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المسائل جامع مطابق با فتاوی حضرت آیت الله العظمی حاج سید علی حسینی سیستانی مدّ ظلّه العالی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2226_2322387425">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3462228_2322387425">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3462230_2322387425">
            <w:r>
              <w:rPr>
                <w:webHidden/>
                <w:rStyle w:val="IndexLink"/>
                <w:rtl w:val="true"/>
              </w:rPr>
              <w:t>فهرست اجمالی</w:t>
            </w:r>
            <w:r>
              <w:rPr>
                <w:rStyle w:val="IndexLink"/>
                <w:rtl w:val="true"/>
              </w:rPr>
              <w:tab/>
            </w:r>
            <w:r>
              <w:rPr>
                <w:rStyle w:val="IndexLink"/>
              </w:rPr>
              <w:t>22</w:t>
            </w:r>
          </w:hyperlink>
        </w:p>
        <w:p>
          <w:pPr>
            <w:pStyle w:val="Contents2"/>
            <w:tabs>
              <w:tab w:val="clear" w:pos="8743"/>
              <w:tab w:val="right" w:pos="9026" w:leader="dot"/>
            </w:tabs>
            <w:rPr/>
          </w:pPr>
          <w:hyperlink w:anchor="__RefHeading___Toc3462232_2322387425">
            <w:r>
              <w:rPr>
                <w:webHidden/>
                <w:rStyle w:val="IndexLink"/>
                <w:rtl w:val="true"/>
              </w:rPr>
              <w:t>فهرست تفصیلی</w:t>
            </w:r>
            <w:r>
              <w:rPr>
                <w:rStyle w:val="IndexLink"/>
                <w:rtl w:val="true"/>
              </w:rPr>
              <w:tab/>
            </w:r>
            <w:r>
              <w:rPr>
                <w:rStyle w:val="IndexLink"/>
              </w:rPr>
              <w:t>24</w:t>
            </w:r>
          </w:hyperlink>
        </w:p>
        <w:p>
          <w:pPr>
            <w:pStyle w:val="Contents2"/>
            <w:tabs>
              <w:tab w:val="clear" w:pos="8743"/>
              <w:tab w:val="right" w:pos="9026" w:leader="dot"/>
            </w:tabs>
            <w:rPr/>
          </w:pPr>
          <w:hyperlink w:anchor="__RefHeading___Toc3462234_2322387425">
            <w:r>
              <w:rPr>
                <w:webHidden/>
                <w:rStyle w:val="IndexLink"/>
                <w:rtl w:val="true"/>
              </w:rPr>
              <w:t>روزه</w:t>
            </w:r>
            <w:r>
              <w:rPr>
                <w:rStyle w:val="IndexLink"/>
                <w:rtl w:val="true"/>
              </w:rPr>
              <w:tab/>
            </w:r>
            <w:r>
              <w:rPr>
                <w:rStyle w:val="IndexLink"/>
              </w:rPr>
              <w:t>48</w:t>
            </w:r>
          </w:hyperlink>
        </w:p>
        <w:p>
          <w:pPr>
            <w:pStyle w:val="Contents3"/>
            <w:tabs>
              <w:tab w:val="clear" w:pos="8459"/>
              <w:tab w:val="right" w:pos="9026" w:leader="dot"/>
            </w:tabs>
            <w:rPr/>
          </w:pPr>
          <w:hyperlink w:anchor="__RefHeading___Toc3462236_2322387425">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462238_2322387425">
            <w:r>
              <w:rPr>
                <w:webHidden/>
                <w:rStyle w:val="IndexLink"/>
                <w:rtl w:val="true"/>
              </w:rPr>
              <w:t>پاداش روزه</w:t>
            </w:r>
            <w:r>
              <w:rPr>
                <w:rStyle w:val="IndexLink"/>
                <w:rtl w:val="true"/>
              </w:rPr>
              <w:tab/>
            </w:r>
            <w:r>
              <w:rPr>
                <w:rStyle w:val="IndexLink"/>
              </w:rPr>
              <w:t>50</w:t>
            </w:r>
          </w:hyperlink>
        </w:p>
        <w:p>
          <w:pPr>
            <w:pStyle w:val="Contents3"/>
            <w:tabs>
              <w:tab w:val="clear" w:pos="8459"/>
              <w:tab w:val="right" w:pos="9026" w:leader="dot"/>
            </w:tabs>
            <w:rPr/>
          </w:pPr>
          <w:hyperlink w:anchor="__RefHeading___Toc3462240_2322387425">
            <w:r>
              <w:rPr>
                <w:webHidden/>
                <w:rStyle w:val="IndexLink"/>
                <w:rtl w:val="true"/>
              </w:rPr>
              <w:t>پاداش روزه گرفتن در هوای گرم</w:t>
            </w:r>
            <w:r>
              <w:rPr>
                <w:rStyle w:val="IndexLink"/>
                <w:rtl w:val="true"/>
              </w:rPr>
              <w:tab/>
            </w:r>
            <w:r>
              <w:rPr>
                <w:rStyle w:val="IndexLink"/>
              </w:rPr>
              <w:t>51</w:t>
            </w:r>
          </w:hyperlink>
        </w:p>
        <w:p>
          <w:pPr>
            <w:pStyle w:val="Contents3"/>
            <w:tabs>
              <w:tab w:val="clear" w:pos="8459"/>
              <w:tab w:val="right" w:pos="9026" w:leader="dot"/>
            </w:tabs>
            <w:rPr/>
          </w:pPr>
          <w:hyperlink w:anchor="__RefHeading___Toc3462242_2322387425">
            <w:r>
              <w:rPr>
                <w:webHidden/>
                <w:rStyle w:val="IndexLink"/>
                <w:rtl w:val="true"/>
              </w:rPr>
              <w:t>خارج شدن روح ایمان از فرد روزه خوار</w:t>
            </w:r>
            <w:r>
              <w:rPr>
                <w:rStyle w:val="IndexLink"/>
                <w:rtl w:val="true"/>
              </w:rPr>
              <w:tab/>
            </w:r>
            <w:r>
              <w:rPr>
                <w:rStyle w:val="IndexLink"/>
              </w:rPr>
              <w:t>51</w:t>
            </w:r>
          </w:hyperlink>
        </w:p>
        <w:p>
          <w:pPr>
            <w:pStyle w:val="Contents3"/>
            <w:tabs>
              <w:tab w:val="clear" w:pos="8459"/>
              <w:tab w:val="right" w:pos="9026" w:leader="dot"/>
            </w:tabs>
            <w:rPr/>
          </w:pPr>
          <w:hyperlink w:anchor="__RefHeading___Toc3462244_2322387425">
            <w:r>
              <w:rPr>
                <w:webHidden/>
                <w:rStyle w:val="IndexLink"/>
                <w:rtl w:val="true"/>
              </w:rPr>
              <w:t>حکمت روزه گرفتن</w:t>
            </w:r>
            <w:r>
              <w:rPr>
                <w:rStyle w:val="IndexLink"/>
                <w:rtl w:val="true"/>
              </w:rPr>
              <w:tab/>
            </w:r>
            <w:r>
              <w:rPr>
                <w:rStyle w:val="IndexLink"/>
              </w:rPr>
              <w:t>51</w:t>
            </w:r>
          </w:hyperlink>
        </w:p>
        <w:p>
          <w:pPr>
            <w:pStyle w:val="Contents3"/>
            <w:tabs>
              <w:tab w:val="clear" w:pos="8459"/>
              <w:tab w:val="right" w:pos="9026" w:leader="dot"/>
            </w:tabs>
            <w:rPr/>
          </w:pPr>
          <w:hyperlink w:anchor="__RefHeading___Toc3462246_2322387425">
            <w:r>
              <w:rPr>
                <w:webHidden/>
                <w:rStyle w:val="IndexLink"/>
                <w:rtl w:val="true"/>
              </w:rPr>
              <w:t>تعریف روزه</w:t>
            </w:r>
            <w:r>
              <w:rPr>
                <w:rStyle w:val="IndexLink"/>
                <w:rtl w:val="true"/>
              </w:rPr>
              <w:tab/>
            </w:r>
            <w:r>
              <w:rPr>
                <w:rStyle w:val="IndexLink"/>
              </w:rPr>
              <w:t>52</w:t>
            </w:r>
          </w:hyperlink>
        </w:p>
        <w:p>
          <w:pPr>
            <w:pStyle w:val="Contents3"/>
            <w:tabs>
              <w:tab w:val="clear" w:pos="8459"/>
              <w:tab w:val="right" w:pos="9026" w:leader="dot"/>
            </w:tabs>
            <w:rPr/>
          </w:pPr>
          <w:hyperlink w:anchor="__RefHeading___Toc3462248_2322387425">
            <w:r>
              <w:rPr>
                <w:webHidden/>
                <w:rStyle w:val="IndexLink"/>
                <w:rtl w:val="true"/>
              </w:rPr>
              <w:t>شرایط واجب شدن روزه</w:t>
            </w:r>
            <w:r>
              <w:rPr>
                <w:rStyle w:val="IndexLink"/>
                <w:rtl w:val="true"/>
              </w:rPr>
              <w:tab/>
            </w:r>
            <w:r>
              <w:rPr>
                <w:rStyle w:val="IndexLink"/>
              </w:rPr>
              <w:t>53</w:t>
            </w:r>
          </w:hyperlink>
        </w:p>
        <w:p>
          <w:pPr>
            <w:pStyle w:val="Contents4"/>
            <w:tabs>
              <w:tab w:val="clear" w:pos="8176"/>
              <w:tab w:val="right" w:pos="9026" w:leader="dot"/>
            </w:tabs>
            <w:rPr/>
          </w:pPr>
          <w:hyperlink w:anchor="__RefHeading___Toc3462250_232238742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462252_2322387425">
            <w:r>
              <w:rPr>
                <w:webHidden/>
                <w:rStyle w:val="IndexLink"/>
                <w:rtl w:val="true"/>
              </w:rPr>
              <w:t>شرط اول</w:t>
            </w:r>
            <w:r>
              <w:rPr>
                <w:rStyle w:val="IndexLink"/>
                <w:rtl w:val="true"/>
              </w:rPr>
              <w:t xml:space="preserve">: </w:t>
            </w:r>
            <w:r>
              <w:rPr>
                <w:rStyle w:val="IndexLink"/>
                <w:rtl w:val="true"/>
              </w:rPr>
              <w:t>بالغ باشد</w:t>
            </w:r>
            <w:r>
              <w:rPr>
                <w:rStyle w:val="IndexLink"/>
                <w:rtl w:val="true"/>
              </w:rPr>
              <w:tab/>
            </w:r>
            <w:r>
              <w:rPr>
                <w:rStyle w:val="IndexLink"/>
              </w:rPr>
              <w:t>53</w:t>
            </w:r>
          </w:hyperlink>
        </w:p>
        <w:p>
          <w:pPr>
            <w:pStyle w:val="Contents4"/>
            <w:tabs>
              <w:tab w:val="clear" w:pos="8176"/>
              <w:tab w:val="right" w:pos="9026" w:leader="dot"/>
            </w:tabs>
            <w:rPr/>
          </w:pPr>
          <w:hyperlink w:anchor="__RefHeading___Toc3462254_2322387425">
            <w:r>
              <w:rPr>
                <w:webHidden/>
                <w:rStyle w:val="IndexLink"/>
                <w:rtl w:val="true"/>
              </w:rPr>
              <w:t>شرط دوم</w:t>
            </w:r>
            <w:r>
              <w:rPr>
                <w:rStyle w:val="IndexLink"/>
                <w:rtl w:val="true"/>
              </w:rPr>
              <w:t xml:space="preserve">: </w:t>
            </w:r>
            <w:r>
              <w:rPr>
                <w:rStyle w:val="IndexLink"/>
                <w:rtl w:val="true"/>
              </w:rPr>
              <w:t>عاقل باشد</w:t>
            </w:r>
            <w:r>
              <w:rPr>
                <w:rStyle w:val="IndexLink"/>
                <w:rtl w:val="true"/>
              </w:rPr>
              <w:tab/>
            </w:r>
            <w:r>
              <w:rPr>
                <w:rStyle w:val="IndexLink"/>
              </w:rPr>
              <w:t>53</w:t>
            </w:r>
          </w:hyperlink>
        </w:p>
        <w:p>
          <w:pPr>
            <w:pStyle w:val="Contents4"/>
            <w:tabs>
              <w:tab w:val="clear" w:pos="8176"/>
              <w:tab w:val="right" w:pos="9026" w:leader="dot"/>
            </w:tabs>
            <w:rPr/>
          </w:pPr>
          <w:hyperlink w:anchor="__RefHeading___Toc3462256_2322387425">
            <w:r>
              <w:rPr>
                <w:webHidden/>
                <w:rStyle w:val="IndexLink"/>
                <w:rtl w:val="true"/>
              </w:rPr>
              <w:t>شرط سوم</w:t>
            </w:r>
            <w:r>
              <w:rPr>
                <w:rStyle w:val="IndexLink"/>
                <w:rtl w:val="true"/>
              </w:rPr>
              <w:t xml:space="preserve">: </w:t>
            </w:r>
            <w:r>
              <w:rPr>
                <w:rStyle w:val="IndexLink"/>
                <w:rtl w:val="true"/>
              </w:rPr>
              <w:t>بیهوش نباشد</w:t>
            </w:r>
            <w:r>
              <w:rPr>
                <w:rStyle w:val="IndexLink"/>
                <w:rtl w:val="true"/>
              </w:rPr>
              <w:tab/>
            </w:r>
            <w:r>
              <w:rPr>
                <w:rStyle w:val="IndexLink"/>
              </w:rPr>
              <w:t>54</w:t>
            </w:r>
          </w:hyperlink>
        </w:p>
        <w:p>
          <w:pPr>
            <w:pStyle w:val="Contents4"/>
            <w:tabs>
              <w:tab w:val="clear" w:pos="8176"/>
              <w:tab w:val="right" w:pos="9026" w:leader="dot"/>
            </w:tabs>
            <w:rPr/>
          </w:pPr>
          <w:hyperlink w:anchor="__RefHeading___Toc3462258_2322387425">
            <w:r>
              <w:rPr>
                <w:webHidden/>
                <w:rStyle w:val="IndexLink"/>
                <w:rtl w:val="true"/>
              </w:rPr>
              <w:t>شرط چهارم</w:t>
            </w:r>
            <w:r>
              <w:rPr>
                <w:rStyle w:val="IndexLink"/>
                <w:rtl w:val="true"/>
              </w:rPr>
              <w:t xml:space="preserve">: </w:t>
            </w:r>
            <w:r>
              <w:rPr>
                <w:rStyle w:val="IndexLink"/>
                <w:rtl w:val="true"/>
              </w:rPr>
              <w:t>چنانچه روزه دار زن است، از حیض و نفاس پاک باشد</w:t>
            </w:r>
            <w:r>
              <w:rPr>
                <w:rStyle w:val="IndexLink"/>
                <w:rtl w:val="true"/>
              </w:rPr>
              <w:tab/>
            </w:r>
            <w:r>
              <w:rPr>
                <w:rStyle w:val="IndexLink"/>
              </w:rPr>
              <w:t>54</w:t>
            </w:r>
          </w:hyperlink>
        </w:p>
        <w:p>
          <w:pPr>
            <w:pStyle w:val="Contents4"/>
            <w:tabs>
              <w:tab w:val="clear" w:pos="8176"/>
              <w:tab w:val="right" w:pos="9026" w:leader="dot"/>
            </w:tabs>
            <w:rPr/>
          </w:pPr>
          <w:hyperlink w:anchor="__RefHeading___Toc3462260_2322387425">
            <w:r>
              <w:rPr>
                <w:webHidden/>
                <w:rStyle w:val="IndexLink"/>
                <w:rtl w:val="true"/>
              </w:rPr>
              <w:t>شرط پنجم</w:t>
            </w:r>
            <w:r>
              <w:rPr>
                <w:rStyle w:val="IndexLink"/>
                <w:rtl w:val="true"/>
              </w:rPr>
              <w:t xml:space="preserve">: </w:t>
            </w:r>
            <w:r>
              <w:rPr>
                <w:rStyle w:val="IndexLink"/>
                <w:rtl w:val="true"/>
              </w:rPr>
              <w:t>روزه گرفتن، ضرر یا سختی فوق العاده نداشته باشد</w:t>
            </w:r>
            <w:r>
              <w:rPr>
                <w:rStyle w:val="IndexLink"/>
                <w:rtl w:val="true"/>
              </w:rPr>
              <w:tab/>
            </w:r>
            <w:r>
              <w:rPr>
                <w:rStyle w:val="IndexLink"/>
              </w:rPr>
              <w:t>54</w:t>
            </w:r>
          </w:hyperlink>
        </w:p>
        <w:p>
          <w:pPr>
            <w:pStyle w:val="Contents4"/>
            <w:tabs>
              <w:tab w:val="clear" w:pos="8176"/>
              <w:tab w:val="right" w:pos="9026" w:leader="dot"/>
            </w:tabs>
            <w:rPr/>
          </w:pPr>
          <w:hyperlink w:anchor="__RefHeading___Toc3462262_2322387425">
            <w:r>
              <w:rPr>
                <w:webHidden/>
                <w:rStyle w:val="IndexLink"/>
                <w:rtl w:val="true"/>
              </w:rPr>
              <w:t>شرط ششم</w:t>
            </w:r>
            <w:r>
              <w:rPr>
                <w:rStyle w:val="IndexLink"/>
                <w:rtl w:val="true"/>
              </w:rPr>
              <w:t xml:space="preserve">: </w:t>
            </w:r>
            <w:r>
              <w:rPr>
                <w:rStyle w:val="IndexLink"/>
                <w:rtl w:val="true"/>
              </w:rPr>
              <w:t>روزه گرفتن، منع شرعی دیگری نداشته باشد</w:t>
            </w:r>
            <w:r>
              <w:rPr>
                <w:rStyle w:val="IndexLink"/>
                <w:rtl w:val="true"/>
              </w:rPr>
              <w:tab/>
            </w:r>
            <w:r>
              <w:rPr>
                <w:rStyle w:val="IndexLink"/>
              </w:rPr>
              <w:t>56</w:t>
            </w:r>
          </w:hyperlink>
        </w:p>
        <w:p>
          <w:pPr>
            <w:pStyle w:val="Contents4"/>
            <w:tabs>
              <w:tab w:val="clear" w:pos="8176"/>
              <w:tab w:val="right" w:pos="9026" w:leader="dot"/>
            </w:tabs>
            <w:rPr/>
          </w:pPr>
          <w:hyperlink w:anchor="__RefHeading___Toc3462264_2322387425">
            <w:r>
              <w:rPr>
                <w:webHidden/>
                <w:rStyle w:val="IndexLink"/>
                <w:rtl w:val="true"/>
              </w:rPr>
              <w:t>شرط هفتم</w:t>
            </w:r>
            <w:r>
              <w:rPr>
                <w:rStyle w:val="IndexLink"/>
                <w:rtl w:val="true"/>
              </w:rPr>
              <w:t xml:space="preserve">: </w:t>
            </w:r>
            <w:r>
              <w:rPr>
                <w:rStyle w:val="IndexLink"/>
                <w:rtl w:val="true"/>
              </w:rPr>
              <w:t>فرد از جمله کسانی نباشد که رخصت در افطار دارند</w:t>
            </w:r>
            <w:r>
              <w:rPr>
                <w:rStyle w:val="IndexLink"/>
                <w:rtl w:val="true"/>
              </w:rPr>
              <w:tab/>
            </w:r>
            <w:r>
              <w:rPr>
                <w:rStyle w:val="IndexLink"/>
              </w:rPr>
              <w:t>57</w:t>
            </w:r>
          </w:hyperlink>
        </w:p>
        <w:p>
          <w:pPr>
            <w:pStyle w:val="Contents4"/>
            <w:tabs>
              <w:tab w:val="clear" w:pos="8176"/>
              <w:tab w:val="right" w:pos="9026" w:leader="dot"/>
            </w:tabs>
            <w:rPr/>
          </w:pPr>
          <w:hyperlink w:anchor="__RefHeading___Toc3462266_2322387425">
            <w:r>
              <w:rPr>
                <w:webHidden/>
                <w:rStyle w:val="IndexLink"/>
                <w:rtl w:val="true"/>
              </w:rPr>
              <w:t>شرط هشتم</w:t>
            </w:r>
            <w:r>
              <w:rPr>
                <w:rStyle w:val="IndexLink"/>
                <w:rtl w:val="true"/>
              </w:rPr>
              <w:t xml:space="preserve">: </w:t>
            </w:r>
            <w:r>
              <w:rPr>
                <w:rStyle w:val="IndexLink"/>
                <w:rtl w:val="true"/>
              </w:rPr>
              <w:t>مسافر نباشد</w:t>
            </w:r>
            <w:r>
              <w:rPr>
                <w:rStyle w:val="IndexLink"/>
                <w:rtl w:val="true"/>
              </w:rPr>
              <w:tab/>
            </w:r>
            <w:r>
              <w:rPr>
                <w:rStyle w:val="IndexLink"/>
              </w:rPr>
              <w:t>58</w:t>
            </w:r>
          </w:hyperlink>
        </w:p>
        <w:p>
          <w:pPr>
            <w:pStyle w:val="Contents3"/>
            <w:tabs>
              <w:tab w:val="clear" w:pos="8459"/>
              <w:tab w:val="right" w:pos="9026" w:leader="dot"/>
            </w:tabs>
            <w:rPr/>
          </w:pPr>
          <w:hyperlink w:anchor="__RefHeading___Toc3462268_2322387425">
            <w:r>
              <w:rPr>
                <w:webHidden/>
                <w:rStyle w:val="IndexLink"/>
                <w:rtl w:val="true"/>
              </w:rPr>
              <w:t>شرایط صحیح بودن روزه</w:t>
            </w:r>
            <w:r>
              <w:rPr>
                <w:rStyle w:val="IndexLink"/>
                <w:rtl w:val="true"/>
              </w:rPr>
              <w:tab/>
            </w:r>
            <w:r>
              <w:rPr>
                <w:rStyle w:val="IndexLink"/>
              </w:rPr>
              <w:t>58</w:t>
            </w:r>
          </w:hyperlink>
        </w:p>
        <w:p>
          <w:pPr>
            <w:pStyle w:val="Contents4"/>
            <w:tabs>
              <w:tab w:val="clear" w:pos="8176"/>
              <w:tab w:val="right" w:pos="9026" w:leader="dot"/>
            </w:tabs>
            <w:rPr/>
          </w:pPr>
          <w:hyperlink w:anchor="__RefHeading___Toc3462270_232238742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462272_2322387425">
            <w:r>
              <w:rPr>
                <w:webHidden/>
                <w:rStyle w:val="IndexLink"/>
                <w:rtl w:val="true"/>
              </w:rPr>
              <w:t>شرط اول</w:t>
            </w:r>
            <w:r>
              <w:rPr>
                <w:rStyle w:val="IndexLink"/>
                <w:rtl w:val="true"/>
              </w:rPr>
              <w:t xml:space="preserve">: </w:t>
            </w:r>
            <w:r>
              <w:rPr>
                <w:rStyle w:val="IndexLink"/>
                <w:rtl w:val="true"/>
              </w:rPr>
              <w:t>مسلمان باشد</w:t>
            </w:r>
            <w:r>
              <w:rPr>
                <w:rStyle w:val="IndexLink"/>
                <w:rtl w:val="true"/>
              </w:rPr>
              <w:tab/>
            </w:r>
            <w:r>
              <w:rPr>
                <w:rStyle w:val="IndexLink"/>
              </w:rPr>
              <w:t>58</w:t>
            </w:r>
          </w:hyperlink>
        </w:p>
        <w:p>
          <w:pPr>
            <w:pStyle w:val="Contents4"/>
            <w:tabs>
              <w:tab w:val="clear" w:pos="8176"/>
              <w:tab w:val="right" w:pos="9026" w:leader="dot"/>
            </w:tabs>
            <w:rPr/>
          </w:pPr>
          <w:hyperlink w:anchor="__RefHeading___Toc3462274_2322387425">
            <w:r>
              <w:rPr>
                <w:webHidden/>
                <w:rStyle w:val="IndexLink"/>
                <w:rtl w:val="true"/>
              </w:rPr>
              <w:t>شرط دوم و سوم و چهارم</w:t>
            </w:r>
            <w:r>
              <w:rPr>
                <w:rStyle w:val="IndexLink"/>
                <w:rtl w:val="true"/>
              </w:rPr>
              <w:t xml:space="preserve">: </w:t>
            </w:r>
            <w:r>
              <w:rPr>
                <w:rStyle w:val="IndexLink"/>
                <w:rtl w:val="true"/>
              </w:rPr>
              <w:t>دیوانه یا مست یا بیهوش نباشد</w:t>
            </w:r>
            <w:r>
              <w:rPr>
                <w:rStyle w:val="IndexLink"/>
                <w:rtl w:val="true"/>
              </w:rPr>
              <w:tab/>
            </w:r>
            <w:r>
              <w:rPr>
                <w:rStyle w:val="IndexLink"/>
              </w:rPr>
              <w:t>59</w:t>
            </w:r>
          </w:hyperlink>
        </w:p>
        <w:p>
          <w:pPr>
            <w:pStyle w:val="Contents4"/>
            <w:tabs>
              <w:tab w:val="clear" w:pos="8176"/>
              <w:tab w:val="right" w:pos="9026" w:leader="dot"/>
            </w:tabs>
            <w:rPr/>
          </w:pPr>
          <w:hyperlink w:anchor="__RefHeading___Toc3462276_2322387425">
            <w:r>
              <w:rPr>
                <w:webHidden/>
                <w:rStyle w:val="IndexLink"/>
                <w:rtl w:val="true"/>
              </w:rPr>
              <w:t>شرط پنجم</w:t>
            </w:r>
            <w:r>
              <w:rPr>
                <w:rStyle w:val="IndexLink"/>
                <w:rtl w:val="true"/>
              </w:rPr>
              <w:t xml:space="preserve">: </w:t>
            </w:r>
            <w:r>
              <w:rPr>
                <w:rStyle w:val="IndexLink"/>
                <w:rtl w:val="true"/>
              </w:rPr>
              <w:t>چنانچه روزه دار زن است، از حیض و نفاس پاک باشد</w:t>
            </w:r>
            <w:r>
              <w:rPr>
                <w:rStyle w:val="IndexLink"/>
                <w:rtl w:val="true"/>
              </w:rPr>
              <w:tab/>
            </w:r>
            <w:r>
              <w:rPr>
                <w:rStyle w:val="IndexLink"/>
              </w:rPr>
              <w:t>59</w:t>
            </w:r>
          </w:hyperlink>
        </w:p>
        <w:p>
          <w:pPr>
            <w:pStyle w:val="Contents4"/>
            <w:tabs>
              <w:tab w:val="clear" w:pos="8176"/>
              <w:tab w:val="right" w:pos="9026" w:leader="dot"/>
            </w:tabs>
            <w:rPr/>
          </w:pPr>
          <w:hyperlink w:anchor="__RefHeading___Toc3462278_2322387425">
            <w:r>
              <w:rPr>
                <w:webHidden/>
                <w:rStyle w:val="IndexLink"/>
                <w:rtl w:val="true"/>
              </w:rPr>
              <w:t>شرط ششم</w:t>
            </w:r>
            <w:r>
              <w:rPr>
                <w:rStyle w:val="IndexLink"/>
                <w:rtl w:val="true"/>
              </w:rPr>
              <w:t xml:space="preserve">: </w:t>
            </w:r>
            <w:r>
              <w:rPr>
                <w:rStyle w:val="IndexLink"/>
                <w:rtl w:val="true"/>
              </w:rPr>
              <w:t>روزه گرفتن ضرر نداشته باشد</w:t>
            </w:r>
            <w:r>
              <w:rPr>
                <w:rStyle w:val="IndexLink"/>
                <w:rtl w:val="true"/>
              </w:rPr>
              <w:tab/>
            </w:r>
            <w:r>
              <w:rPr>
                <w:rStyle w:val="IndexLink"/>
              </w:rPr>
              <w:t>59</w:t>
            </w:r>
          </w:hyperlink>
        </w:p>
        <w:p>
          <w:pPr>
            <w:pStyle w:val="Contents4"/>
            <w:tabs>
              <w:tab w:val="clear" w:pos="8176"/>
              <w:tab w:val="right" w:pos="9026" w:leader="dot"/>
            </w:tabs>
            <w:rPr/>
          </w:pPr>
          <w:hyperlink w:anchor="__RefHeading___Toc3462280_2322387425">
            <w:r>
              <w:rPr>
                <w:webHidden/>
                <w:rStyle w:val="IndexLink"/>
                <w:rtl w:val="true"/>
              </w:rPr>
              <w:t>شرط هفتم</w:t>
            </w:r>
            <w:r>
              <w:rPr>
                <w:rStyle w:val="IndexLink"/>
                <w:rtl w:val="true"/>
              </w:rPr>
              <w:t xml:space="preserve">: </w:t>
            </w:r>
            <w:r>
              <w:rPr>
                <w:rStyle w:val="IndexLink"/>
                <w:rtl w:val="true"/>
              </w:rPr>
              <w:t>مسافر نباشد</w:t>
            </w:r>
            <w:r>
              <w:rPr>
                <w:rStyle w:val="IndexLink"/>
                <w:rtl w:val="true"/>
              </w:rPr>
              <w:tab/>
            </w:r>
            <w:r>
              <w:rPr>
                <w:rStyle w:val="IndexLink"/>
              </w:rPr>
              <w:t>60</w:t>
            </w:r>
          </w:hyperlink>
        </w:p>
        <w:p>
          <w:pPr>
            <w:pStyle w:val="Contents4"/>
            <w:tabs>
              <w:tab w:val="clear" w:pos="8176"/>
              <w:tab w:val="right" w:pos="9026" w:leader="dot"/>
            </w:tabs>
            <w:rPr/>
          </w:pPr>
          <w:hyperlink w:anchor="__RefHeading___Toc3462282_2322387425">
            <w:r>
              <w:rPr>
                <w:webHidden/>
                <w:rStyle w:val="IndexLink"/>
                <w:rtl w:val="true"/>
              </w:rPr>
              <w:t>شرط هشتم</w:t>
            </w:r>
            <w:r>
              <w:rPr>
                <w:rStyle w:val="IndexLink"/>
                <w:rtl w:val="true"/>
              </w:rPr>
              <w:t xml:space="preserve">: </w:t>
            </w:r>
            <w:r>
              <w:rPr>
                <w:rStyle w:val="IndexLink"/>
                <w:rtl w:val="true"/>
              </w:rPr>
              <w:t>نیت صحیح داشته باشد</w:t>
            </w:r>
            <w:r>
              <w:rPr>
                <w:rStyle w:val="IndexLink"/>
                <w:rtl w:val="true"/>
              </w:rPr>
              <w:tab/>
            </w:r>
            <w:r>
              <w:rPr>
                <w:rStyle w:val="IndexLink"/>
              </w:rPr>
              <w:t>60</w:t>
            </w:r>
          </w:hyperlink>
        </w:p>
        <w:p>
          <w:pPr>
            <w:pStyle w:val="Contents5"/>
            <w:tabs>
              <w:tab w:val="clear" w:pos="7892"/>
              <w:tab w:val="right" w:pos="9026" w:leader="dot"/>
            </w:tabs>
            <w:rPr/>
          </w:pPr>
          <w:hyperlink w:anchor="__RefHeading___Toc3462284_2322387425">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462286_2322387425">
            <w:r>
              <w:rPr>
                <w:webHidden/>
                <w:rStyle w:val="IndexLink"/>
                <w:rtl w:val="true"/>
              </w:rPr>
              <w:t>احکام نیت روزه</w:t>
            </w:r>
            <w:r>
              <w:rPr>
                <w:rStyle w:val="IndexLink"/>
                <w:rtl w:val="true"/>
              </w:rPr>
              <w:tab/>
            </w:r>
            <w:r>
              <w:rPr>
                <w:rStyle w:val="IndexLink"/>
              </w:rPr>
              <w:t>60</w:t>
            </w:r>
          </w:hyperlink>
        </w:p>
        <w:p>
          <w:pPr>
            <w:pStyle w:val="Contents6"/>
            <w:tabs>
              <w:tab w:val="clear" w:pos="7609"/>
              <w:tab w:val="right" w:pos="9026" w:leader="dot"/>
            </w:tabs>
            <w:rPr/>
          </w:pPr>
          <w:hyperlink w:anchor="__RefHeading___Toc3462288_2322387425">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3462290_2322387425">
            <w:r>
              <w:rPr>
                <w:webHidden/>
                <w:rStyle w:val="IndexLink"/>
                <w:rtl w:val="true"/>
              </w:rPr>
              <w:t>احکام نیت روزه ماه مبارک رمضان</w:t>
            </w:r>
            <w:r>
              <w:rPr>
                <w:rStyle w:val="IndexLink"/>
                <w:rtl w:val="true"/>
              </w:rPr>
              <w:tab/>
            </w:r>
            <w:r>
              <w:rPr>
                <w:rStyle w:val="IndexLink"/>
              </w:rPr>
              <w:t>62</w:t>
            </w:r>
          </w:hyperlink>
        </w:p>
        <w:p>
          <w:pPr>
            <w:pStyle w:val="Contents6"/>
            <w:tabs>
              <w:tab w:val="clear" w:pos="7609"/>
              <w:tab w:val="right" w:pos="9026" w:leader="dot"/>
            </w:tabs>
            <w:rPr/>
          </w:pPr>
          <w:hyperlink w:anchor="__RefHeading___Toc3462292_2322387425">
            <w:r>
              <w:rPr>
                <w:webHidden/>
                <w:rStyle w:val="IndexLink"/>
                <w:rtl w:val="true"/>
              </w:rPr>
              <w:t>وقت نیت روزه واجب معين غير روزه ماه رمضان</w:t>
            </w:r>
            <w:r>
              <w:rPr>
                <w:rStyle w:val="IndexLink"/>
                <w:rtl w:val="true"/>
              </w:rPr>
              <w:tab/>
            </w:r>
            <w:r>
              <w:rPr>
                <w:rStyle w:val="IndexLink"/>
              </w:rPr>
              <w:t>63</w:t>
            </w:r>
          </w:hyperlink>
        </w:p>
        <w:p>
          <w:pPr>
            <w:pStyle w:val="Contents6"/>
            <w:tabs>
              <w:tab w:val="clear" w:pos="7609"/>
              <w:tab w:val="right" w:pos="9026" w:leader="dot"/>
            </w:tabs>
            <w:rPr/>
          </w:pPr>
          <w:hyperlink w:anchor="__RefHeading___Toc3462294_2322387425">
            <w:r>
              <w:rPr>
                <w:webHidden/>
                <w:rStyle w:val="IndexLink"/>
                <w:rtl w:val="true"/>
              </w:rPr>
              <w:t>وقت نیت روزه واجب غیر معین مانند روزه قضا و کفاره</w:t>
            </w:r>
            <w:r>
              <w:rPr>
                <w:rStyle w:val="IndexLink"/>
                <w:rtl w:val="true"/>
              </w:rPr>
              <w:tab/>
            </w:r>
            <w:r>
              <w:rPr>
                <w:rStyle w:val="IndexLink"/>
              </w:rPr>
              <w:t>64</w:t>
            </w:r>
          </w:hyperlink>
        </w:p>
        <w:p>
          <w:pPr>
            <w:pStyle w:val="Contents6"/>
            <w:tabs>
              <w:tab w:val="clear" w:pos="7609"/>
              <w:tab w:val="right" w:pos="9026" w:leader="dot"/>
            </w:tabs>
            <w:rPr/>
          </w:pPr>
          <w:hyperlink w:anchor="__RefHeading___Toc3462296_2322387425">
            <w:r>
              <w:rPr>
                <w:webHidden/>
                <w:rStyle w:val="IndexLink"/>
                <w:rtl w:val="true"/>
              </w:rPr>
              <w:t>احکام دیگر نیت روزه</w:t>
            </w:r>
            <w:r>
              <w:rPr>
                <w:rStyle w:val="IndexLink"/>
                <w:rtl w:val="true"/>
              </w:rPr>
              <w:tab/>
            </w:r>
            <w:r>
              <w:rPr>
                <w:rStyle w:val="IndexLink"/>
              </w:rPr>
              <w:t>64</w:t>
            </w:r>
          </w:hyperlink>
        </w:p>
        <w:p>
          <w:pPr>
            <w:pStyle w:val="Contents4"/>
            <w:tabs>
              <w:tab w:val="clear" w:pos="8176"/>
              <w:tab w:val="right" w:pos="9026" w:leader="dot"/>
            </w:tabs>
            <w:rPr/>
          </w:pPr>
          <w:hyperlink w:anchor="__RefHeading___Toc3462298_2322387425">
            <w:r>
              <w:rPr>
                <w:webHidden/>
                <w:rStyle w:val="IndexLink"/>
                <w:rtl w:val="true"/>
              </w:rPr>
              <w:t>شرط نهم</w:t>
            </w:r>
            <w:r>
              <w:rPr>
                <w:rStyle w:val="IndexLink"/>
                <w:rtl w:val="true"/>
              </w:rPr>
              <w:t xml:space="preserve">: </w:t>
            </w:r>
            <w:r>
              <w:rPr>
                <w:rStyle w:val="IndexLink"/>
                <w:rtl w:val="true"/>
              </w:rPr>
              <w:t>مفطرات روزه را ترک نماید</w:t>
            </w:r>
            <w:r>
              <w:rPr>
                <w:rStyle w:val="IndexLink"/>
                <w:rtl w:val="true"/>
              </w:rPr>
              <w:tab/>
            </w:r>
            <w:r>
              <w:rPr>
                <w:rStyle w:val="IndexLink"/>
              </w:rPr>
              <w:t>67</w:t>
            </w:r>
          </w:hyperlink>
        </w:p>
        <w:p>
          <w:pPr>
            <w:pStyle w:val="Contents3"/>
            <w:tabs>
              <w:tab w:val="clear" w:pos="8459"/>
              <w:tab w:val="right" w:pos="9026" w:leader="dot"/>
            </w:tabs>
            <w:rPr/>
          </w:pPr>
          <w:hyperlink w:anchor="__RefHeading___Toc3462300_2322387425">
            <w:r>
              <w:rPr>
                <w:webHidden/>
                <w:rStyle w:val="IndexLink"/>
                <w:rtl w:val="true"/>
              </w:rPr>
              <w:t xml:space="preserve">اموری که روزه را باطل می کند </w:t>
            </w:r>
            <w:r>
              <w:rPr>
                <w:rStyle w:val="IndexLink"/>
                <w:rtl w:val="true"/>
              </w:rPr>
              <w:t>(</w:t>
            </w:r>
            <w:r>
              <w:rPr>
                <w:rStyle w:val="IndexLink"/>
                <w:rtl w:val="true"/>
              </w:rPr>
              <w:t>مفطرات روزه</w:t>
            </w:r>
            <w:r>
              <w:rPr>
                <w:rStyle w:val="IndexLink"/>
                <w:rtl w:val="true"/>
              </w:rPr>
              <w:t>)</w:t>
              <w:tab/>
            </w:r>
            <w:r>
              <w:rPr>
                <w:rStyle w:val="IndexLink"/>
              </w:rPr>
              <w:t>67</w:t>
            </w:r>
          </w:hyperlink>
        </w:p>
        <w:p>
          <w:pPr>
            <w:pStyle w:val="Contents4"/>
            <w:tabs>
              <w:tab w:val="clear" w:pos="8176"/>
              <w:tab w:val="right" w:pos="9026" w:leader="dot"/>
            </w:tabs>
            <w:rPr/>
          </w:pPr>
          <w:hyperlink w:anchor="__RefHeading___Toc3462302_232238742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462304_2322387425">
            <w:r>
              <w:rPr>
                <w:webHidden/>
                <w:rStyle w:val="IndexLink"/>
              </w:rPr>
              <w:t>1</w:t>
            </w:r>
            <w:r>
              <w:rPr>
                <w:rStyle w:val="IndexLink"/>
                <w:rtl w:val="true"/>
              </w:rPr>
              <w:t xml:space="preserve">. </w:t>
            </w:r>
            <w:r>
              <w:rPr>
                <w:rStyle w:val="IndexLink"/>
                <w:rtl w:val="true"/>
              </w:rPr>
              <w:t>خوردن و آشامیدن</w:t>
            </w:r>
            <w:r>
              <w:rPr>
                <w:rStyle w:val="IndexLink"/>
                <w:rtl w:val="true"/>
              </w:rPr>
              <w:tab/>
            </w:r>
            <w:r>
              <w:rPr>
                <w:rStyle w:val="IndexLink"/>
              </w:rPr>
              <w:t>68</w:t>
            </w:r>
          </w:hyperlink>
        </w:p>
        <w:p>
          <w:pPr>
            <w:pStyle w:val="Contents4"/>
            <w:tabs>
              <w:tab w:val="clear" w:pos="8176"/>
              <w:tab w:val="right" w:pos="9026" w:leader="dot"/>
            </w:tabs>
            <w:rPr/>
          </w:pPr>
          <w:hyperlink w:anchor="__RefHeading___Toc3462306_2322387425">
            <w:r>
              <w:rPr>
                <w:webHidden/>
                <w:rStyle w:val="IndexLink"/>
              </w:rPr>
              <w:t>2</w:t>
            </w:r>
            <w:r>
              <w:rPr>
                <w:rStyle w:val="IndexLink"/>
                <w:rtl w:val="true"/>
              </w:rPr>
              <w:t xml:space="preserve">. </w:t>
            </w:r>
            <w:r>
              <w:rPr>
                <w:rStyle w:val="IndexLink"/>
                <w:rtl w:val="true"/>
              </w:rPr>
              <w:t>جماع</w:t>
            </w:r>
            <w:r>
              <w:rPr>
                <w:rStyle w:val="IndexLink"/>
                <w:rtl w:val="true"/>
              </w:rPr>
              <w:tab/>
            </w:r>
            <w:r>
              <w:rPr>
                <w:rStyle w:val="IndexLink"/>
              </w:rPr>
              <w:t>71</w:t>
            </w:r>
          </w:hyperlink>
        </w:p>
        <w:p>
          <w:pPr>
            <w:pStyle w:val="Contents4"/>
            <w:tabs>
              <w:tab w:val="clear" w:pos="8176"/>
              <w:tab w:val="right" w:pos="9026" w:leader="dot"/>
            </w:tabs>
            <w:rPr/>
          </w:pPr>
          <w:hyperlink w:anchor="__RefHeading___Toc3462308_2322387425">
            <w:r>
              <w:rPr>
                <w:webHidden/>
                <w:rStyle w:val="IndexLink"/>
              </w:rPr>
              <w:t>3</w:t>
            </w:r>
            <w:r>
              <w:rPr>
                <w:rStyle w:val="IndexLink"/>
                <w:rtl w:val="true"/>
              </w:rPr>
              <w:t xml:space="preserve">. </w:t>
            </w:r>
            <w:r>
              <w:rPr>
                <w:rStyle w:val="IndexLink"/>
                <w:rtl w:val="true"/>
              </w:rPr>
              <w:t>استمناء</w:t>
            </w:r>
            <w:r>
              <w:rPr>
                <w:rStyle w:val="IndexLink"/>
                <w:rtl w:val="true"/>
              </w:rPr>
              <w:tab/>
            </w:r>
            <w:r>
              <w:rPr>
                <w:rStyle w:val="IndexLink"/>
              </w:rPr>
              <w:t>72</w:t>
            </w:r>
          </w:hyperlink>
        </w:p>
        <w:p>
          <w:pPr>
            <w:pStyle w:val="Contents4"/>
            <w:tabs>
              <w:tab w:val="clear" w:pos="8176"/>
              <w:tab w:val="right" w:pos="9026" w:leader="dot"/>
            </w:tabs>
            <w:rPr/>
          </w:pPr>
          <w:hyperlink w:anchor="__RefHeading___Toc3462310_2322387425">
            <w:r>
              <w:rPr>
                <w:webHidden/>
                <w:rStyle w:val="IndexLink"/>
              </w:rPr>
              <w:t>4</w:t>
            </w:r>
            <w:r>
              <w:rPr>
                <w:rStyle w:val="IndexLink"/>
                <w:rtl w:val="true"/>
              </w:rPr>
              <w:t xml:space="preserve">. </w:t>
            </w:r>
            <w:r>
              <w:rPr>
                <w:rStyle w:val="IndexLink"/>
                <w:rtl w:val="true"/>
              </w:rPr>
              <w:t xml:space="preserve">دروغ بستن به خداوند متعال و پیامبر </w:t>
            </w:r>
            <w:r>
              <w:rPr>
                <w:rStyle w:val="IndexLink"/>
                <w:rtl w:val="true"/>
              </w:rPr>
              <w:t>(</w:t>
            </w:r>
            <w:r>
              <w:rPr>
                <w:rStyle w:val="IndexLink"/>
                <w:rtl w:val="true"/>
              </w:rPr>
              <w:t>صلی الله علیه وآله وسلم</w:t>
            </w:r>
            <w:r>
              <w:rPr>
                <w:rStyle w:val="IndexLink"/>
                <w:rtl w:val="true"/>
              </w:rPr>
              <w:t>)</w:t>
            </w:r>
            <w:r>
              <w:rPr>
                <w:rStyle w:val="IndexLink"/>
                <w:rtl w:val="true"/>
              </w:rPr>
              <w:t xml:space="preserve">و ائمه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بنابر احتیاط</w:t>
            </w:r>
            <w:r>
              <w:rPr>
                <w:rStyle w:val="IndexLink"/>
                <w:rtl w:val="true"/>
              </w:rPr>
              <w:tab/>
            </w:r>
            <w:r>
              <w:rPr>
                <w:rStyle w:val="IndexLink"/>
              </w:rPr>
              <w:t>73</w:t>
            </w:r>
          </w:hyperlink>
        </w:p>
        <w:p>
          <w:pPr>
            <w:pStyle w:val="Contents4"/>
            <w:tabs>
              <w:tab w:val="clear" w:pos="8176"/>
              <w:tab w:val="right" w:pos="9026" w:leader="dot"/>
            </w:tabs>
            <w:rPr/>
          </w:pPr>
          <w:hyperlink w:anchor="__RefHeading___Toc3462312_2322387425">
            <w:r>
              <w:rPr>
                <w:webHidden/>
                <w:rStyle w:val="IndexLink"/>
              </w:rPr>
              <w:t>5</w:t>
            </w:r>
            <w:r>
              <w:rPr>
                <w:rStyle w:val="IndexLink"/>
                <w:rtl w:val="true"/>
              </w:rPr>
              <w:t xml:space="preserve">. </w:t>
            </w:r>
            <w:r>
              <w:rPr>
                <w:rStyle w:val="IndexLink"/>
                <w:rtl w:val="true"/>
              </w:rPr>
              <w:t>رساندن غبار غلیظ به حلق بنابر احتیاط</w:t>
            </w:r>
            <w:r>
              <w:rPr>
                <w:rStyle w:val="IndexLink"/>
                <w:rtl w:val="true"/>
              </w:rPr>
              <w:tab/>
            </w:r>
            <w:r>
              <w:rPr>
                <w:rStyle w:val="IndexLink"/>
              </w:rPr>
              <w:t>75</w:t>
            </w:r>
          </w:hyperlink>
        </w:p>
        <w:p>
          <w:pPr>
            <w:pStyle w:val="Contents4"/>
            <w:tabs>
              <w:tab w:val="clear" w:pos="8176"/>
              <w:tab w:val="right" w:pos="9026" w:leader="dot"/>
            </w:tabs>
            <w:rPr/>
          </w:pPr>
          <w:hyperlink w:anchor="__RefHeading___Toc3462314_2322387425">
            <w:r>
              <w:rPr>
                <w:webHidden/>
                <w:rStyle w:val="IndexLink"/>
              </w:rPr>
              <w:t>6</w:t>
            </w:r>
            <w:r>
              <w:rPr>
                <w:rStyle w:val="IndexLink"/>
                <w:rtl w:val="true"/>
              </w:rPr>
              <w:t xml:space="preserve">. </w:t>
            </w:r>
            <w:r>
              <w:rPr>
                <w:rStyle w:val="IndexLink"/>
                <w:rtl w:val="true"/>
              </w:rPr>
              <w:t>باقیماندن بر جنابت تا اذان صبح</w:t>
            </w:r>
            <w:r>
              <w:rPr>
                <w:rStyle w:val="IndexLink"/>
                <w:rtl w:val="true"/>
              </w:rPr>
              <w:tab/>
            </w:r>
            <w:r>
              <w:rPr>
                <w:rStyle w:val="IndexLink"/>
              </w:rPr>
              <w:t>77</w:t>
            </w:r>
          </w:hyperlink>
        </w:p>
        <w:p>
          <w:pPr>
            <w:pStyle w:val="Contents4"/>
            <w:tabs>
              <w:tab w:val="clear" w:pos="8176"/>
              <w:tab w:val="right" w:pos="9026" w:leader="dot"/>
            </w:tabs>
            <w:rPr/>
          </w:pPr>
          <w:hyperlink w:anchor="__RefHeading___Toc3462316_2322387425">
            <w:r>
              <w:rPr>
                <w:webHidden/>
                <w:rStyle w:val="IndexLink"/>
              </w:rPr>
              <w:t>7</w:t>
            </w:r>
            <w:r>
              <w:rPr>
                <w:rStyle w:val="IndexLink"/>
                <w:rtl w:val="true"/>
              </w:rPr>
              <w:t xml:space="preserve">. </w:t>
            </w:r>
            <w:r>
              <w:rPr>
                <w:rStyle w:val="IndexLink"/>
                <w:rtl w:val="true"/>
              </w:rPr>
              <w:t>باقیماندن زن بر حیض و نفاس تا اذان صبح</w:t>
            </w:r>
            <w:r>
              <w:rPr>
                <w:rStyle w:val="IndexLink"/>
                <w:rtl w:val="true"/>
              </w:rPr>
              <w:tab/>
            </w:r>
            <w:r>
              <w:rPr>
                <w:rStyle w:val="IndexLink"/>
              </w:rPr>
              <w:t>81</w:t>
            </w:r>
          </w:hyperlink>
        </w:p>
        <w:p>
          <w:pPr>
            <w:pStyle w:val="Contents4"/>
            <w:tabs>
              <w:tab w:val="clear" w:pos="8176"/>
              <w:tab w:val="right" w:pos="9026" w:leader="dot"/>
            </w:tabs>
            <w:rPr/>
          </w:pPr>
          <w:hyperlink w:anchor="__RefHeading___Toc3462318_2322387425">
            <w:r>
              <w:rPr>
                <w:webHidden/>
                <w:rStyle w:val="IndexLink"/>
              </w:rPr>
              <w:t>8</w:t>
            </w:r>
            <w:r>
              <w:rPr>
                <w:rStyle w:val="IndexLink"/>
                <w:rtl w:val="true"/>
              </w:rPr>
              <w:t xml:space="preserve">. </w:t>
            </w:r>
            <w:r>
              <w:rPr>
                <w:rStyle w:val="IndexLink"/>
                <w:rtl w:val="true"/>
              </w:rPr>
              <w:t>إماله کردن یا تنقیه</w:t>
            </w:r>
            <w:r>
              <w:rPr>
                <w:rStyle w:val="IndexLink"/>
                <w:rtl w:val="true"/>
              </w:rPr>
              <w:tab/>
            </w:r>
            <w:r>
              <w:rPr>
                <w:rStyle w:val="IndexLink"/>
              </w:rPr>
              <w:t>85</w:t>
            </w:r>
          </w:hyperlink>
        </w:p>
        <w:p>
          <w:pPr>
            <w:pStyle w:val="Contents4"/>
            <w:tabs>
              <w:tab w:val="clear" w:pos="8176"/>
              <w:tab w:val="right" w:pos="9026" w:leader="dot"/>
            </w:tabs>
            <w:rPr/>
          </w:pPr>
          <w:hyperlink w:anchor="__RefHeading___Toc3462320_2322387425">
            <w:r>
              <w:rPr>
                <w:webHidden/>
                <w:rStyle w:val="IndexLink"/>
              </w:rPr>
              <w:t>9</w:t>
            </w:r>
            <w:r>
              <w:rPr>
                <w:rStyle w:val="IndexLink"/>
                <w:rtl w:val="true"/>
              </w:rPr>
              <w:t xml:space="preserve">. </w:t>
            </w:r>
            <w:r>
              <w:rPr>
                <w:rStyle w:val="IndexLink"/>
                <w:rtl w:val="true"/>
              </w:rPr>
              <w:t>قی کردن</w:t>
            </w:r>
            <w:r>
              <w:rPr>
                <w:rStyle w:val="IndexLink"/>
                <w:rtl w:val="true"/>
              </w:rPr>
              <w:tab/>
            </w:r>
            <w:r>
              <w:rPr>
                <w:rStyle w:val="IndexLink"/>
              </w:rPr>
              <w:t>85</w:t>
            </w:r>
          </w:hyperlink>
        </w:p>
        <w:p>
          <w:pPr>
            <w:pStyle w:val="Contents3"/>
            <w:tabs>
              <w:tab w:val="clear" w:pos="8459"/>
              <w:tab w:val="right" w:pos="9026" w:leader="dot"/>
            </w:tabs>
            <w:rPr/>
          </w:pPr>
          <w:hyperlink w:anchor="__RefHeading___Toc3462322_2322387425">
            <w:r>
              <w:rPr>
                <w:webHidden/>
                <w:rStyle w:val="IndexLink"/>
                <w:rtl w:val="true"/>
              </w:rPr>
              <w:t>احکام مبطلات روزه</w:t>
            </w:r>
            <w:r>
              <w:rPr>
                <w:rStyle w:val="IndexLink"/>
                <w:rtl w:val="true"/>
              </w:rPr>
              <w:tab/>
            </w:r>
            <w:r>
              <w:rPr>
                <w:rStyle w:val="IndexLink"/>
              </w:rPr>
              <w:t>87</w:t>
            </w:r>
          </w:hyperlink>
        </w:p>
        <w:p>
          <w:pPr>
            <w:pStyle w:val="Contents3"/>
            <w:tabs>
              <w:tab w:val="clear" w:pos="8459"/>
              <w:tab w:val="right" w:pos="9026" w:leader="dot"/>
            </w:tabs>
            <w:rPr/>
          </w:pPr>
          <w:hyperlink w:anchor="__RefHeading___Toc3462324_2322387425">
            <w:r>
              <w:rPr>
                <w:webHidden/>
                <w:rStyle w:val="IndexLink"/>
                <w:rtl w:val="true"/>
              </w:rPr>
              <w:t>مواردی که برای روزه دار مکروه شمرده شده است</w:t>
            </w:r>
            <w:r>
              <w:rPr>
                <w:rStyle w:val="IndexLink"/>
                <w:rtl w:val="true"/>
              </w:rPr>
              <w:tab/>
            </w:r>
            <w:r>
              <w:rPr>
                <w:rStyle w:val="IndexLink"/>
              </w:rPr>
              <w:t>89</w:t>
            </w:r>
          </w:hyperlink>
        </w:p>
        <w:p>
          <w:pPr>
            <w:pStyle w:val="Contents3"/>
            <w:tabs>
              <w:tab w:val="clear" w:pos="8459"/>
              <w:tab w:val="right" w:pos="9026" w:leader="dot"/>
            </w:tabs>
            <w:rPr/>
          </w:pPr>
          <w:hyperlink w:anchor="__RefHeading___Toc3462326_2322387425">
            <w:r>
              <w:rPr>
                <w:webHidden/>
                <w:rStyle w:val="IndexLink"/>
                <w:rtl w:val="true"/>
              </w:rPr>
              <w:t>احکام روزه قضا</w:t>
            </w:r>
            <w:r>
              <w:rPr>
                <w:rStyle w:val="IndexLink"/>
                <w:rtl w:val="true"/>
              </w:rPr>
              <w:tab/>
            </w:r>
            <w:r>
              <w:rPr>
                <w:rStyle w:val="IndexLink"/>
              </w:rPr>
              <w:t>90</w:t>
            </w:r>
          </w:hyperlink>
        </w:p>
        <w:p>
          <w:pPr>
            <w:pStyle w:val="Contents4"/>
            <w:tabs>
              <w:tab w:val="clear" w:pos="8176"/>
              <w:tab w:val="right" w:pos="9026" w:leader="dot"/>
            </w:tabs>
            <w:rPr/>
          </w:pPr>
          <w:hyperlink w:anchor="__RefHeading___Toc3462328_2322387425">
            <w:r>
              <w:rPr>
                <w:webHidden/>
                <w:rStyle w:val="IndexLink"/>
                <w:rtl w:val="true"/>
              </w:rPr>
              <w:t>بعضی از مواردی که قضای روزه، واجب نیست</w:t>
            </w:r>
            <w:r>
              <w:rPr>
                <w:rStyle w:val="IndexLink"/>
                <w:rtl w:val="true"/>
              </w:rPr>
              <w:tab/>
            </w:r>
            <w:r>
              <w:rPr>
                <w:rStyle w:val="IndexLink"/>
              </w:rPr>
              <w:t>90</w:t>
            </w:r>
          </w:hyperlink>
        </w:p>
        <w:p>
          <w:pPr>
            <w:pStyle w:val="Contents4"/>
            <w:tabs>
              <w:tab w:val="clear" w:pos="8176"/>
              <w:tab w:val="right" w:pos="9026" w:leader="dot"/>
            </w:tabs>
            <w:rPr/>
          </w:pPr>
          <w:hyperlink w:anchor="__RefHeading___Toc3462330_2322387425">
            <w:r>
              <w:rPr>
                <w:webHidden/>
                <w:rStyle w:val="IndexLink"/>
                <w:rtl w:val="true"/>
              </w:rPr>
              <w:t>بعضی از مواردی که قضای روزه، واجب است</w:t>
            </w:r>
            <w:r>
              <w:rPr>
                <w:rStyle w:val="IndexLink"/>
                <w:rtl w:val="true"/>
              </w:rPr>
              <w:tab/>
            </w:r>
            <w:r>
              <w:rPr>
                <w:rStyle w:val="IndexLink"/>
              </w:rPr>
              <w:t>91</w:t>
            </w:r>
          </w:hyperlink>
        </w:p>
        <w:p>
          <w:pPr>
            <w:pStyle w:val="Contents4"/>
            <w:tabs>
              <w:tab w:val="clear" w:pos="8176"/>
              <w:tab w:val="right" w:pos="9026" w:leader="dot"/>
            </w:tabs>
            <w:rPr/>
          </w:pPr>
          <w:hyperlink w:anchor="__RefHeading___Toc3462332_2322387425">
            <w:r>
              <w:rPr>
                <w:webHidden/>
                <w:rStyle w:val="IndexLink"/>
                <w:rtl w:val="true"/>
              </w:rPr>
              <w:t>احکام دیگر روزه قضا</w:t>
            </w:r>
            <w:r>
              <w:rPr>
                <w:rStyle w:val="IndexLink"/>
                <w:rtl w:val="true"/>
              </w:rPr>
              <w:tab/>
            </w:r>
            <w:r>
              <w:rPr>
                <w:rStyle w:val="IndexLink"/>
              </w:rPr>
              <w:t>92</w:t>
            </w:r>
          </w:hyperlink>
        </w:p>
        <w:p>
          <w:pPr>
            <w:pStyle w:val="Contents4"/>
            <w:tabs>
              <w:tab w:val="clear" w:pos="8176"/>
              <w:tab w:val="right" w:pos="9026" w:leader="dot"/>
            </w:tabs>
            <w:rPr/>
          </w:pPr>
          <w:hyperlink w:anchor="__RefHeading___Toc3462334_2322387425">
            <w:r>
              <w:rPr>
                <w:webHidden/>
                <w:rStyle w:val="IndexLink"/>
                <w:rtl w:val="true"/>
              </w:rPr>
              <w:t>مواردی که قضا و کفاره روزه واجب است</w:t>
            </w:r>
            <w:r>
              <w:rPr>
                <w:rStyle w:val="IndexLink"/>
                <w:rtl w:val="true"/>
              </w:rPr>
              <w:tab/>
            </w:r>
            <w:r>
              <w:rPr>
                <w:rStyle w:val="IndexLink"/>
              </w:rPr>
              <w:t>94</w:t>
            </w:r>
          </w:hyperlink>
        </w:p>
        <w:p>
          <w:pPr>
            <w:pStyle w:val="Contents4"/>
            <w:tabs>
              <w:tab w:val="clear" w:pos="8176"/>
              <w:tab w:val="right" w:pos="9026" w:leader="dot"/>
            </w:tabs>
            <w:rPr/>
          </w:pPr>
          <w:hyperlink w:anchor="__RefHeading___Toc3462336_2322387425">
            <w:r>
              <w:rPr>
                <w:webHidden/>
                <w:rStyle w:val="IndexLink"/>
                <w:rtl w:val="true"/>
              </w:rPr>
              <w:t>مواردی که فقط قضای روزه، واجب است</w:t>
            </w:r>
            <w:r>
              <w:rPr>
                <w:rStyle w:val="IndexLink"/>
                <w:rtl w:val="true"/>
              </w:rPr>
              <w:tab/>
            </w:r>
            <w:r>
              <w:rPr>
                <w:rStyle w:val="IndexLink"/>
              </w:rPr>
              <w:t>96</w:t>
            </w:r>
          </w:hyperlink>
        </w:p>
        <w:p>
          <w:pPr>
            <w:pStyle w:val="Contents3"/>
            <w:tabs>
              <w:tab w:val="clear" w:pos="8459"/>
              <w:tab w:val="right" w:pos="9026" w:leader="dot"/>
            </w:tabs>
            <w:rPr/>
          </w:pPr>
          <w:hyperlink w:anchor="__RefHeading___Toc3462338_2322387425">
            <w:r>
              <w:rPr>
                <w:webHidden/>
                <w:rStyle w:val="IndexLink"/>
                <w:rtl w:val="true"/>
              </w:rPr>
              <w:t>كفاره های روزه</w:t>
            </w:r>
            <w:r>
              <w:rPr>
                <w:rStyle w:val="IndexLink"/>
                <w:rtl w:val="true"/>
              </w:rPr>
              <w:tab/>
            </w:r>
            <w:r>
              <w:rPr>
                <w:rStyle w:val="IndexLink"/>
              </w:rPr>
              <w:t>100</w:t>
            </w:r>
          </w:hyperlink>
        </w:p>
        <w:p>
          <w:pPr>
            <w:pStyle w:val="Contents3"/>
            <w:tabs>
              <w:tab w:val="clear" w:pos="8459"/>
              <w:tab w:val="right" w:pos="9026" w:leader="dot"/>
            </w:tabs>
            <w:rPr/>
          </w:pPr>
          <w:hyperlink w:anchor="__RefHeading___Toc3462340_2322387425">
            <w:r>
              <w:rPr>
                <w:webHidden/>
                <w:rStyle w:val="IndexLink"/>
                <w:rtl w:val="true"/>
              </w:rPr>
              <w:t>اقسام كفاره های روزه</w:t>
            </w:r>
            <w:r>
              <w:rPr>
                <w:rStyle w:val="IndexLink"/>
                <w:rtl w:val="true"/>
              </w:rPr>
              <w:tab/>
            </w:r>
            <w:r>
              <w:rPr>
                <w:rStyle w:val="IndexLink"/>
              </w:rPr>
              <w:t>100</w:t>
            </w:r>
          </w:hyperlink>
        </w:p>
        <w:p>
          <w:pPr>
            <w:pStyle w:val="Contents4"/>
            <w:tabs>
              <w:tab w:val="clear" w:pos="8176"/>
              <w:tab w:val="right" w:pos="9026" w:leader="dot"/>
            </w:tabs>
            <w:rPr/>
          </w:pPr>
          <w:hyperlink w:anchor="__RefHeading___Toc3462342_232238742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462344_2322387425">
            <w:r>
              <w:rPr>
                <w:webHidden/>
                <w:rStyle w:val="IndexLink"/>
                <w:rtl w:val="true"/>
              </w:rPr>
              <w:t>دسته اول از اقسام کفارہ</w:t>
            </w:r>
            <w:r>
              <w:rPr>
                <w:rStyle w:val="IndexLink"/>
                <w:rtl w:val="true"/>
              </w:rPr>
              <w:t xml:space="preserve">: </w:t>
            </w:r>
            <w:r>
              <w:rPr>
                <w:rStyle w:val="IndexLink"/>
                <w:rtl w:val="true"/>
              </w:rPr>
              <w:t>کفاره افطار عمدی در ماه مبارک رمضان</w:t>
            </w:r>
            <w:r>
              <w:rPr>
                <w:rStyle w:val="IndexLink"/>
                <w:rtl w:val="true"/>
              </w:rPr>
              <w:tab/>
            </w:r>
            <w:r>
              <w:rPr>
                <w:rStyle w:val="IndexLink"/>
              </w:rPr>
              <w:t>100</w:t>
            </w:r>
          </w:hyperlink>
        </w:p>
        <w:p>
          <w:pPr>
            <w:pStyle w:val="Contents4"/>
            <w:tabs>
              <w:tab w:val="clear" w:pos="8176"/>
              <w:tab w:val="right" w:pos="9026" w:leader="dot"/>
            </w:tabs>
            <w:rPr/>
          </w:pPr>
          <w:hyperlink w:anchor="__RefHeading___Toc3462346_2322387425">
            <w:r>
              <w:rPr>
                <w:webHidden/>
                <w:rStyle w:val="IndexLink"/>
                <w:rtl w:val="true"/>
              </w:rPr>
              <w:t>دسته دوم از اقسام کفارہ</w:t>
            </w:r>
            <w:r>
              <w:rPr>
                <w:rStyle w:val="IndexLink"/>
                <w:rtl w:val="true"/>
              </w:rPr>
              <w:t xml:space="preserve">: </w:t>
            </w:r>
            <w:r>
              <w:rPr>
                <w:rStyle w:val="IndexLink"/>
                <w:rtl w:val="true"/>
              </w:rPr>
              <w:t>فديه سالانه</w:t>
            </w:r>
            <w:r>
              <w:rPr>
                <w:rStyle w:val="IndexLink"/>
                <w:rtl w:val="true"/>
              </w:rPr>
              <w:tab/>
            </w:r>
            <w:r>
              <w:rPr>
                <w:rStyle w:val="IndexLink"/>
              </w:rPr>
              <w:t>104</w:t>
            </w:r>
          </w:hyperlink>
        </w:p>
        <w:p>
          <w:pPr>
            <w:pStyle w:val="Contents4"/>
            <w:tabs>
              <w:tab w:val="clear" w:pos="8176"/>
              <w:tab w:val="right" w:pos="9026" w:leader="dot"/>
            </w:tabs>
            <w:rPr/>
          </w:pPr>
          <w:hyperlink w:anchor="__RefHeading___Toc3462348_2322387425">
            <w:r>
              <w:rPr>
                <w:webHidden/>
                <w:rStyle w:val="IndexLink"/>
                <w:rtl w:val="true"/>
              </w:rPr>
              <w:t>دسته سوم از اقسام کفارہ</w:t>
            </w:r>
            <w:r>
              <w:rPr>
                <w:rStyle w:val="IndexLink"/>
                <w:rtl w:val="true"/>
              </w:rPr>
              <w:t xml:space="preserve">: </w:t>
            </w:r>
            <w:r>
              <w:rPr>
                <w:rStyle w:val="IndexLink"/>
                <w:rtl w:val="true"/>
              </w:rPr>
              <w:t>کفارۂ تأخیر</w:t>
            </w:r>
            <w:r>
              <w:rPr>
                <w:rStyle w:val="IndexLink"/>
                <w:rtl w:val="true"/>
              </w:rPr>
              <w:tab/>
            </w:r>
            <w:r>
              <w:rPr>
                <w:rStyle w:val="IndexLink"/>
              </w:rPr>
              <w:t>106</w:t>
            </w:r>
          </w:hyperlink>
        </w:p>
        <w:p>
          <w:pPr>
            <w:pStyle w:val="Contents4"/>
            <w:tabs>
              <w:tab w:val="clear" w:pos="8176"/>
              <w:tab w:val="right" w:pos="9026" w:leader="dot"/>
            </w:tabs>
            <w:rPr/>
          </w:pPr>
          <w:hyperlink w:anchor="__RefHeading___Toc3462350_2322387425">
            <w:r>
              <w:rPr>
                <w:webHidden/>
                <w:rStyle w:val="IndexLink"/>
                <w:rtl w:val="true"/>
              </w:rPr>
              <w:t>دسته چهارم از اقسام کفارہ</w:t>
            </w:r>
            <w:r>
              <w:rPr>
                <w:rStyle w:val="IndexLink"/>
                <w:rtl w:val="true"/>
              </w:rPr>
              <w:t xml:space="preserve">: </w:t>
            </w:r>
            <w:r>
              <w:rPr>
                <w:rStyle w:val="IndexLink"/>
                <w:rtl w:val="true"/>
              </w:rPr>
              <w:t>فدیه روزانه</w:t>
            </w:r>
            <w:r>
              <w:rPr>
                <w:rStyle w:val="IndexLink"/>
                <w:rtl w:val="true"/>
              </w:rPr>
              <w:tab/>
            </w:r>
            <w:r>
              <w:rPr>
                <w:rStyle w:val="IndexLink"/>
              </w:rPr>
              <w:t>108</w:t>
            </w:r>
          </w:hyperlink>
        </w:p>
        <w:p>
          <w:pPr>
            <w:pStyle w:val="Contents5"/>
            <w:tabs>
              <w:tab w:val="clear" w:pos="7892"/>
              <w:tab w:val="right" w:pos="9026" w:leader="dot"/>
            </w:tabs>
            <w:rPr/>
          </w:pPr>
          <w:hyperlink w:anchor="__RefHeading___Toc3462352_2322387425">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462354_2322387425">
            <w:r>
              <w:rPr>
                <w:webHidden/>
                <w:rStyle w:val="IndexLink"/>
                <w:rtl w:val="true"/>
              </w:rPr>
              <w:t>گروه اول از موارد فدیه روزانه</w:t>
            </w:r>
            <w:r>
              <w:rPr>
                <w:rStyle w:val="IndexLink"/>
                <w:rtl w:val="true"/>
              </w:rPr>
              <w:tab/>
            </w:r>
            <w:r>
              <w:rPr>
                <w:rStyle w:val="IndexLink"/>
              </w:rPr>
              <w:t>108</w:t>
            </w:r>
          </w:hyperlink>
        </w:p>
        <w:p>
          <w:pPr>
            <w:pStyle w:val="Contents5"/>
            <w:tabs>
              <w:tab w:val="clear" w:pos="7892"/>
              <w:tab w:val="right" w:pos="9026" w:leader="dot"/>
            </w:tabs>
            <w:rPr/>
          </w:pPr>
          <w:hyperlink w:anchor="__RefHeading___Toc3462356_2322387425">
            <w:r>
              <w:rPr>
                <w:webHidden/>
                <w:rStyle w:val="IndexLink"/>
                <w:rtl w:val="true"/>
              </w:rPr>
              <w:t>گروه دوم از موارد فدیه روزانه</w:t>
            </w:r>
            <w:r>
              <w:rPr>
                <w:rStyle w:val="IndexLink"/>
                <w:rtl w:val="true"/>
              </w:rPr>
              <w:tab/>
            </w:r>
            <w:r>
              <w:rPr>
                <w:rStyle w:val="IndexLink"/>
              </w:rPr>
              <w:t>109</w:t>
            </w:r>
          </w:hyperlink>
        </w:p>
        <w:p>
          <w:pPr>
            <w:pStyle w:val="Contents5"/>
            <w:tabs>
              <w:tab w:val="clear" w:pos="7892"/>
              <w:tab w:val="right" w:pos="9026" w:leader="dot"/>
            </w:tabs>
            <w:rPr/>
          </w:pPr>
          <w:hyperlink w:anchor="__RefHeading___Toc3462358_2322387425">
            <w:r>
              <w:rPr>
                <w:webHidden/>
                <w:rStyle w:val="IndexLink"/>
                <w:rtl w:val="true"/>
              </w:rPr>
              <w:t>گروه سوم از موارد فدیه روزانه</w:t>
            </w:r>
            <w:r>
              <w:rPr>
                <w:rStyle w:val="IndexLink"/>
                <w:rtl w:val="true"/>
              </w:rPr>
              <w:tab/>
            </w:r>
            <w:r>
              <w:rPr>
                <w:rStyle w:val="IndexLink"/>
              </w:rPr>
              <w:t>110</w:t>
            </w:r>
          </w:hyperlink>
        </w:p>
        <w:p>
          <w:pPr>
            <w:pStyle w:val="Contents5"/>
            <w:tabs>
              <w:tab w:val="clear" w:pos="7892"/>
              <w:tab w:val="right" w:pos="9026" w:leader="dot"/>
            </w:tabs>
            <w:rPr/>
          </w:pPr>
          <w:hyperlink w:anchor="__RefHeading___Toc3462360_2322387425">
            <w:r>
              <w:rPr>
                <w:webHidden/>
                <w:rStyle w:val="IndexLink"/>
                <w:rtl w:val="true"/>
              </w:rPr>
              <w:t>گروه چهارم از موارد فدیه روزانه</w:t>
            </w:r>
            <w:r>
              <w:rPr>
                <w:rStyle w:val="IndexLink"/>
                <w:rtl w:val="true"/>
              </w:rPr>
              <w:tab/>
            </w:r>
            <w:r>
              <w:rPr>
                <w:rStyle w:val="IndexLink"/>
              </w:rPr>
              <w:t>110</w:t>
            </w:r>
          </w:hyperlink>
        </w:p>
        <w:p>
          <w:pPr>
            <w:pStyle w:val="Contents3"/>
            <w:tabs>
              <w:tab w:val="clear" w:pos="8459"/>
              <w:tab w:val="right" w:pos="9026" w:leader="dot"/>
            </w:tabs>
            <w:rPr/>
          </w:pPr>
          <w:hyperlink w:anchor="__RefHeading___Toc3462362_2322387425">
            <w:r>
              <w:rPr>
                <w:webHidden/>
                <w:rStyle w:val="IndexLink"/>
                <w:rtl w:val="true"/>
              </w:rPr>
              <w:t>احکام دیگر کفاره روزه</w:t>
            </w:r>
            <w:r>
              <w:rPr>
                <w:rStyle w:val="IndexLink"/>
                <w:rtl w:val="true"/>
              </w:rPr>
              <w:tab/>
            </w:r>
            <w:r>
              <w:rPr>
                <w:rStyle w:val="IndexLink"/>
              </w:rPr>
              <w:t>111</w:t>
            </w:r>
          </w:hyperlink>
        </w:p>
        <w:p>
          <w:pPr>
            <w:pStyle w:val="Contents3"/>
            <w:tabs>
              <w:tab w:val="clear" w:pos="8459"/>
              <w:tab w:val="right" w:pos="9026" w:leader="dot"/>
            </w:tabs>
            <w:rPr/>
          </w:pPr>
          <w:hyperlink w:anchor="__RefHeading___Toc3462364_2322387425">
            <w:r>
              <w:rPr>
                <w:webHidden/>
                <w:rStyle w:val="IndexLink"/>
                <w:rtl w:val="true"/>
              </w:rPr>
              <w:t xml:space="preserve">احکام روزه قضای ماه رمضان پدر </w:t>
            </w:r>
            <w:r>
              <w:rPr>
                <w:rStyle w:val="IndexLink"/>
                <w:rtl w:val="true"/>
              </w:rPr>
              <w:t>(</w:t>
            </w:r>
            <w:r>
              <w:rPr>
                <w:rStyle w:val="IndexLink"/>
                <w:rtl w:val="true"/>
              </w:rPr>
              <w:t>که بنابر احتیاط لازم، بر پسر بزرگتر واجب است</w:t>
            </w:r>
            <w:r>
              <w:rPr>
                <w:rStyle w:val="IndexLink"/>
                <w:rtl w:val="true"/>
              </w:rPr>
              <w:t>)</w:t>
              <w:tab/>
            </w:r>
            <w:r>
              <w:rPr>
                <w:rStyle w:val="IndexLink"/>
              </w:rPr>
              <w:t>112</w:t>
            </w:r>
          </w:hyperlink>
        </w:p>
        <w:p>
          <w:pPr>
            <w:pStyle w:val="Contents3"/>
            <w:tabs>
              <w:tab w:val="clear" w:pos="8459"/>
              <w:tab w:val="right" w:pos="9026" w:leader="dot"/>
            </w:tabs>
            <w:rPr/>
          </w:pPr>
          <w:hyperlink w:anchor="__RefHeading___Toc3462366_2322387425">
            <w:r>
              <w:rPr>
                <w:webHidden/>
                <w:rStyle w:val="IndexLink"/>
                <w:rtl w:val="true"/>
              </w:rPr>
              <w:t>احکام روزه مسافر</w:t>
            </w:r>
            <w:r>
              <w:rPr>
                <w:rStyle w:val="IndexLink"/>
                <w:rtl w:val="true"/>
              </w:rPr>
              <w:tab/>
            </w:r>
            <w:r>
              <w:rPr>
                <w:rStyle w:val="IndexLink"/>
              </w:rPr>
              <w:t>113</w:t>
            </w:r>
          </w:hyperlink>
        </w:p>
        <w:p>
          <w:pPr>
            <w:pStyle w:val="Contents3"/>
            <w:tabs>
              <w:tab w:val="clear" w:pos="8459"/>
              <w:tab w:val="right" w:pos="9026" w:leader="dot"/>
            </w:tabs>
            <w:rPr/>
          </w:pPr>
          <w:hyperlink w:anchor="__RefHeading___Toc3462368_2322387425">
            <w:r>
              <w:rPr>
                <w:webHidden/>
                <w:rStyle w:val="IndexLink"/>
                <w:rtl w:val="true"/>
              </w:rPr>
              <w:t>احکام ویژه روزه مستحبی</w:t>
            </w:r>
            <w:r>
              <w:rPr>
                <w:rStyle w:val="IndexLink"/>
                <w:rtl w:val="true"/>
              </w:rPr>
              <w:tab/>
            </w:r>
            <w:r>
              <w:rPr>
                <w:rStyle w:val="IndexLink"/>
              </w:rPr>
              <w:t>116</w:t>
            </w:r>
          </w:hyperlink>
        </w:p>
        <w:p>
          <w:pPr>
            <w:pStyle w:val="Contents3"/>
            <w:tabs>
              <w:tab w:val="clear" w:pos="8459"/>
              <w:tab w:val="right" w:pos="9026" w:leader="dot"/>
            </w:tabs>
            <w:rPr/>
          </w:pPr>
          <w:hyperlink w:anchor="__RefHeading___Toc3462370_2322387425">
            <w:r>
              <w:rPr>
                <w:webHidden/>
                <w:rStyle w:val="IndexLink"/>
                <w:rtl w:val="true"/>
              </w:rPr>
              <w:t>اقسام روزه</w:t>
            </w:r>
            <w:r>
              <w:rPr>
                <w:rStyle w:val="IndexLink"/>
                <w:rtl w:val="true"/>
              </w:rPr>
              <w:tab/>
            </w:r>
            <w:r>
              <w:rPr>
                <w:rStyle w:val="IndexLink"/>
              </w:rPr>
              <w:t>120</w:t>
            </w:r>
          </w:hyperlink>
        </w:p>
        <w:p>
          <w:pPr>
            <w:pStyle w:val="Contents4"/>
            <w:tabs>
              <w:tab w:val="clear" w:pos="8176"/>
              <w:tab w:val="right" w:pos="9026" w:leader="dot"/>
            </w:tabs>
            <w:rPr/>
          </w:pPr>
          <w:hyperlink w:anchor="__RefHeading___Toc3462372_232238742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462374_2322387425">
            <w:r>
              <w:rPr>
                <w:webHidden/>
                <w:rStyle w:val="IndexLink"/>
                <w:rtl w:val="true"/>
              </w:rPr>
              <w:t>روزه های مستحب</w:t>
            </w:r>
            <w:r>
              <w:rPr>
                <w:rStyle w:val="IndexLink"/>
                <w:rtl w:val="true"/>
              </w:rPr>
              <w:tab/>
            </w:r>
            <w:r>
              <w:rPr>
                <w:rStyle w:val="IndexLink"/>
              </w:rPr>
              <w:t>121</w:t>
            </w:r>
          </w:hyperlink>
        </w:p>
        <w:p>
          <w:pPr>
            <w:pStyle w:val="Contents4"/>
            <w:tabs>
              <w:tab w:val="clear" w:pos="8176"/>
              <w:tab w:val="right" w:pos="9026" w:leader="dot"/>
            </w:tabs>
            <w:rPr/>
          </w:pPr>
          <w:hyperlink w:anchor="__RefHeading___Toc3462376_2322387425">
            <w:r>
              <w:rPr>
                <w:webHidden/>
                <w:rStyle w:val="IndexLink"/>
                <w:rtl w:val="true"/>
              </w:rPr>
              <w:t>روزه های حرام</w:t>
            </w:r>
            <w:r>
              <w:rPr>
                <w:rStyle w:val="IndexLink"/>
                <w:rtl w:val="true"/>
              </w:rPr>
              <w:tab/>
            </w:r>
            <w:r>
              <w:rPr>
                <w:rStyle w:val="IndexLink"/>
              </w:rPr>
              <w:t>122</w:t>
            </w:r>
          </w:hyperlink>
        </w:p>
        <w:p>
          <w:pPr>
            <w:pStyle w:val="Contents4"/>
            <w:tabs>
              <w:tab w:val="clear" w:pos="8176"/>
              <w:tab w:val="right" w:pos="9026" w:leader="dot"/>
            </w:tabs>
            <w:rPr/>
          </w:pPr>
          <w:hyperlink w:anchor="__RefHeading___Toc3462378_2322387425">
            <w:r>
              <w:rPr>
                <w:webHidden/>
                <w:rStyle w:val="IndexLink"/>
                <w:rtl w:val="true"/>
              </w:rPr>
              <w:t>روزه های مکروه</w:t>
            </w:r>
            <w:r>
              <w:rPr>
                <w:rStyle w:val="IndexLink"/>
                <w:rtl w:val="true"/>
              </w:rPr>
              <w:tab/>
            </w:r>
            <w:r>
              <w:rPr>
                <w:rStyle w:val="IndexLink"/>
              </w:rPr>
              <w:t>123</w:t>
            </w:r>
          </w:hyperlink>
        </w:p>
        <w:p>
          <w:pPr>
            <w:pStyle w:val="Contents3"/>
            <w:tabs>
              <w:tab w:val="clear" w:pos="8459"/>
              <w:tab w:val="right" w:pos="9026" w:leader="dot"/>
            </w:tabs>
            <w:rPr/>
          </w:pPr>
          <w:hyperlink w:anchor="__RefHeading___Toc3462380_2322387425">
            <w:r>
              <w:rPr>
                <w:webHidden/>
                <w:rStyle w:val="IndexLink"/>
                <w:rtl w:val="true"/>
              </w:rPr>
              <w:t xml:space="preserve">چند حکم متفرقه روزه </w:t>
            </w:r>
            <w:r>
              <w:rPr>
                <w:rStyle w:val="IndexLink"/>
                <w:rtl w:val="true"/>
              </w:rPr>
              <w:t>(</w:t>
            </w:r>
            <w:r>
              <w:rPr>
                <w:rStyle w:val="IndexLink"/>
                <w:rtl w:val="true"/>
              </w:rPr>
              <w:t>مستحب و مکروه</w:t>
            </w:r>
            <w:r>
              <w:rPr>
                <w:rStyle w:val="IndexLink"/>
                <w:rtl w:val="true"/>
              </w:rPr>
              <w:t>)</w:t>
              <w:tab/>
            </w:r>
            <w:r>
              <w:rPr>
                <w:rStyle w:val="IndexLink"/>
              </w:rPr>
              <w:t>124</w:t>
            </w:r>
          </w:hyperlink>
        </w:p>
        <w:p>
          <w:pPr>
            <w:pStyle w:val="Contents3"/>
            <w:tabs>
              <w:tab w:val="clear" w:pos="8459"/>
              <w:tab w:val="right" w:pos="9026" w:leader="dot"/>
            </w:tabs>
            <w:rPr/>
          </w:pPr>
          <w:hyperlink w:anchor="__RefHeading___Toc3462382_2322387425">
            <w:r>
              <w:rPr>
                <w:webHidden/>
                <w:rStyle w:val="IndexLink"/>
                <w:rtl w:val="true"/>
              </w:rPr>
              <w:t>راه های ثابت شدن اول ماه</w:t>
            </w:r>
            <w:r>
              <w:rPr>
                <w:rStyle w:val="IndexLink"/>
                <w:rtl w:val="true"/>
              </w:rPr>
              <w:tab/>
            </w:r>
            <w:r>
              <w:rPr>
                <w:rStyle w:val="IndexLink"/>
              </w:rPr>
              <w:t>125</w:t>
            </w:r>
          </w:hyperlink>
        </w:p>
        <w:p>
          <w:pPr>
            <w:pStyle w:val="Contents3"/>
            <w:tabs>
              <w:tab w:val="clear" w:pos="8459"/>
              <w:tab w:val="right" w:pos="9026" w:leader="dot"/>
            </w:tabs>
            <w:rPr/>
          </w:pPr>
          <w:hyperlink w:anchor="__RefHeading___Toc3462384_2322387425">
            <w:r>
              <w:rPr>
                <w:webHidden/>
                <w:rStyle w:val="IndexLink"/>
                <w:rtl w:val="true"/>
              </w:rPr>
              <w:t>چند مسأله مستحدثه درباره وقت روزه</w:t>
            </w:r>
            <w:r>
              <w:rPr>
                <w:rStyle w:val="IndexLink"/>
                <w:rtl w:val="true"/>
              </w:rPr>
              <w:tab/>
            </w:r>
            <w:r>
              <w:rPr>
                <w:rStyle w:val="IndexLink"/>
              </w:rPr>
              <w:t>135</w:t>
            </w:r>
          </w:hyperlink>
        </w:p>
        <w:p>
          <w:pPr>
            <w:pStyle w:val="Contents2"/>
            <w:tabs>
              <w:tab w:val="clear" w:pos="8743"/>
              <w:tab w:val="right" w:pos="9026" w:leader="dot"/>
            </w:tabs>
            <w:rPr/>
          </w:pPr>
          <w:hyperlink w:anchor="__RefHeading___Toc3462386_2322387425">
            <w:r>
              <w:rPr>
                <w:webHidden/>
                <w:rStyle w:val="IndexLink"/>
                <w:rtl w:val="true"/>
              </w:rPr>
              <w:t>اعتکاف</w:t>
            </w:r>
            <w:r>
              <w:rPr>
                <w:rStyle w:val="IndexLink"/>
                <w:rtl w:val="true"/>
              </w:rPr>
              <w:tab/>
            </w:r>
            <w:r>
              <w:rPr>
                <w:rStyle w:val="IndexLink"/>
              </w:rPr>
              <w:t>139</w:t>
            </w:r>
          </w:hyperlink>
        </w:p>
        <w:p>
          <w:pPr>
            <w:pStyle w:val="Contents3"/>
            <w:tabs>
              <w:tab w:val="clear" w:pos="8459"/>
              <w:tab w:val="right" w:pos="9026" w:leader="dot"/>
            </w:tabs>
            <w:rPr/>
          </w:pPr>
          <w:hyperlink w:anchor="__RefHeading___Toc3462388_2322387425">
            <w:r>
              <w:rPr>
                <w:webHidden/>
                <w:rStyle w:val="IndexLink"/>
                <w:rtl w:val="true"/>
              </w:rPr>
              <w:t>فضیلت اعتکاف</w:t>
            </w:r>
            <w:r>
              <w:rPr>
                <w:rStyle w:val="IndexLink"/>
                <w:rtl w:val="true"/>
              </w:rPr>
              <w:tab/>
            </w:r>
            <w:r>
              <w:rPr>
                <w:rStyle w:val="IndexLink"/>
              </w:rPr>
              <w:t>139</w:t>
            </w:r>
          </w:hyperlink>
        </w:p>
        <w:p>
          <w:pPr>
            <w:pStyle w:val="Contents3"/>
            <w:tabs>
              <w:tab w:val="clear" w:pos="8459"/>
              <w:tab w:val="right" w:pos="9026" w:leader="dot"/>
            </w:tabs>
            <w:rPr/>
          </w:pPr>
          <w:hyperlink w:anchor="__RefHeading___Toc3462390_2322387425">
            <w:r>
              <w:rPr>
                <w:webHidden/>
                <w:rStyle w:val="IndexLink"/>
                <w:rtl w:val="true"/>
              </w:rPr>
              <w:t>معنای اعتکاف و مقدار زمان آن</w:t>
            </w:r>
            <w:r>
              <w:rPr>
                <w:rStyle w:val="IndexLink"/>
                <w:rtl w:val="true"/>
              </w:rPr>
              <w:tab/>
            </w:r>
            <w:r>
              <w:rPr>
                <w:rStyle w:val="IndexLink"/>
              </w:rPr>
              <w:t>140</w:t>
            </w:r>
          </w:hyperlink>
        </w:p>
        <w:p>
          <w:pPr>
            <w:pStyle w:val="Contents3"/>
            <w:tabs>
              <w:tab w:val="clear" w:pos="8459"/>
              <w:tab w:val="right" w:pos="9026" w:leader="dot"/>
            </w:tabs>
            <w:rPr/>
          </w:pPr>
          <w:hyperlink w:anchor="__RefHeading___Toc3462392_2322387425">
            <w:r>
              <w:rPr>
                <w:webHidden/>
                <w:rStyle w:val="IndexLink"/>
                <w:rtl w:val="true"/>
              </w:rPr>
              <w:t>شرایط صحیح بودن اعتکاف</w:t>
            </w:r>
            <w:r>
              <w:rPr>
                <w:rStyle w:val="IndexLink"/>
                <w:rtl w:val="true"/>
              </w:rPr>
              <w:tab/>
            </w:r>
            <w:r>
              <w:rPr>
                <w:rStyle w:val="IndexLink"/>
              </w:rPr>
              <w:t>141</w:t>
            </w:r>
          </w:hyperlink>
        </w:p>
        <w:p>
          <w:pPr>
            <w:pStyle w:val="Contents4"/>
            <w:tabs>
              <w:tab w:val="clear" w:pos="8176"/>
              <w:tab w:val="right" w:pos="9026" w:leader="dot"/>
            </w:tabs>
            <w:rPr/>
          </w:pPr>
          <w:hyperlink w:anchor="__RefHeading___Toc3462394_232238742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462396_2322387425">
            <w:r>
              <w:rPr>
                <w:webHidden/>
                <w:rStyle w:val="IndexLink"/>
                <w:rtl w:val="true"/>
              </w:rPr>
              <w:t>شرط اول تا چهارم</w:t>
            </w:r>
            <w:r>
              <w:rPr>
                <w:rStyle w:val="IndexLink"/>
                <w:rtl w:val="true"/>
              </w:rPr>
              <w:t xml:space="preserve">: </w:t>
            </w:r>
            <w:r>
              <w:rPr>
                <w:rStyle w:val="IndexLink"/>
                <w:rtl w:val="true"/>
              </w:rPr>
              <w:t>معتکف، مسلمان و عاقل باشد، اعتکاف را به قصد قربت</w:t>
            </w:r>
            <w:r>
              <w:rPr>
                <w:rStyle w:val="IndexLink"/>
                <w:rtl w:val="true"/>
              </w:rPr>
              <w:tab/>
            </w:r>
            <w:r>
              <w:rPr>
                <w:rStyle w:val="IndexLink"/>
              </w:rPr>
              <w:t>141</w:t>
            </w:r>
          </w:hyperlink>
        </w:p>
        <w:p>
          <w:pPr>
            <w:pStyle w:val="Contents4"/>
            <w:tabs>
              <w:tab w:val="clear" w:pos="8176"/>
              <w:tab w:val="right" w:pos="9026" w:leader="dot"/>
            </w:tabs>
            <w:rPr/>
          </w:pPr>
          <w:hyperlink w:anchor="__RefHeading___Toc3462398_2322387425">
            <w:r>
              <w:rPr>
                <w:webHidden/>
                <w:rStyle w:val="IndexLink"/>
                <w:rtl w:val="true"/>
              </w:rPr>
              <w:t>شرط پنجم</w:t>
            </w:r>
            <w:r>
              <w:rPr>
                <w:rStyle w:val="IndexLink"/>
                <w:rtl w:val="true"/>
              </w:rPr>
              <w:t xml:space="preserve">: </w:t>
            </w:r>
            <w:r>
              <w:rPr>
                <w:rStyle w:val="IndexLink"/>
                <w:rtl w:val="true"/>
              </w:rPr>
              <w:t>معتکف روزه باشد</w:t>
            </w:r>
            <w:r>
              <w:rPr>
                <w:rStyle w:val="IndexLink"/>
                <w:rtl w:val="true"/>
              </w:rPr>
              <w:tab/>
            </w:r>
            <w:r>
              <w:rPr>
                <w:rStyle w:val="IndexLink"/>
              </w:rPr>
              <w:t>142</w:t>
            </w:r>
          </w:hyperlink>
        </w:p>
        <w:p>
          <w:pPr>
            <w:pStyle w:val="Contents4"/>
            <w:tabs>
              <w:tab w:val="clear" w:pos="8176"/>
              <w:tab w:val="right" w:pos="9026" w:leader="dot"/>
            </w:tabs>
            <w:rPr/>
          </w:pPr>
          <w:hyperlink w:anchor="__RefHeading___Toc3462400_2322387425">
            <w:r>
              <w:rPr>
                <w:webHidden/>
                <w:rStyle w:val="IndexLink"/>
                <w:rtl w:val="true"/>
              </w:rPr>
              <w:t>شرط ششم و هفتم</w:t>
            </w:r>
            <w:r>
              <w:rPr>
                <w:rStyle w:val="IndexLink"/>
                <w:rtl w:val="true"/>
              </w:rPr>
              <w:t xml:space="preserve">: </w:t>
            </w:r>
            <w:r>
              <w:rPr>
                <w:rStyle w:val="IndexLink"/>
                <w:rtl w:val="true"/>
              </w:rPr>
              <w:t>اعتکاف در مساجد چهارگانه یا در مسجد جامع بوده و در</w:t>
            </w:r>
            <w:r>
              <w:rPr>
                <w:rStyle w:val="IndexLink"/>
                <w:rtl w:val="true"/>
              </w:rPr>
              <w:tab/>
            </w:r>
            <w:r>
              <w:rPr>
                <w:rStyle w:val="IndexLink"/>
              </w:rPr>
              <w:t>142</w:t>
            </w:r>
          </w:hyperlink>
        </w:p>
        <w:p>
          <w:pPr>
            <w:pStyle w:val="Contents4"/>
            <w:tabs>
              <w:tab w:val="clear" w:pos="8176"/>
              <w:tab w:val="right" w:pos="9026" w:leader="dot"/>
            </w:tabs>
            <w:rPr/>
          </w:pPr>
          <w:hyperlink w:anchor="__RefHeading___Toc3462402_2322387425">
            <w:r>
              <w:rPr>
                <w:webHidden/>
                <w:rStyle w:val="IndexLink"/>
                <w:rtl w:val="true"/>
              </w:rPr>
              <w:t>شرط هشتم</w:t>
            </w:r>
            <w:r>
              <w:rPr>
                <w:rStyle w:val="IndexLink"/>
                <w:rtl w:val="true"/>
              </w:rPr>
              <w:t xml:space="preserve">: </w:t>
            </w:r>
            <w:r>
              <w:rPr>
                <w:rStyle w:val="IndexLink"/>
                <w:rtl w:val="true"/>
              </w:rPr>
              <w:t>اعتکاف با اجازه کسی که اجازه اش شرعا معتبر است، باشد</w:t>
            </w:r>
            <w:r>
              <w:rPr>
                <w:rStyle w:val="IndexLink"/>
                <w:rtl w:val="true"/>
              </w:rPr>
              <w:tab/>
            </w:r>
            <w:r>
              <w:rPr>
                <w:rStyle w:val="IndexLink"/>
              </w:rPr>
              <w:t>143</w:t>
            </w:r>
          </w:hyperlink>
        </w:p>
        <w:p>
          <w:pPr>
            <w:pStyle w:val="Contents4"/>
            <w:tabs>
              <w:tab w:val="clear" w:pos="8176"/>
              <w:tab w:val="right" w:pos="9026" w:leader="dot"/>
            </w:tabs>
            <w:rPr/>
          </w:pPr>
          <w:hyperlink w:anchor="__RefHeading___Toc3462404_2322387425">
            <w:r>
              <w:rPr>
                <w:webHidden/>
                <w:rStyle w:val="IndexLink"/>
                <w:rtl w:val="true"/>
              </w:rPr>
              <w:t>شرط نهم</w:t>
            </w:r>
            <w:r>
              <w:rPr>
                <w:rStyle w:val="IndexLink"/>
                <w:rtl w:val="true"/>
              </w:rPr>
              <w:t xml:space="preserve">: </w:t>
            </w:r>
            <w:r>
              <w:rPr>
                <w:rStyle w:val="IndexLink"/>
                <w:rtl w:val="true"/>
              </w:rPr>
              <w:t>معتکف در مکان اعتکاف باقی بماند و از آن خارج نشود مگردر</w:t>
            </w:r>
            <w:r>
              <w:rPr>
                <w:rStyle w:val="IndexLink"/>
                <w:rtl w:val="true"/>
              </w:rPr>
              <w:tab/>
            </w:r>
            <w:r>
              <w:rPr>
                <w:rStyle w:val="IndexLink"/>
              </w:rPr>
              <w:t>143</w:t>
            </w:r>
          </w:hyperlink>
        </w:p>
        <w:p>
          <w:pPr>
            <w:pStyle w:val="Contents4"/>
            <w:tabs>
              <w:tab w:val="clear" w:pos="8176"/>
              <w:tab w:val="right" w:pos="9026" w:leader="dot"/>
            </w:tabs>
            <w:rPr/>
          </w:pPr>
          <w:hyperlink w:anchor="__RefHeading___Toc3462406_2322387425">
            <w:r>
              <w:rPr>
                <w:webHidden/>
                <w:rStyle w:val="IndexLink"/>
                <w:rtl w:val="true"/>
              </w:rPr>
              <w:t>شرط دهم</w:t>
            </w:r>
            <w:r>
              <w:rPr>
                <w:rStyle w:val="IndexLink"/>
                <w:rtl w:val="true"/>
              </w:rPr>
              <w:t xml:space="preserve">: </w:t>
            </w:r>
            <w:r>
              <w:rPr>
                <w:rStyle w:val="IndexLink"/>
                <w:rtl w:val="true"/>
              </w:rPr>
              <w:t>کارهایی که بر معتکف حرام است را ترک کند</w:t>
            </w:r>
            <w:r>
              <w:rPr>
                <w:rStyle w:val="IndexLink"/>
                <w:rtl w:val="true"/>
              </w:rPr>
              <w:tab/>
            </w:r>
            <w:r>
              <w:rPr>
                <w:rStyle w:val="IndexLink"/>
              </w:rPr>
              <w:t>146</w:t>
            </w:r>
          </w:hyperlink>
        </w:p>
        <w:p>
          <w:pPr>
            <w:pStyle w:val="Contents3"/>
            <w:tabs>
              <w:tab w:val="clear" w:pos="8459"/>
              <w:tab w:val="right" w:pos="9026" w:leader="dot"/>
            </w:tabs>
            <w:rPr/>
          </w:pPr>
          <w:hyperlink w:anchor="__RefHeading___Toc3462408_2322387425">
            <w:r>
              <w:rPr>
                <w:webHidden/>
                <w:rStyle w:val="IndexLink"/>
                <w:rtl w:val="true"/>
              </w:rPr>
              <w:t>احکام قضای اعتکاف</w:t>
            </w:r>
            <w:r>
              <w:rPr>
                <w:rStyle w:val="IndexLink"/>
                <w:rtl w:val="true"/>
              </w:rPr>
              <w:tab/>
            </w:r>
            <w:r>
              <w:rPr>
                <w:rStyle w:val="IndexLink"/>
              </w:rPr>
              <w:t>148</w:t>
            </w:r>
          </w:hyperlink>
        </w:p>
        <w:p>
          <w:pPr>
            <w:pStyle w:val="Contents3"/>
            <w:tabs>
              <w:tab w:val="clear" w:pos="8459"/>
              <w:tab w:val="right" w:pos="9026" w:leader="dot"/>
            </w:tabs>
            <w:rPr/>
          </w:pPr>
          <w:hyperlink w:anchor="__RefHeading___Toc3462410_2322387425">
            <w:r>
              <w:rPr>
                <w:webHidden/>
                <w:rStyle w:val="IndexLink"/>
                <w:rtl w:val="true"/>
              </w:rPr>
              <w:t>كفاره باطل کردن اعتکاف</w:t>
            </w:r>
            <w:r>
              <w:rPr>
                <w:rStyle w:val="IndexLink"/>
                <w:rtl w:val="true"/>
              </w:rPr>
              <w:tab/>
            </w:r>
            <w:r>
              <w:rPr>
                <w:rStyle w:val="IndexLink"/>
              </w:rPr>
              <w:t>149</w:t>
            </w:r>
          </w:hyperlink>
        </w:p>
        <w:p>
          <w:pPr>
            <w:pStyle w:val="Contents3"/>
            <w:tabs>
              <w:tab w:val="clear" w:pos="8459"/>
              <w:tab w:val="right" w:pos="9026" w:leader="dot"/>
            </w:tabs>
            <w:rPr/>
          </w:pPr>
          <w:hyperlink w:anchor="__RefHeading___Toc3462412_2322387425">
            <w:r>
              <w:rPr>
                <w:webHidden/>
                <w:rStyle w:val="IndexLink"/>
                <w:rtl w:val="true"/>
              </w:rPr>
              <w:t>عدول از اعتکاف به اعتکاف دیگر</w:t>
            </w:r>
            <w:r>
              <w:rPr>
                <w:rStyle w:val="IndexLink"/>
                <w:rtl w:val="true"/>
              </w:rPr>
              <w:tab/>
            </w:r>
            <w:r>
              <w:rPr>
                <w:rStyle w:val="IndexLink"/>
              </w:rPr>
              <w:t>149</w:t>
            </w:r>
          </w:hyperlink>
        </w:p>
        <w:p>
          <w:pPr>
            <w:pStyle w:val="Contents2"/>
            <w:tabs>
              <w:tab w:val="clear" w:pos="8743"/>
              <w:tab w:val="right" w:pos="9026" w:leader="dot"/>
            </w:tabs>
            <w:rPr/>
          </w:pPr>
          <w:hyperlink w:anchor="__RefHeading___Toc3462414_2322387425">
            <w:r>
              <w:rPr>
                <w:webHidden/>
                <w:rStyle w:val="IndexLink"/>
                <w:rtl w:val="true"/>
              </w:rPr>
              <w:t>حج</w:t>
            </w:r>
            <w:r>
              <w:rPr>
                <w:rStyle w:val="IndexLink"/>
                <w:rtl w:val="true"/>
              </w:rPr>
              <w:tab/>
            </w:r>
            <w:r>
              <w:rPr>
                <w:rStyle w:val="IndexLink"/>
              </w:rPr>
              <w:t>151</w:t>
            </w:r>
          </w:hyperlink>
        </w:p>
        <w:p>
          <w:pPr>
            <w:pStyle w:val="Contents3"/>
            <w:tabs>
              <w:tab w:val="clear" w:pos="8459"/>
              <w:tab w:val="right" w:pos="9026" w:leader="dot"/>
            </w:tabs>
            <w:rPr/>
          </w:pPr>
          <w:hyperlink w:anchor="__RefHeading___Toc3462416_2322387425">
            <w:r>
              <w:rPr>
                <w:webHidden/>
                <w:rStyle w:val="IndexLink"/>
                <w:rtl w:val="true"/>
              </w:rPr>
              <w:t>فضیلت حج و اهمیت آن</w:t>
            </w:r>
            <w:r>
              <w:rPr>
                <w:rStyle w:val="IndexLink"/>
                <w:rtl w:val="true"/>
              </w:rPr>
              <w:tab/>
            </w:r>
            <w:r>
              <w:rPr>
                <w:rStyle w:val="IndexLink"/>
              </w:rPr>
              <w:t>151</w:t>
            </w:r>
          </w:hyperlink>
        </w:p>
        <w:p>
          <w:pPr>
            <w:pStyle w:val="Contents4"/>
            <w:tabs>
              <w:tab w:val="clear" w:pos="8176"/>
              <w:tab w:val="right" w:pos="9026" w:leader="dot"/>
            </w:tabs>
            <w:rPr/>
          </w:pPr>
          <w:hyperlink w:anchor="__RefHeading___Toc3462418_232238742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3462420_2322387425">
            <w:r>
              <w:rPr>
                <w:webHidden/>
                <w:rStyle w:val="IndexLink"/>
                <w:rtl w:val="true"/>
              </w:rPr>
              <w:t>نشانه قبولی حج</w:t>
            </w:r>
            <w:r>
              <w:rPr>
                <w:rStyle w:val="IndexLink"/>
                <w:rtl w:val="true"/>
              </w:rPr>
              <w:tab/>
            </w:r>
            <w:r>
              <w:rPr>
                <w:rStyle w:val="IndexLink"/>
              </w:rPr>
              <w:t>153</w:t>
            </w:r>
          </w:hyperlink>
        </w:p>
        <w:p>
          <w:pPr>
            <w:pStyle w:val="Contents4"/>
            <w:tabs>
              <w:tab w:val="clear" w:pos="8176"/>
              <w:tab w:val="right" w:pos="9026" w:leader="dot"/>
            </w:tabs>
            <w:rPr/>
          </w:pPr>
          <w:hyperlink w:anchor="__RefHeading___Toc3462422_2322387425">
            <w:r>
              <w:rPr>
                <w:webHidden/>
                <w:rStyle w:val="IndexLink"/>
                <w:rtl w:val="true"/>
              </w:rPr>
              <w:t>انجام حج با مال حلال</w:t>
            </w:r>
            <w:r>
              <w:rPr>
                <w:rStyle w:val="IndexLink"/>
                <w:rtl w:val="true"/>
              </w:rPr>
              <w:tab/>
            </w:r>
            <w:r>
              <w:rPr>
                <w:rStyle w:val="IndexLink"/>
              </w:rPr>
              <w:t>153</w:t>
            </w:r>
          </w:hyperlink>
        </w:p>
        <w:p>
          <w:pPr>
            <w:pStyle w:val="Contents4"/>
            <w:tabs>
              <w:tab w:val="clear" w:pos="8176"/>
              <w:tab w:val="right" w:pos="9026" w:leader="dot"/>
            </w:tabs>
            <w:rPr/>
          </w:pPr>
          <w:hyperlink w:anchor="__RefHeading___Toc3462424_2322387425">
            <w:r>
              <w:rPr>
                <w:webHidden/>
                <w:rStyle w:val="IndexLink"/>
                <w:rtl w:val="true"/>
              </w:rPr>
              <w:t>وظایف دیگران نسبت به زائر خانه خداوند متعال</w:t>
            </w:r>
            <w:r>
              <w:rPr>
                <w:rStyle w:val="IndexLink"/>
                <w:rtl w:val="true"/>
              </w:rPr>
              <w:tab/>
            </w:r>
            <w:r>
              <w:rPr>
                <w:rStyle w:val="IndexLink"/>
              </w:rPr>
              <w:t>154</w:t>
            </w:r>
          </w:hyperlink>
        </w:p>
        <w:p>
          <w:pPr>
            <w:pStyle w:val="Contents4"/>
            <w:tabs>
              <w:tab w:val="clear" w:pos="8176"/>
              <w:tab w:val="right" w:pos="9026" w:leader="dot"/>
            </w:tabs>
            <w:rPr/>
          </w:pPr>
          <w:hyperlink w:anchor="__RefHeading___Toc3462426_2322387425">
            <w:r>
              <w:rPr>
                <w:webHidden/>
                <w:rStyle w:val="IndexLink"/>
                <w:rtl w:val="true"/>
              </w:rPr>
              <w:t>مجازات ترک حج</w:t>
            </w:r>
            <w:r>
              <w:rPr>
                <w:rStyle w:val="IndexLink"/>
                <w:rtl w:val="true"/>
              </w:rPr>
              <w:tab/>
            </w:r>
            <w:r>
              <w:rPr>
                <w:rStyle w:val="IndexLink"/>
              </w:rPr>
              <w:t>154</w:t>
            </w:r>
          </w:hyperlink>
        </w:p>
        <w:p>
          <w:pPr>
            <w:pStyle w:val="Contents3"/>
            <w:tabs>
              <w:tab w:val="clear" w:pos="8459"/>
              <w:tab w:val="right" w:pos="9026" w:leader="dot"/>
            </w:tabs>
            <w:rPr/>
          </w:pPr>
          <w:hyperlink w:anchor="__RefHeading___Toc3462428_2322387425">
            <w:r>
              <w:rPr>
                <w:webHidden/>
                <w:rStyle w:val="IndexLink"/>
                <w:rtl w:val="true"/>
              </w:rPr>
              <w:t>شرایط واجب شدن حج</w:t>
            </w:r>
            <w:r>
              <w:rPr>
                <w:rStyle w:val="IndexLink"/>
                <w:rtl w:val="true"/>
              </w:rPr>
              <w:tab/>
            </w:r>
            <w:r>
              <w:rPr>
                <w:rStyle w:val="IndexLink"/>
              </w:rPr>
              <w:t>156</w:t>
            </w:r>
          </w:hyperlink>
        </w:p>
        <w:p>
          <w:pPr>
            <w:pStyle w:val="Contents4"/>
            <w:tabs>
              <w:tab w:val="clear" w:pos="8176"/>
              <w:tab w:val="right" w:pos="9026" w:leader="dot"/>
            </w:tabs>
            <w:rPr/>
          </w:pPr>
          <w:hyperlink w:anchor="__RefHeading___Toc3462430_232238742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3462432_2322387425">
            <w:r>
              <w:rPr>
                <w:webHidden/>
                <w:rStyle w:val="IndexLink"/>
                <w:rtl w:val="true"/>
              </w:rPr>
              <w:t>شرایط محقق شدن استطاعت</w:t>
            </w:r>
            <w:r>
              <w:rPr>
                <w:rStyle w:val="IndexLink"/>
                <w:rtl w:val="true"/>
              </w:rPr>
              <w:tab/>
            </w:r>
            <w:r>
              <w:rPr>
                <w:rStyle w:val="IndexLink"/>
              </w:rPr>
              <w:t>157</w:t>
            </w:r>
          </w:hyperlink>
        </w:p>
        <w:p>
          <w:pPr>
            <w:pStyle w:val="Contents5"/>
            <w:tabs>
              <w:tab w:val="clear" w:pos="7892"/>
              <w:tab w:val="right" w:pos="9026" w:leader="dot"/>
            </w:tabs>
            <w:rPr/>
          </w:pPr>
          <w:hyperlink w:anchor="__RefHeading___Toc3462434_2322387425">
            <w:r>
              <w:rPr>
                <w:webHidden/>
                <w:rStyle w:val="IndexLink"/>
                <w:rtl w:val="true"/>
              </w:rPr>
              <w:t>شرط اول</w:t>
            </w:r>
            <w:r>
              <w:rPr>
                <w:rStyle w:val="IndexLink"/>
                <w:rtl w:val="true"/>
              </w:rPr>
              <w:t xml:space="preserve">: </w:t>
            </w:r>
            <w:r>
              <w:rPr>
                <w:rStyle w:val="IndexLink"/>
                <w:rtl w:val="true"/>
              </w:rPr>
              <w:t>توانایی مالی</w:t>
            </w:r>
            <w:r>
              <w:rPr>
                <w:rStyle w:val="IndexLink"/>
                <w:rtl w:val="true"/>
              </w:rPr>
              <w:tab/>
            </w:r>
            <w:r>
              <w:rPr>
                <w:rStyle w:val="IndexLink"/>
              </w:rPr>
              <w:t>157</w:t>
            </w:r>
          </w:hyperlink>
        </w:p>
        <w:p>
          <w:pPr>
            <w:pStyle w:val="Contents5"/>
            <w:tabs>
              <w:tab w:val="clear" w:pos="7892"/>
              <w:tab w:val="right" w:pos="9026" w:leader="dot"/>
            </w:tabs>
            <w:rPr/>
          </w:pPr>
          <w:hyperlink w:anchor="__RefHeading___Toc3462436_2322387425">
            <w:r>
              <w:rPr>
                <w:webHidden/>
                <w:rStyle w:val="IndexLink"/>
                <w:rtl w:val="true"/>
              </w:rPr>
              <w:t>شرط دوم</w:t>
            </w:r>
            <w:r>
              <w:rPr>
                <w:rStyle w:val="IndexLink"/>
                <w:rtl w:val="true"/>
              </w:rPr>
              <w:t xml:space="preserve">: </w:t>
            </w:r>
            <w:r>
              <w:rPr>
                <w:rStyle w:val="IndexLink"/>
                <w:rtl w:val="true"/>
              </w:rPr>
              <w:t>توانایی بدنی</w:t>
            </w:r>
            <w:r>
              <w:rPr>
                <w:rStyle w:val="IndexLink"/>
                <w:rtl w:val="true"/>
              </w:rPr>
              <w:tab/>
            </w:r>
            <w:r>
              <w:rPr>
                <w:rStyle w:val="IndexLink"/>
              </w:rPr>
              <w:t>161</w:t>
            </w:r>
          </w:hyperlink>
        </w:p>
        <w:p>
          <w:pPr>
            <w:pStyle w:val="Contents5"/>
            <w:tabs>
              <w:tab w:val="clear" w:pos="7892"/>
              <w:tab w:val="right" w:pos="9026" w:leader="dot"/>
            </w:tabs>
            <w:rPr/>
          </w:pPr>
          <w:hyperlink w:anchor="__RefHeading___Toc3462438_2322387425">
            <w:r>
              <w:rPr>
                <w:webHidden/>
                <w:rStyle w:val="IndexLink"/>
                <w:rtl w:val="true"/>
              </w:rPr>
              <w:t>شرط سوم</w:t>
            </w:r>
            <w:r>
              <w:rPr>
                <w:rStyle w:val="IndexLink"/>
                <w:rtl w:val="true"/>
              </w:rPr>
              <w:t xml:space="preserve">: </w:t>
            </w:r>
            <w:r>
              <w:rPr>
                <w:rStyle w:val="IndexLink"/>
                <w:rtl w:val="true"/>
              </w:rPr>
              <w:t>باز بودن راه و ایمن بودن آن</w:t>
            </w:r>
            <w:r>
              <w:rPr>
                <w:rStyle w:val="IndexLink"/>
                <w:rtl w:val="true"/>
              </w:rPr>
              <w:tab/>
            </w:r>
            <w:r>
              <w:rPr>
                <w:rStyle w:val="IndexLink"/>
              </w:rPr>
              <w:t>161</w:t>
            </w:r>
          </w:hyperlink>
        </w:p>
        <w:p>
          <w:pPr>
            <w:pStyle w:val="Contents5"/>
            <w:tabs>
              <w:tab w:val="clear" w:pos="7892"/>
              <w:tab w:val="right" w:pos="9026" w:leader="dot"/>
            </w:tabs>
            <w:rPr/>
          </w:pPr>
          <w:hyperlink w:anchor="__RefHeading___Toc3462440_2322387425">
            <w:r>
              <w:rPr>
                <w:webHidden/>
                <w:rStyle w:val="IndexLink"/>
                <w:rtl w:val="true"/>
              </w:rPr>
              <w:t>شرط چهارم</w:t>
            </w:r>
            <w:r>
              <w:rPr>
                <w:rStyle w:val="IndexLink"/>
                <w:rtl w:val="true"/>
              </w:rPr>
              <w:t xml:space="preserve">: </w:t>
            </w:r>
            <w:r>
              <w:rPr>
                <w:rStyle w:val="IndexLink"/>
                <w:rtl w:val="true"/>
              </w:rPr>
              <w:t>وسعت داشتن وقت</w:t>
            </w:r>
            <w:r>
              <w:rPr>
                <w:rStyle w:val="IndexLink"/>
                <w:rtl w:val="true"/>
              </w:rPr>
              <w:tab/>
            </w:r>
            <w:r>
              <w:rPr>
                <w:rStyle w:val="IndexLink"/>
              </w:rPr>
              <w:t>162</w:t>
            </w:r>
          </w:hyperlink>
        </w:p>
        <w:p>
          <w:pPr>
            <w:pStyle w:val="Contents5"/>
            <w:tabs>
              <w:tab w:val="clear" w:pos="7892"/>
              <w:tab w:val="right" w:pos="9026" w:leader="dot"/>
            </w:tabs>
            <w:rPr/>
          </w:pPr>
          <w:hyperlink w:anchor="__RefHeading___Toc3462442_2322387425">
            <w:r>
              <w:rPr>
                <w:webHidden/>
                <w:rStyle w:val="IndexLink"/>
                <w:rtl w:val="true"/>
              </w:rPr>
              <w:t>شرط پنجم</w:t>
            </w:r>
            <w:r>
              <w:rPr>
                <w:rStyle w:val="IndexLink"/>
                <w:rtl w:val="true"/>
              </w:rPr>
              <w:t xml:space="preserve">: </w:t>
            </w:r>
            <w:r>
              <w:rPr>
                <w:rStyle w:val="IndexLink"/>
                <w:rtl w:val="true"/>
              </w:rPr>
              <w:t>توانایی تأمین نفقات خانواده در مدت سفر حج</w:t>
            </w:r>
            <w:r>
              <w:rPr>
                <w:rStyle w:val="IndexLink"/>
                <w:rtl w:val="true"/>
              </w:rPr>
              <w:tab/>
            </w:r>
            <w:r>
              <w:rPr>
                <w:rStyle w:val="IndexLink"/>
              </w:rPr>
              <w:t>163</w:t>
            </w:r>
          </w:hyperlink>
        </w:p>
        <w:p>
          <w:pPr>
            <w:pStyle w:val="Contents5"/>
            <w:tabs>
              <w:tab w:val="clear" w:pos="7892"/>
              <w:tab w:val="right" w:pos="9026" w:leader="dot"/>
            </w:tabs>
            <w:rPr/>
          </w:pPr>
          <w:hyperlink w:anchor="__RefHeading___Toc3462444_2322387425">
            <w:r>
              <w:rPr>
                <w:webHidden/>
                <w:rStyle w:val="IndexLink"/>
                <w:rtl w:val="true"/>
              </w:rPr>
              <w:t>شرط ششم</w:t>
            </w:r>
            <w:r>
              <w:rPr>
                <w:rStyle w:val="IndexLink"/>
                <w:rtl w:val="true"/>
              </w:rPr>
              <w:t xml:space="preserve">: </w:t>
            </w:r>
            <w:r>
              <w:rPr>
                <w:rStyle w:val="IndexLink"/>
                <w:rtl w:val="true"/>
              </w:rPr>
              <w:t>توانایی تأمین مخارج زندگی پس از بازگشت از حج</w:t>
            </w:r>
            <w:r>
              <w:rPr>
                <w:rStyle w:val="IndexLink"/>
                <w:rtl w:val="true"/>
              </w:rPr>
              <w:tab/>
            </w:r>
            <w:r>
              <w:rPr>
                <w:rStyle w:val="IndexLink"/>
              </w:rPr>
              <w:t>164</w:t>
            </w:r>
          </w:hyperlink>
        </w:p>
        <w:p>
          <w:pPr>
            <w:pStyle w:val="Contents5"/>
            <w:tabs>
              <w:tab w:val="clear" w:pos="7892"/>
              <w:tab w:val="right" w:pos="9026" w:leader="dot"/>
            </w:tabs>
            <w:rPr/>
          </w:pPr>
          <w:hyperlink w:anchor="__RefHeading___Toc3462446_2322387425">
            <w:r>
              <w:rPr>
                <w:webHidden/>
                <w:rStyle w:val="IndexLink"/>
                <w:rtl w:val="true"/>
              </w:rPr>
              <w:t>شرط هفتم</w:t>
            </w:r>
            <w:r>
              <w:rPr>
                <w:rStyle w:val="IndexLink"/>
                <w:rtl w:val="true"/>
              </w:rPr>
              <w:t xml:space="preserve">: </w:t>
            </w:r>
            <w:r>
              <w:rPr>
                <w:rStyle w:val="IndexLink"/>
                <w:rtl w:val="true"/>
              </w:rPr>
              <w:t>نداشتن بدهی</w:t>
            </w:r>
            <w:r>
              <w:rPr>
                <w:rStyle w:val="IndexLink"/>
                <w:rtl w:val="true"/>
              </w:rPr>
              <w:tab/>
            </w:r>
            <w:r>
              <w:rPr>
                <w:rStyle w:val="IndexLink"/>
              </w:rPr>
              <w:t>165</w:t>
            </w:r>
          </w:hyperlink>
        </w:p>
        <w:p>
          <w:pPr>
            <w:pStyle w:val="Contents4"/>
            <w:tabs>
              <w:tab w:val="clear" w:pos="8176"/>
              <w:tab w:val="right" w:pos="9026" w:leader="dot"/>
            </w:tabs>
            <w:rPr/>
          </w:pPr>
          <w:hyperlink w:anchor="__RefHeading___Toc3462448_2322387425">
            <w:r>
              <w:rPr>
                <w:webHidden/>
                <w:rStyle w:val="IndexLink"/>
                <w:rtl w:val="true"/>
              </w:rPr>
              <w:t>طلبکاری و استطاعت</w:t>
            </w:r>
            <w:r>
              <w:rPr>
                <w:rStyle w:val="IndexLink"/>
                <w:rtl w:val="true"/>
              </w:rPr>
              <w:tab/>
            </w:r>
            <w:r>
              <w:rPr>
                <w:rStyle w:val="IndexLink"/>
              </w:rPr>
              <w:t>167</w:t>
            </w:r>
          </w:hyperlink>
        </w:p>
        <w:p>
          <w:pPr>
            <w:pStyle w:val="Contents4"/>
            <w:tabs>
              <w:tab w:val="clear" w:pos="8176"/>
              <w:tab w:val="right" w:pos="9026" w:leader="dot"/>
            </w:tabs>
            <w:rPr/>
          </w:pPr>
          <w:hyperlink w:anchor="__RefHeading___Toc3462450_2322387425">
            <w:r>
              <w:rPr>
                <w:webHidden/>
                <w:rStyle w:val="IndexLink"/>
                <w:rtl w:val="true"/>
              </w:rPr>
              <w:t>بعضی از موارد استقرار حج بر ذمه مكلف</w:t>
            </w:r>
            <w:r>
              <w:rPr>
                <w:rStyle w:val="IndexLink"/>
                <w:rtl w:val="true"/>
              </w:rPr>
              <w:tab/>
            </w:r>
            <w:r>
              <w:rPr>
                <w:rStyle w:val="IndexLink"/>
              </w:rPr>
              <w:t>168</w:t>
            </w:r>
          </w:hyperlink>
        </w:p>
        <w:p>
          <w:pPr>
            <w:pStyle w:val="Contents4"/>
            <w:tabs>
              <w:tab w:val="clear" w:pos="8176"/>
              <w:tab w:val="right" w:pos="9026" w:leader="dot"/>
            </w:tabs>
            <w:rPr/>
          </w:pPr>
          <w:hyperlink w:anchor="__RefHeading___Toc3462452_2322387425">
            <w:r>
              <w:rPr>
                <w:webHidden/>
                <w:rStyle w:val="IndexLink"/>
                <w:rtl w:val="true"/>
              </w:rPr>
              <w:t>استطاعت بذلی</w:t>
            </w:r>
            <w:r>
              <w:rPr>
                <w:rStyle w:val="IndexLink"/>
                <w:rtl w:val="true"/>
              </w:rPr>
              <w:tab/>
            </w:r>
            <w:r>
              <w:rPr>
                <w:rStyle w:val="IndexLink"/>
              </w:rPr>
              <w:t>170</w:t>
            </w:r>
          </w:hyperlink>
        </w:p>
        <w:p>
          <w:pPr>
            <w:pStyle w:val="Contents4"/>
            <w:tabs>
              <w:tab w:val="clear" w:pos="8176"/>
              <w:tab w:val="right" w:pos="9026" w:leader="dot"/>
            </w:tabs>
            <w:rPr/>
          </w:pPr>
          <w:hyperlink w:anchor="__RefHeading___Toc3462454_2322387425">
            <w:r>
              <w:rPr>
                <w:webHidden/>
                <w:rStyle w:val="IndexLink"/>
                <w:rtl w:val="true"/>
              </w:rPr>
              <w:t>احکام دیگرحج</w:t>
            </w:r>
            <w:r>
              <w:rPr>
                <w:rStyle w:val="IndexLink"/>
                <w:rtl w:val="true"/>
              </w:rPr>
              <w:tab/>
            </w:r>
            <w:r>
              <w:rPr>
                <w:rStyle w:val="IndexLink"/>
              </w:rPr>
              <w:t>173</w:t>
            </w:r>
          </w:hyperlink>
        </w:p>
        <w:p>
          <w:pPr>
            <w:pStyle w:val="Contents3"/>
            <w:tabs>
              <w:tab w:val="clear" w:pos="8459"/>
              <w:tab w:val="right" w:pos="9026" w:leader="dot"/>
            </w:tabs>
            <w:rPr/>
          </w:pPr>
          <w:hyperlink w:anchor="__RefHeading___Toc3462456_2322387425">
            <w:r>
              <w:rPr>
                <w:webHidden/>
                <w:rStyle w:val="IndexLink"/>
                <w:rtl w:val="true"/>
              </w:rPr>
              <w:t>احکام حج نیابتی</w:t>
            </w:r>
            <w:r>
              <w:rPr>
                <w:rStyle w:val="IndexLink"/>
                <w:rtl w:val="true"/>
              </w:rPr>
              <w:tab/>
            </w:r>
            <w:r>
              <w:rPr>
                <w:rStyle w:val="IndexLink"/>
              </w:rPr>
              <w:t>175</w:t>
            </w:r>
          </w:hyperlink>
        </w:p>
        <w:p>
          <w:pPr>
            <w:pStyle w:val="Contents3"/>
            <w:tabs>
              <w:tab w:val="clear" w:pos="8459"/>
              <w:tab w:val="right" w:pos="9026" w:leader="dot"/>
            </w:tabs>
            <w:rPr/>
          </w:pPr>
          <w:hyperlink w:anchor="__RefHeading___Toc3462458_2322387425">
            <w:r>
              <w:rPr>
                <w:webHidden/>
                <w:rStyle w:val="IndexLink"/>
                <w:rtl w:val="true"/>
              </w:rPr>
              <w:t>احکام وصیت به حج</w:t>
            </w:r>
            <w:r>
              <w:rPr>
                <w:rStyle w:val="IndexLink"/>
                <w:rtl w:val="true"/>
              </w:rPr>
              <w:tab/>
            </w:r>
            <w:r>
              <w:rPr>
                <w:rStyle w:val="IndexLink"/>
              </w:rPr>
              <w:t>180</w:t>
            </w:r>
          </w:hyperlink>
        </w:p>
        <w:p>
          <w:pPr>
            <w:pStyle w:val="Contents2"/>
            <w:tabs>
              <w:tab w:val="clear" w:pos="8743"/>
              <w:tab w:val="right" w:pos="9026" w:leader="dot"/>
            </w:tabs>
            <w:rPr/>
          </w:pPr>
          <w:hyperlink w:anchor="__RefHeading___Toc3462460_2322387425">
            <w:r>
              <w:rPr>
                <w:webHidden/>
                <w:rStyle w:val="IndexLink"/>
                <w:rtl w:val="true"/>
              </w:rPr>
              <w:t>امر به معروف و نهی از منکر</w:t>
            </w:r>
            <w:r>
              <w:rPr>
                <w:rStyle w:val="IndexLink"/>
                <w:rtl w:val="true"/>
              </w:rPr>
              <w:tab/>
            </w:r>
            <w:r>
              <w:rPr>
                <w:rStyle w:val="IndexLink"/>
              </w:rPr>
              <w:t>183</w:t>
            </w:r>
          </w:hyperlink>
        </w:p>
        <w:p>
          <w:pPr>
            <w:pStyle w:val="Contents3"/>
            <w:tabs>
              <w:tab w:val="clear" w:pos="8459"/>
              <w:tab w:val="right" w:pos="9026" w:leader="dot"/>
            </w:tabs>
            <w:rPr/>
          </w:pPr>
          <w:hyperlink w:anchor="__RefHeading___Toc3462462_2322387425">
            <w:r>
              <w:rPr>
                <w:webHidden/>
                <w:rStyle w:val="IndexLink"/>
                <w:rtl w:val="true"/>
              </w:rPr>
              <w:t>اهمیت امر به معروف و نهی از منکر</w:t>
            </w:r>
            <w:r>
              <w:rPr>
                <w:rStyle w:val="IndexLink"/>
                <w:rtl w:val="true"/>
              </w:rPr>
              <w:tab/>
            </w:r>
            <w:r>
              <w:rPr>
                <w:rStyle w:val="IndexLink"/>
              </w:rPr>
              <w:t>183</w:t>
            </w:r>
          </w:hyperlink>
        </w:p>
        <w:p>
          <w:pPr>
            <w:pStyle w:val="Contents4"/>
            <w:tabs>
              <w:tab w:val="clear" w:pos="8176"/>
              <w:tab w:val="right" w:pos="9026" w:leader="dot"/>
            </w:tabs>
            <w:rPr/>
          </w:pPr>
          <w:hyperlink w:anchor="__RefHeading___Toc3462464_232238742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3462466_2322387425">
            <w:r>
              <w:rPr>
                <w:webHidden/>
                <w:rStyle w:val="IndexLink"/>
                <w:rtl w:val="true"/>
              </w:rPr>
              <w:t>عواقب ترک امر به معروف و نهی از منکر</w:t>
            </w:r>
            <w:r>
              <w:rPr>
                <w:rStyle w:val="IndexLink"/>
                <w:rtl w:val="true"/>
              </w:rPr>
              <w:tab/>
            </w:r>
            <w:r>
              <w:rPr>
                <w:rStyle w:val="IndexLink"/>
              </w:rPr>
              <w:t>185</w:t>
            </w:r>
          </w:hyperlink>
        </w:p>
        <w:p>
          <w:pPr>
            <w:pStyle w:val="Contents4"/>
            <w:tabs>
              <w:tab w:val="clear" w:pos="8176"/>
              <w:tab w:val="right" w:pos="9026" w:leader="dot"/>
            </w:tabs>
            <w:rPr/>
          </w:pPr>
          <w:hyperlink w:anchor="__RefHeading___Toc3462468_2322387425">
            <w:r>
              <w:rPr>
                <w:webHidden/>
                <w:rStyle w:val="IndexLink"/>
                <w:rtl w:val="true"/>
              </w:rPr>
              <w:t>اقسام مردم در رابطه با وظیفه الهی امر به معروف و نهی از منکر</w:t>
            </w:r>
            <w:r>
              <w:rPr>
                <w:rStyle w:val="IndexLink"/>
                <w:rtl w:val="true"/>
              </w:rPr>
              <w:tab/>
            </w:r>
            <w:r>
              <w:rPr>
                <w:rStyle w:val="IndexLink"/>
              </w:rPr>
              <w:t>186</w:t>
            </w:r>
          </w:hyperlink>
        </w:p>
        <w:p>
          <w:pPr>
            <w:pStyle w:val="Contents3"/>
            <w:tabs>
              <w:tab w:val="clear" w:pos="8459"/>
              <w:tab w:val="right" w:pos="9026" w:leader="dot"/>
            </w:tabs>
            <w:rPr/>
          </w:pPr>
          <w:hyperlink w:anchor="__RefHeading___Toc3462470_2322387425">
            <w:r>
              <w:rPr>
                <w:webHidden/>
                <w:rStyle w:val="IndexLink"/>
                <w:rtl w:val="true"/>
              </w:rPr>
              <w:t xml:space="preserve">معنای </w:t>
            </w:r>
            <w:r>
              <w:rPr>
                <w:rStyle w:val="IndexLink"/>
                <w:rtl w:val="true"/>
              </w:rPr>
              <w:t>«</w:t>
            </w:r>
            <w:r>
              <w:rPr>
                <w:rStyle w:val="IndexLink"/>
                <w:rtl w:val="true"/>
              </w:rPr>
              <w:t>معروف</w:t>
            </w:r>
            <w:r>
              <w:rPr>
                <w:rStyle w:val="IndexLink"/>
                <w:rtl w:val="true"/>
              </w:rPr>
              <w:t xml:space="preserve">» </w:t>
            </w:r>
            <w:r>
              <w:rPr>
                <w:rStyle w:val="IndexLink"/>
                <w:rtl w:val="true"/>
              </w:rPr>
              <w:t xml:space="preserve">و </w:t>
            </w:r>
            <w:r>
              <w:rPr>
                <w:rStyle w:val="IndexLink"/>
                <w:rtl w:val="true"/>
              </w:rPr>
              <w:t>«</w:t>
            </w:r>
            <w:r>
              <w:rPr>
                <w:rStyle w:val="IndexLink"/>
                <w:rtl w:val="true"/>
              </w:rPr>
              <w:t>منکر</w:t>
            </w:r>
            <w:r>
              <w:rPr>
                <w:rStyle w:val="IndexLink"/>
                <w:rtl w:val="true"/>
              </w:rPr>
              <w:t>»</w:t>
              <w:tab/>
            </w:r>
            <w:r>
              <w:rPr>
                <w:rStyle w:val="IndexLink"/>
              </w:rPr>
              <w:t>187</w:t>
            </w:r>
          </w:hyperlink>
        </w:p>
        <w:p>
          <w:pPr>
            <w:pStyle w:val="Contents3"/>
            <w:tabs>
              <w:tab w:val="clear" w:pos="8459"/>
              <w:tab w:val="right" w:pos="9026" w:leader="dot"/>
            </w:tabs>
            <w:rPr/>
          </w:pPr>
          <w:hyperlink w:anchor="__RefHeading___Toc3462472_2322387425">
            <w:r>
              <w:rPr>
                <w:webHidden/>
                <w:rStyle w:val="IndexLink"/>
                <w:rtl w:val="true"/>
              </w:rPr>
              <w:t>شرایط واجب شدن امر به معروف و نهی از منکر</w:t>
            </w:r>
            <w:r>
              <w:rPr>
                <w:rStyle w:val="IndexLink"/>
                <w:rtl w:val="true"/>
              </w:rPr>
              <w:tab/>
            </w:r>
            <w:r>
              <w:rPr>
                <w:rStyle w:val="IndexLink"/>
              </w:rPr>
              <w:t>187</w:t>
            </w:r>
          </w:hyperlink>
        </w:p>
        <w:p>
          <w:pPr>
            <w:pStyle w:val="Contents4"/>
            <w:tabs>
              <w:tab w:val="clear" w:pos="8176"/>
              <w:tab w:val="right" w:pos="9026" w:leader="dot"/>
            </w:tabs>
            <w:rPr/>
          </w:pPr>
          <w:hyperlink w:anchor="__RefHeading___Toc3462474_232238742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3462476_2322387425">
            <w:r>
              <w:rPr>
                <w:webHidden/>
                <w:rStyle w:val="IndexLink"/>
                <w:rtl w:val="true"/>
              </w:rPr>
              <w:t>شرط اول</w:t>
            </w:r>
            <w:r>
              <w:rPr>
                <w:rStyle w:val="IndexLink"/>
                <w:rtl w:val="true"/>
              </w:rPr>
              <w:t xml:space="preserve">: </w:t>
            </w:r>
            <w:r>
              <w:rPr>
                <w:rStyle w:val="IndexLink"/>
                <w:rtl w:val="true"/>
              </w:rPr>
              <w:t>معروف از واجبات و منکر از محرمات باشد</w:t>
            </w:r>
            <w:r>
              <w:rPr>
                <w:rStyle w:val="IndexLink"/>
                <w:rtl w:val="true"/>
              </w:rPr>
              <w:tab/>
            </w:r>
            <w:r>
              <w:rPr>
                <w:rStyle w:val="IndexLink"/>
              </w:rPr>
              <w:t>188</w:t>
            </w:r>
          </w:hyperlink>
        </w:p>
        <w:p>
          <w:pPr>
            <w:pStyle w:val="Contents4"/>
            <w:tabs>
              <w:tab w:val="clear" w:pos="8176"/>
              <w:tab w:val="right" w:pos="9026" w:leader="dot"/>
            </w:tabs>
            <w:rPr/>
          </w:pPr>
          <w:hyperlink w:anchor="__RefHeading___Toc3462478_2322387425">
            <w:r>
              <w:rPr>
                <w:webHidden/>
                <w:rStyle w:val="IndexLink"/>
                <w:rtl w:val="true"/>
              </w:rPr>
              <w:t>شرط دوم</w:t>
            </w:r>
            <w:r>
              <w:rPr>
                <w:rStyle w:val="IndexLink"/>
                <w:rtl w:val="true"/>
              </w:rPr>
              <w:t xml:space="preserve">: </w:t>
            </w:r>
            <w:r>
              <w:rPr>
                <w:rStyle w:val="IndexLink"/>
                <w:rtl w:val="true"/>
              </w:rPr>
              <w:t xml:space="preserve">معروف و منکر را </w:t>
            </w:r>
            <w:r>
              <w:rPr>
                <w:rStyle w:val="IndexLink"/>
                <w:rtl w:val="true"/>
              </w:rPr>
              <w:t xml:space="preserve">- </w:t>
            </w:r>
            <w:r>
              <w:rPr>
                <w:rStyle w:val="IndexLink"/>
                <w:rtl w:val="true"/>
              </w:rPr>
              <w:t xml:space="preserve">هرچند به طور اجمالی </w:t>
            </w:r>
            <w:r>
              <w:rPr>
                <w:rStyle w:val="IndexLink"/>
                <w:rtl w:val="true"/>
              </w:rPr>
              <w:t xml:space="preserve">- </w:t>
            </w:r>
            <w:r>
              <w:rPr>
                <w:rStyle w:val="IndexLink"/>
                <w:rtl w:val="true"/>
              </w:rPr>
              <w:t>بشناسد</w:t>
            </w:r>
            <w:r>
              <w:rPr>
                <w:rStyle w:val="IndexLink"/>
                <w:rtl w:val="true"/>
              </w:rPr>
              <w:tab/>
            </w:r>
            <w:r>
              <w:rPr>
                <w:rStyle w:val="IndexLink"/>
              </w:rPr>
              <w:t>189</w:t>
            </w:r>
          </w:hyperlink>
        </w:p>
        <w:p>
          <w:pPr>
            <w:pStyle w:val="Contents4"/>
            <w:tabs>
              <w:tab w:val="clear" w:pos="8176"/>
              <w:tab w:val="right" w:pos="9026" w:leader="dot"/>
            </w:tabs>
            <w:rPr/>
          </w:pPr>
          <w:hyperlink w:anchor="__RefHeading___Toc3462480_2322387425">
            <w:r>
              <w:rPr>
                <w:webHidden/>
                <w:rStyle w:val="IndexLink"/>
                <w:rtl w:val="true"/>
              </w:rPr>
              <w:t>شرط سوم</w:t>
            </w:r>
            <w:r>
              <w:rPr>
                <w:rStyle w:val="IndexLink"/>
                <w:rtl w:val="true"/>
              </w:rPr>
              <w:t xml:space="preserve">: </w:t>
            </w:r>
            <w:r>
              <w:rPr>
                <w:rStyle w:val="IndexLink"/>
                <w:rtl w:val="true"/>
              </w:rPr>
              <w:t>احتمال تأثیر در شخص خلافکار بدهد</w:t>
            </w:r>
            <w:r>
              <w:rPr>
                <w:rStyle w:val="IndexLink"/>
                <w:rtl w:val="true"/>
              </w:rPr>
              <w:tab/>
            </w:r>
            <w:r>
              <w:rPr>
                <w:rStyle w:val="IndexLink"/>
              </w:rPr>
              <w:t>189</w:t>
            </w:r>
          </w:hyperlink>
        </w:p>
        <w:p>
          <w:pPr>
            <w:pStyle w:val="Contents4"/>
            <w:tabs>
              <w:tab w:val="clear" w:pos="8176"/>
              <w:tab w:val="right" w:pos="9026" w:leader="dot"/>
            </w:tabs>
            <w:rPr/>
          </w:pPr>
          <w:hyperlink w:anchor="__RefHeading___Toc3462482_2322387425">
            <w:r>
              <w:rPr>
                <w:webHidden/>
                <w:rStyle w:val="IndexLink"/>
                <w:rtl w:val="true"/>
              </w:rPr>
              <w:t>شرط چهارم</w:t>
            </w:r>
            <w:r>
              <w:rPr>
                <w:rStyle w:val="IndexLink"/>
                <w:rtl w:val="true"/>
              </w:rPr>
              <w:t xml:space="preserve">: </w:t>
            </w:r>
            <w:r>
              <w:rPr>
                <w:rStyle w:val="IndexLink"/>
                <w:rtl w:val="true"/>
              </w:rPr>
              <w:t>شخص قصد ارتکاب منکر را داشته یا مشغول انجام آن باشد</w:t>
            </w:r>
            <w:r>
              <w:rPr>
                <w:rStyle w:val="IndexLink"/>
                <w:rtl w:val="true"/>
              </w:rPr>
              <w:tab/>
            </w:r>
            <w:r>
              <w:rPr>
                <w:rStyle w:val="IndexLink"/>
              </w:rPr>
              <w:t>190</w:t>
            </w:r>
          </w:hyperlink>
        </w:p>
        <w:p>
          <w:pPr>
            <w:pStyle w:val="Contents4"/>
            <w:tabs>
              <w:tab w:val="clear" w:pos="8176"/>
              <w:tab w:val="right" w:pos="9026" w:leader="dot"/>
            </w:tabs>
            <w:rPr/>
          </w:pPr>
          <w:hyperlink w:anchor="__RefHeading___Toc3462484_2322387425">
            <w:r>
              <w:rPr>
                <w:webHidden/>
                <w:rStyle w:val="IndexLink"/>
                <w:rtl w:val="true"/>
              </w:rPr>
              <w:t>شرط پنجم</w:t>
            </w:r>
            <w:r>
              <w:rPr>
                <w:rStyle w:val="IndexLink"/>
                <w:rtl w:val="true"/>
              </w:rPr>
              <w:t xml:space="preserve">: </w:t>
            </w:r>
            <w:r>
              <w:rPr>
                <w:rStyle w:val="IndexLink"/>
                <w:rtl w:val="true"/>
              </w:rPr>
              <w:t>شخص در ارتکاب منکریا ترک واجب معذور نباشد</w:t>
            </w:r>
            <w:r>
              <w:rPr>
                <w:rStyle w:val="IndexLink"/>
                <w:rtl w:val="true"/>
              </w:rPr>
              <w:tab/>
            </w:r>
            <w:r>
              <w:rPr>
                <w:rStyle w:val="IndexLink"/>
              </w:rPr>
              <w:t>190</w:t>
            </w:r>
          </w:hyperlink>
        </w:p>
        <w:p>
          <w:pPr>
            <w:pStyle w:val="Contents4"/>
            <w:tabs>
              <w:tab w:val="clear" w:pos="8176"/>
              <w:tab w:val="right" w:pos="9026" w:leader="dot"/>
            </w:tabs>
            <w:rPr/>
          </w:pPr>
          <w:hyperlink w:anchor="__RefHeading___Toc3462486_2322387425">
            <w:r>
              <w:rPr>
                <w:webHidden/>
                <w:rStyle w:val="IndexLink"/>
                <w:rtl w:val="true"/>
              </w:rPr>
              <w:t>شرط ششم</w:t>
            </w:r>
            <w:r>
              <w:rPr>
                <w:rStyle w:val="IndexLink"/>
                <w:rtl w:val="true"/>
              </w:rPr>
              <w:t xml:space="preserve">: </w:t>
            </w:r>
            <w:r>
              <w:rPr>
                <w:rStyle w:val="IndexLink"/>
                <w:rtl w:val="true"/>
              </w:rPr>
              <w:t>امر به معروف و نهی از منکر، حرج یا ضرر جانی یا آبرویی یا مالی به مقدار قابل توجه نداشته باشد</w:t>
            </w:r>
            <w:r>
              <w:rPr>
                <w:rStyle w:val="IndexLink"/>
                <w:rtl w:val="true"/>
              </w:rPr>
              <w:tab/>
            </w:r>
            <w:r>
              <w:rPr>
                <w:rStyle w:val="IndexLink"/>
              </w:rPr>
              <w:t>191</w:t>
            </w:r>
          </w:hyperlink>
        </w:p>
        <w:p>
          <w:pPr>
            <w:pStyle w:val="Contents3"/>
            <w:tabs>
              <w:tab w:val="clear" w:pos="8459"/>
              <w:tab w:val="right" w:pos="9026" w:leader="dot"/>
            </w:tabs>
            <w:rPr/>
          </w:pPr>
          <w:hyperlink w:anchor="__RefHeading___Toc3462488_2322387425">
            <w:r>
              <w:rPr>
                <w:webHidden/>
                <w:rStyle w:val="IndexLink"/>
                <w:rtl w:val="true"/>
              </w:rPr>
              <w:t>مراتب امر به معروف و نهی از منکر</w:t>
            </w:r>
            <w:r>
              <w:rPr>
                <w:rStyle w:val="IndexLink"/>
                <w:rtl w:val="true"/>
              </w:rPr>
              <w:tab/>
            </w:r>
            <w:r>
              <w:rPr>
                <w:rStyle w:val="IndexLink"/>
              </w:rPr>
              <w:t>192</w:t>
            </w:r>
          </w:hyperlink>
        </w:p>
        <w:p>
          <w:pPr>
            <w:pStyle w:val="Contents3"/>
            <w:tabs>
              <w:tab w:val="clear" w:pos="8459"/>
              <w:tab w:val="right" w:pos="9026" w:leader="dot"/>
            </w:tabs>
            <w:rPr/>
          </w:pPr>
          <w:hyperlink w:anchor="__RefHeading___Toc3462490_2322387425">
            <w:r>
              <w:rPr>
                <w:webHidden/>
                <w:rStyle w:val="IndexLink"/>
                <w:rtl w:val="true"/>
              </w:rPr>
              <w:t>احکام دیگر امر به معروف و نهی از منکر</w:t>
            </w:r>
            <w:r>
              <w:rPr>
                <w:rStyle w:val="IndexLink"/>
                <w:rtl w:val="true"/>
              </w:rPr>
              <w:tab/>
            </w:r>
            <w:r>
              <w:rPr>
                <w:rStyle w:val="IndexLink"/>
              </w:rPr>
              <w:t>193</w:t>
            </w:r>
          </w:hyperlink>
        </w:p>
        <w:p>
          <w:pPr>
            <w:pStyle w:val="Contents3"/>
            <w:tabs>
              <w:tab w:val="clear" w:pos="8459"/>
              <w:tab w:val="right" w:pos="9026" w:leader="dot"/>
            </w:tabs>
            <w:rPr/>
          </w:pPr>
          <w:hyperlink w:anchor="__RefHeading___Toc3462492_2322387425">
            <w:r>
              <w:rPr>
                <w:webHidden/>
                <w:rStyle w:val="IndexLink"/>
                <w:rtl w:val="true"/>
              </w:rPr>
              <w:t>توبه از گناهان</w:t>
            </w:r>
            <w:r>
              <w:rPr>
                <w:rStyle w:val="IndexLink"/>
                <w:rtl w:val="true"/>
              </w:rPr>
              <w:tab/>
            </w:r>
            <w:r>
              <w:rPr>
                <w:rStyle w:val="IndexLink"/>
              </w:rPr>
              <w:t>198</w:t>
            </w:r>
          </w:hyperlink>
        </w:p>
        <w:p>
          <w:pPr>
            <w:pStyle w:val="Contents3"/>
            <w:tabs>
              <w:tab w:val="clear" w:pos="8459"/>
              <w:tab w:val="right" w:pos="9026" w:leader="dot"/>
            </w:tabs>
            <w:rPr/>
          </w:pPr>
          <w:hyperlink w:anchor="__RefHeading___Toc3462494_2322387425">
            <w:r>
              <w:rPr>
                <w:webHidden/>
                <w:rStyle w:val="IndexLink"/>
                <w:rtl w:val="true"/>
              </w:rPr>
              <w:t>شناخت بعضی از گناهان</w:t>
            </w:r>
            <w:r>
              <w:rPr>
                <w:rStyle w:val="IndexLink"/>
                <w:rtl w:val="true"/>
              </w:rPr>
              <w:tab/>
            </w:r>
            <w:r>
              <w:rPr>
                <w:rStyle w:val="IndexLink"/>
              </w:rPr>
              <w:t>199</w:t>
            </w:r>
          </w:hyperlink>
        </w:p>
        <w:p>
          <w:pPr>
            <w:pStyle w:val="Contents3"/>
            <w:tabs>
              <w:tab w:val="clear" w:pos="8459"/>
              <w:tab w:val="right" w:pos="9026" w:leader="dot"/>
            </w:tabs>
            <w:rPr/>
          </w:pPr>
          <w:hyperlink w:anchor="__RefHeading___Toc3462496_2322387425">
            <w:r>
              <w:rPr>
                <w:webHidden/>
                <w:rStyle w:val="IndexLink"/>
                <w:rtl w:val="true"/>
              </w:rPr>
              <w:t>شناخت تفصیلی احکام برخی از گناهان و منکرها و معروف ها</w:t>
            </w:r>
            <w:r>
              <w:rPr>
                <w:rStyle w:val="IndexLink"/>
                <w:rtl w:val="true"/>
              </w:rPr>
              <w:tab/>
            </w:r>
            <w:r>
              <w:rPr>
                <w:rStyle w:val="IndexLink"/>
              </w:rPr>
              <w:t>205</w:t>
            </w:r>
          </w:hyperlink>
        </w:p>
        <w:p>
          <w:pPr>
            <w:pStyle w:val="Contents4"/>
            <w:tabs>
              <w:tab w:val="clear" w:pos="8176"/>
              <w:tab w:val="right" w:pos="9026" w:leader="dot"/>
            </w:tabs>
            <w:rPr/>
          </w:pPr>
          <w:hyperlink w:anchor="__RefHeading___Toc3462498_232238742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3462500_2322387425">
            <w:r>
              <w:rPr>
                <w:webHidden/>
                <w:rStyle w:val="IndexLink"/>
                <w:rtl w:val="true"/>
              </w:rPr>
              <w:t>غنا و موسیقی</w:t>
            </w:r>
            <w:r>
              <w:rPr>
                <w:rStyle w:val="IndexLink"/>
                <w:rtl w:val="true"/>
              </w:rPr>
              <w:tab/>
            </w:r>
            <w:r>
              <w:rPr>
                <w:rStyle w:val="IndexLink"/>
              </w:rPr>
              <w:t>205</w:t>
            </w:r>
          </w:hyperlink>
        </w:p>
        <w:p>
          <w:pPr>
            <w:pStyle w:val="Contents4"/>
            <w:tabs>
              <w:tab w:val="clear" w:pos="8176"/>
              <w:tab w:val="right" w:pos="9026" w:leader="dot"/>
            </w:tabs>
            <w:rPr/>
          </w:pPr>
          <w:hyperlink w:anchor="__RefHeading___Toc3462502_2322387425">
            <w:r>
              <w:rPr>
                <w:webHidden/>
                <w:rStyle w:val="IndexLink"/>
                <w:rtl w:val="true"/>
              </w:rPr>
              <w:t>رقص</w:t>
            </w:r>
            <w:r>
              <w:rPr>
                <w:rStyle w:val="IndexLink"/>
                <w:rtl w:val="true"/>
              </w:rPr>
              <w:tab/>
            </w:r>
            <w:r>
              <w:rPr>
                <w:rStyle w:val="IndexLink"/>
              </w:rPr>
              <w:t>211</w:t>
            </w:r>
          </w:hyperlink>
        </w:p>
        <w:p>
          <w:pPr>
            <w:pStyle w:val="Contents4"/>
            <w:tabs>
              <w:tab w:val="clear" w:pos="8176"/>
              <w:tab w:val="right" w:pos="9026" w:leader="dot"/>
            </w:tabs>
            <w:rPr/>
          </w:pPr>
          <w:hyperlink w:anchor="__RefHeading___Toc3462504_2322387425">
            <w:r>
              <w:rPr>
                <w:webHidden/>
                <w:rStyle w:val="IndexLink"/>
                <w:rtl w:val="true"/>
              </w:rPr>
              <w:t>مجسمه و نقاشی</w:t>
            </w:r>
            <w:r>
              <w:rPr>
                <w:rStyle w:val="IndexLink"/>
                <w:rtl w:val="true"/>
              </w:rPr>
              <w:tab/>
            </w:r>
            <w:r>
              <w:rPr>
                <w:rStyle w:val="IndexLink"/>
              </w:rPr>
              <w:t>212</w:t>
            </w:r>
          </w:hyperlink>
        </w:p>
        <w:p>
          <w:pPr>
            <w:pStyle w:val="Contents4"/>
            <w:tabs>
              <w:tab w:val="clear" w:pos="8176"/>
              <w:tab w:val="right" w:pos="9026" w:leader="dot"/>
            </w:tabs>
            <w:rPr/>
          </w:pPr>
          <w:hyperlink w:anchor="__RefHeading___Toc3462506_2322387425">
            <w:r>
              <w:rPr>
                <w:webHidden/>
                <w:rStyle w:val="IndexLink"/>
                <w:rtl w:val="true"/>
              </w:rPr>
              <w:t>ریش تراشی</w:t>
            </w:r>
            <w:r>
              <w:rPr>
                <w:rStyle w:val="IndexLink"/>
                <w:rtl w:val="true"/>
              </w:rPr>
              <w:tab/>
            </w:r>
            <w:r>
              <w:rPr>
                <w:rStyle w:val="IndexLink"/>
              </w:rPr>
              <w:t>213</w:t>
            </w:r>
          </w:hyperlink>
        </w:p>
        <w:p>
          <w:pPr>
            <w:pStyle w:val="Contents4"/>
            <w:tabs>
              <w:tab w:val="clear" w:pos="8176"/>
              <w:tab w:val="right" w:pos="9026" w:leader="dot"/>
            </w:tabs>
            <w:rPr/>
          </w:pPr>
          <w:hyperlink w:anchor="__RefHeading___Toc3462508_2322387425">
            <w:r>
              <w:rPr>
                <w:webHidden/>
                <w:rStyle w:val="IndexLink"/>
                <w:rtl w:val="true"/>
              </w:rPr>
              <w:t>شرط بندی و قمار</w:t>
            </w:r>
            <w:r>
              <w:rPr>
                <w:rStyle w:val="IndexLink"/>
                <w:rtl w:val="true"/>
              </w:rPr>
              <w:tab/>
            </w:r>
            <w:r>
              <w:rPr>
                <w:rStyle w:val="IndexLink"/>
              </w:rPr>
              <w:t>215</w:t>
            </w:r>
          </w:hyperlink>
        </w:p>
        <w:p>
          <w:pPr>
            <w:pStyle w:val="Contents5"/>
            <w:tabs>
              <w:tab w:val="clear" w:pos="7892"/>
              <w:tab w:val="right" w:pos="9026" w:leader="dot"/>
            </w:tabs>
            <w:rPr/>
          </w:pPr>
          <w:hyperlink w:anchor="__RefHeading___Toc3462510_2322387425">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3462512_2322387425">
            <w:r>
              <w:rPr>
                <w:webHidden/>
                <w:rStyle w:val="IndexLink"/>
                <w:rtl w:val="true"/>
              </w:rPr>
              <w:t>شطرنج و سایر وسایل قمار</w:t>
            </w:r>
            <w:r>
              <w:rPr>
                <w:rStyle w:val="IndexLink"/>
                <w:rtl w:val="true"/>
              </w:rPr>
              <w:tab/>
            </w:r>
            <w:r>
              <w:rPr>
                <w:rStyle w:val="IndexLink"/>
              </w:rPr>
              <w:t>219</w:t>
            </w:r>
          </w:hyperlink>
        </w:p>
        <w:p>
          <w:pPr>
            <w:pStyle w:val="Contents5"/>
            <w:tabs>
              <w:tab w:val="clear" w:pos="7892"/>
              <w:tab w:val="right" w:pos="9026" w:leader="dot"/>
            </w:tabs>
            <w:rPr/>
          </w:pPr>
          <w:hyperlink w:anchor="__RefHeading___Toc3462514_2322387425">
            <w:r>
              <w:rPr>
                <w:webHidden/>
                <w:rStyle w:val="IndexLink"/>
                <w:rtl w:val="true"/>
              </w:rPr>
              <w:t>بلیط های بخت آزمایی</w:t>
            </w:r>
            <w:r>
              <w:rPr>
                <w:rStyle w:val="IndexLink"/>
                <w:rtl w:val="true"/>
              </w:rPr>
              <w:tab/>
            </w:r>
            <w:r>
              <w:rPr>
                <w:rStyle w:val="IndexLink"/>
              </w:rPr>
              <w:t>221</w:t>
            </w:r>
          </w:hyperlink>
        </w:p>
        <w:p>
          <w:pPr>
            <w:pStyle w:val="Contents4"/>
            <w:tabs>
              <w:tab w:val="clear" w:pos="8176"/>
              <w:tab w:val="right" w:pos="9026" w:leader="dot"/>
            </w:tabs>
            <w:rPr/>
          </w:pPr>
          <w:hyperlink w:anchor="__RefHeading___Toc3462516_2322387425">
            <w:r>
              <w:rPr>
                <w:webHidden/>
                <w:rStyle w:val="IndexLink"/>
                <w:rtl w:val="true"/>
              </w:rPr>
              <w:t>غیبت</w:t>
            </w:r>
            <w:r>
              <w:rPr>
                <w:rStyle w:val="IndexLink"/>
                <w:rtl w:val="true"/>
              </w:rPr>
              <w:tab/>
            </w:r>
            <w:r>
              <w:rPr>
                <w:rStyle w:val="IndexLink"/>
              </w:rPr>
              <w:t>222</w:t>
            </w:r>
          </w:hyperlink>
        </w:p>
        <w:p>
          <w:pPr>
            <w:pStyle w:val="Contents4"/>
            <w:tabs>
              <w:tab w:val="clear" w:pos="8176"/>
              <w:tab w:val="right" w:pos="9026" w:leader="dot"/>
            </w:tabs>
            <w:rPr/>
          </w:pPr>
          <w:hyperlink w:anchor="__RefHeading___Toc3462518_2322387425">
            <w:r>
              <w:rPr>
                <w:webHidden/>
                <w:rStyle w:val="IndexLink"/>
                <w:rtl w:val="true"/>
              </w:rPr>
              <w:t>دروغ</w:t>
            </w:r>
            <w:r>
              <w:rPr>
                <w:rStyle w:val="IndexLink"/>
                <w:rtl w:val="true"/>
              </w:rPr>
              <w:tab/>
            </w:r>
            <w:r>
              <w:rPr>
                <w:rStyle w:val="IndexLink"/>
              </w:rPr>
              <w:t>225</w:t>
            </w:r>
          </w:hyperlink>
        </w:p>
        <w:p>
          <w:pPr>
            <w:pStyle w:val="Contents4"/>
            <w:tabs>
              <w:tab w:val="clear" w:pos="8176"/>
              <w:tab w:val="right" w:pos="9026" w:leader="dot"/>
            </w:tabs>
            <w:rPr/>
          </w:pPr>
          <w:hyperlink w:anchor="__RefHeading___Toc3462520_2322387425">
            <w:r>
              <w:rPr>
                <w:webHidden/>
                <w:rStyle w:val="IndexLink"/>
                <w:rtl w:val="true"/>
              </w:rPr>
              <w:t>تهمت</w:t>
            </w:r>
            <w:r>
              <w:rPr>
                <w:rStyle w:val="IndexLink"/>
                <w:rtl w:val="true"/>
              </w:rPr>
              <w:tab/>
            </w:r>
            <w:r>
              <w:rPr>
                <w:rStyle w:val="IndexLink"/>
              </w:rPr>
              <w:t>226</w:t>
            </w:r>
          </w:hyperlink>
        </w:p>
        <w:p>
          <w:pPr>
            <w:pStyle w:val="Contents4"/>
            <w:tabs>
              <w:tab w:val="clear" w:pos="8176"/>
              <w:tab w:val="right" w:pos="9026" w:leader="dot"/>
            </w:tabs>
            <w:rPr/>
          </w:pPr>
          <w:hyperlink w:anchor="__RefHeading___Toc3462522_2322387425">
            <w:r>
              <w:rPr>
                <w:webHidden/>
                <w:rStyle w:val="IndexLink"/>
                <w:rtl w:val="true"/>
              </w:rPr>
              <w:t>خلف وعده یا بدقولی</w:t>
            </w:r>
            <w:r>
              <w:rPr>
                <w:rStyle w:val="IndexLink"/>
                <w:rtl w:val="true"/>
              </w:rPr>
              <w:tab/>
            </w:r>
            <w:r>
              <w:rPr>
                <w:rStyle w:val="IndexLink"/>
              </w:rPr>
              <w:t>227</w:t>
            </w:r>
          </w:hyperlink>
        </w:p>
        <w:p>
          <w:pPr>
            <w:pStyle w:val="Contents4"/>
            <w:tabs>
              <w:tab w:val="clear" w:pos="8176"/>
              <w:tab w:val="right" w:pos="9026" w:leader="dot"/>
            </w:tabs>
            <w:rPr/>
          </w:pPr>
          <w:hyperlink w:anchor="__RefHeading___Toc3462524_2322387425">
            <w:r>
              <w:rPr>
                <w:webHidden/>
                <w:rStyle w:val="IndexLink"/>
                <w:rtl w:val="true"/>
              </w:rPr>
              <w:t xml:space="preserve">جعل اسناد </w:t>
            </w:r>
            <w:r>
              <w:rPr>
                <w:rStyle w:val="IndexLink"/>
                <w:rtl w:val="true"/>
              </w:rPr>
              <w:t xml:space="preserve">- </w:t>
            </w:r>
            <w:r>
              <w:rPr>
                <w:rStyle w:val="IndexLink"/>
                <w:rtl w:val="true"/>
              </w:rPr>
              <w:t>تقلب در امتحانات</w:t>
            </w:r>
            <w:r>
              <w:rPr>
                <w:rStyle w:val="IndexLink"/>
                <w:rtl w:val="true"/>
              </w:rPr>
              <w:tab/>
            </w:r>
            <w:r>
              <w:rPr>
                <w:rStyle w:val="IndexLink"/>
              </w:rPr>
              <w:t>228</w:t>
            </w:r>
          </w:hyperlink>
        </w:p>
        <w:p>
          <w:pPr>
            <w:pStyle w:val="Contents4"/>
            <w:tabs>
              <w:tab w:val="clear" w:pos="8176"/>
              <w:tab w:val="right" w:pos="9026" w:leader="dot"/>
            </w:tabs>
            <w:rPr/>
          </w:pPr>
          <w:hyperlink w:anchor="__RefHeading___Toc3462526_2322387425">
            <w:r>
              <w:rPr>
                <w:webHidden/>
                <w:rStyle w:val="IndexLink"/>
                <w:rtl w:val="true"/>
              </w:rPr>
              <w:t>بعضی دیگر از گناهان زبان و مانند آن</w:t>
            </w:r>
            <w:r>
              <w:rPr>
                <w:rStyle w:val="IndexLink"/>
                <w:rtl w:val="true"/>
              </w:rPr>
              <w:tab/>
            </w:r>
            <w:r>
              <w:rPr>
                <w:rStyle w:val="IndexLink"/>
              </w:rPr>
              <w:t>229</w:t>
            </w:r>
          </w:hyperlink>
        </w:p>
        <w:p>
          <w:pPr>
            <w:pStyle w:val="Contents4"/>
            <w:tabs>
              <w:tab w:val="clear" w:pos="8176"/>
              <w:tab w:val="right" w:pos="9026" w:leader="dot"/>
            </w:tabs>
            <w:rPr/>
          </w:pPr>
          <w:hyperlink w:anchor="__RefHeading___Toc3462528_2322387425">
            <w:r>
              <w:rPr>
                <w:webHidden/>
                <w:rStyle w:val="IndexLink"/>
                <w:rtl w:val="true"/>
              </w:rPr>
              <w:t>سحر، کهانت، فال گیری، دعانویسی، شعبده بازی، هیپنوتیزم</w:t>
            </w:r>
            <w:r>
              <w:rPr>
                <w:rStyle w:val="IndexLink"/>
                <w:rtl w:val="true"/>
              </w:rPr>
              <w:tab/>
            </w:r>
            <w:r>
              <w:rPr>
                <w:rStyle w:val="IndexLink"/>
              </w:rPr>
              <w:t>232</w:t>
            </w:r>
          </w:hyperlink>
        </w:p>
        <w:p>
          <w:pPr>
            <w:pStyle w:val="Contents4"/>
            <w:tabs>
              <w:tab w:val="clear" w:pos="8176"/>
              <w:tab w:val="right" w:pos="9026" w:leader="dot"/>
            </w:tabs>
            <w:rPr/>
          </w:pPr>
          <w:hyperlink w:anchor="__RefHeading___Toc3462530_2322387425">
            <w:r>
              <w:rPr>
                <w:webHidden/>
                <w:rStyle w:val="IndexLink"/>
                <w:rtl w:val="true"/>
              </w:rPr>
              <w:t>فضای مجازی، اینترنت، شبکه های اجتماعی و سایر ابزارهای مشترک</w:t>
            </w:r>
            <w:r>
              <w:rPr>
                <w:rStyle w:val="IndexLink"/>
                <w:rtl w:val="true"/>
              </w:rPr>
              <w:tab/>
            </w:r>
            <w:r>
              <w:rPr>
                <w:rStyle w:val="IndexLink"/>
              </w:rPr>
              <w:t>234</w:t>
            </w:r>
          </w:hyperlink>
        </w:p>
        <w:p>
          <w:pPr>
            <w:pStyle w:val="Contents4"/>
            <w:tabs>
              <w:tab w:val="clear" w:pos="8176"/>
              <w:tab w:val="right" w:pos="9026" w:leader="dot"/>
            </w:tabs>
            <w:rPr/>
          </w:pPr>
          <w:hyperlink w:anchor="__RefHeading___Toc3462532_2322387425">
            <w:r>
              <w:rPr>
                <w:webHidden/>
                <w:rStyle w:val="IndexLink"/>
                <w:rtl w:val="true"/>
              </w:rPr>
              <w:t>زیورآلات طلا برای مردان</w:t>
            </w:r>
            <w:r>
              <w:rPr>
                <w:rStyle w:val="IndexLink"/>
                <w:rtl w:val="true"/>
              </w:rPr>
              <w:tab/>
            </w:r>
            <w:r>
              <w:rPr>
                <w:rStyle w:val="IndexLink"/>
              </w:rPr>
              <w:t>235</w:t>
            </w:r>
          </w:hyperlink>
        </w:p>
        <w:p>
          <w:pPr>
            <w:pStyle w:val="Contents4"/>
            <w:tabs>
              <w:tab w:val="clear" w:pos="8176"/>
              <w:tab w:val="right" w:pos="9026" w:leader="dot"/>
            </w:tabs>
            <w:rPr/>
          </w:pPr>
          <w:hyperlink w:anchor="__RefHeading___Toc3462534_2322387425">
            <w:r>
              <w:rPr>
                <w:webHidden/>
                <w:rStyle w:val="IndexLink"/>
                <w:rtl w:val="true"/>
              </w:rPr>
              <w:t>مواد مخدر و سیگار و قلیان</w:t>
            </w:r>
            <w:r>
              <w:rPr>
                <w:rStyle w:val="IndexLink"/>
                <w:rtl w:val="true"/>
              </w:rPr>
              <w:tab/>
            </w:r>
            <w:r>
              <w:rPr>
                <w:rStyle w:val="IndexLink"/>
              </w:rPr>
              <w:t>236</w:t>
            </w:r>
          </w:hyperlink>
        </w:p>
        <w:p>
          <w:pPr>
            <w:pStyle w:val="Contents4"/>
            <w:tabs>
              <w:tab w:val="clear" w:pos="8176"/>
              <w:tab w:val="right" w:pos="9026" w:leader="dot"/>
            </w:tabs>
            <w:rPr/>
          </w:pPr>
          <w:hyperlink w:anchor="__RefHeading___Toc3462536_2322387425">
            <w:r>
              <w:rPr>
                <w:webHidden/>
                <w:rStyle w:val="IndexLink"/>
                <w:rtl w:val="true"/>
              </w:rPr>
              <w:t>رشوه خواری و احکام مرتبط با آن</w:t>
            </w:r>
            <w:r>
              <w:rPr>
                <w:rStyle w:val="IndexLink"/>
                <w:rtl w:val="true"/>
              </w:rPr>
              <w:tab/>
            </w:r>
            <w:r>
              <w:rPr>
                <w:rStyle w:val="IndexLink"/>
              </w:rPr>
              <w:t>238</w:t>
            </w:r>
          </w:hyperlink>
        </w:p>
        <w:p>
          <w:pPr>
            <w:pStyle w:val="Contents4"/>
            <w:tabs>
              <w:tab w:val="clear" w:pos="8176"/>
              <w:tab w:val="right" w:pos="9026" w:leader="dot"/>
            </w:tabs>
            <w:rPr/>
          </w:pPr>
          <w:hyperlink w:anchor="__RefHeading___Toc3462538_2322387425">
            <w:r>
              <w:rPr>
                <w:webHidden/>
                <w:rStyle w:val="IndexLink"/>
                <w:rtl w:val="true"/>
              </w:rPr>
              <w:t>صله رحم و قطع رحم</w:t>
            </w:r>
            <w:r>
              <w:rPr>
                <w:rStyle w:val="IndexLink"/>
                <w:rtl w:val="true"/>
              </w:rPr>
              <w:tab/>
            </w:r>
            <w:r>
              <w:rPr>
                <w:rStyle w:val="IndexLink"/>
              </w:rPr>
              <w:t>240</w:t>
            </w:r>
          </w:hyperlink>
        </w:p>
        <w:p>
          <w:pPr>
            <w:pStyle w:val="Contents4"/>
            <w:tabs>
              <w:tab w:val="clear" w:pos="8176"/>
              <w:tab w:val="right" w:pos="9026" w:leader="dot"/>
            </w:tabs>
            <w:rPr/>
          </w:pPr>
          <w:hyperlink w:anchor="__RefHeading___Toc3462540_2322387425">
            <w:r>
              <w:rPr>
                <w:webHidden/>
                <w:rStyle w:val="IndexLink"/>
                <w:rtl w:val="true"/>
              </w:rPr>
              <w:t>اطاعت از والدین</w:t>
            </w:r>
            <w:r>
              <w:rPr>
                <w:rStyle w:val="IndexLink"/>
                <w:rtl w:val="true"/>
              </w:rPr>
              <w:tab/>
            </w:r>
            <w:r>
              <w:rPr>
                <w:rStyle w:val="IndexLink"/>
              </w:rPr>
              <w:t>241</w:t>
            </w:r>
          </w:hyperlink>
        </w:p>
        <w:p>
          <w:pPr>
            <w:pStyle w:val="Contents4"/>
            <w:tabs>
              <w:tab w:val="clear" w:pos="8176"/>
              <w:tab w:val="right" w:pos="9026" w:leader="dot"/>
            </w:tabs>
            <w:rPr/>
          </w:pPr>
          <w:hyperlink w:anchor="__RefHeading___Toc3462542_2322387425">
            <w:r>
              <w:rPr>
                <w:webHidden/>
                <w:rStyle w:val="IndexLink"/>
                <w:rtl w:val="true"/>
              </w:rPr>
              <w:t>استخاره</w:t>
            </w:r>
            <w:r>
              <w:rPr>
                <w:rStyle w:val="IndexLink"/>
                <w:rtl w:val="true"/>
              </w:rPr>
              <w:tab/>
            </w:r>
            <w:r>
              <w:rPr>
                <w:rStyle w:val="IndexLink"/>
              </w:rPr>
              <w:t>244</w:t>
            </w:r>
          </w:hyperlink>
        </w:p>
        <w:p>
          <w:pPr>
            <w:pStyle w:val="Contents4"/>
            <w:tabs>
              <w:tab w:val="clear" w:pos="8176"/>
              <w:tab w:val="right" w:pos="9026" w:leader="dot"/>
            </w:tabs>
            <w:rPr/>
          </w:pPr>
          <w:hyperlink w:anchor="__RefHeading___Toc3462544_2322387425">
            <w:r>
              <w:rPr>
                <w:webHidden/>
                <w:rStyle w:val="IndexLink"/>
                <w:rtl w:val="true"/>
              </w:rPr>
              <w:t>احکام مجالس مذهبی</w:t>
            </w:r>
            <w:r>
              <w:rPr>
                <w:rStyle w:val="IndexLink"/>
                <w:rtl w:val="true"/>
              </w:rPr>
              <w:tab/>
            </w:r>
            <w:r>
              <w:rPr>
                <w:rStyle w:val="IndexLink"/>
              </w:rPr>
              <w:t>247</w:t>
            </w:r>
          </w:hyperlink>
        </w:p>
        <w:p>
          <w:pPr>
            <w:pStyle w:val="Contents4"/>
            <w:tabs>
              <w:tab w:val="clear" w:pos="8176"/>
              <w:tab w:val="right" w:pos="9026" w:leader="dot"/>
            </w:tabs>
            <w:rPr/>
          </w:pPr>
          <w:hyperlink w:anchor="__RefHeading___Toc3462546_2322387425">
            <w:r>
              <w:rPr>
                <w:webHidden/>
                <w:rStyle w:val="IndexLink"/>
                <w:rtl w:val="true"/>
              </w:rPr>
              <w:t>عید سعید غدیر</w:t>
            </w:r>
            <w:r>
              <w:rPr>
                <w:rStyle w:val="IndexLink"/>
                <w:rtl w:val="true"/>
              </w:rPr>
              <w:tab/>
            </w:r>
            <w:r>
              <w:rPr>
                <w:rStyle w:val="IndexLink"/>
              </w:rPr>
              <w:t>250</w:t>
            </w:r>
          </w:hyperlink>
        </w:p>
        <w:p>
          <w:pPr>
            <w:pStyle w:val="Contents4"/>
            <w:tabs>
              <w:tab w:val="clear" w:pos="8176"/>
              <w:tab w:val="right" w:pos="9026" w:leader="dot"/>
            </w:tabs>
            <w:rPr/>
          </w:pPr>
          <w:hyperlink w:anchor="__RefHeading___Toc3462548_2322387425">
            <w:r>
              <w:rPr>
                <w:webHidden/>
                <w:rStyle w:val="IndexLink"/>
                <w:rtl w:val="true"/>
              </w:rPr>
              <w:t>چند مسأله متفرقه در مورد بعضی از معروف ها و منکرهای دیگر</w:t>
            </w:r>
            <w:r>
              <w:rPr>
                <w:rStyle w:val="IndexLink"/>
                <w:rtl w:val="true"/>
              </w:rPr>
              <w:tab/>
            </w:r>
            <w:r>
              <w:rPr>
                <w:rStyle w:val="IndexLink"/>
              </w:rPr>
              <w:t>251</w:t>
            </w:r>
          </w:hyperlink>
        </w:p>
        <w:p>
          <w:pPr>
            <w:pStyle w:val="Contents4"/>
            <w:tabs>
              <w:tab w:val="clear" w:pos="8176"/>
              <w:tab w:val="right" w:pos="9026" w:leader="dot"/>
            </w:tabs>
            <w:rPr/>
          </w:pPr>
          <w:hyperlink w:anchor="__RefHeading___Toc3462550_2322387425">
            <w:r>
              <w:rPr>
                <w:webHidden/>
                <w:rStyle w:val="IndexLink"/>
                <w:rtl w:val="true"/>
              </w:rPr>
              <w:t>رعایت و مخالفت قوانین و مقررات</w:t>
            </w:r>
            <w:r>
              <w:rPr>
                <w:rStyle w:val="IndexLink"/>
                <w:rtl w:val="true"/>
              </w:rPr>
              <w:tab/>
            </w:r>
            <w:r>
              <w:rPr>
                <w:rStyle w:val="IndexLink"/>
              </w:rPr>
              <w:t>253</w:t>
            </w:r>
          </w:hyperlink>
        </w:p>
        <w:p>
          <w:pPr>
            <w:pStyle w:val="Contents5"/>
            <w:tabs>
              <w:tab w:val="clear" w:pos="7892"/>
              <w:tab w:val="right" w:pos="9026" w:leader="dot"/>
            </w:tabs>
            <w:rPr/>
          </w:pPr>
          <w:hyperlink w:anchor="__RefHeading___Toc3462552_2322387425">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3462554_2322387425">
            <w:r>
              <w:rPr>
                <w:webHidden/>
                <w:rStyle w:val="IndexLink"/>
                <w:rtl w:val="true"/>
              </w:rPr>
              <w:t>دسته اول</w:t>
            </w:r>
            <w:r>
              <w:rPr>
                <w:rStyle w:val="IndexLink"/>
                <w:rtl w:val="true"/>
              </w:rPr>
              <w:tab/>
            </w:r>
            <w:r>
              <w:rPr>
                <w:rStyle w:val="IndexLink"/>
              </w:rPr>
              <w:t>253</w:t>
            </w:r>
          </w:hyperlink>
        </w:p>
        <w:p>
          <w:pPr>
            <w:pStyle w:val="Contents5"/>
            <w:tabs>
              <w:tab w:val="clear" w:pos="7892"/>
              <w:tab w:val="right" w:pos="9026" w:leader="dot"/>
            </w:tabs>
            <w:rPr/>
          </w:pPr>
          <w:hyperlink w:anchor="__RefHeading___Toc3462556_2322387425">
            <w:r>
              <w:rPr>
                <w:webHidden/>
                <w:rStyle w:val="IndexLink"/>
                <w:rtl w:val="true"/>
              </w:rPr>
              <w:t>دسته دوم</w:t>
            </w:r>
            <w:r>
              <w:rPr>
                <w:rStyle w:val="IndexLink"/>
                <w:rtl w:val="true"/>
              </w:rPr>
              <w:tab/>
            </w:r>
            <w:r>
              <w:rPr>
                <w:rStyle w:val="IndexLink"/>
              </w:rPr>
              <w:t>254</w:t>
            </w:r>
          </w:hyperlink>
        </w:p>
        <w:p>
          <w:pPr>
            <w:pStyle w:val="Contents5"/>
            <w:tabs>
              <w:tab w:val="clear" w:pos="7892"/>
              <w:tab w:val="right" w:pos="9026" w:leader="dot"/>
            </w:tabs>
            <w:rPr/>
          </w:pPr>
          <w:hyperlink w:anchor="__RefHeading___Toc3462558_2322387425">
            <w:r>
              <w:rPr>
                <w:webHidden/>
                <w:rStyle w:val="IndexLink"/>
                <w:rtl w:val="true"/>
              </w:rPr>
              <w:t>دسته سوم</w:t>
            </w:r>
            <w:r>
              <w:rPr>
                <w:rStyle w:val="IndexLink"/>
                <w:rtl w:val="true"/>
              </w:rPr>
              <w:tab/>
            </w:r>
            <w:r>
              <w:rPr>
                <w:rStyle w:val="IndexLink"/>
              </w:rPr>
              <w:t>255</w:t>
            </w:r>
          </w:hyperlink>
        </w:p>
        <w:p>
          <w:pPr>
            <w:pStyle w:val="Contents5"/>
            <w:tabs>
              <w:tab w:val="clear" w:pos="7892"/>
              <w:tab w:val="right" w:pos="9026" w:leader="dot"/>
            </w:tabs>
            <w:rPr/>
          </w:pPr>
          <w:hyperlink w:anchor="__RefHeading___Toc3462560_2322387425">
            <w:r>
              <w:rPr>
                <w:webHidden/>
                <w:rStyle w:val="IndexLink"/>
                <w:rtl w:val="true"/>
              </w:rPr>
              <w:t>چند مسأله متفرقه در مورد رعایت قوانین</w:t>
            </w:r>
            <w:r>
              <w:rPr>
                <w:rStyle w:val="IndexLink"/>
                <w:rtl w:val="true"/>
              </w:rPr>
              <w:tab/>
            </w:r>
            <w:r>
              <w:rPr>
                <w:rStyle w:val="IndexLink"/>
              </w:rPr>
              <w:t>255</w:t>
            </w:r>
          </w:hyperlink>
        </w:p>
        <w:p>
          <w:pPr>
            <w:pStyle w:val="Contents2"/>
            <w:tabs>
              <w:tab w:val="clear" w:pos="8743"/>
              <w:tab w:val="right" w:pos="9026" w:leader="dot"/>
            </w:tabs>
            <w:rPr/>
          </w:pPr>
          <w:hyperlink w:anchor="__RefHeading___Toc3462562_2322387425">
            <w:r>
              <w:rPr>
                <w:webHidden/>
                <w:rStyle w:val="IndexLink"/>
                <w:rtl w:val="true"/>
              </w:rPr>
              <w:t>خمس</w:t>
            </w:r>
            <w:r>
              <w:rPr>
                <w:rStyle w:val="IndexLink"/>
                <w:rtl w:val="true"/>
              </w:rPr>
              <w:tab/>
            </w:r>
            <w:r>
              <w:rPr>
                <w:rStyle w:val="IndexLink"/>
              </w:rPr>
              <w:t>257</w:t>
            </w:r>
          </w:hyperlink>
        </w:p>
        <w:p>
          <w:pPr>
            <w:pStyle w:val="Contents3"/>
            <w:tabs>
              <w:tab w:val="clear" w:pos="8459"/>
              <w:tab w:val="right" w:pos="9026" w:leader="dot"/>
            </w:tabs>
            <w:rPr/>
          </w:pPr>
          <w:hyperlink w:anchor="__RefHeading___Toc3462564_2322387425">
            <w:r>
              <w:rPr>
                <w:webHidden/>
                <w:rStyle w:val="IndexLink"/>
                <w:rtl w:val="true"/>
              </w:rPr>
              <w:t>فضیلت خمس و اهمیت آن</w:t>
            </w:r>
            <w:r>
              <w:rPr>
                <w:rStyle w:val="IndexLink"/>
                <w:rtl w:val="true"/>
              </w:rPr>
              <w:tab/>
            </w:r>
            <w:r>
              <w:rPr>
                <w:rStyle w:val="IndexLink"/>
              </w:rPr>
              <w:t>257</w:t>
            </w:r>
          </w:hyperlink>
        </w:p>
        <w:p>
          <w:pPr>
            <w:pStyle w:val="Contents3"/>
            <w:tabs>
              <w:tab w:val="clear" w:pos="8459"/>
              <w:tab w:val="right" w:pos="9026" w:leader="dot"/>
            </w:tabs>
            <w:rPr/>
          </w:pPr>
          <w:hyperlink w:anchor="__RefHeading___Toc3462566_2322387425">
            <w:r>
              <w:rPr>
                <w:webHidden/>
                <w:rStyle w:val="IndexLink"/>
                <w:rtl w:val="true"/>
              </w:rPr>
              <w:t>موارد خمس به طور اجمالی</w:t>
            </w:r>
            <w:r>
              <w:rPr>
                <w:rStyle w:val="IndexLink"/>
                <w:rtl w:val="true"/>
              </w:rPr>
              <w:tab/>
            </w:r>
            <w:r>
              <w:rPr>
                <w:rStyle w:val="IndexLink"/>
              </w:rPr>
              <w:t>259</w:t>
            </w:r>
          </w:hyperlink>
        </w:p>
        <w:p>
          <w:pPr>
            <w:pStyle w:val="Contents3"/>
            <w:tabs>
              <w:tab w:val="clear" w:pos="8459"/>
              <w:tab w:val="right" w:pos="9026" w:leader="dot"/>
            </w:tabs>
            <w:rPr/>
          </w:pPr>
          <w:hyperlink w:anchor="__RefHeading___Toc3462568_2322387425">
            <w:r>
              <w:rPr>
                <w:webHidden/>
                <w:rStyle w:val="IndexLink"/>
                <w:rtl w:val="true"/>
              </w:rPr>
              <w:t>خمس اموال نابالغ و مجنون و سفیه</w:t>
            </w:r>
            <w:r>
              <w:rPr>
                <w:rStyle w:val="IndexLink"/>
                <w:rtl w:val="true"/>
              </w:rPr>
              <w:tab/>
            </w:r>
            <w:r>
              <w:rPr>
                <w:rStyle w:val="IndexLink"/>
              </w:rPr>
              <w:t>259</w:t>
            </w:r>
          </w:hyperlink>
        </w:p>
        <w:p>
          <w:pPr>
            <w:pStyle w:val="Contents3"/>
            <w:tabs>
              <w:tab w:val="clear" w:pos="8459"/>
              <w:tab w:val="right" w:pos="9026" w:leader="dot"/>
            </w:tabs>
            <w:rPr/>
          </w:pPr>
          <w:hyperlink w:anchor="__RefHeading___Toc3462570_2322387425">
            <w:r>
              <w:rPr>
                <w:webHidden/>
                <w:rStyle w:val="IndexLink"/>
                <w:rtl w:val="true"/>
              </w:rPr>
              <w:t>موارد خمس به طور مفصل</w:t>
            </w:r>
            <w:r>
              <w:rPr>
                <w:rStyle w:val="IndexLink"/>
                <w:rtl w:val="true"/>
              </w:rPr>
              <w:tab/>
            </w:r>
            <w:r>
              <w:rPr>
                <w:rStyle w:val="IndexLink"/>
              </w:rPr>
              <w:t>260</w:t>
            </w:r>
          </w:hyperlink>
        </w:p>
        <w:p>
          <w:pPr>
            <w:pStyle w:val="Contents4"/>
            <w:tabs>
              <w:tab w:val="clear" w:pos="8176"/>
              <w:tab w:val="right" w:pos="9026" w:leader="dot"/>
            </w:tabs>
            <w:rPr/>
          </w:pPr>
          <w:hyperlink w:anchor="__RefHeading___Toc3462572_2322387425">
            <w:r>
              <w:rPr>
                <w:webHidden/>
                <w:rStyle w:val="IndexLink"/>
              </w:rPr>
              <w:t>1</w:t>
            </w:r>
            <w:r>
              <w:rPr>
                <w:rStyle w:val="IndexLink"/>
                <w:rtl w:val="true"/>
              </w:rPr>
              <w:t xml:space="preserve">. </w:t>
            </w:r>
            <w:r>
              <w:rPr>
                <w:rStyle w:val="IndexLink"/>
                <w:rtl w:val="true"/>
              </w:rPr>
              <w:t>درآمد کسبی و غیر کسبی</w:t>
            </w:r>
            <w:r>
              <w:rPr>
                <w:rStyle w:val="IndexLink"/>
                <w:rtl w:val="true"/>
              </w:rPr>
              <w:tab/>
            </w:r>
            <w:r>
              <w:rPr>
                <w:rStyle w:val="IndexLink"/>
              </w:rPr>
              <w:t>260</w:t>
            </w:r>
          </w:hyperlink>
        </w:p>
        <w:p>
          <w:pPr>
            <w:pStyle w:val="Contents5"/>
            <w:tabs>
              <w:tab w:val="clear" w:pos="7892"/>
              <w:tab w:val="right" w:pos="9026" w:leader="dot"/>
            </w:tabs>
            <w:rPr/>
          </w:pPr>
          <w:hyperlink w:anchor="__RefHeading___Toc3462574_2322387425">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3462576_2322387425">
            <w:r>
              <w:rPr>
                <w:webHidden/>
                <w:rStyle w:val="IndexLink"/>
                <w:rtl w:val="true"/>
              </w:rPr>
              <w:t>سال خمسی و احکام مربوط به آن</w:t>
            </w:r>
            <w:r>
              <w:rPr>
                <w:rStyle w:val="IndexLink"/>
                <w:rtl w:val="true"/>
              </w:rPr>
              <w:tab/>
            </w:r>
            <w:r>
              <w:rPr>
                <w:rStyle w:val="IndexLink"/>
              </w:rPr>
              <w:t>260</w:t>
            </w:r>
          </w:hyperlink>
        </w:p>
        <w:p>
          <w:pPr>
            <w:pStyle w:val="Contents6"/>
            <w:tabs>
              <w:tab w:val="clear" w:pos="7609"/>
              <w:tab w:val="right" w:pos="9026" w:leader="dot"/>
            </w:tabs>
            <w:rPr/>
          </w:pPr>
          <w:hyperlink w:anchor="__RefHeading___Toc3462578_2322387425">
            <w:r>
              <w:rPr>
                <w:webHidden/>
                <w:rStyle w:val="IndexLink"/>
                <w:rtl w:val="true"/>
              </w:rPr>
              <w:t>سال خمسی افراد شاغل</w:t>
            </w:r>
            <w:r>
              <w:rPr>
                <w:rStyle w:val="IndexLink"/>
                <w:rtl w:val="true"/>
              </w:rPr>
              <w:tab/>
            </w:r>
            <w:r>
              <w:rPr>
                <w:rStyle w:val="IndexLink"/>
              </w:rPr>
              <w:t>260</w:t>
            </w:r>
          </w:hyperlink>
        </w:p>
        <w:p>
          <w:pPr>
            <w:pStyle w:val="Contents6"/>
            <w:tabs>
              <w:tab w:val="clear" w:pos="7609"/>
              <w:tab w:val="right" w:pos="9026" w:leader="dot"/>
            </w:tabs>
            <w:rPr/>
          </w:pPr>
          <w:hyperlink w:anchor="__RefHeading___Toc3462580_2322387425">
            <w:r>
              <w:rPr>
                <w:webHidden/>
                <w:rStyle w:val="IndexLink"/>
                <w:rtl w:val="true"/>
              </w:rPr>
              <w:t>ملاک شاغل بودن فرد</w:t>
            </w:r>
            <w:r>
              <w:rPr>
                <w:rStyle w:val="IndexLink"/>
                <w:rtl w:val="true"/>
              </w:rPr>
              <w:tab/>
            </w:r>
            <w:r>
              <w:rPr>
                <w:rStyle w:val="IndexLink"/>
              </w:rPr>
              <w:t>261</w:t>
            </w:r>
          </w:hyperlink>
        </w:p>
        <w:p>
          <w:pPr>
            <w:pStyle w:val="Contents6"/>
            <w:tabs>
              <w:tab w:val="clear" w:pos="7609"/>
              <w:tab w:val="right" w:pos="9026" w:leader="dot"/>
            </w:tabs>
            <w:rPr/>
          </w:pPr>
          <w:hyperlink w:anchor="__RefHeading___Toc3462582_2322387425">
            <w:r>
              <w:rPr>
                <w:webHidden/>
                <w:rStyle w:val="IndexLink"/>
                <w:rtl w:val="true"/>
              </w:rPr>
              <w:t>فرد شاغلی که چند نوع کسب دارد</w:t>
            </w:r>
            <w:r>
              <w:rPr>
                <w:rStyle w:val="IndexLink"/>
                <w:rtl w:val="true"/>
              </w:rPr>
              <w:tab/>
            </w:r>
            <w:r>
              <w:rPr>
                <w:rStyle w:val="IndexLink"/>
              </w:rPr>
              <w:t>261</w:t>
            </w:r>
          </w:hyperlink>
        </w:p>
        <w:p>
          <w:pPr>
            <w:pStyle w:val="Contents6"/>
            <w:tabs>
              <w:tab w:val="clear" w:pos="7609"/>
              <w:tab w:val="right" w:pos="9026" w:leader="dot"/>
            </w:tabs>
            <w:rPr/>
          </w:pPr>
          <w:hyperlink w:anchor="__RefHeading___Toc3462584_2322387425">
            <w:r>
              <w:rPr>
                <w:webHidden/>
                <w:rStyle w:val="IndexLink"/>
                <w:rtl w:val="true"/>
              </w:rPr>
              <w:t>افرادی که درآمد کسبی آنان در مواقع خاصی از سال است</w:t>
            </w:r>
            <w:r>
              <w:rPr>
                <w:rStyle w:val="IndexLink"/>
                <w:rtl w:val="true"/>
              </w:rPr>
              <w:tab/>
            </w:r>
            <w:r>
              <w:rPr>
                <w:rStyle w:val="IndexLink"/>
              </w:rPr>
              <w:t>262</w:t>
            </w:r>
          </w:hyperlink>
        </w:p>
        <w:p>
          <w:pPr>
            <w:pStyle w:val="Contents6"/>
            <w:tabs>
              <w:tab w:val="clear" w:pos="7609"/>
              <w:tab w:val="right" w:pos="9026" w:leader="dot"/>
            </w:tabs>
            <w:rPr/>
          </w:pPr>
          <w:hyperlink w:anchor="__RefHeading___Toc3462586_2322387425">
            <w:r>
              <w:rPr>
                <w:webHidden/>
                <w:rStyle w:val="IndexLink"/>
                <w:rtl w:val="true"/>
              </w:rPr>
              <w:t>افرادی که اموالشان را به مضاربه یا اجاره و مانند آن داده اند</w:t>
            </w:r>
            <w:r>
              <w:rPr>
                <w:rStyle w:val="IndexLink"/>
                <w:rtl w:val="true"/>
              </w:rPr>
              <w:tab/>
            </w:r>
            <w:r>
              <w:rPr>
                <w:rStyle w:val="IndexLink"/>
              </w:rPr>
              <w:t>262</w:t>
            </w:r>
          </w:hyperlink>
        </w:p>
        <w:p>
          <w:pPr>
            <w:pStyle w:val="Contents6"/>
            <w:tabs>
              <w:tab w:val="clear" w:pos="7609"/>
              <w:tab w:val="right" w:pos="9026" w:leader="dot"/>
            </w:tabs>
            <w:rPr/>
          </w:pPr>
          <w:hyperlink w:anchor="__RefHeading___Toc3462588_2322387425">
            <w:r>
              <w:rPr>
                <w:webHidden/>
                <w:rStyle w:val="IndexLink"/>
                <w:rtl w:val="true"/>
              </w:rPr>
              <w:t>درآمدهای اتفاقی افراد شاغل</w:t>
            </w:r>
            <w:r>
              <w:rPr>
                <w:rStyle w:val="IndexLink"/>
                <w:rtl w:val="true"/>
              </w:rPr>
              <w:tab/>
            </w:r>
            <w:r>
              <w:rPr>
                <w:rStyle w:val="IndexLink"/>
              </w:rPr>
              <w:t>263</w:t>
            </w:r>
          </w:hyperlink>
        </w:p>
        <w:p>
          <w:pPr>
            <w:pStyle w:val="Contents6"/>
            <w:tabs>
              <w:tab w:val="clear" w:pos="7609"/>
              <w:tab w:val="right" w:pos="9026" w:leader="dot"/>
            </w:tabs>
            <w:rPr/>
          </w:pPr>
          <w:hyperlink w:anchor="__RefHeading___Toc3462590_2322387425">
            <w:r>
              <w:rPr>
                <w:webHidden/>
                <w:rStyle w:val="IndexLink"/>
                <w:rtl w:val="true"/>
              </w:rPr>
              <w:t xml:space="preserve">پایان سال خمسی </w:t>
            </w:r>
            <w:r>
              <w:rPr>
                <w:rStyle w:val="IndexLink"/>
                <w:rtl w:val="true"/>
              </w:rPr>
              <w:t>(</w:t>
            </w:r>
            <w:r>
              <w:rPr>
                <w:rStyle w:val="IndexLink"/>
                <w:rtl w:val="true"/>
              </w:rPr>
              <w:t>ساعت خمسی</w:t>
            </w:r>
            <w:r>
              <w:rPr>
                <w:rStyle w:val="IndexLink"/>
                <w:rtl w:val="true"/>
              </w:rPr>
              <w:t>)</w:t>
              <w:tab/>
            </w:r>
            <w:r>
              <w:rPr>
                <w:rStyle w:val="IndexLink"/>
              </w:rPr>
              <w:t>263</w:t>
            </w:r>
          </w:hyperlink>
        </w:p>
        <w:p>
          <w:pPr>
            <w:pStyle w:val="Contents6"/>
            <w:tabs>
              <w:tab w:val="clear" w:pos="7609"/>
              <w:tab w:val="right" w:pos="9026" w:leader="dot"/>
            </w:tabs>
            <w:rPr/>
          </w:pPr>
          <w:hyperlink w:anchor="__RefHeading___Toc3462592_2322387425">
            <w:r>
              <w:rPr>
                <w:webHidden/>
                <w:rStyle w:val="IndexLink"/>
                <w:rtl w:val="true"/>
              </w:rPr>
              <w:t>سال خمسی غیر شاغلين</w:t>
            </w:r>
            <w:r>
              <w:rPr>
                <w:rStyle w:val="IndexLink"/>
                <w:rtl w:val="true"/>
              </w:rPr>
              <w:tab/>
            </w:r>
            <w:r>
              <w:rPr>
                <w:rStyle w:val="IndexLink"/>
              </w:rPr>
              <w:t>264</w:t>
            </w:r>
          </w:hyperlink>
        </w:p>
        <w:p>
          <w:pPr>
            <w:pStyle w:val="Contents6"/>
            <w:tabs>
              <w:tab w:val="clear" w:pos="7609"/>
              <w:tab w:val="right" w:pos="9026" w:leader="dot"/>
            </w:tabs>
            <w:rPr/>
          </w:pPr>
          <w:hyperlink w:anchor="__RefHeading___Toc3462594_2322387425">
            <w:r>
              <w:rPr>
                <w:webHidden/>
                <w:rStyle w:val="IndexLink"/>
                <w:rtl w:val="true"/>
              </w:rPr>
              <w:t>فرد شاغلی که در بین سال بازنشسته شده یا شغل خویش را رها کرده</w:t>
            </w:r>
            <w:r>
              <w:rPr>
                <w:rStyle w:val="IndexLink"/>
                <w:rtl w:val="true"/>
              </w:rPr>
              <w:tab/>
            </w:r>
            <w:r>
              <w:rPr>
                <w:rStyle w:val="IndexLink"/>
              </w:rPr>
              <w:t>265</w:t>
            </w:r>
          </w:hyperlink>
        </w:p>
        <w:p>
          <w:pPr>
            <w:pStyle w:val="Contents6"/>
            <w:tabs>
              <w:tab w:val="clear" w:pos="7609"/>
              <w:tab w:val="right" w:pos="9026" w:leader="dot"/>
            </w:tabs>
            <w:rPr/>
          </w:pPr>
          <w:hyperlink w:anchor="__RefHeading___Toc3462596_2322387425">
            <w:r>
              <w:rPr>
                <w:webHidden/>
                <w:rStyle w:val="IndexLink"/>
                <w:rtl w:val="true"/>
              </w:rPr>
              <w:t>قمری، شمسی یا میلادی قرار دادن سال خمسی</w:t>
            </w:r>
            <w:r>
              <w:rPr>
                <w:rStyle w:val="IndexLink"/>
                <w:rtl w:val="true"/>
              </w:rPr>
              <w:tab/>
            </w:r>
            <w:r>
              <w:rPr>
                <w:rStyle w:val="IndexLink"/>
              </w:rPr>
              <w:t>265</w:t>
            </w:r>
          </w:hyperlink>
        </w:p>
        <w:p>
          <w:pPr>
            <w:pStyle w:val="Contents6"/>
            <w:tabs>
              <w:tab w:val="clear" w:pos="7609"/>
              <w:tab w:val="right" w:pos="9026" w:leader="dot"/>
            </w:tabs>
            <w:rPr/>
          </w:pPr>
          <w:hyperlink w:anchor="__RefHeading___Toc3462598_2322387425">
            <w:r>
              <w:rPr>
                <w:webHidden/>
                <w:rStyle w:val="IndexLink"/>
                <w:rtl w:val="true"/>
              </w:rPr>
              <w:t>تغییر سال خمسی</w:t>
            </w:r>
            <w:r>
              <w:rPr>
                <w:rStyle w:val="IndexLink"/>
                <w:rtl w:val="true"/>
              </w:rPr>
              <w:tab/>
            </w:r>
            <w:r>
              <w:rPr>
                <w:rStyle w:val="IndexLink"/>
              </w:rPr>
              <w:t>265</w:t>
            </w:r>
          </w:hyperlink>
        </w:p>
        <w:p>
          <w:pPr>
            <w:pStyle w:val="Contents6"/>
            <w:tabs>
              <w:tab w:val="clear" w:pos="7609"/>
              <w:tab w:val="right" w:pos="9026" w:leader="dot"/>
            </w:tabs>
            <w:rPr/>
          </w:pPr>
          <w:hyperlink w:anchor="__RefHeading___Toc3462600_2322387425">
            <w:r>
              <w:rPr>
                <w:webHidden/>
                <w:rStyle w:val="IndexLink"/>
                <w:rtl w:val="true"/>
              </w:rPr>
              <w:t>شک در فرا رسیدن سال خمسی</w:t>
            </w:r>
            <w:r>
              <w:rPr>
                <w:rStyle w:val="IndexLink"/>
                <w:rtl w:val="true"/>
              </w:rPr>
              <w:tab/>
            </w:r>
            <w:r>
              <w:rPr>
                <w:rStyle w:val="IndexLink"/>
              </w:rPr>
              <w:t>266</w:t>
            </w:r>
          </w:hyperlink>
        </w:p>
        <w:p>
          <w:pPr>
            <w:pStyle w:val="Contents6"/>
            <w:tabs>
              <w:tab w:val="clear" w:pos="7609"/>
              <w:tab w:val="right" w:pos="9026" w:leader="dot"/>
            </w:tabs>
            <w:rPr/>
          </w:pPr>
          <w:hyperlink w:anchor="__RefHeading___Toc3462602_2322387425">
            <w:r>
              <w:rPr>
                <w:webHidden/>
                <w:rStyle w:val="IndexLink"/>
                <w:rtl w:val="true"/>
              </w:rPr>
              <w:t>فرا رسیدن سال خمسی با فوت فرد</w:t>
            </w:r>
            <w:r>
              <w:rPr>
                <w:rStyle w:val="IndexLink"/>
                <w:rtl w:val="true"/>
              </w:rPr>
              <w:tab/>
            </w:r>
            <w:r>
              <w:rPr>
                <w:rStyle w:val="IndexLink"/>
              </w:rPr>
              <w:t>267</w:t>
            </w:r>
          </w:hyperlink>
        </w:p>
        <w:p>
          <w:pPr>
            <w:pStyle w:val="Contents6"/>
            <w:tabs>
              <w:tab w:val="clear" w:pos="7609"/>
              <w:tab w:val="right" w:pos="9026" w:leader="dot"/>
            </w:tabs>
            <w:rPr/>
          </w:pPr>
          <w:hyperlink w:anchor="__RefHeading___Toc3462604_2322387425">
            <w:r>
              <w:rPr>
                <w:webHidden/>
                <w:rStyle w:val="IndexLink"/>
                <w:rtl w:val="true"/>
              </w:rPr>
              <w:t>پرداخت خمس هنگام حصول درآمد، قبل از فرا رسیدن سال خمسی</w:t>
            </w:r>
            <w:r>
              <w:rPr>
                <w:rStyle w:val="IndexLink"/>
                <w:rtl w:val="true"/>
              </w:rPr>
              <w:tab/>
            </w:r>
            <w:r>
              <w:rPr>
                <w:rStyle w:val="IndexLink"/>
              </w:rPr>
              <w:t>267</w:t>
            </w:r>
          </w:hyperlink>
        </w:p>
        <w:p>
          <w:pPr>
            <w:pStyle w:val="Contents6"/>
            <w:tabs>
              <w:tab w:val="clear" w:pos="7609"/>
              <w:tab w:val="right" w:pos="9026" w:leader="dot"/>
            </w:tabs>
            <w:rPr/>
          </w:pPr>
          <w:hyperlink w:anchor="__RefHeading___Toc3462606_2322387425">
            <w:r>
              <w:rPr>
                <w:webHidden/>
                <w:rStyle w:val="IndexLink"/>
                <w:rtl w:val="true"/>
              </w:rPr>
              <w:t>اموالی که هم متعلق خمس می شوند و هم زکات</w:t>
            </w:r>
            <w:r>
              <w:rPr>
                <w:rStyle w:val="IndexLink"/>
                <w:rtl w:val="true"/>
              </w:rPr>
              <w:tab/>
            </w:r>
            <w:r>
              <w:rPr>
                <w:rStyle w:val="IndexLink"/>
              </w:rPr>
              <w:t>267</w:t>
            </w:r>
          </w:hyperlink>
        </w:p>
        <w:p>
          <w:pPr>
            <w:pStyle w:val="Contents5"/>
            <w:tabs>
              <w:tab w:val="clear" w:pos="7892"/>
              <w:tab w:val="right" w:pos="9026" w:leader="dot"/>
            </w:tabs>
            <w:rPr/>
          </w:pPr>
          <w:hyperlink w:anchor="__RefHeading___Toc3462608_2322387425">
            <w:r>
              <w:rPr>
                <w:webHidden/>
                <w:rStyle w:val="IndexLink"/>
                <w:rtl w:val="true"/>
              </w:rPr>
              <w:t>درآمدهایی که خمس آنها واجب است</w:t>
            </w:r>
            <w:r>
              <w:rPr>
                <w:rStyle w:val="IndexLink"/>
                <w:rtl w:val="true"/>
              </w:rPr>
              <w:tab/>
            </w:r>
            <w:r>
              <w:rPr>
                <w:rStyle w:val="IndexLink"/>
              </w:rPr>
              <w:t>269</w:t>
            </w:r>
          </w:hyperlink>
        </w:p>
        <w:p>
          <w:pPr>
            <w:pStyle w:val="Contents5"/>
            <w:tabs>
              <w:tab w:val="clear" w:pos="7892"/>
              <w:tab w:val="right" w:pos="9026" w:leader="dot"/>
            </w:tabs>
            <w:rPr/>
          </w:pPr>
          <w:hyperlink w:anchor="__RefHeading___Toc3462610_2322387425">
            <w:r>
              <w:rPr>
                <w:webHidden/>
                <w:rStyle w:val="IndexLink"/>
                <w:rtl w:val="true"/>
              </w:rPr>
              <w:t>برخی از موارد استثنا یا عدم استثنا از پرداخت خمس و احکام آن</w:t>
            </w:r>
            <w:r>
              <w:rPr>
                <w:rStyle w:val="IndexLink"/>
                <w:rtl w:val="true"/>
              </w:rPr>
              <w:tab/>
            </w:r>
            <w:r>
              <w:rPr>
                <w:rStyle w:val="IndexLink"/>
              </w:rPr>
              <w:t>270</w:t>
            </w:r>
          </w:hyperlink>
        </w:p>
        <w:p>
          <w:pPr>
            <w:pStyle w:val="Contents6"/>
            <w:tabs>
              <w:tab w:val="clear" w:pos="7609"/>
              <w:tab w:val="right" w:pos="9026" w:leader="dot"/>
            </w:tabs>
            <w:rPr/>
          </w:pPr>
          <w:hyperlink w:anchor="__RefHeading___Toc3462612_2322387425">
            <w:r>
              <w:rPr>
                <w:webHidden/>
                <w:rStyle w:val="IndexLink"/>
                <w:rtl w:val="true"/>
              </w:rPr>
              <w:t>مهریه، عوض خلع؛ دیه</w:t>
            </w:r>
            <w:r>
              <w:rPr>
                <w:rStyle w:val="IndexLink"/>
                <w:rtl w:val="true"/>
              </w:rPr>
              <w:tab/>
            </w:r>
            <w:r>
              <w:rPr>
                <w:rStyle w:val="IndexLink"/>
              </w:rPr>
              <w:t>270</w:t>
            </w:r>
          </w:hyperlink>
        </w:p>
        <w:p>
          <w:pPr>
            <w:pStyle w:val="Contents6"/>
            <w:tabs>
              <w:tab w:val="clear" w:pos="7609"/>
              <w:tab w:val="right" w:pos="9026" w:leader="dot"/>
            </w:tabs>
            <w:rPr/>
          </w:pPr>
          <w:hyperlink w:anchor="__RefHeading___Toc3462614_2322387425">
            <w:r>
              <w:rPr>
                <w:webHidden/>
                <w:rStyle w:val="IndexLink"/>
                <w:rtl w:val="true"/>
              </w:rPr>
              <w:t>درآمد حاصل از فروش خون یا اعضای بدن</w:t>
            </w:r>
            <w:r>
              <w:rPr>
                <w:rStyle w:val="IndexLink"/>
                <w:rtl w:val="true"/>
              </w:rPr>
              <w:tab/>
            </w:r>
            <w:r>
              <w:rPr>
                <w:rStyle w:val="IndexLink"/>
              </w:rPr>
              <w:t>270</w:t>
            </w:r>
          </w:hyperlink>
        </w:p>
        <w:p>
          <w:pPr>
            <w:pStyle w:val="Contents6"/>
            <w:tabs>
              <w:tab w:val="clear" w:pos="7609"/>
              <w:tab w:val="right" w:pos="9026" w:leader="dot"/>
            </w:tabs>
            <w:rPr/>
          </w:pPr>
          <w:hyperlink w:anchor="__RefHeading___Toc3462616_2322387425">
            <w:r>
              <w:rPr>
                <w:webHidden/>
                <w:rStyle w:val="IndexLink"/>
                <w:rtl w:val="true"/>
              </w:rPr>
              <w:t>ارث</w:t>
            </w:r>
            <w:r>
              <w:rPr>
                <w:rStyle w:val="IndexLink"/>
                <w:rtl w:val="true"/>
              </w:rPr>
              <w:tab/>
            </w:r>
            <w:r>
              <w:rPr>
                <w:rStyle w:val="IndexLink"/>
              </w:rPr>
              <w:t>270</w:t>
            </w:r>
          </w:hyperlink>
        </w:p>
        <w:p>
          <w:pPr>
            <w:pStyle w:val="Contents6"/>
            <w:tabs>
              <w:tab w:val="clear" w:pos="7609"/>
              <w:tab w:val="right" w:pos="9026" w:leader="dot"/>
            </w:tabs>
            <w:rPr/>
          </w:pPr>
          <w:hyperlink w:anchor="__RefHeading___Toc3462618_2322387425">
            <w:r>
              <w:rPr>
                <w:webHidden/>
                <w:rStyle w:val="IndexLink"/>
                <w:rtl w:val="true"/>
              </w:rPr>
              <w:t>وقف و نمائات آن</w:t>
            </w:r>
            <w:r>
              <w:rPr>
                <w:rStyle w:val="IndexLink"/>
                <w:rtl w:val="true"/>
              </w:rPr>
              <w:tab/>
            </w:r>
            <w:r>
              <w:rPr>
                <w:rStyle w:val="IndexLink"/>
              </w:rPr>
              <w:t>273</w:t>
            </w:r>
          </w:hyperlink>
        </w:p>
        <w:p>
          <w:pPr>
            <w:pStyle w:val="Contents6"/>
            <w:tabs>
              <w:tab w:val="clear" w:pos="7609"/>
              <w:tab w:val="right" w:pos="9026" w:leader="dot"/>
            </w:tabs>
            <w:rPr/>
          </w:pPr>
          <w:hyperlink w:anchor="__RefHeading___Toc3462620_2322387425">
            <w:r>
              <w:rPr>
                <w:webHidden/>
                <w:rStyle w:val="IndexLink"/>
                <w:rtl w:val="true"/>
              </w:rPr>
              <w:t>مالی که فقیر بابت خمس یا زکات دریافت کرده</w:t>
            </w:r>
            <w:r>
              <w:rPr>
                <w:rStyle w:val="IndexLink"/>
                <w:rtl w:val="true"/>
              </w:rPr>
              <w:tab/>
            </w:r>
            <w:r>
              <w:rPr>
                <w:rStyle w:val="IndexLink"/>
              </w:rPr>
              <w:t>273</w:t>
            </w:r>
          </w:hyperlink>
        </w:p>
        <w:p>
          <w:pPr>
            <w:pStyle w:val="Contents6"/>
            <w:tabs>
              <w:tab w:val="clear" w:pos="7609"/>
              <w:tab w:val="right" w:pos="9026" w:leader="dot"/>
            </w:tabs>
            <w:rPr/>
          </w:pPr>
          <w:hyperlink w:anchor="__RefHeading___Toc3462622_2322387425">
            <w:r>
              <w:rPr>
                <w:webHidden/>
                <w:rStyle w:val="IndexLink"/>
                <w:rtl w:val="true"/>
              </w:rPr>
              <w:t>مالی که فقیر بابت كفارات، رد مظالم، صدقات مستحبی دریافت کرده</w:t>
            </w:r>
            <w:r>
              <w:rPr>
                <w:rStyle w:val="IndexLink"/>
                <w:rtl w:val="true"/>
              </w:rPr>
              <w:tab/>
            </w:r>
            <w:r>
              <w:rPr>
                <w:rStyle w:val="IndexLink"/>
              </w:rPr>
              <w:t>273</w:t>
            </w:r>
          </w:hyperlink>
        </w:p>
        <w:p>
          <w:pPr>
            <w:pStyle w:val="Contents5"/>
            <w:tabs>
              <w:tab w:val="clear" w:pos="7892"/>
              <w:tab w:val="right" w:pos="9026" w:leader="dot"/>
            </w:tabs>
            <w:rPr/>
          </w:pPr>
          <w:hyperlink w:anchor="__RefHeading___Toc3462624_2322387425">
            <w:r>
              <w:rPr>
                <w:webHidden/>
                <w:rStyle w:val="IndexLink"/>
                <w:rtl w:val="true"/>
              </w:rPr>
              <w:t>مؤونه</w:t>
            </w:r>
            <w:r>
              <w:rPr>
                <w:rStyle w:val="IndexLink"/>
                <w:rtl w:val="true"/>
              </w:rPr>
              <w:tab/>
            </w:r>
            <w:r>
              <w:rPr>
                <w:rStyle w:val="IndexLink"/>
              </w:rPr>
              <w:t>273</w:t>
            </w:r>
          </w:hyperlink>
        </w:p>
        <w:p>
          <w:pPr>
            <w:pStyle w:val="Contents6"/>
            <w:tabs>
              <w:tab w:val="clear" w:pos="7609"/>
              <w:tab w:val="right" w:pos="9026" w:leader="dot"/>
            </w:tabs>
            <w:rPr/>
          </w:pPr>
          <w:hyperlink w:anchor="__RefHeading___Toc3462626_2322387425">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3462628_2322387425">
            <w:r>
              <w:rPr>
                <w:webHidden/>
                <w:rStyle w:val="IndexLink"/>
                <w:rtl w:val="true"/>
              </w:rPr>
              <w:t xml:space="preserve">مؤونه تحصیل درآمد </w:t>
            </w:r>
            <w:r>
              <w:rPr>
                <w:rStyle w:val="IndexLink"/>
                <w:rtl w:val="true"/>
              </w:rPr>
              <w:t>(</w:t>
            </w:r>
            <w:r>
              <w:rPr>
                <w:rStyle w:val="IndexLink"/>
                <w:rtl w:val="true"/>
              </w:rPr>
              <w:t>مؤونه کسب و کار</w:t>
            </w:r>
            <w:r>
              <w:rPr>
                <w:rStyle w:val="IndexLink"/>
                <w:rtl w:val="true"/>
              </w:rPr>
              <w:t>)</w:t>
              <w:tab/>
            </w:r>
            <w:r>
              <w:rPr>
                <w:rStyle w:val="IndexLink"/>
              </w:rPr>
              <w:t>274</w:t>
            </w:r>
          </w:hyperlink>
        </w:p>
        <w:p>
          <w:pPr>
            <w:pStyle w:val="Contents6"/>
            <w:tabs>
              <w:tab w:val="clear" w:pos="7609"/>
              <w:tab w:val="right" w:pos="9026" w:leader="dot"/>
            </w:tabs>
            <w:rPr/>
          </w:pPr>
          <w:hyperlink w:anchor="__RefHeading___Toc3462630_2322387425">
            <w:r>
              <w:rPr>
                <w:webHidden/>
                <w:rStyle w:val="IndexLink"/>
                <w:rtl w:val="true"/>
              </w:rPr>
              <w:t xml:space="preserve">مؤونه سال </w:t>
            </w:r>
            <w:r>
              <w:rPr>
                <w:rStyle w:val="IndexLink"/>
                <w:rtl w:val="true"/>
              </w:rPr>
              <w:t>(</w:t>
            </w:r>
            <w:r>
              <w:rPr>
                <w:rStyle w:val="IndexLink"/>
                <w:rtl w:val="true"/>
              </w:rPr>
              <w:t>مؤونه زندگی شخصی و خانوادگی</w:t>
            </w:r>
            <w:r>
              <w:rPr>
                <w:rStyle w:val="IndexLink"/>
                <w:rtl w:val="true"/>
              </w:rPr>
              <w:t>)</w:t>
              <w:tab/>
            </w:r>
            <w:r>
              <w:rPr>
                <w:rStyle w:val="IndexLink"/>
              </w:rPr>
              <w:t>275</w:t>
            </w:r>
          </w:hyperlink>
        </w:p>
        <w:p>
          <w:pPr>
            <w:pStyle w:val="Contents6"/>
            <w:tabs>
              <w:tab w:val="clear" w:pos="7609"/>
              <w:tab w:val="right" w:pos="9026" w:leader="dot"/>
            </w:tabs>
            <w:rPr/>
          </w:pPr>
          <w:hyperlink w:anchor="__RefHeading___Toc3462632_2322387425">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3462634_2322387425">
            <w:r>
              <w:rPr>
                <w:webHidden/>
                <w:rStyle w:val="IndexLink"/>
                <w:rtl w:val="true"/>
              </w:rPr>
              <w:t>مصرف مال در مسیر حرام یا بیشتر از شأن</w:t>
            </w:r>
            <w:r>
              <w:rPr>
                <w:rStyle w:val="IndexLink"/>
                <w:rtl w:val="true"/>
              </w:rPr>
              <w:tab/>
            </w:r>
            <w:r>
              <w:rPr>
                <w:rStyle w:val="IndexLink"/>
              </w:rPr>
              <w:t>276</w:t>
            </w:r>
          </w:hyperlink>
        </w:p>
        <w:p>
          <w:pPr>
            <w:pStyle w:val="Contents6"/>
            <w:tabs>
              <w:tab w:val="clear" w:pos="7609"/>
              <w:tab w:val="right" w:pos="9026" w:leader="dot"/>
            </w:tabs>
            <w:rPr/>
          </w:pPr>
          <w:hyperlink w:anchor="__RefHeading___Toc3462636_2322387425">
            <w:r>
              <w:rPr>
                <w:webHidden/>
                <w:rStyle w:val="IndexLink"/>
                <w:rtl w:val="true"/>
              </w:rPr>
              <w:t>ملاک در تعیین شأن افراد و حکم موارد مشکوک</w:t>
            </w:r>
            <w:r>
              <w:rPr>
                <w:rStyle w:val="IndexLink"/>
                <w:rtl w:val="true"/>
              </w:rPr>
              <w:tab/>
            </w:r>
            <w:r>
              <w:rPr>
                <w:rStyle w:val="IndexLink"/>
              </w:rPr>
              <w:t>276</w:t>
            </w:r>
          </w:hyperlink>
        </w:p>
        <w:p>
          <w:pPr>
            <w:pStyle w:val="Contents6"/>
            <w:tabs>
              <w:tab w:val="clear" w:pos="7609"/>
              <w:tab w:val="right" w:pos="9026" w:leader="dot"/>
            </w:tabs>
            <w:rPr/>
          </w:pPr>
          <w:hyperlink w:anchor="__RefHeading___Toc3462638_2322387425">
            <w:r>
              <w:rPr>
                <w:webHidden/>
                <w:rStyle w:val="IndexLink"/>
                <w:rtl w:val="true"/>
              </w:rPr>
              <w:t>شک در استفاده از مال و تحقق مؤونه</w:t>
            </w:r>
            <w:r>
              <w:rPr>
                <w:rStyle w:val="IndexLink"/>
                <w:rtl w:val="true"/>
              </w:rPr>
              <w:tab/>
            </w:r>
            <w:r>
              <w:rPr>
                <w:rStyle w:val="IndexLink"/>
              </w:rPr>
              <w:t>277</w:t>
            </w:r>
          </w:hyperlink>
        </w:p>
        <w:p>
          <w:pPr>
            <w:pStyle w:val="Contents6"/>
            <w:tabs>
              <w:tab w:val="clear" w:pos="7609"/>
              <w:tab w:val="right" w:pos="9026" w:leader="dot"/>
            </w:tabs>
            <w:rPr/>
          </w:pPr>
          <w:hyperlink w:anchor="__RefHeading___Toc3462640_2322387425">
            <w:r>
              <w:rPr>
                <w:webHidden/>
                <w:rStyle w:val="IndexLink"/>
                <w:rtl w:val="true"/>
              </w:rPr>
              <w:t>خمس مقدار باقیمانده از کالاهای مصرفی</w:t>
            </w:r>
            <w:r>
              <w:rPr>
                <w:rStyle w:val="IndexLink"/>
                <w:rtl w:val="true"/>
              </w:rPr>
              <w:tab/>
            </w:r>
            <w:r>
              <w:rPr>
                <w:rStyle w:val="IndexLink"/>
              </w:rPr>
              <w:t>277</w:t>
            </w:r>
          </w:hyperlink>
        </w:p>
        <w:p>
          <w:pPr>
            <w:pStyle w:val="Contents6"/>
            <w:tabs>
              <w:tab w:val="clear" w:pos="7609"/>
              <w:tab w:val="right" w:pos="9026" w:leader="dot"/>
            </w:tabs>
            <w:rPr/>
          </w:pPr>
          <w:hyperlink w:anchor="__RefHeading___Toc3462642_2322387425">
            <w:r>
              <w:rPr>
                <w:webHidden/>
                <w:rStyle w:val="IndexLink"/>
                <w:rtl w:val="true"/>
              </w:rPr>
              <w:t>محاسبه شدن خمس اموالی که با درآمد بین سال تهیه شده و مؤونه نشده، به</w:t>
            </w:r>
            <w:r>
              <w:rPr>
                <w:rStyle w:val="IndexLink"/>
                <w:rtl w:val="true"/>
              </w:rPr>
              <w:tab/>
            </w:r>
            <w:r>
              <w:rPr>
                <w:rStyle w:val="IndexLink"/>
              </w:rPr>
              <w:t>278</w:t>
            </w:r>
          </w:hyperlink>
        </w:p>
        <w:p>
          <w:pPr>
            <w:pStyle w:val="Contents6"/>
            <w:tabs>
              <w:tab w:val="clear" w:pos="7609"/>
              <w:tab w:val="right" w:pos="9026" w:leader="dot"/>
            </w:tabs>
            <w:rPr/>
          </w:pPr>
          <w:hyperlink w:anchor="__RefHeading___Toc3462644_2322387425">
            <w:r>
              <w:rPr>
                <w:webHidden/>
                <w:rStyle w:val="IndexLink"/>
                <w:rtl w:val="true"/>
              </w:rPr>
              <w:t>خمس اموالی که در معرض استفاده بوده، ولی استفاده نشده</w:t>
            </w:r>
            <w:r>
              <w:rPr>
                <w:rStyle w:val="IndexLink"/>
                <w:rtl w:val="true"/>
              </w:rPr>
              <w:tab/>
            </w:r>
            <w:r>
              <w:rPr>
                <w:rStyle w:val="IndexLink"/>
              </w:rPr>
              <w:t>278</w:t>
            </w:r>
          </w:hyperlink>
        </w:p>
        <w:p>
          <w:pPr>
            <w:pStyle w:val="Contents6"/>
            <w:tabs>
              <w:tab w:val="clear" w:pos="7609"/>
              <w:tab w:val="right" w:pos="9026" w:leader="dot"/>
            </w:tabs>
            <w:rPr/>
          </w:pPr>
          <w:hyperlink w:anchor="__RefHeading___Toc3462646_2322387425">
            <w:r>
              <w:rPr>
                <w:webHidden/>
                <w:rStyle w:val="IndexLink"/>
                <w:rtl w:val="true"/>
              </w:rPr>
              <w:t>خمس مالی که به واسطه قناعت و مانند آن باقی مانده</w:t>
            </w:r>
            <w:r>
              <w:rPr>
                <w:rStyle w:val="IndexLink"/>
                <w:rtl w:val="true"/>
              </w:rPr>
              <w:tab/>
            </w:r>
            <w:r>
              <w:rPr>
                <w:rStyle w:val="IndexLink"/>
              </w:rPr>
              <w:t>279</w:t>
            </w:r>
          </w:hyperlink>
        </w:p>
        <w:p>
          <w:pPr>
            <w:pStyle w:val="Contents6"/>
            <w:tabs>
              <w:tab w:val="clear" w:pos="7609"/>
              <w:tab w:val="right" w:pos="9026" w:leader="dot"/>
            </w:tabs>
            <w:rPr/>
          </w:pPr>
          <w:hyperlink w:anchor="__RefHeading___Toc3462648_2322387425">
            <w:r>
              <w:rPr>
                <w:webHidden/>
                <w:rStyle w:val="IndexLink"/>
                <w:rtl w:val="true"/>
              </w:rPr>
              <w:t>استفاده از مال یا بخشش آن به جهت فرار از خمس</w:t>
            </w:r>
            <w:r>
              <w:rPr>
                <w:rStyle w:val="IndexLink"/>
                <w:rtl w:val="true"/>
              </w:rPr>
              <w:tab/>
            </w:r>
            <w:r>
              <w:rPr>
                <w:rStyle w:val="IndexLink"/>
              </w:rPr>
              <w:t>279</w:t>
            </w:r>
          </w:hyperlink>
        </w:p>
        <w:p>
          <w:pPr>
            <w:pStyle w:val="Contents6"/>
            <w:tabs>
              <w:tab w:val="clear" w:pos="7609"/>
              <w:tab w:val="right" w:pos="9026" w:leader="dot"/>
            </w:tabs>
            <w:rPr/>
          </w:pPr>
          <w:hyperlink w:anchor="__RefHeading___Toc3462650_2322387425">
            <w:r>
              <w:rPr>
                <w:webHidden/>
                <w:rStyle w:val="IndexLink"/>
                <w:rtl w:val="true"/>
              </w:rPr>
              <w:t>خمس اشیاء و لوازم دوره ای</w:t>
            </w:r>
            <w:r>
              <w:rPr>
                <w:rStyle w:val="IndexLink"/>
                <w:rtl w:val="true"/>
              </w:rPr>
              <w:tab/>
            </w:r>
            <w:r>
              <w:rPr>
                <w:rStyle w:val="IndexLink"/>
              </w:rPr>
              <w:t>280</w:t>
            </w:r>
          </w:hyperlink>
        </w:p>
        <w:p>
          <w:pPr>
            <w:pStyle w:val="Contents6"/>
            <w:tabs>
              <w:tab w:val="clear" w:pos="7609"/>
              <w:tab w:val="right" w:pos="9026" w:leader="dot"/>
            </w:tabs>
            <w:rPr/>
          </w:pPr>
          <w:hyperlink w:anchor="__RefHeading___Toc3462652_2322387425">
            <w:r>
              <w:rPr>
                <w:webHidden/>
                <w:rStyle w:val="IndexLink"/>
                <w:rtl w:val="true"/>
              </w:rPr>
              <w:t>خمس اموالی که بدون تملیک برای استفاده در اختیار اطرافیان قرار گرفته</w:t>
            </w:r>
            <w:r>
              <w:rPr>
                <w:rStyle w:val="IndexLink"/>
                <w:rtl w:val="true"/>
              </w:rPr>
              <w:tab/>
            </w:r>
            <w:r>
              <w:rPr>
                <w:rStyle w:val="IndexLink"/>
              </w:rPr>
              <w:t>280</w:t>
            </w:r>
          </w:hyperlink>
        </w:p>
        <w:p>
          <w:pPr>
            <w:pStyle w:val="Contents6"/>
            <w:tabs>
              <w:tab w:val="clear" w:pos="7609"/>
              <w:tab w:val="right" w:pos="9026" w:leader="dot"/>
            </w:tabs>
            <w:rPr/>
          </w:pPr>
          <w:hyperlink w:anchor="__RefHeading___Toc3462654_2322387425">
            <w:r>
              <w:rPr>
                <w:webHidden/>
                <w:rStyle w:val="IndexLink"/>
                <w:rtl w:val="true"/>
              </w:rPr>
              <w:t>خمس اشیائی که هم مورد استفاده شخصی و هم کسبی است</w:t>
            </w:r>
            <w:r>
              <w:rPr>
                <w:rStyle w:val="IndexLink"/>
                <w:rtl w:val="true"/>
              </w:rPr>
              <w:tab/>
            </w:r>
            <w:r>
              <w:rPr>
                <w:rStyle w:val="IndexLink"/>
              </w:rPr>
              <w:t>280</w:t>
            </w:r>
          </w:hyperlink>
        </w:p>
        <w:p>
          <w:pPr>
            <w:pStyle w:val="Contents6"/>
            <w:tabs>
              <w:tab w:val="clear" w:pos="7609"/>
              <w:tab w:val="right" w:pos="9026" w:leader="dot"/>
            </w:tabs>
            <w:rPr/>
          </w:pPr>
          <w:hyperlink w:anchor="__RefHeading___Toc3462656_2322387425">
            <w:r>
              <w:rPr>
                <w:webHidden/>
                <w:rStyle w:val="IndexLink"/>
                <w:rtl w:val="true"/>
              </w:rPr>
              <w:t>خمس کفن</w:t>
            </w:r>
            <w:r>
              <w:rPr>
                <w:rStyle w:val="IndexLink"/>
                <w:rtl w:val="true"/>
              </w:rPr>
              <w:tab/>
            </w:r>
            <w:r>
              <w:rPr>
                <w:rStyle w:val="IndexLink"/>
              </w:rPr>
              <w:t>281</w:t>
            </w:r>
          </w:hyperlink>
        </w:p>
        <w:p>
          <w:pPr>
            <w:pStyle w:val="Contents6"/>
            <w:tabs>
              <w:tab w:val="clear" w:pos="7609"/>
              <w:tab w:val="right" w:pos="9026" w:leader="dot"/>
            </w:tabs>
            <w:rPr/>
          </w:pPr>
          <w:hyperlink w:anchor="__RefHeading___Toc3462658_2322387425">
            <w:r>
              <w:rPr>
                <w:webHidden/>
                <w:rStyle w:val="IndexLink"/>
                <w:rtl w:val="true"/>
              </w:rPr>
              <w:t>خمس جهیزیه و پس انداز ازدواج</w:t>
            </w:r>
            <w:r>
              <w:rPr>
                <w:rStyle w:val="IndexLink"/>
                <w:rtl w:val="true"/>
              </w:rPr>
              <w:tab/>
            </w:r>
            <w:r>
              <w:rPr>
                <w:rStyle w:val="IndexLink"/>
              </w:rPr>
              <w:t>281</w:t>
            </w:r>
          </w:hyperlink>
        </w:p>
        <w:p>
          <w:pPr>
            <w:pStyle w:val="Contents6"/>
            <w:tabs>
              <w:tab w:val="clear" w:pos="7609"/>
              <w:tab w:val="right" w:pos="9026" w:leader="dot"/>
            </w:tabs>
            <w:rPr/>
          </w:pPr>
          <w:hyperlink w:anchor="__RefHeading___Toc3462660_2322387425">
            <w:r>
              <w:rPr>
                <w:webHidden/>
                <w:rStyle w:val="IndexLink"/>
                <w:rtl w:val="true"/>
              </w:rPr>
              <w:t>خمس ساخت تدریجی مسکن و پس انداز مسکن</w:t>
            </w:r>
            <w:r>
              <w:rPr>
                <w:rStyle w:val="IndexLink"/>
                <w:rtl w:val="true"/>
              </w:rPr>
              <w:tab/>
            </w:r>
            <w:r>
              <w:rPr>
                <w:rStyle w:val="IndexLink"/>
              </w:rPr>
              <w:t>282</w:t>
            </w:r>
          </w:hyperlink>
        </w:p>
        <w:p>
          <w:pPr>
            <w:pStyle w:val="Contents6"/>
            <w:tabs>
              <w:tab w:val="clear" w:pos="7609"/>
              <w:tab w:val="right" w:pos="9026" w:leader="dot"/>
            </w:tabs>
            <w:rPr/>
          </w:pPr>
          <w:hyperlink w:anchor="__RefHeading___Toc3462662_2322387425">
            <w:r>
              <w:rPr>
                <w:webHidden/>
                <w:rStyle w:val="IndexLink"/>
                <w:rtl w:val="true"/>
              </w:rPr>
              <w:t>خمس منزلی که به جهت تأمین قیمت خرید آن، اجاره یا رهن داده شده</w:t>
            </w:r>
            <w:r>
              <w:rPr>
                <w:rStyle w:val="IndexLink"/>
                <w:rtl w:val="true"/>
              </w:rPr>
              <w:tab/>
            </w:r>
            <w:r>
              <w:rPr>
                <w:rStyle w:val="IndexLink"/>
              </w:rPr>
              <w:t>283</w:t>
            </w:r>
          </w:hyperlink>
        </w:p>
        <w:p>
          <w:pPr>
            <w:pStyle w:val="Contents6"/>
            <w:tabs>
              <w:tab w:val="clear" w:pos="7609"/>
              <w:tab w:val="right" w:pos="9026" w:leader="dot"/>
            </w:tabs>
            <w:rPr/>
          </w:pPr>
          <w:hyperlink w:anchor="__RefHeading___Toc3462664_2322387425">
            <w:r>
              <w:rPr>
                <w:webHidden/>
                <w:rStyle w:val="IndexLink"/>
                <w:rtl w:val="true"/>
              </w:rPr>
              <w:t>خمس منزلی که قبلا مؤونه بوده و اجاره داده شده و تهیه منزل دوم جهت سکونت</w:t>
            </w:r>
            <w:r>
              <w:rPr>
                <w:rStyle w:val="IndexLink"/>
                <w:rtl w:val="true"/>
              </w:rPr>
              <w:tab/>
            </w:r>
            <w:r>
              <w:rPr>
                <w:rStyle w:val="IndexLink"/>
              </w:rPr>
              <w:t>283</w:t>
            </w:r>
          </w:hyperlink>
        </w:p>
        <w:p>
          <w:pPr>
            <w:pStyle w:val="Contents6"/>
            <w:tabs>
              <w:tab w:val="clear" w:pos="7609"/>
              <w:tab w:val="right" w:pos="9026" w:leader="dot"/>
            </w:tabs>
            <w:rPr/>
          </w:pPr>
          <w:hyperlink w:anchor="__RefHeading___Toc3462666_2322387425">
            <w:r>
              <w:rPr>
                <w:webHidden/>
                <w:rStyle w:val="IndexLink"/>
                <w:rtl w:val="true"/>
              </w:rPr>
              <w:t>خمس منزلی که به صورت مسلوب المنافع صلح شده</w:t>
            </w:r>
            <w:r>
              <w:rPr>
                <w:rStyle w:val="IndexLink"/>
                <w:rtl w:val="true"/>
              </w:rPr>
              <w:tab/>
            </w:r>
            <w:r>
              <w:rPr>
                <w:rStyle w:val="IndexLink"/>
              </w:rPr>
              <w:t>284</w:t>
            </w:r>
          </w:hyperlink>
        </w:p>
        <w:p>
          <w:pPr>
            <w:pStyle w:val="Contents6"/>
            <w:tabs>
              <w:tab w:val="clear" w:pos="7609"/>
              <w:tab w:val="right" w:pos="9026" w:leader="dot"/>
            </w:tabs>
            <w:rPr/>
          </w:pPr>
          <w:hyperlink w:anchor="__RefHeading___Toc3462668_2322387425">
            <w:r>
              <w:rPr>
                <w:webHidden/>
                <w:rStyle w:val="IndexLink"/>
                <w:rtl w:val="true"/>
              </w:rPr>
              <w:t>خمس مالی که با فسخ صلح دوباره به ملکیت انسان در آمده</w:t>
            </w:r>
            <w:r>
              <w:rPr>
                <w:rStyle w:val="IndexLink"/>
                <w:rtl w:val="true"/>
              </w:rPr>
              <w:tab/>
            </w:r>
            <w:r>
              <w:rPr>
                <w:rStyle w:val="IndexLink"/>
              </w:rPr>
              <w:t>285</w:t>
            </w:r>
          </w:hyperlink>
        </w:p>
        <w:p>
          <w:pPr>
            <w:pStyle w:val="Contents6"/>
            <w:tabs>
              <w:tab w:val="clear" w:pos="7609"/>
              <w:tab w:val="right" w:pos="9026" w:leader="dot"/>
            </w:tabs>
            <w:rPr/>
          </w:pPr>
          <w:hyperlink w:anchor="__RefHeading___Toc3462670_2322387425">
            <w:r>
              <w:rPr>
                <w:webHidden/>
                <w:rStyle w:val="IndexLink"/>
                <w:rtl w:val="true"/>
              </w:rPr>
              <w:t>خمس مال در صورت اقاله معامله</w:t>
            </w:r>
            <w:r>
              <w:rPr>
                <w:rStyle w:val="IndexLink"/>
                <w:rtl w:val="true"/>
              </w:rPr>
              <w:tab/>
            </w:r>
            <w:r>
              <w:rPr>
                <w:rStyle w:val="IndexLink"/>
              </w:rPr>
              <w:t>285</w:t>
            </w:r>
          </w:hyperlink>
        </w:p>
        <w:p>
          <w:pPr>
            <w:pStyle w:val="Contents6"/>
            <w:tabs>
              <w:tab w:val="clear" w:pos="7609"/>
              <w:tab w:val="right" w:pos="9026" w:leader="dot"/>
            </w:tabs>
            <w:rPr/>
          </w:pPr>
          <w:hyperlink w:anchor="__RefHeading___Toc3462672_2322387425">
            <w:r>
              <w:rPr>
                <w:webHidden/>
                <w:rStyle w:val="IndexLink"/>
                <w:rtl w:val="true"/>
              </w:rPr>
              <w:t>خمس یارانه دولت</w:t>
            </w:r>
            <w:r>
              <w:rPr>
                <w:rStyle w:val="IndexLink"/>
                <w:rtl w:val="true"/>
              </w:rPr>
              <w:tab/>
            </w:r>
            <w:r>
              <w:rPr>
                <w:rStyle w:val="IndexLink"/>
              </w:rPr>
              <w:t>286</w:t>
            </w:r>
          </w:hyperlink>
        </w:p>
        <w:p>
          <w:pPr>
            <w:pStyle w:val="Contents6"/>
            <w:tabs>
              <w:tab w:val="clear" w:pos="7609"/>
              <w:tab w:val="right" w:pos="9026" w:leader="dot"/>
            </w:tabs>
            <w:rPr/>
          </w:pPr>
          <w:hyperlink w:anchor="__RefHeading___Toc3462674_2322387425">
            <w:r>
              <w:rPr>
                <w:webHidden/>
                <w:rStyle w:val="IndexLink"/>
                <w:rtl w:val="true"/>
              </w:rPr>
              <w:t>خمس پولی که با انتقال اعتباری هدیه داده شده</w:t>
            </w:r>
            <w:r>
              <w:rPr>
                <w:rStyle w:val="IndexLink"/>
                <w:rtl w:val="true"/>
              </w:rPr>
              <w:tab/>
            </w:r>
            <w:r>
              <w:rPr>
                <w:rStyle w:val="IndexLink"/>
              </w:rPr>
              <w:t>287</w:t>
            </w:r>
          </w:hyperlink>
        </w:p>
        <w:p>
          <w:pPr>
            <w:pStyle w:val="Contents6"/>
            <w:tabs>
              <w:tab w:val="clear" w:pos="7609"/>
              <w:tab w:val="right" w:pos="9026" w:leader="dot"/>
            </w:tabs>
            <w:rPr/>
          </w:pPr>
          <w:hyperlink w:anchor="__RefHeading___Toc3462676_2322387425">
            <w:r>
              <w:rPr>
                <w:webHidden/>
                <w:rStyle w:val="IndexLink"/>
                <w:rtl w:val="true"/>
              </w:rPr>
              <w:t>خمس کارت هدیه</w:t>
            </w:r>
            <w:r>
              <w:rPr>
                <w:rStyle w:val="IndexLink"/>
                <w:rtl w:val="true"/>
              </w:rPr>
              <w:tab/>
            </w:r>
            <w:r>
              <w:rPr>
                <w:rStyle w:val="IndexLink"/>
              </w:rPr>
              <w:t>288</w:t>
            </w:r>
          </w:hyperlink>
        </w:p>
        <w:p>
          <w:pPr>
            <w:pStyle w:val="Contents6"/>
            <w:tabs>
              <w:tab w:val="clear" w:pos="7609"/>
              <w:tab w:val="right" w:pos="9026" w:leader="dot"/>
            </w:tabs>
            <w:rPr/>
          </w:pPr>
          <w:hyperlink w:anchor="__RefHeading___Toc3462678_2322387425">
            <w:r>
              <w:rPr>
                <w:webHidden/>
                <w:rStyle w:val="IndexLink"/>
                <w:rtl w:val="true"/>
              </w:rPr>
              <w:t>خمس بیمه</w:t>
            </w:r>
            <w:r>
              <w:rPr>
                <w:rStyle w:val="IndexLink"/>
                <w:rtl w:val="true"/>
              </w:rPr>
              <w:tab/>
            </w:r>
            <w:r>
              <w:rPr>
                <w:rStyle w:val="IndexLink"/>
              </w:rPr>
              <w:t>288</w:t>
            </w:r>
          </w:hyperlink>
        </w:p>
        <w:p>
          <w:pPr>
            <w:pStyle w:val="Contents6"/>
            <w:tabs>
              <w:tab w:val="clear" w:pos="7609"/>
              <w:tab w:val="right" w:pos="9026" w:leader="dot"/>
            </w:tabs>
            <w:rPr/>
          </w:pPr>
          <w:hyperlink w:anchor="__RefHeading___Toc3462680_2322387425">
            <w:r>
              <w:rPr>
                <w:webHidden/>
                <w:rStyle w:val="IndexLink"/>
                <w:rtl w:val="true"/>
              </w:rPr>
              <w:t>خمس پاداش یا حقوق و مستمری بازنشستگی</w:t>
            </w:r>
            <w:r>
              <w:rPr>
                <w:rStyle w:val="IndexLink"/>
                <w:rtl w:val="true"/>
              </w:rPr>
              <w:tab/>
            </w:r>
            <w:r>
              <w:rPr>
                <w:rStyle w:val="IndexLink"/>
              </w:rPr>
              <w:t>290</w:t>
            </w:r>
          </w:hyperlink>
        </w:p>
        <w:p>
          <w:pPr>
            <w:pStyle w:val="Contents6"/>
            <w:tabs>
              <w:tab w:val="clear" w:pos="7609"/>
              <w:tab w:val="right" w:pos="9026" w:leader="dot"/>
            </w:tabs>
            <w:rPr/>
          </w:pPr>
          <w:hyperlink w:anchor="__RefHeading___Toc3462682_2322387425">
            <w:r>
              <w:rPr>
                <w:webHidden/>
                <w:rStyle w:val="IndexLink"/>
                <w:rtl w:val="true"/>
              </w:rPr>
              <w:t>خمس درآمدی که در حج و زیارت هزینه می شود</w:t>
            </w:r>
            <w:r>
              <w:rPr>
                <w:rStyle w:val="IndexLink"/>
                <w:rtl w:val="true"/>
              </w:rPr>
              <w:tab/>
            </w:r>
            <w:r>
              <w:rPr>
                <w:rStyle w:val="IndexLink"/>
              </w:rPr>
              <w:t>290</w:t>
            </w:r>
          </w:hyperlink>
        </w:p>
        <w:p>
          <w:pPr>
            <w:pStyle w:val="Contents6"/>
            <w:tabs>
              <w:tab w:val="clear" w:pos="7609"/>
              <w:tab w:val="right" w:pos="9026" w:leader="dot"/>
            </w:tabs>
            <w:rPr/>
          </w:pPr>
          <w:hyperlink w:anchor="__RefHeading___Toc3462684_2322387425">
            <w:r>
              <w:rPr>
                <w:webHidden/>
                <w:rStyle w:val="IndexLink"/>
                <w:rtl w:val="true"/>
              </w:rPr>
              <w:t>خمس پولی که بابت ثبت نام حج و عمره داده شده</w:t>
            </w:r>
            <w:r>
              <w:rPr>
                <w:rStyle w:val="IndexLink"/>
                <w:rtl w:val="true"/>
              </w:rPr>
              <w:tab/>
            </w:r>
            <w:r>
              <w:rPr>
                <w:rStyle w:val="IndexLink"/>
              </w:rPr>
              <w:t>291</w:t>
            </w:r>
          </w:hyperlink>
        </w:p>
        <w:p>
          <w:pPr>
            <w:pStyle w:val="Contents6"/>
            <w:tabs>
              <w:tab w:val="clear" w:pos="7609"/>
              <w:tab w:val="right" w:pos="9026" w:leader="dot"/>
            </w:tabs>
            <w:rPr/>
          </w:pPr>
          <w:hyperlink w:anchor="__RefHeading___Toc3462686_2322387425">
            <w:r>
              <w:rPr>
                <w:webHidden/>
                <w:rStyle w:val="IndexLink"/>
                <w:rtl w:val="true"/>
              </w:rPr>
              <w:t>خمس گیاهان و حیواناتی که مورد استفاده شخصی و خانوادگی است</w:t>
            </w:r>
            <w:r>
              <w:rPr>
                <w:rStyle w:val="IndexLink"/>
                <w:rtl w:val="true"/>
              </w:rPr>
              <w:tab/>
            </w:r>
            <w:r>
              <w:rPr>
                <w:rStyle w:val="IndexLink"/>
              </w:rPr>
              <w:t>292</w:t>
            </w:r>
          </w:hyperlink>
        </w:p>
        <w:p>
          <w:pPr>
            <w:pStyle w:val="Contents6"/>
            <w:tabs>
              <w:tab w:val="clear" w:pos="7609"/>
              <w:tab w:val="right" w:pos="9026" w:leader="dot"/>
            </w:tabs>
            <w:rPr/>
          </w:pPr>
          <w:hyperlink w:anchor="__RefHeading___Toc3462688_2322387425">
            <w:r>
              <w:rPr>
                <w:webHidden/>
                <w:rStyle w:val="IndexLink"/>
                <w:rtl w:val="true"/>
              </w:rPr>
              <w:t>خمس فروش مؤونه</w:t>
            </w:r>
            <w:r>
              <w:rPr>
                <w:rStyle w:val="IndexLink"/>
                <w:rtl w:val="true"/>
              </w:rPr>
              <w:tab/>
            </w:r>
            <w:r>
              <w:rPr>
                <w:rStyle w:val="IndexLink"/>
              </w:rPr>
              <w:t>293</w:t>
            </w:r>
          </w:hyperlink>
        </w:p>
        <w:p>
          <w:pPr>
            <w:pStyle w:val="Contents6"/>
            <w:tabs>
              <w:tab w:val="clear" w:pos="7609"/>
              <w:tab w:val="right" w:pos="9026" w:leader="dot"/>
            </w:tabs>
            <w:rPr/>
          </w:pPr>
          <w:hyperlink w:anchor="__RefHeading___Toc3462690_2322387425">
            <w:r>
              <w:rPr>
                <w:webHidden/>
                <w:rStyle w:val="IndexLink"/>
                <w:rtl w:val="true"/>
              </w:rPr>
              <w:t>خمس مال در صورت برطرف شدن احتیاج به آن بدون فروش مال</w:t>
            </w:r>
            <w:r>
              <w:rPr>
                <w:rStyle w:val="IndexLink"/>
                <w:rtl w:val="true"/>
              </w:rPr>
              <w:tab/>
            </w:r>
            <w:r>
              <w:rPr>
                <w:rStyle w:val="IndexLink"/>
              </w:rPr>
              <w:t>294</w:t>
            </w:r>
          </w:hyperlink>
        </w:p>
        <w:p>
          <w:pPr>
            <w:pStyle w:val="Contents6"/>
            <w:tabs>
              <w:tab w:val="clear" w:pos="7609"/>
              <w:tab w:val="right" w:pos="9026" w:leader="dot"/>
            </w:tabs>
            <w:rPr/>
          </w:pPr>
          <w:hyperlink w:anchor="__RefHeading___Toc3462692_2322387425">
            <w:r>
              <w:rPr>
                <w:webHidden/>
                <w:rStyle w:val="IndexLink"/>
                <w:rtl w:val="true"/>
              </w:rPr>
              <w:t>خمس کسی که دیگری مخارج زندگی او را میدهد</w:t>
            </w:r>
            <w:r>
              <w:rPr>
                <w:rStyle w:val="IndexLink"/>
                <w:rtl w:val="true"/>
              </w:rPr>
              <w:tab/>
            </w:r>
            <w:r>
              <w:rPr>
                <w:rStyle w:val="IndexLink"/>
              </w:rPr>
              <w:t>295</w:t>
            </w:r>
          </w:hyperlink>
        </w:p>
        <w:p>
          <w:pPr>
            <w:pStyle w:val="Contents6"/>
            <w:tabs>
              <w:tab w:val="clear" w:pos="7609"/>
              <w:tab w:val="right" w:pos="9026" w:leader="dot"/>
            </w:tabs>
            <w:rPr/>
          </w:pPr>
          <w:hyperlink w:anchor="__RefHeading___Toc3462694_2322387425">
            <w:r>
              <w:rPr>
                <w:webHidden/>
                <w:rStyle w:val="IndexLink"/>
                <w:rtl w:val="true"/>
              </w:rPr>
              <w:t>صرف درآمد در مؤونه با وجود داشتن مال مخمس یا در حکم مخمس</w:t>
            </w:r>
            <w:r>
              <w:rPr>
                <w:rStyle w:val="IndexLink"/>
                <w:rtl w:val="true"/>
              </w:rPr>
              <w:tab/>
            </w:r>
            <w:r>
              <w:rPr>
                <w:rStyle w:val="IndexLink"/>
              </w:rPr>
              <w:t>295</w:t>
            </w:r>
          </w:hyperlink>
        </w:p>
        <w:p>
          <w:pPr>
            <w:pStyle w:val="Contents6"/>
            <w:tabs>
              <w:tab w:val="clear" w:pos="7609"/>
              <w:tab w:val="right" w:pos="9026" w:leader="dot"/>
            </w:tabs>
            <w:rPr/>
          </w:pPr>
          <w:hyperlink w:anchor="__RefHeading___Toc3462696_2322387425">
            <w:r>
              <w:rPr>
                <w:webHidden/>
                <w:rStyle w:val="IndexLink"/>
                <w:rtl w:val="true"/>
              </w:rPr>
              <w:t>خمس تبدیل منزل و مانند آن به مغازه و تهیه منزل جدید یا غیر آن با درآمد بین سال</w:t>
            </w:r>
            <w:r>
              <w:rPr>
                <w:rStyle w:val="IndexLink"/>
                <w:rtl w:val="true"/>
              </w:rPr>
              <w:tab/>
            </w:r>
            <w:r>
              <w:rPr>
                <w:rStyle w:val="IndexLink"/>
              </w:rPr>
              <w:t>295</w:t>
            </w:r>
          </w:hyperlink>
        </w:p>
        <w:p>
          <w:pPr>
            <w:pStyle w:val="Contents6"/>
            <w:tabs>
              <w:tab w:val="clear" w:pos="7609"/>
              <w:tab w:val="right" w:pos="9026" w:leader="dot"/>
            </w:tabs>
            <w:rPr/>
          </w:pPr>
          <w:hyperlink w:anchor="__RefHeading___Toc3462698_2322387425">
            <w:r>
              <w:rPr>
                <w:webHidden/>
                <w:rStyle w:val="IndexLink"/>
                <w:rtl w:val="true"/>
              </w:rPr>
              <w:t>مخلوط شدن مال مخمس با درآمد و جدا کردن آنها با نیت</w:t>
            </w:r>
            <w:r>
              <w:rPr>
                <w:rStyle w:val="IndexLink"/>
                <w:rtl w:val="true"/>
              </w:rPr>
              <w:tab/>
            </w:r>
            <w:r>
              <w:rPr>
                <w:rStyle w:val="IndexLink"/>
              </w:rPr>
              <w:t>296</w:t>
            </w:r>
          </w:hyperlink>
        </w:p>
        <w:p>
          <w:pPr>
            <w:pStyle w:val="Contents6"/>
            <w:tabs>
              <w:tab w:val="clear" w:pos="7609"/>
              <w:tab w:val="right" w:pos="9026" w:leader="dot"/>
            </w:tabs>
            <w:rPr/>
          </w:pPr>
          <w:hyperlink w:anchor="__RefHeading___Toc3462700_2322387425">
            <w:r>
              <w:rPr>
                <w:webHidden/>
                <w:rStyle w:val="IndexLink"/>
                <w:rtl w:val="true"/>
              </w:rPr>
              <w:t>سرمایه و ابزار کار و برخی مسائل مربوط به شاغلين</w:t>
            </w:r>
            <w:r>
              <w:rPr>
                <w:rStyle w:val="IndexLink"/>
                <w:rtl w:val="true"/>
              </w:rPr>
              <w:tab/>
            </w:r>
            <w:r>
              <w:rPr>
                <w:rStyle w:val="IndexLink"/>
              </w:rPr>
              <w:t>297</w:t>
            </w:r>
          </w:hyperlink>
        </w:p>
        <w:p>
          <w:pPr>
            <w:pStyle w:val="Contents6"/>
            <w:tabs>
              <w:tab w:val="clear" w:pos="7609"/>
              <w:tab w:val="right" w:pos="9026" w:leader="dot"/>
            </w:tabs>
            <w:rPr/>
          </w:pPr>
          <w:hyperlink w:anchor="__RefHeading___Toc3462702_2322387425">
            <w:r>
              <w:rPr>
                <w:webHidden/>
                <w:rStyle w:val="IndexLink"/>
                <w:rtl w:val="true"/>
              </w:rPr>
              <w:t>خمس سرمایه اساسی و سرمایه توسعه ای</w:t>
            </w:r>
            <w:r>
              <w:rPr>
                <w:rStyle w:val="IndexLink"/>
                <w:rtl w:val="true"/>
              </w:rPr>
              <w:tab/>
            </w:r>
            <w:r>
              <w:rPr>
                <w:rStyle w:val="IndexLink"/>
              </w:rPr>
              <w:t>297</w:t>
            </w:r>
          </w:hyperlink>
        </w:p>
        <w:p>
          <w:pPr>
            <w:pStyle w:val="Contents6"/>
            <w:tabs>
              <w:tab w:val="clear" w:pos="7609"/>
              <w:tab w:val="right" w:pos="9026" w:leader="dot"/>
            </w:tabs>
            <w:rPr/>
          </w:pPr>
          <w:hyperlink w:anchor="__RefHeading___Toc3462704_2322387425">
            <w:r>
              <w:rPr>
                <w:webHidden/>
                <w:rStyle w:val="IndexLink"/>
                <w:rtl w:val="true"/>
              </w:rPr>
              <w:t>خمس مغازه، مکان تجاری و ابزار کسب و کار</w:t>
            </w:r>
            <w:r>
              <w:rPr>
                <w:rStyle w:val="IndexLink"/>
                <w:rtl w:val="true"/>
              </w:rPr>
              <w:tab/>
            </w:r>
            <w:r>
              <w:rPr>
                <w:rStyle w:val="IndexLink"/>
              </w:rPr>
              <w:t>298</w:t>
            </w:r>
          </w:hyperlink>
        </w:p>
        <w:p>
          <w:pPr>
            <w:pStyle w:val="Contents6"/>
            <w:tabs>
              <w:tab w:val="clear" w:pos="7609"/>
              <w:tab w:val="right" w:pos="9026" w:leader="dot"/>
            </w:tabs>
            <w:rPr/>
          </w:pPr>
          <w:hyperlink w:anchor="__RefHeading___Toc3462706_2322387425">
            <w:r>
              <w:rPr>
                <w:webHidden/>
                <w:rStyle w:val="IndexLink"/>
                <w:rtl w:val="true"/>
              </w:rPr>
              <w:t>خمس سرقفلی مغازه و مکان تجاری</w:t>
            </w:r>
            <w:r>
              <w:rPr>
                <w:rStyle w:val="IndexLink"/>
                <w:rtl w:val="true"/>
              </w:rPr>
              <w:tab/>
            </w:r>
            <w:r>
              <w:rPr>
                <w:rStyle w:val="IndexLink"/>
              </w:rPr>
              <w:t>299</w:t>
            </w:r>
          </w:hyperlink>
        </w:p>
        <w:p>
          <w:pPr>
            <w:pStyle w:val="Contents6"/>
            <w:tabs>
              <w:tab w:val="clear" w:pos="7609"/>
              <w:tab w:val="right" w:pos="9026" w:leader="dot"/>
            </w:tabs>
            <w:rPr/>
          </w:pPr>
          <w:hyperlink w:anchor="__RefHeading___Toc3462708_2322387425">
            <w:r>
              <w:rPr>
                <w:webHidden/>
                <w:rStyle w:val="IndexLink"/>
                <w:rtl w:val="true"/>
              </w:rPr>
              <w:t>خمس مربوط به پرورش دام و طیور و سایر حیوانات</w:t>
            </w:r>
            <w:r>
              <w:rPr>
                <w:rStyle w:val="IndexLink"/>
                <w:rtl w:val="true"/>
              </w:rPr>
              <w:tab/>
            </w:r>
            <w:r>
              <w:rPr>
                <w:rStyle w:val="IndexLink"/>
              </w:rPr>
              <w:t>299</w:t>
            </w:r>
          </w:hyperlink>
        </w:p>
        <w:p>
          <w:pPr>
            <w:pStyle w:val="Contents6"/>
            <w:tabs>
              <w:tab w:val="clear" w:pos="7609"/>
              <w:tab w:val="right" w:pos="9026" w:leader="dot"/>
            </w:tabs>
            <w:rPr/>
          </w:pPr>
          <w:hyperlink w:anchor="__RefHeading___Toc3462710_2322387425">
            <w:r>
              <w:rPr>
                <w:webHidden/>
                <w:rStyle w:val="IndexLink"/>
                <w:rtl w:val="true"/>
              </w:rPr>
              <w:t xml:space="preserve">ترقی قیمت مال مخنس یا در حکم مخمس </w:t>
            </w:r>
            <w:r>
              <w:rPr>
                <w:rStyle w:val="IndexLink"/>
                <w:rtl w:val="true"/>
              </w:rPr>
              <w:t xml:space="preserve">- </w:t>
            </w:r>
            <w:r>
              <w:rPr>
                <w:rStyle w:val="IndexLink"/>
                <w:rtl w:val="true"/>
              </w:rPr>
              <w:t>ترقی و تنزل قیمت</w:t>
            </w:r>
            <w:r>
              <w:rPr>
                <w:rStyle w:val="IndexLink"/>
                <w:rtl w:val="true"/>
              </w:rPr>
              <w:tab/>
            </w:r>
            <w:r>
              <w:rPr>
                <w:rStyle w:val="IndexLink"/>
              </w:rPr>
              <w:t>300</w:t>
            </w:r>
          </w:hyperlink>
        </w:p>
        <w:p>
          <w:pPr>
            <w:pStyle w:val="Contents6"/>
            <w:tabs>
              <w:tab w:val="clear" w:pos="7609"/>
              <w:tab w:val="right" w:pos="9026" w:leader="dot"/>
            </w:tabs>
            <w:rPr/>
          </w:pPr>
          <w:hyperlink w:anchor="__RefHeading___Toc3462712_2322387425">
            <w:r>
              <w:rPr>
                <w:webHidden/>
                <w:rStyle w:val="IndexLink"/>
                <w:rtl w:val="true"/>
              </w:rPr>
              <w:t>ترقی قیمت مال التجاره</w:t>
            </w:r>
            <w:r>
              <w:rPr>
                <w:rStyle w:val="IndexLink"/>
                <w:rtl w:val="true"/>
              </w:rPr>
              <w:tab/>
            </w:r>
            <w:r>
              <w:rPr>
                <w:rStyle w:val="IndexLink"/>
              </w:rPr>
              <w:t>300</w:t>
            </w:r>
          </w:hyperlink>
        </w:p>
        <w:p>
          <w:pPr>
            <w:pStyle w:val="Contents6"/>
            <w:tabs>
              <w:tab w:val="clear" w:pos="7609"/>
              <w:tab w:val="right" w:pos="9026" w:leader="dot"/>
            </w:tabs>
            <w:rPr/>
          </w:pPr>
          <w:hyperlink w:anchor="__RefHeading___Toc3462714_2322387425">
            <w:r>
              <w:rPr>
                <w:webHidden/>
                <w:rStyle w:val="IndexLink"/>
                <w:rtl w:val="true"/>
              </w:rPr>
              <w:t>ترقی قیمت غیر مال التجاره</w:t>
            </w:r>
            <w:r>
              <w:rPr>
                <w:rStyle w:val="IndexLink"/>
                <w:rtl w:val="true"/>
              </w:rPr>
              <w:tab/>
            </w:r>
            <w:r>
              <w:rPr>
                <w:rStyle w:val="IndexLink"/>
              </w:rPr>
              <w:t>300</w:t>
            </w:r>
          </w:hyperlink>
        </w:p>
        <w:p>
          <w:pPr>
            <w:pStyle w:val="Contents6"/>
            <w:tabs>
              <w:tab w:val="clear" w:pos="7609"/>
              <w:tab w:val="right" w:pos="9026" w:leader="dot"/>
            </w:tabs>
            <w:rPr/>
          </w:pPr>
          <w:hyperlink w:anchor="__RefHeading___Toc3462716_2322387425">
            <w:r>
              <w:rPr>
                <w:webHidden/>
                <w:rStyle w:val="IndexLink"/>
                <w:rtl w:val="true"/>
              </w:rPr>
              <w:t>ترقي قيمت ناشي از تورم</w:t>
            </w:r>
            <w:r>
              <w:rPr>
                <w:rStyle w:val="IndexLink"/>
                <w:rtl w:val="true"/>
              </w:rPr>
              <w:tab/>
            </w:r>
            <w:r>
              <w:rPr>
                <w:rStyle w:val="IndexLink"/>
              </w:rPr>
              <w:t>301</w:t>
            </w:r>
          </w:hyperlink>
        </w:p>
        <w:p>
          <w:pPr>
            <w:pStyle w:val="Contents6"/>
            <w:tabs>
              <w:tab w:val="clear" w:pos="7609"/>
              <w:tab w:val="right" w:pos="9026" w:leader="dot"/>
            </w:tabs>
            <w:rPr/>
          </w:pPr>
          <w:hyperlink w:anchor="__RefHeading___Toc3462718_2322387425">
            <w:r>
              <w:rPr>
                <w:webHidden/>
                <w:rStyle w:val="IndexLink"/>
                <w:rtl w:val="true"/>
              </w:rPr>
              <w:t>ترقي قيمت مال التجاره اي که بابت آن بدهکار است</w:t>
            </w:r>
            <w:r>
              <w:rPr>
                <w:rStyle w:val="IndexLink"/>
                <w:rtl w:val="true"/>
              </w:rPr>
              <w:tab/>
            </w:r>
            <w:r>
              <w:rPr>
                <w:rStyle w:val="IndexLink"/>
              </w:rPr>
              <w:t>302</w:t>
            </w:r>
          </w:hyperlink>
        </w:p>
        <w:p>
          <w:pPr>
            <w:pStyle w:val="Contents6"/>
            <w:tabs>
              <w:tab w:val="clear" w:pos="7609"/>
              <w:tab w:val="right" w:pos="9026" w:leader="dot"/>
            </w:tabs>
            <w:rPr/>
          </w:pPr>
          <w:hyperlink w:anchor="__RefHeading___Toc3462720_2322387425">
            <w:r>
              <w:rPr>
                <w:webHidden/>
                <w:rStyle w:val="IndexLink"/>
                <w:rtl w:val="true"/>
              </w:rPr>
              <w:t>تبديل پول مخمس به طلا، ملک و مانند آن به جهت حفظ ماليت آن</w:t>
            </w:r>
            <w:r>
              <w:rPr>
                <w:rStyle w:val="IndexLink"/>
                <w:rtl w:val="true"/>
              </w:rPr>
              <w:tab/>
            </w:r>
            <w:r>
              <w:rPr>
                <w:rStyle w:val="IndexLink"/>
              </w:rPr>
              <w:t>303</w:t>
            </w:r>
          </w:hyperlink>
        </w:p>
        <w:p>
          <w:pPr>
            <w:pStyle w:val="Contents6"/>
            <w:tabs>
              <w:tab w:val="clear" w:pos="7609"/>
              <w:tab w:val="right" w:pos="9026" w:leader="dot"/>
            </w:tabs>
            <w:rPr/>
          </w:pPr>
          <w:hyperlink w:anchor="__RefHeading___Toc3462722_2322387425">
            <w:r>
              <w:rPr>
                <w:webHidden/>
                <w:rStyle w:val="IndexLink"/>
                <w:rtl w:val="true"/>
              </w:rPr>
              <w:t>کاهش قيمت مال التجاره و غير آن، پس از افزايش قبلي</w:t>
            </w:r>
            <w:r>
              <w:rPr>
                <w:rStyle w:val="IndexLink"/>
                <w:rtl w:val="true"/>
              </w:rPr>
              <w:tab/>
            </w:r>
            <w:r>
              <w:rPr>
                <w:rStyle w:val="IndexLink"/>
              </w:rPr>
              <w:t>303</w:t>
            </w:r>
          </w:hyperlink>
        </w:p>
        <w:p>
          <w:pPr>
            <w:pStyle w:val="Contents6"/>
            <w:tabs>
              <w:tab w:val="clear" w:pos="7609"/>
              <w:tab w:val="right" w:pos="9026" w:leader="dot"/>
            </w:tabs>
            <w:rPr/>
          </w:pPr>
          <w:hyperlink w:anchor="__RefHeading___Toc3462724_2322387425">
            <w:r>
              <w:rPr>
                <w:webHidden/>
                <w:rStyle w:val="IndexLink"/>
                <w:rtl w:val="true"/>
              </w:rPr>
              <w:t>فروش مؤونه اي که هديه بوده يا با پول هديه تهيه شده با ترقي قيمت</w:t>
            </w:r>
            <w:r>
              <w:rPr>
                <w:rStyle w:val="IndexLink"/>
                <w:rtl w:val="true"/>
              </w:rPr>
              <w:tab/>
            </w:r>
            <w:r>
              <w:rPr>
                <w:rStyle w:val="IndexLink"/>
              </w:rPr>
              <w:t>304</w:t>
            </w:r>
          </w:hyperlink>
        </w:p>
        <w:p>
          <w:pPr>
            <w:pStyle w:val="Contents6"/>
            <w:tabs>
              <w:tab w:val="clear" w:pos="7609"/>
              <w:tab w:val="right" w:pos="9026" w:leader="dot"/>
            </w:tabs>
            <w:rPr/>
          </w:pPr>
          <w:hyperlink w:anchor="__RefHeading___Toc3462726_2322387425">
            <w:r>
              <w:rPr>
                <w:webHidden/>
                <w:rStyle w:val="IndexLink"/>
                <w:rtl w:val="true"/>
              </w:rPr>
              <w:t>نکته اي در کيفيت محاسبه خمس ترقي قيمت مال مخمس</w:t>
            </w:r>
            <w:r>
              <w:rPr>
                <w:rStyle w:val="IndexLink"/>
                <w:rtl w:val="true"/>
              </w:rPr>
              <w:tab/>
            </w:r>
            <w:r>
              <w:rPr>
                <w:rStyle w:val="IndexLink"/>
              </w:rPr>
              <w:t>305</w:t>
            </w:r>
          </w:hyperlink>
        </w:p>
        <w:p>
          <w:pPr>
            <w:pStyle w:val="Contents6"/>
            <w:tabs>
              <w:tab w:val="clear" w:pos="7609"/>
              <w:tab w:val="right" w:pos="9026" w:leader="dot"/>
            </w:tabs>
            <w:rPr/>
          </w:pPr>
          <w:hyperlink w:anchor="__RefHeading___Toc3462728_2322387425">
            <w:r>
              <w:rPr>
                <w:webHidden/>
                <w:rStyle w:val="IndexLink"/>
                <w:rtl w:val="true"/>
              </w:rPr>
              <w:t>ترقي قيمت در ساخت و ساز آپارتمان</w:t>
            </w:r>
            <w:r>
              <w:rPr>
                <w:rStyle w:val="IndexLink"/>
                <w:rtl w:val="true"/>
              </w:rPr>
              <w:tab/>
            </w:r>
            <w:r>
              <w:rPr>
                <w:rStyle w:val="IndexLink"/>
              </w:rPr>
              <w:t>305</w:t>
            </w:r>
          </w:hyperlink>
        </w:p>
        <w:p>
          <w:pPr>
            <w:pStyle w:val="Contents6"/>
            <w:tabs>
              <w:tab w:val="clear" w:pos="7609"/>
              <w:tab w:val="right" w:pos="9026" w:leader="dot"/>
            </w:tabs>
            <w:rPr/>
          </w:pPr>
          <w:hyperlink w:anchor="__RefHeading___Toc3462730_2322387425">
            <w:r>
              <w:rPr>
                <w:webHidden/>
                <w:rStyle w:val="IndexLink"/>
                <w:rtl w:val="true"/>
              </w:rPr>
              <w:t xml:space="preserve">مغازه اي که ترقي قيمت پيدا کرده و با مغازه ديگر معاوضه شده </w:t>
            </w:r>
            <w:r>
              <w:rPr>
                <w:rStyle w:val="IndexLink"/>
                <w:rtl w:val="true"/>
              </w:rPr>
              <w:t>(</w:t>
            </w:r>
            <w:r>
              <w:rPr>
                <w:rStyle w:val="IndexLink"/>
                <w:rtl w:val="true"/>
              </w:rPr>
              <w:t>طاق زده شده</w:t>
            </w:r>
            <w:r>
              <w:rPr>
                <w:rStyle w:val="IndexLink"/>
                <w:rtl w:val="true"/>
              </w:rPr>
              <w:t>)</w:t>
              <w:tab/>
            </w:r>
            <w:r>
              <w:rPr>
                <w:rStyle w:val="IndexLink"/>
              </w:rPr>
              <w:t>306</w:t>
            </w:r>
          </w:hyperlink>
        </w:p>
        <w:p>
          <w:pPr>
            <w:pStyle w:val="Contents6"/>
            <w:tabs>
              <w:tab w:val="clear" w:pos="7609"/>
              <w:tab w:val="right" w:pos="9026" w:leader="dot"/>
            </w:tabs>
            <w:rPr/>
          </w:pPr>
          <w:hyperlink w:anchor="__RefHeading___Toc3462732_2322387425">
            <w:r>
              <w:rPr>
                <w:webHidden/>
                <w:rStyle w:val="IndexLink"/>
                <w:rtl w:val="true"/>
              </w:rPr>
              <w:t>خمس واحد آپارتماني که با واگذاري منزل مؤونه به پيمانکار احداث شده</w:t>
            </w:r>
            <w:r>
              <w:rPr>
                <w:rStyle w:val="IndexLink"/>
                <w:rtl w:val="true"/>
              </w:rPr>
              <w:tab/>
            </w:r>
            <w:r>
              <w:rPr>
                <w:rStyle w:val="IndexLink"/>
              </w:rPr>
              <w:t>306</w:t>
            </w:r>
          </w:hyperlink>
        </w:p>
        <w:p>
          <w:pPr>
            <w:pStyle w:val="Contents6"/>
            <w:tabs>
              <w:tab w:val="clear" w:pos="7609"/>
              <w:tab w:val="right" w:pos="9026" w:leader="dot"/>
            </w:tabs>
            <w:rPr/>
          </w:pPr>
          <w:hyperlink w:anchor="__RefHeading___Toc3462734_2322387425">
            <w:r>
              <w:rPr>
                <w:webHidden/>
                <w:rStyle w:val="IndexLink"/>
                <w:rtl w:val="true"/>
              </w:rPr>
              <w:t>خمس ترقي قيمت مغازه به جهت تعميرات و مانند آن</w:t>
            </w:r>
            <w:r>
              <w:rPr>
                <w:rStyle w:val="IndexLink"/>
                <w:rtl w:val="true"/>
              </w:rPr>
              <w:tab/>
            </w:r>
            <w:r>
              <w:rPr>
                <w:rStyle w:val="IndexLink"/>
              </w:rPr>
              <w:t>307</w:t>
            </w:r>
          </w:hyperlink>
        </w:p>
        <w:p>
          <w:pPr>
            <w:pStyle w:val="Contents6"/>
            <w:tabs>
              <w:tab w:val="clear" w:pos="7609"/>
              <w:tab w:val="right" w:pos="9026" w:leader="dot"/>
            </w:tabs>
            <w:rPr/>
          </w:pPr>
          <w:hyperlink w:anchor="__RefHeading___Toc3462736_2322387425">
            <w:r>
              <w:rPr>
                <w:webHidden/>
                <w:rStyle w:val="IndexLink"/>
                <w:rtl w:val="true"/>
              </w:rPr>
              <w:t>ترقي قيمت ملک به جهت دريافت مجوز تجاري براي آن</w:t>
            </w:r>
            <w:r>
              <w:rPr>
                <w:rStyle w:val="IndexLink"/>
                <w:rtl w:val="true"/>
              </w:rPr>
              <w:tab/>
            </w:r>
            <w:r>
              <w:rPr>
                <w:rStyle w:val="IndexLink"/>
              </w:rPr>
              <w:t>307</w:t>
            </w:r>
          </w:hyperlink>
        </w:p>
        <w:p>
          <w:pPr>
            <w:pStyle w:val="Contents6"/>
            <w:tabs>
              <w:tab w:val="clear" w:pos="7609"/>
              <w:tab w:val="right" w:pos="9026" w:leader="dot"/>
            </w:tabs>
            <w:rPr/>
          </w:pPr>
          <w:hyperlink w:anchor="__RefHeading___Toc3462738_2322387425">
            <w:r>
              <w:rPr>
                <w:webHidden/>
                <w:rStyle w:val="IndexLink"/>
                <w:rtl w:val="true"/>
              </w:rPr>
              <w:t>خمس منزلي که زمين و مصالح آن با مال مخمس تهيه شده، ولي هزينه ساخت آن با درآمد بين سال بوده</w:t>
            </w:r>
            <w:r>
              <w:rPr>
                <w:rStyle w:val="IndexLink"/>
                <w:rtl w:val="true"/>
              </w:rPr>
              <w:tab/>
            </w:r>
            <w:r>
              <w:rPr>
                <w:rStyle w:val="IndexLink"/>
              </w:rPr>
              <w:t>308</w:t>
            </w:r>
          </w:hyperlink>
        </w:p>
        <w:p>
          <w:pPr>
            <w:pStyle w:val="Contents6"/>
            <w:tabs>
              <w:tab w:val="clear" w:pos="7609"/>
              <w:tab w:val="right" w:pos="9026" w:leader="dot"/>
            </w:tabs>
            <w:rPr/>
          </w:pPr>
          <w:hyperlink w:anchor="__RefHeading___Toc3462740_2322387425">
            <w:r>
              <w:rPr>
                <w:webHidden/>
                <w:rStyle w:val="IndexLink"/>
                <w:rtl w:val="true"/>
              </w:rPr>
              <w:t>ترقي قيمت کفن به جهت نوشتن قرآن و اسماي متبرکه بر روي آن</w:t>
            </w:r>
            <w:r>
              <w:rPr>
                <w:rStyle w:val="IndexLink"/>
                <w:rtl w:val="true"/>
              </w:rPr>
              <w:tab/>
            </w:r>
            <w:r>
              <w:rPr>
                <w:rStyle w:val="IndexLink"/>
              </w:rPr>
              <w:t>308</w:t>
            </w:r>
          </w:hyperlink>
        </w:p>
        <w:p>
          <w:pPr>
            <w:pStyle w:val="Contents6"/>
            <w:tabs>
              <w:tab w:val="clear" w:pos="7609"/>
              <w:tab w:val="right" w:pos="9026" w:leader="dot"/>
            </w:tabs>
            <w:rPr/>
          </w:pPr>
          <w:hyperlink w:anchor="__RefHeading___Toc3462742_2322387425">
            <w:r>
              <w:rPr>
                <w:webHidden/>
                <w:rStyle w:val="IndexLink"/>
                <w:rtl w:val="true"/>
              </w:rPr>
              <w:t>نماء و رشد مال مخمس يا در حکم مخمس</w:t>
            </w:r>
            <w:r>
              <w:rPr>
                <w:rStyle w:val="IndexLink"/>
                <w:rtl w:val="true"/>
              </w:rPr>
              <w:tab/>
            </w:r>
            <w:r>
              <w:rPr>
                <w:rStyle w:val="IndexLink"/>
              </w:rPr>
              <w:t>308</w:t>
            </w:r>
          </w:hyperlink>
        </w:p>
        <w:p>
          <w:pPr>
            <w:pStyle w:val="Contents6"/>
            <w:tabs>
              <w:tab w:val="clear" w:pos="7609"/>
              <w:tab w:val="right" w:pos="9026" w:leader="dot"/>
            </w:tabs>
            <w:rPr/>
          </w:pPr>
          <w:hyperlink w:anchor="__RefHeading___Toc3462744_2322387425">
            <w:r>
              <w:rPr>
                <w:webHidden/>
                <w:rStyle w:val="IndexLink"/>
                <w:rtl w:val="true"/>
              </w:rPr>
              <w:t>خمس درختاني که به جهت استفاده تجاري از چوب آن کاشته مي شود</w:t>
            </w:r>
            <w:r>
              <w:rPr>
                <w:rStyle w:val="IndexLink"/>
                <w:rtl w:val="true"/>
              </w:rPr>
              <w:tab/>
            </w:r>
            <w:r>
              <w:rPr>
                <w:rStyle w:val="IndexLink"/>
              </w:rPr>
              <w:t>309</w:t>
            </w:r>
          </w:hyperlink>
        </w:p>
        <w:p>
          <w:pPr>
            <w:pStyle w:val="Contents6"/>
            <w:tabs>
              <w:tab w:val="clear" w:pos="7609"/>
              <w:tab w:val="right" w:pos="9026" w:leader="dot"/>
            </w:tabs>
            <w:rPr/>
          </w:pPr>
          <w:hyperlink w:anchor="__RefHeading___Toc3462746_2322387425">
            <w:r>
              <w:rPr>
                <w:webHidden/>
                <w:rStyle w:val="IndexLink"/>
                <w:rtl w:val="true"/>
              </w:rPr>
              <w:t>خمس محصولاتي که قسمتي از آن به ثمر رسيده و قسمتي نرسيده است</w:t>
            </w:r>
            <w:r>
              <w:rPr>
                <w:rStyle w:val="IndexLink"/>
                <w:rtl w:val="true"/>
              </w:rPr>
              <w:tab/>
            </w:r>
            <w:r>
              <w:rPr>
                <w:rStyle w:val="IndexLink"/>
              </w:rPr>
              <w:t>310</w:t>
            </w:r>
          </w:hyperlink>
        </w:p>
        <w:p>
          <w:pPr>
            <w:pStyle w:val="Contents6"/>
            <w:tabs>
              <w:tab w:val="clear" w:pos="7609"/>
              <w:tab w:val="right" w:pos="9026" w:leader="dot"/>
            </w:tabs>
            <w:rPr/>
          </w:pPr>
          <w:hyperlink w:anchor="__RefHeading___Toc3462748_2322387425">
            <w:r>
              <w:rPr>
                <w:webHidden/>
                <w:rStyle w:val="IndexLink"/>
                <w:rtl w:val="true"/>
              </w:rPr>
              <w:t>خمس احداث باغ و بستان</w:t>
            </w:r>
            <w:r>
              <w:rPr>
                <w:rStyle w:val="IndexLink"/>
                <w:rtl w:val="true"/>
              </w:rPr>
              <w:tab/>
            </w:r>
            <w:r>
              <w:rPr>
                <w:rStyle w:val="IndexLink"/>
              </w:rPr>
              <w:t>310</w:t>
            </w:r>
          </w:hyperlink>
        </w:p>
        <w:p>
          <w:pPr>
            <w:pStyle w:val="Contents6"/>
            <w:tabs>
              <w:tab w:val="clear" w:pos="7609"/>
              <w:tab w:val="right" w:pos="9026" w:leader="dot"/>
            </w:tabs>
            <w:rPr/>
          </w:pPr>
          <w:hyperlink w:anchor="__RefHeading___Toc3462750_2322387425">
            <w:r>
              <w:rPr>
                <w:webHidden/>
                <w:rStyle w:val="IndexLink"/>
                <w:rtl w:val="true"/>
              </w:rPr>
              <w:t>خمس زمين موات</w:t>
            </w:r>
            <w:r>
              <w:rPr>
                <w:rStyle w:val="IndexLink"/>
                <w:rtl w:val="true"/>
              </w:rPr>
              <w:tab/>
            </w:r>
            <w:r>
              <w:rPr>
                <w:rStyle w:val="IndexLink"/>
              </w:rPr>
              <w:t>312</w:t>
            </w:r>
          </w:hyperlink>
        </w:p>
        <w:p>
          <w:pPr>
            <w:pStyle w:val="Contents6"/>
            <w:tabs>
              <w:tab w:val="clear" w:pos="7609"/>
              <w:tab w:val="right" w:pos="9026" w:leader="dot"/>
            </w:tabs>
            <w:rPr/>
          </w:pPr>
          <w:hyperlink w:anchor="__RefHeading___Toc3462752_2322387425">
            <w:r>
              <w:rPr>
                <w:webHidden/>
                <w:rStyle w:val="IndexLink"/>
                <w:rtl w:val="true"/>
              </w:rPr>
              <w:t>طلا و ارز قرار دادن معيار محاسبات خمسي</w:t>
            </w:r>
            <w:r>
              <w:rPr>
                <w:rStyle w:val="IndexLink"/>
                <w:rtl w:val="true"/>
              </w:rPr>
              <w:tab/>
            </w:r>
            <w:r>
              <w:rPr>
                <w:rStyle w:val="IndexLink"/>
              </w:rPr>
              <w:t>313</w:t>
            </w:r>
          </w:hyperlink>
        </w:p>
        <w:p>
          <w:pPr>
            <w:pStyle w:val="Contents6"/>
            <w:tabs>
              <w:tab w:val="clear" w:pos="7609"/>
              <w:tab w:val="right" w:pos="9026" w:leader="dot"/>
            </w:tabs>
            <w:rPr/>
          </w:pPr>
          <w:hyperlink w:anchor="__RefHeading___Toc3462754_2322387425">
            <w:r>
              <w:rPr>
                <w:webHidden/>
                <w:rStyle w:val="IndexLink"/>
                <w:rtl w:val="true"/>
              </w:rPr>
              <w:t>الف</w:t>
            </w:r>
            <w:r>
              <w:rPr>
                <w:rStyle w:val="IndexLink"/>
                <w:rtl w:val="true"/>
              </w:rPr>
              <w:t xml:space="preserve">. </w:t>
            </w:r>
            <w:r>
              <w:rPr>
                <w:rStyle w:val="IndexLink"/>
                <w:rtl w:val="true"/>
              </w:rPr>
              <w:t>کسي که شغلش فروش طلا يا ارز است</w:t>
            </w:r>
            <w:r>
              <w:rPr>
                <w:rStyle w:val="IndexLink"/>
                <w:rtl w:val="true"/>
              </w:rPr>
              <w:tab/>
            </w:r>
            <w:r>
              <w:rPr>
                <w:rStyle w:val="IndexLink"/>
              </w:rPr>
              <w:t>313</w:t>
            </w:r>
          </w:hyperlink>
        </w:p>
        <w:p>
          <w:pPr>
            <w:pStyle w:val="Contents6"/>
            <w:tabs>
              <w:tab w:val="clear" w:pos="7609"/>
              <w:tab w:val="right" w:pos="9026" w:leader="dot"/>
            </w:tabs>
            <w:rPr/>
          </w:pPr>
          <w:hyperlink w:anchor="__RefHeading___Toc3462756_2322387425">
            <w:r>
              <w:rPr>
                <w:webHidden/>
                <w:rStyle w:val="IndexLink"/>
                <w:rtl w:val="true"/>
              </w:rPr>
              <w:t>ب</w:t>
            </w:r>
            <w:r>
              <w:rPr>
                <w:rStyle w:val="IndexLink"/>
                <w:rtl w:val="true"/>
              </w:rPr>
              <w:t xml:space="preserve">. </w:t>
            </w:r>
            <w:r>
              <w:rPr>
                <w:rStyle w:val="IndexLink"/>
                <w:rtl w:val="true"/>
              </w:rPr>
              <w:t>کسي که شغلش غير از فروش طلا و ارز است</w:t>
            </w:r>
            <w:r>
              <w:rPr>
                <w:rStyle w:val="IndexLink"/>
                <w:rtl w:val="true"/>
              </w:rPr>
              <w:tab/>
            </w:r>
            <w:r>
              <w:rPr>
                <w:rStyle w:val="IndexLink"/>
              </w:rPr>
              <w:t>315</w:t>
            </w:r>
          </w:hyperlink>
        </w:p>
        <w:p>
          <w:pPr>
            <w:pStyle w:val="Contents6"/>
            <w:tabs>
              <w:tab w:val="clear" w:pos="7609"/>
              <w:tab w:val="right" w:pos="9026" w:leader="dot"/>
            </w:tabs>
            <w:rPr/>
          </w:pPr>
          <w:hyperlink w:anchor="__RefHeading___Toc3462758_2322387425">
            <w:r>
              <w:rPr>
                <w:webHidden/>
                <w:rStyle w:val="IndexLink"/>
                <w:rtl w:val="true"/>
              </w:rPr>
              <w:t>کيفيت قيمت گذاري کالا جهت پرداخت خمس</w:t>
            </w:r>
            <w:r>
              <w:rPr>
                <w:rStyle w:val="IndexLink"/>
                <w:rtl w:val="true"/>
              </w:rPr>
              <w:tab/>
            </w:r>
            <w:r>
              <w:rPr>
                <w:rStyle w:val="IndexLink"/>
              </w:rPr>
              <w:t>316</w:t>
            </w:r>
          </w:hyperlink>
        </w:p>
        <w:p>
          <w:pPr>
            <w:pStyle w:val="Contents6"/>
            <w:tabs>
              <w:tab w:val="clear" w:pos="7609"/>
              <w:tab w:val="right" w:pos="9026" w:leader="dot"/>
            </w:tabs>
            <w:rPr/>
          </w:pPr>
          <w:hyperlink w:anchor="__RefHeading___Toc3462760_2322387425">
            <w:r>
              <w:rPr>
                <w:webHidden/>
                <w:rStyle w:val="IndexLink"/>
                <w:rtl w:val="true"/>
              </w:rPr>
              <w:t>خمس اجيري که قسمتي از عمل را بعد از سال خمسي انجام ميدهد</w:t>
            </w:r>
            <w:r>
              <w:rPr>
                <w:rStyle w:val="IndexLink"/>
                <w:rtl w:val="true"/>
              </w:rPr>
              <w:tab/>
            </w:r>
            <w:r>
              <w:rPr>
                <w:rStyle w:val="IndexLink"/>
              </w:rPr>
              <w:t>317</w:t>
            </w:r>
          </w:hyperlink>
        </w:p>
        <w:p>
          <w:pPr>
            <w:pStyle w:val="Contents6"/>
            <w:tabs>
              <w:tab w:val="clear" w:pos="7609"/>
              <w:tab w:val="right" w:pos="9026" w:leader="dot"/>
            </w:tabs>
            <w:rPr/>
          </w:pPr>
          <w:hyperlink w:anchor="__RefHeading___Toc3462762_2322387425">
            <w:r>
              <w:rPr>
                <w:webHidden/>
                <w:rStyle w:val="IndexLink"/>
                <w:rtl w:val="true"/>
              </w:rPr>
              <w:t xml:space="preserve">محاسبه ميزان درآمد هر سال در قراردادهاي چند ساله </w:t>
            </w:r>
            <w:r>
              <w:rPr>
                <w:rStyle w:val="IndexLink"/>
                <w:rtl w:val="true"/>
              </w:rPr>
              <w:t>(</w:t>
            </w:r>
            <w:r>
              <w:rPr>
                <w:rStyle w:val="IndexLink"/>
                <w:rtl w:val="true"/>
              </w:rPr>
              <w:t>سال خمسي</w:t>
            </w:r>
            <w:r>
              <w:rPr>
                <w:rStyle w:val="IndexLink"/>
                <w:rtl w:val="true"/>
              </w:rPr>
              <w:t>)</w:t>
              <w:tab/>
            </w:r>
            <w:r>
              <w:rPr>
                <w:rStyle w:val="IndexLink"/>
              </w:rPr>
              <w:t>318</w:t>
            </w:r>
          </w:hyperlink>
        </w:p>
        <w:p>
          <w:pPr>
            <w:pStyle w:val="Contents6"/>
            <w:tabs>
              <w:tab w:val="clear" w:pos="7609"/>
              <w:tab w:val="right" w:pos="9026" w:leader="dot"/>
            </w:tabs>
            <w:rPr/>
          </w:pPr>
          <w:hyperlink w:anchor="__RefHeading___Toc3462764_2322387425">
            <w:r>
              <w:rPr>
                <w:webHidden/>
                <w:rStyle w:val="IndexLink"/>
                <w:rtl w:val="true"/>
              </w:rPr>
              <w:t>خمس سرمايه گذاري بانکي و سود آن</w:t>
            </w:r>
            <w:r>
              <w:rPr>
                <w:rStyle w:val="IndexLink"/>
                <w:rtl w:val="true"/>
              </w:rPr>
              <w:tab/>
            </w:r>
            <w:r>
              <w:rPr>
                <w:rStyle w:val="IndexLink"/>
              </w:rPr>
              <w:t>320</w:t>
            </w:r>
          </w:hyperlink>
        </w:p>
        <w:p>
          <w:pPr>
            <w:pStyle w:val="Contents6"/>
            <w:tabs>
              <w:tab w:val="clear" w:pos="7609"/>
              <w:tab w:val="right" w:pos="9026" w:leader="dot"/>
            </w:tabs>
            <w:rPr/>
          </w:pPr>
          <w:hyperlink w:anchor="__RefHeading___Toc3462766_2322387425">
            <w:r>
              <w:rPr>
                <w:webHidden/>
                <w:rStyle w:val="IndexLink"/>
                <w:rtl w:val="true"/>
              </w:rPr>
              <w:t>خمس سهام و سود آن</w:t>
            </w:r>
            <w:r>
              <w:rPr>
                <w:rStyle w:val="IndexLink"/>
                <w:rtl w:val="true"/>
              </w:rPr>
              <w:tab/>
            </w:r>
            <w:r>
              <w:rPr>
                <w:rStyle w:val="IndexLink"/>
              </w:rPr>
              <w:t>321</w:t>
            </w:r>
          </w:hyperlink>
        </w:p>
        <w:p>
          <w:pPr>
            <w:pStyle w:val="Contents6"/>
            <w:tabs>
              <w:tab w:val="clear" w:pos="7609"/>
              <w:tab w:val="right" w:pos="9026" w:leader="dot"/>
            </w:tabs>
            <w:rPr/>
          </w:pPr>
          <w:hyperlink w:anchor="__RefHeading___Toc3462768_2322387425">
            <w:r>
              <w:rPr>
                <w:webHidden/>
                <w:rStyle w:val="IndexLink"/>
                <w:rtl w:val="true"/>
              </w:rPr>
              <w:t xml:space="preserve">قاعده جبر </w:t>
            </w:r>
            <w:r>
              <w:rPr>
                <w:rStyle w:val="IndexLink"/>
                <w:rtl w:val="true"/>
              </w:rPr>
              <w:t>(</w:t>
            </w:r>
            <w:r>
              <w:rPr>
                <w:rStyle w:val="IndexLink"/>
                <w:rtl w:val="true"/>
              </w:rPr>
              <w:t>جبران</w:t>
            </w:r>
            <w:r>
              <w:rPr>
                <w:rStyle w:val="IndexLink"/>
                <w:rtl w:val="true"/>
              </w:rPr>
              <w:t>)</w:t>
              <w:tab/>
            </w:r>
            <w:r>
              <w:rPr>
                <w:rStyle w:val="IndexLink"/>
              </w:rPr>
              <w:t>324</w:t>
            </w:r>
          </w:hyperlink>
        </w:p>
        <w:p>
          <w:pPr>
            <w:pStyle w:val="Contents6"/>
            <w:tabs>
              <w:tab w:val="clear" w:pos="7609"/>
              <w:tab w:val="right" w:pos="9026" w:leader="dot"/>
            </w:tabs>
            <w:rPr/>
          </w:pPr>
          <w:hyperlink w:anchor="__RefHeading___Toc3462770_2322387425">
            <w:r>
              <w:rPr>
                <w:webHidden/>
                <w:rStyle w:val="IndexLink"/>
                <w:rtl w:val="true"/>
              </w:rPr>
              <w:t>جبران خسارت بر اموال يا تلف يا استهلاک وارد شده بر آنها</w:t>
            </w:r>
            <w:r>
              <w:rPr>
                <w:rStyle w:val="IndexLink"/>
                <w:rtl w:val="true"/>
              </w:rPr>
              <w:tab/>
            </w:r>
            <w:r>
              <w:rPr>
                <w:rStyle w:val="IndexLink"/>
              </w:rPr>
              <w:t>324</w:t>
            </w:r>
          </w:hyperlink>
        </w:p>
        <w:p>
          <w:pPr>
            <w:pStyle w:val="Contents6"/>
            <w:tabs>
              <w:tab w:val="clear" w:pos="7609"/>
              <w:tab w:val="right" w:pos="9026" w:leader="dot"/>
            </w:tabs>
            <w:rPr/>
          </w:pPr>
          <w:hyperlink w:anchor="__RefHeading___Toc3462772_2322387425">
            <w:r>
              <w:rPr>
                <w:webHidden/>
                <w:rStyle w:val="IndexLink"/>
                <w:rtl w:val="true"/>
              </w:rPr>
              <w:t>جبران مال مخمس صرف شده در مؤونه</w:t>
            </w:r>
            <w:r>
              <w:rPr>
                <w:rStyle w:val="IndexLink"/>
                <w:rtl w:val="true"/>
              </w:rPr>
              <w:tab/>
            </w:r>
            <w:r>
              <w:rPr>
                <w:rStyle w:val="IndexLink"/>
              </w:rPr>
              <w:t>326</w:t>
            </w:r>
          </w:hyperlink>
        </w:p>
        <w:p>
          <w:pPr>
            <w:pStyle w:val="Contents6"/>
            <w:tabs>
              <w:tab w:val="clear" w:pos="7609"/>
              <w:tab w:val="right" w:pos="9026" w:leader="dot"/>
            </w:tabs>
            <w:rPr/>
          </w:pPr>
          <w:hyperlink w:anchor="__RefHeading___Toc3462774_2322387425">
            <w:r>
              <w:rPr>
                <w:webHidden/>
                <w:rStyle w:val="IndexLink"/>
                <w:rtl w:val="true"/>
              </w:rPr>
              <w:t>جبران خسارت و مانند آن در يک رشته کسبي از رشته کسبي ديگر</w:t>
            </w:r>
            <w:r>
              <w:rPr>
                <w:rStyle w:val="IndexLink"/>
                <w:rtl w:val="true"/>
              </w:rPr>
              <w:tab/>
            </w:r>
            <w:r>
              <w:rPr>
                <w:rStyle w:val="IndexLink"/>
              </w:rPr>
              <w:t>332</w:t>
            </w:r>
          </w:hyperlink>
        </w:p>
        <w:p>
          <w:pPr>
            <w:pStyle w:val="Contents6"/>
            <w:tabs>
              <w:tab w:val="clear" w:pos="7609"/>
              <w:tab w:val="right" w:pos="9026" w:leader="dot"/>
            </w:tabs>
            <w:rPr/>
          </w:pPr>
          <w:hyperlink w:anchor="__RefHeading___Toc3462776_2322387425">
            <w:r>
              <w:rPr>
                <w:webHidden/>
                <w:rStyle w:val="IndexLink"/>
                <w:rtl w:val="true"/>
              </w:rPr>
              <w:t xml:space="preserve">بدهکاري ها </w:t>
            </w:r>
            <w:r>
              <w:rPr>
                <w:rStyle w:val="IndexLink"/>
                <w:rtl w:val="true"/>
              </w:rPr>
              <w:t xml:space="preserve">- </w:t>
            </w:r>
            <w:r>
              <w:rPr>
                <w:rStyle w:val="IndexLink"/>
                <w:rtl w:val="true"/>
              </w:rPr>
              <w:t>قاعده کسر</w:t>
            </w:r>
            <w:r>
              <w:rPr>
                <w:rStyle w:val="IndexLink"/>
                <w:rtl w:val="true"/>
              </w:rPr>
              <w:tab/>
            </w:r>
            <w:r>
              <w:rPr>
                <w:rStyle w:val="IndexLink"/>
              </w:rPr>
              <w:t>333</w:t>
            </w:r>
          </w:hyperlink>
        </w:p>
        <w:p>
          <w:pPr>
            <w:pStyle w:val="Contents6"/>
            <w:tabs>
              <w:tab w:val="clear" w:pos="7609"/>
              <w:tab w:val="right" w:pos="9026" w:leader="dot"/>
            </w:tabs>
            <w:rPr/>
          </w:pPr>
          <w:hyperlink w:anchor="__RefHeading___Toc3462778_2322387425">
            <w:r>
              <w:rPr>
                <w:webHidden/>
                <w:rStyle w:val="IndexLink"/>
                <w:rtl w:val="true"/>
              </w:rPr>
              <w:t>ساير احکام بدهکاري ها</w:t>
            </w:r>
            <w:r>
              <w:rPr>
                <w:rStyle w:val="IndexLink"/>
                <w:rtl w:val="true"/>
              </w:rPr>
              <w:tab/>
            </w:r>
            <w:r>
              <w:rPr>
                <w:rStyle w:val="IndexLink"/>
              </w:rPr>
              <w:t>340</w:t>
            </w:r>
          </w:hyperlink>
        </w:p>
        <w:p>
          <w:pPr>
            <w:pStyle w:val="Contents6"/>
            <w:tabs>
              <w:tab w:val="clear" w:pos="7609"/>
              <w:tab w:val="right" w:pos="9026" w:leader="dot"/>
            </w:tabs>
            <w:rPr/>
          </w:pPr>
          <w:hyperlink w:anchor="__RefHeading___Toc3462780_2322387425">
            <w:r>
              <w:rPr>
                <w:webHidden/>
                <w:rStyle w:val="IndexLink"/>
                <w:rtl w:val="true"/>
              </w:rPr>
              <w:t>مطالبات</w:t>
            </w:r>
            <w:r>
              <w:rPr>
                <w:rStyle w:val="IndexLink"/>
                <w:rtl w:val="true"/>
              </w:rPr>
              <w:tab/>
            </w:r>
            <w:r>
              <w:rPr>
                <w:rStyle w:val="IndexLink"/>
              </w:rPr>
              <w:t>342</w:t>
            </w:r>
          </w:hyperlink>
        </w:p>
        <w:p>
          <w:pPr>
            <w:pStyle w:val="Contents6"/>
            <w:tabs>
              <w:tab w:val="clear" w:pos="7609"/>
              <w:tab w:val="right" w:pos="9026" w:leader="dot"/>
            </w:tabs>
            <w:rPr/>
          </w:pPr>
          <w:hyperlink w:anchor="__RefHeading___Toc3462782_2322387425">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3462784_2322387425">
            <w:r>
              <w:rPr>
                <w:webHidden/>
                <w:rStyle w:val="IndexLink"/>
                <w:rtl w:val="true"/>
              </w:rPr>
              <w:t>خمس پول رهن منزل</w:t>
            </w:r>
            <w:r>
              <w:rPr>
                <w:rStyle w:val="IndexLink"/>
                <w:rtl w:val="true"/>
              </w:rPr>
              <w:tab/>
            </w:r>
            <w:r>
              <w:rPr>
                <w:rStyle w:val="IndexLink"/>
              </w:rPr>
              <w:t>344</w:t>
            </w:r>
          </w:hyperlink>
        </w:p>
        <w:p>
          <w:pPr>
            <w:pStyle w:val="Contents6"/>
            <w:tabs>
              <w:tab w:val="clear" w:pos="7609"/>
              <w:tab w:val="right" w:pos="9026" w:leader="dot"/>
            </w:tabs>
            <w:rPr/>
          </w:pPr>
          <w:hyperlink w:anchor="__RefHeading___Toc3462786_2322387425">
            <w:r>
              <w:rPr>
                <w:webHidden/>
                <w:rStyle w:val="IndexLink"/>
                <w:rtl w:val="true"/>
              </w:rPr>
              <w:t>خمس مربوط به وامهاي جلسات فاميلي و مانند آن</w:t>
            </w:r>
            <w:r>
              <w:rPr>
                <w:rStyle w:val="IndexLink"/>
                <w:rtl w:val="true"/>
              </w:rPr>
              <w:tab/>
            </w:r>
            <w:r>
              <w:rPr>
                <w:rStyle w:val="IndexLink"/>
              </w:rPr>
              <w:t>345</w:t>
            </w:r>
          </w:hyperlink>
        </w:p>
        <w:p>
          <w:pPr>
            <w:pStyle w:val="Contents6"/>
            <w:tabs>
              <w:tab w:val="clear" w:pos="7609"/>
              <w:tab w:val="right" w:pos="9026" w:leader="dot"/>
            </w:tabs>
            <w:rPr/>
          </w:pPr>
          <w:hyperlink w:anchor="__RefHeading___Toc3462788_2322387425">
            <w:r>
              <w:rPr>
                <w:webHidden/>
                <w:rStyle w:val="IndexLink"/>
                <w:rtl w:val="true"/>
              </w:rPr>
              <w:t>احکام مربوط به مصالحه يا دستگردان و قاعده ربع</w:t>
            </w:r>
            <w:r>
              <w:rPr>
                <w:rStyle w:val="IndexLink"/>
                <w:rtl w:val="true"/>
              </w:rPr>
              <w:tab/>
            </w:r>
            <w:r>
              <w:rPr>
                <w:rStyle w:val="IndexLink"/>
              </w:rPr>
              <w:t>345</w:t>
            </w:r>
          </w:hyperlink>
        </w:p>
        <w:p>
          <w:pPr>
            <w:pStyle w:val="Contents6"/>
            <w:tabs>
              <w:tab w:val="clear" w:pos="7609"/>
              <w:tab w:val="right" w:pos="9026" w:leader="dot"/>
            </w:tabs>
            <w:rPr/>
          </w:pPr>
          <w:hyperlink w:anchor="__RefHeading___Toc3462790_2322387425">
            <w:r>
              <w:rPr>
                <w:webHidden/>
                <w:rStyle w:val="IndexLink"/>
                <w:rtl w:val="true"/>
              </w:rPr>
              <w:t>احکام مربوط به مال خمس داده نشده</w:t>
            </w:r>
            <w:r>
              <w:rPr>
                <w:rStyle w:val="IndexLink"/>
                <w:rtl w:val="true"/>
              </w:rPr>
              <w:tab/>
            </w:r>
            <w:r>
              <w:rPr>
                <w:rStyle w:val="IndexLink"/>
              </w:rPr>
              <w:t>351</w:t>
            </w:r>
          </w:hyperlink>
        </w:p>
        <w:p>
          <w:pPr>
            <w:pStyle w:val="Contents6"/>
            <w:tabs>
              <w:tab w:val="clear" w:pos="7609"/>
              <w:tab w:val="right" w:pos="9026" w:leader="dot"/>
            </w:tabs>
            <w:rPr/>
          </w:pPr>
          <w:hyperlink w:anchor="__RefHeading___Toc3462792_2322387425">
            <w:r>
              <w:rPr>
                <w:webHidden/>
                <w:rStyle w:val="IndexLink"/>
                <w:rtl w:val="true"/>
              </w:rPr>
              <w:t>تصرف در مال خمس نداده</w:t>
            </w:r>
            <w:r>
              <w:rPr>
                <w:rStyle w:val="IndexLink"/>
                <w:rtl w:val="true"/>
              </w:rPr>
              <w:tab/>
            </w:r>
            <w:r>
              <w:rPr>
                <w:rStyle w:val="IndexLink"/>
              </w:rPr>
              <w:t>351</w:t>
            </w:r>
          </w:hyperlink>
        </w:p>
        <w:p>
          <w:pPr>
            <w:pStyle w:val="Contents6"/>
            <w:tabs>
              <w:tab w:val="clear" w:pos="7609"/>
              <w:tab w:val="right" w:pos="9026" w:leader="dot"/>
            </w:tabs>
            <w:rPr/>
          </w:pPr>
          <w:hyperlink w:anchor="__RefHeading___Toc3462794_2322387425">
            <w:r>
              <w:rPr>
                <w:webHidden/>
                <w:rStyle w:val="IndexLink"/>
                <w:rtl w:val="true"/>
              </w:rPr>
              <w:t>شرايط مربوط به جواز تأخير در پرداخت خمس با اجازه حاکم شرع</w:t>
            </w:r>
            <w:r>
              <w:rPr>
                <w:rStyle w:val="IndexLink"/>
                <w:rtl w:val="true"/>
              </w:rPr>
              <w:tab/>
            </w:r>
            <w:r>
              <w:rPr>
                <w:rStyle w:val="IndexLink"/>
              </w:rPr>
              <w:t>352</w:t>
            </w:r>
          </w:hyperlink>
        </w:p>
        <w:p>
          <w:pPr>
            <w:pStyle w:val="Contents6"/>
            <w:tabs>
              <w:tab w:val="clear" w:pos="7609"/>
              <w:tab w:val="right" w:pos="9026" w:leader="dot"/>
            </w:tabs>
            <w:rPr/>
          </w:pPr>
          <w:hyperlink w:anchor="__RefHeading___Toc3462796_2322387425">
            <w:r>
              <w:rPr>
                <w:webHidden/>
                <w:rStyle w:val="IndexLink"/>
                <w:rtl w:val="true"/>
              </w:rPr>
              <w:t>خريد کالا با عين پول خمس نداده</w:t>
            </w:r>
            <w:r>
              <w:rPr>
                <w:rStyle w:val="IndexLink"/>
                <w:rtl w:val="true"/>
              </w:rPr>
              <w:tab/>
            </w:r>
            <w:r>
              <w:rPr>
                <w:rStyle w:val="IndexLink"/>
              </w:rPr>
              <w:t>353</w:t>
            </w:r>
          </w:hyperlink>
        </w:p>
        <w:p>
          <w:pPr>
            <w:pStyle w:val="Contents6"/>
            <w:tabs>
              <w:tab w:val="clear" w:pos="7609"/>
              <w:tab w:val="right" w:pos="9026" w:leader="dot"/>
            </w:tabs>
            <w:rPr/>
          </w:pPr>
          <w:hyperlink w:anchor="__RefHeading___Toc3462798_2322387425">
            <w:r>
              <w:rPr>
                <w:webHidden/>
                <w:rStyle w:val="IndexLink"/>
                <w:rtl w:val="true"/>
              </w:rPr>
              <w:t>خريد کالا بالذمه و پرداخت بدهي آن از مال خمس نداده</w:t>
            </w:r>
            <w:r>
              <w:rPr>
                <w:rStyle w:val="IndexLink"/>
                <w:rtl w:val="true"/>
              </w:rPr>
              <w:tab/>
            </w:r>
            <w:r>
              <w:rPr>
                <w:rStyle w:val="IndexLink"/>
              </w:rPr>
              <w:t>354</w:t>
            </w:r>
          </w:hyperlink>
        </w:p>
        <w:p>
          <w:pPr>
            <w:pStyle w:val="Contents6"/>
            <w:tabs>
              <w:tab w:val="clear" w:pos="7609"/>
              <w:tab w:val="right" w:pos="9026" w:leader="dot"/>
            </w:tabs>
            <w:rPr/>
          </w:pPr>
          <w:hyperlink w:anchor="__RefHeading___Toc3462800_2322387425">
            <w:r>
              <w:rPr>
                <w:webHidden/>
                <w:rStyle w:val="IndexLink"/>
                <w:rtl w:val="true"/>
              </w:rPr>
              <w:t>بخشش طلب قبل از گذشت سال و بعد از آن</w:t>
            </w:r>
            <w:r>
              <w:rPr>
                <w:rStyle w:val="IndexLink"/>
                <w:rtl w:val="true"/>
              </w:rPr>
              <w:tab/>
            </w:r>
            <w:r>
              <w:rPr>
                <w:rStyle w:val="IndexLink"/>
              </w:rPr>
              <w:t>354</w:t>
            </w:r>
          </w:hyperlink>
        </w:p>
        <w:p>
          <w:pPr>
            <w:pStyle w:val="Contents6"/>
            <w:tabs>
              <w:tab w:val="clear" w:pos="7609"/>
              <w:tab w:val="right" w:pos="9026" w:leader="dot"/>
            </w:tabs>
            <w:rPr/>
          </w:pPr>
          <w:hyperlink w:anchor="__RefHeading___Toc3462802_2322387425">
            <w:r>
              <w:rPr>
                <w:webHidden/>
                <w:rStyle w:val="IndexLink"/>
                <w:rtl w:val="true"/>
              </w:rPr>
              <w:t>تصرف يا استفاده از اموال کساني که خمس نميدهند</w:t>
            </w:r>
            <w:r>
              <w:rPr>
                <w:rStyle w:val="IndexLink"/>
                <w:rtl w:val="true"/>
              </w:rPr>
              <w:tab/>
            </w:r>
            <w:r>
              <w:rPr>
                <w:rStyle w:val="IndexLink"/>
              </w:rPr>
              <w:t>355</w:t>
            </w:r>
          </w:hyperlink>
        </w:p>
        <w:p>
          <w:pPr>
            <w:pStyle w:val="Contents6"/>
            <w:tabs>
              <w:tab w:val="clear" w:pos="7609"/>
              <w:tab w:val="right" w:pos="9026" w:leader="dot"/>
            </w:tabs>
            <w:rPr/>
          </w:pPr>
          <w:hyperlink w:anchor="__RefHeading___Toc3462804_2322387425">
            <w:r>
              <w:rPr>
                <w:webHidden/>
                <w:rStyle w:val="IndexLink"/>
                <w:rtl w:val="true"/>
              </w:rPr>
              <w:t>شراکت با کسي که خمس نميدهد</w:t>
            </w:r>
            <w:r>
              <w:rPr>
                <w:rStyle w:val="IndexLink"/>
                <w:rtl w:val="true"/>
              </w:rPr>
              <w:tab/>
            </w:r>
            <w:r>
              <w:rPr>
                <w:rStyle w:val="IndexLink"/>
              </w:rPr>
              <w:t>356</w:t>
            </w:r>
          </w:hyperlink>
        </w:p>
        <w:p>
          <w:pPr>
            <w:pStyle w:val="Contents6"/>
            <w:tabs>
              <w:tab w:val="clear" w:pos="7609"/>
              <w:tab w:val="right" w:pos="9026" w:leader="dot"/>
            </w:tabs>
            <w:rPr/>
          </w:pPr>
          <w:hyperlink w:anchor="__RefHeading___Toc3462806_2322387425">
            <w:r>
              <w:rPr>
                <w:webHidden/>
                <w:rStyle w:val="IndexLink"/>
                <w:rtl w:val="true"/>
              </w:rPr>
              <w:t>تصرف وکيل در مالي که به آن خمس تعلق گرفته است</w:t>
            </w:r>
            <w:r>
              <w:rPr>
                <w:rStyle w:val="IndexLink"/>
                <w:rtl w:val="true"/>
              </w:rPr>
              <w:tab/>
            </w:r>
            <w:r>
              <w:rPr>
                <w:rStyle w:val="IndexLink"/>
              </w:rPr>
              <w:t>357</w:t>
            </w:r>
          </w:hyperlink>
        </w:p>
        <w:p>
          <w:pPr>
            <w:pStyle w:val="Contents6"/>
            <w:tabs>
              <w:tab w:val="clear" w:pos="7609"/>
              <w:tab w:val="right" w:pos="9026" w:leader="dot"/>
            </w:tabs>
            <w:rPr/>
          </w:pPr>
          <w:hyperlink w:anchor="__RefHeading___Toc3462808_2322387425">
            <w:r>
              <w:rPr>
                <w:webHidden/>
                <w:rStyle w:val="IndexLink"/>
                <w:rtl w:val="true"/>
              </w:rPr>
              <w:t>برخي از آثار تأخير در پرداخت خمس</w:t>
            </w:r>
            <w:r>
              <w:rPr>
                <w:rStyle w:val="IndexLink"/>
                <w:rtl w:val="true"/>
              </w:rPr>
              <w:tab/>
            </w:r>
            <w:r>
              <w:rPr>
                <w:rStyle w:val="IndexLink"/>
              </w:rPr>
              <w:t>357</w:t>
            </w:r>
          </w:hyperlink>
        </w:p>
        <w:p>
          <w:pPr>
            <w:pStyle w:val="Contents5"/>
            <w:tabs>
              <w:tab w:val="clear" w:pos="7892"/>
              <w:tab w:val="right" w:pos="9026" w:leader="dot"/>
            </w:tabs>
            <w:rPr/>
          </w:pPr>
          <w:hyperlink w:anchor="__RefHeading___Toc3462810_2322387425">
            <w:r>
              <w:rPr>
                <w:webHidden/>
                <w:rStyle w:val="IndexLink"/>
                <w:rtl w:val="true"/>
              </w:rPr>
              <w:t>خمس اموال مشکوک و افرادي که مدتي خمس نداده اند</w:t>
            </w:r>
            <w:r>
              <w:rPr>
                <w:rStyle w:val="IndexLink"/>
                <w:rtl w:val="true"/>
              </w:rPr>
              <w:tab/>
            </w:r>
            <w:r>
              <w:rPr>
                <w:rStyle w:val="IndexLink"/>
              </w:rPr>
              <w:t>359</w:t>
            </w:r>
          </w:hyperlink>
        </w:p>
        <w:p>
          <w:pPr>
            <w:pStyle w:val="Contents6"/>
            <w:tabs>
              <w:tab w:val="clear" w:pos="7609"/>
              <w:tab w:val="right" w:pos="9026" w:leader="dot"/>
            </w:tabs>
            <w:rPr/>
          </w:pPr>
          <w:hyperlink w:anchor="__RefHeading___Toc3462812_2322387425">
            <w:r>
              <w:rPr>
                <w:webHidden/>
                <w:rStyle w:val="IndexLink"/>
                <w:rtl w:val="true"/>
              </w:rPr>
              <w:t>مشخص نمودن سال خمسي افرادي که مدتي خمس نداده اند</w:t>
            </w:r>
            <w:r>
              <w:rPr>
                <w:rStyle w:val="IndexLink"/>
                <w:rtl w:val="true"/>
              </w:rPr>
              <w:tab/>
            </w:r>
            <w:r>
              <w:rPr>
                <w:rStyle w:val="IndexLink"/>
              </w:rPr>
              <w:t>359</w:t>
            </w:r>
          </w:hyperlink>
        </w:p>
        <w:p>
          <w:pPr>
            <w:pStyle w:val="Contents6"/>
            <w:tabs>
              <w:tab w:val="clear" w:pos="7609"/>
              <w:tab w:val="right" w:pos="9026" w:leader="dot"/>
            </w:tabs>
            <w:rPr/>
          </w:pPr>
          <w:hyperlink w:anchor="__RefHeading___Toc3462814_2322387425">
            <w:r>
              <w:rPr>
                <w:webHidden/>
                <w:rStyle w:val="IndexLink"/>
                <w:rtl w:val="true"/>
              </w:rPr>
              <w:t>تقسيم بندي اموال افرادي که مدتي خمس نداده اند جهت محاسبه خمس</w:t>
            </w:r>
            <w:r>
              <w:rPr>
                <w:rStyle w:val="IndexLink"/>
                <w:rtl w:val="true"/>
              </w:rPr>
              <w:tab/>
            </w:r>
            <w:r>
              <w:rPr>
                <w:rStyle w:val="IndexLink"/>
              </w:rPr>
              <w:t>360</w:t>
            </w:r>
          </w:hyperlink>
        </w:p>
        <w:p>
          <w:pPr>
            <w:pStyle w:val="Contents6"/>
            <w:tabs>
              <w:tab w:val="clear" w:pos="7609"/>
              <w:tab w:val="right" w:pos="9026" w:leader="dot"/>
            </w:tabs>
            <w:rPr/>
          </w:pPr>
          <w:hyperlink w:anchor="__RefHeading___Toc3462816_2322387425">
            <w:r>
              <w:rPr>
                <w:webHidden/>
                <w:rStyle w:val="IndexLink"/>
                <w:rtl w:val="true"/>
              </w:rPr>
              <w:t>خمس اموال تلف يا هزينه شده در مؤونه کسب و کار يا مؤونه زندگي</w:t>
            </w:r>
            <w:r>
              <w:rPr>
                <w:rStyle w:val="IndexLink"/>
                <w:rtl w:val="true"/>
              </w:rPr>
              <w:tab/>
            </w:r>
            <w:r>
              <w:rPr>
                <w:rStyle w:val="IndexLink"/>
              </w:rPr>
              <w:t>362</w:t>
            </w:r>
          </w:hyperlink>
        </w:p>
        <w:p>
          <w:pPr>
            <w:pStyle w:val="Contents6"/>
            <w:tabs>
              <w:tab w:val="clear" w:pos="7609"/>
              <w:tab w:val="right" w:pos="9026" w:leader="dot"/>
            </w:tabs>
            <w:rPr/>
          </w:pPr>
          <w:hyperlink w:anchor="__RefHeading___Toc3462818_2322387425">
            <w:r>
              <w:rPr>
                <w:webHidden/>
                <w:rStyle w:val="IndexLink"/>
                <w:rtl w:val="true"/>
              </w:rPr>
              <w:t>مصالحه خمس اموال مشکوک به نسبت احتمال وتوضيح موارد آن</w:t>
            </w:r>
            <w:r>
              <w:rPr>
                <w:rStyle w:val="IndexLink"/>
                <w:rtl w:val="true"/>
              </w:rPr>
              <w:tab/>
            </w:r>
            <w:r>
              <w:rPr>
                <w:rStyle w:val="IndexLink"/>
              </w:rPr>
              <w:t>363</w:t>
            </w:r>
          </w:hyperlink>
        </w:p>
        <w:p>
          <w:pPr>
            <w:pStyle w:val="Contents4"/>
            <w:tabs>
              <w:tab w:val="clear" w:pos="8176"/>
              <w:tab w:val="right" w:pos="9026" w:leader="dot"/>
            </w:tabs>
            <w:rPr/>
          </w:pPr>
          <w:hyperlink w:anchor="__RefHeading___Toc3462820_2322387425">
            <w:r>
              <w:rPr>
                <w:webHidden/>
                <w:rStyle w:val="IndexLink"/>
              </w:rPr>
              <w:t>2</w:t>
            </w:r>
            <w:r>
              <w:rPr>
                <w:rStyle w:val="IndexLink"/>
                <w:rtl w:val="true"/>
              </w:rPr>
              <w:t xml:space="preserve">. </w:t>
            </w:r>
            <w:r>
              <w:rPr>
                <w:rStyle w:val="IndexLink"/>
                <w:rtl w:val="true"/>
              </w:rPr>
              <w:t>مال حلال مخلوط به حرام</w:t>
            </w:r>
            <w:r>
              <w:rPr>
                <w:rStyle w:val="IndexLink"/>
                <w:rtl w:val="true"/>
              </w:rPr>
              <w:tab/>
            </w:r>
            <w:r>
              <w:rPr>
                <w:rStyle w:val="IndexLink"/>
              </w:rPr>
              <w:t>369</w:t>
            </w:r>
          </w:hyperlink>
        </w:p>
        <w:p>
          <w:pPr>
            <w:pStyle w:val="Contents5"/>
            <w:tabs>
              <w:tab w:val="clear" w:pos="7892"/>
              <w:tab w:val="right" w:pos="9026" w:leader="dot"/>
            </w:tabs>
            <w:rPr/>
          </w:pPr>
          <w:hyperlink w:anchor="__RefHeading___Toc3462822_2322387425">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3462824_2322387425">
            <w:r>
              <w:rPr>
                <w:webHidden/>
                <w:rStyle w:val="IndexLink"/>
                <w:rtl w:val="true"/>
              </w:rPr>
              <w:t>صاحب مال حرام و مقدار آن معلوم نباشد</w:t>
            </w:r>
            <w:r>
              <w:rPr>
                <w:rStyle w:val="IndexLink"/>
                <w:rtl w:val="true"/>
              </w:rPr>
              <w:tab/>
            </w:r>
            <w:r>
              <w:rPr>
                <w:rStyle w:val="IndexLink"/>
              </w:rPr>
              <w:t>369</w:t>
            </w:r>
          </w:hyperlink>
        </w:p>
        <w:p>
          <w:pPr>
            <w:pStyle w:val="Contents5"/>
            <w:tabs>
              <w:tab w:val="clear" w:pos="7892"/>
              <w:tab w:val="right" w:pos="9026" w:leader="dot"/>
            </w:tabs>
            <w:rPr/>
          </w:pPr>
          <w:hyperlink w:anchor="__RefHeading___Toc3462826_2322387425">
            <w:r>
              <w:rPr>
                <w:webHidden/>
                <w:rStyle w:val="IndexLink"/>
                <w:rtl w:val="true"/>
              </w:rPr>
              <w:t>مصرف خمس حلال مخلوط به حرام</w:t>
            </w:r>
            <w:r>
              <w:rPr>
                <w:rStyle w:val="IndexLink"/>
                <w:rtl w:val="true"/>
              </w:rPr>
              <w:tab/>
            </w:r>
            <w:r>
              <w:rPr>
                <w:rStyle w:val="IndexLink"/>
              </w:rPr>
              <w:t>369</w:t>
            </w:r>
          </w:hyperlink>
        </w:p>
        <w:p>
          <w:pPr>
            <w:pStyle w:val="Contents5"/>
            <w:tabs>
              <w:tab w:val="clear" w:pos="7892"/>
              <w:tab w:val="right" w:pos="9026" w:leader="dot"/>
            </w:tabs>
            <w:rPr/>
          </w:pPr>
          <w:hyperlink w:anchor="__RefHeading___Toc3462828_2322387425">
            <w:r>
              <w:rPr>
                <w:webHidden/>
                <w:rStyle w:val="IndexLink"/>
                <w:rtl w:val="true"/>
              </w:rPr>
              <w:t>صاحب مال حرام معلوم نباشد، ولي مقدار حرام معلوم باشد</w:t>
            </w:r>
            <w:r>
              <w:rPr>
                <w:rStyle w:val="IndexLink"/>
                <w:rtl w:val="true"/>
              </w:rPr>
              <w:tab/>
            </w:r>
            <w:r>
              <w:rPr>
                <w:rStyle w:val="IndexLink"/>
              </w:rPr>
              <w:t>370</w:t>
            </w:r>
          </w:hyperlink>
        </w:p>
        <w:p>
          <w:pPr>
            <w:pStyle w:val="Contents5"/>
            <w:tabs>
              <w:tab w:val="clear" w:pos="7892"/>
              <w:tab w:val="right" w:pos="9026" w:leader="dot"/>
            </w:tabs>
            <w:rPr/>
          </w:pPr>
          <w:hyperlink w:anchor="__RefHeading___Toc3462830_2322387425">
            <w:r>
              <w:rPr>
                <w:webHidden/>
                <w:rStyle w:val="IndexLink"/>
                <w:rtl w:val="true"/>
              </w:rPr>
              <w:t>صاحب مال حرام معلوم نباشد، ولي اجمالا بداند مقدار حرام کمتر از خمس است</w:t>
            </w:r>
            <w:r>
              <w:rPr>
                <w:rStyle w:val="IndexLink"/>
                <w:rtl w:val="true"/>
              </w:rPr>
              <w:tab/>
            </w:r>
            <w:r>
              <w:rPr>
                <w:rStyle w:val="IndexLink"/>
              </w:rPr>
              <w:t>370</w:t>
            </w:r>
          </w:hyperlink>
        </w:p>
        <w:p>
          <w:pPr>
            <w:pStyle w:val="Contents5"/>
            <w:tabs>
              <w:tab w:val="clear" w:pos="7892"/>
              <w:tab w:val="right" w:pos="9026" w:leader="dot"/>
            </w:tabs>
            <w:rPr/>
          </w:pPr>
          <w:hyperlink w:anchor="__RefHeading___Toc3462832_2322387425">
            <w:r>
              <w:rPr>
                <w:webHidden/>
                <w:rStyle w:val="IndexLink"/>
                <w:rtl w:val="true"/>
              </w:rPr>
              <w:t>صاحب مال حرام معلوم نباشد، ولي اجمالا بداند مقدار حرام بيشتر از خمس است</w:t>
            </w:r>
            <w:r>
              <w:rPr>
                <w:rStyle w:val="IndexLink"/>
                <w:rtl w:val="true"/>
              </w:rPr>
              <w:tab/>
            </w:r>
            <w:r>
              <w:rPr>
                <w:rStyle w:val="IndexLink"/>
              </w:rPr>
              <w:t>371</w:t>
            </w:r>
          </w:hyperlink>
        </w:p>
        <w:p>
          <w:pPr>
            <w:pStyle w:val="Contents5"/>
            <w:tabs>
              <w:tab w:val="clear" w:pos="7892"/>
              <w:tab w:val="right" w:pos="9026" w:leader="dot"/>
            </w:tabs>
            <w:rPr/>
          </w:pPr>
          <w:hyperlink w:anchor="__RefHeading___Toc3462834_2322387425">
            <w:r>
              <w:rPr>
                <w:webHidden/>
                <w:rStyle w:val="IndexLink"/>
                <w:rtl w:val="true"/>
              </w:rPr>
              <w:t>مقدار حرام و صاحب مال، هردو معلوم باشد</w:t>
            </w:r>
            <w:r>
              <w:rPr>
                <w:rStyle w:val="IndexLink"/>
                <w:rtl w:val="true"/>
              </w:rPr>
              <w:tab/>
            </w:r>
            <w:r>
              <w:rPr>
                <w:rStyle w:val="IndexLink"/>
              </w:rPr>
              <w:t>371</w:t>
            </w:r>
          </w:hyperlink>
        </w:p>
        <w:p>
          <w:pPr>
            <w:pStyle w:val="Contents5"/>
            <w:tabs>
              <w:tab w:val="clear" w:pos="7892"/>
              <w:tab w:val="right" w:pos="9026" w:leader="dot"/>
            </w:tabs>
            <w:rPr/>
          </w:pPr>
          <w:hyperlink w:anchor="__RefHeading___Toc3462836_2322387425">
            <w:r>
              <w:rPr>
                <w:webHidden/>
                <w:rStyle w:val="IndexLink"/>
                <w:rtl w:val="true"/>
              </w:rPr>
              <w:t>مقدار حرام معلوم نباشد، ولي صاحب مال معلوم باشد</w:t>
            </w:r>
            <w:r>
              <w:rPr>
                <w:rStyle w:val="IndexLink"/>
                <w:rtl w:val="true"/>
              </w:rPr>
              <w:tab/>
            </w:r>
            <w:r>
              <w:rPr>
                <w:rStyle w:val="IndexLink"/>
              </w:rPr>
              <w:t>371</w:t>
            </w:r>
          </w:hyperlink>
        </w:p>
        <w:p>
          <w:pPr>
            <w:pStyle w:val="Contents5"/>
            <w:tabs>
              <w:tab w:val="clear" w:pos="7892"/>
              <w:tab w:val="right" w:pos="9026" w:leader="dot"/>
            </w:tabs>
            <w:rPr/>
          </w:pPr>
          <w:hyperlink w:anchor="__RefHeading___Toc3462838_2322387425">
            <w:r>
              <w:rPr>
                <w:webHidden/>
                <w:rStyle w:val="IndexLink"/>
                <w:rtl w:val="true"/>
              </w:rPr>
              <w:t>مقدار حرام معلوم باشد و صاحب مال به طور اجمالي معلوم باشد</w:t>
            </w:r>
            <w:r>
              <w:rPr>
                <w:rStyle w:val="IndexLink"/>
                <w:rtl w:val="true"/>
              </w:rPr>
              <w:tab/>
            </w:r>
            <w:r>
              <w:rPr>
                <w:rStyle w:val="IndexLink"/>
              </w:rPr>
              <w:t>372</w:t>
            </w:r>
          </w:hyperlink>
        </w:p>
        <w:p>
          <w:pPr>
            <w:pStyle w:val="Contents5"/>
            <w:tabs>
              <w:tab w:val="clear" w:pos="7892"/>
              <w:tab w:val="right" w:pos="9026" w:leader="dot"/>
            </w:tabs>
            <w:rPr/>
          </w:pPr>
          <w:hyperlink w:anchor="__RefHeading___Toc3462840_2322387425">
            <w:r>
              <w:rPr>
                <w:webHidden/>
                <w:rStyle w:val="IndexLink"/>
                <w:rtl w:val="true"/>
              </w:rPr>
              <w:t>حکم موردي که بعد از پرداخت خمس، معلوم شود مقدار حرام بيشتر بوده است</w:t>
            </w:r>
            <w:r>
              <w:rPr>
                <w:rStyle w:val="IndexLink"/>
                <w:rtl w:val="true"/>
              </w:rPr>
              <w:tab/>
            </w:r>
            <w:r>
              <w:rPr>
                <w:rStyle w:val="IndexLink"/>
              </w:rPr>
              <w:t>372</w:t>
            </w:r>
          </w:hyperlink>
        </w:p>
        <w:p>
          <w:pPr>
            <w:pStyle w:val="Contents5"/>
            <w:tabs>
              <w:tab w:val="clear" w:pos="7892"/>
              <w:tab w:val="right" w:pos="9026" w:leader="dot"/>
            </w:tabs>
            <w:rPr/>
          </w:pPr>
          <w:hyperlink w:anchor="__RefHeading___Toc3462842_2322387425">
            <w:r>
              <w:rPr>
                <w:webHidden/>
                <w:rStyle w:val="IndexLink"/>
                <w:rtl w:val="true"/>
              </w:rPr>
              <w:t>حکم موردي که بعد از پرداخت خمس، معلوم شود مقدار حرام کمتر بوده است</w:t>
            </w:r>
            <w:r>
              <w:rPr>
                <w:rStyle w:val="IndexLink"/>
                <w:rtl w:val="true"/>
              </w:rPr>
              <w:tab/>
            </w:r>
            <w:r>
              <w:rPr>
                <w:rStyle w:val="IndexLink"/>
              </w:rPr>
              <w:t>372</w:t>
            </w:r>
          </w:hyperlink>
        </w:p>
        <w:p>
          <w:pPr>
            <w:pStyle w:val="Contents5"/>
            <w:tabs>
              <w:tab w:val="clear" w:pos="7892"/>
              <w:tab w:val="right" w:pos="9026" w:leader="dot"/>
            </w:tabs>
            <w:rPr/>
          </w:pPr>
          <w:hyperlink w:anchor="__RefHeading___Toc3462844_2322387425">
            <w:r>
              <w:rPr>
                <w:webHidden/>
                <w:rStyle w:val="IndexLink"/>
                <w:rtl w:val="true"/>
              </w:rPr>
              <w:t>پيدا شدن صاحب مال، بعد از پرداخت خمس حلال مخلوط به حرام يا صدقه</w:t>
            </w:r>
            <w:r>
              <w:rPr>
                <w:rStyle w:val="IndexLink"/>
                <w:rtl w:val="true"/>
              </w:rPr>
              <w:tab/>
            </w:r>
            <w:r>
              <w:rPr>
                <w:rStyle w:val="IndexLink"/>
              </w:rPr>
              <w:t>373</w:t>
            </w:r>
          </w:hyperlink>
        </w:p>
        <w:p>
          <w:pPr>
            <w:pStyle w:val="Contents5"/>
            <w:tabs>
              <w:tab w:val="clear" w:pos="7892"/>
              <w:tab w:val="right" w:pos="9026" w:leader="dot"/>
            </w:tabs>
            <w:rPr/>
          </w:pPr>
          <w:hyperlink w:anchor="__RefHeading___Toc3462846_2322387425">
            <w:r>
              <w:rPr>
                <w:webHidden/>
                <w:rStyle w:val="IndexLink"/>
                <w:rtl w:val="true"/>
              </w:rPr>
              <w:t>مال حلال مخلوط به حرام، که از بابت درآمد به آن خمس تعلق گرفته</w:t>
            </w:r>
            <w:r>
              <w:rPr>
                <w:rStyle w:val="IndexLink"/>
                <w:rtl w:val="true"/>
              </w:rPr>
              <w:tab/>
            </w:r>
            <w:r>
              <w:rPr>
                <w:rStyle w:val="IndexLink"/>
              </w:rPr>
              <w:t>373</w:t>
            </w:r>
          </w:hyperlink>
        </w:p>
        <w:p>
          <w:pPr>
            <w:pStyle w:val="Contents5"/>
            <w:tabs>
              <w:tab w:val="clear" w:pos="7892"/>
              <w:tab w:val="right" w:pos="9026" w:leader="dot"/>
            </w:tabs>
            <w:rPr/>
          </w:pPr>
          <w:hyperlink w:anchor="__RefHeading___Toc3462848_2322387425">
            <w:r>
              <w:rPr>
                <w:webHidden/>
                <w:rStyle w:val="IndexLink"/>
                <w:rtl w:val="true"/>
              </w:rPr>
              <w:t>موردي که مال حرام مخلوط شده با حلال، خمس يا زکات يا وقف باشد</w:t>
            </w:r>
            <w:r>
              <w:rPr>
                <w:rStyle w:val="IndexLink"/>
                <w:rtl w:val="true"/>
              </w:rPr>
              <w:tab/>
            </w:r>
            <w:r>
              <w:rPr>
                <w:rStyle w:val="IndexLink"/>
              </w:rPr>
              <w:t>373</w:t>
            </w:r>
          </w:hyperlink>
        </w:p>
        <w:p>
          <w:pPr>
            <w:pStyle w:val="Contents5"/>
            <w:tabs>
              <w:tab w:val="clear" w:pos="7892"/>
              <w:tab w:val="right" w:pos="9026" w:leader="dot"/>
            </w:tabs>
            <w:rPr/>
          </w:pPr>
          <w:hyperlink w:anchor="__RefHeading___Toc3462850_2322387425">
            <w:r>
              <w:rPr>
                <w:webHidden/>
                <w:rStyle w:val="IndexLink"/>
                <w:rtl w:val="true"/>
              </w:rPr>
              <w:t>مال حرام، در صورتي که به صورت دين درذمه شخص باشد</w:t>
            </w:r>
            <w:r>
              <w:rPr>
                <w:rStyle w:val="IndexLink"/>
                <w:rtl w:val="true"/>
              </w:rPr>
              <w:tab/>
            </w:r>
            <w:r>
              <w:rPr>
                <w:rStyle w:val="IndexLink"/>
              </w:rPr>
              <w:t>374</w:t>
            </w:r>
          </w:hyperlink>
        </w:p>
        <w:p>
          <w:pPr>
            <w:pStyle w:val="Contents4"/>
            <w:tabs>
              <w:tab w:val="clear" w:pos="8176"/>
              <w:tab w:val="right" w:pos="9026" w:leader="dot"/>
            </w:tabs>
            <w:rPr/>
          </w:pPr>
          <w:hyperlink w:anchor="__RefHeading___Toc3462852_2322387425">
            <w:r>
              <w:rPr>
                <w:webHidden/>
                <w:rStyle w:val="IndexLink"/>
              </w:rPr>
              <w:t>3</w:t>
            </w:r>
            <w:r>
              <w:rPr>
                <w:rStyle w:val="IndexLink"/>
                <w:rtl w:val="true"/>
              </w:rPr>
              <w:t xml:space="preserve">. </w:t>
            </w:r>
            <w:r>
              <w:rPr>
                <w:rStyle w:val="IndexLink"/>
                <w:rtl w:val="true"/>
              </w:rPr>
              <w:t>معدن</w:t>
            </w:r>
            <w:r>
              <w:rPr>
                <w:rStyle w:val="IndexLink"/>
                <w:rtl w:val="true"/>
              </w:rPr>
              <w:tab/>
            </w:r>
            <w:r>
              <w:rPr>
                <w:rStyle w:val="IndexLink"/>
              </w:rPr>
              <w:t>376</w:t>
            </w:r>
          </w:hyperlink>
        </w:p>
        <w:p>
          <w:pPr>
            <w:pStyle w:val="Contents4"/>
            <w:tabs>
              <w:tab w:val="clear" w:pos="8176"/>
              <w:tab w:val="right" w:pos="9026" w:leader="dot"/>
            </w:tabs>
            <w:rPr/>
          </w:pPr>
          <w:hyperlink w:anchor="__RefHeading___Toc3462854_2322387425">
            <w:r>
              <w:rPr>
                <w:webHidden/>
                <w:rStyle w:val="IndexLink"/>
              </w:rPr>
              <w:t>4</w:t>
            </w:r>
            <w:r>
              <w:rPr>
                <w:rStyle w:val="IndexLink"/>
                <w:rtl w:val="true"/>
              </w:rPr>
              <w:t xml:space="preserve">. </w:t>
            </w:r>
            <w:r>
              <w:rPr>
                <w:rStyle w:val="IndexLink"/>
                <w:rtl w:val="true"/>
              </w:rPr>
              <w:t>گنج</w:t>
            </w:r>
            <w:r>
              <w:rPr>
                <w:rStyle w:val="IndexLink"/>
                <w:rtl w:val="true"/>
              </w:rPr>
              <w:tab/>
            </w:r>
            <w:r>
              <w:rPr>
                <w:rStyle w:val="IndexLink"/>
              </w:rPr>
              <w:t>378</w:t>
            </w:r>
          </w:hyperlink>
        </w:p>
        <w:p>
          <w:pPr>
            <w:pStyle w:val="Contents4"/>
            <w:tabs>
              <w:tab w:val="clear" w:pos="8176"/>
              <w:tab w:val="right" w:pos="9026" w:leader="dot"/>
            </w:tabs>
            <w:rPr/>
          </w:pPr>
          <w:hyperlink w:anchor="__RefHeading___Toc3462856_2322387425">
            <w:r>
              <w:rPr>
                <w:webHidden/>
                <w:rStyle w:val="IndexLink"/>
              </w:rPr>
              <w:t>5</w:t>
            </w:r>
            <w:r>
              <w:rPr>
                <w:rStyle w:val="IndexLink"/>
                <w:rtl w:val="true"/>
              </w:rPr>
              <w:t xml:space="preserve">. </w:t>
            </w:r>
            <w:r>
              <w:rPr>
                <w:rStyle w:val="IndexLink"/>
                <w:rtl w:val="true"/>
              </w:rPr>
              <w:t>جواهري که با فرو رفتن در دريا به دست مي آيد</w:t>
            </w:r>
            <w:r>
              <w:rPr>
                <w:rStyle w:val="IndexLink"/>
                <w:rtl w:val="true"/>
              </w:rPr>
              <w:tab/>
            </w:r>
            <w:r>
              <w:rPr>
                <w:rStyle w:val="IndexLink"/>
              </w:rPr>
              <w:t>381</w:t>
            </w:r>
          </w:hyperlink>
        </w:p>
        <w:p>
          <w:pPr>
            <w:pStyle w:val="Contents4"/>
            <w:tabs>
              <w:tab w:val="clear" w:pos="8176"/>
              <w:tab w:val="right" w:pos="9026" w:leader="dot"/>
            </w:tabs>
            <w:rPr/>
          </w:pPr>
          <w:hyperlink w:anchor="__RefHeading___Toc3462858_2322387425">
            <w:r>
              <w:rPr>
                <w:webHidden/>
                <w:rStyle w:val="IndexLink"/>
              </w:rPr>
              <w:t>6</w:t>
            </w:r>
            <w:r>
              <w:rPr>
                <w:rStyle w:val="IndexLink"/>
                <w:rtl w:val="true"/>
              </w:rPr>
              <w:t xml:space="preserve">. </w:t>
            </w:r>
            <w:r>
              <w:rPr>
                <w:rStyle w:val="IndexLink"/>
                <w:rtl w:val="true"/>
              </w:rPr>
              <w:t>غنيمت</w:t>
            </w:r>
            <w:r>
              <w:rPr>
                <w:rStyle w:val="IndexLink"/>
                <w:rtl w:val="true"/>
              </w:rPr>
              <w:tab/>
            </w:r>
            <w:r>
              <w:rPr>
                <w:rStyle w:val="IndexLink"/>
              </w:rPr>
              <w:t>384</w:t>
            </w:r>
          </w:hyperlink>
        </w:p>
        <w:p>
          <w:pPr>
            <w:pStyle w:val="Contents4"/>
            <w:tabs>
              <w:tab w:val="clear" w:pos="8176"/>
              <w:tab w:val="right" w:pos="9026" w:leader="dot"/>
            </w:tabs>
            <w:rPr/>
          </w:pPr>
          <w:hyperlink w:anchor="__RefHeading___Toc3462860_2322387425">
            <w:r>
              <w:rPr>
                <w:webHidden/>
                <w:rStyle w:val="IndexLink"/>
              </w:rPr>
              <w:t>7</w:t>
            </w:r>
            <w:r>
              <w:rPr>
                <w:rStyle w:val="IndexLink"/>
                <w:rtl w:val="true"/>
              </w:rPr>
              <w:t xml:space="preserve">. </w:t>
            </w:r>
            <w:r>
              <w:rPr>
                <w:rStyle w:val="IndexLink"/>
                <w:rtl w:val="true"/>
              </w:rPr>
              <w:t>زميني که کافرذمي از مسلمان بخرد</w:t>
            </w:r>
            <w:r>
              <w:rPr>
                <w:rStyle w:val="IndexLink"/>
                <w:rtl w:val="true"/>
              </w:rPr>
              <w:tab/>
            </w:r>
            <w:r>
              <w:rPr>
                <w:rStyle w:val="IndexLink"/>
              </w:rPr>
              <w:t>385</w:t>
            </w:r>
          </w:hyperlink>
        </w:p>
        <w:p>
          <w:pPr>
            <w:pStyle w:val="Contents5"/>
            <w:tabs>
              <w:tab w:val="clear" w:pos="7892"/>
              <w:tab w:val="right" w:pos="9026" w:leader="dot"/>
            </w:tabs>
            <w:rPr/>
          </w:pPr>
          <w:hyperlink w:anchor="__RefHeading___Toc3462862_2322387425">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3462864_2322387425">
            <w:r>
              <w:rPr>
                <w:webHidden/>
                <w:rStyle w:val="IndexLink"/>
                <w:rtl w:val="true"/>
              </w:rPr>
              <w:t>مصرف خمس</w:t>
            </w:r>
            <w:r>
              <w:rPr>
                <w:rStyle w:val="IndexLink"/>
                <w:rtl w:val="true"/>
              </w:rPr>
              <w:tab/>
            </w:r>
            <w:r>
              <w:rPr>
                <w:rStyle w:val="IndexLink"/>
              </w:rPr>
              <w:t>385</w:t>
            </w:r>
          </w:hyperlink>
        </w:p>
        <w:p>
          <w:pPr>
            <w:pStyle w:val="Contents6"/>
            <w:tabs>
              <w:tab w:val="clear" w:pos="7609"/>
              <w:tab w:val="right" w:pos="9026" w:leader="dot"/>
            </w:tabs>
            <w:rPr/>
          </w:pPr>
          <w:hyperlink w:anchor="__RefHeading___Toc3462866_2322387425">
            <w:r>
              <w:rPr>
                <w:webHidden/>
                <w:rStyle w:val="IndexLink"/>
                <w:rtl w:val="true"/>
              </w:rPr>
              <w:t>توضيحات کلي درباره مصرف خمس و کسب اجازه در پرداخت آن</w:t>
            </w:r>
            <w:r>
              <w:rPr>
                <w:rStyle w:val="IndexLink"/>
                <w:rtl w:val="true"/>
              </w:rPr>
              <w:tab/>
            </w:r>
            <w:r>
              <w:rPr>
                <w:rStyle w:val="IndexLink"/>
              </w:rPr>
              <w:t>385</w:t>
            </w:r>
          </w:hyperlink>
        </w:p>
        <w:p>
          <w:pPr>
            <w:pStyle w:val="Contents6"/>
            <w:tabs>
              <w:tab w:val="clear" w:pos="7609"/>
              <w:tab w:val="right" w:pos="9026" w:leader="dot"/>
            </w:tabs>
            <w:rPr/>
          </w:pPr>
          <w:hyperlink w:anchor="__RefHeading___Toc3462868_2322387425">
            <w:r>
              <w:rPr>
                <w:webHidden/>
                <w:rStyle w:val="IndexLink"/>
                <w:rtl w:val="true"/>
              </w:rPr>
              <w:t>حساب کردن طلب بابت سهم سادات</w:t>
            </w:r>
            <w:r>
              <w:rPr>
                <w:rStyle w:val="IndexLink"/>
                <w:rtl w:val="true"/>
              </w:rPr>
              <w:tab/>
            </w:r>
            <w:r>
              <w:rPr>
                <w:rStyle w:val="IndexLink"/>
              </w:rPr>
              <w:t>386</w:t>
            </w:r>
          </w:hyperlink>
        </w:p>
        <w:p>
          <w:pPr>
            <w:pStyle w:val="Contents6"/>
            <w:tabs>
              <w:tab w:val="clear" w:pos="7609"/>
              <w:tab w:val="right" w:pos="9026" w:leader="dot"/>
            </w:tabs>
            <w:rPr/>
          </w:pPr>
          <w:hyperlink w:anchor="__RefHeading___Toc3462870_2322387425">
            <w:r>
              <w:rPr>
                <w:webHidden/>
                <w:rStyle w:val="IndexLink"/>
                <w:rtl w:val="true"/>
              </w:rPr>
              <w:t xml:space="preserve">حساب کردن طلب بابت سهم امام </w:t>
            </w:r>
            <w:r>
              <w:rPr>
                <w:rStyle w:val="IndexLink"/>
                <w:rtl w:val="true"/>
              </w:rPr>
              <w:t>(</w:t>
            </w:r>
            <w:r>
              <w:rPr>
                <w:rStyle w:val="IndexLink"/>
                <w:rtl w:val="true"/>
              </w:rPr>
              <w:t>عليه السلام</w:t>
            </w:r>
            <w:r>
              <w:rPr>
                <w:rStyle w:val="IndexLink"/>
                <w:rtl w:val="true"/>
              </w:rPr>
              <w:t>)</w:t>
              <w:tab/>
            </w:r>
            <w:r>
              <w:rPr>
                <w:rStyle w:val="IndexLink"/>
              </w:rPr>
              <w:t>387</w:t>
            </w:r>
          </w:hyperlink>
        </w:p>
        <w:p>
          <w:pPr>
            <w:pStyle w:val="Contents6"/>
            <w:tabs>
              <w:tab w:val="clear" w:pos="7609"/>
              <w:tab w:val="right" w:pos="9026" w:leader="dot"/>
            </w:tabs>
            <w:rPr/>
          </w:pPr>
          <w:hyperlink w:anchor="__RefHeading___Toc3462872_2322387425">
            <w:r>
              <w:rPr>
                <w:webHidden/>
                <w:rStyle w:val="IndexLink"/>
                <w:rtl w:val="true"/>
              </w:rPr>
              <w:t>پرداخت سهم امام جهت اداي دين و بدهکاري</w:t>
            </w:r>
            <w:r>
              <w:rPr>
                <w:rStyle w:val="IndexLink"/>
                <w:rtl w:val="true"/>
              </w:rPr>
              <w:tab/>
            </w:r>
            <w:r>
              <w:rPr>
                <w:rStyle w:val="IndexLink"/>
              </w:rPr>
              <w:t>387</w:t>
            </w:r>
          </w:hyperlink>
        </w:p>
        <w:p>
          <w:pPr>
            <w:pStyle w:val="Contents6"/>
            <w:tabs>
              <w:tab w:val="clear" w:pos="7609"/>
              <w:tab w:val="right" w:pos="9026" w:leader="dot"/>
            </w:tabs>
            <w:rPr/>
          </w:pPr>
          <w:hyperlink w:anchor="__RefHeading___Toc3462874_2322387425">
            <w:r>
              <w:rPr>
                <w:webHidden/>
                <w:rStyle w:val="IndexLink"/>
                <w:rtl w:val="true"/>
              </w:rPr>
              <w:t>قصد قربت در پرداخت خمس</w:t>
            </w:r>
            <w:r>
              <w:rPr>
                <w:rStyle w:val="IndexLink"/>
                <w:rtl w:val="true"/>
              </w:rPr>
              <w:tab/>
            </w:r>
            <w:r>
              <w:rPr>
                <w:rStyle w:val="IndexLink"/>
              </w:rPr>
              <w:t>388</w:t>
            </w:r>
          </w:hyperlink>
        </w:p>
        <w:p>
          <w:pPr>
            <w:pStyle w:val="Contents6"/>
            <w:tabs>
              <w:tab w:val="clear" w:pos="7609"/>
              <w:tab w:val="right" w:pos="9026" w:leader="dot"/>
            </w:tabs>
            <w:rPr/>
          </w:pPr>
          <w:hyperlink w:anchor="__RefHeading___Toc3462876_2322387425">
            <w:r>
              <w:rPr>
                <w:webHidden/>
                <w:rStyle w:val="IndexLink"/>
                <w:rtl w:val="true"/>
              </w:rPr>
              <w:t xml:space="preserve">عدم لزوم اطلاع فقير از </w:t>
            </w:r>
            <w:r>
              <w:rPr>
                <w:rStyle w:val="IndexLink"/>
                <w:rtl w:val="true"/>
              </w:rPr>
              <w:t>«</w:t>
            </w:r>
            <w:r>
              <w:rPr>
                <w:rStyle w:val="IndexLink"/>
                <w:rtl w:val="true"/>
              </w:rPr>
              <w:t>خمس بودن</w:t>
            </w:r>
            <w:r>
              <w:rPr>
                <w:rStyle w:val="IndexLink"/>
                <w:rtl w:val="true"/>
              </w:rPr>
              <w:t xml:space="preserve">» </w:t>
            </w:r>
            <w:r>
              <w:rPr>
                <w:rStyle w:val="IndexLink"/>
                <w:rtl w:val="true"/>
              </w:rPr>
              <w:t>مال پرداختي</w:t>
            </w:r>
            <w:r>
              <w:rPr>
                <w:rStyle w:val="IndexLink"/>
                <w:rtl w:val="true"/>
              </w:rPr>
              <w:tab/>
            </w:r>
            <w:r>
              <w:rPr>
                <w:rStyle w:val="IndexLink"/>
              </w:rPr>
              <w:t>388</w:t>
            </w:r>
          </w:hyperlink>
        </w:p>
        <w:p>
          <w:pPr>
            <w:pStyle w:val="Contents6"/>
            <w:tabs>
              <w:tab w:val="clear" w:pos="7609"/>
              <w:tab w:val="right" w:pos="9026" w:leader="dot"/>
            </w:tabs>
            <w:rPr/>
          </w:pPr>
          <w:hyperlink w:anchor="__RefHeading___Toc3462878_2322387425">
            <w:r>
              <w:rPr>
                <w:webHidden/>
                <w:rStyle w:val="IndexLink"/>
                <w:rtl w:val="true"/>
              </w:rPr>
              <w:t>شرايط کساني که مستحق سهم سادات اند</w:t>
            </w:r>
            <w:r>
              <w:rPr>
                <w:rStyle w:val="IndexLink"/>
                <w:rtl w:val="true"/>
              </w:rPr>
              <w:tab/>
            </w:r>
            <w:r>
              <w:rPr>
                <w:rStyle w:val="IndexLink"/>
              </w:rPr>
              <w:t>388</w:t>
            </w:r>
          </w:hyperlink>
        </w:p>
        <w:p>
          <w:pPr>
            <w:pStyle w:val="Contents6"/>
            <w:tabs>
              <w:tab w:val="clear" w:pos="7609"/>
              <w:tab w:val="right" w:pos="9026" w:leader="dot"/>
            </w:tabs>
            <w:rPr/>
          </w:pPr>
          <w:hyperlink w:anchor="__RefHeading___Toc3462880_2322387425">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3462882_2322387425">
            <w:r>
              <w:rPr>
                <w:webHidden/>
                <w:rStyle w:val="IndexLink"/>
                <w:rtl w:val="true"/>
              </w:rPr>
              <w:t>شرط اول</w:t>
            </w:r>
            <w:r>
              <w:rPr>
                <w:rStyle w:val="IndexLink"/>
                <w:rtl w:val="true"/>
              </w:rPr>
              <w:t xml:space="preserve">: </w:t>
            </w:r>
            <w:r>
              <w:rPr>
                <w:rStyle w:val="IndexLink"/>
                <w:rtl w:val="true"/>
              </w:rPr>
              <w:t>سيد بوده و سيادتش از طرف پدر باشد</w:t>
            </w:r>
            <w:r>
              <w:rPr>
                <w:rStyle w:val="IndexLink"/>
                <w:rtl w:val="true"/>
              </w:rPr>
              <w:tab/>
            </w:r>
            <w:r>
              <w:rPr>
                <w:rStyle w:val="IndexLink"/>
              </w:rPr>
              <w:t>388</w:t>
            </w:r>
          </w:hyperlink>
        </w:p>
        <w:p>
          <w:pPr>
            <w:pStyle w:val="Contents6"/>
            <w:tabs>
              <w:tab w:val="clear" w:pos="7609"/>
              <w:tab w:val="right" w:pos="9026" w:leader="dot"/>
            </w:tabs>
            <w:rPr/>
          </w:pPr>
          <w:hyperlink w:anchor="__RefHeading___Toc3462884_2322387425">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3462886_2322387425">
            <w:r>
              <w:rPr>
                <w:webHidden/>
                <w:rStyle w:val="IndexLink"/>
                <w:rtl w:val="true"/>
              </w:rPr>
              <w:t>راه هاي اثبات سيادت</w:t>
            </w:r>
            <w:r>
              <w:rPr>
                <w:rStyle w:val="IndexLink"/>
                <w:rtl w:val="true"/>
              </w:rPr>
              <w:tab/>
            </w:r>
            <w:r>
              <w:rPr>
                <w:rStyle w:val="IndexLink"/>
              </w:rPr>
              <w:t>389</w:t>
            </w:r>
          </w:hyperlink>
        </w:p>
        <w:p>
          <w:pPr>
            <w:pStyle w:val="Contents6"/>
            <w:tabs>
              <w:tab w:val="clear" w:pos="7609"/>
              <w:tab w:val="right" w:pos="9026" w:leader="dot"/>
            </w:tabs>
            <w:rPr/>
          </w:pPr>
          <w:hyperlink w:anchor="__RefHeading___Toc3462888_2322387425">
            <w:r>
              <w:rPr>
                <w:webHidden/>
                <w:rStyle w:val="IndexLink"/>
                <w:rtl w:val="true"/>
              </w:rPr>
              <w:t>شرط دوم</w:t>
            </w:r>
            <w:r>
              <w:rPr>
                <w:rStyle w:val="IndexLink"/>
                <w:rtl w:val="true"/>
              </w:rPr>
              <w:t xml:space="preserve">: </w:t>
            </w:r>
            <w:r>
              <w:rPr>
                <w:rStyle w:val="IndexLink"/>
                <w:rtl w:val="true"/>
              </w:rPr>
              <w:t>شيعه دوازده امامي باشد</w:t>
            </w:r>
            <w:r>
              <w:rPr>
                <w:rStyle w:val="IndexLink"/>
                <w:rtl w:val="true"/>
              </w:rPr>
              <w:tab/>
            </w:r>
            <w:r>
              <w:rPr>
                <w:rStyle w:val="IndexLink"/>
              </w:rPr>
              <w:t>389</w:t>
            </w:r>
          </w:hyperlink>
        </w:p>
        <w:p>
          <w:pPr>
            <w:pStyle w:val="Contents6"/>
            <w:tabs>
              <w:tab w:val="clear" w:pos="7609"/>
              <w:tab w:val="right" w:pos="9026" w:leader="dot"/>
            </w:tabs>
            <w:rPr/>
          </w:pPr>
          <w:hyperlink w:anchor="__RefHeading___Toc3462890_2322387425">
            <w:r>
              <w:rPr>
                <w:webHidden/>
                <w:rStyle w:val="IndexLink"/>
                <w:rtl w:val="true"/>
              </w:rPr>
              <w:t>شرط سوم</w:t>
            </w:r>
            <w:r>
              <w:rPr>
                <w:rStyle w:val="IndexLink"/>
                <w:rtl w:val="true"/>
              </w:rPr>
              <w:t xml:space="preserve">: </w:t>
            </w:r>
            <w:r>
              <w:rPr>
                <w:rStyle w:val="IndexLink"/>
                <w:rtl w:val="true"/>
              </w:rPr>
              <w:t>از فقرا و مساکين يا ايتام فقيريا ابن سبيل باشد</w:t>
            </w:r>
            <w:r>
              <w:rPr>
                <w:rStyle w:val="IndexLink"/>
                <w:rtl w:val="true"/>
              </w:rPr>
              <w:tab/>
            </w:r>
            <w:r>
              <w:rPr>
                <w:rStyle w:val="IndexLink"/>
              </w:rPr>
              <w:t>389</w:t>
            </w:r>
          </w:hyperlink>
        </w:p>
        <w:p>
          <w:pPr>
            <w:pStyle w:val="Contents6"/>
            <w:tabs>
              <w:tab w:val="clear" w:pos="7609"/>
              <w:tab w:val="right" w:pos="9026" w:leader="dot"/>
            </w:tabs>
            <w:rPr/>
          </w:pPr>
          <w:hyperlink w:anchor="__RefHeading___Toc3462892_2322387425">
            <w:r>
              <w:rPr>
                <w:webHidden/>
                <w:rStyle w:val="IndexLink"/>
              </w:rPr>
              <w:t>1</w:t>
            </w:r>
            <w:r>
              <w:rPr>
                <w:rStyle w:val="IndexLink"/>
                <w:rtl w:val="true"/>
              </w:rPr>
              <w:t xml:space="preserve">. </w:t>
            </w:r>
            <w:r>
              <w:rPr>
                <w:rStyle w:val="IndexLink"/>
                <w:rtl w:val="true"/>
              </w:rPr>
              <w:t>فقرا و مساکين</w:t>
            </w:r>
            <w:r>
              <w:rPr>
                <w:rStyle w:val="IndexLink"/>
                <w:rtl w:val="true"/>
              </w:rPr>
              <w:tab/>
            </w:r>
            <w:r>
              <w:rPr>
                <w:rStyle w:val="IndexLink"/>
              </w:rPr>
              <w:t>389</w:t>
            </w:r>
          </w:hyperlink>
        </w:p>
        <w:p>
          <w:pPr>
            <w:pStyle w:val="Contents6"/>
            <w:tabs>
              <w:tab w:val="clear" w:pos="7609"/>
              <w:tab w:val="right" w:pos="9026" w:leader="dot"/>
            </w:tabs>
            <w:rPr/>
          </w:pPr>
          <w:hyperlink w:anchor="__RefHeading___Toc3462894_2322387425">
            <w:r>
              <w:rPr>
                <w:webHidden/>
                <w:rStyle w:val="IndexLink"/>
                <w:rtl w:val="true"/>
              </w:rPr>
              <w:t>تعريف فقير و مسکين</w:t>
            </w:r>
            <w:r>
              <w:rPr>
                <w:rStyle w:val="IndexLink"/>
                <w:rtl w:val="true"/>
              </w:rPr>
              <w:tab/>
            </w:r>
            <w:r>
              <w:rPr>
                <w:rStyle w:val="IndexLink"/>
              </w:rPr>
              <w:t>389</w:t>
            </w:r>
          </w:hyperlink>
        </w:p>
        <w:p>
          <w:pPr>
            <w:pStyle w:val="Contents6"/>
            <w:tabs>
              <w:tab w:val="clear" w:pos="7609"/>
              <w:tab w:val="right" w:pos="9026" w:leader="dot"/>
            </w:tabs>
            <w:rPr/>
          </w:pPr>
          <w:hyperlink w:anchor="__RefHeading___Toc3462896_2322387425">
            <w:r>
              <w:rPr>
                <w:webHidden/>
                <w:rStyle w:val="IndexLink"/>
                <w:rtl w:val="true"/>
              </w:rPr>
              <w:t>معيار بودن سال قمري در محاسبه مخارج سال</w:t>
            </w:r>
            <w:r>
              <w:rPr>
                <w:rStyle w:val="IndexLink"/>
                <w:rtl w:val="true"/>
              </w:rPr>
              <w:tab/>
            </w:r>
            <w:r>
              <w:rPr>
                <w:rStyle w:val="IndexLink"/>
              </w:rPr>
              <w:t>390</w:t>
            </w:r>
          </w:hyperlink>
        </w:p>
        <w:p>
          <w:pPr>
            <w:pStyle w:val="Contents6"/>
            <w:tabs>
              <w:tab w:val="clear" w:pos="7609"/>
              <w:tab w:val="right" w:pos="9026" w:leader="dot"/>
            </w:tabs>
            <w:rPr/>
          </w:pPr>
          <w:hyperlink w:anchor="__RefHeading___Toc3462898_2322387425">
            <w:r>
              <w:rPr>
                <w:webHidden/>
                <w:rStyle w:val="IndexLink"/>
                <w:rtl w:val="true"/>
              </w:rPr>
              <w:t>داشتن منبع درآمدي که مخارج سال فرد را تأمين مي کند</w:t>
            </w:r>
            <w:r>
              <w:rPr>
                <w:rStyle w:val="IndexLink"/>
                <w:rtl w:val="true"/>
              </w:rPr>
              <w:tab/>
            </w:r>
            <w:r>
              <w:rPr>
                <w:rStyle w:val="IndexLink"/>
              </w:rPr>
              <w:t>390</w:t>
            </w:r>
          </w:hyperlink>
        </w:p>
        <w:p>
          <w:pPr>
            <w:pStyle w:val="Contents6"/>
            <w:tabs>
              <w:tab w:val="clear" w:pos="7609"/>
              <w:tab w:val="right" w:pos="9026" w:leader="dot"/>
            </w:tabs>
            <w:rPr/>
          </w:pPr>
          <w:hyperlink w:anchor="__RefHeading___Toc3462900_2322387425">
            <w:r>
              <w:rPr>
                <w:webHidden/>
                <w:rStyle w:val="IndexLink"/>
                <w:rtl w:val="true"/>
              </w:rPr>
              <w:t>داشتن منبع درآمدي که مخارج سال فرد را تأمين نميکند</w:t>
            </w:r>
            <w:r>
              <w:rPr>
                <w:rStyle w:val="IndexLink"/>
                <w:rtl w:val="true"/>
              </w:rPr>
              <w:tab/>
            </w:r>
            <w:r>
              <w:rPr>
                <w:rStyle w:val="IndexLink"/>
              </w:rPr>
              <w:t>390</w:t>
            </w:r>
          </w:hyperlink>
        </w:p>
        <w:p>
          <w:pPr>
            <w:pStyle w:val="Contents6"/>
            <w:tabs>
              <w:tab w:val="clear" w:pos="7609"/>
              <w:tab w:val="right" w:pos="9026" w:leader="dot"/>
            </w:tabs>
            <w:rPr/>
          </w:pPr>
          <w:hyperlink w:anchor="__RefHeading___Toc3462902_2322387425">
            <w:r>
              <w:rPr>
                <w:webHidden/>
                <w:rStyle w:val="IndexLink"/>
                <w:rtl w:val="true"/>
              </w:rPr>
              <w:t>داشتن مال اضافه از مقدار نياز</w:t>
            </w:r>
            <w:r>
              <w:rPr>
                <w:rStyle w:val="IndexLink"/>
                <w:rtl w:val="true"/>
              </w:rPr>
              <w:tab/>
            </w:r>
            <w:r>
              <w:rPr>
                <w:rStyle w:val="IndexLink"/>
              </w:rPr>
              <w:t>390</w:t>
            </w:r>
          </w:hyperlink>
        </w:p>
        <w:p>
          <w:pPr>
            <w:pStyle w:val="Contents6"/>
            <w:tabs>
              <w:tab w:val="clear" w:pos="7609"/>
              <w:tab w:val="right" w:pos="9026" w:leader="dot"/>
            </w:tabs>
            <w:rPr/>
          </w:pPr>
          <w:hyperlink w:anchor="__RefHeading___Toc3462904_2322387425">
            <w:r>
              <w:rPr>
                <w:webHidden/>
                <w:rStyle w:val="IndexLink"/>
                <w:rtl w:val="true"/>
              </w:rPr>
              <w:t>داشتن طلب قابل وصول يا فروش</w:t>
            </w:r>
            <w:r>
              <w:rPr>
                <w:rStyle w:val="IndexLink"/>
                <w:rtl w:val="true"/>
              </w:rPr>
              <w:tab/>
            </w:r>
            <w:r>
              <w:rPr>
                <w:rStyle w:val="IndexLink"/>
              </w:rPr>
              <w:t>391</w:t>
            </w:r>
          </w:hyperlink>
        </w:p>
        <w:p>
          <w:pPr>
            <w:pStyle w:val="Contents6"/>
            <w:tabs>
              <w:tab w:val="clear" w:pos="7609"/>
              <w:tab w:val="right" w:pos="9026" w:leader="dot"/>
            </w:tabs>
            <w:rPr/>
          </w:pPr>
          <w:hyperlink w:anchor="__RefHeading___Toc3462906_2322387425">
            <w:r>
              <w:rPr>
                <w:webHidden/>
                <w:rStyle w:val="IndexLink"/>
                <w:rtl w:val="true"/>
              </w:rPr>
              <w:t>داشتن مال اضافي غير قابل فروش</w:t>
            </w:r>
            <w:r>
              <w:rPr>
                <w:rStyle w:val="IndexLink"/>
                <w:rtl w:val="true"/>
              </w:rPr>
              <w:tab/>
            </w:r>
            <w:r>
              <w:rPr>
                <w:rStyle w:val="IndexLink"/>
              </w:rPr>
              <w:t>391</w:t>
            </w:r>
          </w:hyperlink>
        </w:p>
        <w:p>
          <w:pPr>
            <w:pStyle w:val="Contents6"/>
            <w:tabs>
              <w:tab w:val="clear" w:pos="7609"/>
              <w:tab w:val="right" w:pos="9026" w:leader="dot"/>
            </w:tabs>
            <w:rPr/>
          </w:pPr>
          <w:hyperlink w:anchor="__RefHeading___Toc3462908_2322387425">
            <w:r>
              <w:rPr>
                <w:webHidden/>
                <w:rStyle w:val="IndexLink"/>
                <w:rtl w:val="true"/>
              </w:rPr>
              <w:t>داشتن مال اضافه قابل فروش به کمتر از قيمت بازاري</w:t>
            </w:r>
            <w:r>
              <w:rPr>
                <w:rStyle w:val="IndexLink"/>
                <w:rtl w:val="true"/>
              </w:rPr>
              <w:tab/>
            </w:r>
            <w:r>
              <w:rPr>
                <w:rStyle w:val="IndexLink"/>
              </w:rPr>
              <w:t>391</w:t>
            </w:r>
          </w:hyperlink>
        </w:p>
        <w:p>
          <w:pPr>
            <w:pStyle w:val="Contents6"/>
            <w:tabs>
              <w:tab w:val="clear" w:pos="7609"/>
              <w:tab w:val="right" w:pos="9026" w:leader="dot"/>
            </w:tabs>
            <w:rPr/>
          </w:pPr>
          <w:hyperlink w:anchor="__RefHeading___Toc3462910_2322387425">
            <w:r>
              <w:rPr>
                <w:webHidden/>
                <w:rStyle w:val="IndexLink"/>
                <w:rtl w:val="true"/>
              </w:rPr>
              <w:t>کمتر بودن درآمد کسبي فرد، نسبت به مخارج سال وي</w:t>
            </w:r>
            <w:r>
              <w:rPr>
                <w:rStyle w:val="IndexLink"/>
                <w:rtl w:val="true"/>
              </w:rPr>
              <w:tab/>
            </w:r>
            <w:r>
              <w:rPr>
                <w:rStyle w:val="IndexLink"/>
              </w:rPr>
              <w:t>392</w:t>
            </w:r>
          </w:hyperlink>
        </w:p>
        <w:p>
          <w:pPr>
            <w:pStyle w:val="Contents6"/>
            <w:tabs>
              <w:tab w:val="clear" w:pos="7609"/>
              <w:tab w:val="right" w:pos="9026" w:leader="dot"/>
            </w:tabs>
            <w:rPr/>
          </w:pPr>
          <w:hyperlink w:anchor="__RefHeading___Toc3462912_2322387425">
            <w:r>
              <w:rPr>
                <w:webHidden/>
                <w:rStyle w:val="IndexLink"/>
                <w:rtl w:val="true"/>
              </w:rPr>
              <w:t xml:space="preserve">عدم لزوم فروش منزل مسکوني </w:t>
            </w:r>
            <w:r>
              <w:rPr>
                <w:rStyle w:val="IndexLink"/>
                <w:rtl w:val="true"/>
              </w:rPr>
              <w:t>(</w:t>
            </w:r>
            <w:r>
              <w:rPr>
                <w:rStyle w:val="IndexLink"/>
                <w:rtl w:val="true"/>
              </w:rPr>
              <w:t>در حد شأن</w:t>
            </w:r>
            <w:r>
              <w:rPr>
                <w:rStyle w:val="IndexLink"/>
                <w:rtl w:val="true"/>
              </w:rPr>
              <w:t xml:space="preserve">) </w:t>
            </w:r>
            <w:r>
              <w:rPr>
                <w:rStyle w:val="IndexLink"/>
                <w:rtl w:val="true"/>
              </w:rPr>
              <w:t>و مانند آن</w:t>
            </w:r>
            <w:r>
              <w:rPr>
                <w:rStyle w:val="IndexLink"/>
                <w:rtl w:val="true"/>
              </w:rPr>
              <w:tab/>
            </w:r>
            <w:r>
              <w:rPr>
                <w:rStyle w:val="IndexLink"/>
              </w:rPr>
              <w:t>392</w:t>
            </w:r>
          </w:hyperlink>
        </w:p>
        <w:p>
          <w:pPr>
            <w:pStyle w:val="Contents6"/>
            <w:tabs>
              <w:tab w:val="clear" w:pos="7609"/>
              <w:tab w:val="right" w:pos="9026" w:leader="dot"/>
            </w:tabs>
            <w:rPr/>
          </w:pPr>
          <w:hyperlink w:anchor="__RefHeading___Toc3462914_2322387425">
            <w:r>
              <w:rPr>
                <w:webHidden/>
                <w:rStyle w:val="IndexLink"/>
                <w:rtl w:val="true"/>
              </w:rPr>
              <w:t>نداشتن خانه يا وسيله نقليه يا لوازم مورد نياز</w:t>
            </w:r>
            <w:r>
              <w:rPr>
                <w:rStyle w:val="IndexLink"/>
                <w:rtl w:val="true"/>
              </w:rPr>
              <w:tab/>
            </w:r>
            <w:r>
              <w:rPr>
                <w:rStyle w:val="IndexLink"/>
              </w:rPr>
              <w:t>393</w:t>
            </w:r>
          </w:hyperlink>
        </w:p>
        <w:p>
          <w:pPr>
            <w:pStyle w:val="Contents6"/>
            <w:tabs>
              <w:tab w:val="clear" w:pos="7609"/>
              <w:tab w:val="right" w:pos="9026" w:leader="dot"/>
            </w:tabs>
            <w:rPr/>
          </w:pPr>
          <w:hyperlink w:anchor="__RefHeading___Toc3462916_2322387425">
            <w:r>
              <w:rPr>
                <w:webHidden/>
                <w:rStyle w:val="IndexLink"/>
                <w:rtl w:val="true"/>
              </w:rPr>
              <w:t>ترک کسب و کار از روي تنبلي</w:t>
            </w:r>
            <w:r>
              <w:rPr>
                <w:rStyle w:val="IndexLink"/>
                <w:rtl w:val="true"/>
              </w:rPr>
              <w:tab/>
            </w:r>
            <w:r>
              <w:rPr>
                <w:rStyle w:val="IndexLink"/>
              </w:rPr>
              <w:t>393</w:t>
            </w:r>
          </w:hyperlink>
        </w:p>
        <w:p>
          <w:pPr>
            <w:pStyle w:val="Contents6"/>
            <w:tabs>
              <w:tab w:val="clear" w:pos="7609"/>
              <w:tab w:val="right" w:pos="9026" w:leader="dot"/>
            </w:tabs>
            <w:rPr/>
          </w:pPr>
          <w:hyperlink w:anchor="__RefHeading___Toc3462918_2322387425">
            <w:r>
              <w:rPr>
                <w:webHidden/>
                <w:rStyle w:val="IndexLink"/>
                <w:rtl w:val="true"/>
              </w:rPr>
              <w:t>توانايي يادگيري حرفه يا هنردرآمد زا</w:t>
            </w:r>
            <w:r>
              <w:rPr>
                <w:rStyle w:val="IndexLink"/>
                <w:rtl w:val="true"/>
              </w:rPr>
              <w:tab/>
            </w:r>
            <w:r>
              <w:rPr>
                <w:rStyle w:val="IndexLink"/>
              </w:rPr>
              <w:t>393</w:t>
            </w:r>
          </w:hyperlink>
        </w:p>
        <w:p>
          <w:pPr>
            <w:pStyle w:val="Contents6"/>
            <w:tabs>
              <w:tab w:val="clear" w:pos="7609"/>
              <w:tab w:val="right" w:pos="9026" w:leader="dot"/>
            </w:tabs>
            <w:rPr/>
          </w:pPr>
          <w:hyperlink w:anchor="__RefHeading___Toc3462920_2322387425">
            <w:r>
              <w:rPr>
                <w:webHidden/>
                <w:rStyle w:val="IndexLink"/>
                <w:rtl w:val="true"/>
              </w:rPr>
              <w:t>توانايي فعاليت شغلي منافي با شأن فرد</w:t>
            </w:r>
            <w:r>
              <w:rPr>
                <w:rStyle w:val="IndexLink"/>
                <w:rtl w:val="true"/>
              </w:rPr>
              <w:tab/>
            </w:r>
            <w:r>
              <w:rPr>
                <w:rStyle w:val="IndexLink"/>
              </w:rPr>
              <w:t>394</w:t>
            </w:r>
          </w:hyperlink>
        </w:p>
        <w:p>
          <w:pPr>
            <w:pStyle w:val="Contents6"/>
            <w:tabs>
              <w:tab w:val="clear" w:pos="7609"/>
              <w:tab w:val="right" w:pos="9026" w:leader="dot"/>
            </w:tabs>
            <w:rPr/>
          </w:pPr>
          <w:hyperlink w:anchor="__RefHeading___Toc3462922_2322387425">
            <w:r>
              <w:rPr>
                <w:webHidden/>
                <w:rStyle w:val="IndexLink"/>
                <w:rtl w:val="true"/>
              </w:rPr>
              <w:t>ناتواني از کسب درآمد، به جهت نداشتن ابزار شغلي مورد نياز</w:t>
            </w:r>
            <w:r>
              <w:rPr>
                <w:rStyle w:val="IndexLink"/>
                <w:rtl w:val="true"/>
              </w:rPr>
              <w:tab/>
            </w:r>
            <w:r>
              <w:rPr>
                <w:rStyle w:val="IndexLink"/>
              </w:rPr>
              <w:t>394</w:t>
            </w:r>
          </w:hyperlink>
        </w:p>
        <w:p>
          <w:pPr>
            <w:pStyle w:val="Contents6"/>
            <w:tabs>
              <w:tab w:val="clear" w:pos="7609"/>
              <w:tab w:val="right" w:pos="9026" w:leader="dot"/>
            </w:tabs>
            <w:rPr/>
          </w:pPr>
          <w:hyperlink w:anchor="__RefHeading___Toc3462924_2322387425">
            <w:r>
              <w:rPr>
                <w:webHidden/>
                <w:rStyle w:val="IndexLink"/>
                <w:rtl w:val="true"/>
              </w:rPr>
              <w:t>استفاده از سهم فقرا براي کسي که مشغول تحصيل علم است</w:t>
            </w:r>
            <w:r>
              <w:rPr>
                <w:rStyle w:val="IndexLink"/>
                <w:rtl w:val="true"/>
              </w:rPr>
              <w:tab/>
            </w:r>
            <w:r>
              <w:rPr>
                <w:rStyle w:val="IndexLink"/>
              </w:rPr>
              <w:t>394</w:t>
            </w:r>
          </w:hyperlink>
        </w:p>
        <w:p>
          <w:pPr>
            <w:pStyle w:val="Contents6"/>
            <w:tabs>
              <w:tab w:val="clear" w:pos="7609"/>
              <w:tab w:val="right" w:pos="9026" w:leader="dot"/>
            </w:tabs>
            <w:rPr/>
          </w:pPr>
          <w:hyperlink w:anchor="__RefHeading___Toc3462926_2322387425">
            <w:r>
              <w:rPr>
                <w:webHidden/>
                <w:rStyle w:val="IndexLink"/>
                <w:rtl w:val="true"/>
              </w:rPr>
              <w:t>توانايي قرض گرفتن براي مخارج سال</w:t>
            </w:r>
            <w:r>
              <w:rPr>
                <w:rStyle w:val="IndexLink"/>
                <w:rtl w:val="true"/>
              </w:rPr>
              <w:tab/>
            </w:r>
            <w:r>
              <w:rPr>
                <w:rStyle w:val="IndexLink"/>
              </w:rPr>
              <w:t>395</w:t>
            </w:r>
          </w:hyperlink>
        </w:p>
        <w:p>
          <w:pPr>
            <w:pStyle w:val="Contents6"/>
            <w:tabs>
              <w:tab w:val="clear" w:pos="7609"/>
              <w:tab w:val="right" w:pos="9026" w:leader="dot"/>
            </w:tabs>
            <w:rPr/>
          </w:pPr>
          <w:hyperlink w:anchor="__RefHeading___Toc3462928_2322387425">
            <w:r>
              <w:rPr>
                <w:webHidden/>
                <w:rStyle w:val="IndexLink"/>
                <w:rtl w:val="true"/>
              </w:rPr>
              <w:t>ناتواني از پرداخت بدهي، با وجود توانايي تأمين مخارج سال خود</w:t>
            </w:r>
            <w:r>
              <w:rPr>
                <w:rStyle w:val="IndexLink"/>
                <w:rtl w:val="true"/>
              </w:rPr>
              <w:tab/>
            </w:r>
            <w:r>
              <w:rPr>
                <w:rStyle w:val="IndexLink"/>
              </w:rPr>
              <w:t>396</w:t>
            </w:r>
          </w:hyperlink>
        </w:p>
        <w:p>
          <w:pPr>
            <w:pStyle w:val="Contents6"/>
            <w:tabs>
              <w:tab w:val="clear" w:pos="7609"/>
              <w:tab w:val="right" w:pos="9026" w:leader="dot"/>
            </w:tabs>
            <w:rPr/>
          </w:pPr>
          <w:hyperlink w:anchor="__RefHeading___Toc3462930_2322387425">
            <w:r>
              <w:rPr>
                <w:webHidden/>
                <w:rStyle w:val="IndexLink"/>
                <w:rtl w:val="true"/>
              </w:rPr>
              <w:t>ناتواني از پرداخت قرض و تأمين مخارج سال</w:t>
            </w:r>
            <w:r>
              <w:rPr>
                <w:rStyle w:val="IndexLink"/>
                <w:rtl w:val="true"/>
              </w:rPr>
              <w:tab/>
            </w:r>
            <w:r>
              <w:rPr>
                <w:rStyle w:val="IndexLink"/>
              </w:rPr>
              <w:t>397</w:t>
            </w:r>
          </w:hyperlink>
        </w:p>
        <w:p>
          <w:pPr>
            <w:pStyle w:val="Contents6"/>
            <w:tabs>
              <w:tab w:val="clear" w:pos="7609"/>
              <w:tab w:val="right" w:pos="9026" w:leader="dot"/>
            </w:tabs>
            <w:rPr/>
          </w:pPr>
          <w:hyperlink w:anchor="__RefHeading___Toc3462932_2322387425">
            <w:r>
              <w:rPr>
                <w:webHidden/>
                <w:rStyle w:val="IndexLink"/>
                <w:rtl w:val="true"/>
              </w:rPr>
              <w:t>راه هاي اثبات فقر</w:t>
            </w:r>
            <w:r>
              <w:rPr>
                <w:rStyle w:val="IndexLink"/>
                <w:rtl w:val="true"/>
              </w:rPr>
              <w:tab/>
            </w:r>
            <w:r>
              <w:rPr>
                <w:rStyle w:val="IndexLink"/>
              </w:rPr>
              <w:t>397</w:t>
            </w:r>
          </w:hyperlink>
        </w:p>
        <w:p>
          <w:pPr>
            <w:pStyle w:val="Contents6"/>
            <w:tabs>
              <w:tab w:val="clear" w:pos="7609"/>
              <w:tab w:val="right" w:pos="9026" w:leader="dot"/>
            </w:tabs>
            <w:rPr/>
          </w:pPr>
          <w:hyperlink w:anchor="__RefHeading___Toc3462934_2322387425">
            <w:r>
              <w:rPr>
                <w:webHidden/>
                <w:rStyle w:val="IndexLink"/>
                <w:rtl w:val="true"/>
              </w:rPr>
              <w:t>مشکوک بودن فقر</w:t>
            </w:r>
            <w:r>
              <w:rPr>
                <w:rStyle w:val="IndexLink"/>
                <w:rtl w:val="true"/>
              </w:rPr>
              <w:tab/>
            </w:r>
            <w:r>
              <w:rPr>
                <w:rStyle w:val="IndexLink"/>
              </w:rPr>
              <w:t>397</w:t>
            </w:r>
          </w:hyperlink>
        </w:p>
        <w:p>
          <w:pPr>
            <w:pStyle w:val="Contents6"/>
            <w:tabs>
              <w:tab w:val="clear" w:pos="7609"/>
              <w:tab w:val="right" w:pos="9026" w:leader="dot"/>
            </w:tabs>
            <w:rPr/>
          </w:pPr>
          <w:hyperlink w:anchor="__RefHeading___Toc3462936_2322387425">
            <w:r>
              <w:rPr>
                <w:webHidden/>
                <w:rStyle w:val="IndexLink"/>
              </w:rPr>
              <w:t>2</w:t>
            </w:r>
            <w:r>
              <w:rPr>
                <w:rStyle w:val="IndexLink"/>
                <w:rtl w:val="true"/>
              </w:rPr>
              <w:t xml:space="preserve">. </w:t>
            </w:r>
            <w:r>
              <w:rPr>
                <w:rStyle w:val="IndexLink"/>
                <w:rtl w:val="true"/>
              </w:rPr>
              <w:t>ايتام فقير از بني هاشم</w:t>
            </w:r>
            <w:r>
              <w:rPr>
                <w:rStyle w:val="IndexLink"/>
                <w:rtl w:val="true"/>
              </w:rPr>
              <w:tab/>
            </w:r>
            <w:r>
              <w:rPr>
                <w:rStyle w:val="IndexLink"/>
              </w:rPr>
              <w:t>398</w:t>
            </w:r>
          </w:hyperlink>
        </w:p>
        <w:p>
          <w:pPr>
            <w:pStyle w:val="Contents6"/>
            <w:tabs>
              <w:tab w:val="clear" w:pos="7609"/>
              <w:tab w:val="right" w:pos="9026" w:leader="dot"/>
            </w:tabs>
            <w:rPr/>
          </w:pPr>
          <w:hyperlink w:anchor="__RefHeading___Toc3462938_2322387425">
            <w:r>
              <w:rPr>
                <w:webHidden/>
                <w:rStyle w:val="IndexLink"/>
              </w:rPr>
              <w:t>3</w:t>
            </w:r>
            <w:r>
              <w:rPr>
                <w:rStyle w:val="IndexLink"/>
                <w:rtl w:val="true"/>
              </w:rPr>
              <w:t xml:space="preserve">. </w:t>
            </w:r>
            <w:r>
              <w:rPr>
                <w:rStyle w:val="IndexLink"/>
                <w:rtl w:val="true"/>
              </w:rPr>
              <w:t xml:space="preserve">ابن سبيل </w:t>
            </w:r>
            <w:r>
              <w:rPr>
                <w:rStyle w:val="IndexLink"/>
                <w:rtl w:val="true"/>
              </w:rPr>
              <w:t>(</w:t>
            </w:r>
            <w:r>
              <w:rPr>
                <w:rStyle w:val="IndexLink"/>
                <w:rtl w:val="true"/>
              </w:rPr>
              <w:t>مسافر در راه مانده از بني هاشم</w:t>
            </w:r>
            <w:r>
              <w:rPr>
                <w:rStyle w:val="IndexLink"/>
                <w:rtl w:val="true"/>
              </w:rPr>
              <w:tab/>
            </w:r>
            <w:r>
              <w:rPr>
                <w:rStyle w:val="IndexLink"/>
              </w:rPr>
              <w:t>398</w:t>
            </w:r>
          </w:hyperlink>
        </w:p>
        <w:p>
          <w:pPr>
            <w:pStyle w:val="Contents6"/>
            <w:tabs>
              <w:tab w:val="clear" w:pos="7609"/>
              <w:tab w:val="right" w:pos="9026" w:leader="dot"/>
            </w:tabs>
            <w:rPr/>
          </w:pPr>
          <w:hyperlink w:anchor="__RefHeading___Toc3462940_2322387425">
            <w:r>
              <w:rPr>
                <w:webHidden/>
                <w:rStyle w:val="IndexLink"/>
                <w:rtl w:val="true"/>
              </w:rPr>
              <w:t>شرط چهارم</w:t>
            </w:r>
            <w:r>
              <w:rPr>
                <w:rStyle w:val="IndexLink"/>
                <w:rtl w:val="true"/>
              </w:rPr>
              <w:t xml:space="preserve">: </w:t>
            </w:r>
            <w:r>
              <w:rPr>
                <w:rStyle w:val="IndexLink"/>
                <w:rtl w:val="true"/>
              </w:rPr>
              <w:t>خمس را در مسير حرام مصرف نکند و بنابر احتياط واجب موجب</w:t>
            </w:r>
            <w:r>
              <w:rPr>
                <w:rStyle w:val="IndexLink"/>
                <w:rtl w:val="true"/>
              </w:rPr>
              <w:tab/>
            </w:r>
            <w:r>
              <w:rPr>
                <w:rStyle w:val="IndexLink"/>
              </w:rPr>
              <w:t>399</w:t>
            </w:r>
          </w:hyperlink>
        </w:p>
        <w:p>
          <w:pPr>
            <w:pStyle w:val="Contents6"/>
            <w:tabs>
              <w:tab w:val="clear" w:pos="7609"/>
              <w:tab w:val="right" w:pos="9026" w:leader="dot"/>
            </w:tabs>
            <w:rPr/>
          </w:pPr>
          <w:hyperlink w:anchor="__RefHeading___Toc3462942_2322387425">
            <w:r>
              <w:rPr>
                <w:webHidden/>
                <w:rStyle w:val="IndexLink"/>
                <w:rtl w:val="true"/>
              </w:rPr>
              <w:t>شرط پنجم</w:t>
            </w:r>
            <w:r>
              <w:rPr>
                <w:rStyle w:val="IndexLink"/>
                <w:rtl w:val="true"/>
              </w:rPr>
              <w:t xml:space="preserve">: </w:t>
            </w:r>
            <w:r>
              <w:rPr>
                <w:rStyle w:val="IndexLink"/>
                <w:rtl w:val="true"/>
              </w:rPr>
              <w:t>بنابر احتياط واجب، شراب خوار، بينماز و متجاهر به فسق نباشد</w:t>
            </w:r>
            <w:r>
              <w:rPr>
                <w:rStyle w:val="IndexLink"/>
                <w:rtl w:val="true"/>
              </w:rPr>
              <w:tab/>
            </w:r>
            <w:r>
              <w:rPr>
                <w:rStyle w:val="IndexLink"/>
              </w:rPr>
              <w:t>399</w:t>
            </w:r>
          </w:hyperlink>
        </w:p>
        <w:p>
          <w:pPr>
            <w:pStyle w:val="Contents6"/>
            <w:tabs>
              <w:tab w:val="clear" w:pos="7609"/>
              <w:tab w:val="right" w:pos="9026" w:leader="dot"/>
            </w:tabs>
            <w:rPr/>
          </w:pPr>
          <w:hyperlink w:anchor="__RefHeading___Toc3462944_2322387425">
            <w:r>
              <w:rPr>
                <w:webHidden/>
                <w:rStyle w:val="IndexLink"/>
                <w:rtl w:val="true"/>
              </w:rPr>
              <w:t>شرط ششم</w:t>
            </w:r>
            <w:r>
              <w:rPr>
                <w:rStyle w:val="IndexLink"/>
                <w:rtl w:val="true"/>
              </w:rPr>
              <w:t xml:space="preserve">: </w:t>
            </w:r>
            <w:r>
              <w:rPr>
                <w:rStyle w:val="IndexLink"/>
                <w:rtl w:val="true"/>
              </w:rPr>
              <w:t>بنابر احتياط لازم، واجب التفقه خمس دهنده نباشد</w:t>
            </w:r>
            <w:r>
              <w:rPr>
                <w:rStyle w:val="IndexLink"/>
                <w:rtl w:val="true"/>
              </w:rPr>
              <w:tab/>
            </w:r>
            <w:r>
              <w:rPr>
                <w:rStyle w:val="IndexLink"/>
              </w:rPr>
              <w:t>400</w:t>
            </w:r>
          </w:hyperlink>
        </w:p>
        <w:p>
          <w:pPr>
            <w:pStyle w:val="Contents6"/>
            <w:tabs>
              <w:tab w:val="clear" w:pos="7609"/>
              <w:tab w:val="right" w:pos="9026" w:leader="dot"/>
            </w:tabs>
            <w:rPr/>
          </w:pPr>
          <w:hyperlink w:anchor="__RefHeading___Toc3462946_2322387425">
            <w:r>
              <w:rPr>
                <w:webHidden/>
                <w:rStyle w:val="IndexLink"/>
                <w:rtl w:val="true"/>
              </w:rPr>
              <w:t xml:space="preserve">جائز نبودن پرداخت نفقات واجب يا توسعه اي از خمس </w:t>
            </w:r>
            <w:r>
              <w:rPr>
                <w:rStyle w:val="IndexLink"/>
                <w:rtl w:val="true"/>
              </w:rPr>
              <w:t>(</w:t>
            </w:r>
            <w:r>
              <w:rPr>
                <w:rStyle w:val="IndexLink"/>
                <w:rtl w:val="true"/>
              </w:rPr>
              <w:t>بنابر احتياط واجب</w:t>
            </w:r>
            <w:r>
              <w:rPr>
                <w:rStyle w:val="IndexLink"/>
                <w:rtl w:val="true"/>
              </w:rPr>
              <w:t>)</w:t>
              <w:tab/>
            </w:r>
            <w:r>
              <w:rPr>
                <w:rStyle w:val="IndexLink"/>
              </w:rPr>
              <w:t>400</w:t>
            </w:r>
          </w:hyperlink>
        </w:p>
        <w:p>
          <w:pPr>
            <w:pStyle w:val="Contents6"/>
            <w:tabs>
              <w:tab w:val="clear" w:pos="7609"/>
              <w:tab w:val="right" w:pos="9026" w:leader="dot"/>
            </w:tabs>
            <w:rPr/>
          </w:pPr>
          <w:hyperlink w:anchor="__RefHeading___Toc3462948_2322387425">
            <w:r>
              <w:rPr>
                <w:webHidden/>
                <w:rStyle w:val="IndexLink"/>
                <w:rtl w:val="true"/>
              </w:rPr>
              <w:t>فردي که قادر بر تأمين نفقات از غير خمس نيست</w:t>
            </w:r>
            <w:r>
              <w:rPr>
                <w:rStyle w:val="IndexLink"/>
                <w:rtl w:val="true"/>
              </w:rPr>
              <w:tab/>
            </w:r>
            <w:r>
              <w:rPr>
                <w:rStyle w:val="IndexLink"/>
              </w:rPr>
              <w:t>401</w:t>
            </w:r>
          </w:hyperlink>
        </w:p>
        <w:p>
          <w:pPr>
            <w:pStyle w:val="Contents6"/>
            <w:tabs>
              <w:tab w:val="clear" w:pos="7609"/>
              <w:tab w:val="right" w:pos="9026" w:leader="dot"/>
            </w:tabs>
            <w:rPr/>
          </w:pPr>
          <w:hyperlink w:anchor="__RefHeading___Toc3462950_2322387425">
            <w:r>
              <w:rPr>
                <w:webHidden/>
                <w:rStyle w:val="IndexLink"/>
                <w:rtl w:val="true"/>
              </w:rPr>
              <w:t>پرداخت خمس به واجب النفقه جهت تأمين نفقات ديگران</w:t>
            </w:r>
            <w:r>
              <w:rPr>
                <w:rStyle w:val="IndexLink"/>
                <w:rtl w:val="true"/>
              </w:rPr>
              <w:tab/>
            </w:r>
            <w:r>
              <w:rPr>
                <w:rStyle w:val="IndexLink"/>
              </w:rPr>
              <w:t>401</w:t>
            </w:r>
          </w:hyperlink>
        </w:p>
        <w:p>
          <w:pPr>
            <w:pStyle w:val="Contents6"/>
            <w:tabs>
              <w:tab w:val="clear" w:pos="7609"/>
              <w:tab w:val="right" w:pos="9026" w:leader="dot"/>
            </w:tabs>
            <w:rPr/>
          </w:pPr>
          <w:hyperlink w:anchor="__RefHeading___Toc3462952_2322387425">
            <w:r>
              <w:rPr>
                <w:webHidden/>
                <w:rStyle w:val="IndexLink"/>
                <w:rtl w:val="true"/>
              </w:rPr>
              <w:t>پرداخت خمس به سيد فقيري که مسؤوليت تأمين نفقاتش بر عهده شخص ديگر است</w:t>
            </w:r>
            <w:r>
              <w:rPr>
                <w:rStyle w:val="IndexLink"/>
                <w:rtl w:val="true"/>
              </w:rPr>
              <w:tab/>
            </w:r>
            <w:r>
              <w:rPr>
                <w:rStyle w:val="IndexLink"/>
              </w:rPr>
              <w:t>402</w:t>
            </w:r>
          </w:hyperlink>
        </w:p>
        <w:p>
          <w:pPr>
            <w:pStyle w:val="Contents6"/>
            <w:tabs>
              <w:tab w:val="clear" w:pos="7609"/>
              <w:tab w:val="right" w:pos="9026" w:leader="dot"/>
            </w:tabs>
            <w:rPr/>
          </w:pPr>
          <w:hyperlink w:anchor="__RefHeading___Toc3462954_2322387425">
            <w:r>
              <w:rPr>
                <w:webHidden/>
                <w:rStyle w:val="IndexLink"/>
                <w:rtl w:val="true"/>
              </w:rPr>
              <w:t>پرداخت خمس توسط زوجه به شوهرش که سيد فقير است</w:t>
            </w:r>
            <w:r>
              <w:rPr>
                <w:rStyle w:val="IndexLink"/>
                <w:rtl w:val="true"/>
              </w:rPr>
              <w:tab/>
            </w:r>
            <w:r>
              <w:rPr>
                <w:rStyle w:val="IndexLink"/>
              </w:rPr>
              <w:t>403</w:t>
            </w:r>
          </w:hyperlink>
        </w:p>
        <w:p>
          <w:pPr>
            <w:pStyle w:val="Contents6"/>
            <w:tabs>
              <w:tab w:val="clear" w:pos="7609"/>
              <w:tab w:val="right" w:pos="9026" w:leader="dot"/>
            </w:tabs>
            <w:rPr/>
          </w:pPr>
          <w:hyperlink w:anchor="__RefHeading___Toc3462956_2322387425">
            <w:r>
              <w:rPr>
                <w:webHidden/>
                <w:rStyle w:val="IndexLink"/>
                <w:rtl w:val="true"/>
              </w:rPr>
              <w:t>پرداخت خمس بابت نفقات زوجه سيده اي که حق نفقه ندارد</w:t>
            </w:r>
            <w:r>
              <w:rPr>
                <w:rStyle w:val="IndexLink"/>
                <w:rtl w:val="true"/>
              </w:rPr>
              <w:tab/>
            </w:r>
            <w:r>
              <w:rPr>
                <w:rStyle w:val="IndexLink"/>
              </w:rPr>
              <w:t>403</w:t>
            </w:r>
          </w:hyperlink>
        </w:p>
        <w:p>
          <w:pPr>
            <w:pStyle w:val="Contents6"/>
            <w:tabs>
              <w:tab w:val="clear" w:pos="7609"/>
              <w:tab w:val="right" w:pos="9026" w:leader="dot"/>
            </w:tabs>
            <w:rPr/>
          </w:pPr>
          <w:hyperlink w:anchor="__RefHeading___Toc3462958_2322387425">
            <w:r>
              <w:rPr>
                <w:webHidden/>
                <w:rStyle w:val="IndexLink"/>
                <w:rtl w:val="true"/>
              </w:rPr>
              <w:t>پرداخت خمس به سيد فقيري که فرد، عهده دار سرپرستي او شده</w:t>
            </w:r>
            <w:r>
              <w:rPr>
                <w:rStyle w:val="IndexLink"/>
                <w:rtl w:val="true"/>
              </w:rPr>
              <w:tab/>
            </w:r>
            <w:r>
              <w:rPr>
                <w:rStyle w:val="IndexLink"/>
              </w:rPr>
              <w:t>403</w:t>
            </w:r>
          </w:hyperlink>
        </w:p>
        <w:p>
          <w:pPr>
            <w:pStyle w:val="Contents6"/>
            <w:tabs>
              <w:tab w:val="clear" w:pos="7609"/>
              <w:tab w:val="right" w:pos="9026" w:leader="dot"/>
            </w:tabs>
            <w:rPr/>
          </w:pPr>
          <w:hyperlink w:anchor="__RefHeading___Toc3462960_2322387425">
            <w:r>
              <w:rPr>
                <w:webHidden/>
                <w:rStyle w:val="IndexLink"/>
                <w:rtl w:val="true"/>
              </w:rPr>
              <w:t>پرداخت خمس به واجب النفقه بعد از وفات</w:t>
            </w:r>
            <w:r>
              <w:rPr>
                <w:rStyle w:val="IndexLink"/>
                <w:rtl w:val="true"/>
              </w:rPr>
              <w:tab/>
            </w:r>
            <w:r>
              <w:rPr>
                <w:rStyle w:val="IndexLink"/>
              </w:rPr>
              <w:t>404</w:t>
            </w:r>
          </w:hyperlink>
        </w:p>
        <w:p>
          <w:pPr>
            <w:pStyle w:val="Contents6"/>
            <w:tabs>
              <w:tab w:val="clear" w:pos="7609"/>
              <w:tab w:val="right" w:pos="9026" w:leader="dot"/>
            </w:tabs>
            <w:rPr/>
          </w:pPr>
          <w:hyperlink w:anchor="__RefHeading___Toc3462962_2322387425">
            <w:r>
              <w:rPr>
                <w:webHidden/>
                <w:rStyle w:val="IndexLink"/>
                <w:rtl w:val="true"/>
              </w:rPr>
              <w:t>شرط هفتم</w:t>
            </w:r>
            <w:r>
              <w:rPr>
                <w:rStyle w:val="IndexLink"/>
                <w:rtl w:val="true"/>
              </w:rPr>
              <w:t xml:space="preserve">: </w:t>
            </w:r>
            <w:r>
              <w:rPr>
                <w:rStyle w:val="IndexLink"/>
                <w:rtl w:val="true"/>
              </w:rPr>
              <w:t>بنابر احتياط واجب بيشتر از کسري مخارج سال به وي خمس داده</w:t>
            </w:r>
            <w:r>
              <w:rPr>
                <w:rStyle w:val="IndexLink"/>
                <w:rtl w:val="true"/>
              </w:rPr>
              <w:tab/>
            </w:r>
            <w:r>
              <w:rPr>
                <w:rStyle w:val="IndexLink"/>
              </w:rPr>
              <w:t>404</w:t>
            </w:r>
          </w:hyperlink>
        </w:p>
        <w:p>
          <w:pPr>
            <w:pStyle w:val="Contents6"/>
            <w:tabs>
              <w:tab w:val="clear" w:pos="7609"/>
              <w:tab w:val="right" w:pos="9026" w:leader="dot"/>
            </w:tabs>
            <w:rPr/>
          </w:pPr>
          <w:hyperlink w:anchor="__RefHeading___Toc3462964_2322387425">
            <w:r>
              <w:rPr>
                <w:webHidden/>
                <w:rStyle w:val="IndexLink"/>
                <w:rtl w:val="true"/>
              </w:rPr>
              <w:t>احکام ديگر پرداخت خمس</w:t>
            </w:r>
            <w:r>
              <w:rPr>
                <w:rStyle w:val="IndexLink"/>
                <w:rtl w:val="true"/>
              </w:rPr>
              <w:tab/>
            </w:r>
            <w:r>
              <w:rPr>
                <w:rStyle w:val="IndexLink"/>
              </w:rPr>
              <w:t>404</w:t>
            </w:r>
          </w:hyperlink>
        </w:p>
        <w:p>
          <w:pPr>
            <w:pStyle w:val="Contents6"/>
            <w:tabs>
              <w:tab w:val="clear" w:pos="7609"/>
              <w:tab w:val="right" w:pos="9026" w:leader="dot"/>
            </w:tabs>
            <w:rPr/>
          </w:pPr>
          <w:hyperlink w:anchor="__RefHeading___Toc3462966_2322387425">
            <w:r>
              <w:rPr>
                <w:webHidden/>
                <w:rStyle w:val="IndexLink"/>
                <w:rtl w:val="true"/>
              </w:rPr>
              <w:t>محسوب نشدن ماليات به عنوان خمس</w:t>
            </w:r>
            <w:r>
              <w:rPr>
                <w:rStyle w:val="IndexLink"/>
                <w:rtl w:val="true"/>
              </w:rPr>
              <w:tab/>
            </w:r>
            <w:r>
              <w:rPr>
                <w:rStyle w:val="IndexLink"/>
              </w:rPr>
              <w:t>404</w:t>
            </w:r>
          </w:hyperlink>
        </w:p>
        <w:p>
          <w:pPr>
            <w:pStyle w:val="Contents6"/>
            <w:tabs>
              <w:tab w:val="clear" w:pos="7609"/>
              <w:tab w:val="right" w:pos="9026" w:leader="dot"/>
            </w:tabs>
            <w:rPr/>
          </w:pPr>
          <w:hyperlink w:anchor="__RefHeading___Toc3462968_2322387425">
            <w:r>
              <w:rPr>
                <w:webHidden/>
                <w:rStyle w:val="IndexLink"/>
                <w:rtl w:val="true"/>
              </w:rPr>
              <w:t>پرداخت خمس از خود مال يا اموال ديگر</w:t>
            </w:r>
            <w:r>
              <w:rPr>
                <w:rStyle w:val="IndexLink"/>
                <w:rtl w:val="true"/>
              </w:rPr>
              <w:tab/>
            </w:r>
            <w:r>
              <w:rPr>
                <w:rStyle w:val="IndexLink"/>
              </w:rPr>
              <w:t>405</w:t>
            </w:r>
          </w:hyperlink>
        </w:p>
        <w:p>
          <w:pPr>
            <w:pStyle w:val="Contents6"/>
            <w:tabs>
              <w:tab w:val="clear" w:pos="7609"/>
              <w:tab w:val="right" w:pos="9026" w:leader="dot"/>
            </w:tabs>
            <w:rPr/>
          </w:pPr>
          <w:hyperlink w:anchor="__RefHeading___Toc3462970_2322387425">
            <w:r>
              <w:rPr>
                <w:webHidden/>
                <w:rStyle w:val="IndexLink"/>
                <w:rtl w:val="true"/>
              </w:rPr>
              <w:t>پرداخت خمس از طريق چک، انتقال اعتباري، کارت به کارت کردن</w:t>
            </w:r>
            <w:r>
              <w:rPr>
                <w:rStyle w:val="IndexLink"/>
                <w:rtl w:val="true"/>
              </w:rPr>
              <w:tab/>
            </w:r>
            <w:r>
              <w:rPr>
                <w:rStyle w:val="IndexLink"/>
              </w:rPr>
              <w:t>405</w:t>
            </w:r>
          </w:hyperlink>
        </w:p>
        <w:p>
          <w:pPr>
            <w:pStyle w:val="Contents6"/>
            <w:tabs>
              <w:tab w:val="clear" w:pos="7609"/>
              <w:tab w:val="right" w:pos="9026" w:leader="dot"/>
            </w:tabs>
            <w:rPr/>
          </w:pPr>
          <w:hyperlink w:anchor="__RefHeading___Toc3462972_2322387425">
            <w:r>
              <w:rPr>
                <w:webHidden/>
                <w:rStyle w:val="IndexLink"/>
                <w:rtl w:val="true"/>
              </w:rPr>
              <w:t>پرداخت خمس بخشي از اموال يا قسمتي از يک مال</w:t>
            </w:r>
            <w:r>
              <w:rPr>
                <w:rStyle w:val="IndexLink"/>
                <w:rtl w:val="true"/>
              </w:rPr>
              <w:tab/>
            </w:r>
            <w:r>
              <w:rPr>
                <w:rStyle w:val="IndexLink"/>
              </w:rPr>
              <w:t>406</w:t>
            </w:r>
          </w:hyperlink>
        </w:p>
        <w:p>
          <w:pPr>
            <w:pStyle w:val="Contents6"/>
            <w:tabs>
              <w:tab w:val="clear" w:pos="7609"/>
              <w:tab w:val="right" w:pos="9026" w:leader="dot"/>
            </w:tabs>
            <w:rPr/>
          </w:pPr>
          <w:hyperlink w:anchor="__RefHeading___Toc3462974_2322387425">
            <w:r>
              <w:rPr>
                <w:webHidden/>
                <w:rStyle w:val="IndexLink"/>
                <w:rtl w:val="true"/>
              </w:rPr>
              <w:t>پرداخت خمس مالي که در شهر يا روستاي ديگر قرار دارد</w:t>
            </w:r>
            <w:r>
              <w:rPr>
                <w:rStyle w:val="IndexLink"/>
                <w:rtl w:val="true"/>
              </w:rPr>
              <w:tab/>
            </w:r>
            <w:r>
              <w:rPr>
                <w:rStyle w:val="IndexLink"/>
              </w:rPr>
              <w:t>407</w:t>
            </w:r>
          </w:hyperlink>
        </w:p>
        <w:p>
          <w:pPr>
            <w:pStyle w:val="Contents6"/>
            <w:tabs>
              <w:tab w:val="clear" w:pos="7609"/>
              <w:tab w:val="right" w:pos="9026" w:leader="dot"/>
            </w:tabs>
            <w:rPr/>
          </w:pPr>
          <w:hyperlink w:anchor="__RefHeading___Toc3462976_2322387425">
            <w:r>
              <w:rPr>
                <w:webHidden/>
                <w:rStyle w:val="IndexLink"/>
                <w:rtl w:val="true"/>
              </w:rPr>
              <w:t>انتقال خمس به شهر يا روستاي ديگر</w:t>
            </w:r>
            <w:r>
              <w:rPr>
                <w:rStyle w:val="IndexLink"/>
                <w:rtl w:val="true"/>
              </w:rPr>
              <w:tab/>
            </w:r>
            <w:r>
              <w:rPr>
                <w:rStyle w:val="IndexLink"/>
              </w:rPr>
              <w:t>407</w:t>
            </w:r>
          </w:hyperlink>
        </w:p>
        <w:p>
          <w:pPr>
            <w:pStyle w:val="Contents6"/>
            <w:tabs>
              <w:tab w:val="clear" w:pos="7609"/>
              <w:tab w:val="right" w:pos="9026" w:leader="dot"/>
            </w:tabs>
            <w:rPr/>
          </w:pPr>
          <w:hyperlink w:anchor="__RefHeading___Toc3462978_2322387425">
            <w:r>
              <w:rPr>
                <w:webHidden/>
                <w:rStyle w:val="IndexLink"/>
                <w:rtl w:val="true"/>
              </w:rPr>
              <w:t>اشتباه در محاسبه خمس و پرداخت مقدار اضافي</w:t>
            </w:r>
            <w:r>
              <w:rPr>
                <w:rStyle w:val="IndexLink"/>
                <w:rtl w:val="true"/>
              </w:rPr>
              <w:tab/>
            </w:r>
            <w:r>
              <w:rPr>
                <w:rStyle w:val="IndexLink"/>
              </w:rPr>
              <w:t>407</w:t>
            </w:r>
          </w:hyperlink>
        </w:p>
        <w:p>
          <w:pPr>
            <w:pStyle w:val="Contents6"/>
            <w:tabs>
              <w:tab w:val="clear" w:pos="7609"/>
              <w:tab w:val="right" w:pos="9026" w:leader="dot"/>
            </w:tabs>
            <w:rPr/>
          </w:pPr>
          <w:hyperlink w:anchor="__RefHeading___Toc3462980_2322387425">
            <w:r>
              <w:rPr>
                <w:webHidden/>
                <w:rStyle w:val="IndexLink"/>
                <w:rtl w:val="true"/>
              </w:rPr>
              <w:t>حيله در پرداخت خمس جايز نيست</w:t>
            </w:r>
            <w:r>
              <w:rPr>
                <w:rStyle w:val="IndexLink"/>
                <w:rtl w:val="true"/>
              </w:rPr>
              <w:tab/>
            </w:r>
            <w:r>
              <w:rPr>
                <w:rStyle w:val="IndexLink"/>
              </w:rPr>
              <w:t>408</w:t>
            </w:r>
          </w:hyperlink>
        </w:p>
        <w:p>
          <w:pPr>
            <w:pStyle w:val="Contents6"/>
            <w:tabs>
              <w:tab w:val="clear" w:pos="7609"/>
              <w:tab w:val="right" w:pos="9026" w:leader="dot"/>
            </w:tabs>
            <w:rPr/>
          </w:pPr>
          <w:hyperlink w:anchor="__RefHeading___Toc3462982_2322387425">
            <w:r>
              <w:rPr>
                <w:webHidden/>
                <w:rStyle w:val="IndexLink"/>
                <w:rtl w:val="true"/>
              </w:rPr>
              <w:t>پرداخت خمس ديگري به طور مجاني</w:t>
            </w:r>
            <w:r>
              <w:rPr>
                <w:rStyle w:val="IndexLink"/>
                <w:rtl w:val="true"/>
              </w:rPr>
              <w:tab/>
            </w:r>
            <w:r>
              <w:rPr>
                <w:rStyle w:val="IndexLink"/>
              </w:rPr>
              <w:t>409</w:t>
            </w:r>
          </w:hyperlink>
        </w:p>
        <w:p>
          <w:pPr>
            <w:pStyle w:val="Contents2"/>
            <w:tabs>
              <w:tab w:val="clear" w:pos="8743"/>
              <w:tab w:val="right" w:pos="9026" w:leader="dot"/>
            </w:tabs>
            <w:rPr/>
          </w:pPr>
          <w:hyperlink w:anchor="__RefHeading___Toc3462984_2322387425">
            <w:r>
              <w:rPr>
                <w:webHidden/>
                <w:rStyle w:val="IndexLink"/>
                <w:rtl w:val="true"/>
              </w:rPr>
              <w:t>زکات مال</w:t>
            </w:r>
            <w:r>
              <w:rPr>
                <w:rStyle w:val="IndexLink"/>
                <w:rtl w:val="true"/>
              </w:rPr>
              <w:tab/>
            </w:r>
            <w:r>
              <w:rPr>
                <w:rStyle w:val="IndexLink"/>
              </w:rPr>
              <w:t>411</w:t>
            </w:r>
          </w:hyperlink>
        </w:p>
        <w:p>
          <w:pPr>
            <w:pStyle w:val="Contents3"/>
            <w:tabs>
              <w:tab w:val="clear" w:pos="8459"/>
              <w:tab w:val="right" w:pos="9026" w:leader="dot"/>
            </w:tabs>
            <w:rPr/>
          </w:pPr>
          <w:hyperlink w:anchor="__RefHeading___Toc3462986_2322387425">
            <w:r>
              <w:rPr>
                <w:webHidden/>
                <w:rStyle w:val="IndexLink"/>
                <w:rtl w:val="true"/>
              </w:rPr>
              <w:t>فضيلت زکات مال و اهميت آن</w:t>
            </w:r>
            <w:r>
              <w:rPr>
                <w:rStyle w:val="IndexLink"/>
                <w:rtl w:val="true"/>
              </w:rPr>
              <w:tab/>
            </w:r>
            <w:r>
              <w:rPr>
                <w:rStyle w:val="IndexLink"/>
              </w:rPr>
              <w:t>411</w:t>
            </w:r>
          </w:hyperlink>
        </w:p>
        <w:p>
          <w:pPr>
            <w:pStyle w:val="Contents4"/>
            <w:tabs>
              <w:tab w:val="clear" w:pos="8176"/>
              <w:tab w:val="right" w:pos="9026" w:leader="dot"/>
            </w:tabs>
            <w:rPr/>
          </w:pPr>
          <w:hyperlink w:anchor="__RefHeading___Toc3462988_2322387425">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3462990_2322387425">
            <w:r>
              <w:rPr>
                <w:webHidden/>
                <w:rStyle w:val="IndexLink"/>
                <w:rtl w:val="true"/>
              </w:rPr>
              <w:t>حفظ اموال با پرداخت زکات مال</w:t>
            </w:r>
            <w:r>
              <w:rPr>
                <w:rStyle w:val="IndexLink"/>
                <w:rtl w:val="true"/>
              </w:rPr>
              <w:tab/>
            </w:r>
            <w:r>
              <w:rPr>
                <w:rStyle w:val="IndexLink"/>
              </w:rPr>
              <w:t>413</w:t>
            </w:r>
          </w:hyperlink>
        </w:p>
        <w:p>
          <w:pPr>
            <w:pStyle w:val="Contents4"/>
            <w:tabs>
              <w:tab w:val="clear" w:pos="8176"/>
              <w:tab w:val="right" w:pos="9026" w:leader="dot"/>
            </w:tabs>
            <w:rPr/>
          </w:pPr>
          <w:hyperlink w:anchor="__RefHeading___Toc3462992_2322387425">
            <w:r>
              <w:rPr>
                <w:webHidden/>
                <w:rStyle w:val="IndexLink"/>
                <w:rtl w:val="true"/>
              </w:rPr>
              <w:t>سخاوتمندترين مردم و بخيل ترين آنان</w:t>
            </w:r>
            <w:r>
              <w:rPr>
                <w:rStyle w:val="IndexLink"/>
                <w:rtl w:val="true"/>
              </w:rPr>
              <w:tab/>
            </w:r>
            <w:r>
              <w:rPr>
                <w:rStyle w:val="IndexLink"/>
              </w:rPr>
              <w:t>413</w:t>
            </w:r>
          </w:hyperlink>
        </w:p>
        <w:p>
          <w:pPr>
            <w:pStyle w:val="Contents4"/>
            <w:tabs>
              <w:tab w:val="clear" w:pos="8176"/>
              <w:tab w:val="right" w:pos="9026" w:leader="dot"/>
            </w:tabs>
            <w:rPr/>
          </w:pPr>
          <w:hyperlink w:anchor="__RefHeading___Toc3462994_2322387425">
            <w:r>
              <w:rPr>
                <w:webHidden/>
                <w:rStyle w:val="IndexLink"/>
                <w:rtl w:val="true"/>
              </w:rPr>
              <w:t>عقوبت و کيفر پرداخت نکردن زکات مال</w:t>
            </w:r>
            <w:r>
              <w:rPr>
                <w:rStyle w:val="IndexLink"/>
                <w:rtl w:val="true"/>
              </w:rPr>
              <w:tab/>
            </w:r>
            <w:r>
              <w:rPr>
                <w:rStyle w:val="IndexLink"/>
              </w:rPr>
              <w:t>413</w:t>
            </w:r>
          </w:hyperlink>
        </w:p>
        <w:p>
          <w:pPr>
            <w:pStyle w:val="Contents4"/>
            <w:tabs>
              <w:tab w:val="clear" w:pos="8176"/>
              <w:tab w:val="right" w:pos="9026" w:leader="dot"/>
            </w:tabs>
            <w:rPr/>
          </w:pPr>
          <w:hyperlink w:anchor="__RefHeading___Toc3462996_2322387425">
            <w:r>
              <w:rPr>
                <w:webHidden/>
                <w:rStyle w:val="IndexLink"/>
                <w:rtl w:val="true"/>
              </w:rPr>
              <w:t>حکمت زکات مال</w:t>
            </w:r>
            <w:r>
              <w:rPr>
                <w:rStyle w:val="IndexLink"/>
                <w:rtl w:val="true"/>
              </w:rPr>
              <w:tab/>
            </w:r>
            <w:r>
              <w:rPr>
                <w:rStyle w:val="IndexLink"/>
              </w:rPr>
              <w:t>414</w:t>
            </w:r>
          </w:hyperlink>
        </w:p>
        <w:p>
          <w:pPr>
            <w:pStyle w:val="Contents3"/>
            <w:tabs>
              <w:tab w:val="clear" w:pos="8459"/>
              <w:tab w:val="right" w:pos="9026" w:leader="dot"/>
            </w:tabs>
            <w:rPr/>
          </w:pPr>
          <w:hyperlink w:anchor="__RefHeading___Toc3462998_2322387425">
            <w:r>
              <w:rPr>
                <w:webHidden/>
                <w:rStyle w:val="IndexLink"/>
                <w:rtl w:val="true"/>
              </w:rPr>
              <w:t>موارد وجوب زکات مال</w:t>
            </w:r>
            <w:r>
              <w:rPr>
                <w:rStyle w:val="IndexLink"/>
                <w:rtl w:val="true"/>
              </w:rPr>
              <w:tab/>
            </w:r>
            <w:r>
              <w:rPr>
                <w:rStyle w:val="IndexLink"/>
              </w:rPr>
              <w:t>415</w:t>
            </w:r>
          </w:hyperlink>
        </w:p>
        <w:p>
          <w:pPr>
            <w:pStyle w:val="Contents3"/>
            <w:tabs>
              <w:tab w:val="clear" w:pos="8459"/>
              <w:tab w:val="right" w:pos="9026" w:leader="dot"/>
            </w:tabs>
            <w:rPr/>
          </w:pPr>
          <w:hyperlink w:anchor="__RefHeading___Toc3463000_2322387425">
            <w:r>
              <w:rPr>
                <w:webHidden/>
                <w:rStyle w:val="IndexLink"/>
                <w:rtl w:val="true"/>
              </w:rPr>
              <w:t>سال زکاتي</w:t>
            </w:r>
            <w:r>
              <w:rPr>
                <w:rStyle w:val="IndexLink"/>
                <w:rtl w:val="true"/>
              </w:rPr>
              <w:tab/>
            </w:r>
            <w:r>
              <w:rPr>
                <w:rStyle w:val="IndexLink"/>
              </w:rPr>
              <w:t>416</w:t>
            </w:r>
          </w:hyperlink>
        </w:p>
        <w:p>
          <w:pPr>
            <w:pStyle w:val="Contents3"/>
            <w:tabs>
              <w:tab w:val="clear" w:pos="8459"/>
              <w:tab w:val="right" w:pos="9026" w:leader="dot"/>
            </w:tabs>
            <w:rPr/>
          </w:pPr>
          <w:hyperlink w:anchor="__RefHeading___Toc3463002_2322387425">
            <w:r>
              <w:rPr>
                <w:webHidden/>
                <w:rStyle w:val="IndexLink"/>
                <w:rtl w:val="true"/>
              </w:rPr>
              <w:t>شرايط واجب شدن زکات</w:t>
            </w:r>
            <w:r>
              <w:rPr>
                <w:rStyle w:val="IndexLink"/>
                <w:rtl w:val="true"/>
              </w:rPr>
              <w:tab/>
            </w:r>
            <w:r>
              <w:rPr>
                <w:rStyle w:val="IndexLink"/>
              </w:rPr>
              <w:t>417</w:t>
            </w:r>
          </w:hyperlink>
        </w:p>
        <w:p>
          <w:pPr>
            <w:pStyle w:val="Contents4"/>
            <w:tabs>
              <w:tab w:val="clear" w:pos="8176"/>
              <w:tab w:val="right" w:pos="9026" w:leader="dot"/>
            </w:tabs>
            <w:rPr/>
          </w:pPr>
          <w:hyperlink w:anchor="__RefHeading___Toc3463004_2322387425">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3463006_2322387425">
            <w:r>
              <w:rPr>
                <w:webHidden/>
                <w:rStyle w:val="IndexLink"/>
                <w:rtl w:val="true"/>
              </w:rPr>
              <w:t>شرايط عمومي واجب شدن زکات</w:t>
            </w:r>
            <w:r>
              <w:rPr>
                <w:rStyle w:val="IndexLink"/>
                <w:rtl w:val="true"/>
              </w:rPr>
              <w:tab/>
            </w:r>
            <w:r>
              <w:rPr>
                <w:rStyle w:val="IndexLink"/>
              </w:rPr>
              <w:t>417</w:t>
            </w:r>
          </w:hyperlink>
        </w:p>
        <w:p>
          <w:pPr>
            <w:pStyle w:val="Contents5"/>
            <w:tabs>
              <w:tab w:val="clear" w:pos="7892"/>
              <w:tab w:val="right" w:pos="9026" w:leader="dot"/>
            </w:tabs>
            <w:rPr/>
          </w:pPr>
          <w:hyperlink w:anchor="__RefHeading___Toc3463008_2322387425">
            <w:r>
              <w:rPr>
                <w:webHidden/>
                <w:rStyle w:val="IndexLink"/>
                <w:rtl w:val="true"/>
              </w:rPr>
              <w:t>شرط اول</w:t>
            </w:r>
            <w:r>
              <w:rPr>
                <w:rStyle w:val="IndexLink"/>
                <w:rtl w:val="true"/>
              </w:rPr>
              <w:t xml:space="preserve">: </w:t>
            </w:r>
            <w:r>
              <w:rPr>
                <w:rStyle w:val="IndexLink"/>
                <w:rtl w:val="true"/>
              </w:rPr>
              <w:t>شيء متعلق زکات، داراي مالک باشد</w:t>
            </w:r>
            <w:r>
              <w:rPr>
                <w:rStyle w:val="IndexLink"/>
                <w:rtl w:val="true"/>
              </w:rPr>
              <w:tab/>
            </w:r>
            <w:r>
              <w:rPr>
                <w:rStyle w:val="IndexLink"/>
              </w:rPr>
              <w:t>417</w:t>
            </w:r>
          </w:hyperlink>
        </w:p>
        <w:p>
          <w:pPr>
            <w:pStyle w:val="Contents5"/>
            <w:tabs>
              <w:tab w:val="clear" w:pos="7892"/>
              <w:tab w:val="right" w:pos="9026" w:leader="dot"/>
            </w:tabs>
            <w:rPr/>
          </w:pPr>
          <w:hyperlink w:anchor="__RefHeading___Toc3463010_2322387425">
            <w:r>
              <w:rPr>
                <w:webHidden/>
                <w:rStyle w:val="IndexLink"/>
                <w:rtl w:val="true"/>
              </w:rPr>
              <w:t>شرط دوم</w:t>
            </w:r>
            <w:r>
              <w:rPr>
                <w:rStyle w:val="IndexLink"/>
                <w:rtl w:val="true"/>
              </w:rPr>
              <w:t xml:space="preserve">: </w:t>
            </w:r>
            <w:r>
              <w:rPr>
                <w:rStyle w:val="IndexLink"/>
                <w:rtl w:val="true"/>
              </w:rPr>
              <w:t>مالک آن، شخص حقيقي باشد نه اعيان يا جهات با عناوين کلي</w:t>
            </w:r>
            <w:r>
              <w:rPr>
                <w:rStyle w:val="IndexLink"/>
                <w:rtl w:val="true"/>
              </w:rPr>
              <w:tab/>
            </w:r>
            <w:r>
              <w:rPr>
                <w:rStyle w:val="IndexLink"/>
              </w:rPr>
              <w:t>417</w:t>
            </w:r>
          </w:hyperlink>
        </w:p>
        <w:p>
          <w:pPr>
            <w:pStyle w:val="Contents5"/>
            <w:tabs>
              <w:tab w:val="clear" w:pos="7892"/>
              <w:tab w:val="right" w:pos="9026" w:leader="dot"/>
            </w:tabs>
            <w:rPr/>
          </w:pPr>
          <w:hyperlink w:anchor="__RefHeading___Toc3463012_2322387425">
            <w:r>
              <w:rPr>
                <w:webHidden/>
                <w:rStyle w:val="IndexLink"/>
                <w:rtl w:val="true"/>
              </w:rPr>
              <w:t>شرط سوم</w:t>
            </w:r>
            <w:r>
              <w:rPr>
                <w:rStyle w:val="IndexLink"/>
                <w:rtl w:val="true"/>
              </w:rPr>
              <w:t xml:space="preserve">: </w:t>
            </w:r>
            <w:r>
              <w:rPr>
                <w:rStyle w:val="IndexLink"/>
                <w:rtl w:val="true"/>
              </w:rPr>
              <w:t>مالک آن، آزاد بوده و برده نباشد</w:t>
            </w:r>
            <w:r>
              <w:rPr>
                <w:rStyle w:val="IndexLink"/>
                <w:rtl w:val="true"/>
              </w:rPr>
              <w:tab/>
            </w:r>
            <w:r>
              <w:rPr>
                <w:rStyle w:val="IndexLink"/>
              </w:rPr>
              <w:t>418</w:t>
            </w:r>
          </w:hyperlink>
        </w:p>
        <w:p>
          <w:pPr>
            <w:pStyle w:val="Contents5"/>
            <w:tabs>
              <w:tab w:val="clear" w:pos="7892"/>
              <w:tab w:val="right" w:pos="9026" w:leader="dot"/>
            </w:tabs>
            <w:rPr/>
          </w:pPr>
          <w:hyperlink w:anchor="__RefHeading___Toc3463014_2322387425">
            <w:r>
              <w:rPr>
                <w:webHidden/>
                <w:rStyle w:val="IndexLink"/>
                <w:rtl w:val="true"/>
              </w:rPr>
              <w:t>شرط چهارم</w:t>
            </w:r>
            <w:r>
              <w:rPr>
                <w:rStyle w:val="IndexLink"/>
                <w:rtl w:val="true"/>
              </w:rPr>
              <w:t xml:space="preserve">: </w:t>
            </w:r>
            <w:r>
              <w:rPr>
                <w:rStyle w:val="IndexLink"/>
                <w:rtl w:val="true"/>
              </w:rPr>
              <w:t>مال، عين شخصي باشد نه کلي در ذمه</w:t>
            </w:r>
            <w:r>
              <w:rPr>
                <w:rStyle w:val="IndexLink"/>
                <w:rtl w:val="true"/>
              </w:rPr>
              <w:tab/>
            </w:r>
            <w:r>
              <w:rPr>
                <w:rStyle w:val="IndexLink"/>
              </w:rPr>
              <w:t>418</w:t>
            </w:r>
          </w:hyperlink>
        </w:p>
        <w:p>
          <w:pPr>
            <w:pStyle w:val="Contents5"/>
            <w:tabs>
              <w:tab w:val="clear" w:pos="7892"/>
              <w:tab w:val="right" w:pos="9026" w:leader="dot"/>
            </w:tabs>
            <w:rPr/>
          </w:pPr>
          <w:hyperlink w:anchor="__RefHeading___Toc3463016_2322387425">
            <w:r>
              <w:rPr>
                <w:webHidden/>
                <w:rStyle w:val="IndexLink"/>
                <w:rtl w:val="true"/>
              </w:rPr>
              <w:t>شرط پنجم</w:t>
            </w:r>
            <w:r>
              <w:rPr>
                <w:rStyle w:val="IndexLink"/>
                <w:rtl w:val="true"/>
              </w:rPr>
              <w:t xml:space="preserve">: </w:t>
            </w:r>
            <w:r>
              <w:rPr>
                <w:rStyle w:val="IndexLink"/>
                <w:rtl w:val="true"/>
              </w:rPr>
              <w:t>مالک از تصرف در مال زکوي، شرعا ممنوع نباشد</w:t>
            </w:r>
            <w:r>
              <w:rPr>
                <w:rStyle w:val="IndexLink"/>
                <w:rtl w:val="true"/>
              </w:rPr>
              <w:tab/>
            </w:r>
            <w:r>
              <w:rPr>
                <w:rStyle w:val="IndexLink"/>
              </w:rPr>
              <w:t>419</w:t>
            </w:r>
          </w:hyperlink>
        </w:p>
        <w:p>
          <w:pPr>
            <w:pStyle w:val="Contents3"/>
            <w:tabs>
              <w:tab w:val="clear" w:pos="8459"/>
              <w:tab w:val="right" w:pos="9026" w:leader="dot"/>
            </w:tabs>
            <w:rPr/>
          </w:pPr>
          <w:hyperlink w:anchor="__RefHeading___Toc3463018_2322387425">
            <w:r>
              <w:rPr>
                <w:webHidden/>
                <w:rStyle w:val="IndexLink"/>
                <w:rtl w:val="true"/>
              </w:rPr>
              <w:t xml:space="preserve">زکات گندم، جو، خرما و انگور </w:t>
            </w:r>
            <w:r>
              <w:rPr>
                <w:rStyle w:val="IndexLink"/>
                <w:rtl w:val="true"/>
              </w:rPr>
              <w:t>(</w:t>
            </w:r>
            <w:r>
              <w:rPr>
                <w:rStyle w:val="IndexLink"/>
                <w:rtl w:val="true"/>
              </w:rPr>
              <w:t>کشمش</w:t>
            </w:r>
            <w:r>
              <w:rPr>
                <w:rStyle w:val="IndexLink"/>
                <w:rtl w:val="true"/>
              </w:rPr>
              <w:t>)</w:t>
              <w:tab/>
            </w:r>
            <w:r>
              <w:rPr>
                <w:rStyle w:val="IndexLink"/>
              </w:rPr>
              <w:t>419</w:t>
            </w:r>
          </w:hyperlink>
        </w:p>
        <w:p>
          <w:pPr>
            <w:pStyle w:val="Contents4"/>
            <w:tabs>
              <w:tab w:val="clear" w:pos="8176"/>
              <w:tab w:val="right" w:pos="9026" w:leader="dot"/>
            </w:tabs>
            <w:rPr/>
          </w:pPr>
          <w:hyperlink w:anchor="__RefHeading___Toc3463020_2322387425">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3463022_2322387425">
            <w:r>
              <w:rPr>
                <w:webHidden/>
                <w:rStyle w:val="IndexLink"/>
                <w:rtl w:val="true"/>
              </w:rPr>
              <w:t xml:space="preserve">شرايط اختصاصي تعلق زکات به گندم، جو، خرما و انگور </w:t>
            </w:r>
            <w:r>
              <w:rPr>
                <w:rStyle w:val="IndexLink"/>
                <w:rtl w:val="true"/>
              </w:rPr>
              <w:t>(</w:t>
            </w:r>
            <w:r>
              <w:rPr>
                <w:rStyle w:val="IndexLink"/>
                <w:rtl w:val="true"/>
              </w:rPr>
              <w:t>کشمش</w:t>
            </w:r>
            <w:r>
              <w:rPr>
                <w:rStyle w:val="IndexLink"/>
                <w:rtl w:val="true"/>
              </w:rPr>
              <w:t>)</w:t>
              <w:tab/>
            </w:r>
            <w:r>
              <w:rPr>
                <w:rStyle w:val="IndexLink"/>
              </w:rPr>
              <w:t>420</w:t>
            </w:r>
          </w:hyperlink>
        </w:p>
        <w:p>
          <w:pPr>
            <w:pStyle w:val="Contents5"/>
            <w:tabs>
              <w:tab w:val="clear" w:pos="7892"/>
              <w:tab w:val="right" w:pos="9026" w:leader="dot"/>
            </w:tabs>
            <w:rPr/>
          </w:pPr>
          <w:hyperlink w:anchor="__RefHeading___Toc3463024_2322387425">
            <w:r>
              <w:rPr>
                <w:webHidden/>
                <w:rStyle w:val="IndexLink"/>
                <w:rtl w:val="true"/>
              </w:rPr>
              <w:t>شرط اول</w:t>
            </w:r>
            <w:r>
              <w:rPr>
                <w:rStyle w:val="IndexLink"/>
                <w:rtl w:val="true"/>
              </w:rPr>
              <w:t xml:space="preserve">: </w:t>
            </w:r>
            <w:r>
              <w:rPr>
                <w:rStyle w:val="IndexLink"/>
                <w:rtl w:val="true"/>
              </w:rPr>
              <w:t>غلات مذکور، در زمان تعلق زکات، در ملكيت فرد باشد</w:t>
            </w:r>
            <w:r>
              <w:rPr>
                <w:rStyle w:val="IndexLink"/>
                <w:rtl w:val="true"/>
              </w:rPr>
              <w:tab/>
            </w:r>
            <w:r>
              <w:rPr>
                <w:rStyle w:val="IndexLink"/>
              </w:rPr>
              <w:t>420</w:t>
            </w:r>
          </w:hyperlink>
        </w:p>
        <w:p>
          <w:pPr>
            <w:pStyle w:val="Contents5"/>
            <w:tabs>
              <w:tab w:val="clear" w:pos="7892"/>
              <w:tab w:val="right" w:pos="9026" w:leader="dot"/>
            </w:tabs>
            <w:rPr/>
          </w:pPr>
          <w:hyperlink w:anchor="__RefHeading___Toc3463026_2322387425">
            <w:r>
              <w:rPr>
                <w:webHidden/>
                <w:rStyle w:val="IndexLink"/>
                <w:rtl w:val="true"/>
              </w:rPr>
              <w:t>شرط دوم</w:t>
            </w:r>
            <w:r>
              <w:rPr>
                <w:rStyle w:val="IndexLink"/>
                <w:rtl w:val="true"/>
              </w:rPr>
              <w:t xml:space="preserve">: </w:t>
            </w:r>
            <w:r>
              <w:rPr>
                <w:rStyle w:val="IndexLink"/>
                <w:rtl w:val="true"/>
              </w:rPr>
              <w:t>غلات مذکور، به حد نصاب معين برسد</w:t>
            </w:r>
            <w:r>
              <w:rPr>
                <w:rStyle w:val="IndexLink"/>
                <w:rtl w:val="true"/>
              </w:rPr>
              <w:tab/>
            </w:r>
            <w:r>
              <w:rPr>
                <w:rStyle w:val="IndexLink"/>
              </w:rPr>
              <w:t>420</w:t>
            </w:r>
          </w:hyperlink>
        </w:p>
        <w:p>
          <w:pPr>
            <w:pStyle w:val="Contents4"/>
            <w:tabs>
              <w:tab w:val="clear" w:pos="8176"/>
              <w:tab w:val="right" w:pos="9026" w:leader="dot"/>
            </w:tabs>
            <w:rPr/>
          </w:pPr>
          <w:hyperlink w:anchor="__RefHeading___Toc3463028_2322387425">
            <w:r>
              <w:rPr>
                <w:webHidden/>
                <w:rStyle w:val="IndexLink"/>
                <w:rtl w:val="true"/>
              </w:rPr>
              <w:t>زمان تعلق زکات به گندم، جو، خرما و انگور</w:t>
            </w:r>
            <w:r>
              <w:rPr>
                <w:rStyle w:val="IndexLink"/>
                <w:rtl w:val="true"/>
              </w:rPr>
              <w:tab/>
            </w:r>
            <w:r>
              <w:rPr>
                <w:rStyle w:val="IndexLink"/>
              </w:rPr>
              <w:t>421</w:t>
            </w:r>
          </w:hyperlink>
        </w:p>
        <w:p>
          <w:pPr>
            <w:pStyle w:val="Contents5"/>
            <w:tabs>
              <w:tab w:val="clear" w:pos="7892"/>
              <w:tab w:val="right" w:pos="9026" w:leader="dot"/>
            </w:tabs>
            <w:rPr/>
          </w:pPr>
          <w:hyperlink w:anchor="__RefHeading___Toc3463030_2322387425">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3463032_2322387425">
            <w:r>
              <w:rPr>
                <w:webHidden/>
                <w:rStyle w:val="IndexLink"/>
                <w:rtl w:val="true"/>
              </w:rPr>
              <w:t>اقسام خرما</w:t>
            </w:r>
            <w:r>
              <w:rPr>
                <w:rStyle w:val="IndexLink"/>
                <w:rtl w:val="true"/>
              </w:rPr>
              <w:tab/>
            </w:r>
            <w:r>
              <w:rPr>
                <w:rStyle w:val="IndexLink"/>
              </w:rPr>
              <w:t>421</w:t>
            </w:r>
          </w:hyperlink>
        </w:p>
        <w:p>
          <w:pPr>
            <w:pStyle w:val="Contents5"/>
            <w:tabs>
              <w:tab w:val="clear" w:pos="7892"/>
              <w:tab w:val="right" w:pos="9026" w:leader="dot"/>
            </w:tabs>
            <w:rPr/>
          </w:pPr>
          <w:hyperlink w:anchor="__RefHeading___Toc3463034_2322387425">
            <w:r>
              <w:rPr>
                <w:webHidden/>
                <w:rStyle w:val="IndexLink"/>
                <w:rtl w:val="true"/>
              </w:rPr>
              <w:t>اقسام انگور</w:t>
            </w:r>
            <w:r>
              <w:rPr>
                <w:rStyle w:val="IndexLink"/>
                <w:rtl w:val="true"/>
              </w:rPr>
              <w:tab/>
            </w:r>
            <w:r>
              <w:rPr>
                <w:rStyle w:val="IndexLink"/>
              </w:rPr>
              <w:t>422</w:t>
            </w:r>
          </w:hyperlink>
        </w:p>
        <w:p>
          <w:pPr>
            <w:pStyle w:val="Contents4"/>
            <w:tabs>
              <w:tab w:val="clear" w:pos="8176"/>
              <w:tab w:val="right" w:pos="9026" w:leader="dot"/>
            </w:tabs>
            <w:rPr/>
          </w:pPr>
          <w:hyperlink w:anchor="__RefHeading___Toc3463036_2322387425">
            <w:r>
              <w:rPr>
                <w:webHidden/>
                <w:rStyle w:val="IndexLink"/>
                <w:rtl w:val="true"/>
              </w:rPr>
              <w:t>زمان وجوب پرداخت زکات غلات چهارگانه و احکام مربوط به آن</w:t>
            </w:r>
            <w:r>
              <w:rPr>
                <w:rStyle w:val="IndexLink"/>
                <w:rtl w:val="true"/>
              </w:rPr>
              <w:tab/>
            </w:r>
            <w:r>
              <w:rPr>
                <w:rStyle w:val="IndexLink"/>
              </w:rPr>
              <w:t>422</w:t>
            </w:r>
          </w:hyperlink>
        </w:p>
        <w:p>
          <w:pPr>
            <w:pStyle w:val="Contents4"/>
            <w:tabs>
              <w:tab w:val="clear" w:pos="8176"/>
              <w:tab w:val="right" w:pos="9026" w:leader="dot"/>
            </w:tabs>
            <w:rPr/>
          </w:pPr>
          <w:hyperlink w:anchor="__RefHeading___Toc3463038_2322387425">
            <w:r>
              <w:rPr>
                <w:webHidden/>
                <w:rStyle w:val="IndexLink"/>
                <w:rtl w:val="true"/>
              </w:rPr>
              <w:t>مقدار زکات غلات چهارگانه</w:t>
            </w:r>
            <w:r>
              <w:rPr>
                <w:rStyle w:val="IndexLink"/>
                <w:rtl w:val="true"/>
              </w:rPr>
              <w:tab/>
            </w:r>
            <w:r>
              <w:rPr>
                <w:rStyle w:val="IndexLink"/>
              </w:rPr>
              <w:t>424</w:t>
            </w:r>
          </w:hyperlink>
        </w:p>
        <w:p>
          <w:pPr>
            <w:pStyle w:val="Contents4"/>
            <w:tabs>
              <w:tab w:val="clear" w:pos="8176"/>
              <w:tab w:val="right" w:pos="9026" w:leader="dot"/>
            </w:tabs>
            <w:rPr/>
          </w:pPr>
          <w:hyperlink w:anchor="__RefHeading___Toc3463040_2322387425">
            <w:r>
              <w:rPr>
                <w:webHidden/>
                <w:rStyle w:val="IndexLink"/>
                <w:rtl w:val="true"/>
              </w:rPr>
              <w:t>زکات غلات چهارگانه که قبل از تعلق زکات يا بعد از آن مصرف شده</w:t>
            </w:r>
            <w:r>
              <w:rPr>
                <w:rStyle w:val="IndexLink"/>
                <w:rtl w:val="true"/>
              </w:rPr>
              <w:tab/>
            </w:r>
            <w:r>
              <w:rPr>
                <w:rStyle w:val="IndexLink"/>
              </w:rPr>
              <w:t>426</w:t>
            </w:r>
          </w:hyperlink>
        </w:p>
        <w:p>
          <w:pPr>
            <w:pStyle w:val="Contents4"/>
            <w:tabs>
              <w:tab w:val="clear" w:pos="8176"/>
              <w:tab w:val="right" w:pos="9026" w:leader="dot"/>
            </w:tabs>
            <w:rPr/>
          </w:pPr>
          <w:hyperlink w:anchor="__RefHeading___Toc3463042_2322387425">
            <w:r>
              <w:rPr>
                <w:webHidden/>
                <w:rStyle w:val="IndexLink"/>
                <w:rtl w:val="true"/>
              </w:rPr>
              <w:t>مخارج و هزينه هاي محصول زکوي</w:t>
            </w:r>
            <w:r>
              <w:rPr>
                <w:rStyle w:val="IndexLink"/>
                <w:rtl w:val="true"/>
              </w:rPr>
              <w:tab/>
            </w:r>
            <w:r>
              <w:rPr>
                <w:rStyle w:val="IndexLink"/>
              </w:rPr>
              <w:t>427</w:t>
            </w:r>
          </w:hyperlink>
        </w:p>
        <w:p>
          <w:pPr>
            <w:pStyle w:val="Contents4"/>
            <w:tabs>
              <w:tab w:val="clear" w:pos="8176"/>
              <w:tab w:val="right" w:pos="9026" w:leader="dot"/>
            </w:tabs>
            <w:rPr/>
          </w:pPr>
          <w:hyperlink w:anchor="__RefHeading___Toc3463044_2322387425">
            <w:r>
              <w:rPr>
                <w:webHidden/>
                <w:rStyle w:val="IndexLink"/>
                <w:rtl w:val="true"/>
              </w:rPr>
              <w:t>احکام ديگر مربوط به زکات غلات چهارگانه</w:t>
            </w:r>
            <w:r>
              <w:rPr>
                <w:rStyle w:val="IndexLink"/>
                <w:rtl w:val="true"/>
              </w:rPr>
              <w:tab/>
            </w:r>
            <w:r>
              <w:rPr>
                <w:rStyle w:val="IndexLink"/>
              </w:rPr>
              <w:t>429</w:t>
            </w:r>
          </w:hyperlink>
        </w:p>
        <w:p>
          <w:pPr>
            <w:pStyle w:val="Contents5"/>
            <w:tabs>
              <w:tab w:val="clear" w:pos="7892"/>
              <w:tab w:val="right" w:pos="9026" w:leader="dot"/>
            </w:tabs>
            <w:rPr/>
          </w:pPr>
          <w:hyperlink w:anchor="__RefHeading___Toc3463046_2322387425">
            <w:r>
              <w:rPr>
                <w:webHidden/>
                <w:rStyle w:val="IndexLink"/>
                <w:rtl w:val="true"/>
              </w:rPr>
              <w:t>محصولات زکوي که در زمان هاي مختلف پديد مي آيد</w:t>
            </w:r>
            <w:r>
              <w:rPr>
                <w:rStyle w:val="IndexLink"/>
                <w:rtl w:val="true"/>
              </w:rPr>
              <w:tab/>
            </w:r>
            <w:r>
              <w:rPr>
                <w:rStyle w:val="IndexLink"/>
              </w:rPr>
              <w:t>429</w:t>
            </w:r>
          </w:hyperlink>
        </w:p>
        <w:p>
          <w:pPr>
            <w:pStyle w:val="Contents5"/>
            <w:tabs>
              <w:tab w:val="clear" w:pos="7892"/>
              <w:tab w:val="right" w:pos="9026" w:leader="dot"/>
            </w:tabs>
            <w:rPr/>
          </w:pPr>
          <w:hyperlink w:anchor="__RefHeading___Toc3463048_2322387425">
            <w:r>
              <w:rPr>
                <w:webHidden/>
                <w:rStyle w:val="IndexLink"/>
                <w:rtl w:val="true"/>
              </w:rPr>
              <w:t>درختاني که در يک سال دو بار ميوه ميدهند</w:t>
            </w:r>
            <w:r>
              <w:rPr>
                <w:rStyle w:val="IndexLink"/>
                <w:rtl w:val="true"/>
              </w:rPr>
              <w:tab/>
            </w:r>
            <w:r>
              <w:rPr>
                <w:rStyle w:val="IndexLink"/>
              </w:rPr>
              <w:t>429</w:t>
            </w:r>
          </w:hyperlink>
        </w:p>
        <w:p>
          <w:pPr>
            <w:pStyle w:val="Contents5"/>
            <w:tabs>
              <w:tab w:val="clear" w:pos="7892"/>
              <w:tab w:val="right" w:pos="9026" w:leader="dot"/>
            </w:tabs>
            <w:rPr/>
          </w:pPr>
          <w:hyperlink w:anchor="__RefHeading___Toc3463050_2322387425">
            <w:r>
              <w:rPr>
                <w:webHidden/>
                <w:rStyle w:val="IndexLink"/>
                <w:rtl w:val="true"/>
              </w:rPr>
              <w:t>زکات و ديون مربوط به اموال متوفي و ورثه وي</w:t>
            </w:r>
            <w:r>
              <w:rPr>
                <w:rStyle w:val="IndexLink"/>
                <w:rtl w:val="true"/>
              </w:rPr>
              <w:tab/>
            </w:r>
            <w:r>
              <w:rPr>
                <w:rStyle w:val="IndexLink"/>
              </w:rPr>
              <w:t>429</w:t>
            </w:r>
          </w:hyperlink>
        </w:p>
        <w:p>
          <w:pPr>
            <w:pStyle w:val="Contents5"/>
            <w:tabs>
              <w:tab w:val="clear" w:pos="7892"/>
              <w:tab w:val="right" w:pos="9026" w:leader="dot"/>
            </w:tabs>
            <w:rPr/>
          </w:pPr>
          <w:hyperlink w:anchor="__RefHeading___Toc3463052_2322387425">
            <w:r>
              <w:rPr>
                <w:webHidden/>
                <w:rStyle w:val="IndexLink"/>
                <w:rtl w:val="true"/>
              </w:rPr>
              <w:t>زکات غلاتي که داراي جنس مرغوب و نامرغوب هستند</w:t>
            </w:r>
            <w:r>
              <w:rPr>
                <w:rStyle w:val="IndexLink"/>
                <w:rtl w:val="true"/>
              </w:rPr>
              <w:tab/>
            </w:r>
            <w:r>
              <w:rPr>
                <w:rStyle w:val="IndexLink"/>
              </w:rPr>
              <w:t>431</w:t>
            </w:r>
          </w:hyperlink>
        </w:p>
        <w:p>
          <w:pPr>
            <w:pStyle w:val="Contents5"/>
            <w:tabs>
              <w:tab w:val="clear" w:pos="7892"/>
              <w:tab w:val="right" w:pos="9026" w:leader="dot"/>
            </w:tabs>
            <w:rPr/>
          </w:pPr>
          <w:hyperlink w:anchor="__RefHeading___Toc3463054_2322387425">
            <w:r>
              <w:rPr>
                <w:webHidden/>
                <w:rStyle w:val="IndexLink"/>
                <w:rtl w:val="true"/>
              </w:rPr>
              <w:t>پرداخت زکات غلات از پول يا اجناس ديگر</w:t>
            </w:r>
            <w:r>
              <w:rPr>
                <w:rStyle w:val="IndexLink"/>
                <w:rtl w:val="true"/>
              </w:rPr>
              <w:tab/>
            </w:r>
            <w:r>
              <w:rPr>
                <w:rStyle w:val="IndexLink"/>
              </w:rPr>
              <w:t>431</w:t>
            </w:r>
          </w:hyperlink>
        </w:p>
        <w:p>
          <w:pPr>
            <w:pStyle w:val="Contents4"/>
            <w:tabs>
              <w:tab w:val="clear" w:pos="8176"/>
              <w:tab w:val="right" w:pos="9026" w:leader="dot"/>
            </w:tabs>
            <w:rPr/>
          </w:pPr>
          <w:hyperlink w:anchor="__RefHeading___Toc3463056_2322387425">
            <w:r>
              <w:rPr>
                <w:webHidden/>
                <w:rStyle w:val="IndexLink"/>
                <w:rtl w:val="true"/>
              </w:rPr>
              <w:t>زکات نداشتن مجدد غلات چهارگانه اي که زکات آنها پرداخت شده است</w:t>
            </w:r>
            <w:r>
              <w:rPr>
                <w:rStyle w:val="IndexLink"/>
                <w:rtl w:val="true"/>
              </w:rPr>
              <w:tab/>
            </w:r>
            <w:r>
              <w:rPr>
                <w:rStyle w:val="IndexLink"/>
              </w:rPr>
              <w:t>432</w:t>
            </w:r>
          </w:hyperlink>
        </w:p>
        <w:p>
          <w:pPr>
            <w:pStyle w:val="Contents5"/>
            <w:tabs>
              <w:tab w:val="clear" w:pos="7892"/>
              <w:tab w:val="right" w:pos="9026" w:leader="dot"/>
            </w:tabs>
            <w:rPr/>
          </w:pPr>
          <w:hyperlink w:anchor="__RefHeading___Toc3463058_2322387425">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3463060_2322387425">
            <w:r>
              <w:rPr>
                <w:webHidden/>
                <w:rStyle w:val="IndexLink"/>
                <w:rtl w:val="true"/>
              </w:rPr>
              <w:t>مواردي که در تعلق زکات به غلات چهارگانه شرط نيست</w:t>
            </w:r>
            <w:r>
              <w:rPr>
                <w:rStyle w:val="IndexLink"/>
                <w:rtl w:val="true"/>
              </w:rPr>
              <w:tab/>
            </w:r>
            <w:r>
              <w:rPr>
                <w:rStyle w:val="IndexLink"/>
              </w:rPr>
              <w:t>432</w:t>
            </w:r>
          </w:hyperlink>
        </w:p>
        <w:p>
          <w:pPr>
            <w:pStyle w:val="Contents3"/>
            <w:tabs>
              <w:tab w:val="clear" w:pos="8459"/>
              <w:tab w:val="right" w:pos="9026" w:leader="dot"/>
            </w:tabs>
            <w:rPr/>
          </w:pPr>
          <w:hyperlink w:anchor="__RefHeading___Toc3463062_2322387425">
            <w:r>
              <w:rPr>
                <w:webHidden/>
                <w:rStyle w:val="IndexLink"/>
                <w:rtl w:val="true"/>
              </w:rPr>
              <w:t>زکات طلا و نقره</w:t>
            </w:r>
            <w:r>
              <w:rPr>
                <w:rStyle w:val="IndexLink"/>
                <w:rtl w:val="true"/>
              </w:rPr>
              <w:tab/>
            </w:r>
            <w:r>
              <w:rPr>
                <w:rStyle w:val="IndexLink"/>
              </w:rPr>
              <w:t>433</w:t>
            </w:r>
          </w:hyperlink>
        </w:p>
        <w:p>
          <w:pPr>
            <w:pStyle w:val="Contents4"/>
            <w:tabs>
              <w:tab w:val="clear" w:pos="8176"/>
              <w:tab w:val="right" w:pos="9026" w:leader="dot"/>
            </w:tabs>
            <w:rPr/>
          </w:pPr>
          <w:hyperlink w:anchor="__RefHeading___Toc3463064_2322387425">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3463066_2322387425">
            <w:r>
              <w:rPr>
                <w:webHidden/>
                <w:rStyle w:val="IndexLink"/>
                <w:rtl w:val="true"/>
              </w:rPr>
              <w:t>شرايط اختصاصي تعلق زکات به طلا و نقره</w:t>
            </w:r>
            <w:r>
              <w:rPr>
                <w:rStyle w:val="IndexLink"/>
                <w:rtl w:val="true"/>
              </w:rPr>
              <w:tab/>
            </w:r>
            <w:r>
              <w:rPr>
                <w:rStyle w:val="IndexLink"/>
              </w:rPr>
              <w:t>433</w:t>
            </w:r>
          </w:hyperlink>
        </w:p>
        <w:p>
          <w:pPr>
            <w:pStyle w:val="Contents5"/>
            <w:tabs>
              <w:tab w:val="clear" w:pos="7892"/>
              <w:tab w:val="right" w:pos="9026" w:leader="dot"/>
            </w:tabs>
            <w:rPr/>
          </w:pPr>
          <w:hyperlink w:anchor="__RefHeading___Toc3463068_2322387425">
            <w:r>
              <w:rPr>
                <w:webHidden/>
                <w:rStyle w:val="IndexLink"/>
                <w:rtl w:val="true"/>
              </w:rPr>
              <w:t>شرط اول و دوم</w:t>
            </w:r>
            <w:r>
              <w:rPr>
                <w:rStyle w:val="IndexLink"/>
                <w:rtl w:val="true"/>
              </w:rPr>
              <w:t xml:space="preserve">: </w:t>
            </w:r>
            <w:r>
              <w:rPr>
                <w:rStyle w:val="IndexLink"/>
                <w:rtl w:val="true"/>
              </w:rPr>
              <w:t>مالک طلا و نقره، بالغ و نيز در تمام سال عاقل باشد</w:t>
            </w:r>
            <w:r>
              <w:rPr>
                <w:rStyle w:val="IndexLink"/>
                <w:rtl w:val="true"/>
              </w:rPr>
              <w:tab/>
            </w:r>
            <w:r>
              <w:rPr>
                <w:rStyle w:val="IndexLink"/>
              </w:rPr>
              <w:t>433</w:t>
            </w:r>
          </w:hyperlink>
        </w:p>
        <w:p>
          <w:pPr>
            <w:pStyle w:val="Contents5"/>
            <w:tabs>
              <w:tab w:val="clear" w:pos="7892"/>
              <w:tab w:val="right" w:pos="9026" w:leader="dot"/>
            </w:tabs>
            <w:rPr/>
          </w:pPr>
          <w:hyperlink w:anchor="__RefHeading___Toc3463070_2322387425">
            <w:r>
              <w:rPr>
                <w:webHidden/>
                <w:rStyle w:val="IndexLink"/>
                <w:rtl w:val="true"/>
              </w:rPr>
              <w:t>شرط سوم</w:t>
            </w:r>
            <w:r>
              <w:rPr>
                <w:rStyle w:val="IndexLink"/>
                <w:rtl w:val="true"/>
              </w:rPr>
              <w:t xml:space="preserve">: </w:t>
            </w:r>
            <w:r>
              <w:rPr>
                <w:rStyle w:val="IndexLink"/>
                <w:rtl w:val="true"/>
              </w:rPr>
              <w:t>طلا يا نقره به حد نصاب معين برسد</w:t>
            </w:r>
            <w:r>
              <w:rPr>
                <w:rStyle w:val="IndexLink"/>
                <w:rtl w:val="true"/>
              </w:rPr>
              <w:tab/>
            </w:r>
            <w:r>
              <w:rPr>
                <w:rStyle w:val="IndexLink"/>
              </w:rPr>
              <w:t>433</w:t>
            </w:r>
          </w:hyperlink>
        </w:p>
        <w:p>
          <w:pPr>
            <w:pStyle w:val="Contents5"/>
            <w:tabs>
              <w:tab w:val="clear" w:pos="7892"/>
              <w:tab w:val="right" w:pos="9026" w:leader="dot"/>
            </w:tabs>
            <w:rPr/>
          </w:pPr>
          <w:hyperlink w:anchor="__RefHeading___Toc3463072_2322387425">
            <w:r>
              <w:rPr>
                <w:webHidden/>
                <w:rStyle w:val="IndexLink"/>
                <w:rtl w:val="true"/>
              </w:rPr>
              <w:t>شرط چهارم</w:t>
            </w:r>
            <w:r>
              <w:rPr>
                <w:rStyle w:val="IndexLink"/>
                <w:rtl w:val="true"/>
              </w:rPr>
              <w:t xml:space="preserve">: </w:t>
            </w:r>
            <w:r>
              <w:rPr>
                <w:rStyle w:val="IndexLink"/>
                <w:rtl w:val="true"/>
              </w:rPr>
              <w:t xml:space="preserve">طلا يا نقره، مسکوک </w:t>
            </w:r>
            <w:r>
              <w:rPr>
                <w:rStyle w:val="IndexLink"/>
                <w:rtl w:val="true"/>
              </w:rPr>
              <w:t>(</w:t>
            </w:r>
            <w:r>
              <w:rPr>
                <w:rStyle w:val="IndexLink"/>
                <w:rtl w:val="true"/>
              </w:rPr>
              <w:t>سته طلايا نقره</w:t>
            </w:r>
            <w:r>
              <w:rPr>
                <w:rStyle w:val="IndexLink"/>
                <w:rtl w:val="true"/>
              </w:rPr>
              <w:t xml:space="preserve">) </w:t>
            </w:r>
            <w:r>
              <w:rPr>
                <w:rStyle w:val="IndexLink"/>
                <w:rtl w:val="true"/>
              </w:rPr>
              <w:t>بوده و معامله با آن رايج</w:t>
            </w:r>
            <w:r>
              <w:rPr>
                <w:rStyle w:val="IndexLink"/>
                <w:rtl w:val="true"/>
              </w:rPr>
              <w:tab/>
            </w:r>
            <w:r>
              <w:rPr>
                <w:rStyle w:val="IndexLink"/>
              </w:rPr>
              <w:t>435</w:t>
            </w:r>
          </w:hyperlink>
        </w:p>
        <w:p>
          <w:pPr>
            <w:pStyle w:val="Contents5"/>
            <w:tabs>
              <w:tab w:val="clear" w:pos="7892"/>
              <w:tab w:val="right" w:pos="9026" w:leader="dot"/>
            </w:tabs>
            <w:rPr/>
          </w:pPr>
          <w:hyperlink w:anchor="__RefHeading___Toc3463074_2322387425">
            <w:r>
              <w:rPr>
                <w:webHidden/>
                <w:rStyle w:val="IndexLink"/>
                <w:rtl w:val="true"/>
              </w:rPr>
              <w:t>شرط پنجم</w:t>
            </w:r>
            <w:r>
              <w:rPr>
                <w:rStyle w:val="IndexLink"/>
                <w:rtl w:val="true"/>
              </w:rPr>
              <w:t xml:space="preserve">: </w:t>
            </w:r>
            <w:r>
              <w:rPr>
                <w:rStyle w:val="IndexLink"/>
                <w:rtl w:val="true"/>
              </w:rPr>
              <w:t xml:space="preserve">فرد يک سال زکاتي </w:t>
            </w:r>
            <w:r>
              <w:rPr>
                <w:rStyle w:val="IndexLink"/>
                <w:rtl w:val="true"/>
              </w:rPr>
              <w:t xml:space="preserve">- </w:t>
            </w:r>
            <w:r>
              <w:rPr>
                <w:rStyle w:val="IndexLink"/>
                <w:rtl w:val="true"/>
              </w:rPr>
              <w:t xml:space="preserve">با وجود ساير شرايط عمومي و اختصاصي </w:t>
            </w:r>
            <w:r>
              <w:rPr>
                <w:rStyle w:val="IndexLink"/>
                <w:rtl w:val="true"/>
              </w:rPr>
              <w:t>-</w:t>
              <w:tab/>
            </w:r>
            <w:r>
              <w:rPr>
                <w:rStyle w:val="IndexLink"/>
              </w:rPr>
              <w:t>436</w:t>
            </w:r>
          </w:hyperlink>
        </w:p>
        <w:p>
          <w:pPr>
            <w:pStyle w:val="Contents5"/>
            <w:tabs>
              <w:tab w:val="clear" w:pos="7892"/>
              <w:tab w:val="right" w:pos="9026" w:leader="dot"/>
            </w:tabs>
            <w:rPr/>
          </w:pPr>
          <w:hyperlink w:anchor="__RefHeading___Toc3463076_2322387425">
            <w:r>
              <w:rPr>
                <w:webHidden/>
                <w:rStyle w:val="IndexLink"/>
                <w:rtl w:val="true"/>
              </w:rPr>
              <w:t>شرط ششم</w:t>
            </w:r>
            <w:r>
              <w:rPr>
                <w:rStyle w:val="IndexLink"/>
                <w:rtl w:val="true"/>
              </w:rPr>
              <w:t xml:space="preserve">: </w:t>
            </w:r>
            <w:r>
              <w:rPr>
                <w:rStyle w:val="IndexLink"/>
                <w:rtl w:val="true"/>
              </w:rPr>
              <w:t>مالک سکه طلا و نقره بتواند عرفا در اموال مذکور تصرف نمايد</w:t>
            </w:r>
            <w:r>
              <w:rPr>
                <w:rStyle w:val="IndexLink"/>
                <w:rtl w:val="true"/>
              </w:rPr>
              <w:tab/>
            </w:r>
            <w:r>
              <w:rPr>
                <w:rStyle w:val="IndexLink"/>
              </w:rPr>
              <w:t>437</w:t>
            </w:r>
          </w:hyperlink>
        </w:p>
        <w:p>
          <w:pPr>
            <w:pStyle w:val="Contents4"/>
            <w:tabs>
              <w:tab w:val="clear" w:pos="8176"/>
              <w:tab w:val="right" w:pos="9026" w:leader="dot"/>
            </w:tabs>
            <w:rPr/>
          </w:pPr>
          <w:hyperlink w:anchor="__RefHeading___Toc3463078_2322387425">
            <w:r>
              <w:rPr>
                <w:webHidden/>
                <w:rStyle w:val="IndexLink"/>
                <w:rtl w:val="true"/>
              </w:rPr>
              <w:t>زمان پرداخت زکات سکه طلا و نقره</w:t>
            </w:r>
            <w:r>
              <w:rPr>
                <w:rStyle w:val="IndexLink"/>
                <w:rtl w:val="true"/>
              </w:rPr>
              <w:tab/>
            </w:r>
            <w:r>
              <w:rPr>
                <w:rStyle w:val="IndexLink"/>
              </w:rPr>
              <w:t>437</w:t>
            </w:r>
          </w:hyperlink>
        </w:p>
        <w:p>
          <w:pPr>
            <w:pStyle w:val="Contents3"/>
            <w:tabs>
              <w:tab w:val="clear" w:pos="8459"/>
              <w:tab w:val="right" w:pos="9026" w:leader="dot"/>
            </w:tabs>
            <w:rPr/>
          </w:pPr>
          <w:hyperlink w:anchor="__RefHeading___Toc3463080_2322387425">
            <w:r>
              <w:rPr>
                <w:webHidden/>
                <w:rStyle w:val="IndexLink"/>
                <w:rtl w:val="true"/>
              </w:rPr>
              <w:t>زکات شتر، گاو و گوسفند</w:t>
            </w:r>
            <w:r>
              <w:rPr>
                <w:rStyle w:val="IndexLink"/>
                <w:rtl w:val="true"/>
              </w:rPr>
              <w:tab/>
            </w:r>
            <w:r>
              <w:rPr>
                <w:rStyle w:val="IndexLink"/>
              </w:rPr>
              <w:t>437</w:t>
            </w:r>
          </w:hyperlink>
        </w:p>
        <w:p>
          <w:pPr>
            <w:pStyle w:val="Contents4"/>
            <w:tabs>
              <w:tab w:val="clear" w:pos="8176"/>
              <w:tab w:val="right" w:pos="9026" w:leader="dot"/>
            </w:tabs>
            <w:rPr/>
          </w:pPr>
          <w:hyperlink w:anchor="__RefHeading___Toc3463082_2322387425">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3463084_2322387425">
            <w:r>
              <w:rPr>
                <w:webHidden/>
                <w:rStyle w:val="IndexLink"/>
                <w:rtl w:val="true"/>
              </w:rPr>
              <w:t>شرايط اختصاصي تعلق زکات به شتر، گاو و گوسفند</w:t>
            </w:r>
            <w:r>
              <w:rPr>
                <w:rStyle w:val="IndexLink"/>
                <w:rtl w:val="true"/>
              </w:rPr>
              <w:tab/>
            </w:r>
            <w:r>
              <w:rPr>
                <w:rStyle w:val="IndexLink"/>
              </w:rPr>
              <w:t>437</w:t>
            </w:r>
          </w:hyperlink>
        </w:p>
        <w:p>
          <w:pPr>
            <w:pStyle w:val="Contents5"/>
            <w:tabs>
              <w:tab w:val="clear" w:pos="7892"/>
              <w:tab w:val="right" w:pos="9026" w:leader="dot"/>
            </w:tabs>
            <w:rPr/>
          </w:pPr>
          <w:hyperlink w:anchor="__RefHeading___Toc3463086_2322387425">
            <w:r>
              <w:rPr>
                <w:webHidden/>
                <w:rStyle w:val="IndexLink"/>
                <w:rtl w:val="true"/>
              </w:rPr>
              <w:t>شرط اول</w:t>
            </w:r>
            <w:r>
              <w:rPr>
                <w:rStyle w:val="IndexLink"/>
                <w:rtl w:val="true"/>
              </w:rPr>
              <w:t xml:space="preserve">: </w:t>
            </w:r>
            <w:r>
              <w:rPr>
                <w:rStyle w:val="IndexLink"/>
                <w:rtl w:val="true"/>
              </w:rPr>
              <w:t>مالک بتواند در اموال مذکور عرفا تصرف داشته باشد</w:t>
            </w:r>
            <w:r>
              <w:rPr>
                <w:rStyle w:val="IndexLink"/>
                <w:rtl w:val="true"/>
              </w:rPr>
              <w:tab/>
            </w:r>
            <w:r>
              <w:rPr>
                <w:rStyle w:val="IndexLink"/>
              </w:rPr>
              <w:t>437</w:t>
            </w:r>
          </w:hyperlink>
        </w:p>
        <w:p>
          <w:pPr>
            <w:pStyle w:val="Contents5"/>
            <w:tabs>
              <w:tab w:val="clear" w:pos="7892"/>
              <w:tab w:val="right" w:pos="9026" w:leader="dot"/>
            </w:tabs>
            <w:rPr/>
          </w:pPr>
          <w:hyperlink w:anchor="__RefHeading___Toc3463088_2322387425">
            <w:r>
              <w:rPr>
                <w:webHidden/>
                <w:rStyle w:val="IndexLink"/>
                <w:rtl w:val="true"/>
              </w:rPr>
              <w:t>شرط دوم</w:t>
            </w:r>
            <w:r>
              <w:rPr>
                <w:rStyle w:val="IndexLink"/>
                <w:rtl w:val="true"/>
              </w:rPr>
              <w:t xml:space="preserve">: </w:t>
            </w:r>
            <w:r>
              <w:rPr>
                <w:rStyle w:val="IndexLink"/>
                <w:rtl w:val="true"/>
              </w:rPr>
              <w:t>حيوانات مذکور در تمام سال از چراگاه هاي طبيعي واقع در دشت،</w:t>
            </w:r>
            <w:r>
              <w:rPr>
                <w:rStyle w:val="IndexLink"/>
                <w:rtl w:val="true"/>
              </w:rPr>
              <w:tab/>
            </w:r>
            <w:r>
              <w:rPr>
                <w:rStyle w:val="IndexLink"/>
              </w:rPr>
              <w:t>438</w:t>
            </w:r>
          </w:hyperlink>
        </w:p>
        <w:p>
          <w:pPr>
            <w:pStyle w:val="Contents5"/>
            <w:tabs>
              <w:tab w:val="clear" w:pos="7892"/>
              <w:tab w:val="right" w:pos="9026" w:leader="dot"/>
            </w:tabs>
            <w:rPr/>
          </w:pPr>
          <w:hyperlink w:anchor="__RefHeading___Toc3463090_2322387425">
            <w:r>
              <w:rPr>
                <w:webHidden/>
                <w:rStyle w:val="IndexLink"/>
                <w:rtl w:val="true"/>
              </w:rPr>
              <w:t>شرط سوم</w:t>
            </w:r>
            <w:r>
              <w:rPr>
                <w:rStyle w:val="IndexLink"/>
                <w:rtl w:val="true"/>
              </w:rPr>
              <w:t xml:space="preserve">: </w:t>
            </w:r>
            <w:r>
              <w:rPr>
                <w:rStyle w:val="IndexLink"/>
                <w:rtl w:val="true"/>
              </w:rPr>
              <w:t xml:space="preserve">فرد يک سال زکاتي </w:t>
            </w:r>
            <w:r>
              <w:rPr>
                <w:rStyle w:val="IndexLink"/>
                <w:rtl w:val="true"/>
              </w:rPr>
              <w:t xml:space="preserve">- </w:t>
            </w:r>
            <w:r>
              <w:rPr>
                <w:rStyle w:val="IndexLink"/>
                <w:rtl w:val="true"/>
              </w:rPr>
              <w:t xml:space="preserve">با وجود ساير شرايط عمومي و اختصاصي </w:t>
            </w:r>
            <w:r>
              <w:rPr>
                <w:rStyle w:val="IndexLink"/>
                <w:rtl w:val="true"/>
              </w:rPr>
              <w:t>-</w:t>
              <w:tab/>
            </w:r>
            <w:r>
              <w:rPr>
                <w:rStyle w:val="IndexLink"/>
              </w:rPr>
              <w:t>439</w:t>
            </w:r>
          </w:hyperlink>
        </w:p>
        <w:p>
          <w:pPr>
            <w:pStyle w:val="Contents5"/>
            <w:tabs>
              <w:tab w:val="clear" w:pos="7892"/>
              <w:tab w:val="right" w:pos="9026" w:leader="dot"/>
            </w:tabs>
            <w:rPr/>
          </w:pPr>
          <w:hyperlink w:anchor="__RefHeading___Toc3463092_2322387425">
            <w:r>
              <w:rPr>
                <w:webHidden/>
                <w:rStyle w:val="IndexLink"/>
                <w:rtl w:val="true"/>
              </w:rPr>
              <w:t>شرط چهارم</w:t>
            </w:r>
            <w:r>
              <w:rPr>
                <w:rStyle w:val="IndexLink"/>
                <w:rtl w:val="true"/>
              </w:rPr>
              <w:t xml:space="preserve">: </w:t>
            </w:r>
            <w:r>
              <w:rPr>
                <w:rStyle w:val="IndexLink"/>
                <w:rtl w:val="true"/>
              </w:rPr>
              <w:t>تعداد حيوانات مذکور، به حد نصاب برسد</w:t>
            </w:r>
            <w:r>
              <w:rPr>
                <w:rStyle w:val="IndexLink"/>
                <w:rtl w:val="true"/>
              </w:rPr>
              <w:tab/>
            </w:r>
            <w:r>
              <w:rPr>
                <w:rStyle w:val="IndexLink"/>
              </w:rPr>
              <w:t>440</w:t>
            </w:r>
          </w:hyperlink>
        </w:p>
        <w:p>
          <w:pPr>
            <w:pStyle w:val="Contents4"/>
            <w:tabs>
              <w:tab w:val="clear" w:pos="8176"/>
              <w:tab w:val="right" w:pos="9026" w:leader="dot"/>
            </w:tabs>
            <w:rPr/>
          </w:pPr>
          <w:hyperlink w:anchor="__RefHeading___Toc3463094_2322387425">
            <w:r>
              <w:rPr>
                <w:webHidden/>
                <w:rStyle w:val="IndexLink"/>
                <w:rtl w:val="true"/>
              </w:rPr>
              <w:t>احکام ديگر مربوط به زکات شتر، گاو و گوسفند</w:t>
            </w:r>
            <w:r>
              <w:rPr>
                <w:rStyle w:val="IndexLink"/>
                <w:rtl w:val="true"/>
              </w:rPr>
              <w:tab/>
            </w:r>
            <w:r>
              <w:rPr>
                <w:rStyle w:val="IndexLink"/>
              </w:rPr>
              <w:t>442</w:t>
            </w:r>
          </w:hyperlink>
        </w:p>
        <w:p>
          <w:pPr>
            <w:pStyle w:val="Contents5"/>
            <w:tabs>
              <w:tab w:val="clear" w:pos="7892"/>
              <w:tab w:val="right" w:pos="9026" w:leader="dot"/>
            </w:tabs>
            <w:rPr/>
          </w:pPr>
          <w:hyperlink w:anchor="__RefHeading___Toc3463096_2322387425">
            <w:r>
              <w:rPr>
                <w:webHidden/>
                <w:rStyle w:val="IndexLink"/>
                <w:rtl w:val="true"/>
              </w:rPr>
              <w:t>شراکت چند نفر در چهارپايان زکوي</w:t>
            </w:r>
            <w:r>
              <w:rPr>
                <w:rStyle w:val="IndexLink"/>
                <w:rtl w:val="true"/>
              </w:rPr>
              <w:tab/>
            </w:r>
            <w:r>
              <w:rPr>
                <w:rStyle w:val="IndexLink"/>
              </w:rPr>
              <w:t>442</w:t>
            </w:r>
          </w:hyperlink>
        </w:p>
        <w:p>
          <w:pPr>
            <w:pStyle w:val="Contents5"/>
            <w:tabs>
              <w:tab w:val="clear" w:pos="7892"/>
              <w:tab w:val="right" w:pos="9026" w:leader="dot"/>
            </w:tabs>
            <w:rPr/>
          </w:pPr>
          <w:hyperlink w:anchor="__RefHeading___Toc3463098_2322387425">
            <w:r>
              <w:rPr>
                <w:webHidden/>
                <w:rStyle w:val="IndexLink"/>
                <w:rtl w:val="true"/>
              </w:rPr>
              <w:t>زمان پرداخت زکات شتر، گاو و گوسفند</w:t>
            </w:r>
            <w:r>
              <w:rPr>
                <w:rStyle w:val="IndexLink"/>
                <w:rtl w:val="true"/>
              </w:rPr>
              <w:tab/>
            </w:r>
            <w:r>
              <w:rPr>
                <w:rStyle w:val="IndexLink"/>
              </w:rPr>
              <w:t>442</w:t>
            </w:r>
          </w:hyperlink>
        </w:p>
        <w:p>
          <w:pPr>
            <w:pStyle w:val="Contents5"/>
            <w:tabs>
              <w:tab w:val="clear" w:pos="7892"/>
              <w:tab w:val="right" w:pos="9026" w:leader="dot"/>
            </w:tabs>
            <w:rPr/>
          </w:pPr>
          <w:hyperlink w:anchor="__RefHeading___Toc3463100_2322387425">
            <w:r>
              <w:rPr>
                <w:webHidden/>
                <w:rStyle w:val="IndexLink"/>
                <w:rtl w:val="true"/>
              </w:rPr>
              <w:t>برخي از اوصاف شتر، گاو يا گوسفندي که به عنوان زکات پرداخت مي شود</w:t>
            </w:r>
            <w:r>
              <w:rPr>
                <w:rStyle w:val="IndexLink"/>
                <w:rtl w:val="true"/>
              </w:rPr>
              <w:tab/>
            </w:r>
            <w:r>
              <w:rPr>
                <w:rStyle w:val="IndexLink"/>
              </w:rPr>
              <w:t>443</w:t>
            </w:r>
          </w:hyperlink>
        </w:p>
        <w:p>
          <w:pPr>
            <w:pStyle w:val="Contents5"/>
            <w:tabs>
              <w:tab w:val="clear" w:pos="7892"/>
              <w:tab w:val="right" w:pos="9026" w:leader="dot"/>
            </w:tabs>
            <w:rPr/>
          </w:pPr>
          <w:hyperlink w:anchor="__RefHeading___Toc3463102_2322387425">
            <w:r>
              <w:rPr>
                <w:webHidden/>
                <w:rStyle w:val="IndexLink"/>
                <w:rtl w:val="true"/>
              </w:rPr>
              <w:t>پرداخت زکات شتر، گاو و گوسفند از غير نصاب يا با پول</w:t>
            </w:r>
            <w:r>
              <w:rPr>
                <w:rStyle w:val="IndexLink"/>
                <w:rtl w:val="true"/>
              </w:rPr>
              <w:tab/>
            </w:r>
            <w:r>
              <w:rPr>
                <w:rStyle w:val="IndexLink"/>
              </w:rPr>
              <w:t>444</w:t>
            </w:r>
          </w:hyperlink>
        </w:p>
        <w:p>
          <w:pPr>
            <w:pStyle w:val="Contents5"/>
            <w:tabs>
              <w:tab w:val="clear" w:pos="7892"/>
              <w:tab w:val="right" w:pos="9026" w:leader="dot"/>
            </w:tabs>
            <w:rPr/>
          </w:pPr>
          <w:hyperlink w:anchor="__RefHeading___Toc3463104_2322387425">
            <w:r>
              <w:rPr>
                <w:webHidden/>
                <w:rStyle w:val="IndexLink"/>
                <w:rtl w:val="true"/>
              </w:rPr>
              <w:t>زکات داشتن مجدد چهار پاياني که زکات آنها پرداخت شده است</w:t>
            </w:r>
            <w:r>
              <w:rPr>
                <w:rStyle w:val="IndexLink"/>
                <w:rtl w:val="true"/>
              </w:rPr>
              <w:tab/>
            </w:r>
            <w:r>
              <w:rPr>
                <w:rStyle w:val="IndexLink"/>
              </w:rPr>
              <w:t>445</w:t>
            </w:r>
          </w:hyperlink>
        </w:p>
        <w:p>
          <w:pPr>
            <w:pStyle w:val="Contents5"/>
            <w:tabs>
              <w:tab w:val="clear" w:pos="7892"/>
              <w:tab w:val="right" w:pos="9026" w:leader="dot"/>
            </w:tabs>
            <w:rPr/>
          </w:pPr>
          <w:hyperlink w:anchor="__RefHeading___Toc3463106_2322387425">
            <w:r>
              <w:rPr>
                <w:webHidden/>
                <w:rStyle w:val="IndexLink"/>
                <w:rtl w:val="true"/>
              </w:rPr>
              <w:t>مواردي که در تعلق زکات به شتريا گاو يا گوسفند شرط نيست</w:t>
            </w:r>
            <w:r>
              <w:rPr>
                <w:rStyle w:val="IndexLink"/>
                <w:rtl w:val="true"/>
              </w:rPr>
              <w:tab/>
            </w:r>
            <w:r>
              <w:rPr>
                <w:rStyle w:val="IndexLink"/>
              </w:rPr>
              <w:t>445</w:t>
            </w:r>
          </w:hyperlink>
        </w:p>
        <w:p>
          <w:pPr>
            <w:pStyle w:val="Contents3"/>
            <w:tabs>
              <w:tab w:val="clear" w:pos="8459"/>
              <w:tab w:val="right" w:pos="9026" w:leader="dot"/>
            </w:tabs>
            <w:rPr/>
          </w:pPr>
          <w:hyperlink w:anchor="__RefHeading___Toc3463108_2322387425">
            <w:r>
              <w:rPr>
                <w:webHidden/>
                <w:rStyle w:val="IndexLink"/>
                <w:rtl w:val="true"/>
              </w:rPr>
              <w:t>زکات مال التجاره</w:t>
            </w:r>
            <w:r>
              <w:rPr>
                <w:rStyle w:val="IndexLink"/>
                <w:rtl w:val="true"/>
              </w:rPr>
              <w:tab/>
            </w:r>
            <w:r>
              <w:rPr>
                <w:rStyle w:val="IndexLink"/>
              </w:rPr>
              <w:t>446</w:t>
            </w:r>
          </w:hyperlink>
        </w:p>
        <w:p>
          <w:pPr>
            <w:pStyle w:val="Contents4"/>
            <w:tabs>
              <w:tab w:val="clear" w:pos="8176"/>
              <w:tab w:val="right" w:pos="9026" w:leader="dot"/>
            </w:tabs>
            <w:rPr/>
          </w:pPr>
          <w:hyperlink w:anchor="__RefHeading___Toc3463110_2322387425">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3463112_2322387425">
            <w:r>
              <w:rPr>
                <w:webHidden/>
                <w:rStyle w:val="IndexLink"/>
                <w:rtl w:val="true"/>
              </w:rPr>
              <w:t>شرايط اختصاصي تعلق زکات به مال التجاره</w:t>
            </w:r>
            <w:r>
              <w:rPr>
                <w:rStyle w:val="IndexLink"/>
                <w:rtl w:val="true"/>
              </w:rPr>
              <w:tab/>
            </w:r>
            <w:r>
              <w:rPr>
                <w:rStyle w:val="IndexLink"/>
              </w:rPr>
              <w:t>446</w:t>
            </w:r>
          </w:hyperlink>
        </w:p>
        <w:p>
          <w:pPr>
            <w:pStyle w:val="Contents5"/>
            <w:tabs>
              <w:tab w:val="clear" w:pos="7892"/>
              <w:tab w:val="right" w:pos="9026" w:leader="dot"/>
            </w:tabs>
            <w:rPr/>
          </w:pPr>
          <w:hyperlink w:anchor="__RefHeading___Toc3463114_2322387425">
            <w:r>
              <w:rPr>
                <w:webHidden/>
                <w:rStyle w:val="IndexLink"/>
                <w:rtl w:val="true"/>
              </w:rPr>
              <w:t>شرط اول و دوم</w:t>
            </w:r>
            <w:r>
              <w:rPr>
                <w:rStyle w:val="IndexLink"/>
                <w:rtl w:val="true"/>
              </w:rPr>
              <w:t xml:space="preserve">: </w:t>
            </w:r>
            <w:r>
              <w:rPr>
                <w:rStyle w:val="IndexLink"/>
                <w:rtl w:val="true"/>
              </w:rPr>
              <w:t>مالک مال التجاره، بالغ و نيز در تمام سال عاقل باشد</w:t>
            </w:r>
            <w:r>
              <w:rPr>
                <w:rStyle w:val="IndexLink"/>
                <w:rtl w:val="true"/>
              </w:rPr>
              <w:tab/>
            </w:r>
            <w:r>
              <w:rPr>
                <w:rStyle w:val="IndexLink"/>
              </w:rPr>
              <w:t>446</w:t>
            </w:r>
          </w:hyperlink>
        </w:p>
        <w:p>
          <w:pPr>
            <w:pStyle w:val="Contents5"/>
            <w:tabs>
              <w:tab w:val="clear" w:pos="7892"/>
              <w:tab w:val="right" w:pos="9026" w:leader="dot"/>
            </w:tabs>
            <w:rPr/>
          </w:pPr>
          <w:hyperlink w:anchor="__RefHeading___Toc3463116_2322387425">
            <w:r>
              <w:rPr>
                <w:webHidden/>
                <w:rStyle w:val="IndexLink"/>
                <w:rtl w:val="true"/>
              </w:rPr>
              <w:t>شرط سوم</w:t>
            </w:r>
            <w:r>
              <w:rPr>
                <w:rStyle w:val="IndexLink"/>
                <w:rtl w:val="true"/>
              </w:rPr>
              <w:t xml:space="preserve">: </w:t>
            </w:r>
            <w:r>
              <w:rPr>
                <w:rStyle w:val="IndexLink"/>
                <w:rtl w:val="true"/>
              </w:rPr>
              <w:t>فرد، مال التجاره را به عقد معاوضي مالک شده باشد</w:t>
            </w:r>
            <w:r>
              <w:rPr>
                <w:rStyle w:val="IndexLink"/>
                <w:rtl w:val="true"/>
              </w:rPr>
              <w:tab/>
            </w:r>
            <w:r>
              <w:rPr>
                <w:rStyle w:val="IndexLink"/>
              </w:rPr>
              <w:t>447</w:t>
            </w:r>
          </w:hyperlink>
        </w:p>
        <w:p>
          <w:pPr>
            <w:pStyle w:val="Contents5"/>
            <w:tabs>
              <w:tab w:val="clear" w:pos="7892"/>
              <w:tab w:val="right" w:pos="9026" w:leader="dot"/>
            </w:tabs>
            <w:rPr/>
          </w:pPr>
          <w:hyperlink w:anchor="__RefHeading___Toc3463118_2322387425">
            <w:r>
              <w:rPr>
                <w:webHidden/>
                <w:rStyle w:val="IndexLink"/>
                <w:rtl w:val="true"/>
              </w:rPr>
              <w:t>شرط چهارم</w:t>
            </w:r>
            <w:r>
              <w:rPr>
                <w:rStyle w:val="IndexLink"/>
                <w:rtl w:val="true"/>
              </w:rPr>
              <w:t xml:space="preserve">: </w:t>
            </w:r>
            <w:r>
              <w:rPr>
                <w:rStyle w:val="IndexLink"/>
                <w:rtl w:val="true"/>
              </w:rPr>
              <w:t>مال التجاره به حد نصاب برسد</w:t>
            </w:r>
            <w:r>
              <w:rPr>
                <w:rStyle w:val="IndexLink"/>
                <w:rtl w:val="true"/>
              </w:rPr>
              <w:tab/>
            </w:r>
            <w:r>
              <w:rPr>
                <w:rStyle w:val="IndexLink"/>
              </w:rPr>
              <w:t>447</w:t>
            </w:r>
          </w:hyperlink>
        </w:p>
        <w:p>
          <w:pPr>
            <w:pStyle w:val="Contents5"/>
            <w:tabs>
              <w:tab w:val="clear" w:pos="7892"/>
              <w:tab w:val="right" w:pos="9026" w:leader="dot"/>
            </w:tabs>
            <w:rPr/>
          </w:pPr>
          <w:hyperlink w:anchor="__RefHeading___Toc3463120_2322387425">
            <w:r>
              <w:rPr>
                <w:webHidden/>
                <w:rStyle w:val="IndexLink"/>
                <w:rtl w:val="true"/>
              </w:rPr>
              <w:t>شرط پنجم</w:t>
            </w:r>
            <w:r>
              <w:rPr>
                <w:rStyle w:val="IndexLink"/>
                <w:rtl w:val="true"/>
              </w:rPr>
              <w:t xml:space="preserve">: </w:t>
            </w:r>
            <w:r>
              <w:rPr>
                <w:rStyle w:val="IndexLink"/>
                <w:rtl w:val="true"/>
              </w:rPr>
              <w:t>يک سال زکاتي بر آن مال گذشته باشد</w:t>
            </w:r>
            <w:r>
              <w:rPr>
                <w:rStyle w:val="IndexLink"/>
                <w:rtl w:val="true"/>
              </w:rPr>
              <w:tab/>
            </w:r>
            <w:r>
              <w:rPr>
                <w:rStyle w:val="IndexLink"/>
              </w:rPr>
              <w:t>447</w:t>
            </w:r>
          </w:hyperlink>
        </w:p>
        <w:p>
          <w:pPr>
            <w:pStyle w:val="Contents5"/>
            <w:tabs>
              <w:tab w:val="clear" w:pos="7892"/>
              <w:tab w:val="right" w:pos="9026" w:leader="dot"/>
            </w:tabs>
            <w:rPr/>
          </w:pPr>
          <w:hyperlink w:anchor="__RefHeading___Toc3463122_2322387425">
            <w:r>
              <w:rPr>
                <w:webHidden/>
                <w:rStyle w:val="IndexLink"/>
                <w:rtl w:val="true"/>
              </w:rPr>
              <w:t>شرط ششم</w:t>
            </w:r>
            <w:r>
              <w:rPr>
                <w:rStyle w:val="IndexLink"/>
                <w:rtl w:val="true"/>
              </w:rPr>
              <w:t xml:space="preserve">: </w:t>
            </w:r>
            <w:r>
              <w:rPr>
                <w:rStyle w:val="IndexLink"/>
                <w:rtl w:val="true"/>
              </w:rPr>
              <w:t>در تمام سال، قصد تجارت با مال التجاره باقي باشد</w:t>
            </w:r>
            <w:r>
              <w:rPr>
                <w:rStyle w:val="IndexLink"/>
                <w:rtl w:val="true"/>
              </w:rPr>
              <w:tab/>
            </w:r>
            <w:r>
              <w:rPr>
                <w:rStyle w:val="IndexLink"/>
              </w:rPr>
              <w:t>447</w:t>
            </w:r>
          </w:hyperlink>
        </w:p>
        <w:p>
          <w:pPr>
            <w:pStyle w:val="Contents5"/>
            <w:tabs>
              <w:tab w:val="clear" w:pos="7892"/>
              <w:tab w:val="right" w:pos="9026" w:leader="dot"/>
            </w:tabs>
            <w:rPr/>
          </w:pPr>
          <w:hyperlink w:anchor="__RefHeading___Toc3463124_2322387425">
            <w:r>
              <w:rPr>
                <w:webHidden/>
                <w:rStyle w:val="IndexLink"/>
                <w:rtl w:val="true"/>
              </w:rPr>
              <w:t>شرط هفتم</w:t>
            </w:r>
            <w:r>
              <w:rPr>
                <w:rStyle w:val="IndexLink"/>
                <w:rtl w:val="true"/>
              </w:rPr>
              <w:t xml:space="preserve">: </w:t>
            </w:r>
            <w:r>
              <w:rPr>
                <w:rStyle w:val="IndexLink"/>
                <w:rtl w:val="true"/>
              </w:rPr>
              <w:t>مال التجاره در تمام سال، به اندازه قيمت اصل آن يا بيشتر، قابل فروش باشد</w:t>
            </w:r>
            <w:r>
              <w:rPr>
                <w:rStyle w:val="IndexLink"/>
                <w:rtl w:val="true"/>
              </w:rPr>
              <w:tab/>
            </w:r>
            <w:r>
              <w:rPr>
                <w:rStyle w:val="IndexLink"/>
              </w:rPr>
              <w:t>448</w:t>
            </w:r>
          </w:hyperlink>
        </w:p>
        <w:p>
          <w:pPr>
            <w:pStyle w:val="Contents5"/>
            <w:tabs>
              <w:tab w:val="clear" w:pos="7892"/>
              <w:tab w:val="right" w:pos="9026" w:leader="dot"/>
            </w:tabs>
            <w:rPr/>
          </w:pPr>
          <w:hyperlink w:anchor="__RefHeading___Toc3463126_2322387425">
            <w:r>
              <w:rPr>
                <w:webHidden/>
                <w:rStyle w:val="IndexLink"/>
                <w:rtl w:val="true"/>
              </w:rPr>
              <w:t>شرط هشتم</w:t>
            </w:r>
            <w:r>
              <w:rPr>
                <w:rStyle w:val="IndexLink"/>
                <w:rtl w:val="true"/>
              </w:rPr>
              <w:t xml:space="preserve">: </w:t>
            </w:r>
            <w:r>
              <w:rPr>
                <w:rStyle w:val="IndexLink"/>
                <w:rtl w:val="true"/>
              </w:rPr>
              <w:t>مالک بتواند در مال التجاره عرفا تصرف داشته باشد</w:t>
            </w:r>
            <w:r>
              <w:rPr>
                <w:rStyle w:val="IndexLink"/>
                <w:rtl w:val="true"/>
              </w:rPr>
              <w:tab/>
            </w:r>
            <w:r>
              <w:rPr>
                <w:rStyle w:val="IndexLink"/>
              </w:rPr>
              <w:t>448</w:t>
            </w:r>
          </w:hyperlink>
        </w:p>
        <w:p>
          <w:pPr>
            <w:pStyle w:val="Contents4"/>
            <w:tabs>
              <w:tab w:val="clear" w:pos="8176"/>
              <w:tab w:val="right" w:pos="9026" w:leader="dot"/>
            </w:tabs>
            <w:rPr/>
          </w:pPr>
          <w:hyperlink w:anchor="__RefHeading___Toc3463128_2322387425">
            <w:r>
              <w:rPr>
                <w:webHidden/>
                <w:rStyle w:val="IndexLink"/>
                <w:rtl w:val="true"/>
              </w:rPr>
              <w:t>مواردي که پرداخت زکات مستحب است</w:t>
            </w:r>
            <w:r>
              <w:rPr>
                <w:rStyle w:val="IndexLink"/>
                <w:rtl w:val="true"/>
              </w:rPr>
              <w:tab/>
            </w:r>
            <w:r>
              <w:rPr>
                <w:rStyle w:val="IndexLink"/>
              </w:rPr>
              <w:t>448</w:t>
            </w:r>
          </w:hyperlink>
        </w:p>
        <w:p>
          <w:pPr>
            <w:pStyle w:val="Contents4"/>
            <w:tabs>
              <w:tab w:val="clear" w:pos="8176"/>
              <w:tab w:val="right" w:pos="9026" w:leader="dot"/>
            </w:tabs>
            <w:rPr/>
          </w:pPr>
          <w:hyperlink w:anchor="__RefHeading___Toc3463130_2322387425">
            <w:r>
              <w:rPr>
                <w:webHidden/>
                <w:rStyle w:val="IndexLink"/>
                <w:rtl w:val="true"/>
              </w:rPr>
              <w:t>موارد مصرف زکات</w:t>
            </w:r>
            <w:r>
              <w:rPr>
                <w:rStyle w:val="IndexLink"/>
                <w:rtl w:val="true"/>
              </w:rPr>
              <w:tab/>
            </w:r>
            <w:r>
              <w:rPr>
                <w:rStyle w:val="IndexLink"/>
              </w:rPr>
              <w:t>449</w:t>
            </w:r>
          </w:hyperlink>
        </w:p>
        <w:p>
          <w:pPr>
            <w:pStyle w:val="Contents5"/>
            <w:tabs>
              <w:tab w:val="clear" w:pos="7892"/>
              <w:tab w:val="right" w:pos="9026" w:leader="dot"/>
            </w:tabs>
            <w:rPr/>
          </w:pPr>
          <w:hyperlink w:anchor="__RefHeading___Toc3463132_2322387425">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3463134_2322387425">
            <w:r>
              <w:rPr>
                <w:webHidden/>
                <w:rStyle w:val="IndexLink"/>
                <w:rtl w:val="true"/>
              </w:rPr>
              <w:t>مورد اول و دوم</w:t>
            </w:r>
            <w:r>
              <w:rPr>
                <w:rStyle w:val="IndexLink"/>
                <w:rtl w:val="true"/>
              </w:rPr>
              <w:t xml:space="preserve">: </w:t>
            </w:r>
            <w:r>
              <w:rPr>
                <w:rStyle w:val="IndexLink"/>
                <w:rtl w:val="true"/>
              </w:rPr>
              <w:t>فقرا و مساکين</w:t>
            </w:r>
            <w:r>
              <w:rPr>
                <w:rStyle w:val="IndexLink"/>
                <w:rtl w:val="true"/>
              </w:rPr>
              <w:tab/>
            </w:r>
            <w:r>
              <w:rPr>
                <w:rStyle w:val="IndexLink"/>
              </w:rPr>
              <w:t>449</w:t>
            </w:r>
          </w:hyperlink>
        </w:p>
        <w:p>
          <w:pPr>
            <w:pStyle w:val="Contents6"/>
            <w:tabs>
              <w:tab w:val="clear" w:pos="7609"/>
              <w:tab w:val="right" w:pos="9026" w:leader="dot"/>
            </w:tabs>
            <w:rPr/>
          </w:pPr>
          <w:hyperlink w:anchor="__RefHeading___Toc3463136_2322387425">
            <w:r>
              <w:rPr>
                <w:webHidden/>
                <w:rStyle w:val="IndexLink"/>
                <w:rtl w:val="true"/>
              </w:rPr>
              <w:t>تعريف فقير و مسکين و احکام مربوط به آنها</w:t>
            </w:r>
            <w:r>
              <w:rPr>
                <w:rStyle w:val="IndexLink"/>
                <w:rtl w:val="true"/>
              </w:rPr>
              <w:tab/>
            </w:r>
            <w:r>
              <w:rPr>
                <w:rStyle w:val="IndexLink"/>
              </w:rPr>
              <w:t>449</w:t>
            </w:r>
          </w:hyperlink>
        </w:p>
        <w:p>
          <w:pPr>
            <w:pStyle w:val="Contents6"/>
            <w:tabs>
              <w:tab w:val="clear" w:pos="7609"/>
              <w:tab w:val="right" w:pos="9026" w:leader="dot"/>
            </w:tabs>
            <w:rPr/>
          </w:pPr>
          <w:hyperlink w:anchor="__RefHeading___Toc3463138_2322387425">
            <w:r>
              <w:rPr>
                <w:webHidden/>
                <w:rStyle w:val="IndexLink"/>
                <w:rtl w:val="true"/>
              </w:rPr>
              <w:t>حساب نمودن طلبکاري از فقير بابت زکات مال</w:t>
            </w:r>
            <w:r>
              <w:rPr>
                <w:rStyle w:val="IndexLink"/>
                <w:rtl w:val="true"/>
              </w:rPr>
              <w:tab/>
            </w:r>
            <w:r>
              <w:rPr>
                <w:rStyle w:val="IndexLink"/>
              </w:rPr>
              <w:t>449</w:t>
            </w:r>
          </w:hyperlink>
        </w:p>
        <w:p>
          <w:pPr>
            <w:pStyle w:val="Contents6"/>
            <w:tabs>
              <w:tab w:val="clear" w:pos="7609"/>
              <w:tab w:val="right" w:pos="9026" w:leader="dot"/>
            </w:tabs>
            <w:rPr/>
          </w:pPr>
          <w:hyperlink w:anchor="__RefHeading___Toc3463140_2322387425">
            <w:r>
              <w:rPr>
                <w:webHidden/>
                <w:rStyle w:val="IndexLink"/>
                <w:rtl w:val="true"/>
              </w:rPr>
              <w:t>زکات پرداخت شده به فردي که بعد معلوم مي شود فقير نبوده</w:t>
            </w:r>
            <w:r>
              <w:rPr>
                <w:rStyle w:val="IndexLink"/>
                <w:rtl w:val="true"/>
              </w:rPr>
              <w:tab/>
            </w:r>
            <w:r>
              <w:rPr>
                <w:rStyle w:val="IndexLink"/>
              </w:rPr>
              <w:t>450</w:t>
            </w:r>
          </w:hyperlink>
        </w:p>
        <w:p>
          <w:pPr>
            <w:pStyle w:val="Contents6"/>
            <w:tabs>
              <w:tab w:val="clear" w:pos="7609"/>
              <w:tab w:val="right" w:pos="9026" w:leader="dot"/>
            </w:tabs>
            <w:rPr/>
          </w:pPr>
          <w:hyperlink w:anchor="__RefHeading___Toc3463142_2322387425">
            <w:r>
              <w:rPr>
                <w:webHidden/>
                <w:rStyle w:val="IndexLink"/>
                <w:rtl w:val="true"/>
              </w:rPr>
              <w:t>پرداخت زکات قبل از تعلق زکات به مال به فقير</w:t>
            </w:r>
            <w:r>
              <w:rPr>
                <w:rStyle w:val="IndexLink"/>
                <w:rtl w:val="true"/>
              </w:rPr>
              <w:tab/>
            </w:r>
            <w:r>
              <w:rPr>
                <w:rStyle w:val="IndexLink"/>
              </w:rPr>
              <w:t>451</w:t>
            </w:r>
          </w:hyperlink>
        </w:p>
        <w:p>
          <w:pPr>
            <w:pStyle w:val="Contents6"/>
            <w:tabs>
              <w:tab w:val="clear" w:pos="7609"/>
              <w:tab w:val="right" w:pos="9026" w:leader="dot"/>
            </w:tabs>
            <w:rPr/>
          </w:pPr>
          <w:hyperlink w:anchor="__RefHeading___Toc3463144_2322387425">
            <w:r>
              <w:rPr>
                <w:webHidden/>
                <w:rStyle w:val="IndexLink"/>
                <w:rtl w:val="true"/>
              </w:rPr>
              <w:t>ضمان فقير نسبت به زکات دريافتي در مواردي که زکات واجب نبوده</w:t>
            </w:r>
            <w:r>
              <w:rPr>
                <w:rStyle w:val="IndexLink"/>
                <w:rtl w:val="true"/>
              </w:rPr>
              <w:tab/>
            </w:r>
            <w:r>
              <w:rPr>
                <w:rStyle w:val="IndexLink"/>
              </w:rPr>
              <w:t>451</w:t>
            </w:r>
          </w:hyperlink>
        </w:p>
        <w:p>
          <w:pPr>
            <w:pStyle w:val="Contents5"/>
            <w:tabs>
              <w:tab w:val="clear" w:pos="7892"/>
              <w:tab w:val="right" w:pos="9026" w:leader="dot"/>
            </w:tabs>
            <w:rPr/>
          </w:pPr>
          <w:hyperlink w:anchor="__RefHeading___Toc3463146_2322387425">
            <w:r>
              <w:rPr>
                <w:webHidden/>
                <w:rStyle w:val="IndexLink"/>
                <w:rtl w:val="true"/>
              </w:rPr>
              <w:t>مورد سوم</w:t>
            </w:r>
            <w:r>
              <w:rPr>
                <w:rStyle w:val="IndexLink"/>
                <w:rtl w:val="true"/>
              </w:rPr>
              <w:t xml:space="preserve">: </w:t>
            </w:r>
            <w:r>
              <w:rPr>
                <w:rStyle w:val="IndexLink"/>
                <w:rtl w:val="true"/>
              </w:rPr>
              <w:t>عاملين و کارگزاران زکات</w:t>
            </w:r>
            <w:r>
              <w:rPr>
                <w:rStyle w:val="IndexLink"/>
                <w:rtl w:val="true"/>
              </w:rPr>
              <w:tab/>
            </w:r>
            <w:r>
              <w:rPr>
                <w:rStyle w:val="IndexLink"/>
              </w:rPr>
              <w:t>451</w:t>
            </w:r>
          </w:hyperlink>
        </w:p>
        <w:p>
          <w:pPr>
            <w:pStyle w:val="Contents5"/>
            <w:tabs>
              <w:tab w:val="clear" w:pos="7892"/>
              <w:tab w:val="right" w:pos="9026" w:leader="dot"/>
            </w:tabs>
            <w:rPr/>
          </w:pPr>
          <w:hyperlink w:anchor="__RefHeading___Toc3463148_2322387425">
            <w:r>
              <w:rPr>
                <w:webHidden/>
                <w:rStyle w:val="IndexLink"/>
                <w:rtl w:val="true"/>
              </w:rPr>
              <w:t>مورد چهارم</w:t>
            </w:r>
            <w:r>
              <w:rPr>
                <w:rStyle w:val="IndexLink"/>
                <w:rtl w:val="true"/>
              </w:rPr>
              <w:t xml:space="preserve">: </w:t>
            </w:r>
            <w:r>
              <w:rPr>
                <w:rStyle w:val="IndexLink"/>
                <w:rtl w:val="true"/>
              </w:rPr>
              <w:t>کساني که با دادن زکات به ايشان زمينه گرايش آنان به اسلام يا</w:t>
            </w:r>
            <w:r>
              <w:rPr>
                <w:rStyle w:val="IndexLink"/>
                <w:rtl w:val="true"/>
              </w:rPr>
              <w:tab/>
            </w:r>
            <w:r>
              <w:rPr>
                <w:rStyle w:val="IndexLink"/>
              </w:rPr>
              <w:t>452</w:t>
            </w:r>
          </w:hyperlink>
        </w:p>
        <w:p>
          <w:pPr>
            <w:pStyle w:val="Contents5"/>
            <w:tabs>
              <w:tab w:val="clear" w:pos="7892"/>
              <w:tab w:val="right" w:pos="9026" w:leader="dot"/>
            </w:tabs>
            <w:rPr/>
          </w:pPr>
          <w:hyperlink w:anchor="__RefHeading___Toc3463150_2322387425">
            <w:r>
              <w:rPr>
                <w:webHidden/>
                <w:rStyle w:val="IndexLink"/>
                <w:rtl w:val="true"/>
              </w:rPr>
              <w:t>مورد پنجم</w:t>
            </w:r>
            <w:r>
              <w:rPr>
                <w:rStyle w:val="IndexLink"/>
                <w:rtl w:val="true"/>
              </w:rPr>
              <w:t xml:space="preserve">: </w:t>
            </w:r>
            <w:r>
              <w:rPr>
                <w:rStyle w:val="IndexLink"/>
                <w:rtl w:val="true"/>
              </w:rPr>
              <w:t>خريداري بنده ها و آزاد کردن آنان</w:t>
            </w:r>
            <w:r>
              <w:rPr>
                <w:rStyle w:val="IndexLink"/>
                <w:rtl w:val="true"/>
              </w:rPr>
              <w:tab/>
            </w:r>
            <w:r>
              <w:rPr>
                <w:rStyle w:val="IndexLink"/>
              </w:rPr>
              <w:t>452</w:t>
            </w:r>
          </w:hyperlink>
        </w:p>
        <w:p>
          <w:pPr>
            <w:pStyle w:val="Contents5"/>
            <w:tabs>
              <w:tab w:val="clear" w:pos="7892"/>
              <w:tab w:val="right" w:pos="9026" w:leader="dot"/>
            </w:tabs>
            <w:rPr/>
          </w:pPr>
          <w:hyperlink w:anchor="__RefHeading___Toc3463152_2322387425">
            <w:r>
              <w:rPr>
                <w:webHidden/>
                <w:rStyle w:val="IndexLink"/>
                <w:rtl w:val="true"/>
              </w:rPr>
              <w:t>مورد ششم</w:t>
            </w:r>
            <w:r>
              <w:rPr>
                <w:rStyle w:val="IndexLink"/>
                <w:rtl w:val="true"/>
              </w:rPr>
              <w:t xml:space="preserve">: </w:t>
            </w:r>
            <w:r>
              <w:rPr>
                <w:rStyle w:val="IndexLink"/>
                <w:rtl w:val="true"/>
              </w:rPr>
              <w:t xml:space="preserve">بدهکاران </w:t>
            </w:r>
            <w:r>
              <w:rPr>
                <w:rStyle w:val="IndexLink"/>
                <w:rtl w:val="true"/>
              </w:rPr>
              <w:t>(</w:t>
            </w:r>
            <w:r>
              <w:rPr>
                <w:rStyle w:val="IndexLink"/>
                <w:rtl w:val="true"/>
              </w:rPr>
              <w:t>غارمين</w:t>
            </w:r>
            <w:r>
              <w:rPr>
                <w:rStyle w:val="IndexLink"/>
                <w:rtl w:val="true"/>
              </w:rPr>
              <w:t>)</w:t>
              <w:tab/>
            </w:r>
            <w:r>
              <w:rPr>
                <w:rStyle w:val="IndexLink"/>
              </w:rPr>
              <w:t>452</w:t>
            </w:r>
          </w:hyperlink>
        </w:p>
        <w:p>
          <w:pPr>
            <w:pStyle w:val="Contents5"/>
            <w:tabs>
              <w:tab w:val="clear" w:pos="7892"/>
              <w:tab w:val="right" w:pos="9026" w:leader="dot"/>
            </w:tabs>
            <w:rPr/>
          </w:pPr>
          <w:hyperlink w:anchor="__RefHeading___Toc3463154_2322387425">
            <w:r>
              <w:rPr>
                <w:webHidden/>
                <w:rStyle w:val="IndexLink"/>
                <w:rtl w:val="true"/>
              </w:rPr>
              <w:t>مورد هفتم</w:t>
            </w:r>
            <w:r>
              <w:rPr>
                <w:rStyle w:val="IndexLink"/>
                <w:rtl w:val="true"/>
              </w:rPr>
              <w:t xml:space="preserve">: </w:t>
            </w:r>
            <w:r>
              <w:rPr>
                <w:rStyle w:val="IndexLink"/>
                <w:rtl w:val="true"/>
              </w:rPr>
              <w:t>في سبيل الله</w:t>
            </w:r>
            <w:r>
              <w:rPr>
                <w:rStyle w:val="IndexLink"/>
                <w:rtl w:val="true"/>
              </w:rPr>
              <w:tab/>
            </w:r>
            <w:r>
              <w:rPr>
                <w:rStyle w:val="IndexLink"/>
              </w:rPr>
              <w:t>454</w:t>
            </w:r>
          </w:hyperlink>
        </w:p>
        <w:p>
          <w:pPr>
            <w:pStyle w:val="Contents5"/>
            <w:tabs>
              <w:tab w:val="clear" w:pos="7892"/>
              <w:tab w:val="right" w:pos="9026" w:leader="dot"/>
            </w:tabs>
            <w:rPr/>
          </w:pPr>
          <w:hyperlink w:anchor="__RefHeading___Toc3463156_2322387425">
            <w:r>
              <w:rPr>
                <w:webHidden/>
                <w:rStyle w:val="IndexLink"/>
                <w:rtl w:val="true"/>
              </w:rPr>
              <w:t>مورد هشتم</w:t>
            </w:r>
            <w:r>
              <w:rPr>
                <w:rStyle w:val="IndexLink"/>
                <w:rtl w:val="true"/>
              </w:rPr>
              <w:t xml:space="preserve">: </w:t>
            </w:r>
            <w:r>
              <w:rPr>
                <w:rStyle w:val="IndexLink"/>
                <w:rtl w:val="true"/>
              </w:rPr>
              <w:t xml:space="preserve">ابن السبيل </w:t>
            </w:r>
            <w:r>
              <w:rPr>
                <w:rStyle w:val="IndexLink"/>
                <w:rtl w:val="true"/>
              </w:rPr>
              <w:t>(</w:t>
            </w:r>
            <w:r>
              <w:rPr>
                <w:rStyle w:val="IndexLink"/>
                <w:rtl w:val="true"/>
              </w:rPr>
              <w:t>مسافر در راه مانده</w:t>
            </w:r>
            <w:r>
              <w:rPr>
                <w:rStyle w:val="IndexLink"/>
                <w:rtl w:val="true"/>
              </w:rPr>
              <w:t>)</w:t>
              <w:tab/>
            </w:r>
            <w:r>
              <w:rPr>
                <w:rStyle w:val="IndexLink"/>
              </w:rPr>
              <w:t>455</w:t>
            </w:r>
          </w:hyperlink>
        </w:p>
        <w:p>
          <w:pPr>
            <w:pStyle w:val="Contents6"/>
            <w:tabs>
              <w:tab w:val="clear" w:pos="7609"/>
              <w:tab w:val="right" w:pos="9026" w:leader="dot"/>
            </w:tabs>
            <w:rPr/>
          </w:pPr>
          <w:hyperlink w:anchor="__RefHeading___Toc3463158_2322387425">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3463160_2322387425">
            <w:r>
              <w:rPr>
                <w:webHidden/>
                <w:rStyle w:val="IndexLink"/>
                <w:rtl w:val="true"/>
              </w:rPr>
              <w:t>پرداخت زکات به فقيه جامع الشرايط</w:t>
            </w:r>
            <w:r>
              <w:rPr>
                <w:rStyle w:val="IndexLink"/>
                <w:rtl w:val="true"/>
              </w:rPr>
              <w:tab/>
            </w:r>
            <w:r>
              <w:rPr>
                <w:rStyle w:val="IndexLink"/>
              </w:rPr>
              <w:t>456</w:t>
            </w:r>
          </w:hyperlink>
        </w:p>
        <w:p>
          <w:pPr>
            <w:pStyle w:val="Contents4"/>
            <w:tabs>
              <w:tab w:val="clear" w:pos="8176"/>
              <w:tab w:val="right" w:pos="9026" w:leader="dot"/>
            </w:tabs>
            <w:rPr/>
          </w:pPr>
          <w:hyperlink w:anchor="__RefHeading___Toc3463162_2322387425">
            <w:r>
              <w:rPr>
                <w:webHidden/>
                <w:rStyle w:val="IndexLink"/>
                <w:rtl w:val="true"/>
              </w:rPr>
              <w:t>شرايط کساني که مستحق زکات اند</w:t>
            </w:r>
            <w:r>
              <w:rPr>
                <w:rStyle w:val="IndexLink"/>
                <w:rtl w:val="true"/>
              </w:rPr>
              <w:tab/>
            </w:r>
            <w:r>
              <w:rPr>
                <w:rStyle w:val="IndexLink"/>
              </w:rPr>
              <w:t>456</w:t>
            </w:r>
          </w:hyperlink>
        </w:p>
        <w:p>
          <w:pPr>
            <w:pStyle w:val="Contents5"/>
            <w:tabs>
              <w:tab w:val="clear" w:pos="7892"/>
              <w:tab w:val="right" w:pos="9026" w:leader="dot"/>
            </w:tabs>
            <w:rPr/>
          </w:pPr>
          <w:hyperlink w:anchor="__RefHeading___Toc3463164_2322387425">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3463166_2322387425">
            <w:r>
              <w:rPr>
                <w:webHidden/>
                <w:rStyle w:val="IndexLink"/>
                <w:rtl w:val="true"/>
              </w:rPr>
              <w:t>شرط اول</w:t>
            </w:r>
            <w:r>
              <w:rPr>
                <w:rStyle w:val="IndexLink"/>
                <w:rtl w:val="true"/>
              </w:rPr>
              <w:t xml:space="preserve">: </w:t>
            </w:r>
            <w:r>
              <w:rPr>
                <w:rStyle w:val="IndexLink"/>
                <w:rtl w:val="true"/>
              </w:rPr>
              <w:t>زکات گيرنده بايد شيعه دوازده امامي باشد</w:t>
            </w:r>
            <w:r>
              <w:rPr>
                <w:rStyle w:val="IndexLink"/>
                <w:rtl w:val="true"/>
              </w:rPr>
              <w:tab/>
            </w:r>
            <w:r>
              <w:rPr>
                <w:rStyle w:val="IndexLink"/>
              </w:rPr>
              <w:t>456</w:t>
            </w:r>
          </w:hyperlink>
        </w:p>
        <w:p>
          <w:pPr>
            <w:pStyle w:val="Contents5"/>
            <w:tabs>
              <w:tab w:val="clear" w:pos="7892"/>
              <w:tab w:val="right" w:pos="9026" w:leader="dot"/>
            </w:tabs>
            <w:rPr/>
          </w:pPr>
          <w:hyperlink w:anchor="__RefHeading___Toc3463168_2322387425">
            <w:r>
              <w:rPr>
                <w:webHidden/>
                <w:rStyle w:val="IndexLink"/>
                <w:rtl w:val="true"/>
              </w:rPr>
              <w:t>شرط دوم</w:t>
            </w:r>
            <w:r>
              <w:rPr>
                <w:rStyle w:val="IndexLink"/>
                <w:rtl w:val="true"/>
              </w:rPr>
              <w:t xml:space="preserve">: </w:t>
            </w:r>
            <w:r>
              <w:rPr>
                <w:rStyle w:val="IndexLink"/>
                <w:rtl w:val="true"/>
              </w:rPr>
              <w:t>زکات گيرنده زکات را در مسير حرام مصرف نکند</w:t>
            </w:r>
            <w:r>
              <w:rPr>
                <w:rStyle w:val="IndexLink"/>
                <w:rtl w:val="true"/>
              </w:rPr>
              <w:tab/>
            </w:r>
            <w:r>
              <w:rPr>
                <w:rStyle w:val="IndexLink"/>
              </w:rPr>
              <w:t>457</w:t>
            </w:r>
          </w:hyperlink>
        </w:p>
        <w:p>
          <w:pPr>
            <w:pStyle w:val="Contents5"/>
            <w:tabs>
              <w:tab w:val="clear" w:pos="7892"/>
              <w:tab w:val="right" w:pos="9026" w:leader="dot"/>
            </w:tabs>
            <w:rPr/>
          </w:pPr>
          <w:hyperlink w:anchor="__RefHeading___Toc3463170_2322387425">
            <w:r>
              <w:rPr>
                <w:webHidden/>
                <w:rStyle w:val="IndexLink"/>
                <w:rtl w:val="true"/>
              </w:rPr>
              <w:t>شرط سوم</w:t>
            </w:r>
            <w:r>
              <w:rPr>
                <w:rStyle w:val="IndexLink"/>
                <w:rtl w:val="true"/>
              </w:rPr>
              <w:t xml:space="preserve">: </w:t>
            </w:r>
            <w:r>
              <w:rPr>
                <w:rStyle w:val="IndexLink"/>
                <w:rtl w:val="true"/>
              </w:rPr>
              <w:t>بنابر احتياط واجب پرداخت زکات کمک به گناه يا تشويق بر کار قبيح و ناپسند براي گيرنده آن محسوب نشود</w:t>
            </w:r>
            <w:r>
              <w:rPr>
                <w:rStyle w:val="IndexLink"/>
                <w:rtl w:val="true"/>
              </w:rPr>
              <w:tab/>
            </w:r>
            <w:r>
              <w:rPr>
                <w:rStyle w:val="IndexLink"/>
              </w:rPr>
              <w:t>457</w:t>
            </w:r>
          </w:hyperlink>
        </w:p>
        <w:p>
          <w:pPr>
            <w:pStyle w:val="Contents5"/>
            <w:tabs>
              <w:tab w:val="clear" w:pos="7892"/>
              <w:tab w:val="right" w:pos="9026" w:leader="dot"/>
            </w:tabs>
            <w:rPr/>
          </w:pPr>
          <w:hyperlink w:anchor="__RefHeading___Toc3463172_2322387425">
            <w:r>
              <w:rPr>
                <w:webHidden/>
                <w:rStyle w:val="IndexLink"/>
                <w:rtl w:val="true"/>
              </w:rPr>
              <w:t>شرط چهارم</w:t>
            </w:r>
            <w:r>
              <w:rPr>
                <w:rStyle w:val="IndexLink"/>
                <w:rtl w:val="true"/>
              </w:rPr>
              <w:t xml:space="preserve">: </w:t>
            </w:r>
            <w:r>
              <w:rPr>
                <w:rStyle w:val="IndexLink"/>
                <w:rtl w:val="true"/>
              </w:rPr>
              <w:t>بنابر احتياط واجب شراب خوار و بي نماز نبوده و آشکارا معصيت</w:t>
            </w:r>
            <w:r>
              <w:rPr>
                <w:rStyle w:val="IndexLink"/>
                <w:rtl w:val="true"/>
              </w:rPr>
              <w:tab/>
            </w:r>
            <w:r>
              <w:rPr>
                <w:rStyle w:val="IndexLink"/>
              </w:rPr>
              <w:t>457</w:t>
            </w:r>
          </w:hyperlink>
        </w:p>
        <w:p>
          <w:pPr>
            <w:pStyle w:val="Contents5"/>
            <w:tabs>
              <w:tab w:val="clear" w:pos="7892"/>
              <w:tab w:val="right" w:pos="9026" w:leader="dot"/>
            </w:tabs>
            <w:rPr/>
          </w:pPr>
          <w:hyperlink w:anchor="__RefHeading___Toc3463174_2322387425">
            <w:r>
              <w:rPr>
                <w:webHidden/>
                <w:rStyle w:val="IndexLink"/>
                <w:rtl w:val="true"/>
              </w:rPr>
              <w:t>شرط پنجم</w:t>
            </w:r>
            <w:r>
              <w:rPr>
                <w:rStyle w:val="IndexLink"/>
                <w:rtl w:val="true"/>
              </w:rPr>
              <w:t xml:space="preserve">: </w:t>
            </w:r>
            <w:r>
              <w:rPr>
                <w:rStyle w:val="IndexLink"/>
                <w:rtl w:val="true"/>
              </w:rPr>
              <w:t>زکات گيرنده، واجب التفقه زکات دهنده نباشد</w:t>
            </w:r>
            <w:r>
              <w:rPr>
                <w:rStyle w:val="IndexLink"/>
                <w:rtl w:val="true"/>
              </w:rPr>
              <w:tab/>
            </w:r>
            <w:r>
              <w:rPr>
                <w:rStyle w:val="IndexLink"/>
              </w:rPr>
              <w:t>457</w:t>
            </w:r>
          </w:hyperlink>
        </w:p>
        <w:p>
          <w:pPr>
            <w:pStyle w:val="Contents6"/>
            <w:tabs>
              <w:tab w:val="clear" w:pos="7609"/>
              <w:tab w:val="right" w:pos="9026" w:leader="dot"/>
            </w:tabs>
            <w:rPr/>
          </w:pPr>
          <w:hyperlink w:anchor="__RefHeading___Toc3463176_2322387425">
            <w:r>
              <w:rPr>
                <w:webHidden/>
                <w:rStyle w:val="IndexLink"/>
                <w:rtl w:val="true"/>
              </w:rPr>
              <w:t xml:space="preserve">جايز نبودن پرداخت نفقات واجب يا توسعه اي از زکات </w:t>
            </w:r>
            <w:r>
              <w:rPr>
                <w:rStyle w:val="IndexLink"/>
                <w:rtl w:val="true"/>
              </w:rPr>
              <w:t>(</w:t>
            </w:r>
            <w:r>
              <w:rPr>
                <w:rStyle w:val="IndexLink"/>
                <w:rtl w:val="true"/>
              </w:rPr>
              <w:t>بنابر احتياط واجب</w:t>
            </w:r>
            <w:r>
              <w:rPr>
                <w:rStyle w:val="IndexLink"/>
                <w:rtl w:val="true"/>
              </w:rPr>
              <w:t>)</w:t>
              <w:tab/>
            </w:r>
            <w:r>
              <w:rPr>
                <w:rStyle w:val="IndexLink"/>
              </w:rPr>
              <w:t>457</w:t>
            </w:r>
          </w:hyperlink>
        </w:p>
        <w:p>
          <w:pPr>
            <w:pStyle w:val="Contents6"/>
            <w:tabs>
              <w:tab w:val="clear" w:pos="7609"/>
              <w:tab w:val="right" w:pos="9026" w:leader="dot"/>
            </w:tabs>
            <w:rPr/>
          </w:pPr>
          <w:hyperlink w:anchor="__RefHeading___Toc3463178_2322387425">
            <w:r>
              <w:rPr>
                <w:webHidden/>
                <w:rStyle w:val="IndexLink"/>
                <w:rtl w:val="true"/>
              </w:rPr>
              <w:t>فردي که قادر به تأمين نفقات از غير زکات نيست</w:t>
            </w:r>
            <w:r>
              <w:rPr>
                <w:rStyle w:val="IndexLink"/>
                <w:rtl w:val="true"/>
              </w:rPr>
              <w:tab/>
            </w:r>
            <w:r>
              <w:rPr>
                <w:rStyle w:val="IndexLink"/>
              </w:rPr>
              <w:t>458</w:t>
            </w:r>
          </w:hyperlink>
        </w:p>
        <w:p>
          <w:pPr>
            <w:pStyle w:val="Contents6"/>
            <w:tabs>
              <w:tab w:val="clear" w:pos="7609"/>
              <w:tab w:val="right" w:pos="9026" w:leader="dot"/>
            </w:tabs>
            <w:rPr/>
          </w:pPr>
          <w:hyperlink w:anchor="__RefHeading___Toc3463180_2322387425">
            <w:r>
              <w:rPr>
                <w:webHidden/>
                <w:rStyle w:val="IndexLink"/>
                <w:rtl w:val="true"/>
              </w:rPr>
              <w:t>پرداخت زکات به واجب النفقه جهت تأمين نفقات ديگران</w:t>
            </w:r>
            <w:r>
              <w:rPr>
                <w:rStyle w:val="IndexLink"/>
                <w:rtl w:val="true"/>
              </w:rPr>
              <w:tab/>
            </w:r>
            <w:r>
              <w:rPr>
                <w:rStyle w:val="IndexLink"/>
              </w:rPr>
              <w:t>458</w:t>
            </w:r>
          </w:hyperlink>
        </w:p>
        <w:p>
          <w:pPr>
            <w:pStyle w:val="Contents6"/>
            <w:tabs>
              <w:tab w:val="clear" w:pos="7609"/>
              <w:tab w:val="right" w:pos="9026" w:leader="dot"/>
            </w:tabs>
            <w:rPr/>
          </w:pPr>
          <w:hyperlink w:anchor="__RefHeading___Toc3463182_2322387425">
            <w:r>
              <w:rPr>
                <w:webHidden/>
                <w:rStyle w:val="IndexLink"/>
                <w:rtl w:val="true"/>
              </w:rPr>
              <w:t>پرداخت زکات به فقيري که مسؤوليت تأمين نفقاتش بر عهده شخص ديگر است</w:t>
            </w:r>
            <w:r>
              <w:rPr>
                <w:rStyle w:val="IndexLink"/>
                <w:rtl w:val="true"/>
              </w:rPr>
              <w:tab/>
            </w:r>
            <w:r>
              <w:rPr>
                <w:rStyle w:val="IndexLink"/>
              </w:rPr>
              <w:t>459</w:t>
            </w:r>
          </w:hyperlink>
        </w:p>
        <w:p>
          <w:pPr>
            <w:pStyle w:val="Contents6"/>
            <w:tabs>
              <w:tab w:val="clear" w:pos="7609"/>
              <w:tab w:val="right" w:pos="9026" w:leader="dot"/>
            </w:tabs>
            <w:rPr/>
          </w:pPr>
          <w:hyperlink w:anchor="__RefHeading___Toc3463184_2322387425">
            <w:r>
              <w:rPr>
                <w:webHidden/>
                <w:rStyle w:val="IndexLink"/>
                <w:rtl w:val="true"/>
              </w:rPr>
              <w:t>پرداخت زکات زوجه به شوهر فقير خويش</w:t>
            </w:r>
            <w:r>
              <w:rPr>
                <w:rStyle w:val="IndexLink"/>
                <w:rtl w:val="true"/>
              </w:rPr>
              <w:tab/>
            </w:r>
            <w:r>
              <w:rPr>
                <w:rStyle w:val="IndexLink"/>
              </w:rPr>
              <w:t>460</w:t>
            </w:r>
          </w:hyperlink>
        </w:p>
        <w:p>
          <w:pPr>
            <w:pStyle w:val="Contents6"/>
            <w:tabs>
              <w:tab w:val="clear" w:pos="7609"/>
              <w:tab w:val="right" w:pos="9026" w:leader="dot"/>
            </w:tabs>
            <w:rPr/>
          </w:pPr>
          <w:hyperlink w:anchor="__RefHeading___Toc3463186_2322387425">
            <w:r>
              <w:rPr>
                <w:webHidden/>
                <w:rStyle w:val="IndexLink"/>
                <w:rtl w:val="true"/>
              </w:rPr>
              <w:t>پرداخت زکات بابت نفقات زوجه اي که حق نفقه ندارد</w:t>
            </w:r>
            <w:r>
              <w:rPr>
                <w:rStyle w:val="IndexLink"/>
                <w:rtl w:val="true"/>
              </w:rPr>
              <w:tab/>
            </w:r>
            <w:r>
              <w:rPr>
                <w:rStyle w:val="IndexLink"/>
              </w:rPr>
              <w:t>460</w:t>
            </w:r>
          </w:hyperlink>
        </w:p>
        <w:p>
          <w:pPr>
            <w:pStyle w:val="Contents6"/>
            <w:tabs>
              <w:tab w:val="clear" w:pos="7609"/>
              <w:tab w:val="right" w:pos="9026" w:leader="dot"/>
            </w:tabs>
            <w:rPr/>
          </w:pPr>
          <w:hyperlink w:anchor="__RefHeading___Toc3463188_2322387425">
            <w:r>
              <w:rPr>
                <w:webHidden/>
                <w:rStyle w:val="IndexLink"/>
                <w:rtl w:val="true"/>
              </w:rPr>
              <w:t>پرداخت زکات به فرزند جهت اداي بدهي</w:t>
            </w:r>
            <w:r>
              <w:rPr>
                <w:rStyle w:val="IndexLink"/>
                <w:rtl w:val="true"/>
              </w:rPr>
              <w:tab/>
            </w:r>
            <w:r>
              <w:rPr>
                <w:rStyle w:val="IndexLink"/>
              </w:rPr>
              <w:t>460</w:t>
            </w:r>
          </w:hyperlink>
        </w:p>
        <w:p>
          <w:pPr>
            <w:pStyle w:val="Contents6"/>
            <w:tabs>
              <w:tab w:val="clear" w:pos="7609"/>
              <w:tab w:val="right" w:pos="9026" w:leader="dot"/>
            </w:tabs>
            <w:rPr/>
          </w:pPr>
          <w:hyperlink w:anchor="__RefHeading___Toc3463190_2322387425">
            <w:r>
              <w:rPr>
                <w:webHidden/>
                <w:rStyle w:val="IndexLink"/>
                <w:rtl w:val="true"/>
              </w:rPr>
              <w:t>پرداخت زکات جهت هزينه ازدواج فرزند يا پدر</w:t>
            </w:r>
            <w:r>
              <w:rPr>
                <w:rStyle w:val="IndexLink"/>
                <w:rtl w:val="true"/>
              </w:rPr>
              <w:tab/>
            </w:r>
            <w:r>
              <w:rPr>
                <w:rStyle w:val="IndexLink"/>
              </w:rPr>
              <w:t>461</w:t>
            </w:r>
          </w:hyperlink>
        </w:p>
        <w:p>
          <w:pPr>
            <w:pStyle w:val="Contents6"/>
            <w:tabs>
              <w:tab w:val="clear" w:pos="7609"/>
              <w:tab w:val="right" w:pos="9026" w:leader="dot"/>
            </w:tabs>
            <w:rPr/>
          </w:pPr>
          <w:hyperlink w:anchor="__RefHeading___Toc3463192_2322387425">
            <w:r>
              <w:rPr>
                <w:webHidden/>
                <w:rStyle w:val="IndexLink"/>
                <w:rtl w:val="true"/>
              </w:rPr>
              <w:t>پرداخت زکات به واجب النفقه بعد از وفات</w:t>
            </w:r>
            <w:r>
              <w:rPr>
                <w:rStyle w:val="IndexLink"/>
                <w:rtl w:val="true"/>
              </w:rPr>
              <w:tab/>
            </w:r>
            <w:r>
              <w:rPr>
                <w:rStyle w:val="IndexLink"/>
              </w:rPr>
              <w:t>461</w:t>
            </w:r>
          </w:hyperlink>
        </w:p>
        <w:p>
          <w:pPr>
            <w:pStyle w:val="Contents5"/>
            <w:tabs>
              <w:tab w:val="clear" w:pos="7892"/>
              <w:tab w:val="right" w:pos="9026" w:leader="dot"/>
            </w:tabs>
            <w:rPr/>
          </w:pPr>
          <w:hyperlink w:anchor="__RefHeading___Toc3463194_2322387425">
            <w:r>
              <w:rPr>
                <w:webHidden/>
                <w:rStyle w:val="IndexLink"/>
                <w:rtl w:val="true"/>
              </w:rPr>
              <w:t>شرط ششم</w:t>
            </w:r>
            <w:r>
              <w:rPr>
                <w:rStyle w:val="IndexLink"/>
                <w:rtl w:val="true"/>
              </w:rPr>
              <w:t xml:space="preserve">: </w:t>
            </w:r>
            <w:r>
              <w:rPr>
                <w:rStyle w:val="IndexLink"/>
                <w:rtl w:val="true"/>
              </w:rPr>
              <w:t>در صورتي که زکات دهنده عام و غير سيد است، زکات گيرنده،</w:t>
            </w:r>
            <w:r>
              <w:rPr>
                <w:rStyle w:val="IndexLink"/>
                <w:rtl w:val="true"/>
              </w:rPr>
              <w:tab/>
            </w:r>
            <w:r>
              <w:rPr>
                <w:rStyle w:val="IndexLink"/>
              </w:rPr>
              <w:t>461</w:t>
            </w:r>
          </w:hyperlink>
        </w:p>
        <w:p>
          <w:pPr>
            <w:pStyle w:val="Contents4"/>
            <w:tabs>
              <w:tab w:val="clear" w:pos="8176"/>
              <w:tab w:val="right" w:pos="9026" w:leader="dot"/>
            </w:tabs>
            <w:rPr/>
          </w:pPr>
          <w:hyperlink w:anchor="__RefHeading___Toc3463196_2322387425">
            <w:r>
              <w:rPr>
                <w:webHidden/>
                <w:rStyle w:val="IndexLink"/>
                <w:rtl w:val="true"/>
              </w:rPr>
              <w:t>احکام ديگر پرداخت زکات</w:t>
            </w:r>
            <w:r>
              <w:rPr>
                <w:rStyle w:val="IndexLink"/>
                <w:rtl w:val="true"/>
              </w:rPr>
              <w:tab/>
            </w:r>
            <w:r>
              <w:rPr>
                <w:rStyle w:val="IndexLink"/>
              </w:rPr>
              <w:t>462</w:t>
            </w:r>
          </w:hyperlink>
        </w:p>
        <w:p>
          <w:pPr>
            <w:pStyle w:val="Contents5"/>
            <w:tabs>
              <w:tab w:val="clear" w:pos="7892"/>
              <w:tab w:val="right" w:pos="9026" w:leader="dot"/>
            </w:tabs>
            <w:rPr/>
          </w:pPr>
          <w:hyperlink w:anchor="__RefHeading___Toc3463198_2322387425">
            <w:r>
              <w:rPr>
                <w:webHidden/>
                <w:rStyle w:val="IndexLink"/>
                <w:rtl w:val="true"/>
              </w:rPr>
              <w:t>نيت زکات و احکام مربوط به آن</w:t>
            </w:r>
            <w:r>
              <w:rPr>
                <w:rStyle w:val="IndexLink"/>
                <w:rtl w:val="true"/>
              </w:rPr>
              <w:tab/>
            </w:r>
            <w:r>
              <w:rPr>
                <w:rStyle w:val="IndexLink"/>
              </w:rPr>
              <w:t>462</w:t>
            </w:r>
          </w:hyperlink>
        </w:p>
        <w:p>
          <w:pPr>
            <w:pStyle w:val="Contents5"/>
            <w:tabs>
              <w:tab w:val="clear" w:pos="7892"/>
              <w:tab w:val="right" w:pos="9026" w:leader="dot"/>
            </w:tabs>
            <w:rPr/>
          </w:pPr>
          <w:hyperlink w:anchor="__RefHeading___Toc3463200_2322387425">
            <w:r>
              <w:rPr>
                <w:webHidden/>
                <w:rStyle w:val="IndexLink"/>
                <w:rtl w:val="true"/>
              </w:rPr>
              <w:t>جدا کردن زکات مال زکوي و احکام مربوط به آن</w:t>
            </w:r>
            <w:r>
              <w:rPr>
                <w:rStyle w:val="IndexLink"/>
                <w:rtl w:val="true"/>
              </w:rPr>
              <w:tab/>
            </w:r>
            <w:r>
              <w:rPr>
                <w:rStyle w:val="IndexLink"/>
              </w:rPr>
              <w:t>463</w:t>
            </w:r>
          </w:hyperlink>
        </w:p>
        <w:p>
          <w:pPr>
            <w:pStyle w:val="Contents5"/>
            <w:tabs>
              <w:tab w:val="clear" w:pos="7892"/>
              <w:tab w:val="right" w:pos="9026" w:leader="dot"/>
            </w:tabs>
            <w:rPr/>
          </w:pPr>
          <w:hyperlink w:anchor="__RefHeading___Toc3463202_2322387425">
            <w:r>
              <w:rPr>
                <w:webHidden/>
                <w:rStyle w:val="IndexLink"/>
                <w:rtl w:val="true"/>
              </w:rPr>
              <w:t>تأخير در پرداخت زکات</w:t>
            </w:r>
            <w:r>
              <w:rPr>
                <w:rStyle w:val="IndexLink"/>
                <w:rtl w:val="true"/>
              </w:rPr>
              <w:tab/>
            </w:r>
            <w:r>
              <w:rPr>
                <w:rStyle w:val="IndexLink"/>
              </w:rPr>
              <w:t>464</w:t>
            </w:r>
          </w:hyperlink>
        </w:p>
        <w:p>
          <w:pPr>
            <w:pStyle w:val="Contents5"/>
            <w:tabs>
              <w:tab w:val="clear" w:pos="7892"/>
              <w:tab w:val="right" w:pos="9026" w:leader="dot"/>
            </w:tabs>
            <w:rPr/>
          </w:pPr>
          <w:hyperlink w:anchor="__RefHeading___Toc3463204_2322387425">
            <w:r>
              <w:rPr>
                <w:webHidden/>
                <w:rStyle w:val="IndexLink"/>
                <w:rtl w:val="true"/>
              </w:rPr>
              <w:t>تلف شدن زکات و احکام مربوط به آن</w:t>
            </w:r>
            <w:r>
              <w:rPr>
                <w:rStyle w:val="IndexLink"/>
                <w:rtl w:val="true"/>
              </w:rPr>
              <w:tab/>
            </w:r>
            <w:r>
              <w:rPr>
                <w:rStyle w:val="IndexLink"/>
              </w:rPr>
              <w:t>464</w:t>
            </w:r>
          </w:hyperlink>
        </w:p>
        <w:p>
          <w:pPr>
            <w:pStyle w:val="Contents5"/>
            <w:tabs>
              <w:tab w:val="clear" w:pos="7892"/>
              <w:tab w:val="right" w:pos="9026" w:leader="dot"/>
            </w:tabs>
            <w:rPr/>
          </w:pPr>
          <w:hyperlink w:anchor="__RefHeading___Toc3463206_2322387425">
            <w:r>
              <w:rPr>
                <w:webHidden/>
                <w:rStyle w:val="IndexLink"/>
                <w:rtl w:val="true"/>
              </w:rPr>
              <w:t>انتقال زکات از شهر يا روستا به شهر يا روستاي ديگر و احکام مربوط به آن</w:t>
            </w:r>
            <w:r>
              <w:rPr>
                <w:rStyle w:val="IndexLink"/>
                <w:rtl w:val="true"/>
              </w:rPr>
              <w:tab/>
            </w:r>
            <w:r>
              <w:rPr>
                <w:rStyle w:val="IndexLink"/>
              </w:rPr>
              <w:t>466</w:t>
            </w:r>
          </w:hyperlink>
        </w:p>
        <w:p>
          <w:pPr>
            <w:pStyle w:val="Contents5"/>
            <w:tabs>
              <w:tab w:val="clear" w:pos="7892"/>
              <w:tab w:val="right" w:pos="9026" w:leader="dot"/>
            </w:tabs>
            <w:rPr/>
          </w:pPr>
          <w:hyperlink w:anchor="__RefHeading___Toc3463208_2322387425">
            <w:r>
              <w:rPr>
                <w:webHidden/>
                <w:rStyle w:val="IndexLink"/>
                <w:rtl w:val="true"/>
              </w:rPr>
              <w:t>معامله با مالي که زکات آن پرداخت نشده</w:t>
            </w:r>
            <w:r>
              <w:rPr>
                <w:rStyle w:val="IndexLink"/>
                <w:rtl w:val="true"/>
              </w:rPr>
              <w:tab/>
            </w:r>
            <w:r>
              <w:rPr>
                <w:rStyle w:val="IndexLink"/>
              </w:rPr>
              <w:t>467</w:t>
            </w:r>
          </w:hyperlink>
        </w:p>
        <w:p>
          <w:pPr>
            <w:pStyle w:val="Contents5"/>
            <w:tabs>
              <w:tab w:val="clear" w:pos="7892"/>
              <w:tab w:val="right" w:pos="9026" w:leader="dot"/>
            </w:tabs>
            <w:rPr/>
          </w:pPr>
          <w:hyperlink w:anchor="__RefHeading___Toc3463210_2322387425">
            <w:r>
              <w:rPr>
                <w:webHidden/>
                <w:rStyle w:val="IndexLink"/>
                <w:rtl w:val="true"/>
              </w:rPr>
              <w:t>معامله با مالي که به عنوان زکات عزل شده</w:t>
            </w:r>
            <w:r>
              <w:rPr>
                <w:rStyle w:val="IndexLink"/>
                <w:rtl w:val="true"/>
              </w:rPr>
              <w:tab/>
            </w:r>
            <w:r>
              <w:rPr>
                <w:rStyle w:val="IndexLink"/>
              </w:rPr>
              <w:t>467</w:t>
            </w:r>
          </w:hyperlink>
        </w:p>
        <w:p>
          <w:pPr>
            <w:pStyle w:val="Contents5"/>
            <w:tabs>
              <w:tab w:val="clear" w:pos="7892"/>
              <w:tab w:val="right" w:pos="9026" w:leader="dot"/>
            </w:tabs>
            <w:rPr/>
          </w:pPr>
          <w:hyperlink w:anchor="__RefHeading___Toc3463212_2322387425">
            <w:r>
              <w:rPr>
                <w:webHidden/>
                <w:rStyle w:val="IndexLink"/>
                <w:rtl w:val="true"/>
              </w:rPr>
              <w:t>نمائات و منافع حاصل از مالي که به عنوان زکات عزل شده</w:t>
            </w:r>
            <w:r>
              <w:rPr>
                <w:rStyle w:val="IndexLink"/>
                <w:rtl w:val="true"/>
              </w:rPr>
              <w:tab/>
            </w:r>
            <w:r>
              <w:rPr>
                <w:rStyle w:val="IndexLink"/>
              </w:rPr>
              <w:t>467</w:t>
            </w:r>
          </w:hyperlink>
        </w:p>
        <w:p>
          <w:pPr>
            <w:pStyle w:val="Contents5"/>
            <w:tabs>
              <w:tab w:val="clear" w:pos="7892"/>
              <w:tab w:val="right" w:pos="9026" w:leader="dot"/>
            </w:tabs>
            <w:rPr/>
          </w:pPr>
          <w:hyperlink w:anchor="__RefHeading___Toc3463214_2322387425">
            <w:r>
              <w:rPr>
                <w:webHidden/>
                <w:rStyle w:val="IndexLink"/>
                <w:rtl w:val="true"/>
              </w:rPr>
              <w:t>زکات عايدات و درآمد حاصل از وقف</w:t>
            </w:r>
            <w:r>
              <w:rPr>
                <w:rStyle w:val="IndexLink"/>
                <w:rtl w:val="true"/>
              </w:rPr>
              <w:tab/>
            </w:r>
            <w:r>
              <w:rPr>
                <w:rStyle w:val="IndexLink"/>
              </w:rPr>
              <w:t>468</w:t>
            </w:r>
          </w:hyperlink>
        </w:p>
        <w:p>
          <w:pPr>
            <w:pStyle w:val="Contents5"/>
            <w:tabs>
              <w:tab w:val="clear" w:pos="7892"/>
              <w:tab w:val="right" w:pos="9026" w:leader="dot"/>
            </w:tabs>
            <w:rPr/>
          </w:pPr>
          <w:hyperlink w:anchor="__RefHeading___Toc3463216_2322387425">
            <w:r>
              <w:rPr>
                <w:webHidden/>
                <w:rStyle w:val="IndexLink"/>
                <w:rtl w:val="true"/>
              </w:rPr>
              <w:t>شراکت با کسي که زکات مالش را نمي دهد</w:t>
            </w:r>
            <w:r>
              <w:rPr>
                <w:rStyle w:val="IndexLink"/>
                <w:rtl w:val="true"/>
              </w:rPr>
              <w:tab/>
            </w:r>
            <w:r>
              <w:rPr>
                <w:rStyle w:val="IndexLink"/>
              </w:rPr>
              <w:t>468</w:t>
            </w:r>
          </w:hyperlink>
        </w:p>
        <w:p>
          <w:pPr>
            <w:pStyle w:val="Contents5"/>
            <w:tabs>
              <w:tab w:val="clear" w:pos="7892"/>
              <w:tab w:val="right" w:pos="9026" w:leader="dot"/>
            </w:tabs>
            <w:rPr/>
          </w:pPr>
          <w:hyperlink w:anchor="__RefHeading___Toc3463218_2322387425">
            <w:r>
              <w:rPr>
                <w:webHidden/>
                <w:rStyle w:val="IndexLink"/>
                <w:rtl w:val="true"/>
              </w:rPr>
              <w:t>شک در پرداخت زکات اموال خويش</w:t>
            </w:r>
            <w:r>
              <w:rPr>
                <w:rStyle w:val="IndexLink"/>
                <w:rtl w:val="true"/>
              </w:rPr>
              <w:tab/>
            </w:r>
            <w:r>
              <w:rPr>
                <w:rStyle w:val="IndexLink"/>
              </w:rPr>
              <w:t>469</w:t>
            </w:r>
          </w:hyperlink>
        </w:p>
        <w:p>
          <w:pPr>
            <w:pStyle w:val="Contents5"/>
            <w:tabs>
              <w:tab w:val="clear" w:pos="7892"/>
              <w:tab w:val="right" w:pos="9026" w:leader="dot"/>
            </w:tabs>
            <w:rPr/>
          </w:pPr>
          <w:hyperlink w:anchor="__RefHeading___Toc3463220_2322387425">
            <w:r>
              <w:rPr>
                <w:webHidden/>
                <w:rStyle w:val="IndexLink"/>
                <w:rtl w:val="true"/>
              </w:rPr>
              <w:t>جايز نبودن حيله در پرداخت زکات</w:t>
            </w:r>
            <w:r>
              <w:rPr>
                <w:rStyle w:val="IndexLink"/>
                <w:rtl w:val="true"/>
              </w:rPr>
              <w:tab/>
            </w:r>
            <w:r>
              <w:rPr>
                <w:rStyle w:val="IndexLink"/>
              </w:rPr>
              <w:t>469</w:t>
            </w:r>
          </w:hyperlink>
        </w:p>
        <w:p>
          <w:pPr>
            <w:pStyle w:val="Contents5"/>
            <w:tabs>
              <w:tab w:val="clear" w:pos="7892"/>
              <w:tab w:val="right" w:pos="9026" w:leader="dot"/>
            </w:tabs>
            <w:rPr/>
          </w:pPr>
          <w:hyperlink w:anchor="__RefHeading___Toc3463222_2322387425">
            <w:r>
              <w:rPr>
                <w:webHidden/>
                <w:rStyle w:val="IndexLink"/>
                <w:rtl w:val="true"/>
              </w:rPr>
              <w:t>وکالت دادن به فقير در پرداخت زکات</w:t>
            </w:r>
            <w:r>
              <w:rPr>
                <w:rStyle w:val="IndexLink"/>
                <w:rtl w:val="true"/>
              </w:rPr>
              <w:tab/>
            </w:r>
            <w:r>
              <w:rPr>
                <w:rStyle w:val="IndexLink"/>
              </w:rPr>
              <w:t>469</w:t>
            </w:r>
          </w:hyperlink>
        </w:p>
        <w:p>
          <w:pPr>
            <w:pStyle w:val="Contents5"/>
            <w:tabs>
              <w:tab w:val="clear" w:pos="7892"/>
              <w:tab w:val="right" w:pos="9026" w:leader="dot"/>
            </w:tabs>
            <w:rPr/>
          </w:pPr>
          <w:hyperlink w:anchor="__RefHeading___Toc3463224_2322387425">
            <w:r>
              <w:rPr>
                <w:webHidden/>
                <w:rStyle w:val="IndexLink"/>
                <w:rtl w:val="true"/>
              </w:rPr>
              <w:t>تعلق زکات به مالي که فقير بابت زکات دريافت کرده</w:t>
            </w:r>
            <w:r>
              <w:rPr>
                <w:rStyle w:val="IndexLink"/>
                <w:rtl w:val="true"/>
              </w:rPr>
              <w:tab/>
            </w:r>
            <w:r>
              <w:rPr>
                <w:rStyle w:val="IndexLink"/>
              </w:rPr>
              <w:t>469</w:t>
            </w:r>
          </w:hyperlink>
        </w:p>
        <w:p>
          <w:pPr>
            <w:pStyle w:val="Contents5"/>
            <w:tabs>
              <w:tab w:val="clear" w:pos="7892"/>
              <w:tab w:val="right" w:pos="9026" w:leader="dot"/>
            </w:tabs>
            <w:rPr/>
          </w:pPr>
          <w:hyperlink w:anchor="__RefHeading___Toc3463226_2322387425">
            <w:r>
              <w:rPr>
                <w:webHidden/>
                <w:rStyle w:val="IndexLink"/>
                <w:rtl w:val="true"/>
              </w:rPr>
              <w:t>هنگام پرداخت زکات لازم نيست به فقير بگويد که مال مذکور زکات است</w:t>
            </w:r>
            <w:r>
              <w:rPr>
                <w:rStyle w:val="IndexLink"/>
                <w:rtl w:val="true"/>
              </w:rPr>
              <w:tab/>
            </w:r>
            <w:r>
              <w:rPr>
                <w:rStyle w:val="IndexLink"/>
              </w:rPr>
              <w:t>470</w:t>
            </w:r>
          </w:hyperlink>
        </w:p>
        <w:p>
          <w:pPr>
            <w:pStyle w:val="Contents5"/>
            <w:tabs>
              <w:tab w:val="clear" w:pos="7892"/>
              <w:tab w:val="right" w:pos="9026" w:leader="dot"/>
            </w:tabs>
            <w:rPr/>
          </w:pPr>
          <w:hyperlink w:anchor="__RefHeading___Toc3463228_2322387425">
            <w:r>
              <w:rPr>
                <w:webHidden/>
                <w:rStyle w:val="IndexLink"/>
                <w:rtl w:val="true"/>
              </w:rPr>
              <w:t>مستحبات و مکروهات مرتبط با پرداخت زکات</w:t>
            </w:r>
            <w:r>
              <w:rPr>
                <w:rStyle w:val="IndexLink"/>
                <w:rtl w:val="true"/>
              </w:rPr>
              <w:tab/>
            </w:r>
            <w:r>
              <w:rPr>
                <w:rStyle w:val="IndexLink"/>
              </w:rPr>
              <w:t>470</w:t>
            </w:r>
          </w:hyperlink>
        </w:p>
        <w:p>
          <w:pPr>
            <w:pStyle w:val="Contents2"/>
            <w:tabs>
              <w:tab w:val="clear" w:pos="8743"/>
              <w:tab w:val="right" w:pos="9026" w:leader="dot"/>
            </w:tabs>
            <w:rPr/>
          </w:pPr>
          <w:hyperlink w:anchor="__RefHeading___Toc3463230_2322387425">
            <w:r>
              <w:rPr>
                <w:webHidden/>
                <w:rStyle w:val="IndexLink"/>
                <w:rtl w:val="true"/>
              </w:rPr>
              <w:t xml:space="preserve">زکات فطره </w:t>
            </w:r>
            <w:r>
              <w:rPr>
                <w:rStyle w:val="IndexLink"/>
                <w:rtl w:val="true"/>
              </w:rPr>
              <w:t>(</w:t>
            </w:r>
            <w:r>
              <w:rPr>
                <w:rStyle w:val="IndexLink"/>
                <w:rtl w:val="true"/>
              </w:rPr>
              <w:t>فطريه</w:t>
            </w:r>
            <w:r>
              <w:rPr>
                <w:rStyle w:val="IndexLink"/>
                <w:rtl w:val="true"/>
              </w:rPr>
              <w:t>)</w:t>
              <w:tab/>
            </w:r>
            <w:r>
              <w:rPr>
                <w:rStyle w:val="IndexLink"/>
              </w:rPr>
              <w:t>471</w:t>
            </w:r>
          </w:hyperlink>
        </w:p>
        <w:p>
          <w:pPr>
            <w:pStyle w:val="Contents3"/>
            <w:tabs>
              <w:tab w:val="clear" w:pos="8459"/>
              <w:tab w:val="right" w:pos="9026" w:leader="dot"/>
            </w:tabs>
            <w:rPr/>
          </w:pPr>
          <w:hyperlink w:anchor="__RefHeading___Toc3463232_2322387425">
            <w:r>
              <w:rPr>
                <w:webHidden/>
                <w:rStyle w:val="IndexLink"/>
                <w:rtl w:val="true"/>
              </w:rPr>
              <w:t>فضيلت زکات فطره و اهميت آن</w:t>
            </w:r>
            <w:r>
              <w:rPr>
                <w:rStyle w:val="IndexLink"/>
                <w:rtl w:val="true"/>
              </w:rPr>
              <w:tab/>
            </w:r>
            <w:r>
              <w:rPr>
                <w:rStyle w:val="IndexLink"/>
              </w:rPr>
              <w:t>471</w:t>
            </w:r>
          </w:hyperlink>
        </w:p>
        <w:p>
          <w:pPr>
            <w:pStyle w:val="Contents3"/>
            <w:tabs>
              <w:tab w:val="clear" w:pos="8459"/>
              <w:tab w:val="right" w:pos="9026" w:leader="dot"/>
            </w:tabs>
            <w:rPr/>
          </w:pPr>
          <w:hyperlink w:anchor="__RefHeading___Toc3463234_2322387425">
            <w:r>
              <w:rPr>
                <w:webHidden/>
                <w:rStyle w:val="IndexLink"/>
                <w:rtl w:val="true"/>
              </w:rPr>
              <w:t xml:space="preserve">شرايط واجب شدن زکات فطره </w:t>
            </w:r>
            <w:r>
              <w:rPr>
                <w:rStyle w:val="IndexLink"/>
                <w:rtl w:val="true"/>
              </w:rPr>
              <w:t>(</w:t>
            </w:r>
            <w:r>
              <w:rPr>
                <w:rStyle w:val="IndexLink"/>
                <w:rtl w:val="true"/>
              </w:rPr>
              <w:t>فطريه</w:t>
            </w:r>
            <w:r>
              <w:rPr>
                <w:rStyle w:val="IndexLink"/>
                <w:rtl w:val="true"/>
              </w:rPr>
              <w:t>)</w:t>
              <w:tab/>
            </w:r>
            <w:r>
              <w:rPr>
                <w:rStyle w:val="IndexLink"/>
              </w:rPr>
              <w:t>472</w:t>
            </w:r>
          </w:hyperlink>
        </w:p>
        <w:p>
          <w:pPr>
            <w:pStyle w:val="Contents4"/>
            <w:tabs>
              <w:tab w:val="clear" w:pos="8176"/>
              <w:tab w:val="right" w:pos="9026" w:leader="dot"/>
            </w:tabs>
            <w:rPr/>
          </w:pPr>
          <w:hyperlink w:anchor="__RefHeading___Toc3463236_2322387425">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3463238_2322387425">
            <w:r>
              <w:rPr>
                <w:webHidden/>
                <w:rStyle w:val="IndexLink"/>
                <w:rtl w:val="true"/>
              </w:rPr>
              <w:t>پرداخت زکات فطره بر فقير واجب نيست</w:t>
            </w:r>
            <w:r>
              <w:rPr>
                <w:rStyle w:val="IndexLink"/>
                <w:rtl w:val="true"/>
              </w:rPr>
              <w:tab/>
            </w:r>
            <w:r>
              <w:rPr>
                <w:rStyle w:val="IndexLink"/>
              </w:rPr>
              <w:t>473</w:t>
            </w:r>
          </w:hyperlink>
        </w:p>
        <w:p>
          <w:pPr>
            <w:pStyle w:val="Contents4"/>
            <w:tabs>
              <w:tab w:val="clear" w:pos="8176"/>
              <w:tab w:val="right" w:pos="9026" w:leader="dot"/>
            </w:tabs>
            <w:rPr/>
          </w:pPr>
          <w:hyperlink w:anchor="__RefHeading___Toc3463240_2322387425">
            <w:r>
              <w:rPr>
                <w:webHidden/>
                <w:rStyle w:val="IndexLink"/>
                <w:rtl w:val="true"/>
              </w:rPr>
              <w:t>حکم زکات فطره فرد غني که نانخور شخص فقير شده است</w:t>
            </w:r>
            <w:r>
              <w:rPr>
                <w:rStyle w:val="IndexLink"/>
                <w:rtl w:val="true"/>
              </w:rPr>
              <w:tab/>
            </w:r>
            <w:r>
              <w:rPr>
                <w:rStyle w:val="IndexLink"/>
              </w:rPr>
              <w:t>473</w:t>
            </w:r>
          </w:hyperlink>
        </w:p>
        <w:p>
          <w:pPr>
            <w:pStyle w:val="Contents4"/>
            <w:tabs>
              <w:tab w:val="clear" w:pos="8176"/>
              <w:tab w:val="right" w:pos="9026" w:leader="dot"/>
            </w:tabs>
            <w:rPr/>
          </w:pPr>
          <w:hyperlink w:anchor="__RefHeading___Toc3463242_2322387425">
            <w:r>
              <w:rPr>
                <w:webHidden/>
                <w:rStyle w:val="IndexLink"/>
                <w:rtl w:val="true"/>
              </w:rPr>
              <w:t>وظيفه فردي که نان خور شخصي است که زکات فطره نمي پردازد</w:t>
            </w:r>
            <w:r>
              <w:rPr>
                <w:rStyle w:val="IndexLink"/>
                <w:rtl w:val="true"/>
              </w:rPr>
              <w:tab/>
            </w:r>
            <w:r>
              <w:rPr>
                <w:rStyle w:val="IndexLink"/>
              </w:rPr>
              <w:t>473</w:t>
            </w:r>
          </w:hyperlink>
        </w:p>
        <w:p>
          <w:pPr>
            <w:pStyle w:val="Contents4"/>
            <w:tabs>
              <w:tab w:val="clear" w:pos="8176"/>
              <w:tab w:val="right" w:pos="9026" w:leader="dot"/>
            </w:tabs>
            <w:rPr/>
          </w:pPr>
          <w:hyperlink w:anchor="__RefHeading___Toc3463244_2322387425">
            <w:r>
              <w:rPr>
                <w:webHidden/>
                <w:rStyle w:val="IndexLink"/>
                <w:rtl w:val="true"/>
              </w:rPr>
              <w:t>در وجوب زکات فطره اسلام يا ايمان شرط نيست</w:t>
            </w:r>
            <w:r>
              <w:rPr>
                <w:rStyle w:val="IndexLink"/>
                <w:rtl w:val="true"/>
              </w:rPr>
              <w:tab/>
            </w:r>
            <w:r>
              <w:rPr>
                <w:rStyle w:val="IndexLink"/>
              </w:rPr>
              <w:t>474</w:t>
            </w:r>
          </w:hyperlink>
        </w:p>
        <w:p>
          <w:pPr>
            <w:pStyle w:val="Contents4"/>
            <w:tabs>
              <w:tab w:val="clear" w:pos="8176"/>
              <w:tab w:val="right" w:pos="9026" w:leader="dot"/>
            </w:tabs>
            <w:rPr/>
          </w:pPr>
          <w:hyperlink w:anchor="__RefHeading___Toc3463246_2322387425">
            <w:r>
              <w:rPr>
                <w:webHidden/>
                <w:rStyle w:val="IndexLink"/>
                <w:rtl w:val="true"/>
              </w:rPr>
              <w:t>قصد قربت در زکات فطره</w:t>
            </w:r>
            <w:r>
              <w:rPr>
                <w:rStyle w:val="IndexLink"/>
                <w:rtl w:val="true"/>
              </w:rPr>
              <w:tab/>
            </w:r>
            <w:r>
              <w:rPr>
                <w:rStyle w:val="IndexLink"/>
              </w:rPr>
              <w:t>474</w:t>
            </w:r>
          </w:hyperlink>
        </w:p>
        <w:p>
          <w:pPr>
            <w:pStyle w:val="Contents3"/>
            <w:tabs>
              <w:tab w:val="clear" w:pos="8459"/>
              <w:tab w:val="right" w:pos="9026" w:leader="dot"/>
            </w:tabs>
            <w:rPr/>
          </w:pPr>
          <w:hyperlink w:anchor="__RefHeading___Toc3463248_2322387425">
            <w:r>
              <w:rPr>
                <w:webHidden/>
                <w:rStyle w:val="IndexLink"/>
                <w:rtl w:val="true"/>
              </w:rPr>
              <w:t>احکام کساني که پرداخت فطريه شان بر انسان واجب است</w:t>
            </w:r>
            <w:r>
              <w:rPr>
                <w:rStyle w:val="IndexLink"/>
                <w:rtl w:val="true"/>
              </w:rPr>
              <w:tab/>
            </w:r>
            <w:r>
              <w:rPr>
                <w:rStyle w:val="IndexLink"/>
              </w:rPr>
              <w:t>474</w:t>
            </w:r>
          </w:hyperlink>
        </w:p>
        <w:p>
          <w:pPr>
            <w:pStyle w:val="Contents4"/>
            <w:tabs>
              <w:tab w:val="clear" w:pos="8176"/>
              <w:tab w:val="right" w:pos="9026" w:leader="dot"/>
            </w:tabs>
            <w:rPr/>
          </w:pPr>
          <w:hyperlink w:anchor="__RefHeading___Toc3463250_2322387425">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3463252_2322387425">
            <w:r>
              <w:rPr>
                <w:webHidden/>
                <w:rStyle w:val="IndexLink"/>
                <w:rtl w:val="true"/>
              </w:rPr>
              <w:t>زکات فطره مهمان</w:t>
            </w:r>
            <w:r>
              <w:rPr>
                <w:rStyle w:val="IndexLink"/>
                <w:rtl w:val="true"/>
              </w:rPr>
              <w:tab/>
            </w:r>
            <w:r>
              <w:rPr>
                <w:rStyle w:val="IndexLink"/>
              </w:rPr>
              <w:t>475</w:t>
            </w:r>
          </w:hyperlink>
        </w:p>
        <w:p>
          <w:pPr>
            <w:pStyle w:val="Contents4"/>
            <w:tabs>
              <w:tab w:val="clear" w:pos="8176"/>
              <w:tab w:val="right" w:pos="9026" w:leader="dot"/>
            </w:tabs>
            <w:rPr/>
          </w:pPr>
          <w:hyperlink w:anchor="__RefHeading___Toc3463254_2322387425">
            <w:r>
              <w:rPr>
                <w:webHidden/>
                <w:rStyle w:val="IndexLink"/>
                <w:rtl w:val="true"/>
              </w:rPr>
              <w:t>زکات فطره کارگرو اجير</w:t>
            </w:r>
            <w:r>
              <w:rPr>
                <w:rStyle w:val="IndexLink"/>
                <w:rtl w:val="true"/>
              </w:rPr>
              <w:tab/>
            </w:r>
            <w:r>
              <w:rPr>
                <w:rStyle w:val="IndexLink"/>
              </w:rPr>
              <w:t>475</w:t>
            </w:r>
          </w:hyperlink>
        </w:p>
        <w:p>
          <w:pPr>
            <w:pStyle w:val="Contents4"/>
            <w:tabs>
              <w:tab w:val="clear" w:pos="8176"/>
              <w:tab w:val="right" w:pos="9026" w:leader="dot"/>
            </w:tabs>
            <w:rPr/>
          </w:pPr>
          <w:hyperlink w:anchor="__RefHeading___Toc3463256_2322387425">
            <w:r>
              <w:rPr>
                <w:webHidden/>
                <w:rStyle w:val="IndexLink"/>
                <w:rtl w:val="true"/>
              </w:rPr>
              <w:t>زکات فطره سربازان و زنداني ها</w:t>
            </w:r>
            <w:r>
              <w:rPr>
                <w:rStyle w:val="IndexLink"/>
                <w:rtl w:val="true"/>
              </w:rPr>
              <w:tab/>
            </w:r>
            <w:r>
              <w:rPr>
                <w:rStyle w:val="IndexLink"/>
              </w:rPr>
              <w:t>476</w:t>
            </w:r>
          </w:hyperlink>
        </w:p>
        <w:p>
          <w:pPr>
            <w:pStyle w:val="Contents4"/>
            <w:tabs>
              <w:tab w:val="clear" w:pos="8176"/>
              <w:tab w:val="right" w:pos="9026" w:leader="dot"/>
            </w:tabs>
            <w:rPr/>
          </w:pPr>
          <w:hyperlink w:anchor="__RefHeading___Toc3463258_2322387425">
            <w:r>
              <w:rPr>
                <w:webHidden/>
                <w:rStyle w:val="IndexLink"/>
                <w:rtl w:val="true"/>
              </w:rPr>
              <w:t>زکات فطره بچه شير خوار</w:t>
            </w:r>
            <w:r>
              <w:rPr>
                <w:rStyle w:val="IndexLink"/>
                <w:rtl w:val="true"/>
              </w:rPr>
              <w:tab/>
            </w:r>
            <w:r>
              <w:rPr>
                <w:rStyle w:val="IndexLink"/>
              </w:rPr>
              <w:t>476</w:t>
            </w:r>
          </w:hyperlink>
        </w:p>
        <w:p>
          <w:pPr>
            <w:pStyle w:val="Contents4"/>
            <w:tabs>
              <w:tab w:val="clear" w:pos="8176"/>
              <w:tab w:val="right" w:pos="9026" w:leader="dot"/>
            </w:tabs>
            <w:rPr/>
          </w:pPr>
          <w:hyperlink w:anchor="__RefHeading___Toc3463260_2322387425">
            <w:r>
              <w:rPr>
                <w:webHidden/>
                <w:rStyle w:val="IndexLink"/>
                <w:rtl w:val="true"/>
              </w:rPr>
              <w:t xml:space="preserve">زکات فطره حمل </w:t>
            </w:r>
            <w:r>
              <w:rPr>
                <w:rStyle w:val="IndexLink"/>
                <w:rtl w:val="true"/>
              </w:rPr>
              <w:t>(</w:t>
            </w:r>
            <w:r>
              <w:rPr>
                <w:rStyle w:val="IndexLink"/>
                <w:rtl w:val="true"/>
              </w:rPr>
              <w:t>جنين</w:t>
            </w:r>
            <w:r>
              <w:rPr>
                <w:rStyle w:val="IndexLink"/>
                <w:rtl w:val="true"/>
              </w:rPr>
              <w:t>)</w:t>
              <w:tab/>
            </w:r>
            <w:r>
              <w:rPr>
                <w:rStyle w:val="IndexLink"/>
              </w:rPr>
              <w:t>476</w:t>
            </w:r>
          </w:hyperlink>
        </w:p>
        <w:p>
          <w:pPr>
            <w:pStyle w:val="Contents4"/>
            <w:tabs>
              <w:tab w:val="clear" w:pos="8176"/>
              <w:tab w:val="right" w:pos="9026" w:leader="dot"/>
            </w:tabs>
            <w:rPr/>
          </w:pPr>
          <w:hyperlink w:anchor="__RefHeading___Toc3463262_2322387425">
            <w:r>
              <w:rPr>
                <w:webHidden/>
                <w:rStyle w:val="IndexLink"/>
                <w:rtl w:val="true"/>
              </w:rPr>
              <w:t>زکات فطره همسر</w:t>
            </w:r>
            <w:r>
              <w:rPr>
                <w:rStyle w:val="IndexLink"/>
                <w:rtl w:val="true"/>
              </w:rPr>
              <w:tab/>
            </w:r>
            <w:r>
              <w:rPr>
                <w:rStyle w:val="IndexLink"/>
              </w:rPr>
              <w:t>477</w:t>
            </w:r>
          </w:hyperlink>
        </w:p>
        <w:p>
          <w:pPr>
            <w:pStyle w:val="Contents4"/>
            <w:tabs>
              <w:tab w:val="clear" w:pos="8176"/>
              <w:tab w:val="right" w:pos="9026" w:leader="dot"/>
            </w:tabs>
            <w:rPr/>
          </w:pPr>
          <w:hyperlink w:anchor="__RefHeading___Toc3463264_2322387425">
            <w:r>
              <w:rPr>
                <w:webHidden/>
                <w:rStyle w:val="IndexLink"/>
                <w:rtl w:val="true"/>
              </w:rPr>
              <w:t>زکات فطره کسي که فوت شده است</w:t>
            </w:r>
            <w:r>
              <w:rPr>
                <w:rStyle w:val="IndexLink"/>
                <w:rtl w:val="true"/>
              </w:rPr>
              <w:tab/>
            </w:r>
            <w:r>
              <w:rPr>
                <w:rStyle w:val="IndexLink"/>
              </w:rPr>
              <w:t>477</w:t>
            </w:r>
          </w:hyperlink>
        </w:p>
        <w:p>
          <w:pPr>
            <w:pStyle w:val="Contents4"/>
            <w:tabs>
              <w:tab w:val="clear" w:pos="8176"/>
              <w:tab w:val="right" w:pos="9026" w:leader="dot"/>
            </w:tabs>
            <w:rPr/>
          </w:pPr>
          <w:hyperlink w:anchor="__RefHeading___Toc3463266_2322387425">
            <w:r>
              <w:rPr>
                <w:webHidden/>
                <w:rStyle w:val="IndexLink"/>
                <w:rtl w:val="true"/>
              </w:rPr>
              <w:t>نان خور فرد ديگر شدن</w:t>
            </w:r>
            <w:r>
              <w:rPr>
                <w:rStyle w:val="IndexLink"/>
                <w:rtl w:val="true"/>
              </w:rPr>
              <w:tab/>
            </w:r>
            <w:r>
              <w:rPr>
                <w:rStyle w:val="IndexLink"/>
              </w:rPr>
              <w:t>478</w:t>
            </w:r>
          </w:hyperlink>
        </w:p>
        <w:p>
          <w:pPr>
            <w:pStyle w:val="Contents4"/>
            <w:tabs>
              <w:tab w:val="clear" w:pos="8176"/>
              <w:tab w:val="right" w:pos="9026" w:leader="dot"/>
            </w:tabs>
            <w:rPr/>
          </w:pPr>
          <w:hyperlink w:anchor="__RefHeading___Toc3463268_2322387425">
            <w:r>
              <w:rPr>
                <w:webHidden/>
                <w:rStyle w:val="IndexLink"/>
                <w:rtl w:val="true"/>
              </w:rPr>
              <w:t>زکات فطره فردي که نان خور دو نفر است</w:t>
            </w:r>
            <w:r>
              <w:rPr>
                <w:rStyle w:val="IndexLink"/>
                <w:rtl w:val="true"/>
              </w:rPr>
              <w:tab/>
            </w:r>
            <w:r>
              <w:rPr>
                <w:rStyle w:val="IndexLink"/>
              </w:rPr>
              <w:t>478</w:t>
            </w:r>
          </w:hyperlink>
        </w:p>
        <w:p>
          <w:pPr>
            <w:pStyle w:val="Contents4"/>
            <w:tabs>
              <w:tab w:val="clear" w:pos="8176"/>
              <w:tab w:val="right" w:pos="9026" w:leader="dot"/>
            </w:tabs>
            <w:rPr/>
          </w:pPr>
          <w:hyperlink w:anchor="__RefHeading___Toc3463270_2322387425">
            <w:r>
              <w:rPr>
                <w:webHidden/>
                <w:rStyle w:val="IndexLink"/>
                <w:rtl w:val="true"/>
              </w:rPr>
              <w:t>موارد مشکوک در صدق نان خور بودن</w:t>
            </w:r>
            <w:r>
              <w:rPr>
                <w:rStyle w:val="IndexLink"/>
                <w:rtl w:val="true"/>
              </w:rPr>
              <w:tab/>
            </w:r>
            <w:r>
              <w:rPr>
                <w:rStyle w:val="IndexLink"/>
              </w:rPr>
              <w:t>478</w:t>
            </w:r>
          </w:hyperlink>
        </w:p>
        <w:p>
          <w:pPr>
            <w:pStyle w:val="Contents4"/>
            <w:tabs>
              <w:tab w:val="clear" w:pos="8176"/>
              <w:tab w:val="right" w:pos="9026" w:leader="dot"/>
            </w:tabs>
            <w:rPr/>
          </w:pPr>
          <w:hyperlink w:anchor="__RefHeading___Toc3463272_2322387425">
            <w:r>
              <w:rPr>
                <w:webHidden/>
                <w:rStyle w:val="IndexLink"/>
                <w:rtl w:val="true"/>
              </w:rPr>
              <w:t>وكيل گرفتن براي پرداخت زکات فطره</w:t>
            </w:r>
            <w:r>
              <w:rPr>
                <w:rStyle w:val="IndexLink"/>
                <w:rtl w:val="true"/>
              </w:rPr>
              <w:tab/>
            </w:r>
            <w:r>
              <w:rPr>
                <w:rStyle w:val="IndexLink"/>
              </w:rPr>
              <w:t>478</w:t>
            </w:r>
          </w:hyperlink>
        </w:p>
        <w:p>
          <w:pPr>
            <w:pStyle w:val="Contents4"/>
            <w:tabs>
              <w:tab w:val="clear" w:pos="8176"/>
              <w:tab w:val="right" w:pos="9026" w:leader="dot"/>
            </w:tabs>
            <w:rPr/>
          </w:pPr>
          <w:hyperlink w:anchor="__RefHeading___Toc3463274_2322387425">
            <w:r>
              <w:rPr>
                <w:webHidden/>
                <w:rStyle w:val="IndexLink"/>
                <w:rtl w:val="true"/>
              </w:rPr>
              <w:t>پرداخت فطريه ديگري</w:t>
            </w:r>
            <w:r>
              <w:rPr>
                <w:rStyle w:val="IndexLink"/>
                <w:rtl w:val="true"/>
              </w:rPr>
              <w:tab/>
            </w:r>
            <w:r>
              <w:rPr>
                <w:rStyle w:val="IndexLink"/>
              </w:rPr>
              <w:t>479</w:t>
            </w:r>
          </w:hyperlink>
        </w:p>
        <w:p>
          <w:pPr>
            <w:pStyle w:val="Contents3"/>
            <w:tabs>
              <w:tab w:val="clear" w:pos="8459"/>
              <w:tab w:val="right" w:pos="9026" w:leader="dot"/>
            </w:tabs>
            <w:rPr/>
          </w:pPr>
          <w:hyperlink w:anchor="__RefHeading___Toc3463276_2322387425">
            <w:r>
              <w:rPr>
                <w:webHidden/>
                <w:rStyle w:val="IndexLink"/>
                <w:rtl w:val="true"/>
              </w:rPr>
              <w:t>شرايط مالي که بابت زکات فطره داده مي شود</w:t>
            </w:r>
            <w:r>
              <w:rPr>
                <w:rStyle w:val="IndexLink"/>
                <w:rtl w:val="true"/>
              </w:rPr>
              <w:tab/>
            </w:r>
            <w:r>
              <w:rPr>
                <w:rStyle w:val="IndexLink"/>
              </w:rPr>
              <w:t>479</w:t>
            </w:r>
          </w:hyperlink>
        </w:p>
        <w:p>
          <w:pPr>
            <w:pStyle w:val="Contents4"/>
            <w:tabs>
              <w:tab w:val="clear" w:pos="8176"/>
              <w:tab w:val="right" w:pos="9026" w:leader="dot"/>
            </w:tabs>
            <w:rPr/>
          </w:pPr>
          <w:hyperlink w:anchor="__RefHeading___Toc3463278_2322387425">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3463280_2322387425">
            <w:r>
              <w:rPr>
                <w:webHidden/>
                <w:rStyle w:val="IndexLink"/>
                <w:rtl w:val="true"/>
              </w:rPr>
              <w:t>شرط اول</w:t>
            </w:r>
            <w:r>
              <w:rPr>
                <w:rStyle w:val="IndexLink"/>
                <w:rtl w:val="true"/>
              </w:rPr>
              <w:t xml:space="preserve">: </w:t>
            </w:r>
            <w:r>
              <w:rPr>
                <w:rStyle w:val="IndexLink"/>
                <w:rtl w:val="true"/>
              </w:rPr>
              <w:t>فطريه براي هر نفر يک صاع از خوراکي هاي معمول و رايج در شهريا روستايش باشد</w:t>
            </w:r>
            <w:r>
              <w:rPr>
                <w:rStyle w:val="IndexLink"/>
                <w:rtl w:val="true"/>
              </w:rPr>
              <w:tab/>
            </w:r>
            <w:r>
              <w:rPr>
                <w:rStyle w:val="IndexLink"/>
              </w:rPr>
              <w:t>479</w:t>
            </w:r>
          </w:hyperlink>
        </w:p>
        <w:p>
          <w:pPr>
            <w:pStyle w:val="Contents4"/>
            <w:tabs>
              <w:tab w:val="clear" w:pos="8176"/>
              <w:tab w:val="right" w:pos="9026" w:leader="dot"/>
            </w:tabs>
            <w:rPr/>
          </w:pPr>
          <w:hyperlink w:anchor="__RefHeading___Toc3463282_2322387425">
            <w:r>
              <w:rPr>
                <w:webHidden/>
                <w:rStyle w:val="IndexLink"/>
                <w:rtl w:val="true"/>
              </w:rPr>
              <w:t>شرط دوم</w:t>
            </w:r>
            <w:r>
              <w:rPr>
                <w:rStyle w:val="IndexLink"/>
                <w:rtl w:val="true"/>
              </w:rPr>
              <w:t xml:space="preserve">: </w:t>
            </w:r>
            <w:r>
              <w:rPr>
                <w:rStyle w:val="IndexLink"/>
                <w:rtl w:val="true"/>
              </w:rPr>
              <w:t>مقدار صاع در نظر گرفته شده براي هر نفر از يک جنس باشد</w:t>
            </w:r>
            <w:r>
              <w:rPr>
                <w:rStyle w:val="IndexLink"/>
                <w:rtl w:val="true"/>
              </w:rPr>
              <w:tab/>
            </w:r>
            <w:r>
              <w:rPr>
                <w:rStyle w:val="IndexLink"/>
              </w:rPr>
              <w:t>480</w:t>
            </w:r>
          </w:hyperlink>
        </w:p>
        <w:p>
          <w:pPr>
            <w:pStyle w:val="Contents4"/>
            <w:tabs>
              <w:tab w:val="clear" w:pos="8176"/>
              <w:tab w:val="right" w:pos="9026" w:leader="dot"/>
            </w:tabs>
            <w:rPr/>
          </w:pPr>
          <w:hyperlink w:anchor="__RefHeading___Toc3463284_2322387425">
            <w:r>
              <w:rPr>
                <w:webHidden/>
                <w:rStyle w:val="IndexLink"/>
                <w:rtl w:val="true"/>
              </w:rPr>
              <w:t>شرط سوم</w:t>
            </w:r>
            <w:r>
              <w:rPr>
                <w:rStyle w:val="IndexLink"/>
                <w:rtl w:val="true"/>
              </w:rPr>
              <w:t xml:space="preserve">: </w:t>
            </w:r>
            <w:r>
              <w:rPr>
                <w:rStyle w:val="IndexLink"/>
                <w:rtl w:val="true"/>
              </w:rPr>
              <w:t xml:space="preserve">فطريه معيوب نباشد </w:t>
            </w:r>
            <w:r>
              <w:rPr>
                <w:rStyle w:val="IndexLink"/>
                <w:rtl w:val="true"/>
              </w:rPr>
              <w:t>(</w:t>
            </w:r>
            <w:r>
              <w:rPr>
                <w:rStyle w:val="IndexLink"/>
                <w:rtl w:val="true"/>
              </w:rPr>
              <w:t>بنابر احتياط واجب</w:t>
            </w:r>
            <w:r>
              <w:rPr>
                <w:rStyle w:val="IndexLink"/>
                <w:rtl w:val="true"/>
              </w:rPr>
              <w:t>)</w:t>
              <w:tab/>
            </w:r>
            <w:r>
              <w:rPr>
                <w:rStyle w:val="IndexLink"/>
              </w:rPr>
              <w:t>480</w:t>
            </w:r>
          </w:hyperlink>
        </w:p>
        <w:p>
          <w:pPr>
            <w:pStyle w:val="Contents4"/>
            <w:tabs>
              <w:tab w:val="clear" w:pos="8176"/>
              <w:tab w:val="right" w:pos="9026" w:leader="dot"/>
            </w:tabs>
            <w:rPr/>
          </w:pPr>
          <w:hyperlink w:anchor="__RefHeading___Toc3463286_2322387425">
            <w:r>
              <w:rPr>
                <w:webHidden/>
                <w:rStyle w:val="IndexLink"/>
                <w:rtl w:val="true"/>
              </w:rPr>
              <w:t>شرط چهارم</w:t>
            </w:r>
            <w:r>
              <w:rPr>
                <w:rStyle w:val="IndexLink"/>
                <w:rtl w:val="true"/>
              </w:rPr>
              <w:t xml:space="preserve">: </w:t>
            </w:r>
            <w:r>
              <w:rPr>
                <w:rStyle w:val="IndexLink"/>
                <w:rtl w:val="true"/>
              </w:rPr>
              <w:t>مقدار صاع در نظر گرفته شده براي هر نفر باشيء ديگري مانند</w:t>
            </w:r>
            <w:r>
              <w:rPr>
                <w:rStyle w:val="IndexLink"/>
                <w:rtl w:val="true"/>
              </w:rPr>
              <w:tab/>
            </w:r>
            <w:r>
              <w:rPr>
                <w:rStyle w:val="IndexLink"/>
              </w:rPr>
              <w:t>480</w:t>
            </w:r>
          </w:hyperlink>
        </w:p>
        <w:p>
          <w:pPr>
            <w:pStyle w:val="Contents4"/>
            <w:tabs>
              <w:tab w:val="clear" w:pos="8176"/>
              <w:tab w:val="right" w:pos="9026" w:leader="dot"/>
            </w:tabs>
            <w:rPr/>
          </w:pPr>
          <w:hyperlink w:anchor="__RefHeading___Toc3463288_2322387425">
            <w:r>
              <w:rPr>
                <w:webHidden/>
                <w:rStyle w:val="IndexLink"/>
                <w:rtl w:val="true"/>
              </w:rPr>
              <w:t>شرط پنجم</w:t>
            </w:r>
            <w:r>
              <w:rPr>
                <w:rStyle w:val="IndexLink"/>
                <w:rtl w:val="true"/>
              </w:rPr>
              <w:t xml:space="preserve">: </w:t>
            </w:r>
            <w:r>
              <w:rPr>
                <w:rStyle w:val="IndexLink"/>
                <w:rtl w:val="true"/>
              </w:rPr>
              <w:t>فطريه از مال حلال باشد</w:t>
            </w:r>
            <w:r>
              <w:rPr>
                <w:rStyle w:val="IndexLink"/>
                <w:rtl w:val="true"/>
              </w:rPr>
              <w:tab/>
            </w:r>
            <w:r>
              <w:rPr>
                <w:rStyle w:val="IndexLink"/>
              </w:rPr>
              <w:t>480</w:t>
            </w:r>
          </w:hyperlink>
        </w:p>
        <w:p>
          <w:pPr>
            <w:pStyle w:val="Contents3"/>
            <w:tabs>
              <w:tab w:val="clear" w:pos="8459"/>
              <w:tab w:val="right" w:pos="9026" w:leader="dot"/>
            </w:tabs>
            <w:rPr/>
          </w:pPr>
          <w:hyperlink w:anchor="__RefHeading___Toc3463290_2322387425">
            <w:r>
              <w:rPr>
                <w:webHidden/>
                <w:rStyle w:val="IndexLink"/>
                <w:rtl w:val="true"/>
              </w:rPr>
              <w:t>زمان اداي زکات فطره يا کنار گذاشتن آن</w:t>
            </w:r>
            <w:r>
              <w:rPr>
                <w:rStyle w:val="IndexLink"/>
                <w:rtl w:val="true"/>
              </w:rPr>
              <w:tab/>
            </w:r>
            <w:r>
              <w:rPr>
                <w:rStyle w:val="IndexLink"/>
              </w:rPr>
              <w:t>481</w:t>
            </w:r>
          </w:hyperlink>
        </w:p>
        <w:p>
          <w:pPr>
            <w:pStyle w:val="Contents3"/>
            <w:tabs>
              <w:tab w:val="clear" w:pos="8459"/>
              <w:tab w:val="right" w:pos="9026" w:leader="dot"/>
            </w:tabs>
            <w:rPr/>
          </w:pPr>
          <w:hyperlink w:anchor="__RefHeading___Toc3463292_2322387425">
            <w:r>
              <w:rPr>
                <w:webHidden/>
                <w:rStyle w:val="IndexLink"/>
                <w:rtl w:val="true"/>
              </w:rPr>
              <w:t>ساير احکام مربوط به کنار گذاشتن زکات فطره</w:t>
            </w:r>
            <w:r>
              <w:rPr>
                <w:rStyle w:val="IndexLink"/>
                <w:rtl w:val="true"/>
              </w:rPr>
              <w:tab/>
            </w:r>
            <w:r>
              <w:rPr>
                <w:rStyle w:val="IndexLink"/>
              </w:rPr>
              <w:t>483</w:t>
            </w:r>
          </w:hyperlink>
        </w:p>
        <w:p>
          <w:pPr>
            <w:pStyle w:val="Contents3"/>
            <w:tabs>
              <w:tab w:val="clear" w:pos="8459"/>
              <w:tab w:val="right" w:pos="9026" w:leader="dot"/>
            </w:tabs>
            <w:rPr/>
          </w:pPr>
          <w:hyperlink w:anchor="__RefHeading___Toc3463294_2322387425">
            <w:r>
              <w:rPr>
                <w:webHidden/>
                <w:rStyle w:val="IndexLink"/>
                <w:rtl w:val="true"/>
              </w:rPr>
              <w:t>مصرف زکات فطره و شرايط مستحقين فطريه</w:t>
            </w:r>
            <w:r>
              <w:rPr>
                <w:rStyle w:val="IndexLink"/>
                <w:rtl w:val="true"/>
              </w:rPr>
              <w:tab/>
            </w:r>
            <w:r>
              <w:rPr>
                <w:rStyle w:val="IndexLink"/>
              </w:rPr>
              <w:t>485</w:t>
            </w:r>
          </w:hyperlink>
        </w:p>
        <w:p>
          <w:pPr>
            <w:pStyle w:val="Contents3"/>
            <w:tabs>
              <w:tab w:val="clear" w:pos="8459"/>
              <w:tab w:val="right" w:pos="9026" w:leader="dot"/>
            </w:tabs>
            <w:rPr/>
          </w:pPr>
          <w:hyperlink w:anchor="__RefHeading___Toc3463296_2322387425">
            <w:r>
              <w:rPr>
                <w:webHidden/>
                <w:rStyle w:val="IndexLink"/>
                <w:rtl w:val="true"/>
              </w:rPr>
              <w:t>احکام ديگر مربوط به پرداخت زکات فطره</w:t>
            </w:r>
            <w:r>
              <w:rPr>
                <w:rStyle w:val="IndexLink"/>
                <w:rtl w:val="true"/>
              </w:rPr>
              <w:tab/>
            </w:r>
            <w:r>
              <w:rPr>
                <w:rStyle w:val="IndexLink"/>
              </w:rPr>
              <w:t>487</w:t>
            </w:r>
          </w:hyperlink>
        </w:p>
        <w:p>
          <w:pPr>
            <w:pStyle w:val="Contents4"/>
            <w:tabs>
              <w:tab w:val="clear" w:pos="8176"/>
              <w:tab w:val="right" w:pos="9026" w:leader="dot"/>
            </w:tabs>
            <w:rPr/>
          </w:pPr>
          <w:hyperlink w:anchor="__RefHeading___Toc3463298_2322387425">
            <w:r>
              <w:rPr>
                <w:webHidden/>
                <w:rStyle w:val="IndexLink"/>
                <w:rtl w:val="true"/>
              </w:rPr>
              <w:t>تلف شدن زکات فطره و احکام مربوط به آن</w:t>
            </w:r>
            <w:r>
              <w:rPr>
                <w:rStyle w:val="IndexLink"/>
                <w:rtl w:val="true"/>
              </w:rPr>
              <w:tab/>
            </w:r>
            <w:r>
              <w:rPr>
                <w:rStyle w:val="IndexLink"/>
              </w:rPr>
              <w:t>487</w:t>
            </w:r>
          </w:hyperlink>
        </w:p>
        <w:p>
          <w:pPr>
            <w:pStyle w:val="Contents4"/>
            <w:tabs>
              <w:tab w:val="clear" w:pos="8176"/>
              <w:tab w:val="right" w:pos="9026" w:leader="dot"/>
            </w:tabs>
            <w:rPr/>
          </w:pPr>
          <w:hyperlink w:anchor="__RefHeading___Toc3463300_2322387425">
            <w:r>
              <w:rPr>
                <w:webHidden/>
                <w:rStyle w:val="IndexLink"/>
                <w:rtl w:val="true"/>
              </w:rPr>
              <w:t>انتقال زكات فطره از شهر يا روستا به شهر يا روستاي ديگر و احکام مربوط به آن</w:t>
            </w:r>
            <w:r>
              <w:rPr>
                <w:rStyle w:val="IndexLink"/>
                <w:rtl w:val="true"/>
              </w:rPr>
              <w:tab/>
            </w:r>
            <w:r>
              <w:rPr>
                <w:rStyle w:val="IndexLink"/>
              </w:rPr>
              <w:t>488</w:t>
            </w:r>
          </w:hyperlink>
        </w:p>
        <w:p>
          <w:pPr>
            <w:pStyle w:val="Contents3"/>
            <w:tabs>
              <w:tab w:val="clear" w:pos="8459"/>
              <w:tab w:val="right" w:pos="9026" w:leader="dot"/>
            </w:tabs>
            <w:rPr/>
          </w:pPr>
          <w:hyperlink w:anchor="__RefHeading___Toc3463302_2322387425">
            <w:r>
              <w:rPr>
                <w:webHidden/>
                <w:rStyle w:val="IndexLink"/>
                <w:rtl w:val="true"/>
              </w:rPr>
              <w:t>مستحبات زکات فطره</w:t>
            </w:r>
            <w:r>
              <w:rPr>
                <w:rStyle w:val="IndexLink"/>
                <w:rtl w:val="true"/>
              </w:rPr>
              <w:tab/>
            </w:r>
            <w:r>
              <w:rPr>
                <w:rStyle w:val="IndexLink"/>
              </w:rPr>
              <w:t>489</w:t>
            </w:r>
          </w:hyperlink>
        </w:p>
        <w:p>
          <w:pPr>
            <w:pStyle w:val="Contents2"/>
            <w:tabs>
              <w:tab w:val="clear" w:pos="8743"/>
              <w:tab w:val="right" w:pos="9026" w:leader="dot"/>
            </w:tabs>
            <w:rPr/>
          </w:pPr>
          <w:hyperlink w:anchor="__RefHeading___Toc3463304_2322387425">
            <w:r>
              <w:rPr>
                <w:webHidden/>
                <w:rStyle w:val="IndexLink"/>
                <w:rtl w:val="true"/>
              </w:rPr>
              <w:t>كفارات</w:t>
            </w:r>
            <w:r>
              <w:rPr>
                <w:rStyle w:val="IndexLink"/>
                <w:rtl w:val="true"/>
              </w:rPr>
              <w:tab/>
            </w:r>
            <w:r>
              <w:rPr>
                <w:rStyle w:val="IndexLink"/>
              </w:rPr>
              <w:t>491</w:t>
            </w:r>
          </w:hyperlink>
        </w:p>
        <w:p>
          <w:pPr>
            <w:pStyle w:val="Contents3"/>
            <w:tabs>
              <w:tab w:val="clear" w:pos="8459"/>
              <w:tab w:val="right" w:pos="9026" w:leader="dot"/>
            </w:tabs>
            <w:rPr/>
          </w:pPr>
          <w:hyperlink w:anchor="__RefHeading___Toc3463306_2322387425">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3463308_2322387425">
            <w:r>
              <w:rPr>
                <w:webHidden/>
                <w:rStyle w:val="IndexLink"/>
              </w:rPr>
              <w:t>1</w:t>
            </w:r>
            <w:r>
              <w:rPr>
                <w:rStyle w:val="IndexLink"/>
                <w:rtl w:val="true"/>
              </w:rPr>
              <w:t xml:space="preserve">. </w:t>
            </w:r>
            <w:r>
              <w:rPr>
                <w:rStyle w:val="IndexLink"/>
                <w:rtl w:val="true"/>
              </w:rPr>
              <w:t>كفاره هاي ترتيبي</w:t>
            </w:r>
            <w:r>
              <w:rPr>
                <w:rStyle w:val="IndexLink"/>
                <w:rtl w:val="true"/>
              </w:rPr>
              <w:tab/>
            </w:r>
            <w:r>
              <w:rPr>
                <w:rStyle w:val="IndexLink"/>
              </w:rPr>
              <w:t>491</w:t>
            </w:r>
          </w:hyperlink>
        </w:p>
        <w:p>
          <w:pPr>
            <w:pStyle w:val="Contents3"/>
            <w:tabs>
              <w:tab w:val="clear" w:pos="8459"/>
              <w:tab w:val="right" w:pos="9026" w:leader="dot"/>
            </w:tabs>
            <w:rPr/>
          </w:pPr>
          <w:hyperlink w:anchor="__RefHeading___Toc3463310_2322387425">
            <w:r>
              <w:rPr>
                <w:webHidden/>
                <w:rStyle w:val="IndexLink"/>
              </w:rPr>
              <w:t>2</w:t>
            </w:r>
            <w:r>
              <w:rPr>
                <w:rStyle w:val="IndexLink"/>
                <w:rtl w:val="true"/>
              </w:rPr>
              <w:t>.</w:t>
            </w:r>
            <w:r>
              <w:rPr>
                <w:rStyle w:val="IndexLink"/>
                <w:rtl w:val="true"/>
              </w:rPr>
              <w:t>كفاره هاي تخييري</w:t>
            </w:r>
            <w:r>
              <w:rPr>
                <w:rStyle w:val="IndexLink"/>
                <w:rtl w:val="true"/>
              </w:rPr>
              <w:tab/>
            </w:r>
            <w:r>
              <w:rPr>
                <w:rStyle w:val="IndexLink"/>
              </w:rPr>
              <w:t>492</w:t>
            </w:r>
          </w:hyperlink>
        </w:p>
        <w:p>
          <w:pPr>
            <w:pStyle w:val="Contents3"/>
            <w:tabs>
              <w:tab w:val="clear" w:pos="8459"/>
              <w:tab w:val="right" w:pos="9026" w:leader="dot"/>
            </w:tabs>
            <w:rPr/>
          </w:pPr>
          <w:hyperlink w:anchor="__RefHeading___Toc3463312_2322387425">
            <w:r>
              <w:rPr>
                <w:webHidden/>
                <w:rStyle w:val="IndexLink"/>
              </w:rPr>
              <w:t>3</w:t>
            </w:r>
            <w:r>
              <w:rPr>
                <w:rStyle w:val="IndexLink"/>
                <w:rtl w:val="true"/>
              </w:rPr>
              <w:t xml:space="preserve">. </w:t>
            </w:r>
            <w:r>
              <w:rPr>
                <w:rStyle w:val="IndexLink"/>
                <w:rtl w:val="true"/>
              </w:rPr>
              <w:t>كفاره هاي مرکب از تخييري و ترتيبي</w:t>
            </w:r>
            <w:r>
              <w:rPr>
                <w:rStyle w:val="IndexLink"/>
                <w:rtl w:val="true"/>
              </w:rPr>
              <w:tab/>
            </w:r>
            <w:r>
              <w:rPr>
                <w:rStyle w:val="IndexLink"/>
              </w:rPr>
              <w:t>493</w:t>
            </w:r>
          </w:hyperlink>
        </w:p>
        <w:p>
          <w:pPr>
            <w:pStyle w:val="Contents3"/>
            <w:tabs>
              <w:tab w:val="clear" w:pos="8459"/>
              <w:tab w:val="right" w:pos="9026" w:leader="dot"/>
            </w:tabs>
            <w:rPr/>
          </w:pPr>
          <w:hyperlink w:anchor="__RefHeading___Toc3463314_2322387425">
            <w:r>
              <w:rPr>
                <w:webHidden/>
                <w:rStyle w:val="IndexLink"/>
              </w:rPr>
              <w:t>4</w:t>
            </w:r>
            <w:r>
              <w:rPr>
                <w:rStyle w:val="IndexLink"/>
                <w:rtl w:val="true"/>
              </w:rPr>
              <w:t>.</w:t>
            </w:r>
            <w:r>
              <w:rPr>
                <w:rStyle w:val="IndexLink"/>
                <w:rtl w:val="true"/>
              </w:rPr>
              <w:t>كفاره هاي معينه</w:t>
            </w:r>
            <w:r>
              <w:rPr>
                <w:rStyle w:val="IndexLink"/>
                <w:rtl w:val="true"/>
              </w:rPr>
              <w:tab/>
            </w:r>
            <w:r>
              <w:rPr>
                <w:rStyle w:val="IndexLink"/>
              </w:rPr>
              <w:t>494</w:t>
            </w:r>
          </w:hyperlink>
        </w:p>
        <w:p>
          <w:pPr>
            <w:pStyle w:val="Contents3"/>
            <w:tabs>
              <w:tab w:val="clear" w:pos="8459"/>
              <w:tab w:val="right" w:pos="9026" w:leader="dot"/>
            </w:tabs>
            <w:rPr/>
          </w:pPr>
          <w:hyperlink w:anchor="__RefHeading___Toc3463316_2322387425">
            <w:r>
              <w:rPr>
                <w:webHidden/>
                <w:rStyle w:val="IndexLink"/>
                <w:rtl w:val="true"/>
              </w:rPr>
              <w:t>كفاره هاي جمع</w:t>
            </w:r>
            <w:r>
              <w:rPr>
                <w:rStyle w:val="IndexLink"/>
                <w:rtl w:val="true"/>
              </w:rPr>
              <w:tab/>
            </w:r>
            <w:r>
              <w:rPr>
                <w:rStyle w:val="IndexLink"/>
              </w:rPr>
              <w:t>494</w:t>
            </w:r>
          </w:hyperlink>
        </w:p>
        <w:p>
          <w:pPr>
            <w:pStyle w:val="Contents4"/>
            <w:tabs>
              <w:tab w:val="clear" w:pos="8176"/>
              <w:tab w:val="right" w:pos="9026" w:leader="dot"/>
            </w:tabs>
            <w:rPr/>
          </w:pPr>
          <w:hyperlink w:anchor="__RefHeading___Toc3463318_2322387425">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3463320_2322387425">
            <w:r>
              <w:rPr>
                <w:webHidden/>
                <w:rStyle w:val="IndexLink"/>
                <w:rtl w:val="true"/>
              </w:rPr>
              <w:t>چند مسأله در مورد كفاره</w:t>
            </w:r>
            <w:r>
              <w:rPr>
                <w:rStyle w:val="IndexLink"/>
                <w:rtl w:val="true"/>
              </w:rPr>
              <w:tab/>
            </w:r>
            <w:r>
              <w:rPr>
                <w:rStyle w:val="IndexLink"/>
              </w:rPr>
              <w:t>495</w:t>
            </w:r>
          </w:hyperlink>
        </w:p>
        <w:p>
          <w:pPr>
            <w:pStyle w:val="Contents3"/>
            <w:tabs>
              <w:tab w:val="clear" w:pos="8459"/>
              <w:tab w:val="right" w:pos="9026" w:leader="dot"/>
            </w:tabs>
            <w:rPr/>
          </w:pPr>
          <w:hyperlink w:anchor="__RefHeading___Toc3463322_2322387425">
            <w:r>
              <w:rPr>
                <w:webHidden/>
                <w:rStyle w:val="IndexLink"/>
                <w:rtl w:val="true"/>
              </w:rPr>
              <w:t>كفارات متفرقه</w:t>
            </w:r>
            <w:r>
              <w:rPr>
                <w:rStyle w:val="IndexLink"/>
                <w:rtl w:val="true"/>
              </w:rPr>
              <w:tab/>
            </w:r>
            <w:r>
              <w:rPr>
                <w:rStyle w:val="IndexLink"/>
              </w:rPr>
              <w:t>497</w:t>
            </w:r>
          </w:hyperlink>
        </w:p>
        <w:p>
          <w:pPr>
            <w:pStyle w:val="Contents3"/>
            <w:tabs>
              <w:tab w:val="clear" w:pos="8459"/>
              <w:tab w:val="right" w:pos="9026" w:leader="dot"/>
            </w:tabs>
            <w:rPr/>
          </w:pPr>
          <w:hyperlink w:anchor="__RefHeading___Toc3463324_2322387425">
            <w:r>
              <w:rPr>
                <w:webHidden/>
                <w:rStyle w:val="IndexLink"/>
                <w:rtl w:val="true"/>
              </w:rPr>
              <w:t>ساير احکام کفاره</w:t>
            </w:r>
            <w:r>
              <w:rPr>
                <w:rStyle w:val="IndexLink"/>
                <w:rtl w:val="true"/>
              </w:rPr>
              <w:tab/>
            </w:r>
            <w:r>
              <w:rPr>
                <w:rStyle w:val="IndexLink"/>
              </w:rPr>
              <w:t>498</w:t>
            </w:r>
          </w:hyperlink>
        </w:p>
        <w:p>
          <w:pPr>
            <w:pStyle w:val="Contents4"/>
            <w:tabs>
              <w:tab w:val="clear" w:pos="8176"/>
              <w:tab w:val="right" w:pos="9026" w:leader="dot"/>
            </w:tabs>
            <w:rPr/>
          </w:pPr>
          <w:hyperlink w:anchor="__RefHeading___Toc3463326_2322387425">
            <w:r>
              <w:rPr>
                <w:webHidden/>
                <w:rStyle w:val="IndexLink"/>
                <w:rtl w:val="true"/>
              </w:rPr>
              <w:t>نيت کفاره</w:t>
            </w:r>
            <w:r>
              <w:rPr>
                <w:rStyle w:val="IndexLink"/>
                <w:rtl w:val="true"/>
              </w:rPr>
              <w:tab/>
            </w:r>
            <w:r>
              <w:rPr>
                <w:rStyle w:val="IndexLink"/>
              </w:rPr>
              <w:t>498</w:t>
            </w:r>
          </w:hyperlink>
        </w:p>
        <w:p>
          <w:pPr>
            <w:pStyle w:val="Contents4"/>
            <w:tabs>
              <w:tab w:val="clear" w:pos="8176"/>
              <w:tab w:val="right" w:pos="9026" w:leader="dot"/>
            </w:tabs>
            <w:rPr/>
          </w:pPr>
          <w:hyperlink w:anchor="__RefHeading___Toc3463328_2322387425">
            <w:r>
              <w:rPr>
                <w:webHidden/>
                <w:rStyle w:val="IndexLink"/>
                <w:rtl w:val="true"/>
              </w:rPr>
              <w:t>روزه دو ماه پي در پي</w:t>
            </w:r>
            <w:r>
              <w:rPr>
                <w:rStyle w:val="IndexLink"/>
                <w:rtl w:val="true"/>
              </w:rPr>
              <w:tab/>
            </w:r>
            <w:r>
              <w:rPr>
                <w:rStyle w:val="IndexLink"/>
              </w:rPr>
              <w:t>498</w:t>
            </w:r>
          </w:hyperlink>
        </w:p>
        <w:p>
          <w:pPr>
            <w:pStyle w:val="Contents4"/>
            <w:tabs>
              <w:tab w:val="clear" w:pos="8176"/>
              <w:tab w:val="right" w:pos="9026" w:leader="dot"/>
            </w:tabs>
            <w:rPr/>
          </w:pPr>
          <w:hyperlink w:anchor="__RefHeading___Toc3463330_2322387425">
            <w:r>
              <w:rPr>
                <w:webHidden/>
                <w:rStyle w:val="IndexLink"/>
                <w:rtl w:val="true"/>
              </w:rPr>
              <w:t>ناتواني از انجام تمام يا بعضي از موارد کفاره</w:t>
            </w:r>
            <w:r>
              <w:rPr>
                <w:rStyle w:val="IndexLink"/>
                <w:rtl w:val="true"/>
              </w:rPr>
              <w:tab/>
            </w:r>
            <w:r>
              <w:rPr>
                <w:rStyle w:val="IndexLink"/>
              </w:rPr>
              <w:t>499</w:t>
            </w:r>
          </w:hyperlink>
        </w:p>
        <w:p>
          <w:pPr>
            <w:pStyle w:val="Contents4"/>
            <w:tabs>
              <w:tab w:val="clear" w:pos="8176"/>
              <w:tab w:val="right" w:pos="9026" w:leader="dot"/>
            </w:tabs>
            <w:rPr/>
          </w:pPr>
          <w:hyperlink w:anchor="__RefHeading___Toc3463332_2322387425">
            <w:r>
              <w:rPr>
                <w:webHidden/>
                <w:rStyle w:val="IndexLink"/>
                <w:rtl w:val="true"/>
              </w:rPr>
              <w:t>کيفيت اطعام فقرا جهت کفاره</w:t>
            </w:r>
            <w:r>
              <w:rPr>
                <w:rStyle w:val="IndexLink"/>
                <w:rtl w:val="true"/>
              </w:rPr>
              <w:tab/>
            </w:r>
            <w:r>
              <w:rPr>
                <w:rStyle w:val="IndexLink"/>
              </w:rPr>
              <w:t>502</w:t>
            </w:r>
          </w:hyperlink>
        </w:p>
        <w:p>
          <w:pPr>
            <w:pStyle w:val="Contents4"/>
            <w:tabs>
              <w:tab w:val="clear" w:pos="8176"/>
              <w:tab w:val="right" w:pos="9026" w:leader="dot"/>
            </w:tabs>
            <w:rPr/>
          </w:pPr>
          <w:hyperlink w:anchor="__RefHeading___Toc3463334_2322387425">
            <w:r>
              <w:rPr>
                <w:webHidden/>
                <w:rStyle w:val="IndexLink"/>
                <w:rtl w:val="true"/>
              </w:rPr>
              <w:t>مسائل مربوط به اعطاي لباس به فقرا بابت کفاره</w:t>
            </w:r>
            <w:r>
              <w:rPr>
                <w:rStyle w:val="IndexLink"/>
                <w:rtl w:val="true"/>
              </w:rPr>
              <w:tab/>
            </w:r>
            <w:r>
              <w:rPr>
                <w:rStyle w:val="IndexLink"/>
              </w:rPr>
              <w:t>505</w:t>
            </w:r>
          </w:hyperlink>
        </w:p>
        <w:p>
          <w:pPr>
            <w:pStyle w:val="Contents4"/>
            <w:tabs>
              <w:tab w:val="clear" w:pos="8176"/>
              <w:tab w:val="right" w:pos="9026" w:leader="dot"/>
            </w:tabs>
            <w:rPr/>
          </w:pPr>
          <w:hyperlink w:anchor="__RefHeading___Toc3463336_2322387425">
            <w:r>
              <w:rPr>
                <w:webHidden/>
                <w:rStyle w:val="IndexLink"/>
                <w:rtl w:val="true"/>
              </w:rPr>
              <w:t>اعطاي پول كقاره به فقرا و وکيل گرفتن براي آن</w:t>
            </w:r>
            <w:r>
              <w:rPr>
                <w:rStyle w:val="IndexLink"/>
                <w:rtl w:val="true"/>
              </w:rPr>
              <w:tab/>
            </w:r>
            <w:r>
              <w:rPr>
                <w:rStyle w:val="IndexLink"/>
              </w:rPr>
              <w:t>506</w:t>
            </w:r>
          </w:hyperlink>
        </w:p>
        <w:p>
          <w:pPr>
            <w:pStyle w:val="Contents3"/>
            <w:tabs>
              <w:tab w:val="clear" w:pos="8459"/>
              <w:tab w:val="right" w:pos="9026" w:leader="dot"/>
            </w:tabs>
            <w:rPr/>
          </w:pPr>
          <w:hyperlink w:anchor="__RefHeading___Toc3463338_2322387425">
            <w:r>
              <w:rPr>
                <w:webHidden/>
                <w:rStyle w:val="IndexLink"/>
                <w:rtl w:val="true"/>
              </w:rPr>
              <w:t>شرايط مستحقين کفاره</w:t>
            </w:r>
            <w:r>
              <w:rPr>
                <w:rStyle w:val="IndexLink"/>
                <w:rtl w:val="true"/>
              </w:rPr>
              <w:tab/>
            </w:r>
            <w:r>
              <w:rPr>
                <w:rStyle w:val="IndexLink"/>
              </w:rPr>
              <w:t>507</w:t>
            </w:r>
          </w:hyperlink>
        </w:p>
        <w:p>
          <w:pPr>
            <w:pStyle w:val="Contents3"/>
            <w:tabs>
              <w:tab w:val="clear" w:pos="8459"/>
              <w:tab w:val="right" w:pos="9026" w:leader="dot"/>
            </w:tabs>
            <w:rPr/>
          </w:pPr>
          <w:hyperlink w:anchor="__RefHeading___Toc3463340_2322387425">
            <w:r>
              <w:rPr>
                <w:webHidden/>
                <w:rStyle w:val="IndexLink"/>
                <w:rtl w:val="true"/>
              </w:rPr>
              <w:t>مسائل متفرقه كفارات</w:t>
            </w:r>
            <w:r>
              <w:rPr>
                <w:rStyle w:val="IndexLink"/>
                <w:rtl w:val="true"/>
              </w:rPr>
              <w:tab/>
            </w:r>
            <w:r>
              <w:rPr>
                <w:rStyle w:val="IndexLink"/>
              </w:rPr>
              <w:t>508</w:t>
            </w:r>
          </w:hyperlink>
        </w:p>
        <w:p>
          <w:pPr>
            <w:pStyle w:val="Contents2"/>
            <w:tabs>
              <w:tab w:val="clear" w:pos="8743"/>
              <w:tab w:val="right" w:pos="9026" w:leader="dot"/>
            </w:tabs>
            <w:rPr/>
          </w:pPr>
          <w:hyperlink w:anchor="__RefHeading___Toc3463342_2322387425">
            <w:r>
              <w:rPr>
                <w:webHidden/>
                <w:rStyle w:val="IndexLink"/>
                <w:rtl w:val="true"/>
              </w:rPr>
              <w:t>احکام قسم</w:t>
            </w:r>
            <w:r>
              <w:rPr>
                <w:rStyle w:val="IndexLink"/>
                <w:rtl w:val="true"/>
              </w:rPr>
              <w:tab/>
            </w:r>
            <w:r>
              <w:rPr>
                <w:rStyle w:val="IndexLink"/>
              </w:rPr>
              <w:t>511</w:t>
            </w:r>
          </w:hyperlink>
        </w:p>
        <w:p>
          <w:pPr>
            <w:pStyle w:val="Contents3"/>
            <w:tabs>
              <w:tab w:val="clear" w:pos="8459"/>
              <w:tab w:val="right" w:pos="9026" w:leader="dot"/>
            </w:tabs>
            <w:rPr/>
          </w:pPr>
          <w:hyperlink w:anchor="__RefHeading___Toc3463344_2322387425">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3463346_2322387425">
            <w:r>
              <w:rPr>
                <w:webHidden/>
                <w:rStyle w:val="IndexLink"/>
                <w:rtl w:val="true"/>
              </w:rPr>
              <w:t>اقسام قسم</w:t>
            </w:r>
            <w:r>
              <w:rPr>
                <w:rStyle w:val="IndexLink"/>
                <w:rtl w:val="true"/>
              </w:rPr>
              <w:tab/>
            </w:r>
            <w:r>
              <w:rPr>
                <w:rStyle w:val="IndexLink"/>
              </w:rPr>
              <w:t>511</w:t>
            </w:r>
          </w:hyperlink>
        </w:p>
        <w:p>
          <w:pPr>
            <w:pStyle w:val="Contents3"/>
            <w:tabs>
              <w:tab w:val="clear" w:pos="8459"/>
              <w:tab w:val="right" w:pos="9026" w:leader="dot"/>
            </w:tabs>
            <w:rPr/>
          </w:pPr>
          <w:hyperlink w:anchor="__RefHeading___Toc3463348_2322387425">
            <w:r>
              <w:rPr>
                <w:webHidden/>
                <w:rStyle w:val="IndexLink"/>
                <w:rtl w:val="true"/>
              </w:rPr>
              <w:t>کيفيت محقق شدن قسم</w:t>
            </w:r>
            <w:r>
              <w:rPr>
                <w:rStyle w:val="IndexLink"/>
                <w:rtl w:val="true"/>
              </w:rPr>
              <w:tab/>
            </w:r>
            <w:r>
              <w:rPr>
                <w:rStyle w:val="IndexLink"/>
              </w:rPr>
              <w:t>513</w:t>
            </w:r>
          </w:hyperlink>
        </w:p>
        <w:p>
          <w:pPr>
            <w:pStyle w:val="Contents3"/>
            <w:tabs>
              <w:tab w:val="clear" w:pos="8459"/>
              <w:tab w:val="right" w:pos="9026" w:leader="dot"/>
            </w:tabs>
            <w:rPr/>
          </w:pPr>
          <w:hyperlink w:anchor="__RefHeading___Toc3463350_2322387425">
            <w:r>
              <w:rPr>
                <w:webHidden/>
                <w:rStyle w:val="IndexLink"/>
                <w:rtl w:val="true"/>
              </w:rPr>
              <w:t>شرايط کسي که قسم ميخورد</w:t>
            </w:r>
            <w:r>
              <w:rPr>
                <w:rStyle w:val="IndexLink"/>
                <w:rtl w:val="true"/>
              </w:rPr>
              <w:tab/>
            </w:r>
            <w:r>
              <w:rPr>
                <w:rStyle w:val="IndexLink"/>
              </w:rPr>
              <w:t>514</w:t>
            </w:r>
          </w:hyperlink>
        </w:p>
        <w:p>
          <w:pPr>
            <w:pStyle w:val="Contents3"/>
            <w:tabs>
              <w:tab w:val="clear" w:pos="8459"/>
              <w:tab w:val="right" w:pos="9026" w:leader="dot"/>
            </w:tabs>
            <w:rPr/>
          </w:pPr>
          <w:hyperlink w:anchor="__RefHeading___Toc3463352_2322387425">
            <w:r>
              <w:rPr>
                <w:webHidden/>
                <w:rStyle w:val="IndexLink"/>
                <w:rtl w:val="true"/>
              </w:rPr>
              <w:t>شرايط کاري که براي آن قسم ياد مي شود</w:t>
            </w:r>
            <w:r>
              <w:rPr>
                <w:rStyle w:val="IndexLink"/>
                <w:rtl w:val="true"/>
              </w:rPr>
              <w:tab/>
            </w:r>
            <w:r>
              <w:rPr>
                <w:rStyle w:val="IndexLink"/>
              </w:rPr>
              <w:t>515</w:t>
            </w:r>
          </w:hyperlink>
        </w:p>
        <w:p>
          <w:pPr>
            <w:pStyle w:val="Contents4"/>
            <w:tabs>
              <w:tab w:val="clear" w:pos="8176"/>
              <w:tab w:val="right" w:pos="9026" w:leader="dot"/>
            </w:tabs>
            <w:rPr/>
          </w:pPr>
          <w:hyperlink w:anchor="__RefHeading___Toc3463354_2322387425">
            <w:r>
              <w:rPr>
                <w:webHidden/>
                <w:rStyle w:val="IndexLink"/>
                <w:rtl w:val="true"/>
              </w:rPr>
              <w:t>الف</w:t>
            </w:r>
            <w:r>
              <w:rPr>
                <w:rStyle w:val="IndexLink"/>
                <w:rtl w:val="true"/>
              </w:rPr>
              <w:t xml:space="preserve">. </w:t>
            </w:r>
            <w:r>
              <w:rPr>
                <w:rStyle w:val="IndexLink"/>
                <w:rtl w:val="true"/>
              </w:rPr>
              <w:t>قدرت عمل به قسم بدون مشقت زياد و ضرر قابل توجه</w:t>
            </w:r>
            <w:r>
              <w:rPr>
                <w:rStyle w:val="IndexLink"/>
                <w:rtl w:val="true"/>
              </w:rPr>
              <w:tab/>
            </w:r>
            <w:r>
              <w:rPr>
                <w:rStyle w:val="IndexLink"/>
              </w:rPr>
              <w:t>515</w:t>
            </w:r>
          </w:hyperlink>
        </w:p>
        <w:p>
          <w:pPr>
            <w:pStyle w:val="Contents4"/>
            <w:tabs>
              <w:tab w:val="clear" w:pos="8176"/>
              <w:tab w:val="right" w:pos="9026" w:leader="dot"/>
            </w:tabs>
            <w:rPr/>
          </w:pPr>
          <w:hyperlink w:anchor="__RefHeading___Toc3463356_2322387425">
            <w:r>
              <w:rPr>
                <w:webHidden/>
                <w:rStyle w:val="IndexLink"/>
                <w:rtl w:val="true"/>
              </w:rPr>
              <w:t>ب</w:t>
            </w:r>
            <w:r>
              <w:rPr>
                <w:rStyle w:val="IndexLink"/>
                <w:rtl w:val="true"/>
              </w:rPr>
              <w:t xml:space="preserve">. </w:t>
            </w:r>
            <w:r>
              <w:rPr>
                <w:rStyle w:val="IndexLink"/>
                <w:rtl w:val="true"/>
              </w:rPr>
              <w:t>رجحان داشتن مورد قسم</w:t>
            </w:r>
            <w:r>
              <w:rPr>
                <w:rStyle w:val="IndexLink"/>
                <w:rtl w:val="true"/>
              </w:rPr>
              <w:tab/>
            </w:r>
            <w:r>
              <w:rPr>
                <w:rStyle w:val="IndexLink"/>
              </w:rPr>
              <w:t>515</w:t>
            </w:r>
          </w:hyperlink>
        </w:p>
        <w:p>
          <w:pPr>
            <w:pStyle w:val="Contents4"/>
            <w:tabs>
              <w:tab w:val="clear" w:pos="8176"/>
              <w:tab w:val="right" w:pos="9026" w:leader="dot"/>
            </w:tabs>
            <w:rPr/>
          </w:pPr>
          <w:hyperlink w:anchor="__RefHeading___Toc3463358_2322387425">
            <w:r>
              <w:rPr>
                <w:webHidden/>
                <w:rStyle w:val="IndexLink"/>
                <w:rtl w:val="true"/>
              </w:rPr>
              <w:t>ج</w:t>
            </w:r>
            <w:r>
              <w:rPr>
                <w:rStyle w:val="IndexLink"/>
                <w:rtl w:val="true"/>
              </w:rPr>
              <w:t xml:space="preserve">. </w:t>
            </w:r>
            <w:r>
              <w:rPr>
                <w:rStyle w:val="IndexLink"/>
                <w:rtl w:val="true"/>
              </w:rPr>
              <w:t>منع نکردن پدر يا شوهر از مورد قسم</w:t>
            </w:r>
            <w:r>
              <w:rPr>
                <w:rStyle w:val="IndexLink"/>
                <w:rtl w:val="true"/>
              </w:rPr>
              <w:tab/>
            </w:r>
            <w:r>
              <w:rPr>
                <w:rStyle w:val="IndexLink"/>
              </w:rPr>
              <w:t>516</w:t>
            </w:r>
          </w:hyperlink>
        </w:p>
        <w:p>
          <w:pPr>
            <w:pStyle w:val="Contents3"/>
            <w:tabs>
              <w:tab w:val="clear" w:pos="8459"/>
              <w:tab w:val="right" w:pos="9026" w:leader="dot"/>
            </w:tabs>
            <w:rPr/>
          </w:pPr>
          <w:hyperlink w:anchor="__RefHeading___Toc3463360_2322387425">
            <w:r>
              <w:rPr>
                <w:webHidden/>
                <w:rStyle w:val="IndexLink"/>
                <w:rtl w:val="true"/>
              </w:rPr>
              <w:t>احکام وفاي به قسم و تخلف از عمل به آن</w:t>
            </w:r>
            <w:r>
              <w:rPr>
                <w:rStyle w:val="IndexLink"/>
                <w:rtl w:val="true"/>
              </w:rPr>
              <w:tab/>
            </w:r>
            <w:r>
              <w:rPr>
                <w:rStyle w:val="IndexLink"/>
              </w:rPr>
              <w:t>516</w:t>
            </w:r>
          </w:hyperlink>
        </w:p>
        <w:p>
          <w:pPr>
            <w:pStyle w:val="Contents2"/>
            <w:tabs>
              <w:tab w:val="clear" w:pos="8743"/>
              <w:tab w:val="right" w:pos="9026" w:leader="dot"/>
            </w:tabs>
            <w:rPr/>
          </w:pPr>
          <w:hyperlink w:anchor="__RefHeading___Toc3463362_2322387425">
            <w:r>
              <w:rPr>
                <w:webHidden/>
                <w:rStyle w:val="IndexLink"/>
                <w:rtl w:val="true"/>
              </w:rPr>
              <w:t>احکام نذر</w:t>
            </w:r>
            <w:r>
              <w:rPr>
                <w:rStyle w:val="IndexLink"/>
                <w:rtl w:val="true"/>
              </w:rPr>
              <w:tab/>
            </w:r>
            <w:r>
              <w:rPr>
                <w:rStyle w:val="IndexLink"/>
              </w:rPr>
              <w:t>521</w:t>
            </w:r>
          </w:hyperlink>
        </w:p>
        <w:p>
          <w:pPr>
            <w:pStyle w:val="Contents3"/>
            <w:tabs>
              <w:tab w:val="clear" w:pos="8459"/>
              <w:tab w:val="right" w:pos="9026" w:leader="dot"/>
            </w:tabs>
            <w:rPr/>
          </w:pPr>
          <w:hyperlink w:anchor="__RefHeading___Toc3463364_2322387425">
            <w:r>
              <w:rPr>
                <w:webHidden/>
                <w:rStyle w:val="IndexLink"/>
                <w:rtl w:val="true"/>
              </w:rPr>
              <w:t>تعريف نذر</w:t>
            </w:r>
            <w:r>
              <w:rPr>
                <w:rStyle w:val="IndexLink"/>
                <w:rtl w:val="true"/>
              </w:rPr>
              <w:tab/>
            </w:r>
            <w:r>
              <w:rPr>
                <w:rStyle w:val="IndexLink"/>
              </w:rPr>
              <w:t>521</w:t>
            </w:r>
          </w:hyperlink>
        </w:p>
        <w:p>
          <w:pPr>
            <w:pStyle w:val="Contents3"/>
            <w:tabs>
              <w:tab w:val="clear" w:pos="8459"/>
              <w:tab w:val="right" w:pos="9026" w:leader="dot"/>
            </w:tabs>
            <w:rPr/>
          </w:pPr>
          <w:hyperlink w:anchor="__RefHeading___Toc3463366_2322387425">
            <w:r>
              <w:rPr>
                <w:webHidden/>
                <w:rStyle w:val="IndexLink"/>
                <w:rtl w:val="true"/>
              </w:rPr>
              <w:t>کيفيت محقق شدن نذر</w:t>
            </w:r>
            <w:r>
              <w:rPr>
                <w:rStyle w:val="IndexLink"/>
                <w:rtl w:val="true"/>
              </w:rPr>
              <w:tab/>
            </w:r>
            <w:r>
              <w:rPr>
                <w:rStyle w:val="IndexLink"/>
              </w:rPr>
              <w:t>521</w:t>
            </w:r>
          </w:hyperlink>
        </w:p>
        <w:p>
          <w:pPr>
            <w:pStyle w:val="Contents3"/>
            <w:tabs>
              <w:tab w:val="clear" w:pos="8459"/>
              <w:tab w:val="right" w:pos="9026" w:leader="dot"/>
            </w:tabs>
            <w:rPr/>
          </w:pPr>
          <w:hyperlink w:anchor="__RefHeading___Toc3463368_2322387425">
            <w:r>
              <w:rPr>
                <w:webHidden/>
                <w:rStyle w:val="IndexLink"/>
                <w:rtl w:val="true"/>
              </w:rPr>
              <w:t>اقسام نذر</w:t>
            </w:r>
            <w:r>
              <w:rPr>
                <w:rStyle w:val="IndexLink"/>
                <w:rtl w:val="true"/>
              </w:rPr>
              <w:tab/>
            </w:r>
            <w:r>
              <w:rPr>
                <w:rStyle w:val="IndexLink"/>
              </w:rPr>
              <w:t>523</w:t>
            </w:r>
          </w:hyperlink>
        </w:p>
        <w:p>
          <w:pPr>
            <w:pStyle w:val="Contents3"/>
            <w:tabs>
              <w:tab w:val="clear" w:pos="8459"/>
              <w:tab w:val="right" w:pos="9026" w:leader="dot"/>
            </w:tabs>
            <w:rPr/>
          </w:pPr>
          <w:hyperlink w:anchor="__RefHeading___Toc3463370_2322387425">
            <w:r>
              <w:rPr>
                <w:webHidden/>
                <w:rStyle w:val="IndexLink"/>
                <w:rtl w:val="true"/>
              </w:rPr>
              <w:t>شرايط نذر کننده</w:t>
            </w:r>
            <w:r>
              <w:rPr>
                <w:rStyle w:val="IndexLink"/>
                <w:rtl w:val="true"/>
              </w:rPr>
              <w:tab/>
            </w:r>
            <w:r>
              <w:rPr>
                <w:rStyle w:val="IndexLink"/>
              </w:rPr>
              <w:t>524</w:t>
            </w:r>
          </w:hyperlink>
        </w:p>
        <w:p>
          <w:pPr>
            <w:pStyle w:val="Contents3"/>
            <w:tabs>
              <w:tab w:val="clear" w:pos="8459"/>
              <w:tab w:val="right" w:pos="9026" w:leader="dot"/>
            </w:tabs>
            <w:rPr/>
          </w:pPr>
          <w:hyperlink w:anchor="__RefHeading___Toc3463372_2322387425">
            <w:r>
              <w:rPr>
                <w:webHidden/>
                <w:rStyle w:val="IndexLink"/>
                <w:rtl w:val="true"/>
              </w:rPr>
              <w:t>شرايط صحيح بودن نذر</w:t>
            </w:r>
            <w:r>
              <w:rPr>
                <w:rStyle w:val="IndexLink"/>
                <w:rtl w:val="true"/>
              </w:rPr>
              <w:tab/>
            </w:r>
            <w:r>
              <w:rPr>
                <w:rStyle w:val="IndexLink"/>
              </w:rPr>
              <w:t>524</w:t>
            </w:r>
          </w:hyperlink>
        </w:p>
        <w:p>
          <w:pPr>
            <w:pStyle w:val="Contents4"/>
            <w:tabs>
              <w:tab w:val="clear" w:pos="8176"/>
              <w:tab w:val="right" w:pos="9026" w:leader="dot"/>
            </w:tabs>
            <w:rPr/>
          </w:pPr>
          <w:hyperlink w:anchor="__RefHeading___Toc3463374_2322387425">
            <w:r>
              <w:rPr>
                <w:webHidden/>
                <w:rStyle w:val="IndexLink"/>
                <w:rtl w:val="true"/>
              </w:rPr>
              <w:t>الف</w:t>
            </w:r>
            <w:r>
              <w:rPr>
                <w:rStyle w:val="IndexLink"/>
                <w:rtl w:val="true"/>
              </w:rPr>
              <w:t xml:space="preserve">. </w:t>
            </w:r>
            <w:r>
              <w:rPr>
                <w:rStyle w:val="IndexLink"/>
                <w:rtl w:val="true"/>
              </w:rPr>
              <w:t>قدرت عمل به نذريدون مشقت زياد و ضرر قابل توجه</w:t>
            </w:r>
            <w:r>
              <w:rPr>
                <w:rStyle w:val="IndexLink"/>
                <w:rtl w:val="true"/>
              </w:rPr>
              <w:tab/>
            </w:r>
            <w:r>
              <w:rPr>
                <w:rStyle w:val="IndexLink"/>
              </w:rPr>
              <w:t>524</w:t>
            </w:r>
          </w:hyperlink>
        </w:p>
        <w:p>
          <w:pPr>
            <w:pStyle w:val="Contents4"/>
            <w:tabs>
              <w:tab w:val="clear" w:pos="8176"/>
              <w:tab w:val="right" w:pos="9026" w:leader="dot"/>
            </w:tabs>
            <w:rPr/>
          </w:pPr>
          <w:hyperlink w:anchor="__RefHeading___Toc3463376_2322387425">
            <w:r>
              <w:rPr>
                <w:webHidden/>
                <w:rStyle w:val="IndexLink"/>
                <w:rtl w:val="true"/>
              </w:rPr>
              <w:t>ب</w:t>
            </w:r>
            <w:r>
              <w:rPr>
                <w:rStyle w:val="IndexLink"/>
                <w:rtl w:val="true"/>
              </w:rPr>
              <w:t xml:space="preserve">. </w:t>
            </w:r>
            <w:r>
              <w:rPr>
                <w:rStyle w:val="IndexLink"/>
                <w:rtl w:val="true"/>
              </w:rPr>
              <w:t>رجحان داشتن مورد نذر</w:t>
            </w:r>
            <w:r>
              <w:rPr>
                <w:rStyle w:val="IndexLink"/>
                <w:rtl w:val="true"/>
              </w:rPr>
              <w:tab/>
            </w:r>
            <w:r>
              <w:rPr>
                <w:rStyle w:val="IndexLink"/>
              </w:rPr>
              <w:t>525</w:t>
            </w:r>
          </w:hyperlink>
        </w:p>
        <w:p>
          <w:pPr>
            <w:pStyle w:val="Contents4"/>
            <w:tabs>
              <w:tab w:val="clear" w:pos="8176"/>
              <w:tab w:val="right" w:pos="9026" w:leader="dot"/>
            </w:tabs>
            <w:rPr/>
          </w:pPr>
          <w:hyperlink w:anchor="__RefHeading___Toc3463378_2322387425">
            <w:r>
              <w:rPr>
                <w:webHidden/>
                <w:rStyle w:val="IndexLink"/>
                <w:rtl w:val="true"/>
              </w:rPr>
              <w:t>ج</w:t>
            </w:r>
            <w:r>
              <w:rPr>
                <w:rStyle w:val="IndexLink"/>
                <w:rtl w:val="true"/>
              </w:rPr>
              <w:t xml:space="preserve">. </w:t>
            </w:r>
            <w:r>
              <w:rPr>
                <w:rStyle w:val="IndexLink"/>
                <w:rtl w:val="true"/>
              </w:rPr>
              <w:t>اجازه شوهر در مورد نذر همسر</w:t>
            </w:r>
            <w:r>
              <w:rPr>
                <w:rStyle w:val="IndexLink"/>
                <w:rtl w:val="true"/>
              </w:rPr>
              <w:tab/>
            </w:r>
            <w:r>
              <w:rPr>
                <w:rStyle w:val="IndexLink"/>
              </w:rPr>
              <w:t>527</w:t>
            </w:r>
          </w:hyperlink>
        </w:p>
        <w:p>
          <w:pPr>
            <w:pStyle w:val="Contents3"/>
            <w:tabs>
              <w:tab w:val="clear" w:pos="8459"/>
              <w:tab w:val="right" w:pos="9026" w:leader="dot"/>
            </w:tabs>
            <w:rPr/>
          </w:pPr>
          <w:hyperlink w:anchor="__RefHeading___Toc3463380_2322387425">
            <w:r>
              <w:rPr>
                <w:webHidden/>
                <w:rStyle w:val="IndexLink"/>
                <w:rtl w:val="true"/>
              </w:rPr>
              <w:t>احکام وفاي به نذر و تخلف از عمل به آن</w:t>
            </w:r>
            <w:r>
              <w:rPr>
                <w:rStyle w:val="IndexLink"/>
                <w:rtl w:val="true"/>
              </w:rPr>
              <w:tab/>
            </w:r>
            <w:r>
              <w:rPr>
                <w:rStyle w:val="IndexLink"/>
              </w:rPr>
              <w:t>528</w:t>
            </w:r>
          </w:hyperlink>
        </w:p>
        <w:p>
          <w:pPr>
            <w:pStyle w:val="Contents3"/>
            <w:tabs>
              <w:tab w:val="clear" w:pos="8459"/>
              <w:tab w:val="right" w:pos="9026" w:leader="dot"/>
            </w:tabs>
            <w:rPr/>
          </w:pPr>
          <w:hyperlink w:anchor="__RefHeading___Toc3463382_2322387425">
            <w:r>
              <w:rPr>
                <w:webHidden/>
                <w:rStyle w:val="IndexLink"/>
                <w:rtl w:val="true"/>
              </w:rPr>
              <w:t>احکام شک در نذر</w:t>
            </w:r>
            <w:r>
              <w:rPr>
                <w:rStyle w:val="IndexLink"/>
                <w:rtl w:val="true"/>
              </w:rPr>
              <w:tab/>
            </w:r>
            <w:r>
              <w:rPr>
                <w:rStyle w:val="IndexLink"/>
              </w:rPr>
              <w:t>532</w:t>
            </w:r>
          </w:hyperlink>
        </w:p>
        <w:p>
          <w:pPr>
            <w:pStyle w:val="Contents2"/>
            <w:tabs>
              <w:tab w:val="clear" w:pos="8743"/>
              <w:tab w:val="right" w:pos="9026" w:leader="dot"/>
            </w:tabs>
            <w:rPr/>
          </w:pPr>
          <w:hyperlink w:anchor="__RefHeading___Toc3463384_2322387425">
            <w:r>
              <w:rPr>
                <w:webHidden/>
                <w:rStyle w:val="IndexLink"/>
                <w:rtl w:val="true"/>
              </w:rPr>
              <w:t>احکام عهد</w:t>
            </w:r>
            <w:r>
              <w:rPr>
                <w:rStyle w:val="IndexLink"/>
                <w:rtl w:val="true"/>
              </w:rPr>
              <w:tab/>
            </w:r>
            <w:r>
              <w:rPr>
                <w:rStyle w:val="IndexLink"/>
              </w:rPr>
              <w:t>537</w:t>
            </w:r>
          </w:hyperlink>
        </w:p>
        <w:p>
          <w:pPr>
            <w:pStyle w:val="Contents2"/>
            <w:tabs>
              <w:tab w:val="clear" w:pos="8743"/>
              <w:tab w:val="right" w:pos="9026" w:leader="dot"/>
            </w:tabs>
            <w:rPr/>
          </w:pPr>
          <w:hyperlink w:anchor="__RefHeading___Toc3463386_2322387425">
            <w:r>
              <w:rPr>
                <w:webHidden/>
                <w:rStyle w:val="IndexLink"/>
                <w:rtl w:val="true"/>
              </w:rPr>
              <w:t xml:space="preserve">تذکيه حيوانات </w:t>
            </w:r>
            <w:r>
              <w:rPr>
                <w:rStyle w:val="IndexLink"/>
                <w:rtl w:val="true"/>
              </w:rPr>
              <w:t>(</w:t>
            </w:r>
            <w:r>
              <w:rPr>
                <w:rStyle w:val="IndexLink"/>
                <w:rtl w:val="true"/>
              </w:rPr>
              <w:t>ذبح ونحروصيد حيوانات</w:t>
            </w:r>
            <w:r>
              <w:rPr>
                <w:rStyle w:val="IndexLink"/>
                <w:rtl w:val="true"/>
              </w:rPr>
              <w:t>)</w:t>
              <w:tab/>
            </w:r>
            <w:r>
              <w:rPr>
                <w:rStyle w:val="IndexLink"/>
              </w:rPr>
              <w:t>539</w:t>
            </w:r>
          </w:hyperlink>
        </w:p>
        <w:p>
          <w:pPr>
            <w:pStyle w:val="Contents3"/>
            <w:tabs>
              <w:tab w:val="clear" w:pos="8459"/>
              <w:tab w:val="right" w:pos="9026" w:leader="dot"/>
            </w:tabs>
            <w:rPr/>
          </w:pPr>
          <w:hyperlink w:anchor="__RefHeading___Toc3463388_2322387425">
            <w:r>
              <w:rPr>
                <w:webHidden/>
                <w:rStyle w:val="IndexLink"/>
                <w:rtl w:val="true"/>
              </w:rPr>
              <w:t>معناي تذکيه حيوانات</w:t>
            </w:r>
            <w:r>
              <w:rPr>
                <w:rStyle w:val="IndexLink"/>
                <w:rtl w:val="true"/>
              </w:rPr>
              <w:tab/>
            </w:r>
            <w:r>
              <w:rPr>
                <w:rStyle w:val="IndexLink"/>
              </w:rPr>
              <w:t>539</w:t>
            </w:r>
          </w:hyperlink>
        </w:p>
        <w:p>
          <w:pPr>
            <w:pStyle w:val="Contents3"/>
            <w:tabs>
              <w:tab w:val="clear" w:pos="8459"/>
              <w:tab w:val="right" w:pos="9026" w:leader="dot"/>
            </w:tabs>
            <w:rPr/>
          </w:pPr>
          <w:hyperlink w:anchor="__RefHeading___Toc3463390_2322387425">
            <w:r>
              <w:rPr>
                <w:webHidden/>
                <w:rStyle w:val="IndexLink"/>
                <w:rtl w:val="true"/>
              </w:rPr>
              <w:t>حيواناتي که قابل تذکيه هستند</w:t>
            </w:r>
            <w:r>
              <w:rPr>
                <w:rStyle w:val="IndexLink"/>
                <w:rtl w:val="true"/>
              </w:rPr>
              <w:tab/>
            </w:r>
            <w:r>
              <w:rPr>
                <w:rStyle w:val="IndexLink"/>
              </w:rPr>
              <w:t>539</w:t>
            </w:r>
          </w:hyperlink>
        </w:p>
        <w:p>
          <w:pPr>
            <w:pStyle w:val="Contents4"/>
            <w:tabs>
              <w:tab w:val="clear" w:pos="8176"/>
              <w:tab w:val="right" w:pos="9026" w:leader="dot"/>
            </w:tabs>
            <w:rPr/>
          </w:pPr>
          <w:hyperlink w:anchor="__RefHeading___Toc3463392_2322387425">
            <w:r>
              <w:rPr>
                <w:webHidden/>
                <w:rStyle w:val="IndexLink"/>
                <w:rtl w:val="true"/>
              </w:rPr>
              <w:t>حيوانات حلال گوشت</w:t>
            </w:r>
            <w:r>
              <w:rPr>
                <w:rStyle w:val="IndexLink"/>
                <w:rtl w:val="true"/>
              </w:rPr>
              <w:tab/>
            </w:r>
            <w:r>
              <w:rPr>
                <w:rStyle w:val="IndexLink"/>
              </w:rPr>
              <w:t>539</w:t>
            </w:r>
          </w:hyperlink>
        </w:p>
        <w:p>
          <w:pPr>
            <w:pStyle w:val="Contents4"/>
            <w:tabs>
              <w:tab w:val="clear" w:pos="8176"/>
              <w:tab w:val="right" w:pos="9026" w:leader="dot"/>
            </w:tabs>
            <w:rPr/>
          </w:pPr>
          <w:hyperlink w:anchor="__RefHeading___Toc3463394_2322387425">
            <w:r>
              <w:rPr>
                <w:webHidden/>
                <w:rStyle w:val="IndexLink"/>
                <w:rtl w:val="true"/>
              </w:rPr>
              <w:t>حيوانات حرام گوشت</w:t>
            </w:r>
            <w:r>
              <w:rPr>
                <w:rStyle w:val="IndexLink"/>
                <w:rtl w:val="true"/>
              </w:rPr>
              <w:tab/>
            </w:r>
            <w:r>
              <w:rPr>
                <w:rStyle w:val="IndexLink"/>
              </w:rPr>
              <w:t>540</w:t>
            </w:r>
          </w:hyperlink>
        </w:p>
        <w:p>
          <w:pPr>
            <w:pStyle w:val="Contents3"/>
            <w:tabs>
              <w:tab w:val="clear" w:pos="8459"/>
              <w:tab w:val="right" w:pos="9026" w:leader="dot"/>
            </w:tabs>
            <w:rPr/>
          </w:pPr>
          <w:hyperlink w:anchor="__RefHeading___Toc3463396_2322387425">
            <w:r>
              <w:rPr>
                <w:webHidden/>
                <w:rStyle w:val="IndexLink"/>
                <w:rtl w:val="true"/>
              </w:rPr>
              <w:t>نشانه هاي تذکيه</w:t>
            </w:r>
            <w:r>
              <w:rPr>
                <w:rStyle w:val="IndexLink"/>
                <w:rtl w:val="true"/>
              </w:rPr>
              <w:tab/>
            </w:r>
            <w:r>
              <w:rPr>
                <w:rStyle w:val="IndexLink"/>
              </w:rPr>
              <w:t>542</w:t>
            </w:r>
          </w:hyperlink>
        </w:p>
        <w:p>
          <w:pPr>
            <w:pStyle w:val="Contents4"/>
            <w:tabs>
              <w:tab w:val="clear" w:pos="8176"/>
              <w:tab w:val="right" w:pos="9026" w:leader="dot"/>
            </w:tabs>
            <w:rPr/>
          </w:pPr>
          <w:hyperlink w:anchor="__RefHeading___Toc3463398_2322387425">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3463400_2322387425">
            <w:r>
              <w:rPr>
                <w:webHidden/>
                <w:rStyle w:val="IndexLink"/>
              </w:rPr>
              <w:t>1</w:t>
            </w:r>
            <w:r>
              <w:rPr>
                <w:rStyle w:val="IndexLink"/>
                <w:rtl w:val="true"/>
              </w:rPr>
              <w:t>.</w:t>
            </w:r>
            <w:r>
              <w:rPr>
                <w:rStyle w:val="IndexLink"/>
                <w:rtl w:val="true"/>
              </w:rPr>
              <w:t>گرفتن از دست مسلمان</w:t>
            </w:r>
            <w:r>
              <w:rPr>
                <w:rStyle w:val="IndexLink"/>
                <w:rtl w:val="true"/>
              </w:rPr>
              <w:tab/>
            </w:r>
            <w:r>
              <w:rPr>
                <w:rStyle w:val="IndexLink"/>
              </w:rPr>
              <w:t>543</w:t>
            </w:r>
          </w:hyperlink>
        </w:p>
        <w:p>
          <w:pPr>
            <w:pStyle w:val="Contents4"/>
            <w:tabs>
              <w:tab w:val="clear" w:pos="8176"/>
              <w:tab w:val="right" w:pos="9026" w:leader="dot"/>
            </w:tabs>
            <w:rPr/>
          </w:pPr>
          <w:hyperlink w:anchor="__RefHeading___Toc3463402_2322387425">
            <w:r>
              <w:rPr>
                <w:webHidden/>
                <w:rStyle w:val="IndexLink"/>
              </w:rPr>
              <w:t>2</w:t>
            </w:r>
            <w:r>
              <w:rPr>
                <w:rStyle w:val="IndexLink"/>
                <w:rtl w:val="true"/>
              </w:rPr>
              <w:t xml:space="preserve">. </w:t>
            </w:r>
            <w:r>
              <w:rPr>
                <w:rStyle w:val="IndexLink"/>
                <w:rtl w:val="true"/>
              </w:rPr>
              <w:t>تهيه کردن از بازار مسلمانان</w:t>
            </w:r>
            <w:r>
              <w:rPr>
                <w:rStyle w:val="IndexLink"/>
                <w:rtl w:val="true"/>
              </w:rPr>
              <w:tab/>
            </w:r>
            <w:r>
              <w:rPr>
                <w:rStyle w:val="IndexLink"/>
              </w:rPr>
              <w:t>544</w:t>
            </w:r>
          </w:hyperlink>
        </w:p>
        <w:p>
          <w:pPr>
            <w:pStyle w:val="Contents4"/>
            <w:tabs>
              <w:tab w:val="clear" w:pos="8176"/>
              <w:tab w:val="right" w:pos="9026" w:leader="dot"/>
            </w:tabs>
            <w:rPr/>
          </w:pPr>
          <w:hyperlink w:anchor="__RefHeading___Toc3463404_2322387425">
            <w:r>
              <w:rPr>
                <w:webHidden/>
                <w:rStyle w:val="IndexLink"/>
              </w:rPr>
              <w:t>3</w:t>
            </w:r>
            <w:r>
              <w:rPr>
                <w:rStyle w:val="IndexLink"/>
                <w:rtl w:val="true"/>
              </w:rPr>
              <w:t xml:space="preserve">. </w:t>
            </w:r>
            <w:r>
              <w:rPr>
                <w:rStyle w:val="IndexLink"/>
                <w:rtl w:val="true"/>
              </w:rPr>
              <w:t>ساخت يا توليد در سرزمين اسلامي</w:t>
            </w:r>
            <w:r>
              <w:rPr>
                <w:rStyle w:val="IndexLink"/>
                <w:rtl w:val="true"/>
              </w:rPr>
              <w:tab/>
            </w:r>
            <w:r>
              <w:rPr>
                <w:rStyle w:val="IndexLink"/>
              </w:rPr>
              <w:t>544</w:t>
            </w:r>
          </w:hyperlink>
        </w:p>
        <w:p>
          <w:pPr>
            <w:pStyle w:val="Contents3"/>
            <w:tabs>
              <w:tab w:val="clear" w:pos="8459"/>
              <w:tab w:val="right" w:pos="9026" w:leader="dot"/>
            </w:tabs>
            <w:rPr/>
          </w:pPr>
          <w:hyperlink w:anchor="__RefHeading___Toc3463406_2322387425">
            <w:r>
              <w:rPr>
                <w:webHidden/>
                <w:rStyle w:val="IndexLink"/>
                <w:rtl w:val="true"/>
              </w:rPr>
              <w:t>احکام ذبح حيوانات</w:t>
            </w:r>
            <w:r>
              <w:rPr>
                <w:rStyle w:val="IndexLink"/>
                <w:rtl w:val="true"/>
              </w:rPr>
              <w:tab/>
            </w:r>
            <w:r>
              <w:rPr>
                <w:rStyle w:val="IndexLink"/>
              </w:rPr>
              <w:t>546</w:t>
            </w:r>
          </w:hyperlink>
        </w:p>
        <w:p>
          <w:pPr>
            <w:pStyle w:val="Contents4"/>
            <w:tabs>
              <w:tab w:val="clear" w:pos="8176"/>
              <w:tab w:val="right" w:pos="9026" w:leader="dot"/>
            </w:tabs>
            <w:rPr/>
          </w:pPr>
          <w:hyperlink w:anchor="__RefHeading___Toc3463408_2322387425">
            <w:r>
              <w:rPr>
                <w:webHidden/>
                <w:rStyle w:val="IndexLink"/>
                <w:rtl w:val="true"/>
              </w:rPr>
              <w:t>کيفيت ذبح</w:t>
            </w:r>
            <w:r>
              <w:rPr>
                <w:rStyle w:val="IndexLink"/>
                <w:rtl w:val="true"/>
              </w:rPr>
              <w:tab/>
            </w:r>
            <w:r>
              <w:rPr>
                <w:rStyle w:val="IndexLink"/>
              </w:rPr>
              <w:t>546</w:t>
            </w:r>
          </w:hyperlink>
        </w:p>
        <w:p>
          <w:pPr>
            <w:pStyle w:val="Contents4"/>
            <w:tabs>
              <w:tab w:val="clear" w:pos="8176"/>
              <w:tab w:val="right" w:pos="9026" w:leader="dot"/>
            </w:tabs>
            <w:rPr/>
          </w:pPr>
          <w:hyperlink w:anchor="__RefHeading___Toc3463410_2322387425">
            <w:r>
              <w:rPr>
                <w:webHidden/>
                <w:rStyle w:val="IndexLink"/>
                <w:rtl w:val="true"/>
              </w:rPr>
              <w:t>شرايط ذبح</w:t>
            </w:r>
            <w:r>
              <w:rPr>
                <w:rStyle w:val="IndexLink"/>
                <w:rtl w:val="true"/>
              </w:rPr>
              <w:tab/>
            </w:r>
            <w:r>
              <w:rPr>
                <w:rStyle w:val="IndexLink"/>
              </w:rPr>
              <w:t>548</w:t>
            </w:r>
          </w:hyperlink>
        </w:p>
        <w:p>
          <w:pPr>
            <w:pStyle w:val="Contents5"/>
            <w:tabs>
              <w:tab w:val="clear" w:pos="7892"/>
              <w:tab w:val="right" w:pos="9026" w:leader="dot"/>
            </w:tabs>
            <w:rPr/>
          </w:pPr>
          <w:hyperlink w:anchor="__RefHeading___Toc3463412_2322387425">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3463414_2322387425">
            <w:r>
              <w:rPr>
                <w:webHidden/>
                <w:rStyle w:val="IndexLink"/>
                <w:rtl w:val="true"/>
              </w:rPr>
              <w:t>شرط اول</w:t>
            </w:r>
            <w:r>
              <w:rPr>
                <w:rStyle w:val="IndexLink"/>
                <w:rtl w:val="true"/>
              </w:rPr>
              <w:t xml:space="preserve">: </w:t>
            </w:r>
            <w:r>
              <w:rPr>
                <w:rStyle w:val="IndexLink"/>
                <w:rtl w:val="true"/>
              </w:rPr>
              <w:t>ذابح مسلمان باشد</w:t>
            </w:r>
            <w:r>
              <w:rPr>
                <w:rStyle w:val="IndexLink"/>
                <w:rtl w:val="true"/>
              </w:rPr>
              <w:tab/>
            </w:r>
            <w:r>
              <w:rPr>
                <w:rStyle w:val="IndexLink"/>
              </w:rPr>
              <w:t>548</w:t>
            </w:r>
          </w:hyperlink>
        </w:p>
        <w:p>
          <w:pPr>
            <w:pStyle w:val="Contents5"/>
            <w:tabs>
              <w:tab w:val="clear" w:pos="7892"/>
              <w:tab w:val="right" w:pos="9026" w:leader="dot"/>
            </w:tabs>
            <w:rPr/>
          </w:pPr>
          <w:hyperlink w:anchor="__RefHeading___Toc3463416_2322387425">
            <w:r>
              <w:rPr>
                <w:webHidden/>
                <w:rStyle w:val="IndexLink"/>
                <w:rtl w:val="true"/>
              </w:rPr>
              <w:t>شرط دوم</w:t>
            </w:r>
            <w:r>
              <w:rPr>
                <w:rStyle w:val="IndexLink"/>
                <w:rtl w:val="true"/>
              </w:rPr>
              <w:t xml:space="preserve">: </w:t>
            </w:r>
            <w:r>
              <w:rPr>
                <w:rStyle w:val="IndexLink"/>
                <w:rtl w:val="true"/>
              </w:rPr>
              <w:t>بريدن گلو به قصد ذبح شرعي باشد</w:t>
            </w:r>
            <w:r>
              <w:rPr>
                <w:rStyle w:val="IndexLink"/>
                <w:rtl w:val="true"/>
              </w:rPr>
              <w:tab/>
            </w:r>
            <w:r>
              <w:rPr>
                <w:rStyle w:val="IndexLink"/>
              </w:rPr>
              <w:t>549</w:t>
            </w:r>
          </w:hyperlink>
        </w:p>
        <w:p>
          <w:pPr>
            <w:pStyle w:val="Contents5"/>
            <w:tabs>
              <w:tab w:val="clear" w:pos="7892"/>
              <w:tab w:val="right" w:pos="9026" w:leader="dot"/>
            </w:tabs>
            <w:rPr/>
          </w:pPr>
          <w:hyperlink w:anchor="__RefHeading___Toc3463418_2322387425">
            <w:r>
              <w:rPr>
                <w:webHidden/>
                <w:rStyle w:val="IndexLink"/>
                <w:rtl w:val="true"/>
              </w:rPr>
              <w:t>شرط سوم</w:t>
            </w:r>
            <w:r>
              <w:rPr>
                <w:rStyle w:val="IndexLink"/>
                <w:rtl w:val="true"/>
              </w:rPr>
              <w:t xml:space="preserve">: </w:t>
            </w:r>
            <w:r>
              <w:rPr>
                <w:rStyle w:val="IndexLink"/>
                <w:rtl w:val="true"/>
              </w:rPr>
              <w:t>ذبح با آهن انجام شود</w:t>
            </w:r>
            <w:r>
              <w:rPr>
                <w:rStyle w:val="IndexLink"/>
                <w:rtl w:val="true"/>
              </w:rPr>
              <w:tab/>
            </w:r>
            <w:r>
              <w:rPr>
                <w:rStyle w:val="IndexLink"/>
              </w:rPr>
              <w:t>549</w:t>
            </w:r>
          </w:hyperlink>
        </w:p>
        <w:p>
          <w:pPr>
            <w:pStyle w:val="Contents5"/>
            <w:tabs>
              <w:tab w:val="clear" w:pos="7892"/>
              <w:tab w:val="right" w:pos="9026" w:leader="dot"/>
            </w:tabs>
            <w:rPr/>
          </w:pPr>
          <w:hyperlink w:anchor="__RefHeading___Toc3463420_2322387425">
            <w:r>
              <w:rPr>
                <w:webHidden/>
                <w:rStyle w:val="IndexLink"/>
                <w:rtl w:val="true"/>
              </w:rPr>
              <w:t>شرط چهارم</w:t>
            </w:r>
            <w:r>
              <w:rPr>
                <w:rStyle w:val="IndexLink"/>
                <w:rtl w:val="true"/>
              </w:rPr>
              <w:t xml:space="preserve">: </w:t>
            </w:r>
            <w:r>
              <w:rPr>
                <w:rStyle w:val="IndexLink"/>
                <w:rtl w:val="true"/>
              </w:rPr>
              <w:t>در هنگام ذبح حيوان رو به قبله باشد</w:t>
            </w:r>
            <w:r>
              <w:rPr>
                <w:rStyle w:val="IndexLink"/>
                <w:rtl w:val="true"/>
              </w:rPr>
              <w:tab/>
            </w:r>
            <w:r>
              <w:rPr>
                <w:rStyle w:val="IndexLink"/>
              </w:rPr>
              <w:t>550</w:t>
            </w:r>
          </w:hyperlink>
        </w:p>
        <w:p>
          <w:pPr>
            <w:pStyle w:val="Contents5"/>
            <w:tabs>
              <w:tab w:val="clear" w:pos="7892"/>
              <w:tab w:val="right" w:pos="9026" w:leader="dot"/>
            </w:tabs>
            <w:rPr/>
          </w:pPr>
          <w:hyperlink w:anchor="__RefHeading___Toc3463422_2322387425">
            <w:r>
              <w:rPr>
                <w:webHidden/>
                <w:rStyle w:val="IndexLink"/>
                <w:rtl w:val="true"/>
              </w:rPr>
              <w:t>شرط پنجم</w:t>
            </w:r>
            <w:r>
              <w:rPr>
                <w:rStyle w:val="IndexLink"/>
                <w:rtl w:val="true"/>
              </w:rPr>
              <w:t xml:space="preserve">: </w:t>
            </w:r>
            <w:r>
              <w:rPr>
                <w:rStyle w:val="IndexLink"/>
                <w:rtl w:val="true"/>
              </w:rPr>
              <w:t>هنگام ذبح نام خداوند متعال ذکر شود</w:t>
            </w:r>
            <w:r>
              <w:rPr>
                <w:rStyle w:val="IndexLink"/>
                <w:rtl w:val="true"/>
              </w:rPr>
              <w:tab/>
            </w:r>
            <w:r>
              <w:rPr>
                <w:rStyle w:val="IndexLink"/>
              </w:rPr>
              <w:t>551</w:t>
            </w:r>
          </w:hyperlink>
        </w:p>
        <w:p>
          <w:pPr>
            <w:pStyle w:val="Contents5"/>
            <w:tabs>
              <w:tab w:val="clear" w:pos="7892"/>
              <w:tab w:val="right" w:pos="9026" w:leader="dot"/>
            </w:tabs>
            <w:rPr/>
          </w:pPr>
          <w:hyperlink w:anchor="__RefHeading___Toc3463424_2322387425">
            <w:r>
              <w:rPr>
                <w:webHidden/>
                <w:rStyle w:val="IndexLink"/>
                <w:rtl w:val="true"/>
              </w:rPr>
              <w:t>شرط ششم</w:t>
            </w:r>
            <w:r>
              <w:rPr>
                <w:rStyle w:val="IndexLink"/>
                <w:rtl w:val="true"/>
              </w:rPr>
              <w:t xml:space="preserve">: </w:t>
            </w:r>
            <w:r>
              <w:rPr>
                <w:rStyle w:val="IndexLink"/>
                <w:rtl w:val="true"/>
              </w:rPr>
              <w:t>پس از ذبح خون به مقدار متعارف خارج شود</w:t>
            </w:r>
            <w:r>
              <w:rPr>
                <w:rStyle w:val="IndexLink"/>
                <w:rtl w:val="true"/>
              </w:rPr>
              <w:tab/>
            </w:r>
            <w:r>
              <w:rPr>
                <w:rStyle w:val="IndexLink"/>
              </w:rPr>
              <w:t>552</w:t>
            </w:r>
          </w:hyperlink>
        </w:p>
        <w:p>
          <w:pPr>
            <w:pStyle w:val="Contents5"/>
            <w:tabs>
              <w:tab w:val="clear" w:pos="7892"/>
              <w:tab w:val="right" w:pos="9026" w:leader="dot"/>
            </w:tabs>
            <w:rPr/>
          </w:pPr>
          <w:hyperlink w:anchor="__RefHeading___Toc3463426_2322387425">
            <w:r>
              <w:rPr>
                <w:webHidden/>
                <w:rStyle w:val="IndexLink"/>
                <w:rtl w:val="true"/>
              </w:rPr>
              <w:t>شرط هفتم</w:t>
            </w:r>
            <w:r>
              <w:rPr>
                <w:rStyle w:val="IndexLink"/>
                <w:rtl w:val="true"/>
              </w:rPr>
              <w:t xml:space="preserve">: </w:t>
            </w:r>
            <w:r>
              <w:rPr>
                <w:rStyle w:val="IndexLink"/>
                <w:rtl w:val="true"/>
              </w:rPr>
              <w:t>حيوان هنگام ذبح زنده باشد</w:t>
            </w:r>
            <w:r>
              <w:rPr>
                <w:rStyle w:val="IndexLink"/>
                <w:rtl w:val="true"/>
              </w:rPr>
              <w:tab/>
            </w:r>
            <w:r>
              <w:rPr>
                <w:rStyle w:val="IndexLink"/>
              </w:rPr>
              <w:t>552</w:t>
            </w:r>
          </w:hyperlink>
        </w:p>
        <w:p>
          <w:pPr>
            <w:pStyle w:val="Contents6"/>
            <w:tabs>
              <w:tab w:val="clear" w:pos="7609"/>
              <w:tab w:val="right" w:pos="9026" w:leader="dot"/>
            </w:tabs>
            <w:rPr/>
          </w:pPr>
          <w:hyperlink w:anchor="__RefHeading___Toc3463428_2322387425">
            <w:r>
              <w:rPr>
                <w:webHidden/>
                <w:rStyle w:val="IndexLink"/>
                <w:rtl w:val="true"/>
              </w:rPr>
              <w:t>اشاره</w:t>
            </w:r>
            <w:r>
              <w:rPr>
                <w:rStyle w:val="IndexLink"/>
                <w:rtl w:val="true"/>
              </w:rPr>
              <w:tab/>
            </w:r>
            <w:r>
              <w:rPr>
                <w:rStyle w:val="IndexLink"/>
              </w:rPr>
              <w:t>552</w:t>
            </w:r>
          </w:hyperlink>
        </w:p>
        <w:p>
          <w:pPr>
            <w:pStyle w:val="Contents6"/>
            <w:tabs>
              <w:tab w:val="clear" w:pos="7609"/>
              <w:tab w:val="right" w:pos="9026" w:leader="dot"/>
            </w:tabs>
            <w:rPr/>
          </w:pPr>
          <w:hyperlink w:anchor="__RefHeading___Toc3463430_2322387425">
            <w:r>
              <w:rPr>
                <w:webHidden/>
                <w:rStyle w:val="IndexLink"/>
                <w:rtl w:val="true"/>
              </w:rPr>
              <w:t>ذبح با دستگاه</w:t>
            </w:r>
            <w:r>
              <w:rPr>
                <w:rStyle w:val="IndexLink"/>
                <w:rtl w:val="true"/>
              </w:rPr>
              <w:tab/>
            </w:r>
            <w:r>
              <w:rPr>
                <w:rStyle w:val="IndexLink"/>
              </w:rPr>
              <w:t>553</w:t>
            </w:r>
          </w:hyperlink>
        </w:p>
        <w:p>
          <w:pPr>
            <w:pStyle w:val="Contents4"/>
            <w:tabs>
              <w:tab w:val="clear" w:pos="8176"/>
              <w:tab w:val="right" w:pos="9026" w:leader="dot"/>
            </w:tabs>
            <w:rPr/>
          </w:pPr>
          <w:hyperlink w:anchor="__RefHeading___Toc3463432_2322387425">
            <w:r>
              <w:rPr>
                <w:webHidden/>
                <w:rStyle w:val="IndexLink"/>
                <w:rtl w:val="true"/>
              </w:rPr>
              <w:t>کيفيت نحر کردن شتر</w:t>
            </w:r>
            <w:r>
              <w:rPr>
                <w:rStyle w:val="IndexLink"/>
                <w:rtl w:val="true"/>
              </w:rPr>
              <w:tab/>
            </w:r>
            <w:r>
              <w:rPr>
                <w:rStyle w:val="IndexLink"/>
              </w:rPr>
              <w:t>554</w:t>
            </w:r>
          </w:hyperlink>
        </w:p>
        <w:p>
          <w:pPr>
            <w:pStyle w:val="Contents4"/>
            <w:tabs>
              <w:tab w:val="clear" w:pos="8176"/>
              <w:tab w:val="right" w:pos="9026" w:leader="dot"/>
            </w:tabs>
            <w:rPr/>
          </w:pPr>
          <w:hyperlink w:anchor="__RefHeading___Toc3463434_2322387425">
            <w:r>
              <w:rPr>
                <w:webHidden/>
                <w:rStyle w:val="IndexLink"/>
                <w:rtl w:val="true"/>
              </w:rPr>
              <w:t xml:space="preserve">حکم بچه </w:t>
            </w:r>
            <w:r>
              <w:rPr>
                <w:rStyle w:val="IndexLink"/>
                <w:rtl w:val="true"/>
              </w:rPr>
              <w:t>(</w:t>
            </w:r>
            <w:r>
              <w:rPr>
                <w:rStyle w:val="IndexLink"/>
                <w:rtl w:val="true"/>
              </w:rPr>
              <w:t>جنين</w:t>
            </w:r>
            <w:r>
              <w:rPr>
                <w:rStyle w:val="IndexLink"/>
                <w:rtl w:val="true"/>
              </w:rPr>
              <w:t xml:space="preserve">) </w:t>
            </w:r>
            <w:r>
              <w:rPr>
                <w:rStyle w:val="IndexLink"/>
                <w:rtl w:val="true"/>
              </w:rPr>
              <w:t>حيوانات ذبح شده</w:t>
            </w:r>
            <w:r>
              <w:rPr>
                <w:rStyle w:val="IndexLink"/>
                <w:rtl w:val="true"/>
              </w:rPr>
              <w:tab/>
            </w:r>
            <w:r>
              <w:rPr>
                <w:rStyle w:val="IndexLink"/>
              </w:rPr>
              <w:t>555</w:t>
            </w:r>
          </w:hyperlink>
        </w:p>
        <w:p>
          <w:pPr>
            <w:pStyle w:val="Contents4"/>
            <w:tabs>
              <w:tab w:val="clear" w:pos="8176"/>
              <w:tab w:val="right" w:pos="9026" w:leader="dot"/>
            </w:tabs>
            <w:rPr/>
          </w:pPr>
          <w:hyperlink w:anchor="__RefHeading___Toc3463436_2322387425">
            <w:r>
              <w:rPr>
                <w:webHidden/>
                <w:rStyle w:val="IndexLink"/>
                <w:rtl w:val="true"/>
              </w:rPr>
              <w:t>مستحبات ذبح حيوانات</w:t>
            </w:r>
            <w:r>
              <w:rPr>
                <w:rStyle w:val="IndexLink"/>
                <w:rtl w:val="true"/>
              </w:rPr>
              <w:tab/>
            </w:r>
            <w:r>
              <w:rPr>
                <w:rStyle w:val="IndexLink"/>
              </w:rPr>
              <w:t>556</w:t>
            </w:r>
          </w:hyperlink>
        </w:p>
        <w:p>
          <w:pPr>
            <w:pStyle w:val="Contents4"/>
            <w:tabs>
              <w:tab w:val="clear" w:pos="8176"/>
              <w:tab w:val="right" w:pos="9026" w:leader="dot"/>
            </w:tabs>
            <w:rPr/>
          </w:pPr>
          <w:hyperlink w:anchor="__RefHeading___Toc3463438_2322387425">
            <w:r>
              <w:rPr>
                <w:webHidden/>
                <w:rStyle w:val="IndexLink"/>
                <w:rtl w:val="true"/>
              </w:rPr>
              <w:t>مکروهات ذبح حيوانات</w:t>
            </w:r>
            <w:r>
              <w:rPr>
                <w:rStyle w:val="IndexLink"/>
                <w:rtl w:val="true"/>
              </w:rPr>
              <w:tab/>
            </w:r>
            <w:r>
              <w:rPr>
                <w:rStyle w:val="IndexLink"/>
              </w:rPr>
              <w:t>556</w:t>
            </w:r>
          </w:hyperlink>
        </w:p>
        <w:p>
          <w:pPr>
            <w:pStyle w:val="Contents3"/>
            <w:tabs>
              <w:tab w:val="clear" w:pos="8459"/>
              <w:tab w:val="right" w:pos="9026" w:leader="dot"/>
            </w:tabs>
            <w:rPr/>
          </w:pPr>
          <w:hyperlink w:anchor="__RefHeading___Toc3463440_2322387425">
            <w:r>
              <w:rPr>
                <w:webHidden/>
                <w:rStyle w:val="IndexLink"/>
                <w:rtl w:val="true"/>
              </w:rPr>
              <w:t>احکام قرباني مستحب</w:t>
            </w:r>
            <w:r>
              <w:rPr>
                <w:rStyle w:val="IndexLink"/>
                <w:rtl w:val="true"/>
              </w:rPr>
              <w:tab/>
            </w:r>
            <w:r>
              <w:rPr>
                <w:rStyle w:val="IndexLink"/>
              </w:rPr>
              <w:t>557</w:t>
            </w:r>
          </w:hyperlink>
        </w:p>
        <w:p>
          <w:pPr>
            <w:pStyle w:val="Contents3"/>
            <w:tabs>
              <w:tab w:val="clear" w:pos="8459"/>
              <w:tab w:val="right" w:pos="9026" w:leader="dot"/>
            </w:tabs>
            <w:rPr/>
          </w:pPr>
          <w:hyperlink w:anchor="__RefHeading___Toc3463442_2322387425">
            <w:r>
              <w:rPr>
                <w:webHidden/>
                <w:rStyle w:val="IndexLink"/>
                <w:rtl w:val="true"/>
              </w:rPr>
              <w:t>احکام صيد حيوانات</w:t>
            </w:r>
            <w:r>
              <w:rPr>
                <w:rStyle w:val="IndexLink"/>
                <w:rtl w:val="true"/>
              </w:rPr>
              <w:tab/>
            </w:r>
            <w:r>
              <w:rPr>
                <w:rStyle w:val="IndexLink"/>
              </w:rPr>
              <w:t>559</w:t>
            </w:r>
          </w:hyperlink>
        </w:p>
        <w:p>
          <w:pPr>
            <w:pStyle w:val="Contents4"/>
            <w:tabs>
              <w:tab w:val="clear" w:pos="8176"/>
              <w:tab w:val="right" w:pos="9026" w:leader="dot"/>
            </w:tabs>
            <w:rPr/>
          </w:pPr>
          <w:hyperlink w:anchor="__RefHeading___Toc3463444_2322387425">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3463446_2322387425">
            <w:r>
              <w:rPr>
                <w:webHidden/>
                <w:rStyle w:val="IndexLink"/>
                <w:rtl w:val="true"/>
              </w:rPr>
              <w:t>الف</w:t>
            </w:r>
            <w:r>
              <w:rPr>
                <w:rStyle w:val="IndexLink"/>
                <w:rtl w:val="true"/>
              </w:rPr>
              <w:t xml:space="preserve">. </w:t>
            </w:r>
            <w:r>
              <w:rPr>
                <w:rStyle w:val="IndexLink"/>
                <w:rtl w:val="true"/>
              </w:rPr>
              <w:t>صيد حيوانات وحشي</w:t>
            </w:r>
            <w:r>
              <w:rPr>
                <w:rStyle w:val="IndexLink"/>
                <w:rtl w:val="true"/>
              </w:rPr>
              <w:tab/>
            </w:r>
            <w:r>
              <w:rPr>
                <w:rStyle w:val="IndexLink"/>
              </w:rPr>
              <w:t>559</w:t>
            </w:r>
          </w:hyperlink>
        </w:p>
        <w:p>
          <w:pPr>
            <w:pStyle w:val="Contents5"/>
            <w:tabs>
              <w:tab w:val="clear" w:pos="7892"/>
              <w:tab w:val="right" w:pos="9026" w:leader="dot"/>
            </w:tabs>
            <w:rPr/>
          </w:pPr>
          <w:hyperlink w:anchor="__RefHeading___Toc3463448_2322387425">
            <w:r>
              <w:rPr>
                <w:webHidden/>
                <w:rStyle w:val="IndexLink"/>
                <w:rtl w:val="true"/>
              </w:rPr>
              <w:t>اشاره</w:t>
            </w:r>
            <w:r>
              <w:rPr>
                <w:rStyle w:val="IndexLink"/>
                <w:rtl w:val="true"/>
              </w:rPr>
              <w:tab/>
            </w:r>
            <w:r>
              <w:rPr>
                <w:rStyle w:val="IndexLink"/>
              </w:rPr>
              <w:t>559</w:t>
            </w:r>
          </w:hyperlink>
        </w:p>
        <w:p>
          <w:pPr>
            <w:pStyle w:val="Contents5"/>
            <w:tabs>
              <w:tab w:val="clear" w:pos="7892"/>
              <w:tab w:val="right" w:pos="9026" w:leader="dot"/>
            </w:tabs>
            <w:rPr/>
          </w:pPr>
          <w:hyperlink w:anchor="__RefHeading___Toc3463450_2322387425">
            <w:r>
              <w:rPr>
                <w:webHidden/>
                <w:rStyle w:val="IndexLink"/>
                <w:rtl w:val="true"/>
              </w:rPr>
              <w:t>شکار با سلاح</w:t>
            </w:r>
            <w:r>
              <w:rPr>
                <w:rStyle w:val="IndexLink"/>
                <w:rtl w:val="true"/>
              </w:rPr>
              <w:tab/>
            </w:r>
            <w:r>
              <w:rPr>
                <w:rStyle w:val="IndexLink"/>
              </w:rPr>
              <w:t>560</w:t>
            </w:r>
          </w:hyperlink>
        </w:p>
        <w:p>
          <w:pPr>
            <w:pStyle w:val="Contents6"/>
            <w:tabs>
              <w:tab w:val="clear" w:pos="7609"/>
              <w:tab w:val="right" w:pos="9026" w:leader="dot"/>
            </w:tabs>
            <w:rPr/>
          </w:pPr>
          <w:hyperlink w:anchor="__RefHeading___Toc3463452_2322387425">
            <w:r>
              <w:rPr>
                <w:webHidden/>
                <w:rStyle w:val="IndexLink"/>
                <w:rtl w:val="true"/>
              </w:rPr>
              <w:t>شرايط شکار با سلاح</w:t>
            </w:r>
            <w:r>
              <w:rPr>
                <w:rStyle w:val="IndexLink"/>
                <w:rtl w:val="true"/>
              </w:rPr>
              <w:tab/>
            </w:r>
            <w:r>
              <w:rPr>
                <w:rStyle w:val="IndexLink"/>
              </w:rPr>
              <w:t>560</w:t>
            </w:r>
          </w:hyperlink>
        </w:p>
        <w:p>
          <w:pPr>
            <w:pStyle w:val="Contents6"/>
            <w:tabs>
              <w:tab w:val="clear" w:pos="7609"/>
              <w:tab w:val="right" w:pos="9026" w:leader="dot"/>
            </w:tabs>
            <w:rPr/>
          </w:pPr>
          <w:hyperlink w:anchor="__RefHeading___Toc3463454_2322387425">
            <w:r>
              <w:rPr>
                <w:webHidden/>
                <w:rStyle w:val="IndexLink"/>
                <w:rtl w:val="true"/>
              </w:rPr>
              <w:t>اشاره</w:t>
            </w:r>
            <w:r>
              <w:rPr>
                <w:rStyle w:val="IndexLink"/>
                <w:rtl w:val="true"/>
              </w:rPr>
              <w:tab/>
            </w:r>
            <w:r>
              <w:rPr>
                <w:rStyle w:val="IndexLink"/>
              </w:rPr>
              <w:t>560</w:t>
            </w:r>
          </w:hyperlink>
        </w:p>
        <w:p>
          <w:pPr>
            <w:pStyle w:val="Contents6"/>
            <w:tabs>
              <w:tab w:val="clear" w:pos="7609"/>
              <w:tab w:val="right" w:pos="9026" w:leader="dot"/>
            </w:tabs>
            <w:rPr/>
          </w:pPr>
          <w:hyperlink w:anchor="__RefHeading___Toc3463456_2322387425">
            <w:r>
              <w:rPr>
                <w:webHidden/>
                <w:rStyle w:val="IndexLink"/>
                <w:rtl w:val="true"/>
              </w:rPr>
              <w:t>شرط اول</w:t>
            </w:r>
            <w:r>
              <w:rPr>
                <w:rStyle w:val="IndexLink"/>
                <w:rtl w:val="true"/>
              </w:rPr>
              <w:t xml:space="preserve">: </w:t>
            </w:r>
            <w:r>
              <w:rPr>
                <w:rStyle w:val="IndexLink"/>
                <w:rtl w:val="true"/>
              </w:rPr>
              <w:t xml:space="preserve">سلاح شکار </w:t>
            </w:r>
            <w:r>
              <w:rPr>
                <w:rStyle w:val="IndexLink"/>
                <w:rtl w:val="true"/>
              </w:rPr>
              <w:t>«</w:t>
            </w:r>
            <w:r>
              <w:rPr>
                <w:rStyle w:val="IndexLink"/>
                <w:rtl w:val="true"/>
              </w:rPr>
              <w:t>نوک تيز</w:t>
            </w:r>
            <w:r>
              <w:rPr>
                <w:rStyle w:val="IndexLink"/>
                <w:rtl w:val="true"/>
              </w:rPr>
              <w:t xml:space="preserve">» </w:t>
            </w:r>
            <w:r>
              <w:rPr>
                <w:rStyle w:val="IndexLink"/>
                <w:rtl w:val="true"/>
              </w:rPr>
              <w:t xml:space="preserve">يا </w:t>
            </w:r>
            <w:r>
              <w:rPr>
                <w:rStyle w:val="IndexLink"/>
                <w:rtl w:val="true"/>
              </w:rPr>
              <w:t>«</w:t>
            </w:r>
            <w:r>
              <w:rPr>
                <w:rStyle w:val="IndexLink"/>
                <w:rtl w:val="true"/>
              </w:rPr>
              <w:t>برنده و پاره کننده</w:t>
            </w:r>
            <w:r>
              <w:rPr>
                <w:rStyle w:val="IndexLink"/>
                <w:rtl w:val="true"/>
              </w:rPr>
              <w:t xml:space="preserve">» </w:t>
            </w:r>
            <w:r>
              <w:rPr>
                <w:rStyle w:val="IndexLink"/>
                <w:rtl w:val="true"/>
              </w:rPr>
              <w:t>باشد</w:t>
            </w:r>
            <w:r>
              <w:rPr>
                <w:rStyle w:val="IndexLink"/>
                <w:rtl w:val="true"/>
              </w:rPr>
              <w:tab/>
            </w:r>
            <w:r>
              <w:rPr>
                <w:rStyle w:val="IndexLink"/>
              </w:rPr>
              <w:t>560</w:t>
            </w:r>
          </w:hyperlink>
        </w:p>
        <w:p>
          <w:pPr>
            <w:pStyle w:val="Contents6"/>
            <w:tabs>
              <w:tab w:val="clear" w:pos="7609"/>
              <w:tab w:val="right" w:pos="9026" w:leader="dot"/>
            </w:tabs>
            <w:rPr/>
          </w:pPr>
          <w:hyperlink w:anchor="__RefHeading___Toc3463458_2322387425">
            <w:r>
              <w:rPr>
                <w:webHidden/>
                <w:rStyle w:val="IndexLink"/>
                <w:rtl w:val="true"/>
              </w:rPr>
              <w:t>شرط دوم</w:t>
            </w:r>
            <w:r>
              <w:rPr>
                <w:rStyle w:val="IndexLink"/>
                <w:rtl w:val="true"/>
              </w:rPr>
              <w:t xml:space="preserve">: </w:t>
            </w:r>
            <w:r>
              <w:rPr>
                <w:rStyle w:val="IndexLink"/>
                <w:rtl w:val="true"/>
              </w:rPr>
              <w:t>شکار کننده مسلمان باشد</w:t>
            </w:r>
            <w:r>
              <w:rPr>
                <w:rStyle w:val="IndexLink"/>
                <w:rtl w:val="true"/>
              </w:rPr>
              <w:tab/>
            </w:r>
            <w:r>
              <w:rPr>
                <w:rStyle w:val="IndexLink"/>
              </w:rPr>
              <w:t>562</w:t>
            </w:r>
          </w:hyperlink>
        </w:p>
        <w:p>
          <w:pPr>
            <w:pStyle w:val="Contents6"/>
            <w:tabs>
              <w:tab w:val="clear" w:pos="7609"/>
              <w:tab w:val="right" w:pos="9026" w:leader="dot"/>
            </w:tabs>
            <w:rPr/>
          </w:pPr>
          <w:hyperlink w:anchor="__RefHeading___Toc3463460_2322387425">
            <w:r>
              <w:rPr>
                <w:webHidden/>
                <w:rStyle w:val="IndexLink"/>
                <w:rtl w:val="true"/>
              </w:rPr>
              <w:t>شرط سوم</w:t>
            </w:r>
            <w:r>
              <w:rPr>
                <w:rStyle w:val="IndexLink"/>
                <w:rtl w:val="true"/>
              </w:rPr>
              <w:t xml:space="preserve">: </w:t>
            </w:r>
            <w:r>
              <w:rPr>
                <w:rStyle w:val="IndexLink"/>
                <w:rtl w:val="true"/>
              </w:rPr>
              <w:t>شکار کننده هنگام صيد نام خداوند متعال را ببرد</w:t>
            </w:r>
            <w:r>
              <w:rPr>
                <w:rStyle w:val="IndexLink"/>
                <w:rtl w:val="true"/>
              </w:rPr>
              <w:tab/>
            </w:r>
            <w:r>
              <w:rPr>
                <w:rStyle w:val="IndexLink"/>
              </w:rPr>
              <w:t>562</w:t>
            </w:r>
          </w:hyperlink>
        </w:p>
        <w:p>
          <w:pPr>
            <w:pStyle w:val="Contents6"/>
            <w:tabs>
              <w:tab w:val="clear" w:pos="7609"/>
              <w:tab w:val="right" w:pos="9026" w:leader="dot"/>
            </w:tabs>
            <w:rPr/>
          </w:pPr>
          <w:hyperlink w:anchor="__RefHeading___Toc3463462_2322387425">
            <w:r>
              <w:rPr>
                <w:webHidden/>
                <w:rStyle w:val="IndexLink"/>
                <w:rtl w:val="true"/>
              </w:rPr>
              <w:t>شرط چهارم</w:t>
            </w:r>
            <w:r>
              <w:rPr>
                <w:rStyle w:val="IndexLink"/>
                <w:rtl w:val="true"/>
              </w:rPr>
              <w:t xml:space="preserve">: </w:t>
            </w:r>
            <w:r>
              <w:rPr>
                <w:rStyle w:val="IndexLink"/>
                <w:rtl w:val="true"/>
              </w:rPr>
              <w:t>بکار بردن سلاح به قصد شکار باشد</w:t>
            </w:r>
            <w:r>
              <w:rPr>
                <w:rStyle w:val="IndexLink"/>
                <w:rtl w:val="true"/>
              </w:rPr>
              <w:tab/>
            </w:r>
            <w:r>
              <w:rPr>
                <w:rStyle w:val="IndexLink"/>
              </w:rPr>
              <w:t>562</w:t>
            </w:r>
          </w:hyperlink>
        </w:p>
        <w:p>
          <w:pPr>
            <w:pStyle w:val="Contents6"/>
            <w:tabs>
              <w:tab w:val="clear" w:pos="7609"/>
              <w:tab w:val="right" w:pos="9026" w:leader="dot"/>
            </w:tabs>
            <w:rPr/>
          </w:pPr>
          <w:hyperlink w:anchor="__RefHeading___Toc3463464_2322387425">
            <w:r>
              <w:rPr>
                <w:webHidden/>
                <w:rStyle w:val="IndexLink"/>
                <w:rtl w:val="true"/>
              </w:rPr>
              <w:t>شرط پنجم</w:t>
            </w:r>
            <w:r>
              <w:rPr>
                <w:rStyle w:val="IndexLink"/>
                <w:rtl w:val="true"/>
              </w:rPr>
              <w:t xml:space="preserve">: </w:t>
            </w:r>
            <w:r>
              <w:rPr>
                <w:rStyle w:val="IndexLink"/>
                <w:rtl w:val="true"/>
              </w:rPr>
              <w:t>فرصت کافي براي ذبح حيوان وجود نداشته باشد</w:t>
            </w:r>
            <w:r>
              <w:rPr>
                <w:rStyle w:val="IndexLink"/>
                <w:rtl w:val="true"/>
              </w:rPr>
              <w:tab/>
            </w:r>
            <w:r>
              <w:rPr>
                <w:rStyle w:val="IndexLink"/>
              </w:rPr>
              <w:t>563</w:t>
            </w:r>
          </w:hyperlink>
        </w:p>
        <w:p>
          <w:pPr>
            <w:pStyle w:val="Contents6"/>
            <w:tabs>
              <w:tab w:val="clear" w:pos="7609"/>
              <w:tab w:val="right" w:pos="9026" w:leader="dot"/>
            </w:tabs>
            <w:rPr/>
          </w:pPr>
          <w:hyperlink w:anchor="__RefHeading___Toc3463466_2322387425">
            <w:r>
              <w:rPr>
                <w:webHidden/>
                <w:rStyle w:val="IndexLink"/>
                <w:rtl w:val="true"/>
              </w:rPr>
              <w:t>ساير مسائل شکار با اسلحه</w:t>
            </w:r>
            <w:r>
              <w:rPr>
                <w:rStyle w:val="IndexLink"/>
                <w:rtl w:val="true"/>
              </w:rPr>
              <w:tab/>
            </w:r>
            <w:r>
              <w:rPr>
                <w:rStyle w:val="IndexLink"/>
              </w:rPr>
              <w:t>563</w:t>
            </w:r>
          </w:hyperlink>
        </w:p>
        <w:p>
          <w:pPr>
            <w:pStyle w:val="Contents5"/>
            <w:tabs>
              <w:tab w:val="clear" w:pos="7892"/>
              <w:tab w:val="right" w:pos="9026" w:leader="dot"/>
            </w:tabs>
            <w:rPr/>
          </w:pPr>
          <w:hyperlink w:anchor="__RefHeading___Toc3463468_2322387425">
            <w:r>
              <w:rPr>
                <w:webHidden/>
                <w:rStyle w:val="IndexLink"/>
                <w:rtl w:val="true"/>
              </w:rPr>
              <w:t>شکار با سگ شکاري</w:t>
            </w:r>
            <w:r>
              <w:rPr>
                <w:rStyle w:val="IndexLink"/>
                <w:rtl w:val="true"/>
              </w:rPr>
              <w:tab/>
            </w:r>
            <w:r>
              <w:rPr>
                <w:rStyle w:val="IndexLink"/>
              </w:rPr>
              <w:t>564</w:t>
            </w:r>
          </w:hyperlink>
        </w:p>
        <w:p>
          <w:pPr>
            <w:pStyle w:val="Contents6"/>
            <w:tabs>
              <w:tab w:val="clear" w:pos="7609"/>
              <w:tab w:val="right" w:pos="9026" w:leader="dot"/>
            </w:tabs>
            <w:rPr/>
          </w:pPr>
          <w:hyperlink w:anchor="__RefHeading___Toc3463470_2322387425">
            <w:r>
              <w:rPr>
                <w:webHidden/>
                <w:rStyle w:val="IndexLink"/>
                <w:rtl w:val="true"/>
              </w:rPr>
              <w:t>شرايط شکار با سگ شکاري</w:t>
            </w:r>
            <w:r>
              <w:rPr>
                <w:rStyle w:val="IndexLink"/>
                <w:rtl w:val="true"/>
              </w:rPr>
              <w:tab/>
            </w:r>
            <w:r>
              <w:rPr>
                <w:rStyle w:val="IndexLink"/>
              </w:rPr>
              <w:t>564</w:t>
            </w:r>
          </w:hyperlink>
        </w:p>
        <w:p>
          <w:pPr>
            <w:pStyle w:val="Contents6"/>
            <w:tabs>
              <w:tab w:val="clear" w:pos="7609"/>
              <w:tab w:val="right" w:pos="9026" w:leader="dot"/>
            </w:tabs>
            <w:rPr/>
          </w:pPr>
          <w:hyperlink w:anchor="__RefHeading___Toc3463472_2322387425">
            <w:r>
              <w:rPr>
                <w:webHidden/>
                <w:rStyle w:val="IndexLink"/>
                <w:rtl w:val="true"/>
              </w:rPr>
              <w:t>اشاره</w:t>
            </w:r>
            <w:r>
              <w:rPr>
                <w:rStyle w:val="IndexLink"/>
                <w:rtl w:val="true"/>
              </w:rPr>
              <w:tab/>
            </w:r>
            <w:r>
              <w:rPr>
                <w:rStyle w:val="IndexLink"/>
              </w:rPr>
              <w:t>564</w:t>
            </w:r>
          </w:hyperlink>
        </w:p>
        <w:p>
          <w:pPr>
            <w:pStyle w:val="Contents6"/>
            <w:tabs>
              <w:tab w:val="clear" w:pos="7609"/>
              <w:tab w:val="right" w:pos="9026" w:leader="dot"/>
            </w:tabs>
            <w:rPr/>
          </w:pPr>
          <w:hyperlink w:anchor="__RefHeading___Toc3463474_2322387425">
            <w:r>
              <w:rPr>
                <w:webHidden/>
                <w:rStyle w:val="IndexLink"/>
                <w:rtl w:val="true"/>
              </w:rPr>
              <w:t>شرط اول</w:t>
            </w:r>
            <w:r>
              <w:rPr>
                <w:rStyle w:val="IndexLink"/>
                <w:rtl w:val="true"/>
              </w:rPr>
              <w:t xml:space="preserve">: </w:t>
            </w:r>
            <w:r>
              <w:rPr>
                <w:rStyle w:val="IndexLink"/>
                <w:rtl w:val="true"/>
              </w:rPr>
              <w:t>سگ تعليم ديده باشد</w:t>
            </w:r>
            <w:r>
              <w:rPr>
                <w:rStyle w:val="IndexLink"/>
                <w:rtl w:val="true"/>
              </w:rPr>
              <w:tab/>
            </w:r>
            <w:r>
              <w:rPr>
                <w:rStyle w:val="IndexLink"/>
              </w:rPr>
              <w:t>565</w:t>
            </w:r>
          </w:hyperlink>
        </w:p>
        <w:p>
          <w:pPr>
            <w:pStyle w:val="Contents6"/>
            <w:tabs>
              <w:tab w:val="clear" w:pos="7609"/>
              <w:tab w:val="right" w:pos="9026" w:leader="dot"/>
            </w:tabs>
            <w:rPr/>
          </w:pPr>
          <w:hyperlink w:anchor="__RefHeading___Toc3463476_2322387425">
            <w:r>
              <w:rPr>
                <w:webHidden/>
                <w:rStyle w:val="IndexLink"/>
                <w:rtl w:val="true"/>
              </w:rPr>
              <w:t>شرط دوم</w:t>
            </w:r>
            <w:r>
              <w:rPr>
                <w:rStyle w:val="IndexLink"/>
                <w:rtl w:val="true"/>
              </w:rPr>
              <w:t xml:space="preserve">: </w:t>
            </w:r>
            <w:r>
              <w:rPr>
                <w:rStyle w:val="IndexLink"/>
                <w:rtl w:val="true"/>
              </w:rPr>
              <w:t>سگ به دستور صاحبش به سمت شکار برود</w:t>
            </w:r>
            <w:r>
              <w:rPr>
                <w:rStyle w:val="IndexLink"/>
                <w:rtl w:val="true"/>
              </w:rPr>
              <w:tab/>
            </w:r>
            <w:r>
              <w:rPr>
                <w:rStyle w:val="IndexLink"/>
              </w:rPr>
              <w:t>565</w:t>
            </w:r>
          </w:hyperlink>
        </w:p>
        <w:p>
          <w:pPr>
            <w:pStyle w:val="Contents6"/>
            <w:tabs>
              <w:tab w:val="clear" w:pos="7609"/>
              <w:tab w:val="right" w:pos="9026" w:leader="dot"/>
            </w:tabs>
            <w:rPr/>
          </w:pPr>
          <w:hyperlink w:anchor="__RefHeading___Toc3463478_2322387425">
            <w:r>
              <w:rPr>
                <w:webHidden/>
                <w:rStyle w:val="IndexLink"/>
                <w:rtl w:val="true"/>
              </w:rPr>
              <w:t>شرط سوم</w:t>
            </w:r>
            <w:r>
              <w:rPr>
                <w:rStyle w:val="IndexLink"/>
                <w:rtl w:val="true"/>
              </w:rPr>
              <w:t xml:space="preserve">: </w:t>
            </w:r>
            <w:r>
              <w:rPr>
                <w:rStyle w:val="IndexLink"/>
                <w:rtl w:val="true"/>
              </w:rPr>
              <w:t>حيوان به سبب گاز گرفتن سگ بميرد</w:t>
            </w:r>
            <w:r>
              <w:rPr>
                <w:rStyle w:val="IndexLink"/>
                <w:rtl w:val="true"/>
              </w:rPr>
              <w:tab/>
            </w:r>
            <w:r>
              <w:rPr>
                <w:rStyle w:val="IndexLink"/>
              </w:rPr>
              <w:t>566</w:t>
            </w:r>
          </w:hyperlink>
        </w:p>
        <w:p>
          <w:pPr>
            <w:pStyle w:val="Contents6"/>
            <w:tabs>
              <w:tab w:val="clear" w:pos="7609"/>
              <w:tab w:val="right" w:pos="9026" w:leader="dot"/>
            </w:tabs>
            <w:rPr/>
          </w:pPr>
          <w:hyperlink w:anchor="__RefHeading___Toc3463480_2322387425">
            <w:r>
              <w:rPr>
                <w:webHidden/>
                <w:rStyle w:val="IndexLink"/>
                <w:rtl w:val="true"/>
              </w:rPr>
              <w:t>شرط چهارم</w:t>
            </w:r>
            <w:r>
              <w:rPr>
                <w:rStyle w:val="IndexLink"/>
                <w:rtl w:val="true"/>
              </w:rPr>
              <w:t xml:space="preserve">: </w:t>
            </w:r>
            <w:r>
              <w:rPr>
                <w:rStyle w:val="IndexLink"/>
                <w:rtl w:val="true"/>
              </w:rPr>
              <w:t>کسي که سگ را به سمت شکار مي فرستد مسلمان باشد</w:t>
            </w:r>
            <w:r>
              <w:rPr>
                <w:rStyle w:val="IndexLink"/>
                <w:rtl w:val="true"/>
              </w:rPr>
              <w:tab/>
            </w:r>
            <w:r>
              <w:rPr>
                <w:rStyle w:val="IndexLink"/>
              </w:rPr>
              <w:t>566</w:t>
            </w:r>
          </w:hyperlink>
        </w:p>
        <w:p>
          <w:pPr>
            <w:pStyle w:val="Contents6"/>
            <w:tabs>
              <w:tab w:val="clear" w:pos="7609"/>
              <w:tab w:val="right" w:pos="9026" w:leader="dot"/>
            </w:tabs>
            <w:rPr/>
          </w:pPr>
          <w:hyperlink w:anchor="__RefHeading___Toc3463482_2322387425">
            <w:r>
              <w:rPr>
                <w:webHidden/>
                <w:rStyle w:val="IndexLink"/>
                <w:rtl w:val="true"/>
              </w:rPr>
              <w:t>شرط پنجم</w:t>
            </w:r>
            <w:r>
              <w:rPr>
                <w:rStyle w:val="IndexLink"/>
                <w:rtl w:val="true"/>
              </w:rPr>
              <w:t xml:space="preserve">: </w:t>
            </w:r>
            <w:r>
              <w:rPr>
                <w:rStyle w:val="IndexLink"/>
                <w:rtl w:val="true"/>
              </w:rPr>
              <w:t>کسي که سگ را براي شکار مي فرستد، هنگام فرستادن سگ يا قبل از آنکه سگ به شکار برسد نام خداوند متعال را ببرد</w:t>
            </w:r>
            <w:r>
              <w:rPr>
                <w:rStyle w:val="IndexLink"/>
                <w:rtl w:val="true"/>
              </w:rPr>
              <w:tab/>
            </w:r>
            <w:r>
              <w:rPr>
                <w:rStyle w:val="IndexLink"/>
              </w:rPr>
              <w:t>566</w:t>
            </w:r>
          </w:hyperlink>
        </w:p>
        <w:p>
          <w:pPr>
            <w:pStyle w:val="Contents6"/>
            <w:tabs>
              <w:tab w:val="clear" w:pos="7609"/>
              <w:tab w:val="right" w:pos="9026" w:leader="dot"/>
            </w:tabs>
            <w:rPr/>
          </w:pPr>
          <w:hyperlink w:anchor="__RefHeading___Toc3463484_2322387425">
            <w:r>
              <w:rPr>
                <w:webHidden/>
                <w:rStyle w:val="IndexLink"/>
                <w:rtl w:val="true"/>
              </w:rPr>
              <w:t>شرط ششم</w:t>
            </w:r>
            <w:r>
              <w:rPr>
                <w:rStyle w:val="IndexLink"/>
                <w:rtl w:val="true"/>
              </w:rPr>
              <w:t xml:space="preserve">: </w:t>
            </w:r>
            <w:r>
              <w:rPr>
                <w:rStyle w:val="IndexLink"/>
                <w:rtl w:val="true"/>
              </w:rPr>
              <w:t>فرصت کافي براي ذبح شرعي حيوان شکار شده نباشد</w:t>
            </w:r>
            <w:r>
              <w:rPr>
                <w:rStyle w:val="IndexLink"/>
                <w:rtl w:val="true"/>
              </w:rPr>
              <w:tab/>
            </w:r>
            <w:r>
              <w:rPr>
                <w:rStyle w:val="IndexLink"/>
              </w:rPr>
              <w:t>566</w:t>
            </w:r>
          </w:hyperlink>
        </w:p>
        <w:p>
          <w:pPr>
            <w:pStyle w:val="Contents6"/>
            <w:tabs>
              <w:tab w:val="clear" w:pos="7609"/>
              <w:tab w:val="right" w:pos="9026" w:leader="dot"/>
            </w:tabs>
            <w:rPr/>
          </w:pPr>
          <w:hyperlink w:anchor="__RefHeading___Toc3463486_2322387425">
            <w:r>
              <w:rPr>
                <w:webHidden/>
                <w:rStyle w:val="IndexLink"/>
                <w:rtl w:val="true"/>
              </w:rPr>
              <w:t>ساير مسائل شکار با سگ شکاري</w:t>
            </w:r>
            <w:r>
              <w:rPr>
                <w:rStyle w:val="IndexLink"/>
                <w:rtl w:val="true"/>
              </w:rPr>
              <w:tab/>
            </w:r>
            <w:r>
              <w:rPr>
                <w:rStyle w:val="IndexLink"/>
              </w:rPr>
              <w:t>566</w:t>
            </w:r>
          </w:hyperlink>
        </w:p>
        <w:p>
          <w:pPr>
            <w:pStyle w:val="Contents4"/>
            <w:tabs>
              <w:tab w:val="clear" w:pos="8176"/>
              <w:tab w:val="right" w:pos="9026" w:leader="dot"/>
            </w:tabs>
            <w:rPr/>
          </w:pPr>
          <w:hyperlink w:anchor="__RefHeading___Toc3463488_2322387425">
            <w:r>
              <w:rPr>
                <w:webHidden/>
                <w:rStyle w:val="IndexLink"/>
                <w:rtl w:val="true"/>
              </w:rPr>
              <w:t>ب</w:t>
            </w:r>
            <w:r>
              <w:rPr>
                <w:rStyle w:val="IndexLink"/>
                <w:rtl w:val="true"/>
              </w:rPr>
              <w:t xml:space="preserve">. </w:t>
            </w:r>
            <w:r>
              <w:rPr>
                <w:rStyle w:val="IndexLink"/>
                <w:rtl w:val="true"/>
              </w:rPr>
              <w:t>صيد ماهي ها و ميگو</w:t>
            </w:r>
            <w:r>
              <w:rPr>
                <w:rStyle w:val="IndexLink"/>
                <w:rtl w:val="true"/>
              </w:rPr>
              <w:tab/>
            </w:r>
            <w:r>
              <w:rPr>
                <w:rStyle w:val="IndexLink"/>
              </w:rPr>
              <w:t>568</w:t>
            </w:r>
          </w:hyperlink>
        </w:p>
        <w:p>
          <w:pPr>
            <w:pStyle w:val="Contents4"/>
            <w:tabs>
              <w:tab w:val="clear" w:pos="8176"/>
              <w:tab w:val="right" w:pos="9026" w:leader="dot"/>
            </w:tabs>
            <w:rPr/>
          </w:pPr>
          <w:hyperlink w:anchor="__RefHeading___Toc3463490_2322387425">
            <w:r>
              <w:rPr>
                <w:webHidden/>
                <w:rStyle w:val="IndexLink"/>
                <w:rtl w:val="true"/>
              </w:rPr>
              <w:t>ج</w:t>
            </w:r>
            <w:r>
              <w:rPr>
                <w:rStyle w:val="IndexLink"/>
                <w:rtl w:val="true"/>
              </w:rPr>
              <w:t xml:space="preserve">. </w:t>
            </w:r>
            <w:r>
              <w:rPr>
                <w:rStyle w:val="IndexLink"/>
                <w:rtl w:val="true"/>
              </w:rPr>
              <w:t>صيد ملخ</w:t>
            </w:r>
            <w:r>
              <w:rPr>
                <w:rStyle w:val="IndexLink"/>
                <w:rtl w:val="true"/>
              </w:rPr>
              <w:tab/>
            </w:r>
            <w:r>
              <w:rPr>
                <w:rStyle w:val="IndexLink"/>
              </w:rPr>
              <w:t>570</w:t>
            </w:r>
          </w:hyperlink>
        </w:p>
        <w:p>
          <w:pPr>
            <w:pStyle w:val="Contents2"/>
            <w:tabs>
              <w:tab w:val="clear" w:pos="8743"/>
              <w:tab w:val="right" w:pos="9026" w:leader="dot"/>
            </w:tabs>
            <w:rPr/>
          </w:pPr>
          <w:hyperlink w:anchor="__RefHeading___Toc3463492_2322387425">
            <w:r>
              <w:rPr>
                <w:webHidden/>
                <w:rStyle w:val="IndexLink"/>
                <w:rtl w:val="true"/>
              </w:rPr>
              <w:t>خوردن و آشاميدن</w:t>
            </w:r>
            <w:r>
              <w:rPr>
                <w:rStyle w:val="IndexLink"/>
                <w:rtl w:val="true"/>
              </w:rPr>
              <w:tab/>
            </w:r>
            <w:r>
              <w:rPr>
                <w:rStyle w:val="IndexLink"/>
              </w:rPr>
              <w:t>571</w:t>
            </w:r>
          </w:hyperlink>
        </w:p>
        <w:p>
          <w:pPr>
            <w:pStyle w:val="Contents3"/>
            <w:tabs>
              <w:tab w:val="clear" w:pos="8459"/>
              <w:tab w:val="right" w:pos="9026" w:leader="dot"/>
            </w:tabs>
            <w:rPr/>
          </w:pPr>
          <w:hyperlink w:anchor="__RefHeading___Toc3463494_2322387425">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3463496_2322387425">
            <w:r>
              <w:rPr>
                <w:webHidden/>
                <w:rStyle w:val="IndexLink"/>
                <w:rtl w:val="true"/>
              </w:rPr>
              <w:t>الف</w:t>
            </w:r>
            <w:r>
              <w:rPr>
                <w:rStyle w:val="IndexLink"/>
                <w:rtl w:val="true"/>
              </w:rPr>
              <w:t xml:space="preserve">. </w:t>
            </w:r>
            <w:r>
              <w:rPr>
                <w:rStyle w:val="IndexLink"/>
                <w:rtl w:val="true"/>
              </w:rPr>
              <w:t xml:space="preserve">خوراکي ها </w:t>
            </w:r>
            <w:r>
              <w:rPr>
                <w:rStyle w:val="IndexLink"/>
                <w:rtl w:val="true"/>
              </w:rPr>
              <w:t>(</w:t>
            </w:r>
            <w:r>
              <w:rPr>
                <w:rStyle w:val="IndexLink"/>
                <w:rtl w:val="true"/>
              </w:rPr>
              <w:t>حيوانات</w:t>
            </w:r>
            <w:r>
              <w:rPr>
                <w:rStyle w:val="IndexLink"/>
                <w:rtl w:val="true"/>
              </w:rPr>
              <w:t>)</w:t>
              <w:tab/>
            </w:r>
            <w:r>
              <w:rPr>
                <w:rStyle w:val="IndexLink"/>
              </w:rPr>
              <w:t>571</w:t>
            </w:r>
          </w:hyperlink>
        </w:p>
        <w:p>
          <w:pPr>
            <w:pStyle w:val="Contents4"/>
            <w:tabs>
              <w:tab w:val="clear" w:pos="8176"/>
              <w:tab w:val="right" w:pos="9026" w:leader="dot"/>
            </w:tabs>
            <w:rPr/>
          </w:pPr>
          <w:hyperlink w:anchor="__RefHeading___Toc3463498_2322387425">
            <w:r>
              <w:rPr>
                <w:webHidden/>
                <w:rStyle w:val="IndexLink"/>
                <w:rtl w:val="true"/>
              </w:rPr>
              <w:t>اشاره</w:t>
            </w:r>
            <w:r>
              <w:rPr>
                <w:rStyle w:val="IndexLink"/>
                <w:rtl w:val="true"/>
              </w:rPr>
              <w:tab/>
            </w:r>
            <w:r>
              <w:rPr>
                <w:rStyle w:val="IndexLink"/>
              </w:rPr>
              <w:t>571</w:t>
            </w:r>
          </w:hyperlink>
        </w:p>
        <w:p>
          <w:pPr>
            <w:pStyle w:val="Contents4"/>
            <w:tabs>
              <w:tab w:val="clear" w:pos="8176"/>
              <w:tab w:val="right" w:pos="9026" w:leader="dot"/>
            </w:tabs>
            <w:rPr/>
          </w:pPr>
          <w:hyperlink w:anchor="__RefHeading___Toc3463500_2322387425">
            <w:r>
              <w:rPr>
                <w:webHidden/>
                <w:rStyle w:val="IndexLink"/>
              </w:rPr>
              <w:t>1</w:t>
            </w:r>
            <w:r>
              <w:rPr>
                <w:rStyle w:val="IndexLink"/>
                <w:rtl w:val="true"/>
              </w:rPr>
              <w:t xml:space="preserve">. </w:t>
            </w:r>
            <w:r>
              <w:rPr>
                <w:rStyle w:val="IndexLink"/>
                <w:rtl w:val="true"/>
              </w:rPr>
              <w:t>آبزيان</w:t>
            </w:r>
            <w:r>
              <w:rPr>
                <w:rStyle w:val="IndexLink"/>
                <w:rtl w:val="true"/>
              </w:rPr>
              <w:tab/>
            </w:r>
            <w:r>
              <w:rPr>
                <w:rStyle w:val="IndexLink"/>
              </w:rPr>
              <w:t>571</w:t>
            </w:r>
          </w:hyperlink>
        </w:p>
        <w:p>
          <w:pPr>
            <w:pStyle w:val="Contents5"/>
            <w:tabs>
              <w:tab w:val="clear" w:pos="7892"/>
              <w:tab w:val="right" w:pos="9026" w:leader="dot"/>
            </w:tabs>
            <w:rPr/>
          </w:pPr>
          <w:hyperlink w:anchor="__RefHeading___Toc3463502_2322387425">
            <w:r>
              <w:rPr>
                <w:webHidden/>
                <w:rStyle w:val="IndexLink"/>
                <w:rtl w:val="true"/>
              </w:rPr>
              <w:t>آبزيان حلال و حرام</w:t>
            </w:r>
            <w:r>
              <w:rPr>
                <w:rStyle w:val="IndexLink"/>
                <w:rtl w:val="true"/>
              </w:rPr>
              <w:tab/>
            </w:r>
            <w:r>
              <w:rPr>
                <w:rStyle w:val="IndexLink"/>
              </w:rPr>
              <w:t>571</w:t>
            </w:r>
          </w:hyperlink>
        </w:p>
        <w:p>
          <w:pPr>
            <w:pStyle w:val="Contents5"/>
            <w:tabs>
              <w:tab w:val="clear" w:pos="7892"/>
              <w:tab w:val="right" w:pos="9026" w:leader="dot"/>
            </w:tabs>
            <w:rPr/>
          </w:pPr>
          <w:hyperlink w:anchor="__RefHeading___Toc3463504_2322387425">
            <w:r>
              <w:rPr>
                <w:webHidden/>
                <w:rStyle w:val="IndexLink"/>
                <w:rtl w:val="true"/>
              </w:rPr>
              <w:t>شک در پولک دار بودن ماهي يا تذکيه آن</w:t>
            </w:r>
            <w:r>
              <w:rPr>
                <w:rStyle w:val="IndexLink"/>
                <w:rtl w:val="true"/>
              </w:rPr>
              <w:tab/>
            </w:r>
            <w:r>
              <w:rPr>
                <w:rStyle w:val="IndexLink"/>
              </w:rPr>
              <w:t>574</w:t>
            </w:r>
          </w:hyperlink>
        </w:p>
        <w:p>
          <w:pPr>
            <w:pStyle w:val="Contents5"/>
            <w:tabs>
              <w:tab w:val="clear" w:pos="7892"/>
              <w:tab w:val="right" w:pos="9026" w:leader="dot"/>
            </w:tabs>
            <w:rPr/>
          </w:pPr>
          <w:hyperlink w:anchor="__RefHeading___Toc3463506_2322387425">
            <w:r>
              <w:rPr>
                <w:webHidden/>
                <w:rStyle w:val="IndexLink"/>
                <w:rtl w:val="true"/>
              </w:rPr>
              <w:t>اجزاي حرام ماهي حلال گوشت</w:t>
            </w:r>
            <w:r>
              <w:rPr>
                <w:rStyle w:val="IndexLink"/>
                <w:rtl w:val="true"/>
              </w:rPr>
              <w:tab/>
            </w:r>
            <w:r>
              <w:rPr>
                <w:rStyle w:val="IndexLink"/>
              </w:rPr>
              <w:t>577</w:t>
            </w:r>
          </w:hyperlink>
        </w:p>
        <w:p>
          <w:pPr>
            <w:pStyle w:val="Contents5"/>
            <w:tabs>
              <w:tab w:val="clear" w:pos="7892"/>
              <w:tab w:val="right" w:pos="9026" w:leader="dot"/>
            </w:tabs>
            <w:rPr/>
          </w:pPr>
          <w:hyperlink w:anchor="__RefHeading___Toc3463508_2322387425">
            <w:r>
              <w:rPr>
                <w:webHidden/>
                <w:rStyle w:val="IndexLink"/>
                <w:rtl w:val="true"/>
              </w:rPr>
              <w:t>خوردن ماهي يافت شده در شکم ماهي ديگر</w:t>
            </w:r>
            <w:r>
              <w:rPr>
                <w:rStyle w:val="IndexLink"/>
                <w:rtl w:val="true"/>
              </w:rPr>
              <w:tab/>
            </w:r>
            <w:r>
              <w:rPr>
                <w:rStyle w:val="IndexLink"/>
              </w:rPr>
              <w:t>577</w:t>
            </w:r>
          </w:hyperlink>
        </w:p>
        <w:p>
          <w:pPr>
            <w:pStyle w:val="Contents5"/>
            <w:tabs>
              <w:tab w:val="clear" w:pos="7892"/>
              <w:tab w:val="right" w:pos="9026" w:leader="dot"/>
            </w:tabs>
            <w:rPr/>
          </w:pPr>
          <w:hyperlink w:anchor="__RefHeading___Toc3463510_2322387425">
            <w:r>
              <w:rPr>
                <w:webHidden/>
                <w:rStyle w:val="IndexLink"/>
                <w:rtl w:val="true"/>
              </w:rPr>
              <w:t>خوردن ماهي زنده</w:t>
            </w:r>
            <w:r>
              <w:rPr>
                <w:rStyle w:val="IndexLink"/>
                <w:rtl w:val="true"/>
              </w:rPr>
              <w:tab/>
            </w:r>
            <w:r>
              <w:rPr>
                <w:rStyle w:val="IndexLink"/>
              </w:rPr>
              <w:t>578</w:t>
            </w:r>
          </w:hyperlink>
        </w:p>
        <w:p>
          <w:pPr>
            <w:pStyle w:val="Contents5"/>
            <w:tabs>
              <w:tab w:val="clear" w:pos="7892"/>
              <w:tab w:val="right" w:pos="9026" w:leader="dot"/>
            </w:tabs>
            <w:rPr/>
          </w:pPr>
          <w:hyperlink w:anchor="__RefHeading___Toc3463512_2322387425">
            <w:r>
              <w:rPr>
                <w:webHidden/>
                <w:rStyle w:val="IndexLink"/>
                <w:rtl w:val="true"/>
              </w:rPr>
              <w:t>خاويار و تخم ماهي</w:t>
            </w:r>
            <w:r>
              <w:rPr>
                <w:rStyle w:val="IndexLink"/>
                <w:rtl w:val="true"/>
              </w:rPr>
              <w:tab/>
            </w:r>
            <w:r>
              <w:rPr>
                <w:rStyle w:val="IndexLink"/>
              </w:rPr>
              <w:t>578</w:t>
            </w:r>
          </w:hyperlink>
        </w:p>
        <w:p>
          <w:pPr>
            <w:pStyle w:val="Contents5"/>
            <w:tabs>
              <w:tab w:val="clear" w:pos="7892"/>
              <w:tab w:val="right" w:pos="9026" w:leader="dot"/>
            </w:tabs>
            <w:rPr/>
          </w:pPr>
          <w:hyperlink w:anchor="__RefHeading___Toc3463514_2322387425">
            <w:r>
              <w:rPr>
                <w:webHidden/>
                <w:rStyle w:val="IndexLink"/>
                <w:rtl w:val="true"/>
              </w:rPr>
              <w:t>روغن ماهي</w:t>
            </w:r>
            <w:r>
              <w:rPr>
                <w:rStyle w:val="IndexLink"/>
                <w:rtl w:val="true"/>
              </w:rPr>
              <w:tab/>
            </w:r>
            <w:r>
              <w:rPr>
                <w:rStyle w:val="IndexLink"/>
              </w:rPr>
              <w:t>578</w:t>
            </w:r>
          </w:hyperlink>
        </w:p>
        <w:p>
          <w:pPr>
            <w:pStyle w:val="Contents4"/>
            <w:tabs>
              <w:tab w:val="clear" w:pos="8176"/>
              <w:tab w:val="right" w:pos="9026" w:leader="dot"/>
            </w:tabs>
            <w:rPr/>
          </w:pPr>
          <w:hyperlink w:anchor="__RefHeading___Toc3463516_2322387425">
            <w:r>
              <w:rPr>
                <w:webHidden/>
                <w:rStyle w:val="IndexLink"/>
              </w:rPr>
              <w:t>2</w:t>
            </w:r>
            <w:r>
              <w:rPr>
                <w:rStyle w:val="IndexLink"/>
                <w:rtl w:val="true"/>
              </w:rPr>
              <w:t xml:space="preserve">. </w:t>
            </w:r>
            <w:r>
              <w:rPr>
                <w:rStyle w:val="IndexLink"/>
                <w:rtl w:val="true"/>
              </w:rPr>
              <w:t>حيوانات خشکزي</w:t>
            </w:r>
            <w:r>
              <w:rPr>
                <w:rStyle w:val="IndexLink"/>
                <w:rtl w:val="true"/>
              </w:rPr>
              <w:tab/>
            </w:r>
            <w:r>
              <w:rPr>
                <w:rStyle w:val="IndexLink"/>
              </w:rPr>
              <w:t>578</w:t>
            </w:r>
          </w:hyperlink>
        </w:p>
        <w:p>
          <w:pPr>
            <w:pStyle w:val="Contents5"/>
            <w:tabs>
              <w:tab w:val="clear" w:pos="7892"/>
              <w:tab w:val="right" w:pos="9026" w:leader="dot"/>
            </w:tabs>
            <w:rPr/>
          </w:pPr>
          <w:hyperlink w:anchor="__RefHeading___Toc3463518_2322387425">
            <w:r>
              <w:rPr>
                <w:webHidden/>
                <w:rStyle w:val="IndexLink"/>
                <w:rtl w:val="true"/>
              </w:rPr>
              <w:t>حيوانات اهلي</w:t>
            </w:r>
            <w:r>
              <w:rPr>
                <w:rStyle w:val="IndexLink"/>
                <w:rtl w:val="true"/>
              </w:rPr>
              <w:tab/>
            </w:r>
            <w:r>
              <w:rPr>
                <w:rStyle w:val="IndexLink"/>
              </w:rPr>
              <w:t>578</w:t>
            </w:r>
          </w:hyperlink>
        </w:p>
        <w:p>
          <w:pPr>
            <w:pStyle w:val="Contents5"/>
            <w:tabs>
              <w:tab w:val="clear" w:pos="7892"/>
              <w:tab w:val="right" w:pos="9026" w:leader="dot"/>
            </w:tabs>
            <w:rPr/>
          </w:pPr>
          <w:hyperlink w:anchor="__RefHeading___Toc3463520_2322387425">
            <w:r>
              <w:rPr>
                <w:webHidden/>
                <w:rStyle w:val="IndexLink"/>
                <w:rtl w:val="true"/>
              </w:rPr>
              <w:t>حيوانات وحشي</w:t>
            </w:r>
            <w:r>
              <w:rPr>
                <w:rStyle w:val="IndexLink"/>
                <w:rtl w:val="true"/>
              </w:rPr>
              <w:tab/>
            </w:r>
            <w:r>
              <w:rPr>
                <w:rStyle w:val="IndexLink"/>
              </w:rPr>
              <w:t>579</w:t>
            </w:r>
          </w:hyperlink>
        </w:p>
        <w:p>
          <w:pPr>
            <w:pStyle w:val="Contents5"/>
            <w:tabs>
              <w:tab w:val="clear" w:pos="7892"/>
              <w:tab w:val="right" w:pos="9026" w:leader="dot"/>
            </w:tabs>
            <w:rPr/>
          </w:pPr>
          <w:hyperlink w:anchor="__RefHeading___Toc3463522_2322387425">
            <w:r>
              <w:rPr>
                <w:webHidden/>
                <w:rStyle w:val="IndexLink"/>
                <w:rtl w:val="true"/>
              </w:rPr>
              <w:t>حيوانات مسخ شده</w:t>
            </w:r>
            <w:r>
              <w:rPr>
                <w:rStyle w:val="IndexLink"/>
                <w:rtl w:val="true"/>
              </w:rPr>
              <w:tab/>
            </w:r>
            <w:r>
              <w:rPr>
                <w:rStyle w:val="IndexLink"/>
              </w:rPr>
              <w:t>579</w:t>
            </w:r>
          </w:hyperlink>
        </w:p>
        <w:p>
          <w:pPr>
            <w:pStyle w:val="Contents5"/>
            <w:tabs>
              <w:tab w:val="clear" w:pos="7892"/>
              <w:tab w:val="right" w:pos="9026" w:leader="dot"/>
            </w:tabs>
            <w:rPr/>
          </w:pPr>
          <w:hyperlink w:anchor="__RefHeading___Toc3463524_2322387425">
            <w:r>
              <w:rPr>
                <w:webHidden/>
                <w:rStyle w:val="IndexLink"/>
                <w:rtl w:val="true"/>
              </w:rPr>
              <w:t>خرگوش</w:t>
            </w:r>
            <w:r>
              <w:rPr>
                <w:rStyle w:val="IndexLink"/>
                <w:rtl w:val="true"/>
              </w:rPr>
              <w:tab/>
            </w:r>
            <w:r>
              <w:rPr>
                <w:rStyle w:val="IndexLink"/>
              </w:rPr>
              <w:t>580</w:t>
            </w:r>
          </w:hyperlink>
        </w:p>
        <w:p>
          <w:pPr>
            <w:pStyle w:val="Contents5"/>
            <w:tabs>
              <w:tab w:val="clear" w:pos="7892"/>
              <w:tab w:val="right" w:pos="9026" w:leader="dot"/>
            </w:tabs>
            <w:rPr/>
          </w:pPr>
          <w:hyperlink w:anchor="__RefHeading___Toc3463526_2322387425">
            <w:r>
              <w:rPr>
                <w:webHidden/>
                <w:rStyle w:val="IndexLink"/>
                <w:rtl w:val="true"/>
              </w:rPr>
              <w:t>حيواناتي که داخل زمين زندگي ميکنند</w:t>
            </w:r>
            <w:r>
              <w:rPr>
                <w:rStyle w:val="IndexLink"/>
                <w:rtl w:val="true"/>
              </w:rPr>
              <w:tab/>
            </w:r>
            <w:r>
              <w:rPr>
                <w:rStyle w:val="IndexLink"/>
              </w:rPr>
              <w:t>580</w:t>
            </w:r>
          </w:hyperlink>
        </w:p>
        <w:p>
          <w:pPr>
            <w:pStyle w:val="Contents4"/>
            <w:tabs>
              <w:tab w:val="clear" w:pos="8176"/>
              <w:tab w:val="right" w:pos="9026" w:leader="dot"/>
            </w:tabs>
            <w:rPr/>
          </w:pPr>
          <w:hyperlink w:anchor="__RefHeading___Toc3463528_2322387425">
            <w:r>
              <w:rPr>
                <w:webHidden/>
                <w:rStyle w:val="IndexLink"/>
              </w:rPr>
              <w:t>3</w:t>
            </w:r>
            <w:r>
              <w:rPr>
                <w:rStyle w:val="IndexLink"/>
                <w:rtl w:val="true"/>
              </w:rPr>
              <w:t xml:space="preserve">. </w:t>
            </w:r>
            <w:r>
              <w:rPr>
                <w:rStyle w:val="IndexLink"/>
                <w:rtl w:val="true"/>
              </w:rPr>
              <w:t>پرندگان</w:t>
            </w:r>
            <w:r>
              <w:rPr>
                <w:rStyle w:val="IndexLink"/>
                <w:rtl w:val="true"/>
              </w:rPr>
              <w:tab/>
            </w:r>
            <w:r>
              <w:rPr>
                <w:rStyle w:val="IndexLink"/>
              </w:rPr>
              <w:t>580</w:t>
            </w:r>
          </w:hyperlink>
        </w:p>
        <w:p>
          <w:pPr>
            <w:pStyle w:val="Contents5"/>
            <w:tabs>
              <w:tab w:val="clear" w:pos="7892"/>
              <w:tab w:val="right" w:pos="9026" w:leader="dot"/>
            </w:tabs>
            <w:rPr/>
          </w:pPr>
          <w:hyperlink w:anchor="__RefHeading___Toc3463530_2322387425">
            <w:r>
              <w:rPr>
                <w:webHidden/>
                <w:rStyle w:val="IndexLink"/>
                <w:rtl w:val="true"/>
              </w:rPr>
              <w:t>پرندگان حرام گوشت</w:t>
            </w:r>
            <w:r>
              <w:rPr>
                <w:rStyle w:val="IndexLink"/>
                <w:rtl w:val="true"/>
              </w:rPr>
              <w:tab/>
            </w:r>
            <w:r>
              <w:rPr>
                <w:rStyle w:val="IndexLink"/>
              </w:rPr>
              <w:t>580</w:t>
            </w:r>
          </w:hyperlink>
        </w:p>
        <w:p>
          <w:pPr>
            <w:pStyle w:val="Contents5"/>
            <w:tabs>
              <w:tab w:val="clear" w:pos="7892"/>
              <w:tab w:val="right" w:pos="9026" w:leader="dot"/>
            </w:tabs>
            <w:rPr/>
          </w:pPr>
          <w:hyperlink w:anchor="__RefHeading___Toc3463532_2322387425">
            <w:r>
              <w:rPr>
                <w:webHidden/>
                <w:rStyle w:val="IndexLink"/>
                <w:rtl w:val="true"/>
              </w:rPr>
              <w:t>پرندگان حلال گوشت</w:t>
            </w:r>
            <w:r>
              <w:rPr>
                <w:rStyle w:val="IndexLink"/>
                <w:rtl w:val="true"/>
              </w:rPr>
              <w:tab/>
            </w:r>
            <w:r>
              <w:rPr>
                <w:rStyle w:val="IndexLink"/>
              </w:rPr>
              <w:t>581</w:t>
            </w:r>
          </w:hyperlink>
        </w:p>
        <w:p>
          <w:pPr>
            <w:pStyle w:val="Contents5"/>
            <w:tabs>
              <w:tab w:val="clear" w:pos="7892"/>
              <w:tab w:val="right" w:pos="9026" w:leader="dot"/>
            </w:tabs>
            <w:rPr/>
          </w:pPr>
          <w:hyperlink w:anchor="__RefHeading___Toc3463534_2322387425">
            <w:r>
              <w:rPr>
                <w:webHidden/>
                <w:rStyle w:val="IndexLink"/>
                <w:rtl w:val="true"/>
              </w:rPr>
              <w:t>راه هاي تشخيص پرندگان حلال گوشت از حرام گوشت</w:t>
            </w:r>
            <w:r>
              <w:rPr>
                <w:rStyle w:val="IndexLink"/>
                <w:rtl w:val="true"/>
              </w:rPr>
              <w:tab/>
            </w:r>
            <w:r>
              <w:rPr>
                <w:rStyle w:val="IndexLink"/>
              </w:rPr>
              <w:t>583</w:t>
            </w:r>
          </w:hyperlink>
        </w:p>
        <w:p>
          <w:pPr>
            <w:pStyle w:val="Contents5"/>
            <w:tabs>
              <w:tab w:val="clear" w:pos="7892"/>
              <w:tab w:val="right" w:pos="9026" w:leader="dot"/>
            </w:tabs>
            <w:rPr/>
          </w:pPr>
          <w:hyperlink w:anchor="__RefHeading___Toc3463536_2322387425">
            <w:r>
              <w:rPr>
                <w:webHidden/>
                <w:rStyle w:val="IndexLink"/>
                <w:rtl w:val="true"/>
              </w:rPr>
              <w:t>تخم پرنده</w:t>
            </w:r>
            <w:r>
              <w:rPr>
                <w:rStyle w:val="IndexLink"/>
                <w:rtl w:val="true"/>
              </w:rPr>
              <w:tab/>
            </w:r>
            <w:r>
              <w:rPr>
                <w:rStyle w:val="IndexLink"/>
              </w:rPr>
              <w:t>584</w:t>
            </w:r>
          </w:hyperlink>
        </w:p>
        <w:p>
          <w:pPr>
            <w:pStyle w:val="Contents5"/>
            <w:tabs>
              <w:tab w:val="clear" w:pos="7892"/>
              <w:tab w:val="right" w:pos="9026" w:leader="dot"/>
            </w:tabs>
            <w:rPr/>
          </w:pPr>
          <w:hyperlink w:anchor="__RefHeading___Toc3463538_2322387425">
            <w:r>
              <w:rPr>
                <w:webHidden/>
                <w:rStyle w:val="IndexLink"/>
                <w:rtl w:val="true"/>
              </w:rPr>
              <w:t>پرندگان دريايي</w:t>
            </w:r>
            <w:r>
              <w:rPr>
                <w:rStyle w:val="IndexLink"/>
                <w:rtl w:val="true"/>
              </w:rPr>
              <w:tab/>
            </w:r>
            <w:r>
              <w:rPr>
                <w:rStyle w:val="IndexLink"/>
              </w:rPr>
              <w:t>585</w:t>
            </w:r>
          </w:hyperlink>
        </w:p>
        <w:p>
          <w:pPr>
            <w:pStyle w:val="Contents4"/>
            <w:tabs>
              <w:tab w:val="clear" w:pos="8176"/>
              <w:tab w:val="right" w:pos="9026" w:leader="dot"/>
            </w:tabs>
            <w:rPr/>
          </w:pPr>
          <w:hyperlink w:anchor="__RefHeading___Toc3463540_2322387425">
            <w:r>
              <w:rPr>
                <w:webHidden/>
                <w:rStyle w:val="IndexLink"/>
              </w:rPr>
              <w:t>4</w:t>
            </w:r>
            <w:r>
              <w:rPr>
                <w:rStyle w:val="IndexLink"/>
                <w:rtl w:val="true"/>
              </w:rPr>
              <w:t xml:space="preserve">. </w:t>
            </w:r>
            <w:r>
              <w:rPr>
                <w:rStyle w:val="IndexLink"/>
                <w:rtl w:val="true"/>
              </w:rPr>
              <w:t xml:space="preserve">حشرات </w:t>
            </w:r>
            <w:r>
              <w:rPr>
                <w:rStyle w:val="IndexLink"/>
                <w:rtl w:val="true"/>
              </w:rPr>
              <w:t>(</w:t>
            </w:r>
            <w:r>
              <w:rPr>
                <w:rStyle w:val="IndexLink"/>
                <w:rtl w:val="true"/>
              </w:rPr>
              <w:t>غير ملخ</w:t>
            </w:r>
            <w:r>
              <w:rPr>
                <w:rStyle w:val="IndexLink"/>
                <w:rtl w:val="true"/>
              </w:rPr>
              <w:t xml:space="preserve">) </w:t>
            </w:r>
            <w:r>
              <w:rPr>
                <w:rStyle w:val="IndexLink"/>
                <w:rtl w:val="true"/>
              </w:rPr>
              <w:t>و کرم ها</w:t>
            </w:r>
            <w:r>
              <w:rPr>
                <w:rStyle w:val="IndexLink"/>
                <w:rtl w:val="true"/>
              </w:rPr>
              <w:tab/>
            </w:r>
            <w:r>
              <w:rPr>
                <w:rStyle w:val="IndexLink"/>
              </w:rPr>
              <w:t>585</w:t>
            </w:r>
          </w:hyperlink>
        </w:p>
        <w:p>
          <w:pPr>
            <w:pStyle w:val="Contents5"/>
            <w:tabs>
              <w:tab w:val="clear" w:pos="7892"/>
              <w:tab w:val="right" w:pos="9026" w:leader="dot"/>
            </w:tabs>
            <w:rPr/>
          </w:pPr>
          <w:hyperlink w:anchor="__RefHeading___Toc3463542_2322387425">
            <w:r>
              <w:rPr>
                <w:webHidden/>
                <w:rStyle w:val="IndexLink"/>
                <w:rtl w:val="true"/>
              </w:rPr>
              <w:t>اشاره</w:t>
            </w:r>
            <w:r>
              <w:rPr>
                <w:rStyle w:val="IndexLink"/>
                <w:rtl w:val="true"/>
              </w:rPr>
              <w:tab/>
            </w:r>
            <w:r>
              <w:rPr>
                <w:rStyle w:val="IndexLink"/>
              </w:rPr>
              <w:t>585</w:t>
            </w:r>
          </w:hyperlink>
        </w:p>
        <w:p>
          <w:pPr>
            <w:pStyle w:val="Contents5"/>
            <w:tabs>
              <w:tab w:val="clear" w:pos="7892"/>
              <w:tab w:val="right" w:pos="9026" w:leader="dot"/>
            </w:tabs>
            <w:rPr/>
          </w:pPr>
          <w:hyperlink w:anchor="__RefHeading___Toc3463544_2322387425">
            <w:r>
              <w:rPr>
                <w:webHidden/>
                <w:rStyle w:val="IndexLink"/>
                <w:rtl w:val="true"/>
              </w:rPr>
              <w:t>برخي از احکام حيوانات</w:t>
            </w:r>
            <w:r>
              <w:rPr>
                <w:rStyle w:val="IndexLink"/>
                <w:rtl w:val="true"/>
              </w:rPr>
              <w:tab/>
            </w:r>
            <w:r>
              <w:rPr>
                <w:rStyle w:val="IndexLink"/>
              </w:rPr>
              <w:t>585</w:t>
            </w:r>
          </w:hyperlink>
        </w:p>
        <w:p>
          <w:pPr>
            <w:pStyle w:val="Contents6"/>
            <w:tabs>
              <w:tab w:val="clear" w:pos="7609"/>
              <w:tab w:val="right" w:pos="9026" w:leader="dot"/>
            </w:tabs>
            <w:rPr/>
          </w:pPr>
          <w:hyperlink w:anchor="__RefHeading___Toc3463546_2322387425">
            <w:r>
              <w:rPr>
                <w:webHidden/>
                <w:rStyle w:val="IndexLink"/>
                <w:rtl w:val="true"/>
              </w:rPr>
              <w:t>اجزايي از حيوان حلال گوشت که خوردن آن حرام است</w:t>
            </w:r>
            <w:r>
              <w:rPr>
                <w:rStyle w:val="IndexLink"/>
                <w:rtl w:val="true"/>
              </w:rPr>
              <w:tab/>
            </w:r>
            <w:r>
              <w:rPr>
                <w:rStyle w:val="IndexLink"/>
              </w:rPr>
              <w:t>585</w:t>
            </w:r>
          </w:hyperlink>
        </w:p>
        <w:p>
          <w:pPr>
            <w:pStyle w:val="Contents6"/>
            <w:tabs>
              <w:tab w:val="clear" w:pos="7609"/>
              <w:tab w:val="right" w:pos="9026" w:leader="dot"/>
            </w:tabs>
            <w:rPr/>
          </w:pPr>
          <w:hyperlink w:anchor="__RefHeading___Toc3463548_2322387425">
            <w:r>
              <w:rPr>
                <w:webHidden/>
                <w:rStyle w:val="IndexLink"/>
                <w:rtl w:val="true"/>
              </w:rPr>
              <w:t>اجزايي از حيوان حلال گوشت که خوردن آن مکروه يا خلاف احتياط مستحب است</w:t>
            </w:r>
            <w:r>
              <w:rPr>
                <w:rStyle w:val="IndexLink"/>
                <w:rtl w:val="true"/>
              </w:rPr>
              <w:tab/>
            </w:r>
            <w:r>
              <w:rPr>
                <w:rStyle w:val="IndexLink"/>
              </w:rPr>
              <w:t>587</w:t>
            </w:r>
          </w:hyperlink>
        </w:p>
        <w:p>
          <w:pPr>
            <w:pStyle w:val="Contents6"/>
            <w:tabs>
              <w:tab w:val="clear" w:pos="7609"/>
              <w:tab w:val="right" w:pos="9026" w:leader="dot"/>
            </w:tabs>
            <w:rPr/>
          </w:pPr>
          <w:hyperlink w:anchor="__RefHeading___Toc3463550_2322387425">
            <w:r>
              <w:rPr>
                <w:webHidden/>
                <w:rStyle w:val="IndexLink"/>
                <w:rtl w:val="true"/>
              </w:rPr>
              <w:t>خوردن اجزاء يا فرآورده هاي حيوان حرام گوشت يا مردار</w:t>
            </w:r>
            <w:r>
              <w:rPr>
                <w:rStyle w:val="IndexLink"/>
                <w:rtl w:val="true"/>
              </w:rPr>
              <w:tab/>
            </w:r>
            <w:r>
              <w:rPr>
                <w:rStyle w:val="IndexLink"/>
              </w:rPr>
              <w:t>588</w:t>
            </w:r>
          </w:hyperlink>
        </w:p>
        <w:p>
          <w:pPr>
            <w:pStyle w:val="Contents6"/>
            <w:tabs>
              <w:tab w:val="clear" w:pos="7609"/>
              <w:tab w:val="right" w:pos="9026" w:leader="dot"/>
            </w:tabs>
            <w:rPr/>
          </w:pPr>
          <w:hyperlink w:anchor="__RefHeading___Toc3463552_2322387425">
            <w:r>
              <w:rPr>
                <w:webHidden/>
                <w:rStyle w:val="IndexLink"/>
                <w:rtl w:val="true"/>
              </w:rPr>
              <w:t>فروش يا عرضه گوشت خوک بر کساني که آن را حلال ميدانند</w:t>
            </w:r>
            <w:r>
              <w:rPr>
                <w:rStyle w:val="IndexLink"/>
                <w:rtl w:val="true"/>
              </w:rPr>
              <w:tab/>
            </w:r>
            <w:r>
              <w:rPr>
                <w:rStyle w:val="IndexLink"/>
              </w:rPr>
              <w:t>589</w:t>
            </w:r>
          </w:hyperlink>
        </w:p>
        <w:p>
          <w:pPr>
            <w:pStyle w:val="Contents6"/>
            <w:tabs>
              <w:tab w:val="clear" w:pos="7609"/>
              <w:tab w:val="right" w:pos="9026" w:leader="dot"/>
            </w:tabs>
            <w:rPr/>
          </w:pPr>
          <w:hyperlink w:anchor="__RefHeading___Toc3463554_2322387425">
            <w:r>
              <w:rPr>
                <w:webHidden/>
                <w:rStyle w:val="IndexLink"/>
                <w:rtl w:val="true"/>
              </w:rPr>
              <w:t>شک در حلال يا حرام گوشت بودن حيوان تذکيه شده</w:t>
            </w:r>
            <w:r>
              <w:rPr>
                <w:rStyle w:val="IndexLink"/>
                <w:rtl w:val="true"/>
              </w:rPr>
              <w:tab/>
            </w:r>
            <w:r>
              <w:rPr>
                <w:rStyle w:val="IndexLink"/>
              </w:rPr>
              <w:t>589</w:t>
            </w:r>
          </w:hyperlink>
        </w:p>
        <w:p>
          <w:pPr>
            <w:pStyle w:val="Contents6"/>
            <w:tabs>
              <w:tab w:val="clear" w:pos="7609"/>
              <w:tab w:val="right" w:pos="9026" w:leader="dot"/>
            </w:tabs>
            <w:rPr/>
          </w:pPr>
          <w:hyperlink w:anchor="__RefHeading___Toc3463556_2322387425">
            <w:r>
              <w:rPr>
                <w:webHidden/>
                <w:rStyle w:val="IndexLink"/>
                <w:rtl w:val="true"/>
              </w:rPr>
              <w:t>ژلاتين</w:t>
            </w:r>
            <w:r>
              <w:rPr>
                <w:rStyle w:val="IndexLink"/>
                <w:rtl w:val="true"/>
              </w:rPr>
              <w:tab/>
            </w:r>
            <w:r>
              <w:rPr>
                <w:rStyle w:val="IndexLink"/>
              </w:rPr>
              <w:t>590</w:t>
            </w:r>
          </w:hyperlink>
        </w:p>
        <w:p>
          <w:pPr>
            <w:pStyle w:val="Contents5"/>
            <w:tabs>
              <w:tab w:val="clear" w:pos="7892"/>
              <w:tab w:val="right" w:pos="9026" w:leader="dot"/>
            </w:tabs>
            <w:rPr/>
          </w:pPr>
          <w:hyperlink w:anchor="__RefHeading___Toc3463558_2322387425">
            <w:r>
              <w:rPr>
                <w:webHidden/>
                <w:rStyle w:val="IndexLink"/>
                <w:rtl w:val="true"/>
              </w:rPr>
              <w:t>مواردي که حيوان حلال گوشت به سبب آنها حرام گوشت مي شود</w:t>
            </w:r>
            <w:r>
              <w:rPr>
                <w:rStyle w:val="IndexLink"/>
                <w:rtl w:val="true"/>
              </w:rPr>
              <w:tab/>
            </w:r>
            <w:r>
              <w:rPr>
                <w:rStyle w:val="IndexLink"/>
              </w:rPr>
              <w:t>592</w:t>
            </w:r>
          </w:hyperlink>
        </w:p>
        <w:p>
          <w:pPr>
            <w:pStyle w:val="Contents6"/>
            <w:tabs>
              <w:tab w:val="clear" w:pos="7609"/>
              <w:tab w:val="right" w:pos="9026" w:leader="dot"/>
            </w:tabs>
            <w:rPr/>
          </w:pPr>
          <w:hyperlink w:anchor="__RefHeading___Toc3463560_2322387425">
            <w:r>
              <w:rPr>
                <w:webHidden/>
                <w:rStyle w:val="IndexLink"/>
                <w:rtl w:val="true"/>
              </w:rPr>
              <w:t>اشاره</w:t>
            </w:r>
            <w:r>
              <w:rPr>
                <w:rStyle w:val="IndexLink"/>
                <w:rtl w:val="true"/>
              </w:rPr>
              <w:tab/>
            </w:r>
            <w:r>
              <w:rPr>
                <w:rStyle w:val="IndexLink"/>
              </w:rPr>
              <w:t>592</w:t>
            </w:r>
          </w:hyperlink>
        </w:p>
        <w:p>
          <w:pPr>
            <w:pStyle w:val="Contents6"/>
            <w:tabs>
              <w:tab w:val="clear" w:pos="7609"/>
              <w:tab w:val="right" w:pos="9026" w:leader="dot"/>
            </w:tabs>
            <w:rPr/>
          </w:pPr>
          <w:hyperlink w:anchor="__RefHeading___Toc3463562_2322387425">
            <w:r>
              <w:rPr>
                <w:webHidden/>
                <w:rStyle w:val="IndexLink"/>
              </w:rPr>
              <w:t>1</w:t>
            </w:r>
            <w:r>
              <w:rPr>
                <w:rStyle w:val="IndexLink"/>
                <w:rtl w:val="true"/>
              </w:rPr>
              <w:t xml:space="preserve">. </w:t>
            </w:r>
            <w:r>
              <w:rPr>
                <w:rStyle w:val="IndexLink"/>
                <w:rtl w:val="true"/>
              </w:rPr>
              <w:t>عادت به خوردن مدفوع انسان</w:t>
            </w:r>
            <w:r>
              <w:rPr>
                <w:rStyle w:val="IndexLink"/>
                <w:rtl w:val="true"/>
              </w:rPr>
              <w:tab/>
            </w:r>
            <w:r>
              <w:rPr>
                <w:rStyle w:val="IndexLink"/>
              </w:rPr>
              <w:t>592</w:t>
            </w:r>
          </w:hyperlink>
        </w:p>
        <w:p>
          <w:pPr>
            <w:pStyle w:val="Contents6"/>
            <w:tabs>
              <w:tab w:val="clear" w:pos="7609"/>
              <w:tab w:val="right" w:pos="9026" w:leader="dot"/>
            </w:tabs>
            <w:rPr/>
          </w:pPr>
          <w:hyperlink w:anchor="__RefHeading___Toc3463564_2322387425">
            <w:r>
              <w:rPr>
                <w:webHidden/>
                <w:rStyle w:val="IndexLink"/>
              </w:rPr>
              <w:t>2</w:t>
            </w:r>
            <w:r>
              <w:rPr>
                <w:rStyle w:val="IndexLink"/>
                <w:rtl w:val="true"/>
              </w:rPr>
              <w:t xml:space="preserve">. </w:t>
            </w:r>
            <w:r>
              <w:rPr>
                <w:rStyle w:val="IndexLink"/>
                <w:rtl w:val="true"/>
              </w:rPr>
              <w:t xml:space="preserve">شير خوردن از خوک توسط بزغاله </w:t>
            </w:r>
            <w:r>
              <w:rPr>
                <w:rStyle w:val="IndexLink"/>
                <w:rtl w:val="true"/>
              </w:rPr>
              <w:t>(</w:t>
            </w:r>
            <w:r>
              <w:rPr>
                <w:rStyle w:val="IndexLink"/>
                <w:rtl w:val="true"/>
              </w:rPr>
              <w:t>و بنابر احتياط واجب بچه ساير حيوانات</w:t>
            </w:r>
            <w:r>
              <w:rPr>
                <w:rStyle w:val="IndexLink"/>
                <w:rtl w:val="true"/>
              </w:rPr>
              <w:t>)</w:t>
              <w:tab/>
            </w:r>
            <w:r>
              <w:rPr>
                <w:rStyle w:val="IndexLink"/>
              </w:rPr>
              <w:t>593</w:t>
            </w:r>
          </w:hyperlink>
        </w:p>
        <w:p>
          <w:pPr>
            <w:pStyle w:val="Contents6"/>
            <w:tabs>
              <w:tab w:val="clear" w:pos="7609"/>
              <w:tab w:val="right" w:pos="9026" w:leader="dot"/>
            </w:tabs>
            <w:rPr/>
          </w:pPr>
          <w:hyperlink w:anchor="__RefHeading___Toc3463566_2322387425">
            <w:r>
              <w:rPr>
                <w:webHidden/>
                <w:rStyle w:val="IndexLink"/>
              </w:rPr>
              <w:t>3</w:t>
            </w:r>
            <w:r>
              <w:rPr>
                <w:rStyle w:val="IndexLink"/>
                <w:rtl w:val="true"/>
              </w:rPr>
              <w:t xml:space="preserve">. </w:t>
            </w:r>
            <w:r>
              <w:rPr>
                <w:rStyle w:val="IndexLink"/>
                <w:rtl w:val="true"/>
              </w:rPr>
              <w:t>وطي انسان با چهارپايان</w:t>
            </w:r>
            <w:r>
              <w:rPr>
                <w:rStyle w:val="IndexLink"/>
                <w:rtl w:val="true"/>
              </w:rPr>
              <w:tab/>
            </w:r>
            <w:r>
              <w:rPr>
                <w:rStyle w:val="IndexLink"/>
              </w:rPr>
              <w:t>593</w:t>
            </w:r>
          </w:hyperlink>
        </w:p>
        <w:p>
          <w:pPr>
            <w:pStyle w:val="Contents5"/>
            <w:tabs>
              <w:tab w:val="clear" w:pos="7892"/>
              <w:tab w:val="right" w:pos="9026" w:leader="dot"/>
            </w:tabs>
            <w:rPr/>
          </w:pPr>
          <w:hyperlink w:anchor="__RefHeading___Toc3463568_2322387425">
            <w:r>
              <w:rPr>
                <w:webHidden/>
                <w:rStyle w:val="IndexLink"/>
                <w:rtl w:val="true"/>
              </w:rPr>
              <w:t>حکم خوردن صيد حرم مکه و آنچه ملحق به آن است</w:t>
            </w:r>
            <w:r>
              <w:rPr>
                <w:rStyle w:val="IndexLink"/>
                <w:rtl w:val="true"/>
              </w:rPr>
              <w:tab/>
            </w:r>
            <w:r>
              <w:rPr>
                <w:rStyle w:val="IndexLink"/>
              </w:rPr>
              <w:t>595</w:t>
            </w:r>
          </w:hyperlink>
        </w:p>
        <w:p>
          <w:pPr>
            <w:pStyle w:val="Contents3"/>
            <w:tabs>
              <w:tab w:val="clear" w:pos="8459"/>
              <w:tab w:val="right" w:pos="9026" w:leader="dot"/>
            </w:tabs>
            <w:rPr/>
          </w:pPr>
          <w:hyperlink w:anchor="__RefHeading___Toc3463570_2322387425">
            <w:r>
              <w:rPr>
                <w:webHidden/>
                <w:rStyle w:val="IndexLink"/>
                <w:rtl w:val="true"/>
              </w:rPr>
              <w:t>ب</w:t>
            </w:r>
            <w:r>
              <w:rPr>
                <w:rStyle w:val="IndexLink"/>
                <w:rtl w:val="true"/>
              </w:rPr>
              <w:t xml:space="preserve">. </w:t>
            </w:r>
            <w:r>
              <w:rPr>
                <w:rStyle w:val="IndexLink"/>
                <w:rtl w:val="true"/>
              </w:rPr>
              <w:t xml:space="preserve">خوراکي ها </w:t>
            </w:r>
            <w:r>
              <w:rPr>
                <w:rStyle w:val="IndexLink"/>
                <w:rtl w:val="true"/>
              </w:rPr>
              <w:t>(</w:t>
            </w:r>
            <w:r>
              <w:rPr>
                <w:rStyle w:val="IndexLink"/>
                <w:rtl w:val="true"/>
              </w:rPr>
              <w:t>غير حيوانات</w:t>
            </w:r>
            <w:r>
              <w:rPr>
                <w:rStyle w:val="IndexLink"/>
                <w:rtl w:val="true"/>
              </w:rPr>
              <w:t>)</w:t>
              <w:tab/>
            </w:r>
            <w:r>
              <w:rPr>
                <w:rStyle w:val="IndexLink"/>
              </w:rPr>
              <w:t>596</w:t>
            </w:r>
          </w:hyperlink>
        </w:p>
        <w:p>
          <w:pPr>
            <w:pStyle w:val="Contents4"/>
            <w:tabs>
              <w:tab w:val="clear" w:pos="8176"/>
              <w:tab w:val="right" w:pos="9026" w:leader="dot"/>
            </w:tabs>
            <w:rPr/>
          </w:pPr>
          <w:hyperlink w:anchor="__RefHeading___Toc3463572_2322387425">
            <w:r>
              <w:rPr>
                <w:webHidden/>
                <w:rStyle w:val="IndexLink"/>
                <w:rtl w:val="true"/>
              </w:rPr>
              <w:t>اشاره</w:t>
            </w:r>
            <w:r>
              <w:rPr>
                <w:rStyle w:val="IndexLink"/>
                <w:rtl w:val="true"/>
              </w:rPr>
              <w:tab/>
            </w:r>
            <w:r>
              <w:rPr>
                <w:rStyle w:val="IndexLink"/>
              </w:rPr>
              <w:t>596</w:t>
            </w:r>
          </w:hyperlink>
        </w:p>
        <w:p>
          <w:pPr>
            <w:pStyle w:val="Contents4"/>
            <w:tabs>
              <w:tab w:val="clear" w:pos="8176"/>
              <w:tab w:val="right" w:pos="9026" w:leader="dot"/>
            </w:tabs>
            <w:rPr/>
          </w:pPr>
          <w:hyperlink w:anchor="__RefHeading___Toc3463574_2322387425">
            <w:r>
              <w:rPr>
                <w:webHidden/>
                <w:rStyle w:val="IndexLink"/>
              </w:rPr>
              <w:t>1</w:t>
            </w:r>
            <w:r>
              <w:rPr>
                <w:rStyle w:val="IndexLink"/>
                <w:rtl w:val="true"/>
              </w:rPr>
              <w:t xml:space="preserve">. </w:t>
            </w:r>
            <w:r>
              <w:rPr>
                <w:rStyle w:val="IndexLink"/>
                <w:rtl w:val="true"/>
              </w:rPr>
              <w:t>خون</w:t>
            </w:r>
            <w:r>
              <w:rPr>
                <w:rStyle w:val="IndexLink"/>
                <w:rtl w:val="true"/>
              </w:rPr>
              <w:tab/>
            </w:r>
            <w:r>
              <w:rPr>
                <w:rStyle w:val="IndexLink"/>
              </w:rPr>
              <w:t>597</w:t>
            </w:r>
          </w:hyperlink>
        </w:p>
        <w:p>
          <w:pPr>
            <w:pStyle w:val="Contents4"/>
            <w:tabs>
              <w:tab w:val="clear" w:pos="8176"/>
              <w:tab w:val="right" w:pos="9026" w:leader="dot"/>
            </w:tabs>
            <w:rPr/>
          </w:pPr>
          <w:hyperlink w:anchor="__RefHeading___Toc3463576_2322387425">
            <w:r>
              <w:rPr>
                <w:webHidden/>
                <w:rStyle w:val="IndexLink"/>
              </w:rPr>
              <w:t>2</w:t>
            </w:r>
            <w:r>
              <w:rPr>
                <w:rStyle w:val="IndexLink"/>
                <w:rtl w:val="true"/>
              </w:rPr>
              <w:t xml:space="preserve">. </w:t>
            </w:r>
            <w:r>
              <w:rPr>
                <w:rStyle w:val="IndexLink"/>
                <w:rtl w:val="true"/>
              </w:rPr>
              <w:t>شراب و چيزهاي مست کننده و فقاع و آب انگور جوشيده</w:t>
            </w:r>
            <w:r>
              <w:rPr>
                <w:rStyle w:val="IndexLink"/>
                <w:rtl w:val="true"/>
              </w:rPr>
              <w:tab/>
            </w:r>
            <w:r>
              <w:rPr>
                <w:rStyle w:val="IndexLink"/>
              </w:rPr>
              <w:t>598</w:t>
            </w:r>
          </w:hyperlink>
        </w:p>
        <w:p>
          <w:pPr>
            <w:pStyle w:val="Contents5"/>
            <w:tabs>
              <w:tab w:val="clear" w:pos="7892"/>
              <w:tab w:val="right" w:pos="9026" w:leader="dot"/>
            </w:tabs>
            <w:rPr/>
          </w:pPr>
          <w:hyperlink w:anchor="__RefHeading___Toc3463578_2322387425">
            <w:r>
              <w:rPr>
                <w:webHidden/>
                <w:rStyle w:val="IndexLink"/>
                <w:rtl w:val="true"/>
              </w:rPr>
              <w:t>اشاره</w:t>
            </w:r>
            <w:r>
              <w:rPr>
                <w:rStyle w:val="IndexLink"/>
                <w:rtl w:val="true"/>
              </w:rPr>
              <w:tab/>
            </w:r>
            <w:r>
              <w:rPr>
                <w:rStyle w:val="IndexLink"/>
              </w:rPr>
              <w:t>598</w:t>
            </w:r>
          </w:hyperlink>
        </w:p>
        <w:p>
          <w:pPr>
            <w:pStyle w:val="Contents5"/>
            <w:tabs>
              <w:tab w:val="clear" w:pos="7892"/>
              <w:tab w:val="right" w:pos="9026" w:leader="dot"/>
            </w:tabs>
            <w:rPr/>
          </w:pPr>
          <w:hyperlink w:anchor="__RefHeading___Toc3463580_2322387425">
            <w:r>
              <w:rPr>
                <w:webHidden/>
                <w:rStyle w:val="IndexLink"/>
                <w:rtl w:val="true"/>
              </w:rPr>
              <w:t>خوردن خوراکي ها، آشاميدني ها و داروهاي داراي اندکي الکل</w:t>
            </w:r>
            <w:r>
              <w:rPr>
                <w:rStyle w:val="IndexLink"/>
                <w:rtl w:val="true"/>
              </w:rPr>
              <w:tab/>
            </w:r>
            <w:r>
              <w:rPr>
                <w:rStyle w:val="IndexLink"/>
              </w:rPr>
              <w:t>601</w:t>
            </w:r>
          </w:hyperlink>
        </w:p>
        <w:p>
          <w:pPr>
            <w:pStyle w:val="Contents5"/>
            <w:tabs>
              <w:tab w:val="clear" w:pos="7892"/>
              <w:tab w:val="right" w:pos="9026" w:leader="dot"/>
            </w:tabs>
            <w:rPr/>
          </w:pPr>
          <w:hyperlink w:anchor="__RefHeading___Toc3463582_2322387425">
            <w:r>
              <w:rPr>
                <w:webHidden/>
                <w:rStyle w:val="IndexLink"/>
                <w:rtl w:val="true"/>
              </w:rPr>
              <w:t>خوردن مواد خوراکي يا آشاميدني داراي عصاره مالت</w:t>
            </w:r>
            <w:r>
              <w:rPr>
                <w:rStyle w:val="IndexLink"/>
                <w:rtl w:val="true"/>
              </w:rPr>
              <w:tab/>
            </w:r>
            <w:r>
              <w:rPr>
                <w:rStyle w:val="IndexLink"/>
              </w:rPr>
              <w:t>602</w:t>
            </w:r>
          </w:hyperlink>
        </w:p>
        <w:p>
          <w:pPr>
            <w:pStyle w:val="Contents4"/>
            <w:tabs>
              <w:tab w:val="clear" w:pos="8176"/>
              <w:tab w:val="right" w:pos="9026" w:leader="dot"/>
            </w:tabs>
            <w:rPr/>
          </w:pPr>
          <w:hyperlink w:anchor="__RefHeading___Toc3463584_2322387425">
            <w:r>
              <w:rPr>
                <w:webHidden/>
                <w:rStyle w:val="IndexLink"/>
              </w:rPr>
              <w:t>3</w:t>
            </w:r>
            <w:r>
              <w:rPr>
                <w:rStyle w:val="IndexLink"/>
                <w:rtl w:val="true"/>
              </w:rPr>
              <w:t xml:space="preserve">. </w:t>
            </w:r>
            <w:r>
              <w:rPr>
                <w:rStyle w:val="IndexLink"/>
                <w:rtl w:val="true"/>
              </w:rPr>
              <w:t>ساير اشياي نجس</w:t>
            </w:r>
            <w:r>
              <w:rPr>
                <w:rStyle w:val="IndexLink"/>
                <w:rtl w:val="true"/>
              </w:rPr>
              <w:tab/>
            </w:r>
            <w:r>
              <w:rPr>
                <w:rStyle w:val="IndexLink"/>
              </w:rPr>
              <w:t>602</w:t>
            </w:r>
          </w:hyperlink>
        </w:p>
        <w:p>
          <w:pPr>
            <w:pStyle w:val="Contents4"/>
            <w:tabs>
              <w:tab w:val="clear" w:pos="8176"/>
              <w:tab w:val="right" w:pos="9026" w:leader="dot"/>
            </w:tabs>
            <w:rPr/>
          </w:pPr>
          <w:hyperlink w:anchor="__RefHeading___Toc3463586_2322387425">
            <w:r>
              <w:rPr>
                <w:webHidden/>
                <w:rStyle w:val="IndexLink"/>
              </w:rPr>
              <w:t>4</w:t>
            </w:r>
            <w:r>
              <w:rPr>
                <w:rStyle w:val="IndexLink"/>
                <w:rtl w:val="true"/>
              </w:rPr>
              <w:t>.</w:t>
            </w:r>
            <w:r>
              <w:rPr>
                <w:rStyle w:val="IndexLink"/>
                <w:rtl w:val="true"/>
              </w:rPr>
              <w:t>گل، خاک، شن، سنگ ريزه</w:t>
            </w:r>
            <w:r>
              <w:rPr>
                <w:rStyle w:val="IndexLink"/>
                <w:rtl w:val="true"/>
              </w:rPr>
              <w:tab/>
            </w:r>
            <w:r>
              <w:rPr>
                <w:rStyle w:val="IndexLink"/>
              </w:rPr>
              <w:t>603</w:t>
            </w:r>
          </w:hyperlink>
        </w:p>
        <w:p>
          <w:pPr>
            <w:pStyle w:val="Contents5"/>
            <w:tabs>
              <w:tab w:val="clear" w:pos="7892"/>
              <w:tab w:val="right" w:pos="9026" w:leader="dot"/>
            </w:tabs>
            <w:rPr/>
          </w:pPr>
          <w:hyperlink w:anchor="__RefHeading___Toc3463588_2322387425">
            <w:r>
              <w:rPr>
                <w:webHidden/>
                <w:rStyle w:val="IndexLink"/>
                <w:rtl w:val="true"/>
              </w:rPr>
              <w:t>اشاره</w:t>
            </w:r>
            <w:r>
              <w:rPr>
                <w:rStyle w:val="IndexLink"/>
                <w:rtl w:val="true"/>
              </w:rPr>
              <w:tab/>
            </w:r>
            <w:r>
              <w:rPr>
                <w:rStyle w:val="IndexLink"/>
              </w:rPr>
              <w:t>603</w:t>
            </w:r>
          </w:hyperlink>
        </w:p>
        <w:p>
          <w:pPr>
            <w:pStyle w:val="Contents5"/>
            <w:tabs>
              <w:tab w:val="clear" w:pos="7892"/>
              <w:tab w:val="right" w:pos="9026" w:leader="dot"/>
            </w:tabs>
            <w:rPr/>
          </w:pPr>
          <w:hyperlink w:anchor="__RefHeading___Toc3463590_2322387425">
            <w:r>
              <w:rPr>
                <w:webHidden/>
                <w:rStyle w:val="IndexLink"/>
                <w:rtl w:val="true"/>
              </w:rPr>
              <w:t>خوردن تربت امام حسين و ساير معصومين عليهم السلام</w:t>
            </w:r>
            <w:r>
              <w:rPr>
                <w:rStyle w:val="IndexLink"/>
                <w:rtl w:val="true"/>
              </w:rPr>
              <w:tab/>
            </w:r>
            <w:r>
              <w:rPr>
                <w:rStyle w:val="IndexLink"/>
              </w:rPr>
              <w:t>603</w:t>
            </w:r>
          </w:hyperlink>
        </w:p>
        <w:p>
          <w:pPr>
            <w:pStyle w:val="Contents4"/>
            <w:tabs>
              <w:tab w:val="clear" w:pos="8176"/>
              <w:tab w:val="right" w:pos="9026" w:leader="dot"/>
            </w:tabs>
            <w:rPr/>
          </w:pPr>
          <w:hyperlink w:anchor="__RefHeading___Toc3463592_2322387425">
            <w:r>
              <w:rPr>
                <w:webHidden/>
                <w:rStyle w:val="IndexLink"/>
              </w:rPr>
              <w:t>5</w:t>
            </w:r>
            <w:r>
              <w:rPr>
                <w:rStyle w:val="IndexLink"/>
                <w:rtl w:val="true"/>
              </w:rPr>
              <w:t xml:space="preserve">. </w:t>
            </w:r>
            <w:r>
              <w:rPr>
                <w:rStyle w:val="IndexLink"/>
                <w:rtl w:val="true"/>
              </w:rPr>
              <w:t>اشياي مضر</w:t>
            </w:r>
            <w:r>
              <w:rPr>
                <w:rStyle w:val="IndexLink"/>
                <w:rtl w:val="true"/>
              </w:rPr>
              <w:tab/>
            </w:r>
            <w:r>
              <w:rPr>
                <w:rStyle w:val="IndexLink"/>
              </w:rPr>
              <w:t>604</w:t>
            </w:r>
          </w:hyperlink>
        </w:p>
        <w:p>
          <w:pPr>
            <w:pStyle w:val="Contents4"/>
            <w:tabs>
              <w:tab w:val="clear" w:pos="8176"/>
              <w:tab w:val="right" w:pos="9026" w:leader="dot"/>
            </w:tabs>
            <w:rPr/>
          </w:pPr>
          <w:hyperlink w:anchor="__RefHeading___Toc3463594_2322387425">
            <w:r>
              <w:rPr>
                <w:webHidden/>
                <w:rStyle w:val="IndexLink"/>
              </w:rPr>
              <w:t>7</w:t>
            </w:r>
            <w:r>
              <w:rPr>
                <w:rStyle w:val="IndexLink"/>
                <w:rtl w:val="true"/>
              </w:rPr>
              <w:t xml:space="preserve">. </w:t>
            </w:r>
            <w:r>
              <w:rPr>
                <w:rStyle w:val="IndexLink"/>
                <w:rtl w:val="true"/>
              </w:rPr>
              <w:t>خباثات</w:t>
            </w:r>
            <w:r>
              <w:rPr>
                <w:rStyle w:val="IndexLink"/>
                <w:rtl w:val="true"/>
              </w:rPr>
              <w:tab/>
            </w:r>
            <w:r>
              <w:rPr>
                <w:rStyle w:val="IndexLink"/>
              </w:rPr>
              <w:t>605</w:t>
            </w:r>
          </w:hyperlink>
        </w:p>
        <w:p>
          <w:pPr>
            <w:pStyle w:val="Contents4"/>
            <w:tabs>
              <w:tab w:val="clear" w:pos="8176"/>
              <w:tab w:val="right" w:pos="9026" w:leader="dot"/>
            </w:tabs>
            <w:rPr/>
          </w:pPr>
          <w:hyperlink w:anchor="__RefHeading___Toc3463596_2322387425">
            <w:r>
              <w:rPr>
                <w:webHidden/>
                <w:rStyle w:val="IndexLink"/>
              </w:rPr>
              <w:t>8</w:t>
            </w:r>
            <w:r>
              <w:rPr>
                <w:rStyle w:val="IndexLink"/>
                <w:rtl w:val="true"/>
              </w:rPr>
              <w:t xml:space="preserve">. </w:t>
            </w:r>
            <w:r>
              <w:rPr>
                <w:rStyle w:val="IndexLink"/>
                <w:rtl w:val="true"/>
              </w:rPr>
              <w:t>اموال ديگران</w:t>
            </w:r>
            <w:r>
              <w:rPr>
                <w:rStyle w:val="IndexLink"/>
                <w:rtl w:val="true"/>
              </w:rPr>
              <w:tab/>
            </w:r>
            <w:r>
              <w:rPr>
                <w:rStyle w:val="IndexLink"/>
              </w:rPr>
              <w:t>605</w:t>
            </w:r>
          </w:hyperlink>
        </w:p>
        <w:p>
          <w:pPr>
            <w:pStyle w:val="Contents5"/>
            <w:tabs>
              <w:tab w:val="clear" w:pos="7892"/>
              <w:tab w:val="right" w:pos="9026" w:leader="dot"/>
            </w:tabs>
            <w:rPr/>
          </w:pPr>
          <w:hyperlink w:anchor="__RefHeading___Toc3463598_2322387425">
            <w:r>
              <w:rPr>
                <w:webHidden/>
                <w:rStyle w:val="IndexLink"/>
                <w:rtl w:val="true"/>
              </w:rPr>
              <w:t>اشاره</w:t>
            </w:r>
            <w:r>
              <w:rPr>
                <w:rStyle w:val="IndexLink"/>
                <w:rtl w:val="true"/>
              </w:rPr>
              <w:tab/>
            </w:r>
            <w:r>
              <w:rPr>
                <w:rStyle w:val="IndexLink"/>
              </w:rPr>
              <w:t>605</w:t>
            </w:r>
          </w:hyperlink>
        </w:p>
        <w:p>
          <w:pPr>
            <w:pStyle w:val="Contents5"/>
            <w:tabs>
              <w:tab w:val="clear" w:pos="7892"/>
              <w:tab w:val="right" w:pos="9026" w:leader="dot"/>
            </w:tabs>
            <w:rPr/>
          </w:pPr>
          <w:hyperlink w:anchor="__RefHeading___Toc3463600_2322387425">
            <w:r>
              <w:rPr>
                <w:webHidden/>
                <w:rStyle w:val="IndexLink"/>
                <w:rtl w:val="true"/>
              </w:rPr>
              <w:t>خوردن و آشاميدن از منزل کساني که در آيه مبارکه سوره نور ذکر شده</w:t>
            </w:r>
            <w:r>
              <w:rPr>
                <w:rStyle w:val="IndexLink"/>
                <w:rtl w:val="true"/>
              </w:rPr>
              <w:tab/>
            </w:r>
            <w:r>
              <w:rPr>
                <w:rStyle w:val="IndexLink"/>
              </w:rPr>
              <w:t>606</w:t>
            </w:r>
          </w:hyperlink>
        </w:p>
        <w:p>
          <w:pPr>
            <w:pStyle w:val="Contents5"/>
            <w:tabs>
              <w:tab w:val="clear" w:pos="7892"/>
              <w:tab w:val="right" w:pos="9026" w:leader="dot"/>
            </w:tabs>
            <w:rPr/>
          </w:pPr>
          <w:hyperlink w:anchor="__RefHeading___Toc3463602_2322387425">
            <w:r>
              <w:rPr>
                <w:webHidden/>
                <w:rStyle w:val="IndexLink"/>
                <w:rtl w:val="true"/>
              </w:rPr>
              <w:t>حق الماره</w:t>
            </w:r>
            <w:r>
              <w:rPr>
                <w:rStyle w:val="IndexLink"/>
                <w:rtl w:val="true"/>
              </w:rPr>
              <w:tab/>
            </w:r>
            <w:r>
              <w:rPr>
                <w:rStyle w:val="IndexLink"/>
              </w:rPr>
              <w:t>607</w:t>
            </w:r>
          </w:hyperlink>
        </w:p>
        <w:p>
          <w:pPr>
            <w:pStyle w:val="Contents4"/>
            <w:tabs>
              <w:tab w:val="clear" w:pos="8176"/>
              <w:tab w:val="right" w:pos="9026" w:leader="dot"/>
            </w:tabs>
            <w:rPr/>
          </w:pPr>
          <w:hyperlink w:anchor="__RefHeading___Toc3463604_2322387425">
            <w:r>
              <w:rPr>
                <w:webHidden/>
                <w:rStyle w:val="IndexLink"/>
                <w:rtl w:val="true"/>
              </w:rPr>
              <w:t>مواردي که خوردن اشياي حرام، جايز مي شود</w:t>
            </w:r>
            <w:r>
              <w:rPr>
                <w:rStyle w:val="IndexLink"/>
                <w:rtl w:val="true"/>
              </w:rPr>
              <w:tab/>
            </w:r>
            <w:r>
              <w:rPr>
                <w:rStyle w:val="IndexLink"/>
              </w:rPr>
              <w:t>608</w:t>
            </w:r>
          </w:hyperlink>
        </w:p>
        <w:p>
          <w:pPr>
            <w:pStyle w:val="Contents4"/>
            <w:tabs>
              <w:tab w:val="clear" w:pos="8176"/>
              <w:tab w:val="right" w:pos="9026" w:leader="dot"/>
            </w:tabs>
            <w:rPr/>
          </w:pPr>
          <w:hyperlink w:anchor="__RefHeading___Toc3463606_2322387425">
            <w:r>
              <w:rPr>
                <w:webHidden/>
                <w:rStyle w:val="IndexLink"/>
                <w:rtl w:val="true"/>
              </w:rPr>
              <w:t>اکرام نان و پرهيز از اسراف و تضييع نان و ساير مواد غذايي</w:t>
            </w:r>
            <w:r>
              <w:rPr>
                <w:rStyle w:val="IndexLink"/>
                <w:rtl w:val="true"/>
              </w:rPr>
              <w:tab/>
            </w:r>
            <w:r>
              <w:rPr>
                <w:rStyle w:val="IndexLink"/>
              </w:rPr>
              <w:t>609</w:t>
            </w:r>
          </w:hyperlink>
        </w:p>
        <w:p>
          <w:pPr>
            <w:pStyle w:val="Contents4"/>
            <w:tabs>
              <w:tab w:val="clear" w:pos="8176"/>
              <w:tab w:val="right" w:pos="9026" w:leader="dot"/>
            </w:tabs>
            <w:rPr/>
          </w:pPr>
          <w:hyperlink w:anchor="__RefHeading___Toc3463608_2322387425">
            <w:r>
              <w:rPr>
                <w:webHidden/>
                <w:rStyle w:val="IndexLink"/>
                <w:rtl w:val="true"/>
              </w:rPr>
              <w:t>اهميت غذاي حلال و پرهيز از حرام خواري</w:t>
            </w:r>
            <w:r>
              <w:rPr>
                <w:rStyle w:val="IndexLink"/>
                <w:rtl w:val="true"/>
              </w:rPr>
              <w:tab/>
            </w:r>
            <w:r>
              <w:rPr>
                <w:rStyle w:val="IndexLink"/>
              </w:rPr>
              <w:t>610</w:t>
            </w:r>
          </w:hyperlink>
        </w:p>
        <w:p>
          <w:pPr>
            <w:pStyle w:val="Contents4"/>
            <w:tabs>
              <w:tab w:val="clear" w:pos="8176"/>
              <w:tab w:val="right" w:pos="9026" w:leader="dot"/>
            </w:tabs>
            <w:rPr/>
          </w:pPr>
          <w:hyperlink w:anchor="__RefHeading___Toc3463610_2322387425">
            <w:r>
              <w:rPr>
                <w:webHidden/>
                <w:rStyle w:val="IndexLink"/>
                <w:rtl w:val="true"/>
              </w:rPr>
              <w:t>آداب غذا خوردن</w:t>
            </w:r>
            <w:r>
              <w:rPr>
                <w:rStyle w:val="IndexLink"/>
                <w:rtl w:val="true"/>
              </w:rPr>
              <w:tab/>
            </w:r>
            <w:r>
              <w:rPr>
                <w:rStyle w:val="IndexLink"/>
              </w:rPr>
              <w:t>612</w:t>
            </w:r>
          </w:hyperlink>
        </w:p>
        <w:p>
          <w:pPr>
            <w:pStyle w:val="Contents5"/>
            <w:tabs>
              <w:tab w:val="clear" w:pos="7892"/>
              <w:tab w:val="right" w:pos="9026" w:leader="dot"/>
            </w:tabs>
            <w:rPr/>
          </w:pPr>
          <w:hyperlink w:anchor="__RefHeading___Toc3463612_2322387425">
            <w:r>
              <w:rPr>
                <w:webHidden/>
                <w:rStyle w:val="IndexLink"/>
                <w:rtl w:val="true"/>
              </w:rPr>
              <w:t>اشاره</w:t>
            </w:r>
            <w:r>
              <w:rPr>
                <w:rStyle w:val="IndexLink"/>
                <w:rtl w:val="true"/>
              </w:rPr>
              <w:tab/>
            </w:r>
            <w:r>
              <w:rPr>
                <w:rStyle w:val="IndexLink"/>
              </w:rPr>
              <w:t>612</w:t>
            </w:r>
          </w:hyperlink>
        </w:p>
        <w:p>
          <w:pPr>
            <w:pStyle w:val="Contents5"/>
            <w:tabs>
              <w:tab w:val="clear" w:pos="7892"/>
              <w:tab w:val="right" w:pos="9026" w:leader="dot"/>
            </w:tabs>
            <w:rPr/>
          </w:pPr>
          <w:hyperlink w:anchor="__RefHeading___Toc3463614_2322387425">
            <w:r>
              <w:rPr>
                <w:webHidden/>
                <w:rStyle w:val="IndexLink"/>
                <w:rtl w:val="true"/>
              </w:rPr>
              <w:t>مستحبات غذا خوردن</w:t>
            </w:r>
            <w:r>
              <w:rPr>
                <w:rStyle w:val="IndexLink"/>
                <w:rtl w:val="true"/>
              </w:rPr>
              <w:tab/>
            </w:r>
            <w:r>
              <w:rPr>
                <w:rStyle w:val="IndexLink"/>
              </w:rPr>
              <w:t>612</w:t>
            </w:r>
          </w:hyperlink>
        </w:p>
        <w:p>
          <w:pPr>
            <w:pStyle w:val="Contents5"/>
            <w:tabs>
              <w:tab w:val="clear" w:pos="7892"/>
              <w:tab w:val="right" w:pos="9026" w:leader="dot"/>
            </w:tabs>
            <w:rPr/>
          </w:pPr>
          <w:hyperlink w:anchor="__RefHeading___Toc3463616_2322387425">
            <w:r>
              <w:rPr>
                <w:webHidden/>
                <w:rStyle w:val="IndexLink"/>
                <w:rtl w:val="true"/>
              </w:rPr>
              <w:t>مکروهات غذا خوردن</w:t>
            </w:r>
            <w:r>
              <w:rPr>
                <w:rStyle w:val="IndexLink"/>
                <w:rtl w:val="true"/>
              </w:rPr>
              <w:tab/>
            </w:r>
            <w:r>
              <w:rPr>
                <w:rStyle w:val="IndexLink"/>
              </w:rPr>
              <w:t>615</w:t>
            </w:r>
          </w:hyperlink>
        </w:p>
        <w:p>
          <w:pPr>
            <w:pStyle w:val="Contents4"/>
            <w:tabs>
              <w:tab w:val="clear" w:pos="8176"/>
              <w:tab w:val="right" w:pos="9026" w:leader="dot"/>
            </w:tabs>
            <w:rPr/>
          </w:pPr>
          <w:hyperlink w:anchor="__RefHeading___Toc3463618_2322387425">
            <w:r>
              <w:rPr>
                <w:webHidden/>
                <w:rStyle w:val="IndexLink"/>
                <w:rtl w:val="true"/>
              </w:rPr>
              <w:t>آداب آب آشاميدن</w:t>
            </w:r>
            <w:r>
              <w:rPr>
                <w:rStyle w:val="IndexLink"/>
                <w:rtl w:val="true"/>
              </w:rPr>
              <w:tab/>
            </w:r>
            <w:r>
              <w:rPr>
                <w:rStyle w:val="IndexLink"/>
              </w:rPr>
              <w:t>616</w:t>
            </w:r>
          </w:hyperlink>
        </w:p>
        <w:p>
          <w:pPr>
            <w:pStyle w:val="Contents5"/>
            <w:tabs>
              <w:tab w:val="clear" w:pos="7892"/>
              <w:tab w:val="right" w:pos="9026" w:leader="dot"/>
            </w:tabs>
            <w:rPr/>
          </w:pPr>
          <w:hyperlink w:anchor="__RefHeading___Toc3463620_2322387425">
            <w:r>
              <w:rPr>
                <w:webHidden/>
                <w:rStyle w:val="IndexLink"/>
                <w:rtl w:val="true"/>
              </w:rPr>
              <w:t>اشاره</w:t>
            </w:r>
            <w:r>
              <w:rPr>
                <w:rStyle w:val="IndexLink"/>
                <w:rtl w:val="true"/>
              </w:rPr>
              <w:tab/>
            </w:r>
            <w:r>
              <w:rPr>
                <w:rStyle w:val="IndexLink"/>
              </w:rPr>
              <w:t>616</w:t>
            </w:r>
          </w:hyperlink>
        </w:p>
        <w:p>
          <w:pPr>
            <w:pStyle w:val="Contents5"/>
            <w:tabs>
              <w:tab w:val="clear" w:pos="7892"/>
              <w:tab w:val="right" w:pos="9026" w:leader="dot"/>
            </w:tabs>
            <w:rPr/>
          </w:pPr>
          <w:hyperlink w:anchor="__RefHeading___Toc3463622_2322387425">
            <w:r>
              <w:rPr>
                <w:webHidden/>
                <w:rStyle w:val="IndexLink"/>
                <w:rtl w:val="true"/>
              </w:rPr>
              <w:t>مستحبات آب آشاميدن</w:t>
            </w:r>
            <w:r>
              <w:rPr>
                <w:rStyle w:val="IndexLink"/>
                <w:rtl w:val="true"/>
              </w:rPr>
              <w:tab/>
            </w:r>
            <w:r>
              <w:rPr>
                <w:rStyle w:val="IndexLink"/>
              </w:rPr>
              <w:t>617</w:t>
            </w:r>
          </w:hyperlink>
        </w:p>
        <w:p>
          <w:pPr>
            <w:pStyle w:val="Contents5"/>
            <w:tabs>
              <w:tab w:val="clear" w:pos="7892"/>
              <w:tab w:val="right" w:pos="9026" w:leader="dot"/>
            </w:tabs>
            <w:rPr/>
          </w:pPr>
          <w:hyperlink w:anchor="__RefHeading___Toc3463624_2322387425">
            <w:r>
              <w:rPr>
                <w:webHidden/>
                <w:rStyle w:val="IndexLink"/>
                <w:rtl w:val="true"/>
              </w:rPr>
              <w:t>مکروهات آب آشاميدن</w:t>
            </w:r>
            <w:r>
              <w:rPr>
                <w:rStyle w:val="IndexLink"/>
                <w:rtl w:val="true"/>
              </w:rPr>
              <w:tab/>
            </w:r>
            <w:r>
              <w:rPr>
                <w:rStyle w:val="IndexLink"/>
              </w:rPr>
              <w:t>617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61_121441"/>
      <w:bookmarkStart w:id="1" w:name="pg13361_121441"/>
      <w:bookmarkEnd w:id="1"/>
    </w:p>
    <w:p>
      <w:pPr>
        <w:pStyle w:val="Heading2"/>
        <w:numPr>
          <w:ilvl w:val="1"/>
          <w:numId w:val="1"/>
        </w:numPr>
        <w:rPr/>
      </w:pPr>
      <w:bookmarkStart w:id="2" w:name="pg13361_121441"/>
      <w:bookmarkStart w:id="3" w:name="__RefHeading___Toc3462226_232238742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سیدعلی،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توضیح‌المسائل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فتاوی علی حسینی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آیه الله العظمی سیستانی،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2228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وَ لَعْنَةَ اللَّهِ عَلَى أَعْدَائِهِمْ أَجْمَعِينَ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نسخه چهار جلدی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تایید است و عمل به آن إن شاء الله تعالی مجزی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7" w:name="pg13361_121448"/>
    </w:p>
    <w:p>
      <w:pPr>
        <w:pStyle w:val="Heading2"/>
        <w:numPr>
          <w:ilvl w:val="1"/>
          <w:numId w:val="1"/>
        </w:numPr>
        <w:rPr/>
      </w:pPr>
      <w:bookmarkStart w:id="8" w:name="__RefHeading___Toc3462230_2322387425"/>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زکات مال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فطريه</w:t>
      </w:r>
      <w:r>
        <w:rPr>
          <w:rFonts w:eastAsia="IRNazanin" w:cs="IRNazanin"/>
          <w:color w:val="111111"/>
          <w:sz w:val="28"/>
          <w:szCs w:val="28"/>
          <w:rtl w:val="true"/>
          <w:lang w:bidi="fa-IR"/>
        </w:rPr>
        <w:t>)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احکام قسم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احکام نذر </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احکام عهد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تذكية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ونحر و صید حیوانات</w:t>
      </w:r>
      <w:r>
        <w:rPr>
          <w:rFonts w:eastAsia="IRNazanin" w:cs="IRNazanin"/>
          <w:color w:val="111111"/>
          <w:sz w:val="28"/>
          <w:szCs w:val="28"/>
          <w:rtl w:val="true"/>
          <w:lang w:bidi="fa-IR"/>
        </w:rPr>
        <w:t>) ...</w:t>
      </w:r>
      <w:r>
        <w:rPr>
          <w:rFonts w:eastAsia="IRNazanin" w:cs="IRNazanin"/>
          <w:color w:val="111111"/>
          <w:sz w:val="28"/>
          <w:szCs w:val="28"/>
          <w:lang w:bidi="fa-IR"/>
        </w:rPr>
        <w:t>521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361_121452"/>
      <w:bookmarkStart w:id="11" w:name="pg13361_121452"/>
      <w:bookmarkEnd w:id="11"/>
    </w:p>
    <w:p>
      <w:pPr>
        <w:pStyle w:val="Heading2"/>
        <w:numPr>
          <w:ilvl w:val="1"/>
          <w:numId w:val="1"/>
        </w:numPr>
        <w:rPr/>
      </w:pPr>
      <w:bookmarkStart w:id="12" w:name="pg13361_121452"/>
      <w:bookmarkStart w:id="13" w:name="__RefHeading___Toc3462232_2322387425"/>
      <w:bookmarkStart w:id="14" w:name="_Toc4"/>
      <w:bookmarkEnd w:id="12"/>
      <w:bookmarkEnd w:id="13"/>
      <w:r>
        <w:rPr>
          <w:rtl w:val="true"/>
        </w:rPr>
        <w:t>فهرست تفصیلی</w:t>
      </w:r>
      <w:bookmarkEnd w:id="14"/>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فضیلت روزه و اهمیت آن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پاداش روزه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پاداش روزه گرفتن در هوای گرم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خارج شدن روح ایمان از فرد روزه خوار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حکمت روزه گرفتن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تعریف روزه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شرایط واجب شدن روزه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باشد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 نباشد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روزه دار زن است، از حیض و نفاس پاک باشد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ضرر یا سختی فوق العاده نداشته باشد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منع شرعی دیگری نداشته باشد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از جمله کسانی نباشد که رخصت در افطار دارند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نباشد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صحیح بودن روزه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باشد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شرط دوم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یا مست یا بیهوش نباشد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روزه دار زن است، از حیض و نفاس پاک باشد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ضرر نداشته باشد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نباشد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صحیح داشته باشد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احکام نیت روزه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احکام نیت روزه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وقت نیت روزه واجب معین غیر روزه ماه رمضان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وقت نیت روزه واجب غیر معین مانند روزه قضا و کفاره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احکام دیگر نیت روزه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مفطرات روزه را ترک نماید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اموری که روزه را باطل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مفطرات روزه</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بستن به خداوند متعال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علیهم السلام بنابر احتياط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رساندن غبار غلیظ به حلق بنابر احتیاط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باقیماندن بر جنابت تا اذان صبح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باقیماندن زن بر حیض و نفاس تا اذان صبح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إماله کردن یا تنقيه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 کردن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احکام مبطلات روزه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مواردی که برای روزه دار مکروه شمرده شده است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احکام روزه قضا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بعضی از مواردی که قضای روزه، واجب نیست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بعضی از مواردی که قضای روزه، واجب است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احکام دیگر روزه قضا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مواردی که قضا و کفاره روزه واجب است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مواردی که فقط قضای روزه، واجب است </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كقاره های روزه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اقسام کفاره های روزه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دسته اول از اقسام كقاره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افطار عمدی در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دسته دوم از اقسام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سالانه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دسته سوم از اقسام کفارہ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کفارۂ تأخير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دسته چهارم از اقسام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روزانه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گروه اول از موارد فدیه روزانه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گروه دوم از موارد فدیه روزانه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گروه سوم از موارد فديه روزانه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گروه چهارم از موارد فدیه روزانه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احکام دیگر کفاره روزه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احکام روزه قضای ماه رمضان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احتیاط لازم، بر پسر بزرگ تر واجب است</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احکام روزه مسافر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احکام ویژه روزه مستحبی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اقسام روزه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روزه های مستحب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روزه های حرام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روزه های مكروه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چند حکم متفرقه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و مکروه</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راه های ثابت شدن اول ماه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چند مساله مستحدثه درباره وقت روزه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فضیلت اعتکاف</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معنای اعتکاف و مقدار زمان آن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شرایط صحیح بودن اعتکاف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شرط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 مسلمان و عاقل باشد، اعتکاف را به قصد قربت انجام دهد و حداقل سه روز باشد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روزه باشد </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در مساجد چهارگانه یا در مسجد جامع بوده و در یک مسجد انجام شود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با اجازه کسی که اجازه اش شرعا معتبر است، باشد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در مکان اعتکاف باقی بماند و از آن خارج نشود مگر در مواردی که خروج، شرعا جایز است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بر معتکف حرام است را ترک کند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احکام قضای اعتکاف</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كفاره باطل کردن اعتکاف</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عدول از اعتکاف به اعتکاف دیگر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فضیلت حج و اهمیت آن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نشانه قبولی حج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انجام حج با مال حلال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وظایف دیگران نسبت به زائر خانه خداوند متعال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مجازات ترک حج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شرایط واجب شدن حج</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شرایط محقق شدن استطاعت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مالی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بدنی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بودن راه و ایمن بودن آن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داشتن وقت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تأمین نفقات خانواده در مدت سفر حج</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تأمین مخارج زندگی پس از بازگشت از حج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بدهی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طلبکاری و استطاعت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بعضی از موارد استقرار حج برذمة مكلف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استطاعت بذلى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احکام دیگر حج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احکام حج نیابتی </w:t>
      </w:r>
      <w:r>
        <w:rPr>
          <w:rFonts w:eastAsia="IRNazanin" w:cs="IRNazanin"/>
          <w:color w:val="111111"/>
          <w:sz w:val="28"/>
          <w:szCs w:val="28"/>
          <w:rtl w:val="true"/>
          <w:lang w:bidi="fa-IR"/>
        </w:rPr>
        <w:t>...</w:t>
      </w:r>
      <w:r>
        <w:rPr>
          <w:rFonts w:eastAsia="IRNazanin" w:cs="IRNazanin"/>
          <w:color w:val="111111"/>
          <w:sz w:val="28"/>
          <w:szCs w:val="28"/>
          <w:lang w:bidi="fa-IR"/>
        </w:rPr>
        <w:t>157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وصیت به حج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اهمیت 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عواقب ترک امربه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اقسام مردم در رابطه با وظیفه الهی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شرایط واجب شدن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از واجبات و منکر از محرمات باشد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منکر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در شخص خلافکار بدهد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قصد ارتکاب منکر را داشته یا مشغول انجام آن باشد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ارتکاب منکریا ترک واجب معذور نباشد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حرج یا ضرر جانی یا آبرویی یا مالی به مقدار قابل توجه نداشته باشد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احکام دیگر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توبه از گناهان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شناخت بعضی از گناهان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شناخت تفصیلی احکام برخی از گناهان و منکرها و معروف ها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غنا و موسیقی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مجسمه و نقاشی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ریش تراشی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شرط بندی و قمار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شطرنج و سایر وسایل قمار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بلیط های بخت آزمایی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خلف وعده یا بدقولی </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در امتحانات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دیگر از گناهان زبان و مانند آن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سحر، کهانت، فال گیری، دعانویسی، شعبده بازی، هیپنوتیزم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فضای مجازی، اینترنت، شبکه های اجتماعی و سایر ابزارهای مشترک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زیورآلات طلا برای مردان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مواد مخدر و سیگار و قلیان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رشوه خواری و احکام مرتبط با آن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صله رحم و قطع رحم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اطاعت از والدین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احکام مجالس مذهبی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عید سعید غدیر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چند مسأله متفرقه در مورد بعضی از معروف ها و منکرهای دیگر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رعایت و مخالفت قوانین و مقررات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چند مساله متفرقه در مورد رعایت قوانین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فضیلت خمس و اهمیت آن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موارد خمس به طور اجمالی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خمس اموال نابالغ و مجنون وسفيه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موارد خمس به طور مفصل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کسبی و غیر کسبی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سال خمسی و احکام مربوط به آن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سال خمسی افراد شاغل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ملاک شاغل بودن فرد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فرد شاغلی که چند نوع کسب دارد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افرادی که درآمد کسبی آنان در مواقع خاصی از سال است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افرادی که اموالشان را به مضاربه یا اجاره و مانند آن داده اند </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درآمدهای اتفاقی افراد شاغل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پایان سال خمسی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خمسی</w:t>
      </w:r>
      <w:r>
        <w:rPr>
          <w:rFonts w:eastAsia="IRNazanin" w:cs="IRNazanin"/>
          <w:color w:val="111111"/>
          <w:sz w:val="28"/>
          <w:szCs w:val="28"/>
          <w:rtl w:val="true"/>
          <w:lang w:bidi="fa-IR"/>
        </w:rPr>
        <w:t>)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سال خمسی غیرشاغلين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فرد شاغلی که در بین سال بازنشسته شده یا شغل خویش را رها کرده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سال قمری، شمسی یا میلادی قرار دادن خمسی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تغییر سال خمسی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شک در فرا رسیدن سال خمسی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فرا رسیدن سال خمسی با فوت فرد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پرداخت خمس هنگام حصول درآمد، قبل از فرا رسیدن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اموالی که هم متعلق خمس می شوند و هم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درآمدهایی که خمس آنها واجب است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برخی از موارد استثنا یا عدم استثنا از پرداخت خمس و احکام آن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مهریه، عوض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درآمد حاصل از فروش خون یا اعضای بدن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وقف و نمائات آن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مالی که فقیر بابت خمس یا زکات دریافت کرده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مالی که فقیر بابت كفارات، رد مظالم، صدقات مستحبی دریافت کرده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مؤونه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مؤونه تحصیل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کسب و کار</w:t>
      </w:r>
      <w:r>
        <w:rPr>
          <w:rFonts w:eastAsia="IRNazanin" w:cs="IRNazanin"/>
          <w:color w:val="111111"/>
          <w:sz w:val="28"/>
          <w:szCs w:val="28"/>
          <w:rtl w:val="true"/>
          <w:lang w:bidi="fa-IR"/>
        </w:rPr>
        <w:t>)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مؤونه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زندگی شخصی و خانوادگی</w:t>
      </w:r>
      <w:r>
        <w:rPr>
          <w:rFonts w:eastAsia="IRNazanin" w:cs="IRNazanin"/>
          <w:color w:val="111111"/>
          <w:sz w:val="28"/>
          <w:szCs w:val="28"/>
          <w:rtl w:val="true"/>
          <w:lang w:bidi="fa-IR"/>
        </w:rPr>
        <w:t>)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مصرف مال در مسیر حرام یا بیشتر از شأن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ملاک در تعیین شأن افراد و حکم موارد مشکوک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شک در استفاده از مال و تحقق مؤونه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خمس مقدار باقیمانده از کالاهای مصرفی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محاسبه شدن خمس اموالی که با درآمد بین سال تهیه شده و مؤونه نشده، به قیمت فعلی</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خمس اموالی که در معرض استفاده بوده، ولی استفاده نشده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خمس مالی که به واسطه قناعت و مانند آن باقی مانده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استفاده از مال یا بخشش آن به جهت فرار از خمس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خمس اشیاء و لوازم دوره ای </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اموالی که بدون تملیک برای استفاده در اختیار اطرافیان قرار گرفته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خمس اشیائی که هم مورد استفاده شخصی و هم کسبی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خمس کفن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خمس جهیزیه و پس انداز ازدواج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خمس ساخت تدریجی مسکن و پس انداز مسکن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خمس منزلی که به جهت تأمین قیمت خرید آن، اجاره یا رهن داده شده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خمس منزلی که قبلا مؤونه بوده و اجاره داده شده و تهیه منزل دوم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خمس منزلی که به صورت مسلوب المنافع صلح شده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خمس مالی که با فسخ صلح دوباره به ملکیت انسان در آمده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خمس مال در صورت اقاله معامله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خمس یارانه دولت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خمس پولی که با انتقال اعتباری هدیه داده شده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خمس کارت هدیه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خمس بیمه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خمس پاداش یا حقوق و مستمری بازنشستگی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خمس درآمدی که در حج و زیارت هزینه می شود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خمس پولی که بابت ثبت نام حج و عمره داده شده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خمس گیاهان و حیواناتی که مورد استفاده شخصی و خانوادگی است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خمس فروش مؤونه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خمس مال در صورت برطرف شدن احتیاج به آن بدون فروش مال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خمس کسی که دیگری مخارج زندگی او را میدهد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صرف درآمد در مؤونه با وجود داشتن مال مخمس یا در حکم مخمس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خمس تبدیل منزل و مانند آن به مغازه و تهیه منزل جدید یا غیر آن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مخلوط شدن مال مخمس با درآمد و جدا کردن آنها با نیت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سرمایه و ابزار کار و برخی مسائل مربوط به شاغلين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خمس سرمایه اساسی و سرمایه توسعه ای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خمس مغازه، مکان تجاری و ابزار کسب و کار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خمس سرقفلی مغازه و مکان تجاری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خمس مربوط به پرورش دام و طیور و سایر حیوانات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ترقی قیمت مال مخمس یا در حکم مخمس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و تنل قیمت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ترقی قیمت مال التجاره </w:t>
      </w:r>
      <w:r>
        <w:rPr>
          <w:rFonts w:eastAsia="IRNazanin" w:cs="IRNazanin"/>
          <w:color w:val="111111"/>
          <w:sz w:val="28"/>
          <w:szCs w:val="28"/>
          <w:rtl w:val="true"/>
          <w:lang w:bidi="fa-IR"/>
        </w:rPr>
        <w:t>...</w:t>
      </w:r>
      <w:r>
        <w:rPr>
          <w:rFonts w:eastAsia="IRNazanin" w:cs="IRNazanin"/>
          <w:color w:val="111111"/>
          <w:sz w:val="28"/>
          <w:szCs w:val="28"/>
          <w:lang w:bidi="fa-IR"/>
        </w:rPr>
        <w:t>282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ترقی قیمت غیر مال التجاره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ترقی قیمت ناشی از تورم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ترقی قیمت مال التجارهای که بابت آن بدهکار است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تبدیل پول مخمس به طلا، ملک و مانند آن به جهت حفظ مالیت آن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کاهش قیمت مال التجاره و غیر آن، پس از افزایش قبلی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فروش مؤونه ای که هدیه بوده یا با پول هدیه تهیه شده با ترقی قیمت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نکته ای در کیفیت محاسبه خمس ترقی قیمت مال مخمس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ترقی قیمت در ساخت و ساز آپارتمان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مغازه ای که ترقی قیمت پیدا کرده و با مغازه دیگر معاوضه شده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خمس واحد آپارتمانی که با واگذاری منزل مؤونه به پیمانکار احداث شده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خمس ترقی قیمت مغازه به جهت تعمیرات و مانند آن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ترقی قیمت ملک به جهت دریافت مجوز تجاری برای آن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خمس منزلی که زمین و مصالح آن با مال مخمس تهیه شده، ولی هزینه ساخت آن با درآمد بین سال بوده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ترقی قیمت کفن به جهت نوشتن قرآن و اسمای متبرکه بر روی آن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نماء و رشد مال مخمس یا در حکم مخمس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خمس درختانی که به جهت استفاده تجاری از چوب آن کاشته می شود</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خمس محصولاتی که قسمتی از ان به ثمر رسیده و قسمتی نرسیده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خمس احداث باغ و بستان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خمس زمین موات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طلا و ارز قرار دادن معیار محاسبات خمسی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فروش طلایا ارز است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غیراز فروش طلا و ارز است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کیفیت قیمت گذاری کالا جهت پرداخت خمس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خمس اجیری که قسمتی از عمل را بعد از سال خمسی انجام میدهد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محاسبه میزان درآمد هر سال در قراردادهای چند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خمس سرمایه گذاری بانکی و سود آن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خمس سهام و سود آن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قاعده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جبران خسارت بر اموال یا تلف یا استهلاک وارد شده بر آنها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جبران مال مخمس صرف شده در مؤونه </w:t>
      </w:r>
      <w:r>
        <w:rPr>
          <w:rFonts w:eastAsia="IRNazanin" w:cs="IRNazanin"/>
          <w:color w:val="111111"/>
          <w:sz w:val="28"/>
          <w:szCs w:val="28"/>
          <w:rtl w:val="true"/>
          <w:lang w:bidi="fa-IR"/>
        </w:rPr>
        <w:t>...</w:t>
      </w:r>
      <w:r>
        <w:rPr>
          <w:rFonts w:eastAsia="IRNazanin" w:cs="IRNazanin"/>
          <w:color w:val="111111"/>
          <w:sz w:val="28"/>
          <w:szCs w:val="28"/>
          <w:lang w:bidi="fa-IR"/>
        </w:rPr>
        <w:t>308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خسارت و مانند آن در یک رشته کسبی از رشته کسبی دیگر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بدهکاری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کسر</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سایر احکام بدهکاری ها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خمس پول رهن منزل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خمس مربوط به وام های جلسات فامیلی و مانند آن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احکام مربوط به مصالحه یا دستگردان و قاعده ربع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احکام مربوط به مال خمس داده نشده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تصرف در مال خمس نداده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شرایط مربوط به جواز تأخیر در پرداخت خمس با اجازه حاکم شرع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خرید کالا با عین پول خمس نداده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خرید کالا بالذمه و پرداخت بدهی آن از مال خمس نداده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بخشش طلب قبل از گذشت سال و بعد از آن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تصرف یا استفاده از اموال کسانی که خمس نمیدهند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شراکت با کسی که خمس نمیدهد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تصرف وکیل در مالی که به آن خمس تعلق گرفته است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برخی از آثار تأخیر در پرداخت خمس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خمس اموال مشکوک و افرادی که مدتی خمس نداده اند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مشخص نمودن سال خمسی افرادی که مدتی خمس نداده اند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تقسیم بندی اموال افرادی که مدتی خمس نداده اند جهت محاسبه خمس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خمس اموال تلف یا هزینه شده در مؤونه کسب و کار یا مؤونه زندگی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مصالحه خمس اموال مشکوک به نسبت احتمال و توضیح موارد آن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صاحب مال حرام و مقدار آن معلوم نباشد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مصرف خمس حلال مخلوط به حرام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صاحب مال حرام معلوم نباشد، ولی مقدار حرام معلوم باشد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صاحب مال حرام معلوم نباشد، ولی اجمالا بداند مقدار حرام کمتراز خمس است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صاحب مال حرام معلوم نباشد، ولی اجمالا بداند مقدار حرام بیشتر از خمس است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مقدار حرام و صاحب مال، هردو معلوم باشد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مقدار حرام معلوم نباشد، ولی صاحب مال معلوم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مقدار حرام معلوم باشد و صاحب مال به طور اجمالی معلوم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موردی که بعد از پرداخت خمس، معلوم شود مقدار حرام بیشتر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موردی که بعد از پرداخت خمس، معلوم شود مقدار حرام کمتر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پیدا شدن صاحب مال، بعد از پرداخت خمس حلال مخلوط به حرام یا صدقه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مال حلال مخلوط به حرام، که از بابت درآمد به آن خمس تعلق گرفته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موردی که مال حرام مخلوط شده با حلال، خمس یا زکات یا وقف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مال حرام، در صورتی که به صورت دین در ذمه شخص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جواهری که با فرو رفتن در دریا به دست می آید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توضیحات کلی درباره مصرف خمس و کسب اجازه در پرداخت آن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حساب کردن طلب بابت سهم سادات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حساب کردن طلب بابت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پرداخت سهم امام جهت ادای دین و بدهکاری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قصد قربت در پرداخت خمس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عدم لزوم اطلاع فقیر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پرداختی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شرایط کسانی که مستحق سهم سادات اند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بوده و سیادتش از طرف پدر باشد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راه های اثبات سیادت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دوازده امامی باشد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فقرا و مساکین یا ایتام فقیریا ابن سبيل باشد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فقرا و مساکین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تعریف فقیر و مسکین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معیار بودن سال قمری در محاسبه مخارج سال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داشتن منبع درآمدی که مخارج سال فرد را تأمین می کند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داشتن منبع درآمدی که مخارج سال فرد را تأمین نمیکند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داشتن مال اضافه از مقدار نیاز</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داشتن طلب قابل وصول یا فروش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داشتن مال اضافی غیر قابل فروش </w:t>
      </w:r>
      <w:r>
        <w:rPr>
          <w:rFonts w:eastAsia="IRNazanin" w:cs="IRNazanin"/>
          <w:color w:val="111111"/>
          <w:sz w:val="28"/>
          <w:szCs w:val="28"/>
          <w:rtl w:val="true"/>
          <w:lang w:bidi="fa-IR"/>
        </w:rPr>
        <w:t>...</w:t>
      </w:r>
      <w:r>
        <w:rPr>
          <w:rFonts w:eastAsia="IRNazanin" w:cs="IRNazanin"/>
          <w:color w:val="111111"/>
          <w:sz w:val="28"/>
          <w:szCs w:val="28"/>
          <w:lang w:bidi="fa-IR"/>
        </w:rPr>
        <w:t>373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مال اضافه قابل فروش به کمتر از قیمت بازاری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کمتر بودن درآمد کسبی فرد، نسبت به مخارج سال وی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عدم لزوم فروش منزل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نداشتن خانه یا وسیله نقلیه یا لوازم مورد نیاز</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ترک کسب و کار از روی تنبلی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توانایی یادگیری حرفه یا هنردرآمد زا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توانایی فعالیت شغلی منافی با شأن فرد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ناتوانی از کسب درآمد، به جهت نداشتن ابزار شغلی مورد نیاز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استفاده از سهم فقرا برای کسی که مشغول تحصیل علم است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توانایی قرض گرفتن برای مخارج سال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ناتوانی از پرداخت بدهی، با وجود توانایی تأمین مخارج سال خود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ناتوانی از پرداخت قرض و تأمین مخارج سال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راه های اثبات فقر</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مشکوک بودن فقر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ایتام فقيراز بنی هاشم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در مسیر حرام مصرف نکند و بنابر احتیاط واجب موجب کمک به گناه یا ترغیب وی بر کار زشت نشود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شرابخوار، بی نماز و متجاهر به فسق نباشد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واجب التفقه خمس دهنده نباشد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جائز نبودن پرداخت نفقات واجب یا توسعه ای از خمس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فردی که قادر بر تأمین نفقات از غیر خمس نیست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پرداخت خمس به واجب النفقه جهت تأمین نفقات دیگران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پرداخت خمس به سید فقیری که مسؤولیت تأمین نفقاتش بر عهده شخص دیگر است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پرداخت خمس توسط زوجه به شوهرش که سید فقیر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پرداخت خمس بابت نفقات زوجه سيده ای که حق نفقه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پرداخت خمس به سید فقیری که فرد، عهده دار سرپرستی او شده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پرداخت خمس به واجب النفقه بعد از وفات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بیشتر از کسری مخارج سال خمس داده نشود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احکام پرداخت خمس </w:t>
      </w:r>
      <w:r>
        <w:rPr>
          <w:rFonts w:eastAsia="IRNazanin" w:cs="IRNazanin"/>
          <w:color w:val="111111"/>
          <w:sz w:val="28"/>
          <w:szCs w:val="28"/>
          <w:rtl w:val="true"/>
          <w:lang w:bidi="fa-IR"/>
        </w:rPr>
        <w:t>...</w:t>
      </w:r>
      <w:r>
        <w:rPr>
          <w:rFonts w:eastAsia="IRNazanin" w:cs="IRNazanin"/>
          <w:color w:val="111111"/>
          <w:sz w:val="28"/>
          <w:szCs w:val="28"/>
          <w:lang w:bidi="fa-IR"/>
        </w:rPr>
        <w:t>386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محسوب نشدن مالیات به عنوان خمس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پرداخت خمس از خود مال یا اموال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پرداخت خمس از طریق چک، انتقال اعتباری، کارت به کارت کردن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پرداخت خمس بخشی از اموال یا قسمتی از یک مال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پرداخت خمس مالی که در شهر یا روستای دیگر قرار دارد</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انتقال خمس به شهر یا روستای دیگر</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اشتباه در محاسبه خمس و پرداخت مقدار اضافی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حیله در پرداخت خمس جایز نیست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پرداخت خمس دیگری به طور مجانی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زکات مال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فضیلت زکات مال و اهمیت آن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حفظ اموال با پرداخت زکات مال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سخاوتمندترین مردم و بخیل ترین آنان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عقوبت و کیفر پرداخت نکردن زکات مال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حکمت زکات مال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موارد وجوب زکات مال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سال زکاتی</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شرایط واجب شدن زکات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شرایط عمومی واجب شدن زکات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متعلق زکات، دارای مالک باشد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شخص</w:t>
      </w:r>
    </w:p>
    <w:p>
      <w:pPr>
        <w:pStyle w:val="BookText"/>
        <w:rPr/>
      </w:pPr>
      <w:r>
        <w:rPr>
          <w:rFonts w:ascii="IRNazanin" w:hAnsi="IRNazanin" w:eastAsia="IRNazanin"/>
          <w:color w:val="111111"/>
          <w:sz w:val="28"/>
          <w:sz w:val="28"/>
          <w:szCs w:val="28"/>
          <w:rtl w:val="true"/>
          <w:lang w:bidi="fa-IR"/>
        </w:rPr>
        <w:t xml:space="preserve">حقیقی باشد نه اعیان یا جهات با عناوین کلی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آن، آزاد بوده و برده نباشد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عین شخصی باشد نه کلی در ذمه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از تصرف در مال زکوی ، شرعا ممنوع نباشد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زکات گندم، جو، خرما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شرایط اختصاصی تعلق زکات به گندم، جو، خرما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مذکور، در زمان تعلق زکات، در ملكيت فرد باشد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مذکور، به حد نصاب معین برسد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زمان تعلق زکات به گندم، جو، خرما و انگور </w:t>
      </w:r>
      <w:r>
        <w:rPr>
          <w:rFonts w:eastAsia="IRNazanin" w:cs="IRNazanin"/>
          <w:color w:val="111111"/>
          <w:sz w:val="28"/>
          <w:szCs w:val="28"/>
          <w:rtl w:val="true"/>
          <w:lang w:bidi="fa-IR"/>
        </w:rPr>
        <w:t>...</w:t>
      </w:r>
      <w:r>
        <w:rPr>
          <w:rFonts w:eastAsia="IRNazanin" w:cs="IRNazanin"/>
          <w:color w:val="111111"/>
          <w:sz w:val="28"/>
          <w:szCs w:val="28"/>
          <w:lang w:bidi="fa-IR"/>
        </w:rPr>
        <w:t>403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خرما</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اقسام انگور</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زمان وجوب پرداخت زکات غلات چهارگانه و احکام مربوط به آن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مقدار زکات غلات چهارگانه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زکات غلات چهارگانه که قبل از تعلق زکات یا بعد از آن مصرف شده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مخارج و هزینه های محصول زکوی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احکام دیگر مربوط به زکات غلات چهارگانه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محصولات زکوی که در زمان های مختلف پدید می آید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درختانی که در یک سال دو بار میوه می دهند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زکات و دیون مربوط به اموال متوقی و ورثه وی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زکات غلاتی که دارای جنس مرغوب و نامرغوب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پرداخت زکات غلات از پول یا اجناس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زکات نداشتن مجدد غلات چهارگانه ای که زکات آنها پرداخت شده است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مواردی که در تعلق زکات به غلات چهارگانه شرط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زکات طلا و نقره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شرایط اختصاصی تعلق زکات به طلا و نقره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شرط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طلا و نقره، بالغ و نیز در تمام سال عاقل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یا نقره به حد نصاب معین برسد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یا نقره ،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 یا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معامله با آن رایج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یک سال زکاتی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سایر شرایط عمومی و اختصاصی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سکه طلا یا نقره باشد </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سکه طلا و نقره بتواند عرفا در اموال مذکور تصرف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زمان پرداخت زکات سکه طلا و نقره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زکات شتر، گاو و گوسفند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شرایط اختصاصی تعلق زکات به شتر، گاو و گوسفند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بتواند در اموال مذکور عرف تصرف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مذکور در تمام سال از چراگاه های طبیعی واقع در دشت، بیابان و مانند آن، چرا نمایند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یک سال زکاتی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سایر شرایط عمومی و اختصاصی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حيوانات مذکور باشد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حیوانات مذکور، به حد نصاب برسد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دیگر مربوط به زکات شتر، گاو و گوسفند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شراکت چند نفر در چهارپایان زکوی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زمان پرداخت زکات شتر، گاو و گوسفند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برخی از اوصاف شتر، گاو یا گوسفندی که به عنوان زکات پرداخت می شود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پرداخت زکات شتر، گاو و گوسفند از غیر نصاب یا با پول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زکات داشتن مجدد چهار پایانی که زکات آنها پرداخت شده است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مواردی که در تعلق زکات به شتریا گاو یا گوسفند شرط نیست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زکات مال التجاره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شرایط اختصاصی تعلق زکات به مال التجاره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شرط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مال التجاره، بالغ و نیز در تمام سال عاقل باشد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مال التجاره را به عقد معاوضی مالک شده باشد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التجاره به حد نصاب برسد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زکاتی بر آن مال گذشته باشد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سال، قصد تجارت با مال التجاره باقی باشد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التجاره در تمام سال، به اندازه قیمت اصل آن یا بیشتر، قابل فروش باشد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بتواند در مال التجاره عرفا تصرف داشته باشد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مواردی که پرداخت زکات مستحب است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موارد مصرف زکات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مورد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و مساکین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تعریف فقیر و مسکین و احکام مربوط به آنها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حساب نمودن طلبکاری از فقیر بابت زکات مال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زکات پرداخت شده به فردی که بعدا معلوم می شود فقیر نبوده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پرداخت زکات قبل از تعلق زکات به مال به فقير</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ضمان فقیر نسبت به زکات دریافتی در مواردی که زکات واجب نبوده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و کارگزاران زکات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دادن زکات به ایشان زمینه گرایش آنان به اسلام یا مذهب حق فراهم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بنده ها و آزاد کردن آنان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غارمين</w:t>
      </w:r>
      <w:r>
        <w:rPr>
          <w:rFonts w:eastAsia="IRNazanin" w:cs="IRNazanin"/>
          <w:color w:val="111111"/>
          <w:sz w:val="28"/>
          <w:szCs w:val="28"/>
          <w:rtl w:val="true"/>
          <w:lang w:bidi="fa-IR"/>
        </w:rPr>
        <w:t>)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مورد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در راه مانده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پرداخت زکات به فقیه جامع الشرايط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شرایط کسانی که مستحق زکات اند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گیرنده باید شیعه دوازده امامی باشد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گیرنده زکات را در مسیر حرام مصرف نکند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پرداخت زکات کمک به گناه یا تشویق بر کار قبيح و ناپسند برای گیرنده آن محسوب نشود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شراب خوار و بی نماز نبوده و آشکارا معصیت نکند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گیرنده، واجب التفقه زکات دهنده نباشد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جایز نبودن پرداخت نفقات واجب یا توسعه ای از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فردی که قادر به تامین نفقات از غیر زکات نیست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پرداخت زکات به واجب النفقه جهت تأمین نفقات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پرداخت زکات به فقیری که مسؤولیت تأمین نفقاتش بر عهده شخص دیگر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پرداخت زکات زوجه به شوهر فقیر خویش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پرداخت زکات بابت نفقات زوجه ای که حق نفقه ندارد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پرداخت زکات به فرزند جهت ادای بدهی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پرداخت زکات جهت هزینه ازدواج فرزند یا پدر</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پرداخت زکات به واجب النفقه بعد از وفات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زکات دهنده عام و غیر سید است، زکات گیرنده، هاشمی و سید نباشد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احکام دیگر پرداخت زکات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نیت زکات واحکام مربوط به آن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جدا کردن زکات مال زکوی و احکام مربوط به آن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تأخیر در پرداخت زکات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تلف شدن زکات و احکام مربوط به آن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انتقال زکات از شهر یا روستا به شهر یا روستای دیگر و احکام مربوط به آن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معامله با مالی که زکات آن پرداخت نشده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معامله با مالی که به عنوان زکات عزل شده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نمائات و منافع حاصل از مالی که به عنوان زکات عزل شده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زکات عایدات و درآمد حاصل از وقف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شراکت با کسی که زکات مالش را نمی دهد </w:t>
      </w:r>
      <w:r>
        <w:rPr>
          <w:rFonts w:eastAsia="IRNazanin" w:cs="IRNazanin"/>
          <w:color w:val="111111"/>
          <w:sz w:val="28"/>
          <w:szCs w:val="28"/>
          <w:rtl w:val="true"/>
          <w:lang w:bidi="fa-IR"/>
        </w:rPr>
        <w:t>...</w:t>
      </w:r>
      <w:r>
        <w:rPr>
          <w:rFonts w:eastAsia="IRNazanin" w:cs="IRNazanin"/>
          <w:color w:val="111111"/>
          <w:sz w:val="28"/>
          <w:szCs w:val="28"/>
          <w:lang w:bidi="fa-IR"/>
        </w:rPr>
        <w:t>450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در پرداخت زکات اموال خویش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جایز نبودن حیله در پرداخت زکات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وکالت دادن به فقیر در پرداخت زکات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تعلق زکات به مالی که فقیر بابت زکات دریافت کرده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هنگام پرداخت زکات لازم نیست به فقیر بگوید که مال مذکور زکات است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و مکروهات مرتبط با پرداخت زکات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فطریه</w:t>
      </w:r>
      <w:r>
        <w:rPr>
          <w:rFonts w:eastAsia="IRNazanin" w:cs="IRNazanin"/>
          <w:color w:val="111111"/>
          <w:sz w:val="28"/>
          <w:szCs w:val="28"/>
          <w:rtl w:val="true"/>
          <w:lang w:bidi="fa-IR"/>
        </w:rPr>
        <w:t>)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فضیلت زکات فطره و اهمیت آن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شرایط واجب شدن زکات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فطريه</w:t>
      </w:r>
      <w:r>
        <w:rPr>
          <w:rFonts w:eastAsia="IRNazanin" w:cs="IRNazanin"/>
          <w:color w:val="111111"/>
          <w:sz w:val="28"/>
          <w:szCs w:val="28"/>
          <w:rtl w:val="true"/>
          <w:lang w:bidi="fa-IR"/>
        </w:rPr>
        <w:t>)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پرداخت زکات فطره برفقير واجب نیست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حکم زکات فطره فرد غنی که نانخور شخص فقیر شده است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وظیفه فردی که نان خور شخصی است که زکات فطره نمی پردازد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در وجوب زکات فطره اسلام یا ایمان شرط نیست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قصد قربت در زکات فطره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احکام کسانی که پرداخت فطریه شان بر انسان واجب است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زکات فطره مهمان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زکات فطره کارگر واجير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زکات فطره سربازان و زندانی ها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زکات فطره بچه شیر خوار</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زکات فطره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زکات فطره همسر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زکات فطره کسی که فوت شده است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نانخور فرد دیگر شدن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زکات فطره فردی که نان خور دو نفر است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موارد مشکوک در صدق نان خور بودن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وکیل گرفتن برای پرداخت زکات فطره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پرداخت فطریه دیگری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شرایط مالی که بابت زکات فطره داده می شود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فطریه برای هر نفر یک صاع از خوراکی های معمول و رایج در شهریا روستایش باشد </w:t>
      </w:r>
      <w:r>
        <w:rPr>
          <w:rFonts w:eastAsia="IRNazanin" w:cs="IRNazanin"/>
          <w:color w:val="111111"/>
          <w:sz w:val="28"/>
          <w:szCs w:val="28"/>
          <w:rtl w:val="true"/>
          <w:lang w:bidi="fa-IR"/>
        </w:rPr>
        <w:t>...</w:t>
      </w:r>
      <w:r>
        <w:rPr>
          <w:rFonts w:eastAsia="IRNazanin" w:cs="IRNazanin"/>
          <w:color w:val="111111"/>
          <w:sz w:val="28"/>
          <w:szCs w:val="28"/>
          <w:lang w:bidi="fa-IR"/>
        </w:rPr>
        <w:t>461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صاع در نظر گرفته شده برای هر نفر از یک جنس باشد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فطريه معیوب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صاع در نظر گرفته شده برای هر نفر با شیء دیگری مانند خاک مخلوط نباشد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فطریه از مال حلال باشد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زمان ادای زکات فطره یا کنار گذاشتن آن </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سایر احکام مربوط به کنار گذاشتن زکات فطره </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مصرف زکات فطره و شرایط مستحقین فطریه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احکام دیگر مربوط به پرداخت زکات فطره </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تلف شدن زکات فطره و احکام مربوط به آن </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انتقال زكات فطره از شهر یا روستا به شهر یا روستای دیگر واحکام مربوط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مستحبات زکات فطره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های ترتیبی</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کفاره های تخییری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كفاره های مرکب از تخییری و ترتیبی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كقاره های معینه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کفاره های جمع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چند مسأله در مورد کاره قتل </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كفارات متفرقه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سایر احکام کفاره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نیت کفاره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روزه دو ماه پی در پی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ناتوانی از انجام تمام یا بعضی از موارد کفاره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کیفیت اطعام فقرا جهت کفاره </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مسائل مربوط به اعطای لباس به فقرا بابت کفاره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اعطای پول کفاره به فقرا و وكیل گرفتن برای آن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شرایط مستحقین کفاره </w:t>
      </w:r>
      <w:r>
        <w:rPr>
          <w:rFonts w:eastAsia="IRNazanin" w:cs="IRNazanin"/>
          <w:color w:val="111111"/>
          <w:sz w:val="28"/>
          <w:szCs w:val="28"/>
          <w:rtl w:val="true"/>
          <w:lang w:bidi="fa-IR"/>
        </w:rPr>
        <w:t>..</w:t>
      </w:r>
      <w:r>
        <w:rPr>
          <w:rFonts w:eastAsia="IRNazanin" w:cs="IRNazanin"/>
          <w:color w:val="111111"/>
          <w:sz w:val="28"/>
          <w:szCs w:val="28"/>
          <w:lang w:bidi="fa-IR"/>
        </w:rPr>
        <w:t>489</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متفرقه 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احکام قسم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اقسام قسم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کیفیت محقق شدن قسم </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شرایط کسی که قسم می خورد </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شرایط کاری که برای آن قسم یاد می شود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عمل به قسم بدون مشقت زیاد و ضرر قابل توجه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داشتن مورد قسم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نکردن پدر یا شوهر از مورد قسم </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احکام وفای به قسم و تخلف از عمل به آن </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احکام نذر</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تعریف نذر</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کیفیت محقق شدن نذر</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اقسام نذر</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شرایط نذر کننده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شرایط صحیح بودن نذر</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عمل به نذربدون مشقت زیاد و ضرر قابل توجه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داشتن مورد نذر</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شوهر در مورد نذرهمسر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احکام وفای به نذر و تخلف از عمل به آن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احکام شک در نذر</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احکام عهد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تذكيه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و نحروصید حیوانات</w:t>
      </w:r>
      <w:r>
        <w:rPr>
          <w:rFonts w:eastAsia="IRNazanin" w:cs="IRNazanin"/>
          <w:color w:val="111111"/>
          <w:sz w:val="28"/>
          <w:szCs w:val="28"/>
          <w:rtl w:val="true"/>
          <w:lang w:bidi="fa-IR"/>
        </w:rPr>
        <w:t>)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معنای تذكيه حيوانات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حیواناتی که قابل تذکیه هستند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حيوانات حلال گوشت </w:t>
      </w:r>
      <w:r>
        <w:rPr>
          <w:rFonts w:eastAsia="IRNazanin" w:cs="IRNazanin"/>
          <w:color w:val="111111"/>
          <w:sz w:val="28"/>
          <w:szCs w:val="28"/>
          <w:rtl w:val="true"/>
          <w:lang w:bidi="fa-IR"/>
        </w:rPr>
        <w:t>...</w:t>
      </w:r>
      <w:r>
        <w:rPr>
          <w:rFonts w:eastAsia="IRNazanin" w:cs="IRNazanin"/>
          <w:color w:val="111111"/>
          <w:sz w:val="28"/>
          <w:szCs w:val="28"/>
          <w:lang w:bidi="fa-IR"/>
        </w:rPr>
        <w:t>521</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حيوانات حرام گوشت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نشانه های تذکیه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از دست مسلمان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کردن از بازار مسلمانان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یا تولید در سرزمین اسلامی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احکام ذبح حیوانات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کیفیت ذبح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شرایط ذبح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 مسلمان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گلوبه قصد ذبح شرعی باشد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با آهن انجام شود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ذبح حیوان رو به قبله باشد</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شرط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متعال ذکر شود</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ذبح خون به مقدار متعارف خارج شود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هنگام ذبح زنده باشد </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ذبح با دستگاه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کیفیت نحر کردن شتر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حکم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ذبح شده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مستحبات ذبح حیوانات </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مکروهات ذبح حیوانات </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احكام قربانی مستحب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احکام صيد حيوانات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حيوانات وحشی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شکار با سلاح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شرایط شکار با سلاح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و پاره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کننده مسلمان باشد </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کننده هنگام صید نام خداوند متعال را ببرد </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بردن سلاح به قصد شکار باشد </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کافی برای ذبح حیوان وجود نداشته باشد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سایر مسائل شکار با اسلحه </w:t>
      </w:r>
      <w:r>
        <w:rPr>
          <w:rFonts w:eastAsia="IRNazanin" w:cs="IRNazanin"/>
          <w:color w:val="111111"/>
          <w:sz w:val="28"/>
          <w:szCs w:val="28"/>
          <w:rtl w:val="true"/>
          <w:lang w:bidi="fa-IR"/>
        </w:rPr>
        <w:t>...</w:t>
      </w:r>
      <w:r>
        <w:rPr>
          <w:rFonts w:eastAsia="IRNazanin" w:cs="IRNazanin"/>
          <w:color w:val="111111"/>
          <w:sz w:val="28"/>
          <w:szCs w:val="28"/>
          <w:lang w:bidi="fa-IR"/>
        </w:rPr>
        <w:t>545</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شکار با سگ شکاری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شرایط شکار با سگ شکاری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تعلیم دیده باشد </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به دستور صاحبش به سمت شکار برود </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به سبب گاز گرفتن سگ بمیرد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سگ را به سمت شکار می فرستد مسلمان باشد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سگ را برای شکار می فرستد، هنگام فرستادن سگ یا قبل از آنکه سگ به شکار برسد نام خداوند متعال را ببرد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کافی برای ذبح شرعی حیوان شکار شده نباشد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سایر مسائل شکار با سگ شکاری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ماهی ها و میگو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ملخ </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آبزیان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آبزیان حلال و حرام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شک در پولک دار بودن ماهی یا تذکیه آن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اجزای حرام ماهی حلال گوشت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خوردن ماهی یافت شده در شکم ماهی دیگر</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خوردن ماهی زنده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خاویار و تخم ماهی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روغن ماهی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حیوانات خشکزی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حیوانات اهلی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حیوانات وحشی </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حیوانات مسخ شده </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خرگوش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حیواناتی که داخل زمین زندگی می کنند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پرندگان حرام گوشت </w:t>
      </w:r>
      <w:r>
        <w:rPr>
          <w:rFonts w:eastAsia="IRNazanin" w:cs="IRNazanin"/>
          <w:color w:val="111111"/>
          <w:sz w:val="28"/>
          <w:szCs w:val="28"/>
          <w:rtl w:val="true"/>
          <w:lang w:bidi="fa-IR"/>
        </w:rPr>
        <w:t>...</w:t>
      </w:r>
      <w:r>
        <w:rPr>
          <w:rFonts w:eastAsia="IRNazanin" w:cs="IRNazanin"/>
          <w:color w:val="111111"/>
          <w:sz w:val="28"/>
          <w:szCs w:val="28"/>
          <w:lang w:bidi="fa-IR"/>
        </w:rPr>
        <w:t>562</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پرندگان حلال گوشت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های تشخیص پرندگان حلال گوشت از حرام گوشت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تخم پرنده</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پرندگان دریایی </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کرم ها </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برخی از احکام حیوانات </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اجزایی از حیوان حلال گوشت که خوردن آن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اجزایی از حیوان حلال گوشت که خوردن آن مکروه یا خلاف احتیاط مستحب است </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خوردن اجزاء یا فرآورده های حیوان حرام گوشت یا مردار</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فروش یا عرضه گوشت خوک بر کسانی که آن را حلال میدانند </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شک در حلال یا حرام گوشت بودن حیوان تذکيه شده </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ژلاتین </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مواردی که حیوان حلال گوشت به سبب آنها حرام گوشت می شود </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به خوردن مدفوع انسان</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 خوردن از خوک توسط بزغاله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واجب به سایر حیوانات</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وطی انسان با چهارپایان </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حکم خوردن صید حرم مکه و آنچه ملحق به آن است </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حیوانات</w:t>
      </w:r>
      <w:r>
        <w:rPr>
          <w:rFonts w:eastAsia="IRNazanin" w:cs="IRNazanin"/>
          <w:color w:val="111111"/>
          <w:sz w:val="28"/>
          <w:szCs w:val="28"/>
          <w:rtl w:val="true"/>
          <w:lang w:bidi="fa-IR"/>
        </w:rPr>
        <w:t>) ...</w:t>
      </w:r>
      <w:r>
        <w:rPr>
          <w:rFonts w:eastAsia="IRNazanin" w:cs="IRNazanin"/>
          <w:color w:val="111111"/>
          <w:sz w:val="28"/>
          <w:szCs w:val="28"/>
          <w:lang w:bidi="fa-IR"/>
        </w:rPr>
        <w:t>578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 و چیزهای مست کننده و فقاع و آب انگور جوشیده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خوردن خوراکی ها، آشامیدنی ها و داروهای دارای اندکی الكل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خوردن مواد خوراکی یا آشامیدنی دارای عصاره مالت </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اشیای نجس </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خاک، شن، سنگ ریزه </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خوردن تربت امام حسین و سایر معصومین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اشیای مضر </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خباثات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دیگران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خوردن و آشامیدن از منزل کسانی که در آیه مبارکه سوره نور ذکر شده </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حق الماره</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مواردی که خوردن اشیای حرام، جایز می شود </w:t>
      </w:r>
      <w:r>
        <w:rPr>
          <w:rFonts w:eastAsia="IRNazanin" w:cs="IRNazanin"/>
          <w:color w:val="111111"/>
          <w:sz w:val="28"/>
          <w:szCs w:val="28"/>
          <w:rtl w:val="true"/>
          <w:lang w:bidi="fa-IR"/>
        </w:rPr>
        <w:t>...</w:t>
      </w:r>
      <w:r>
        <w:rPr>
          <w:rFonts w:eastAsia="IRNazanin" w:cs="IRNazanin"/>
          <w:color w:val="111111"/>
          <w:sz w:val="28"/>
          <w:szCs w:val="28"/>
          <w:lang w:bidi="fa-IR"/>
        </w:rPr>
        <w:t>590</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اکرام نان و پرهیز از اسراف و تضییع نان و سایر مواد غذایی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غذای حلال و پرهیز از حرام خواری </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آداب غذا خوردن </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مستحبات غذا خوردن </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مکروهات غذا خوردن </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آداب آب آشامیدن </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مستحبات آب آشامیدن </w:t>
      </w:r>
      <w:r>
        <w:rPr>
          <w:rFonts w:eastAsia="IRNazanin" w:cs="IRNazanin"/>
          <w:color w:val="111111"/>
          <w:sz w:val="28"/>
          <w:szCs w:val="28"/>
          <w:rtl w:val="true"/>
          <w:lang w:bidi="fa-IR"/>
        </w:rPr>
        <w:t>...</w:t>
      </w:r>
      <w:r>
        <w:rPr>
          <w:rFonts w:eastAsia="IRNazanin" w:cs="IRNazanin"/>
          <w:color w:val="111111"/>
          <w:sz w:val="28"/>
          <w:szCs w:val="28"/>
          <w:lang w:bidi="fa-IR"/>
        </w:rPr>
        <w:t>599</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مکروهات آب آشامیدن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361_121497"/>
      <w:bookmarkStart w:id="16" w:name="pg13361_121497"/>
      <w:bookmarkEnd w:id="16"/>
    </w:p>
    <w:p>
      <w:pPr>
        <w:pStyle w:val="Heading2"/>
        <w:numPr>
          <w:ilvl w:val="1"/>
          <w:numId w:val="1"/>
        </w:numPr>
        <w:rPr/>
      </w:pPr>
      <w:bookmarkStart w:id="17" w:name="pg13361_121497"/>
      <w:bookmarkStart w:id="18" w:name="__RefHeading___Toc3462234_2322387425"/>
      <w:bookmarkStart w:id="19" w:name="_Toc5"/>
      <w:bookmarkEnd w:id="17"/>
      <w:bookmarkEnd w:id="18"/>
      <w:r>
        <w:rPr>
          <w:rtl w:val="true"/>
        </w:rPr>
        <w:t>روزه</w:t>
      </w:r>
      <w:bookmarkEnd w:id="19"/>
    </w:p>
    <w:p>
      <w:pPr>
        <w:pStyle w:val="Heading3"/>
        <w:numPr>
          <w:ilvl w:val="2"/>
          <w:numId w:val="1"/>
        </w:numPr>
        <w:rPr/>
      </w:pPr>
      <w:bookmarkStart w:id="20" w:name="__RefHeading___Toc3462236_2322387425"/>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فضیلت روزه و اهمیت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دستورات الهی است که از آن به عنوان یکی از ارکان پنج گانه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زکات، حج، روزه و 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و از جمله واجباتی است که قرآن کریم درباره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کتب علیکم الصِّيامُ كَما كُتِبَ عَلَى الَّذِينَ مِنْ قبلکم لَعَلَّكُمْ تَتَّقُونَ </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آوردید، روزه بر شما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بر پیشینیان قبل از شما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که با تقوی و پرهیزگار شوید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مِنکُمْ الشَّهْرَ فَلْيَصُمْهُ وَ مَنْ كانَ مَرِيضاً أَوْ عَلى سَفَرٍ فَعِدَّةُ مِنْ أَيَّامٍ أُخَرَ يُرِيدُ اللَّهُ بِكُمُ الیسرولا يُرِيدُ بِكُمُ الْعُسْرَ وَ لِتُكْمِلُوا الْعِدَّةَ وَ لِتُكَبِّرُوا اللَّهَ عَلى ما هَداكُمْ لَعَلَّكُمْ تَشْكُرُونَ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ماهی است که قرآن در آن نازل شده برای هدایت بشر و برای راهنمایی و امتیاز حق از باطل، </w:t>
      </w:r>
      <w:r>
        <w:rPr>
          <w:rStyle w:val="FootnoteAnchor"/>
          <w:rtl w:val="true"/>
        </w:rPr>
        <w:footnoteReference w:id="4"/>
      </w:r>
      <w:r>
        <w:rPr>
          <w:rFonts w:ascii="IRNazanin" w:hAnsi="IRNazanin" w:eastAsia="IRNazanin"/>
          <w:color w:val="111111"/>
          <w:sz w:val="28"/>
          <w:sz w:val="28"/>
          <w:szCs w:val="28"/>
          <w:rtl w:val="true"/>
          <w:lang w:bidi="fa-IR"/>
        </w:rPr>
        <w:t xml:space="preserve">پس هرکه دریابد ماه رمضان را باید آن را روزه بدارد و هر کس مریض یا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شماره آنچه روزه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های دیگر روزه دارد، که خداوند برای شما حکم را آسان خواسته و تکلیف را مشکل نگرفته و خواسته تا اینکه عدد روزه را تکمیل کرده و خدا را به عظمت یاد کنید که شما را هدایت فرمود، باشد که از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فضیلت و اهمیت روزه ، احادیث بسیاری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گردیده است که در ذیل بعضی از آنها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بر پنج پایه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حج، روزه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سپری در برابر آتش دوزخ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روایت شده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روزه دار، عبادت و نفس کشیدن او، ثواب تسبيح دارد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خدا به جابر بن عبدالله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این ماه، ماه مبارک رمضان است، در این ماه هرکس روز آن را روزه بدارد و جزئی از شبش را به عبادت بپردازد و شکم و شرمگاه خویش را پاک نگه دارد و زبانش را حفظ کند، همان طور که از این ماه خارج می شود، از گناهان خویش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چه زیباست این حدیث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و چه سخت است رعایت این شروط</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از پدران گرامیشان علیهم السلام نقل شده که رسول اکرم صلی الله علیه وآله وسلم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خبر بدهم از اعمالی که اگر آنها را انجام دهید </w:t>
      </w:r>
      <w:bookmarkStart w:id="22" w:name="pg13361_121500"/>
    </w:p>
    <w:p>
      <w:pPr>
        <w:pStyle w:val="BookText"/>
        <w:rPr/>
      </w:pPr>
      <w:bookmarkEnd w:id="22"/>
      <w:r>
        <w:rPr>
          <w:rFonts w:ascii="IRNazanin" w:hAnsi="IRNazanin" w:eastAsia="IRNazanin"/>
          <w:color w:val="111111"/>
          <w:sz w:val="28"/>
          <w:sz w:val="28"/>
          <w:szCs w:val="28"/>
          <w:rtl w:val="true"/>
          <w:lang w:bidi="fa-IR"/>
        </w:rPr>
        <w:t>شیطان به اندازه فاصله مشرق از مغرب از شما دور می شود؟ اصحاب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شیطان را روسیاه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دادن صدقه در راه خدا، پشت او را می شکند و چنانچه مسلمانان همدیگر را برای خدا دوست داشته باشند و به یکدیگر در راه انجام کارهای نیک کمک کنند، این امور اصل و ریشه او را از بین می برد و توبه کردن و استغفار، رگ گردنش را قطع می کند و برای هر نعمتی که خداوند به انسان عنایت فرموده است، زکاتی هست و زکات بدن ها روزه گرفتن است</w:t>
      </w:r>
      <w:r>
        <w:rPr>
          <w:rFonts w:eastAsia="IRNazanin" w:cs="IRNazanin"/>
          <w:color w:val="111111"/>
          <w:sz w:val="28"/>
          <w:szCs w:val="28"/>
          <w:rtl w:val="true"/>
          <w:lang w:bidi="fa-IR"/>
        </w:rPr>
        <w:t xml:space="preserve">» . </w:t>
      </w:r>
      <w:r>
        <w:rPr>
          <w:rStyle w:val="FootnoteAnchor"/>
          <w:rtl w:val="true"/>
        </w:rPr>
        <w:footnoteReference w:id="8"/>
      </w:r>
    </w:p>
    <w:p>
      <w:pPr>
        <w:pStyle w:val="Heading3"/>
        <w:numPr>
          <w:ilvl w:val="2"/>
          <w:numId w:val="1"/>
        </w:numPr>
        <w:rPr/>
      </w:pPr>
      <w:bookmarkStart w:id="23" w:name="__RefHeading___Toc3462238_2322387425"/>
      <w:bookmarkStart w:id="24" w:name="_Toc7"/>
      <w:bookmarkEnd w:id="23"/>
      <w:r>
        <w:rPr>
          <w:rtl w:val="true"/>
        </w:rPr>
        <w:t>پاداش روزه</w:t>
      </w:r>
      <w:bookmarkEnd w:id="24"/>
    </w:p>
    <w:p>
      <w:pPr>
        <w:pStyle w:val="BookText"/>
        <w:rPr/>
      </w:pPr>
      <w:r>
        <w:rPr>
          <w:rFonts w:ascii="IRNazanin" w:hAnsi="IRNazanin" w:eastAsia="IRNazanin"/>
          <w:color w:val="111111"/>
          <w:sz w:val="28"/>
          <w:sz w:val="28"/>
          <w:szCs w:val="28"/>
          <w:rtl w:val="true"/>
          <w:lang w:bidi="fa-IR"/>
        </w:rPr>
        <w:t xml:space="preserve">روایت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w:t>
      </w:r>
    </w:p>
    <w:p>
      <w:pPr>
        <w:pStyle w:val="BookText"/>
        <w:rPr/>
      </w:pPr>
      <w:r>
        <w:rPr>
          <w:rFonts w:ascii="IRNazanin" w:hAnsi="IRNazanin" w:eastAsia="IRNazanin"/>
          <w:color w:val="111111"/>
          <w:sz w:val="28"/>
          <w:sz w:val="28"/>
          <w:szCs w:val="28"/>
          <w:rtl w:val="true"/>
          <w:lang w:bidi="fa-IR"/>
        </w:rPr>
        <w:t>من است و پاداش آن را من خودم میدهم</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رسول اکرم صلى الله عليه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روزه ، او را از خوردن غذایی که به آن میل و اشتها دارد، بازدارد، بر خداوند متعال است که وی را از غذای بهشت سیر کند و از آشامیدنی بهشتی بنوشاند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نیز روایت شده است که رسول اکرم صلى الله عليه وسلم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بهشت دری دارد به نام 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قیامت باز نمی شود، در روز قیامت تنها برای روزه داران از امت محمد باز می شود، پس رضوان، خزانه دار بهشت نداء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ریان بشتابید، امت من از آن در وارد بهشت می شوند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حدیث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روزه دار دو شادی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است</w:t>
      </w:r>
      <w:r>
        <w:rPr>
          <w:rFonts w:eastAsia="IRNazanin" w:cs="IRNazanin"/>
          <w:color w:val="111111"/>
          <w:sz w:val="28"/>
          <w:szCs w:val="28"/>
          <w:rtl w:val="true"/>
          <w:lang w:bidi="fa-IR"/>
        </w:rPr>
        <w:t xml:space="preserve">: </w:t>
      </w:r>
      <w:bookmarkStart w:id="25" w:name="pg13361_121502"/>
    </w:p>
    <w:p>
      <w:pPr>
        <w:pStyle w:val="BookText"/>
        <w:rPr/>
      </w:pPr>
      <w:bookmarkEnd w:id="2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و خوشحالی در موقع افطار از اینکه به دستور الهی عمل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خشنودی و خوشحالی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گرفتن پاداش الهی</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6" w:name="__RefHeading___Toc3462240_2322387425"/>
      <w:bookmarkStart w:id="27" w:name="_Toc8"/>
      <w:bookmarkEnd w:id="26"/>
      <w:r>
        <w:rPr>
          <w:rtl w:val="true"/>
        </w:rPr>
        <w:t>پاداش روزه گرفتن در هوای گرم</w:t>
      </w:r>
      <w:bookmarkEnd w:id="27"/>
    </w:p>
    <w:p>
      <w:pPr>
        <w:pStyle w:val="BookText"/>
        <w:rPr/>
      </w:pPr>
      <w:r>
        <w:rPr>
          <w:rFonts w:ascii="IRNazanin" w:hAnsi="IRNazanin" w:eastAsia="IRNazanin"/>
          <w:color w:val="111111"/>
          <w:sz w:val="28"/>
          <w:sz w:val="28"/>
          <w:szCs w:val="28"/>
          <w:rtl w:val="true"/>
          <w:lang w:bidi="fa-IR"/>
        </w:rPr>
        <w:t xml:space="preserve">در حدیث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جهاد، روزه گرفتن در هوای گرم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نیز روایت شده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روزی که هوا بسیار گرم است برای خدا روزه بگیرد و تشنه شود، خداوند متعال هزار فرشته براو میگمارد که بر چهره اش دست نوازش میکشند و به او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و هنگامی که افطار میکند،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مورد لطف و عنایت خویش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رایحه و بوی تو، پس از آن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باشید که من گناهان او را بخشیدم</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8" w:name="__RefHeading___Toc3462242_2322387425"/>
      <w:bookmarkStart w:id="29" w:name="_Toc9"/>
      <w:bookmarkEnd w:id="28"/>
      <w:r>
        <w:rPr>
          <w:rtl w:val="true"/>
        </w:rPr>
        <w:t>خارج شدن روح ایمان از فرد روزه خوار</w:t>
      </w:r>
      <w:bookmarkEnd w:id="29"/>
    </w:p>
    <w:p>
      <w:pPr>
        <w:pStyle w:val="BookText"/>
        <w:rPr/>
      </w:pPr>
      <w:r>
        <w:rPr>
          <w:rFonts w:ascii="IRNazanin" w:hAnsi="IRNazanin" w:eastAsia="IRNazanin"/>
          <w:color w:val="111111"/>
          <w:sz w:val="28"/>
          <w:sz w:val="28"/>
          <w:szCs w:val="28"/>
          <w:rtl w:val="true"/>
          <w:lang w:bidi="fa-IR"/>
        </w:rPr>
        <w:t xml:space="preserve">در حدیث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روزه یک روز از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روح ایمان از او بیرون می رود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0" w:name="__RefHeading___Toc3462244_2322387425"/>
      <w:bookmarkStart w:id="31" w:name="_Toc10"/>
      <w:bookmarkEnd w:id="30"/>
      <w:r>
        <w:rPr>
          <w:rtl w:val="true"/>
        </w:rPr>
        <w:t>حکمت روزه گرفتن</w:t>
      </w:r>
      <w:bookmarkEnd w:id="3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نقل شده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برای آزمودن اخلاص بندگان واجب کرد</w:t>
      </w:r>
      <w:r>
        <w:rPr>
          <w:rFonts w:eastAsia="IRNazanin" w:cs="IRNazanin"/>
          <w:color w:val="111111"/>
          <w:sz w:val="28"/>
          <w:szCs w:val="28"/>
          <w:rtl w:val="true"/>
          <w:lang w:bidi="fa-IR"/>
        </w:rPr>
        <w:t xml:space="preserve">...». </w:t>
      </w:r>
      <w:r>
        <w:rPr>
          <w:rStyle w:val="FootnoteAnchor"/>
          <w:rtl w:val="true"/>
        </w:rPr>
        <w:footnoteReference w:id="16"/>
      </w:r>
      <w:bookmarkStart w:id="32" w:name="pg13361_121504"/>
    </w:p>
    <w:p>
      <w:pPr>
        <w:pStyle w:val="BookText"/>
        <w:rPr/>
      </w:pPr>
      <w:bookmarkEnd w:id="32"/>
      <w:r>
        <w:rPr>
          <w:rFonts w:ascii="IRNazanin" w:hAnsi="IRNazanin" w:eastAsia="IRNazanin"/>
          <w:color w:val="111111"/>
          <w:sz w:val="28"/>
          <w:sz w:val="28"/>
          <w:szCs w:val="28"/>
          <w:rtl w:val="true"/>
          <w:lang w:bidi="fa-IR"/>
        </w:rPr>
        <w:t>و در خطبه حضرت زهرا علیها السلام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برای تثبیت اخلاص بندگان واجب کرد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روایت شده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وجوب روزه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برای آن است که مردم رنج گرسنگی و تشنگی را احساس کنند و به نیازمندی خود در آخرت پی ببرند و فرد روزه دار در اثر گرسنگی و تشنگی که به او می رسد، خاشع و ذلیل و فروتن، مأجور و طالب رضا و ثواب خدا و اهل معرفت و صابر می گردد و بدین سبب به ثواب الهی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آنکه روزه ، موجب خودداری و پرهیز از شهوات و پندگو و موعظه گر آنان در دنیا است و ایشان را در راه انجام تکالیف الهی رام و ورزیده کرده و راهنمای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رسیدن به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می باشد و تا اینکه روزه داران ناراحتی فقرا و نیازمندان را که در مضيقه اقتصادی می باشند درک نمایند و حقوقی را که خداوند متعال در اموال و دارایی هایشان واجب فرموده است به ایشان بپردازند</w:t>
      </w:r>
      <w:r>
        <w:rPr>
          <w:rFonts w:eastAsia="IRNazanin" w:cs="IRNazanin"/>
          <w:color w:val="111111"/>
          <w:sz w:val="28"/>
          <w:szCs w:val="28"/>
          <w:rtl w:val="true"/>
          <w:lang w:bidi="fa-IR"/>
        </w:rPr>
        <w:t xml:space="preserve">» . </w:t>
      </w:r>
      <w:r>
        <w:rPr>
          <w:rStyle w:val="FootnoteAnchor"/>
          <w:rtl w:val="true"/>
        </w:rPr>
        <w:footnoteReference w:id="18"/>
      </w:r>
    </w:p>
    <w:p>
      <w:pPr>
        <w:pStyle w:val="Heading3"/>
        <w:numPr>
          <w:ilvl w:val="2"/>
          <w:numId w:val="1"/>
        </w:numPr>
        <w:rPr/>
      </w:pPr>
      <w:bookmarkStart w:id="33" w:name="__RefHeading___Toc3462246_2322387425"/>
      <w:bookmarkStart w:id="34" w:name="_Toc11"/>
      <w:bookmarkEnd w:id="33"/>
      <w:r>
        <w:rPr>
          <w:rtl w:val="true"/>
        </w:rPr>
        <w:t>تعریف روزه</w:t>
      </w:r>
      <w:bookmarkEnd w:id="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است که انسان برای تذلل واظهاربندگی در پیشگاه خداوند متعال، از اذان صبح تا مغرب ، از نه موردی که بعدا گفته می شود، خودداری نماید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در مورد تشخیص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پایان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توضیحی که در وقت مغرب در مورد نماز مغرب در جلد اول مسأله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 جاری می باشد</w:t>
      </w:r>
      <w:r>
        <w:rPr>
          <w:rFonts w:eastAsia="IRNazanin" w:cs="IRNazanin"/>
          <w:color w:val="111111"/>
          <w:sz w:val="28"/>
          <w:szCs w:val="28"/>
          <w:rtl w:val="true"/>
          <w:lang w:bidi="fa-IR"/>
        </w:rPr>
        <w:t xml:space="preserve">. </w:t>
      </w:r>
      <w:bookmarkStart w:id="35" w:name="pg13361_121506"/>
    </w:p>
    <w:p>
      <w:pPr>
        <w:pStyle w:val="Heading3"/>
        <w:numPr>
          <w:ilvl w:val="2"/>
          <w:numId w:val="1"/>
        </w:numPr>
        <w:rPr/>
      </w:pPr>
      <w:bookmarkStart w:id="36" w:name="__RefHeading___Toc3462248_2322387425"/>
      <w:bookmarkStart w:id="37" w:name="_Toc12"/>
      <w:bookmarkEnd w:id="35"/>
      <w:bookmarkEnd w:id="36"/>
      <w:r>
        <w:rPr>
          <w:rtl w:val="true"/>
        </w:rPr>
        <w:t>شرایط واجب شدن روزه</w:t>
      </w:r>
      <w:bookmarkEnd w:id="37"/>
    </w:p>
    <w:p>
      <w:pPr>
        <w:pStyle w:val="Heading4"/>
        <w:numPr>
          <w:ilvl w:val="3"/>
          <w:numId w:val="1"/>
        </w:numPr>
        <w:rPr/>
      </w:pPr>
      <w:bookmarkStart w:id="38" w:name="__RefHeading___Toc3462250_2322387425"/>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انسانی واجب است در صورتی که شرایط ذیل وجود داشته باشد، ماه مبارک رمضان را روزه بگیرد</w:t>
      </w:r>
      <w:r>
        <w:rPr>
          <w:rFonts w:eastAsia="IRNazanin" w:cs="IRNazanin"/>
          <w:color w:val="111111"/>
          <w:sz w:val="28"/>
          <w:szCs w:val="28"/>
          <w:rtl w:val="true"/>
          <w:lang w:bidi="fa-IR"/>
        </w:rPr>
        <w:t>.</w:t>
      </w:r>
    </w:p>
    <w:p>
      <w:pPr>
        <w:pStyle w:val="Heading4"/>
        <w:numPr>
          <w:ilvl w:val="3"/>
          <w:numId w:val="1"/>
        </w:numPr>
        <w:rPr/>
      </w:pPr>
      <w:bookmarkStart w:id="40" w:name="__RefHeading___Toc3462252_2322387425"/>
      <w:bookmarkStart w:id="41" w:name="_Toc14"/>
      <w:bookmarkEnd w:id="40"/>
      <w:r>
        <w:rPr>
          <w:rtl w:val="true"/>
        </w:rPr>
        <w:t>شرط اول</w:t>
      </w:r>
      <w:r>
        <w:rPr>
          <w:rtl w:val="true"/>
        </w:rPr>
        <w:t xml:space="preserve">: </w:t>
      </w:r>
      <w:r>
        <w:rPr>
          <w:rtl w:val="true"/>
        </w:rPr>
        <w:t>بالغ باشد</w:t>
      </w:r>
      <w:bookmarkEnd w:id="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فردی واجب است که بالغ باشد و اگر بچه نابالغ قبل از اذان صبح ماه رمضان، بالغ شود، باید روزه بگیرد و اگر بعد از اذان صبح بالغ شود، روزه آن روز بر او واجب نیست؛ ولی اگر قصد روزه ماه رمضان کرده باشد، احتیاط مستحب این است که آن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پسران را هنگامی که به هفت سال قمری رسیدند، بر حسب طاقتشان امر به روزه نمایند، به این صورت که برای مدت نصف روز یا کمتر یا بیشتر امساک نمایند تا تدریجا توانایی روزه گرفتن کامل پیدا نموده و عادت به روزه گرفتن نمایند؛</w:t>
      </w:r>
    </w:p>
    <w:p>
      <w:pPr>
        <w:pStyle w:val="BookText"/>
        <w:rPr/>
      </w:pPr>
      <w:r>
        <w:rPr>
          <w:rFonts w:ascii="IRNazanin" w:hAnsi="IRNazanin" w:eastAsia="IRNazanin"/>
          <w:color w:val="111111"/>
          <w:sz w:val="28"/>
          <w:sz w:val="28"/>
          <w:szCs w:val="28"/>
          <w:rtl w:val="true"/>
          <w:lang w:bidi="fa-IR"/>
        </w:rPr>
        <w:t>این امر در مورد دختران نیز به همین کیفیت مستحب می باشد، ولی برای آنان</w:t>
      </w:r>
    </w:p>
    <w:p>
      <w:pPr>
        <w:pStyle w:val="BookText"/>
        <w:rPr/>
      </w:pPr>
      <w:r>
        <w:rPr>
          <w:rFonts w:ascii="IRNazanin" w:hAnsi="IRNazanin" w:eastAsia="IRNazanin"/>
          <w:color w:val="111111"/>
          <w:sz w:val="28"/>
          <w:sz w:val="28"/>
          <w:szCs w:val="28"/>
          <w:rtl w:val="true"/>
          <w:lang w:bidi="fa-IR"/>
        </w:rPr>
        <w:t>ست خاصی ثابت نشده است</w:t>
      </w:r>
      <w:r>
        <w:rPr>
          <w:rFonts w:eastAsia="IRNazanin" w:cs="IRNazanin"/>
          <w:color w:val="111111"/>
          <w:sz w:val="28"/>
          <w:szCs w:val="28"/>
          <w:rtl w:val="true"/>
          <w:lang w:bidi="fa-IR"/>
        </w:rPr>
        <w:t>.</w:t>
      </w:r>
    </w:p>
    <w:p>
      <w:pPr>
        <w:pStyle w:val="Heading4"/>
        <w:numPr>
          <w:ilvl w:val="3"/>
          <w:numId w:val="1"/>
        </w:numPr>
        <w:rPr/>
      </w:pPr>
      <w:bookmarkStart w:id="42" w:name="__RefHeading___Toc3462254_2322387425"/>
      <w:bookmarkStart w:id="43" w:name="_Toc15"/>
      <w:bookmarkEnd w:id="42"/>
      <w:r>
        <w:rPr>
          <w:rtl w:val="true"/>
        </w:rPr>
        <w:t>شرط دوم</w:t>
      </w:r>
      <w:r>
        <w:rPr>
          <w:rtl w:val="true"/>
        </w:rPr>
        <w:t xml:space="preserve">: </w:t>
      </w:r>
      <w:r>
        <w:rPr>
          <w:rtl w:val="true"/>
        </w:rPr>
        <w:t>عاقل باشد</w:t>
      </w:r>
      <w:bookmarkEnd w:id="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فردی واجب است که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قبل از اذان صبح نیت روزه نداشته، سپس مجنون شده و بعد از اذان مغرب عاقل شده است روزه آن روز بروی واجب نبوده و بعد نیز لازم نیست قضای آن را انجام دهد؛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فرد پیش از اذان صبح نیت روزه کند، سپس مجنون شود و در بین روز عاقل گردد، بنابر احتیاط لازم، باید روزه آن روز را تمام نماید و چنانچه تمام نکرد، قضای آن را به جا آورد</w:t>
      </w:r>
      <w:r>
        <w:rPr>
          <w:rFonts w:eastAsia="IRNazanin" w:cs="IRNazanin"/>
          <w:color w:val="111111"/>
          <w:sz w:val="28"/>
          <w:szCs w:val="28"/>
          <w:rtl w:val="true"/>
          <w:lang w:bidi="fa-IR"/>
        </w:rPr>
        <w:t xml:space="preserve">. </w:t>
      </w:r>
      <w:bookmarkStart w:id="44" w:name="pg13361_121508"/>
    </w:p>
    <w:p>
      <w:pPr>
        <w:pStyle w:val="Heading4"/>
        <w:numPr>
          <w:ilvl w:val="3"/>
          <w:numId w:val="1"/>
        </w:numPr>
        <w:rPr/>
      </w:pPr>
      <w:bookmarkStart w:id="45" w:name="__RefHeading___Toc3462256_2322387425"/>
      <w:bookmarkStart w:id="46" w:name="_Toc16"/>
      <w:bookmarkEnd w:id="44"/>
      <w:bookmarkEnd w:id="45"/>
      <w:r>
        <w:rPr>
          <w:rtl w:val="true"/>
        </w:rPr>
        <w:t>شرط سوم</w:t>
      </w:r>
      <w:r>
        <w:rPr>
          <w:rtl w:val="true"/>
        </w:rPr>
        <w:t xml:space="preserve">: </w:t>
      </w:r>
      <w:r>
        <w:rPr>
          <w:rtl w:val="true"/>
        </w:rPr>
        <w:t>بیهوش نباشد</w:t>
      </w:r>
      <w:bookmarkEnd w:id="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 اختیار بیهوش شود و به این دلیل نتواند نیت لازم در روزه را داشته باشد، روزه بر او واجب نیست؛ مثلا فردی که قبل از اذان صبح نیت روزه نداشته، سپس بی اختیار بیهوش شده و بعد از اذان مغرب به هوش آمده است، روزه آن روز بروی واجب نبوده و بعد نیز لازم نیست قضای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پیش از اذان صبح نیت روزه کند، سپس بدون اختیار بیهوش شود و در بین روز به هوش آید، بنابر احتیاط لازم، باید روزه آن روز را تمام نماید و اگر تمام نکرد، قضای آن را به جا آورد؛</w:t>
      </w:r>
    </w:p>
    <w:p>
      <w:pPr>
        <w:pStyle w:val="BookText"/>
        <w:rPr/>
      </w:pPr>
      <w:r>
        <w:rPr>
          <w:rFonts w:ascii="IRNazanin" w:hAnsi="IRNazanin" w:eastAsia="IRNazanin"/>
          <w:color w:val="111111"/>
          <w:sz w:val="28"/>
          <w:sz w:val="28"/>
          <w:szCs w:val="28"/>
          <w:rtl w:val="true"/>
          <w:lang w:bidi="fa-IR"/>
        </w:rPr>
        <w:t xml:space="preserve">اما در مورد بیهوشی که مقدمات آن اختیاری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فردی که برای عمل جراحی، خود را در اختیار دکتر بیهوشی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روزه را تمام نموده و قضای آن را هم به جا آورد</w:t>
      </w:r>
      <w:r>
        <w:rPr>
          <w:rFonts w:eastAsia="IRNazanin" w:cs="IRNazanin"/>
          <w:color w:val="111111"/>
          <w:sz w:val="28"/>
          <w:szCs w:val="28"/>
          <w:rtl w:val="true"/>
          <w:lang w:bidi="fa-IR"/>
        </w:rPr>
        <w:t>.</w:t>
      </w:r>
    </w:p>
    <w:p>
      <w:pPr>
        <w:pStyle w:val="Heading4"/>
        <w:numPr>
          <w:ilvl w:val="3"/>
          <w:numId w:val="1"/>
        </w:numPr>
        <w:rPr/>
      </w:pPr>
      <w:bookmarkStart w:id="47" w:name="__RefHeading___Toc3462258_2322387425"/>
      <w:bookmarkStart w:id="48" w:name="_Toc17"/>
      <w:bookmarkEnd w:id="47"/>
      <w:r>
        <w:rPr>
          <w:rtl w:val="true"/>
        </w:rPr>
        <w:t>شرط چهارم</w:t>
      </w:r>
      <w:r>
        <w:rPr>
          <w:rtl w:val="true"/>
        </w:rPr>
        <w:t xml:space="preserve">: </w:t>
      </w:r>
      <w:r>
        <w:rPr>
          <w:rtl w:val="true"/>
        </w:rPr>
        <w:t>چنانچه روزه دار زن است، از حیض و نفاس پاک باشد</w:t>
      </w:r>
      <w:bookmarkEnd w:id="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برزنی که حائض یا نفساء است روزه واجب نیست، هرچند حیض یا نفاس در قسمتی از روز باشد و بعد از برطرف شدن عذر واجب است آنها را قضا نماید</w:t>
      </w:r>
      <w:r>
        <w:rPr>
          <w:rFonts w:eastAsia="IRNazanin" w:cs="IRNazanin"/>
          <w:color w:val="111111"/>
          <w:sz w:val="28"/>
          <w:szCs w:val="28"/>
          <w:rtl w:val="true"/>
          <w:lang w:bidi="fa-IR"/>
        </w:rPr>
        <w:t>.</w:t>
      </w:r>
    </w:p>
    <w:p>
      <w:pPr>
        <w:pStyle w:val="Heading4"/>
        <w:numPr>
          <w:ilvl w:val="3"/>
          <w:numId w:val="1"/>
        </w:numPr>
        <w:rPr/>
      </w:pPr>
      <w:bookmarkStart w:id="49" w:name="__RefHeading___Toc3462260_2322387425"/>
      <w:bookmarkStart w:id="50" w:name="_Toc18"/>
      <w:bookmarkEnd w:id="49"/>
      <w:r>
        <w:rPr>
          <w:rtl w:val="true"/>
        </w:rPr>
        <w:t>شرط پنجم</w:t>
      </w:r>
      <w:r>
        <w:rPr>
          <w:rtl w:val="true"/>
        </w:rPr>
        <w:t xml:space="preserve">: </w:t>
      </w:r>
      <w:r>
        <w:rPr>
          <w:rtl w:val="true"/>
        </w:rPr>
        <w:t>روزه گرفتن، ضرر یا سختی فوق العاده نداشته باشد</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یقین یا اطمینان یا گمان داشته باشد که روزه برایش ضرر قابل توجهی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که معمولا تحمل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احتمال عقلائی ضرر مذکور را بدهد طوری که چنین احتمالی موجب ترس ضرر برایش شود، </w:t>
      </w:r>
      <w:r>
        <w:rPr>
          <w:rStyle w:val="FootnoteAnchor"/>
          <w:rtl w:val="true"/>
        </w:rPr>
        <w:footnoteReference w:id="20"/>
      </w:r>
      <w:r>
        <w:rPr>
          <w:rFonts w:ascii="IRNazanin" w:hAnsi="IRNazanin" w:eastAsia="IRNazanin"/>
          <w:color w:val="111111"/>
          <w:sz w:val="28"/>
          <w:sz w:val="28"/>
          <w:szCs w:val="28"/>
          <w:rtl w:val="true"/>
          <w:lang w:bidi="fa-IR"/>
        </w:rPr>
        <w:t xml:space="preserve">واجب نیست روزه بگیرد؛ </w:t>
      </w:r>
    </w:p>
    <w:p>
      <w:pPr>
        <w:pStyle w:val="BookText"/>
        <w:rPr/>
      </w:pPr>
      <w:r>
        <w:rPr>
          <w:rFonts w:ascii="IRNazanin" w:hAnsi="IRNazanin" w:eastAsia="IRNazanin"/>
          <w:color w:val="111111"/>
          <w:sz w:val="28"/>
          <w:sz w:val="28"/>
          <w:szCs w:val="28"/>
          <w:rtl w:val="true"/>
          <w:lang w:bidi="fa-IR"/>
        </w:rPr>
        <w:t xml:space="preserve">بلکه اگر آن ضرر موجب هلاکت و مرگ یا ضرر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فوق العاده و 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نقص عضو شود، روزه گرفتن برای او حرام است و در واجب نبودن روزه فرقی نیست که روزه موجب پیدایش بیماری و ضرر قابل توجه گردد یا موجب شدیدتر شدن آن یا طولانی شدن دوره درمان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تازه به سن بلوغ رسیده اند و نیز افراد دیگر، چنانچه روزه گرفتن در ماه مبارک رمضان برای آنان ضرر قابل توجه دارد و موجب مریض شدن آنان می شود یا می ترسند مریض شوند، احکام مریض در مورد آنان جاری می شود؛</w:t>
      </w:r>
    </w:p>
    <w:p>
      <w:pPr>
        <w:pStyle w:val="BookText"/>
        <w:rPr/>
      </w:pPr>
      <w:r>
        <w:rPr>
          <w:rFonts w:ascii="IRNazanin" w:hAnsi="IRNazanin" w:eastAsia="IRNazanin"/>
          <w:color w:val="111111"/>
          <w:sz w:val="28"/>
          <w:sz w:val="28"/>
          <w:szCs w:val="28"/>
          <w:rtl w:val="true"/>
          <w:lang w:bidi="fa-IR"/>
        </w:rPr>
        <w:t xml:space="preserve">اما اگر روزه گرفتن برای آنان ضرر ندارد، ولی مثلا به علت طولانی بودن روز یا شدت گرما، تمام کردن روزه برای آنان سختی فوق العاده ای دارد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به قصد قربت مطلقه </w:t>
      </w:r>
      <w:r>
        <w:rPr>
          <w:rStyle w:val="FootnoteAnchor"/>
          <w:rtl w:val="true"/>
        </w:rPr>
        <w:footnoteReference w:id="21"/>
      </w:r>
      <w:r>
        <w:rPr>
          <w:rFonts w:ascii="IRNazanin" w:hAnsi="IRNazanin" w:eastAsia="IRNazanin"/>
          <w:color w:val="111111"/>
          <w:sz w:val="28"/>
          <w:sz w:val="28"/>
          <w:szCs w:val="28"/>
          <w:rtl w:val="true"/>
          <w:lang w:bidi="fa-IR"/>
        </w:rPr>
        <w:t xml:space="preserve">روزه بگیرند و هنگامی که به علت ضعف شدید یا احساس تشنگی زیاد، ادامه روزه ماه مبارک رمضان بر آنان فوق العاده سخت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توانند آب بیاشامند یا غذا بخورند؛ ولی بنابر احتیاط واجب در خوردن و آشامیدن، تنها به مقدار ضرورت اکتفا نمایند و بنابر احتیاط واجب در بقیه روز از انجام کاری که روزه را باطل می کند پرهیز نمایند، </w:t>
      </w:r>
      <w:r>
        <w:rPr>
          <w:rStyle w:val="FootnoteAnchor"/>
          <w:rtl w:val="true"/>
        </w:rPr>
        <w:footnoteReference w:id="22"/>
      </w:r>
      <w:r>
        <w:rPr>
          <w:rFonts w:ascii="IRNazanin" w:hAnsi="IRNazanin" w:eastAsia="IRNazanin"/>
          <w:color w:val="111111"/>
          <w:sz w:val="28"/>
          <w:sz w:val="28"/>
          <w:szCs w:val="28"/>
          <w:rtl w:val="true"/>
          <w:lang w:bidi="fa-IR"/>
        </w:rPr>
        <w:t>هرچند در هر صورت، با خوردن یا آشامیدن، روزه آنان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این افراد می توانند با استفاده از راه های معمول و متعارف برای تقویت، مثل سحری مقوی خوردن یا کاهش فعالیت بدنی در طی روز یا استراحت بیشتر بدون داشتن ضرر قابل توجه و سختی فوق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مبارک رمضان را بگیرند، انجام این کار لازم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داند یا اطمینان دارد روزه برای او ضرر قابل توجهی ندارد، هرچند پزشک بگوید ضرر دارد، باید روزه بگیرد و کسی که یقین یا اطمینان یا </w:t>
      </w:r>
      <w:bookmarkStart w:id="51" w:name="pg13361_121511"/>
    </w:p>
    <w:p>
      <w:pPr>
        <w:pStyle w:val="BookText"/>
        <w:rPr/>
      </w:pPr>
      <w:bookmarkEnd w:id="51"/>
      <w:r>
        <w:rPr>
          <w:rFonts w:ascii="IRNazanin" w:hAnsi="IRNazanin" w:eastAsia="IRNazanin"/>
          <w:color w:val="111111"/>
          <w:sz w:val="28"/>
          <w:sz w:val="28"/>
          <w:szCs w:val="28"/>
          <w:rtl w:val="true"/>
          <w:lang w:bidi="fa-IR"/>
        </w:rPr>
        <w:t xml:space="preserve">گمان دارد که روزه برایش ضرر قابل توجهی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که معمولا تحمل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احتمال عقلایی ضرر مذکور را می دهد طوری که چنین احتمالی موجب ترس ضرر برایش شود، </w:t>
      </w:r>
      <w:r>
        <w:rPr>
          <w:rStyle w:val="FootnoteAnchor"/>
          <w:rtl w:val="true"/>
        </w:rPr>
        <w:footnoteReference w:id="23"/>
      </w:r>
      <w:r>
        <w:rPr>
          <w:rFonts w:ascii="IRNazanin" w:hAnsi="IRNazanin" w:eastAsia="IRNazanin"/>
          <w:color w:val="111111"/>
          <w:sz w:val="28"/>
          <w:sz w:val="28"/>
          <w:szCs w:val="28"/>
          <w:rtl w:val="true"/>
          <w:lang w:bidi="fa-IR"/>
        </w:rPr>
        <w:t>هرچند پزشک بگوید ضرر ندارد، واجب نیست روزه بگیرد و جایز است افطار نماید؛</w:t>
      </w:r>
    </w:p>
    <w:p>
      <w:pPr>
        <w:pStyle w:val="BookText"/>
        <w:rPr/>
      </w:pPr>
      <w:r>
        <w:rPr>
          <w:rFonts w:ascii="IRNazanin" w:hAnsi="IRNazanin" w:eastAsia="IRNazanin"/>
          <w:color w:val="111111"/>
          <w:sz w:val="28"/>
          <w:sz w:val="28"/>
          <w:szCs w:val="28"/>
          <w:rtl w:val="true"/>
          <w:lang w:bidi="fa-IR"/>
        </w:rPr>
        <w:t>بلکه اگر ضرر مورد احتمال یا مورد اطمینان در حد حرام باشد، واجب است روزه نگرفته و افطار نماید و در غیر صورت ضرر حرام، فرد می تواند رجاء روزه بگیرد و چنانچه بعد معلوم شود که روزه برای او ضرر قابل توجه نداشته ،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بیمار در بین روز ماه رمضان قبل از اذان ظهر، خوب شود و تا آن وقت، کاری که روزه را باطل می کند انجام نداده باشد، بنابر احتیاط واجب باید نیت روزه کند و آن روز را روزه بگیرد و چنانچه بعد از اذان ظهر، خوب شود، روزه آن روز بر او واجب نیست و باید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خفیف و مختصر، باعث نمی شود افطار روزه جایز گردد و با وجود این گونه ضررها روزه بر فرد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اگرروزه باعث می شود مختصری تغییر در مزاج فرد ایجاد شود یا اندکی دمای بدنش افزایش یابد یا احساس ضعف و سستی در بدنش نماید یا باعث کاهش نور چشم به مقدار معمول گردد، به گونه ای که یکی دو ساعت بعد از افطار این موارد به کلی برطرف گردد و نیز سایر ضررهای خفیف مانند اینها، که افراد عاقل از آن پرهیز نمی کنند و عرف مردم معمولا آن را تحمل می نمایند، چنین مواردی عذر شرعی محسوب نشده و روزه بر این افراد واجب است</w:t>
      </w:r>
      <w:r>
        <w:rPr>
          <w:rFonts w:eastAsia="IRNazanin" w:cs="IRNazanin"/>
          <w:color w:val="111111"/>
          <w:sz w:val="28"/>
          <w:szCs w:val="28"/>
          <w:rtl w:val="true"/>
          <w:lang w:bidi="fa-IR"/>
        </w:rPr>
        <w:t>.</w:t>
      </w:r>
    </w:p>
    <w:p>
      <w:pPr>
        <w:pStyle w:val="Heading4"/>
        <w:numPr>
          <w:ilvl w:val="3"/>
          <w:numId w:val="1"/>
        </w:numPr>
        <w:rPr/>
      </w:pPr>
      <w:bookmarkStart w:id="52" w:name="__RefHeading___Toc3462262_2322387425"/>
      <w:bookmarkStart w:id="53" w:name="_Toc19"/>
      <w:bookmarkEnd w:id="52"/>
      <w:r>
        <w:rPr>
          <w:rtl w:val="true"/>
        </w:rPr>
        <w:t>شرط ششم</w:t>
      </w:r>
      <w:r>
        <w:rPr>
          <w:rtl w:val="true"/>
        </w:rPr>
        <w:t xml:space="preserve">: </w:t>
      </w:r>
      <w:r>
        <w:rPr>
          <w:rtl w:val="true"/>
        </w:rPr>
        <w:t>روزه گرفتن، منع شرعی دیگری نداشته باشد</w:t>
      </w:r>
      <w:bookmarkEnd w:id="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 برجان فردی که می خواهد روزه بگیرد ضرری ندارد، اما وی </w:t>
      </w:r>
      <w:bookmarkStart w:id="54" w:name="pg13361_121514"/>
    </w:p>
    <w:p>
      <w:pPr>
        <w:pStyle w:val="BookText"/>
        <w:rPr/>
      </w:pPr>
      <w:bookmarkEnd w:id="54"/>
      <w:r>
        <w:rPr>
          <w:rFonts w:ascii="IRNazanin" w:hAnsi="IRNazanin" w:eastAsia="IRNazanin"/>
          <w:color w:val="111111"/>
          <w:sz w:val="28"/>
          <w:sz w:val="28"/>
          <w:szCs w:val="28"/>
          <w:rtl w:val="true"/>
          <w:lang w:bidi="fa-IR"/>
        </w:rPr>
        <w:t xml:space="preserve">می ترسد ضرر قابل توجهی به آبرویا مالش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که معمولا تحمل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پیشگیری از آن، هیچ راه معقولی جز ترک روزه و افطار آن نداشته باشد، روزه بر او واجب نیست، ولی بعدا باید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گرفتن فرد، باعث از بین رفتن واجبی که از نظر اهمیت، مساوی با روزه یا مهم تر از آن باشد و برای پیشگیری از آن، راهی غیر از ترک روزه و افطار آن نباشد، روزه بر او واجب نیست؛</w:t>
      </w:r>
    </w:p>
    <w:p>
      <w:pPr>
        <w:pStyle w:val="BookText"/>
        <w:rPr/>
      </w:pPr>
      <w:r>
        <w:rPr>
          <w:rFonts w:ascii="IRNazanin" w:hAnsi="IRNazanin" w:eastAsia="IRNazanin"/>
          <w:color w:val="111111"/>
          <w:sz w:val="28"/>
          <w:sz w:val="28"/>
          <w:szCs w:val="28"/>
          <w:rtl w:val="true"/>
          <w:lang w:bidi="fa-IR"/>
        </w:rPr>
        <w:t>مثل آنکه بترسد با روزه گرفتن او، ضرر قابل توجهی بر جان یا آبرو یا مال فرد دیگری که حفظ جان یا آبرو یا مال آن فرد بروی شرعا واجب می باشد، برسد و برای پیشگیری از آن هیچ راهی جز ترک روزه و افطار آن نباشد، ولی بعدا باید قضای آن را به جا آورد</w:t>
      </w:r>
      <w:r>
        <w:rPr>
          <w:rFonts w:eastAsia="IRNazanin" w:cs="IRNazanin"/>
          <w:color w:val="111111"/>
          <w:sz w:val="28"/>
          <w:szCs w:val="28"/>
          <w:rtl w:val="true"/>
          <w:lang w:bidi="fa-IR"/>
        </w:rPr>
        <w:t>.</w:t>
      </w:r>
    </w:p>
    <w:p>
      <w:pPr>
        <w:pStyle w:val="Heading4"/>
        <w:numPr>
          <w:ilvl w:val="3"/>
          <w:numId w:val="1"/>
        </w:numPr>
        <w:rPr/>
      </w:pPr>
      <w:bookmarkStart w:id="55" w:name="__RefHeading___Toc3462264_2322387425"/>
      <w:bookmarkStart w:id="56" w:name="_Toc20"/>
      <w:bookmarkEnd w:id="55"/>
      <w:r>
        <w:rPr>
          <w:rtl w:val="true"/>
        </w:rPr>
        <w:t>شرط هفتم</w:t>
      </w:r>
      <w:r>
        <w:rPr>
          <w:rtl w:val="true"/>
        </w:rPr>
        <w:t xml:space="preserve">: </w:t>
      </w:r>
      <w:r>
        <w:rPr>
          <w:rtl w:val="true"/>
        </w:rPr>
        <w:t>فرد از جمله کسانی نباشد که رخصت در افطار دارند</w:t>
      </w:r>
      <w:bookmarkEnd w:id="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گروه روزه گرفتن واجب نیست، بلکه در بعضی از موارد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پیرزنی که روزه گرفتن به علت پیری، برای آنان ممکن نیست یا</w:t>
      </w:r>
    </w:p>
    <w:p>
      <w:pPr>
        <w:pStyle w:val="BookText"/>
        <w:rPr/>
      </w:pPr>
      <w:r>
        <w:rPr>
          <w:rFonts w:ascii="IRNazanin" w:hAnsi="IRNazanin" w:eastAsia="IRNazanin"/>
          <w:color w:val="111111"/>
          <w:sz w:val="28"/>
          <w:sz w:val="28"/>
          <w:szCs w:val="28"/>
          <w:rtl w:val="true"/>
          <w:lang w:bidi="fa-IR"/>
        </w:rPr>
        <w:t>سختی فوق العاده ای دارد که معمولا تحمل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بیماری عطش مبتلا است، یعنی زیاد تشنه می شود و نمی تواند تشنگی را تحمل کند یا برای او سختی فوق العاده ای دارد که معمولا تحمل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ای که به خاطر حمل، روزه گرفتن برای خودش یا بچه اش ضرر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شیردهی که به علت شیردادن، روزه گرفتن برای خودش یانوزاد شیرخوارش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احکام این چهار گروه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كقاره های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bookmarkStart w:id="57" w:name="pg13361_121516"/>
    </w:p>
    <w:p>
      <w:pPr>
        <w:pStyle w:val="Heading4"/>
        <w:numPr>
          <w:ilvl w:val="3"/>
          <w:numId w:val="1"/>
        </w:numPr>
        <w:rPr/>
      </w:pPr>
      <w:bookmarkStart w:id="58" w:name="__RefHeading___Toc3462266_2322387425"/>
      <w:bookmarkStart w:id="59" w:name="_Toc21"/>
      <w:bookmarkEnd w:id="57"/>
      <w:bookmarkEnd w:id="58"/>
      <w:r>
        <w:rPr>
          <w:rtl w:val="true"/>
        </w:rPr>
        <w:t>شرط هشتم</w:t>
      </w:r>
      <w:r>
        <w:rPr>
          <w:rtl w:val="true"/>
        </w:rPr>
        <w:t xml:space="preserve">: </w:t>
      </w:r>
      <w:r>
        <w:rPr>
          <w:rtl w:val="true"/>
        </w:rPr>
        <w:t>مسافر نباشد</w:t>
      </w:r>
      <w:bookmarkEnd w:id="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نمازهای چهار رکعتی را در سفر دو رکعت بخواند، نباید روزه بگیرد و مسافری که نمازش را تمام می خواند، مثل کسی که شغلش مسافرت یا سفر او سفر معصیت است، واجب است در سفر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مکان های تخییر، همان طور که در جلد اول، فصل نماز مسافر مسأله </w:t>
      </w: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اختصاص به نماز دارد و در روزه جاری نیست و سایر احکام مربوط به روزه مسافر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روزه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w:t>
      </w:r>
    </w:p>
    <w:p>
      <w:pPr>
        <w:pStyle w:val="Heading3"/>
        <w:numPr>
          <w:ilvl w:val="2"/>
          <w:numId w:val="1"/>
        </w:numPr>
        <w:rPr/>
      </w:pPr>
      <w:bookmarkStart w:id="60" w:name="__RefHeading___Toc3462268_2322387425"/>
      <w:bookmarkStart w:id="61" w:name="_Toc22"/>
      <w:bookmarkEnd w:id="60"/>
      <w:r>
        <w:rPr>
          <w:rtl w:val="true"/>
        </w:rPr>
        <w:t>شرایط صحیح بودن روزه</w:t>
      </w:r>
      <w:bookmarkEnd w:id="61"/>
    </w:p>
    <w:p>
      <w:pPr>
        <w:pStyle w:val="Heading4"/>
        <w:numPr>
          <w:ilvl w:val="3"/>
          <w:numId w:val="1"/>
        </w:numPr>
        <w:rPr/>
      </w:pPr>
      <w:bookmarkStart w:id="62" w:name="__RefHeading___Toc3462270_2322387425"/>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برای اینکه روزه ماه مبارک رمضان صحیح باشد و نیاز به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قضای حقیقی و چه قضا به علت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باید انسان دارای شرایطی باشد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صحت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در مسائل بعد توضیح آن ذکر می گردد</w:t>
      </w:r>
      <w:r>
        <w:rPr>
          <w:rFonts w:eastAsia="IRNazanin" w:cs="IRNazanin"/>
          <w:color w:val="111111"/>
          <w:sz w:val="28"/>
          <w:szCs w:val="28"/>
          <w:rtl w:val="true"/>
          <w:lang w:bidi="fa-IR"/>
        </w:rPr>
        <w:t>.</w:t>
      </w:r>
    </w:p>
    <w:p>
      <w:pPr>
        <w:pStyle w:val="Heading4"/>
        <w:numPr>
          <w:ilvl w:val="3"/>
          <w:numId w:val="1"/>
        </w:numPr>
        <w:rPr/>
      </w:pPr>
      <w:bookmarkStart w:id="64" w:name="__RefHeading___Toc3462272_2322387425"/>
      <w:bookmarkStart w:id="65" w:name="_Toc24"/>
      <w:bookmarkEnd w:id="64"/>
      <w:r>
        <w:rPr>
          <w:rtl w:val="true"/>
        </w:rPr>
        <w:t>شرط اول</w:t>
      </w:r>
      <w:r>
        <w:rPr>
          <w:rtl w:val="true"/>
        </w:rPr>
        <w:t xml:space="preserve">: </w:t>
      </w:r>
      <w:r>
        <w:rPr>
          <w:rtl w:val="true"/>
        </w:rPr>
        <w:t>مسلمان باشد</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فرد کافر صحیح نیست؛ البته اگر شخص کافری در روز ماه رمضان، مسلمان شود و از اذان صبح تا آن وقت کاری که روزه را باطل می کند انجام نداده باشد، بنابر احتیاط واجب باید به قصد ما في الذمه تا آخر روز امساک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مبطلات روزه را مرتکب نشود و اگر امساک نکرد، آن روز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صحیح بودن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ساقط شدن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و مسلمان بودن برای صحت روزه کافی است، ولی ایمان شرط استحقاق ثواب و دستیابی به پاداش الهی می باشد و بدون آن، روزه در پیشگاه الهی قبول نمی شود</w:t>
      </w:r>
      <w:r>
        <w:rPr>
          <w:rFonts w:eastAsia="IRNazanin" w:cs="IRNazanin"/>
          <w:color w:val="111111"/>
          <w:sz w:val="28"/>
          <w:szCs w:val="28"/>
          <w:rtl w:val="true"/>
          <w:lang w:bidi="fa-IR"/>
        </w:rPr>
        <w:t xml:space="preserve">. </w:t>
      </w:r>
      <w:bookmarkStart w:id="66" w:name="pg13361_121518"/>
    </w:p>
    <w:p>
      <w:pPr>
        <w:pStyle w:val="Heading4"/>
        <w:numPr>
          <w:ilvl w:val="3"/>
          <w:numId w:val="1"/>
        </w:numPr>
        <w:rPr/>
      </w:pPr>
      <w:bookmarkStart w:id="67" w:name="__RefHeading___Toc3462274_2322387425"/>
      <w:bookmarkStart w:id="68" w:name="_Toc25"/>
      <w:bookmarkEnd w:id="66"/>
      <w:bookmarkEnd w:id="67"/>
      <w:r>
        <w:rPr>
          <w:rtl w:val="true"/>
        </w:rPr>
        <w:t>شرط دوم و سوم و چهارم</w:t>
      </w:r>
      <w:r>
        <w:rPr>
          <w:rtl w:val="true"/>
        </w:rPr>
        <w:t xml:space="preserve">: </w:t>
      </w:r>
      <w:r>
        <w:rPr>
          <w:rtl w:val="true"/>
        </w:rPr>
        <w:t>دیوانه یا مست یا بیهوش نباشد</w:t>
      </w:r>
      <w:bookmarkEnd w:id="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فرد دیوانه یا مست یا بیهوش در صورتی که این امور باعث شود نیت لازم در روزه به درستی از وی انجام نگیرد، صحیح نمی باشد؛</w:t>
      </w:r>
    </w:p>
    <w:p>
      <w:pPr>
        <w:pStyle w:val="BookText"/>
        <w:rPr/>
      </w:pPr>
      <w:r>
        <w:rPr>
          <w:rFonts w:ascii="IRNazanin" w:hAnsi="IRNazanin" w:eastAsia="IRNazanin"/>
          <w:color w:val="111111"/>
          <w:sz w:val="28"/>
          <w:sz w:val="28"/>
          <w:szCs w:val="28"/>
          <w:rtl w:val="true"/>
          <w:lang w:bidi="fa-IR"/>
        </w:rPr>
        <w:t xml:space="preserve">ولی اگر فرد، پیش از اذان صبح نیت روزه کند، سپس مست شود و در بین روز به هوش آید، احتیاط واجب آن است که روزه آن روز را تمام کند و قضای آن را هم به جا آورد و حکم فردی که قبل از اذان، نیت روزه کرده سپس بیهوش شده و در بین روز عارضه وی برطرف شده است، در مسأله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بودن شرط صحت روزه نیست و روزهای که بچه نابالغ ممیز برای خودش می گیرد مشروع و صحیح است</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69" w:name="__RefHeading___Toc3462276_2322387425"/>
      <w:bookmarkStart w:id="70" w:name="_Toc26"/>
      <w:bookmarkEnd w:id="69"/>
      <w:r>
        <w:rPr>
          <w:rtl w:val="true"/>
        </w:rPr>
        <w:t>شرط پنجم</w:t>
      </w:r>
      <w:r>
        <w:rPr>
          <w:rtl w:val="true"/>
        </w:rPr>
        <w:t xml:space="preserve">: </w:t>
      </w:r>
      <w:r>
        <w:rPr>
          <w:rtl w:val="true"/>
        </w:rPr>
        <w:t>چنانچه روزه دار زن است، از حیض و نفاس پاک باشد</w:t>
      </w:r>
      <w:bookmarkEnd w:id="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زن حائض یا نفساء صحیح نمی باشد، هرچند حیض یا نفاس وی در قسمتی از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زنی که بعد از اذان صبح ماه مبارک رمضان، مثلا هنگام طلوع</w:t>
      </w:r>
    </w:p>
    <w:p>
      <w:pPr>
        <w:pStyle w:val="BookText"/>
        <w:rPr/>
      </w:pPr>
      <w:r>
        <w:rPr>
          <w:rFonts w:ascii="IRNazanin" w:hAnsi="IRNazanin" w:eastAsia="IRNazanin"/>
          <w:color w:val="111111"/>
          <w:sz w:val="28"/>
          <w:sz w:val="28"/>
          <w:szCs w:val="28"/>
          <w:rtl w:val="true"/>
          <w:lang w:bidi="fa-IR"/>
        </w:rPr>
        <w:t>آفتاب، از حیض یا نفاس پاک شده، نمی تواند آن روز را روزه بگیرد؛ همچنین زنی که پاک بوده و روزه گرفته، چنانچه در عصر روز ماه مبارک رمضان مثلا ده دقیقه به غروب آفتاب مانده، حائض یا نفساء شده باشد، روزه آن روز 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برای اینکه حیض نشود و بتواند روزه بگیرد، قرص جلوگیری از عادت ماهانه مصرف کند و به علت استعمال آن، عادت نشود، روزه اش صحیح است</w:t>
      </w:r>
      <w:r>
        <w:rPr>
          <w:rFonts w:eastAsia="IRNazanin" w:cs="IRNazanin"/>
          <w:color w:val="111111"/>
          <w:sz w:val="28"/>
          <w:szCs w:val="28"/>
          <w:rtl w:val="true"/>
          <w:lang w:bidi="fa-IR"/>
        </w:rPr>
        <w:t>.</w:t>
      </w:r>
    </w:p>
    <w:p>
      <w:pPr>
        <w:pStyle w:val="Heading4"/>
        <w:numPr>
          <w:ilvl w:val="3"/>
          <w:numId w:val="1"/>
        </w:numPr>
        <w:rPr/>
      </w:pPr>
      <w:bookmarkStart w:id="71" w:name="__RefHeading___Toc3462278_2322387425"/>
      <w:bookmarkStart w:id="72" w:name="_Toc27"/>
      <w:bookmarkEnd w:id="71"/>
      <w:r>
        <w:rPr>
          <w:rtl w:val="true"/>
        </w:rPr>
        <w:t>شرط ششم</w:t>
      </w:r>
      <w:r>
        <w:rPr>
          <w:rtl w:val="true"/>
        </w:rPr>
        <w:t xml:space="preserve">: </w:t>
      </w:r>
      <w:r>
        <w:rPr>
          <w:rtl w:val="true"/>
        </w:rPr>
        <w:t>روزه گرفتن ضرر نداشته باشد</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فرد مریض یا سالم که روزه برایش ضرر قابل توجهی دارد که </w:t>
      </w:r>
      <w:bookmarkStart w:id="73" w:name="pg13361_121520"/>
    </w:p>
    <w:p>
      <w:pPr>
        <w:pStyle w:val="BookText"/>
        <w:rPr/>
      </w:pPr>
      <w:bookmarkEnd w:id="73"/>
      <w:r>
        <w:rPr>
          <w:rFonts w:ascii="IRNazanin" w:hAnsi="IRNazanin" w:eastAsia="IRNazanin"/>
          <w:color w:val="111111"/>
          <w:sz w:val="28"/>
          <w:sz w:val="28"/>
          <w:szCs w:val="28"/>
          <w:rtl w:val="true"/>
          <w:lang w:bidi="fa-IR"/>
        </w:rPr>
        <w:t>معمولا تحمل نمی شود و عقلا از آن پرهیز می نمایند، صحیح نمی باشد، هرچند به حد ضرر حرام مثل مرگ، مرگ مغزی یا نقص عضو نرسد؛</w:t>
      </w:r>
    </w:p>
    <w:p>
      <w:pPr>
        <w:pStyle w:val="BookText"/>
        <w:rPr/>
      </w:pPr>
      <w:r>
        <w:rPr>
          <w:rFonts w:ascii="IRNazanin" w:hAnsi="IRNazanin" w:eastAsia="IRNazanin"/>
          <w:color w:val="111111"/>
          <w:sz w:val="28"/>
          <w:sz w:val="28"/>
          <w:szCs w:val="28"/>
          <w:rtl w:val="true"/>
          <w:lang w:bidi="fa-IR"/>
        </w:rPr>
        <w:t>البته، همان طور که قبلا ذکر شد، در مورد ضررهای غیر حرام، اگر فرد رجاء روزه بگیرد و بعد معلوم شود روزه برای وی ضرر قابل توجهی نداشته ،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معتقد است روزه برای او ضرر ندارد، روزه بگیرد و بعد از مغرب بفهمد روزه برای او ضرر قابل توجهی داشته، بنابر احتیاط واجب، باید قضای آن را به جا آورد، هرچند ضرر به حد حرام هم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با اعتقاد یا گمان به ضرر، یا احتمال عقلایی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چنین احتمالی موجب ترس برایش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روزه اش باطل است؛ مگر آنکه بعدا معلوم شود روزه برای وی ضرر نداشته و هنگام روزه قصد قربت از او</w:t>
      </w:r>
    </w:p>
    <w:p>
      <w:pPr>
        <w:pStyle w:val="BookText"/>
        <w:rPr/>
      </w:pPr>
      <w:r>
        <w:rPr>
          <w:rFonts w:ascii="IRNazanin" w:hAnsi="IRNazanin" w:eastAsia="IRNazanin"/>
          <w:color w:val="111111"/>
          <w:sz w:val="28"/>
          <w:sz w:val="28"/>
          <w:szCs w:val="28"/>
          <w:rtl w:val="true"/>
          <w:lang w:bidi="fa-IR"/>
        </w:rPr>
        <w:t>حاصل شده باشد، که در این صورت روزه اش صحیح است</w:t>
      </w:r>
      <w:r>
        <w:rPr>
          <w:rFonts w:eastAsia="IRNazanin" w:cs="IRNazanin"/>
          <w:color w:val="111111"/>
          <w:sz w:val="28"/>
          <w:szCs w:val="28"/>
          <w:rtl w:val="true"/>
          <w:lang w:bidi="fa-IR"/>
        </w:rPr>
        <w:t>.</w:t>
      </w:r>
    </w:p>
    <w:p>
      <w:pPr>
        <w:pStyle w:val="Heading4"/>
        <w:numPr>
          <w:ilvl w:val="3"/>
          <w:numId w:val="1"/>
        </w:numPr>
        <w:rPr/>
      </w:pPr>
      <w:bookmarkStart w:id="74" w:name="__RefHeading___Toc3462280_2322387425"/>
      <w:bookmarkStart w:id="75" w:name="_Toc28"/>
      <w:bookmarkEnd w:id="74"/>
      <w:r>
        <w:rPr>
          <w:rtl w:val="true"/>
        </w:rPr>
        <w:t>شرط هفتم</w:t>
      </w:r>
      <w:r>
        <w:rPr>
          <w:rtl w:val="true"/>
        </w:rPr>
        <w:t xml:space="preserve">: </w:t>
      </w:r>
      <w:r>
        <w:rPr>
          <w:rtl w:val="true"/>
        </w:rPr>
        <w:t>مسافر نباشد</w:t>
      </w:r>
      <w:bookmarkEnd w:id="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باید نمازهای چهار رکعتی را در سفر دو رکعت بخواند، روزه اش صحیح نیست </w:t>
      </w:r>
      <w:r>
        <w:rPr>
          <w:rStyle w:val="FootnoteAnchor"/>
          <w:rtl w:val="true"/>
        </w:rPr>
        <w:footnoteReference w:id="25"/>
      </w:r>
      <w:r>
        <w:rPr>
          <w:rFonts w:ascii="IRNazanin" w:hAnsi="IRNazanin" w:eastAsia="IRNazanin"/>
          <w:color w:val="111111"/>
          <w:sz w:val="28"/>
          <w:sz w:val="28"/>
          <w:szCs w:val="28"/>
          <w:rtl w:val="true"/>
          <w:lang w:bidi="fa-IR"/>
        </w:rPr>
        <w:t>و مسافری که نمازش را تمام می خواند، مثل کسی که شغلش مسافرت یا سفر او سفر معصیت است ، روزه اش صحیح می باشد</w:t>
      </w:r>
      <w:r>
        <w:rPr>
          <w:rFonts w:eastAsia="IRNazanin" w:cs="IRNazanin"/>
          <w:color w:val="111111"/>
          <w:sz w:val="28"/>
          <w:szCs w:val="28"/>
          <w:rtl w:val="true"/>
          <w:lang w:bidi="fa-IR"/>
        </w:rPr>
        <w:t>.</w:t>
      </w:r>
    </w:p>
    <w:p>
      <w:pPr>
        <w:pStyle w:val="Heading4"/>
        <w:numPr>
          <w:ilvl w:val="3"/>
          <w:numId w:val="1"/>
        </w:numPr>
        <w:rPr/>
      </w:pPr>
      <w:bookmarkStart w:id="76" w:name="__RefHeading___Toc3462282_2322387425"/>
      <w:bookmarkStart w:id="77" w:name="_Toc29"/>
      <w:bookmarkEnd w:id="76"/>
      <w:r>
        <w:rPr>
          <w:rtl w:val="true"/>
        </w:rPr>
        <w:t>شرط هشتم</w:t>
      </w:r>
      <w:r>
        <w:rPr>
          <w:rtl w:val="true"/>
        </w:rPr>
        <w:t xml:space="preserve">: </w:t>
      </w:r>
      <w:r>
        <w:rPr>
          <w:rtl w:val="true"/>
        </w:rPr>
        <w:t>نیت صحیح داشته باشد</w:t>
      </w:r>
      <w:bookmarkEnd w:id="77"/>
    </w:p>
    <w:p>
      <w:pPr>
        <w:pStyle w:val="Heading5"/>
        <w:numPr>
          <w:ilvl w:val="4"/>
          <w:numId w:val="1"/>
        </w:numPr>
        <w:rPr/>
      </w:pPr>
      <w:bookmarkStart w:id="78" w:name="__RefHeading___Toc3462284_2322387425"/>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احکام مربوط به نیت روزه به طور مفصل، در مسائل ذیل ذکر می شود</w:t>
      </w:r>
      <w:r>
        <w:rPr>
          <w:rFonts w:eastAsia="IRNazanin" w:cs="IRNazanin"/>
          <w:color w:val="111111"/>
          <w:sz w:val="28"/>
          <w:szCs w:val="28"/>
          <w:rtl w:val="true"/>
          <w:lang w:bidi="fa-IR"/>
        </w:rPr>
        <w:t>:</w:t>
      </w:r>
    </w:p>
    <w:p>
      <w:pPr>
        <w:pStyle w:val="Heading5"/>
        <w:numPr>
          <w:ilvl w:val="4"/>
          <w:numId w:val="1"/>
        </w:numPr>
        <w:rPr/>
      </w:pPr>
      <w:bookmarkStart w:id="80" w:name="__RefHeading___Toc3462286_2322387425"/>
      <w:bookmarkStart w:id="81" w:name="_Toc31"/>
      <w:bookmarkEnd w:id="80"/>
      <w:r>
        <w:rPr>
          <w:rtl w:val="true"/>
        </w:rPr>
        <w:t>احکام نیت روزه</w:t>
      </w:r>
      <w:bookmarkEnd w:id="81"/>
    </w:p>
    <w:p>
      <w:pPr>
        <w:pStyle w:val="Heading6"/>
        <w:numPr>
          <w:ilvl w:val="5"/>
          <w:numId w:val="1"/>
        </w:numPr>
        <w:rPr/>
      </w:pPr>
      <w:bookmarkStart w:id="82" w:name="__RefHeading___Toc3462288_2322387425"/>
      <w:bookmarkStart w:id="83" w:name="_Toc32"/>
      <w:bookmarkEnd w:id="82"/>
      <w:r>
        <w:rPr>
          <w:rtl w:val="true"/>
        </w:rPr>
        <w:t>اشاره</w:t>
      </w:r>
      <w:bookmarkEnd w:id="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روزه می گیرد باید آن را به قصد قربت انجام دهد و در قصد </w:t>
      </w:r>
    </w:p>
    <w:p>
      <w:pPr>
        <w:pStyle w:val="BookText"/>
        <w:rPr/>
      </w:pPr>
      <w:r>
        <w:rPr>
          <w:rFonts w:ascii="IRNazanin" w:hAnsi="IRNazanin" w:eastAsia="IRNazanin"/>
          <w:color w:val="111111"/>
          <w:sz w:val="28"/>
          <w:sz w:val="28"/>
          <w:szCs w:val="28"/>
          <w:rtl w:val="true"/>
          <w:lang w:bidi="fa-IR"/>
        </w:rPr>
        <w:t>خویش اخلاص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از روی ریا روزه بگیرد،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لازم نیست نیت روزه را از قلب خود بگذارند یا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را روزه می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همین قدر قصد داشته باشد برای تذلل و اظهار بندگی در پیشگاه خدواند متعال از اذان صبح تا مغرب کاری که روزه را باطل می کند، انجام ندهد،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روزه دار یقین یا اطمینان کند تمام مدت اذان صبح تا مغرب را روزه بوده، باید </w:t>
      </w:r>
      <w:r>
        <w:rPr>
          <w:rStyle w:val="FootnoteAnchor"/>
          <w:rtl w:val="true"/>
        </w:rPr>
        <w:footnoteReference w:id="26"/>
      </w:r>
      <w:r>
        <w:rPr>
          <w:rFonts w:ascii="IRNazanin" w:hAnsi="IRNazanin" w:eastAsia="IRNazanin"/>
          <w:color w:val="111111"/>
          <w:sz w:val="28"/>
          <w:sz w:val="28"/>
          <w:szCs w:val="28"/>
          <w:rtl w:val="true"/>
          <w:lang w:bidi="fa-IR"/>
        </w:rPr>
        <w:t>مقدار اندکی پیش از اذان صبح و بعد از مغرب از انجام کاری که روزه را باطل میکند،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واجب بودن امساک لحظه ای قبل از اذان صبح، اختصاص به شخصی دارد که زمان دقیق اذان صبح و طلوع فجر را می داند و شامل شخصی که زمان اذان صبح را نمی داند و شک دارد که فجر صادق طلوع کرده یانه، نمی شود و بروی واجب نیست تا زمانی که یقین یا اطمینان نکرده یا به طريق شرعی ثابت نشده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 از ارتکاب مفطرات اجتناب نماید؛</w:t>
      </w:r>
    </w:p>
    <w:p>
      <w:pPr>
        <w:pStyle w:val="BookText"/>
        <w:rPr/>
      </w:pPr>
      <w:r>
        <w:rPr>
          <w:rFonts w:ascii="IRNazanin" w:hAnsi="IRNazanin" w:eastAsia="IRNazanin"/>
          <w:color w:val="111111"/>
          <w:sz w:val="28"/>
          <w:sz w:val="28"/>
          <w:szCs w:val="28"/>
          <w:rtl w:val="true"/>
          <w:lang w:bidi="fa-IR"/>
        </w:rPr>
        <w:t>مگر اینکه شخص بداند که اگر امساک مذکور را رعایت نکند، خوردن یا آشامیدن وی مثلا هرچند در بعضی از روزهایی که روزه بر او واجب است بعد از اذان صبح واقع می شود، که در این صورت رعایت احتیاط مذکور لازم است؛</w:t>
      </w:r>
    </w:p>
    <w:p>
      <w:pPr>
        <w:pStyle w:val="BookText"/>
        <w:rPr/>
      </w:pPr>
      <w:r>
        <w:rPr>
          <w:rFonts w:ascii="IRNazanin" w:hAnsi="IRNazanin" w:eastAsia="IRNazanin"/>
          <w:color w:val="111111"/>
          <w:sz w:val="28"/>
          <w:sz w:val="28"/>
          <w:szCs w:val="28"/>
          <w:rtl w:val="true"/>
          <w:lang w:bidi="fa-IR"/>
        </w:rPr>
        <w:t>اما کسی که شک دارد مغرب شده یا نه، در هر حال باید از ارتکاب مفطرات تا زمانی که یقین یا اطمینان نکرده یا به طریق شرعی ثابت نشده که شب فرا رسیده،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قبل از اذان صبح نیت روزه کند و بخوابد و بعد از مغرب بیدار شود،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خوابی که تمام وقت روزه را فرا گیرد 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w:t>
      </w:r>
      <w:bookmarkStart w:id="84" w:name="pg13361_121523"/>
    </w:p>
    <w:p>
      <w:pPr>
        <w:pStyle w:val="BookText"/>
        <w:rPr/>
      </w:pPr>
      <w:bookmarkEnd w:id="84"/>
      <w:r>
        <w:rPr>
          <w:rFonts w:ascii="IRNazanin" w:hAnsi="IRNazanin" w:eastAsia="IRNazanin"/>
          <w:color w:val="111111"/>
          <w:sz w:val="28"/>
          <w:sz w:val="28"/>
          <w:szCs w:val="28"/>
          <w:rtl w:val="true"/>
          <w:lang w:bidi="fa-IR"/>
        </w:rPr>
        <w:t>صورتی که فرد قبل از آن، نیت روزه داشته، اشکالی به روزه وارد نمی کند</w:t>
      </w:r>
      <w:r>
        <w:rPr>
          <w:rFonts w:eastAsia="IRNazanin" w:cs="IRNazanin"/>
          <w:color w:val="111111"/>
          <w:sz w:val="28"/>
          <w:szCs w:val="28"/>
          <w:rtl w:val="true"/>
          <w:lang w:bidi="fa-IR"/>
        </w:rPr>
        <w:t>.</w:t>
      </w:r>
    </w:p>
    <w:p>
      <w:pPr>
        <w:pStyle w:val="Heading6"/>
        <w:numPr>
          <w:ilvl w:val="5"/>
          <w:numId w:val="1"/>
        </w:numPr>
        <w:rPr/>
      </w:pPr>
      <w:bookmarkStart w:id="85" w:name="__RefHeading___Toc3462290_2322387425"/>
      <w:bookmarkStart w:id="86" w:name="_Toc33"/>
      <w:bookmarkEnd w:id="85"/>
      <w:r>
        <w:rPr>
          <w:rtl w:val="true"/>
        </w:rPr>
        <w:t>احکام نیت روزه ماه مبارک رمضان</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هر شب از ماه رمضان برای روز؛ فردای آن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وقت نیت روزه ماه رمضان برای شخصی که توجه به ماه رمضان بودن و روزه آن دارد، بنابر احتیاط واجب هنگام اذان صبح است؛ به این معنا که بنابر احتیاط واجب ، باید هنگام صبح، امساک او همراه با قصد روزه باشد و نیت را از این زمان تاخیر نیندازد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قبل از اذان صبح در روزه ماه رمضان، بدون نیت روزه خوابیده است، اگر قبل از ظهر بیدار شود و نیت کند، روزه او صحیح می باشد و اگر بعد از ظهر بیدار شود، بنابر احتیاط واجب بقیه روز را به قصد قربت مطلقه </w:t>
      </w:r>
      <w:r>
        <w:rPr>
          <w:rStyle w:val="FootnoteAnchor"/>
          <w:rtl w:val="true"/>
        </w:rPr>
        <w:footnoteReference w:id="28"/>
      </w:r>
      <w:r>
        <w:rPr>
          <w:rFonts w:ascii="IRNazanin" w:hAnsi="IRNazanin" w:eastAsia="IRNazanin"/>
          <w:color w:val="111111"/>
          <w:sz w:val="28"/>
          <w:sz w:val="28"/>
          <w:szCs w:val="28"/>
          <w:rtl w:val="true"/>
          <w:lang w:bidi="fa-IR"/>
        </w:rPr>
        <w:t>امساک کند و روزه آن روز را نیز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ماه رمضان است و عمدا نیت روزه غير ماه رمضان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در صورتی که قصد قربت از او حاصل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حساب نمی شود، ولی اگر چنین نیتی را به دلیل ندانستن یا فراموشی انجام داده باشد، روزه ماه رمضان حساب شده و کافی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نداند یا فراموش کند که ماه رمضان است و قبل از ظهر متوجه شود، چنانچه کاری که روزه را باطل می کند انجام داده باشد، نمی تواند آن روز را روزه بگیرد؛ ولی باید بنابر احتیاط واجب تا مغرب، کاری که روزه را باطل می کند، انجام ندهد و لازم است بعد از ماه رمضان هم، آن روزه را قضا نماید؛ </w:t>
      </w:r>
      <w:bookmarkStart w:id="87" w:name="pg13361_121525"/>
    </w:p>
    <w:p>
      <w:pPr>
        <w:pStyle w:val="BookText"/>
        <w:rPr/>
      </w:pPr>
      <w:bookmarkEnd w:id="87"/>
      <w:r>
        <w:rPr>
          <w:rFonts w:ascii="IRNazanin" w:hAnsi="IRNazanin" w:eastAsia="IRNazanin"/>
          <w:color w:val="111111"/>
          <w:sz w:val="28"/>
          <w:sz w:val="28"/>
          <w:szCs w:val="28"/>
          <w:rtl w:val="true"/>
          <w:lang w:bidi="fa-IR"/>
        </w:rPr>
        <w:t>اگر بعد از اذان ظهر متوجه شود که ماه رمضان است و کاری که روزه را باطل می کند انجام نداده باشد، بنابر احتیاط واجب ، رجاء نیت روزه کند و بعد از ماه رمضان هم آن را قضا نماید؛</w:t>
      </w:r>
    </w:p>
    <w:p>
      <w:pPr>
        <w:pStyle w:val="BookText"/>
        <w:rPr/>
      </w:pPr>
      <w:r>
        <w:rPr>
          <w:rFonts w:ascii="IRNazanin" w:hAnsi="IRNazanin" w:eastAsia="IRNazanin"/>
          <w:color w:val="111111"/>
          <w:sz w:val="28"/>
          <w:sz w:val="28"/>
          <w:szCs w:val="28"/>
          <w:rtl w:val="true"/>
          <w:lang w:bidi="fa-IR"/>
        </w:rPr>
        <w:t>اما اگر قبل از ظهر متوجه شود و کاری که روزه را باطل می کند انجام نداده باشد، باید نیت روزه کند و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لازم نیست در نیت خود معین کند کدام روز از ماه رمضان را روزه می گیرد و در صورتی که به نیت یک روز مشخص از ماه رمضان روزه بگیرد و بعد متوجه شود که آن روز، روز دیگری از ماه رمضان بوده است، روزه او صحيح می باشد؛ مثلا چنانچه فرد به نیت روز اول ماه روزه بگیرد، بعد بفهمد روز دوم یا سوم ماه بوده، روزه او صحیح است</w:t>
      </w:r>
      <w:r>
        <w:rPr>
          <w:rFonts w:eastAsia="IRNazanin" w:cs="IRNazanin"/>
          <w:color w:val="111111"/>
          <w:sz w:val="28"/>
          <w:szCs w:val="28"/>
          <w:rtl w:val="true"/>
          <w:lang w:bidi="fa-IR"/>
        </w:rPr>
        <w:t>.</w:t>
      </w:r>
    </w:p>
    <w:p>
      <w:pPr>
        <w:pStyle w:val="Heading6"/>
        <w:numPr>
          <w:ilvl w:val="5"/>
          <w:numId w:val="1"/>
        </w:numPr>
        <w:rPr/>
      </w:pPr>
      <w:bookmarkStart w:id="88" w:name="__RefHeading___Toc3462292_2322387425"/>
      <w:bookmarkStart w:id="89" w:name="_Toc34"/>
      <w:bookmarkEnd w:id="88"/>
      <w:r>
        <w:rPr>
          <w:rtl w:val="true"/>
        </w:rPr>
        <w:t>وقت نیت روزه واجب معين غير روزه ماه رمضان</w:t>
      </w:r>
      <w:bookmarkEnd w:id="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روزه ماه رمضان، روزه معین دیگری برانسان واجب باشد، مثلا نذر کرده باشد که روز معینی را روزه بگیرد، وقت نیت آن همانند نیت روزه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آخرین وقت نیت آن برای شخص ملتفت، بنابر احتیاط واجب هنگام اذان صبح است به این معنا که بنابر احتیاط واجب، باید هنگام صبح، امساک او همراه با قصد روزه باشد و نیت را از این زمان تاخیر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نداند که روزه آن روز بر او واجب است یا فراموش کند و قبل از ظهر یادش بیاید، چنانچه کاری که روزه را باطل می کند انجام نداده باشد و نیت کند، روزه او صحیح است و اگر بعد از اذان ظهر یادش بیاید، بنابر احتیاط واجب، بقیه روز را به قصد قربت مطلقه امساک کند و روزه آن روز را نیز قضا نماید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قبل از اذان صبح در روزه واجبی که زمانش معین است، غیر از روزه ماه رمضان، بدون نیت روزه خوابیده ، اگر قبل از ظهر بیدار شود و نیت کند، روزه او صحیح است و اگر بعد از ظهر بیدار شود، بنابر احتیاط واجب بقیه روز را به </w:t>
      </w:r>
      <w:bookmarkStart w:id="90" w:name="pg13361_121527"/>
    </w:p>
    <w:p>
      <w:pPr>
        <w:pStyle w:val="BookText"/>
        <w:rPr/>
      </w:pPr>
      <w:bookmarkEnd w:id="90"/>
      <w:r>
        <w:rPr>
          <w:rFonts w:ascii="IRNazanin" w:hAnsi="IRNazanin" w:eastAsia="IRNazanin"/>
          <w:color w:val="111111"/>
          <w:sz w:val="28"/>
          <w:sz w:val="28"/>
          <w:szCs w:val="28"/>
          <w:rtl w:val="true"/>
          <w:lang w:bidi="fa-IR"/>
        </w:rPr>
        <w:t>قصد قربت مطلقه ، امساک کند و روزه آن روز را نیز قضا نماید</w:t>
      </w:r>
      <w:r>
        <w:rPr>
          <w:rFonts w:eastAsia="IRNazanin" w:cs="IRNazanin"/>
          <w:color w:val="111111"/>
          <w:sz w:val="28"/>
          <w:szCs w:val="28"/>
          <w:rtl w:val="true"/>
          <w:lang w:bidi="fa-IR"/>
        </w:rPr>
        <w:t>.</w:t>
      </w:r>
    </w:p>
    <w:p>
      <w:pPr>
        <w:pStyle w:val="Heading6"/>
        <w:numPr>
          <w:ilvl w:val="5"/>
          <w:numId w:val="1"/>
        </w:numPr>
        <w:rPr/>
      </w:pPr>
      <w:bookmarkStart w:id="91" w:name="__RefHeading___Toc3462294_2322387425"/>
      <w:bookmarkStart w:id="92" w:name="_Toc35"/>
      <w:bookmarkEnd w:id="91"/>
      <w:r>
        <w:rPr>
          <w:rtl w:val="true"/>
        </w:rPr>
        <w:t>وقت نیت روزه واجب غیر معین مانند روزه قضا و کفاره</w:t>
      </w:r>
      <w:bookmarkEnd w:id="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نیت روزه واجب غیر معین، تا اذان ظهر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روزه واجب غیر معینی مثل روزه كفاره یا روزه قضای ماه مبارک رمضان، عمدة تا نزدیک اذان ظهرنیت نکند، اشکال ندارد؛</w:t>
      </w:r>
    </w:p>
    <w:p>
      <w:pPr>
        <w:pStyle w:val="BookText"/>
        <w:rPr/>
      </w:pPr>
      <w:r>
        <w:rPr>
          <w:rFonts w:ascii="IRNazanin" w:hAnsi="IRNazanin" w:eastAsia="IRNazanin"/>
          <w:color w:val="111111"/>
          <w:sz w:val="28"/>
          <w:sz w:val="28"/>
          <w:szCs w:val="28"/>
          <w:rtl w:val="true"/>
          <w:lang w:bidi="fa-IR"/>
        </w:rPr>
        <w:t>بلکه اگر قبل از نیت، تصمیم داشته باشد که روزه نگیرد یا تردید داشته باشد که بگیرد یا نه، چنانچه کاری که روزه را باطل می کند انجام نداده باشد و قبل از اذان ظهر نیت کند، روزه او صحیح است؛ اما نیت بعد از اذان ظهر، بنابر احتیاط واجب کافی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نیت روزه نیابتی قضا از میت ، مثل روزه قضای خود فرد، تا اذان ظهر ادامه دارد </w:t>
      </w:r>
      <w:r>
        <w:rPr>
          <w:rStyle w:val="FootnoteAnchor"/>
          <w:rtl w:val="true"/>
        </w:rPr>
        <w:footnoteReference w:id="29"/>
      </w:r>
      <w:r>
        <w:rPr>
          <w:rFonts w:ascii="IRNazanin" w:hAnsi="IRNazanin" w:eastAsia="IRNazanin"/>
          <w:color w:val="111111"/>
          <w:sz w:val="28"/>
          <w:sz w:val="28"/>
          <w:szCs w:val="28"/>
          <w:rtl w:val="true"/>
          <w:lang w:bidi="fa-IR"/>
        </w:rPr>
        <w:t xml:space="preserve">و فرقی بین روزه استیجاری و روزه مجانی و بدون اجرت نیست </w:t>
      </w:r>
      <w:r>
        <w:rPr>
          <w:rFonts w:eastAsia="IRNazanin" w:cs="IRNazanin"/>
          <w:color w:val="111111"/>
          <w:sz w:val="28"/>
          <w:szCs w:val="28"/>
          <w:rtl w:val="true"/>
          <w:lang w:bidi="fa-IR"/>
        </w:rPr>
        <w:t>.</w:t>
      </w:r>
    </w:p>
    <w:p>
      <w:pPr>
        <w:pStyle w:val="Heading6"/>
        <w:numPr>
          <w:ilvl w:val="5"/>
          <w:numId w:val="1"/>
        </w:numPr>
        <w:rPr/>
      </w:pPr>
      <w:bookmarkStart w:id="93" w:name="__RefHeading___Toc3462296_2322387425"/>
      <w:bookmarkStart w:id="94" w:name="_Toc36"/>
      <w:bookmarkEnd w:id="93"/>
      <w:r>
        <w:rPr>
          <w:rtl w:val="true"/>
        </w:rPr>
        <w:t>احکام دیگر نیت روزه</w:t>
      </w:r>
      <w:bookmarkEnd w:id="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روزه قضا یا کفاره بگیرد، باید آن را معین نماید؛ مثلا نیت کند که روزه قضایا روزه کفاره می گیرم؛</w:t>
      </w:r>
    </w:p>
    <w:p>
      <w:pPr>
        <w:pStyle w:val="BookText"/>
        <w:rPr/>
      </w:pPr>
      <w:r>
        <w:rPr>
          <w:rFonts w:ascii="IRNazanin" w:hAnsi="IRNazanin" w:eastAsia="IRNazanin"/>
          <w:color w:val="111111"/>
          <w:sz w:val="28"/>
          <w:sz w:val="28"/>
          <w:szCs w:val="28"/>
          <w:rtl w:val="true"/>
          <w:lang w:bidi="fa-IR"/>
        </w:rPr>
        <w:t>ولی در ماه رمضان، لازم نیست نیت کند که روزه ماه رمضان می گیرم، بلکه اگر نداند ماه رمضان است یا فراموش نماید و روزه دیگری را نیت کند، روزه ماه رمضان حساب می شود و در روزه نذر و مانند آن، قصد وفا به نذر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از نیت روزه با تصمیم به باطل کردن آن،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 واجب معینی مثل روزه ماه رمضان باشد، که این صورت، خود دو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کند روزه نباشد یا مردد شود که روزه باشد یا نه؛ </w:t>
      </w:r>
      <w:r>
        <w:rPr>
          <w:rStyle w:val="FootnoteAnchor"/>
          <w:rtl w:val="true"/>
        </w:rPr>
        <w:footnoteReference w:id="30"/>
      </w:r>
      <w:r>
        <w:rPr>
          <w:rFonts w:ascii="IRNazanin" w:hAnsi="IRNazanin" w:eastAsia="IRNazanin"/>
          <w:color w:val="111111"/>
          <w:sz w:val="28"/>
          <w:sz w:val="28"/>
          <w:szCs w:val="28"/>
          <w:rtl w:val="true"/>
          <w:lang w:bidi="fa-IR"/>
        </w:rPr>
        <w:t xml:space="preserve">در این مورد، اگر پس از چنین قصد یا تردیدی دوباره نیت روزه نکند، روزه اش باطل است و اگر پشیمان شده و قبل از انجام مفطرات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روزه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دوباره نیت روزه کند، احتیاط واجب آن است که روزه آن روز را تمام کند و بعد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کند روزه را با یکی از 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متوجه مفطر بودن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کند یا آنکه در باطل کردن آن مردد شود؛ </w:t>
      </w:r>
      <w:r>
        <w:rPr>
          <w:rStyle w:val="FootnoteAnchor"/>
          <w:rtl w:val="true"/>
        </w:rPr>
        <w:footnoteReference w:id="31"/>
      </w:r>
      <w:r>
        <w:rPr>
          <w:rFonts w:ascii="IRNazanin" w:hAnsi="IRNazanin" w:eastAsia="IRNazanin"/>
          <w:color w:val="111111"/>
          <w:sz w:val="28"/>
          <w:sz w:val="28"/>
          <w:szCs w:val="28"/>
          <w:rtl w:val="true"/>
          <w:lang w:bidi="fa-IR"/>
        </w:rPr>
        <w:t>در این صورت، اگر پشیمان شده و مفطر روزه را انجام ندهد، احتیاط واجب آن است که روزه آن روز را تمام کند و بعد قضای آن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روزه واجبی که وقت آن معین نیست، مثل روزه کفاره یا روزه قضای ماه مبارک رمضان، اگر فرد قبل از اذان ظهر قصد کند که روزه نباشد یا مردد شود که روزه باشد یا نباشد یا قصد کند یکی از مفطرات روزه را با اینکه متوجه مفطر بودن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یا مردد شود که به جا آورد یا نه، چنانچه پشیمان شده و قبل از انجام مفطرات، قبل از اذان ظهر دوباره نیت روزه کند،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انسان شک دارد آخر ماه شعبان است یا اول ماه رمضان،</w:t>
      </w:r>
    </w:p>
    <w:p>
      <w:pPr>
        <w:pStyle w:val="BookText"/>
        <w:rPr/>
      </w:pPr>
      <w:r>
        <w:rPr>
          <w:rFonts w:ascii="IRNazanin" w:hAnsi="IRNazanin" w:eastAsia="IRNazanin"/>
          <w:color w:val="111111"/>
          <w:sz w:val="28"/>
          <w:sz w:val="28"/>
          <w:szCs w:val="28"/>
          <w:rtl w:val="true"/>
          <w:lang w:bidi="fa-IR"/>
        </w:rPr>
        <w:t>يوم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روزه گرفتن در آن روز،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بگیرد، در مورد کیفیت روزه آن روز موارد ذیل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نیت روزه ماه رمضان نماید و اگرعمد نیت ماه رمضان کند، روزه اش باطل می باشد، هرچند بعد معلوم شود ماه رمضان 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نیت روزه مستحبی ماه شعبان یا روزه قضا یا نذر یا روزه واجب دیگری نماید و بعدا اگر معلوم شد ماه رمضان بوده، روزه ماه رمضان محسوب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نیت کند اگر ماه رمضان است، روزه ماه رمضان واگر ماه رمضان</w:t>
      </w:r>
    </w:p>
    <w:p>
      <w:pPr>
        <w:pStyle w:val="BookText"/>
        <w:rPr/>
      </w:pPr>
      <w:r>
        <w:rPr>
          <w:rFonts w:ascii="IRNazanin" w:hAnsi="IRNazanin" w:eastAsia="IRNazanin"/>
          <w:color w:val="111111"/>
          <w:sz w:val="28"/>
          <w:sz w:val="28"/>
          <w:szCs w:val="28"/>
          <w:rtl w:val="true"/>
          <w:lang w:bidi="fa-IR"/>
        </w:rPr>
        <w:t>نیست ، روزه قضا یا مستحبی یا مانند آن باشد،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کند آنچه را که فعلا خداوند متعال از او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روزه واجب یا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یا به طور کلی قصد روزه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خاصی را قصد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معلوم شود ماه رمضان بوده کافی است و روزه ماه رمضان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يوم الشک را روزه گرفته، چنانچه در بین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اذان ظهر و چه بعد از ظهر بفهمد ماه رمضان است ، باید فور نیت ماه رمضان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يوم الشک روزه نگیرد و بعد از اذان مغرب بفهمد ماه رمضان بوده، معصیت نکرده و بعد باید یک روز روزه قضای ماه رمضان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يوم الشک روزه نگیرد و در بین روز بفهمد ماه مبارک رمضان است،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بفهمد ماه رمضان است، کاری که روزه را باطل می کند، انجام داده؛ در این صورت، نمی تواند آن روز را روزه بگیرد و بنابر احتیاط واجب، باید از کارهایی که روزه را باطل می کند در باقیمانده روز پرهیز نماید و باید بعد از ماه رمضان،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روزه را باطل می کند انجام نداده و بعد از ظهر متوجه شود ماه رمضان است؛ در این صورت، بنابر احتیاط واجب، رجاء نیت روزه کند و بعد از ماه رمضان هم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روزه را باطل می کند انجام نداده و قبل از ظهر متوجه شود ماه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است؛ در این صورت، واجب است فور نیت ماه رمضان کند و روزه اش صحیح است </w:t>
      </w:r>
      <w:r>
        <w:rPr>
          <w:rFonts w:eastAsia="IRNazanin" w:cs="IRNazanin"/>
          <w:color w:val="111111"/>
          <w:sz w:val="28"/>
          <w:szCs w:val="28"/>
          <w:rtl w:val="true"/>
          <w:lang w:bidi="fa-IR"/>
        </w:rPr>
        <w:t xml:space="preserve">. </w:t>
      </w:r>
      <w:bookmarkStart w:id="95" w:name="pg13361_121533"/>
    </w:p>
    <w:p>
      <w:pPr>
        <w:pStyle w:val="Heading4"/>
        <w:numPr>
          <w:ilvl w:val="3"/>
          <w:numId w:val="1"/>
        </w:numPr>
        <w:rPr/>
      </w:pPr>
      <w:bookmarkStart w:id="96" w:name="__RefHeading___Toc3462298_2322387425"/>
      <w:bookmarkStart w:id="97" w:name="_Toc37"/>
      <w:bookmarkEnd w:id="95"/>
      <w:bookmarkEnd w:id="96"/>
      <w:r>
        <w:rPr>
          <w:rtl w:val="true"/>
        </w:rPr>
        <w:t>شرط نهم</w:t>
      </w:r>
      <w:r>
        <w:rPr>
          <w:rtl w:val="true"/>
        </w:rPr>
        <w:t xml:space="preserve">: </w:t>
      </w:r>
      <w:r>
        <w:rPr>
          <w:rtl w:val="true"/>
        </w:rPr>
        <w:t>مفطرات روزه را ترک نماید</w:t>
      </w:r>
      <w:bookmarkEnd w:id="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روزه صحیح باشد باید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مفطرات روزه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که روزه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نماید، چه مفطراتی که در بین روز باید از آنها پرهیز نماید، مثل خوردن و آشامیدن و چه مفطراتی که شرط صحیح بودن روزه در هنگام اذان صبح محسوب می شود، </w:t>
      </w:r>
      <w:r>
        <w:rPr>
          <w:rStyle w:val="FootnoteAnchor"/>
          <w:rtl w:val="true"/>
        </w:rPr>
        <w:footnoteReference w:id="32"/>
      </w:r>
      <w:r>
        <w:rPr>
          <w:rFonts w:ascii="IRNazanin" w:hAnsi="IRNazanin" w:eastAsia="IRNazanin"/>
          <w:color w:val="111111"/>
          <w:sz w:val="28"/>
          <w:sz w:val="28"/>
          <w:szCs w:val="28"/>
          <w:rtl w:val="true"/>
          <w:lang w:bidi="fa-IR"/>
        </w:rPr>
        <w:t xml:space="preserve">مثل اینکه عمد با حالت جنابت وارد صبح ماه مبارک رمضان نشود یا زنی که از حیض یا نفاس پاک شده عمدا غسل را تا اذان صبح تأخیر نیندازد، که تفصيل احکام در مسائل بعد ذکر می شود </w:t>
      </w:r>
      <w:r>
        <w:rPr>
          <w:rFonts w:eastAsia="IRNazanin" w:cs="IRNazanin"/>
          <w:color w:val="111111"/>
          <w:sz w:val="28"/>
          <w:szCs w:val="28"/>
          <w:rtl w:val="true"/>
          <w:lang w:bidi="fa-IR"/>
        </w:rPr>
        <w:t>.</w:t>
      </w:r>
    </w:p>
    <w:p>
      <w:pPr>
        <w:pStyle w:val="Heading3"/>
        <w:numPr>
          <w:ilvl w:val="2"/>
          <w:numId w:val="1"/>
        </w:numPr>
        <w:rPr/>
      </w:pPr>
      <w:bookmarkStart w:id="98" w:name="__RefHeading___Toc3462300_2322387425"/>
      <w:bookmarkStart w:id="99" w:name="_Toc38"/>
      <w:bookmarkEnd w:id="98"/>
      <w:r>
        <w:rPr>
          <w:rtl w:val="true"/>
        </w:rPr>
        <w:t xml:space="preserve">اموری که روزه را باطل می کند </w:t>
      </w:r>
      <w:r>
        <w:rPr>
          <w:rtl w:val="true"/>
        </w:rPr>
        <w:t>(</w:t>
      </w:r>
      <w:r>
        <w:rPr>
          <w:rtl w:val="true"/>
        </w:rPr>
        <w:t>مفطرات روزه</w:t>
      </w:r>
      <w:r>
        <w:rPr>
          <w:rtl w:val="true"/>
        </w:rPr>
        <w:t>)</w:t>
      </w:r>
      <w:bookmarkEnd w:id="99"/>
    </w:p>
    <w:p>
      <w:pPr>
        <w:pStyle w:val="Heading4"/>
        <w:numPr>
          <w:ilvl w:val="3"/>
          <w:numId w:val="1"/>
        </w:numPr>
        <w:rPr/>
      </w:pPr>
      <w:bookmarkStart w:id="100" w:name="__RefHeading___Toc3462302_2322387425"/>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روزه را باطل می کند که عبارت است از</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دروغ بستن به خداوند متعال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به حلق بنابر احتیاط واجب؛</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تا اذان صبح؛</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زن بر حیض و نفاس تا اذان صبح؛</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إماله کردن با اشیای روان؛</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واحكام این موارد، در مسائل بعد ذکر می شود</w:t>
      </w:r>
      <w:r>
        <w:rPr>
          <w:rFonts w:eastAsia="IRNazanin" w:cs="IRNazanin"/>
          <w:color w:val="111111"/>
          <w:sz w:val="28"/>
          <w:szCs w:val="28"/>
          <w:rtl w:val="true"/>
          <w:lang w:bidi="fa-IR"/>
        </w:rPr>
        <w:t xml:space="preserve">. </w:t>
      </w:r>
      <w:bookmarkStart w:id="102" w:name="pg13361_121535"/>
    </w:p>
    <w:p>
      <w:pPr>
        <w:pStyle w:val="Heading4"/>
        <w:numPr>
          <w:ilvl w:val="3"/>
          <w:numId w:val="1"/>
        </w:numPr>
        <w:rPr/>
      </w:pPr>
      <w:bookmarkStart w:id="103" w:name="__RefHeading___Toc3462304_2322387425"/>
      <w:bookmarkStart w:id="104" w:name="_Toc40"/>
      <w:bookmarkEnd w:id="102"/>
      <w:bookmarkEnd w:id="103"/>
      <w:r>
        <w:rPr/>
        <w:t>1</w:t>
      </w:r>
      <w:r>
        <w:rPr>
          <w:rtl w:val="true"/>
        </w:rPr>
        <w:t xml:space="preserve">. </w:t>
      </w:r>
      <w:r>
        <w:rPr>
          <w:rtl w:val="true"/>
        </w:rPr>
        <w:t>خوردن و آشامیدن</w:t>
      </w:r>
      <w:bookmarkEnd w:id="1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با توجه به اینکه روزه دارد عمدا چیزی بخورد یا بیاشامد، روزه او باطل می شود، چه خوردن و آشامیدن آن چیز معمول باشد، مثل نان و آب، چه معمول نباشد، مثل خاک و شیره درخت و چه کم باشد چه زیاد، حتی اگر آب کمی از دهان بیرون آورد و دوباره به دهان برده و آن را فرو برد، روزه اش باطل می شود؛ مگر آنکه آن مقدار آب آن قدر اندک باشد که در آب دهان از بین رفته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شود و در این حکم ، فرقی بین اقسام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هنگامی که مشغول غذا خوردن است بفهمد صبح شده، باید لقمه را از دهان بیرون آورد و چنانچه عمدا فرو ببرد، روزه اش باطل است و با توضیحی که بعدا ذکر خواهد شد، کفاره هم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روزہ دار چیزی را که بین دندان ها مانده است، عمدا فرو ببرد،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روزه بگیرد، لازم نیست پیش از اذان دندان هایش را خلال کند یا مسواک بزند، ولی اگر بداند غذایی که بین دندان ها مانده، در روز فرو می رود، باید خلال کند یا مسواک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سهوا چیزی بخورد یا بیاشامد، روزه اش باطل نمی شود و در این حکم فرقی بین اقسام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 هرچند به علت تصور کردن ترشی و مانند آن در دهان جمع شده باشد، روزه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سینه ، تا زمانی که به فضای دهان نرسیده باشد، اشکال ندارد؛ بلکه اگر داخل فضای دهان شود و آن را فرو ببرد، باز هم روزه اش باطل نمی شود، هرچند احتیاط مستحب است که آن را فرو نبرد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و سرم، روزه را باطل نمی کند، هرچند آمپول تقویتی یا سرم قندی نمکی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دارو در چشم و گوش، روزه را باطل نمی کند، هرچند مزه آن به گلو برسد؛ اما اگر فرد دارو را در بینی بریزد، چنانچه نداند به حلق می رسد یا نه و قصد رساندن آن به حلق را هم نداشته باشد، روزه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عارضه ای منفذ و سوراخی در بدن ایجاد نمایند که از طریق آن آب و غذا وارد معده و دستگاه گوارش شود و بر داخل شدن غذا از طریق</w:t>
      </w:r>
    </w:p>
    <w:p>
      <w:pPr>
        <w:pStyle w:val="BookText"/>
        <w:rPr/>
      </w:pPr>
      <w:r>
        <w:rPr>
          <w:rFonts w:ascii="IRNazanin" w:hAnsi="IRNazanin" w:eastAsia="IRNazanin"/>
          <w:color w:val="111111"/>
          <w:sz w:val="28"/>
          <w:sz w:val="28"/>
          <w:szCs w:val="28"/>
          <w:rtl w:val="true"/>
          <w:lang w:bidi="fa-IR"/>
        </w:rPr>
        <w:t>آن، عرف صدق خوردن و آشامیدن کند، روزه باطل می شود؛</w:t>
      </w:r>
    </w:p>
    <w:p>
      <w:pPr>
        <w:pStyle w:val="BookText"/>
        <w:rPr/>
      </w:pPr>
      <w:r>
        <w:rPr>
          <w:rFonts w:ascii="IRNazanin" w:hAnsi="IRNazanin" w:eastAsia="IRNazanin"/>
          <w:color w:val="111111"/>
          <w:sz w:val="28"/>
          <w:sz w:val="28"/>
          <w:szCs w:val="28"/>
          <w:rtl w:val="true"/>
          <w:lang w:bidi="fa-IR"/>
        </w:rPr>
        <w:t>همچنان که اگر فرد آب یا چیز دیگر را از طریق بینی وارد حلق و مری نماید،</w:t>
      </w:r>
    </w:p>
    <w:p>
      <w:pPr>
        <w:pStyle w:val="BookText"/>
        <w:rPr/>
      </w:pPr>
      <w:r>
        <w:rPr>
          <w:rFonts w:ascii="IRNazanin" w:hAnsi="IRNazanin" w:eastAsia="IRNazanin"/>
          <w:color w:val="111111"/>
          <w:sz w:val="28"/>
          <w:sz w:val="28"/>
          <w:szCs w:val="28"/>
          <w:rtl w:val="true"/>
          <w:lang w:bidi="fa-IR"/>
        </w:rPr>
        <w:t>آشامیدن صدق نموده و روزه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دستگاه آندوسکوپی در معده برای عکسبرداری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چیزی که مبطل روزه است همراه آن داخل مری یا معده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نمی کند؛</w:t>
      </w:r>
    </w:p>
    <w:p>
      <w:pPr>
        <w:pStyle w:val="BookText"/>
        <w:rPr/>
      </w:pPr>
      <w:r>
        <w:rPr>
          <w:rFonts w:ascii="IRNazanin" w:hAnsi="IRNazanin" w:eastAsia="IRNazanin"/>
          <w:color w:val="111111"/>
          <w:sz w:val="28"/>
          <w:sz w:val="28"/>
          <w:szCs w:val="28"/>
          <w:rtl w:val="true"/>
          <w:lang w:bidi="fa-IR"/>
        </w:rPr>
        <w:t>اما اگر دستگاه به جهت تسهیل در وارد شدن به بدن یا مانند آن، به روغن یا مواد طبی آغشته شده که وارد مری یا معده می شود، موجب باطل شدن روزه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حال روزه خون دماغ گردد و نداند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سر و مانند آن موجب وارد شدن خون به حلقش می شود یا نه و اتفاقا و بدون قصد خون وارد حلق گردد، اشکال ندارد و روزه اش صحیح است؛</w:t>
      </w:r>
    </w:p>
    <w:p>
      <w:pPr>
        <w:pStyle w:val="BookText"/>
        <w:rPr/>
      </w:pPr>
      <w:r>
        <w:rPr>
          <w:rFonts w:ascii="IRNazanin" w:hAnsi="IRNazanin" w:eastAsia="IRNazanin"/>
          <w:color w:val="111111"/>
          <w:sz w:val="28"/>
          <w:sz w:val="28"/>
          <w:szCs w:val="28"/>
          <w:rtl w:val="true"/>
          <w:lang w:bidi="fa-IR"/>
        </w:rPr>
        <w:t xml:space="preserve">ولی اگر با اطلاع و توجه، اقدام به این کار کند، در صورتی که مقدار خون وارد شده به حلق طوری باشد که عرف صدق خوردن یا آشامیدن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مبتلا به بیماری خونریزی لثه است و می داند در حال خواب، خون لثه بی اختیار فرو می رود، اشکال ندارد و روزه اش صحیح است و بیدار ماندن برای پیشگیری از فرو رفتن خون بروی لازم 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محض بیدار شدن چنانچه دهان خونی باشد و خون مستهلک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نشود، باید مراقبت کرده خون را بیرون بریزد یا دهان را شستشو دهد و اگر آب دهان خود را که همراه با خون غیر مستهلک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جهت مشقت فوق العاده که معمولا تحمل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فرو ببرد، روزه اش باطل می شود؛ ولی اگر خون بدون اختیار فرو رود یا فراموش کند که روزه است و آن را فرو دهد،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تشنگی یا ضعف داشتن، به تنهایی، عذر شرعی برای افطار روزه نیست، ولی اگر تشنگی یا ضعف فرد به قدری زیاد است که در اثرآن به سختی زیادی بیفتد که معمولا نمی شود آن را تحمل کرد، خوردن روزه اشکال ندارد؛</w:t>
      </w:r>
    </w:p>
    <w:p>
      <w:pPr>
        <w:pStyle w:val="BookText"/>
        <w:rPr/>
      </w:pPr>
      <w:r>
        <w:rPr>
          <w:rFonts w:ascii="IRNazanin" w:hAnsi="IRNazanin" w:eastAsia="IRNazanin"/>
          <w:color w:val="111111"/>
          <w:sz w:val="28"/>
          <w:sz w:val="28"/>
          <w:szCs w:val="28"/>
          <w:rtl w:val="true"/>
          <w:lang w:bidi="fa-IR"/>
        </w:rPr>
        <w:t xml:space="preserve">ولی چنین شخصی در ماه مبارک رمضان بنابر احتیاط واجب باید به مقدار ضرورت و از بین رفتن آن ضعف یا تشنگی فوق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 و در بقیه روز از انجام کاری که روزه را باطل می کند، پرهیز نماید، هرچند در هر صورت، روزه، با خوردن یا آشامیدن وی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مریض است و مثلا مبتلا به بیماری سنگ کلیه یا زخم معده می باشد و روزه برای وی ضرر قابل توجه دارد و لازم است جهت درمان یا پیشگیری از شدت مرض، در بین روز زیاد آب بیاشامد یا غذا بخورد، روزه بروی واجب نیست و آشامیدن آب یا خوردن غذا برایش جایز می باشد و واجب نیست در بقية روز از انجام کاری که روزه را باطل می 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جویدن غذا برای بچه یا پرنده و چشیدن غذا و مانند اینها که فرد قصد فرو بردن آن را ندارد و معمولا نیز به حلق نمی رسد، هرچند اتفاق فرو برود، روزه را باطل نمی کند؛ ولی اگر انسان از اول بداند که به حلق می رسد و این کار را عمدا انجام دهد، روزه اش باطل شده و قضا و کفاره بر او واجب می شود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زیاد برای روزه دار مکروه است و اگر بعد از مضمضه بخواهد آب دهان را فرو ببرد، باید آبی که از بیرون دهان در هنگام مضمضه، وارد دهان </w:t>
      </w:r>
      <w:bookmarkStart w:id="105" w:name="pg13361_121541"/>
    </w:p>
    <w:p>
      <w:pPr>
        <w:pStyle w:val="BookText"/>
        <w:rPr/>
      </w:pPr>
      <w:bookmarkEnd w:id="105"/>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کم نیست که در آب دهان از بین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بریزد و بهتر آن است که سه مرتبه آب دهان را بیرون بریزد، هرچند با یک بار هم آن آب ، از دهان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به جهت مضمضه، بی اختیارا از روی فراموشی آب وارد گلویش می شود، نباید مضمضه کند و اگر در این صورت، در روزه ماه مبارک رمضان مضمضه کرد، ولی اتفاق آب فرو نرفت، صحیح بودن روزه اش محل اشکال است و بنابر احتیاط واجب روزه آن روز را تمام کند و بعد قضای آن را به جا آورد؛</w:t>
      </w:r>
    </w:p>
    <w:p>
      <w:pPr>
        <w:pStyle w:val="BookText"/>
        <w:rPr/>
      </w:pPr>
      <w:r>
        <w:rPr>
          <w:rFonts w:ascii="IRNazanin" w:hAnsi="IRNazanin" w:eastAsia="IRNazanin"/>
          <w:color w:val="111111"/>
          <w:sz w:val="28"/>
          <w:sz w:val="28"/>
          <w:szCs w:val="28"/>
          <w:rtl w:val="true"/>
          <w:lang w:bidi="fa-IR"/>
        </w:rPr>
        <w:t xml:space="preserve">بلکه اگر فرد روزه دار نداند به جهت مضمضه بی اختیار آب فرو می رود، چنانچه با توجه به اینکه روزه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عطش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کند و بی اختیار آب فرو رود روزه اش باطل می شود و قضای آن واجب است و تفصیل این مطلب در مسأله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نهم خواهد آمد</w:t>
      </w:r>
      <w:r>
        <w:rPr>
          <w:rFonts w:eastAsia="IRNazanin" w:cs="IRNazanin"/>
          <w:color w:val="111111"/>
          <w:sz w:val="28"/>
          <w:szCs w:val="28"/>
          <w:rtl w:val="true"/>
          <w:lang w:bidi="fa-IR"/>
        </w:rPr>
        <w:t>.</w:t>
      </w:r>
    </w:p>
    <w:p>
      <w:pPr>
        <w:pStyle w:val="Heading4"/>
        <w:numPr>
          <w:ilvl w:val="3"/>
          <w:numId w:val="1"/>
        </w:numPr>
        <w:rPr/>
      </w:pPr>
      <w:bookmarkStart w:id="106" w:name="__RefHeading___Toc3462306_2322387425"/>
      <w:bookmarkStart w:id="107" w:name="_Toc41"/>
      <w:bookmarkEnd w:id="106"/>
      <w:r>
        <w:rPr/>
        <w:t>2</w:t>
      </w:r>
      <w:r>
        <w:rPr>
          <w:rtl w:val="true"/>
        </w:rPr>
        <w:t xml:space="preserve">. </w:t>
      </w:r>
      <w:r>
        <w:rPr>
          <w:rtl w:val="true"/>
        </w:rPr>
        <w:t>جماع</w:t>
      </w:r>
      <w:bookmarkEnd w:id="1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می کند، هرچند فقط به مقدار ختنه گاه داخل شود و منی هم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مقدار ختنه گاه داخل شود و من هم بیرون نیاید، روزه باطل نمی شود؛ ولی در مورد شخصی که ختنه گاه ندارد، اگر کمتر از مقدار ختنه گاه داخل شود نیز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عمدة قصد جماع نماید و شک کند که به انداز ختنه گاه داخل شده یا نه، حکم این مسأله از مسأله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و در هر صورت اگر فرد کاری که روزه را باطل می کند انجام نداده باشد، کفاره بر او واجب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فراموش کند که روزه است و جماع نماید، یا او را به جماع مجبور نمایند، طوری که از اختیار او خارج شود روزه او باطل نمی شود، ولی چنانچه در بین جماع یادش بیاید، یا اجبار از او برداشته شود و اختیار پیدا کند </w:t>
      </w:r>
      <w:bookmarkStart w:id="108" w:name="pg13361_121543"/>
    </w:p>
    <w:p>
      <w:pPr>
        <w:pStyle w:val="BookText"/>
        <w:rPr/>
      </w:pPr>
      <w:bookmarkEnd w:id="108"/>
      <w:r>
        <w:rPr>
          <w:rFonts w:ascii="IRNazanin" w:hAnsi="IRNazanin" w:eastAsia="IRNazanin"/>
          <w:color w:val="111111"/>
          <w:sz w:val="28"/>
          <w:sz w:val="28"/>
          <w:szCs w:val="28"/>
          <w:rtl w:val="true"/>
          <w:lang w:bidi="fa-IR"/>
        </w:rPr>
        <w:t>باید فورا از حال جماع خارج شود و اگر خارج نشود روزه اش باطل است</w:t>
      </w:r>
      <w:r>
        <w:rPr>
          <w:rFonts w:eastAsia="IRNazanin" w:cs="IRNazanin"/>
          <w:color w:val="111111"/>
          <w:sz w:val="28"/>
          <w:szCs w:val="28"/>
          <w:rtl w:val="true"/>
          <w:lang w:bidi="fa-IR"/>
        </w:rPr>
        <w:t>.</w:t>
      </w:r>
    </w:p>
    <w:p>
      <w:pPr>
        <w:pStyle w:val="Heading4"/>
        <w:numPr>
          <w:ilvl w:val="3"/>
          <w:numId w:val="1"/>
        </w:numPr>
        <w:rPr/>
      </w:pPr>
      <w:bookmarkStart w:id="109" w:name="__RefHeading___Toc3462308_2322387425"/>
      <w:bookmarkStart w:id="110" w:name="_Toc42"/>
      <w:bookmarkEnd w:id="109"/>
      <w:r>
        <w:rPr/>
        <w:t>3</w:t>
      </w:r>
      <w:r>
        <w:rPr>
          <w:rtl w:val="true"/>
        </w:rPr>
        <w:t xml:space="preserve">. </w:t>
      </w:r>
      <w:r>
        <w:rPr>
          <w:rtl w:val="true"/>
        </w:rPr>
        <w:t>استمناء</w:t>
      </w:r>
      <w:bookmarkEnd w:id="1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استمناء کند روزه اش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 یعنی اینکه مرد با خود یا به صورت دیگری غیر از جماع، کاری کند که منی از او بیرون آید و محقق شدن این امر در مورد زنان </w:t>
      </w:r>
      <w:r>
        <w:rPr>
          <w:rStyle w:val="FootnoteAnchor"/>
          <w:rtl w:val="true"/>
        </w:rPr>
        <w:footnoteReference w:id="33"/>
      </w:r>
      <w:r>
        <w:rPr>
          <w:rFonts w:ascii="IRNazanin" w:hAnsi="IRNazanin" w:eastAsia="IRNazanin"/>
          <w:color w:val="111111"/>
          <w:sz w:val="28"/>
          <w:sz w:val="28"/>
          <w:szCs w:val="28"/>
          <w:rtl w:val="true"/>
          <w:lang w:bidi="fa-IR"/>
        </w:rPr>
        <w:t xml:space="preserve">با انجام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غیراز 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موجب جنابت آنان گردد و توضیح آن در جلد اول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اختیار منی از انسان بیرون آید، روزه اش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دار بداند که اگر در روز بخوابد محتلم می شود، یعنی در خواب منی از او بیرون می آید، جایز است بخوابد، هرچند به سبب نخوابیدن به زحمت نیفتد و اگر محتلم شود،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حال بیرون آمدن منی از خواب بیدار شود، واجب نیست از بیرون آمدن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محتلم شده، می تواند ادرار کند هرچند بداند به سبب ادرار کردن ، باقیمانده منی از مجرا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محتلم شده، اگر بداند منی در مجرا مانده و در صورتی که قبل از غسل ادرار نکند، بعد از غسل منی از او بیرون می آید، احتیاط مستحب آن است که پیش از غسل ادرار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عمد به قصد بیرون آمدن منی، مثلا با زن خود بازی و شوخی کند و منی از او بیرون نیاید، در صورتی که توجه به مفطر بودن این عمل داشته، اگر دوباره نیت روزه نکند، روزه او باطل است و چنانچه دوباره نیت روزه کند، بنابر احتیاط واجب، باید روزه را به قصد قربت مطلقه </w:t>
      </w:r>
      <w:r>
        <w:rPr>
          <w:rStyle w:val="FootnoteAnchor"/>
          <w:rtl w:val="true"/>
        </w:rPr>
        <w:footnoteReference w:id="34"/>
      </w:r>
      <w:r>
        <w:rPr>
          <w:rFonts w:ascii="IRNazanin" w:hAnsi="IRNazanin" w:eastAsia="IRNazanin"/>
          <w:color w:val="111111"/>
          <w:sz w:val="28"/>
          <w:sz w:val="28"/>
          <w:szCs w:val="28"/>
          <w:rtl w:val="true"/>
          <w:lang w:bidi="fa-IR"/>
        </w:rPr>
        <w:t>تمام کند و قضا هم بنماید</w:t>
      </w:r>
      <w:r>
        <w:rPr>
          <w:rFonts w:eastAsia="IRNazanin" w:cs="IRNazanin"/>
          <w:color w:val="111111"/>
          <w:sz w:val="28"/>
          <w:szCs w:val="28"/>
          <w:rtl w:val="true"/>
          <w:lang w:bidi="fa-IR"/>
        </w:rPr>
        <w:t xml:space="preserve">. </w:t>
      </w:r>
      <w:bookmarkStart w:id="111" w:name="pg13361_121544"/>
    </w:p>
    <w:p>
      <w:pPr>
        <w:pStyle w:val="BookText"/>
        <w:rPr/>
      </w:pPr>
      <w:bookmarkEnd w:id="11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بدون قصد بیرون آمدن منی مثلا با زن خود بازی و شوخی کند، چنانچه یقین یا اطمینان داشته باشد که منی از او خارج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اتفاقا منی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صحیح است ، ولی اگر اطمینان ندارد، در صورتی که منی از او بیرون آید، روزه اش باطل است</w:t>
      </w:r>
      <w:r>
        <w:rPr>
          <w:rFonts w:eastAsia="IRNazanin" w:cs="IRNazanin"/>
          <w:color w:val="111111"/>
          <w:sz w:val="28"/>
          <w:szCs w:val="28"/>
          <w:rtl w:val="true"/>
          <w:lang w:bidi="fa-IR"/>
        </w:rPr>
        <w:t>.</w:t>
      </w:r>
    </w:p>
    <w:p>
      <w:pPr>
        <w:pStyle w:val="Heading4"/>
        <w:numPr>
          <w:ilvl w:val="3"/>
          <w:numId w:val="1"/>
        </w:numPr>
        <w:rPr/>
      </w:pPr>
      <w:bookmarkStart w:id="112" w:name="__RefHeading___Toc3462310_2322387425"/>
      <w:bookmarkStart w:id="113" w:name="_Toc43"/>
      <w:bookmarkEnd w:id="112"/>
      <w:r>
        <w:rPr/>
        <w:t>4</w:t>
      </w:r>
      <w:r>
        <w:rPr>
          <w:rtl w:val="true"/>
        </w:rPr>
        <w:t xml:space="preserve">. </w:t>
      </w:r>
      <w:r>
        <w:rPr>
          <w:rtl w:val="true"/>
        </w:rPr>
        <w:t xml:space="preserve">دروغ بستن به خداوند متعال و پیامبر </w:t>
      </w:r>
      <w:r>
        <w:rPr>
          <w:rtl w:val="true"/>
        </w:rPr>
        <w:t>(</w:t>
      </w:r>
      <w:r>
        <w:rPr>
          <w:rtl w:val="true"/>
        </w:rPr>
        <w:t>صلی الله علیه وآله وسلم</w:t>
      </w:r>
      <w:r>
        <w:rPr>
          <w:rtl w:val="true"/>
        </w:rPr>
        <w:t>)</w:t>
      </w:r>
      <w:r>
        <w:rPr>
          <w:rtl w:val="true"/>
        </w:rPr>
        <w:t xml:space="preserve">و ائمه اطهار </w:t>
      </w:r>
      <w:r>
        <w:rPr>
          <w:rtl w:val="true"/>
        </w:rPr>
        <w:t>(</w:t>
      </w:r>
      <w:r>
        <w:rPr>
          <w:rtl w:val="true"/>
        </w:rPr>
        <w:t>علیهم السلام</w:t>
      </w:r>
      <w:r>
        <w:rPr>
          <w:rtl w:val="true"/>
        </w:rPr>
        <w:t xml:space="preserve">) </w:t>
      </w:r>
      <w:r>
        <w:rPr>
          <w:rtl w:val="true"/>
        </w:rPr>
        <w:t>بنابر احتیاط</w:t>
      </w:r>
      <w:bookmarkEnd w:id="1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با گفتن یا نوشتن با اشاره و مانند اینها به خداوند متعال 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نسبتی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امور دینی و چه در امور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که آن نسبت دروغ باشد، هرچند فورا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کند، روزه او 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مثلا در روزه ماه رمضان چنین کند، بنابر احتیاط واجب باید روزه</w:t>
      </w:r>
    </w:p>
    <w:p>
      <w:pPr>
        <w:pStyle w:val="BookText"/>
        <w:rPr/>
      </w:pPr>
      <w:r>
        <w:rPr>
          <w:rFonts w:ascii="IRNazanin" w:hAnsi="IRNazanin" w:eastAsia="IRNazanin"/>
          <w:color w:val="111111"/>
          <w:sz w:val="28"/>
          <w:sz w:val="28"/>
          <w:szCs w:val="28"/>
          <w:rtl w:val="true"/>
          <w:lang w:bidi="fa-IR"/>
        </w:rPr>
        <w:t xml:space="preserve">آن روز را به قصد قربت مطلقه </w:t>
      </w:r>
      <w:r>
        <w:rPr>
          <w:rStyle w:val="FootnoteAnchor"/>
          <w:rtl w:val="true"/>
        </w:rPr>
        <w:footnoteReference w:id="35"/>
      </w:r>
      <w:r>
        <w:rPr>
          <w:rFonts w:ascii="IRNazanin" w:hAnsi="IRNazanin" w:eastAsia="IRNazanin"/>
          <w:color w:val="111111"/>
          <w:sz w:val="28"/>
          <w:sz w:val="28"/>
          <w:szCs w:val="28"/>
          <w:rtl w:val="true"/>
          <w:lang w:bidi="fa-IR"/>
        </w:rPr>
        <w:t>تمام کند و قضای آن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بنابر احتیاط مستحب ، در مورد دروغ بستن به حضرت زهرا علیها السلام و سایر پیامبران و جانشینان آنان علیهم السلام نیز جاری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شایان ذکر است اگر روزه دار خبر دروغ مذكور را در خلوت بگوید یا در حضور شنونده ای که معنای آن را نمی فهمد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به فارسی سخن بگوید و مخاطب انگلیسی زبان یا عرب زبان بوده و معنای آن را نفهمد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نمی شود؛ اما اگر کسی که معنای خبر مذکور را می فهمد بشنود یا در معرض شنیدن</w:t>
      </w:r>
    </w:p>
    <w:p>
      <w:pPr>
        <w:pStyle w:val="BookText"/>
        <w:rPr/>
      </w:pPr>
      <w:r>
        <w:rPr>
          <w:rFonts w:ascii="IRNazanin" w:hAnsi="IRNazanin" w:eastAsia="IRNazanin"/>
          <w:color w:val="111111"/>
          <w:sz w:val="28"/>
          <w:sz w:val="28"/>
          <w:szCs w:val="28"/>
          <w:rtl w:val="true"/>
          <w:lang w:bidi="fa-IR"/>
        </w:rPr>
        <w:t xml:space="preserve">چنین کسی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صورتی که صدا ضبط شده و در اختیار وی قرارگیرد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اش 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بخواهد خبری را بگوید که دلیل معتبری بر راست بودن آن ندارد و نمی داند راست است یا دروغ، چنانچه آن را به صورت نقل بگوید و آن را مستقیما به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ندهد، روزه اش صحیح است، وگرنه بنابر احتیاط واجب روزه اش به معنایی که در مسأله قبل ذکر 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چیزی را به اعتقاد اینکه راست است از قول خداوند متعال 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اطهاري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و بعد بفهمد دروغ بوده،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چیزی را که میداند دروغ است، به خداوند متعال 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و بعد بفهمد آنچه را که گفته راست بوده، اگر توجه داشته که این کار روزه را باطل می کند، بنابر احتیاط واجب، باید روزه را به قصد قربت مطلقه تمام کند و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دروغی را که دیگری ساخته، عمدا به خداوند متعال 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دهد، بنابر احتیاط لازم، روزه اش 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باطل می شود؛ ولی اگر از قول کسی که آن دروغ را ساخته ، بدون تأیید گفته وی آن را نقل کند، روزه اش باطل نمی 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روزه دار بپرسند که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فرموده اند؟ و او جایی که در جواب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جایی 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اش بنابر احتیاط واجب، به معنایی که در مسأله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باطل می شود و این حکم، در مورد خداوند متعال یا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قول خداوند متعال 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راستی را بگوید، بعد در هنگامی که روزه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آنان </w:t>
      </w:r>
      <w:bookmarkStart w:id="114" w:name="pg13361_121548"/>
    </w:p>
    <w:p>
      <w:pPr>
        <w:pStyle w:val="BookText"/>
        <w:rPr/>
      </w:pPr>
      <w:bookmarkEnd w:id="114"/>
      <w:r>
        <w:rPr>
          <w:rFonts w:ascii="IRNazanin" w:hAnsi="IRNazanin" w:eastAsia="IRNazanin"/>
          <w:color w:val="111111"/>
          <w:sz w:val="28"/>
          <w:sz w:val="28"/>
          <w:szCs w:val="28"/>
          <w:rtl w:val="true"/>
          <w:lang w:bidi="fa-IR"/>
        </w:rPr>
        <w:t>دروغی را نسبت بدهد و موقعی که روزه می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قبلا گفته ام راست است، بنابر احتیاط لازم، روزه اش 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باطل می شود، مگر آنکه منظورش، بیان حال خبرش باشد که در این صورت ، روزه اش باطل نمی شود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قرآن کریم را غلط می خواند یا بعضی از کلمات آن را اشتباه تلفظ می کند، می تواند در حال روزه قرآن بخواند در صورتی که قصد حکایت از قرآنی که حقيقه از طرف خداوند متعال نازل شده است را نداشته باشد و در این صورت روزه اش، صحیح است</w:t>
      </w:r>
      <w:r>
        <w:rPr>
          <w:rFonts w:eastAsia="IRNazanin" w:cs="IRNazanin"/>
          <w:color w:val="111111"/>
          <w:sz w:val="28"/>
          <w:szCs w:val="28"/>
          <w:rtl w:val="true"/>
          <w:lang w:bidi="fa-IR"/>
        </w:rPr>
        <w:t>.</w:t>
      </w:r>
    </w:p>
    <w:p>
      <w:pPr>
        <w:pStyle w:val="Heading4"/>
        <w:numPr>
          <w:ilvl w:val="3"/>
          <w:numId w:val="1"/>
        </w:numPr>
        <w:rPr/>
      </w:pPr>
      <w:bookmarkStart w:id="115" w:name="__RefHeading___Toc3462312_2322387425"/>
      <w:bookmarkStart w:id="116" w:name="_Toc44"/>
      <w:bookmarkEnd w:id="115"/>
      <w:r>
        <w:rPr/>
        <w:t>5</w:t>
      </w:r>
      <w:r>
        <w:rPr>
          <w:rtl w:val="true"/>
        </w:rPr>
        <w:t xml:space="preserve">. </w:t>
      </w:r>
      <w:r>
        <w:rPr>
          <w:rtl w:val="true"/>
        </w:rPr>
        <w:t>رساندن غبار غلیظ به حلق بنابر احتیاط</w:t>
      </w:r>
      <w:bookmarkEnd w:id="1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به حلق بنابر احتیاط واجب روزه را باطل می کند، چه غبار از چیزی باشد که خوردن آن حلال است مثل آرد، یا غبار چیزی باشد که خوردن آن حرام است مثل خاک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روزه داری که مثلا در روزه ماه مبارک رمضان غبار غلیظ به حلقش رسانده، بنابر احتیاط واجب باید روزه آن روز را به قصد قربت مطلقه </w:t>
      </w:r>
      <w:r>
        <w:rPr>
          <w:rStyle w:val="FootnoteAnchor"/>
          <w:rtl w:val="true"/>
        </w:rPr>
        <w:footnoteReference w:id="39"/>
      </w:r>
      <w:r>
        <w:rPr>
          <w:rFonts w:ascii="IRNazanin" w:hAnsi="IRNazanin" w:eastAsia="IRNazanin"/>
          <w:color w:val="111111"/>
          <w:sz w:val="28"/>
          <w:sz w:val="28"/>
          <w:szCs w:val="28"/>
          <w:rtl w:val="true"/>
          <w:lang w:bidi="fa-IR"/>
        </w:rPr>
        <w:t>تمام کرده و قضای آن را هم بگیرد؛ البته اگر ذرات غبار غلیظ در داخل دهان طوری جمع شود که فرو بردن آن عرف خوردن محسوب شود، روزه باطل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روزه دار دود سیگار و تنباکوو مانند اینها از سایر دخانیات را به حلق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رساندن سایر دودهای غلیظ به</w:t>
      </w:r>
    </w:p>
    <w:p>
      <w:pPr>
        <w:pStyle w:val="BookText"/>
        <w:rPr/>
      </w:pPr>
      <w:r>
        <w:rPr>
          <w:rFonts w:ascii="IRNazanin" w:hAnsi="IRNazanin" w:eastAsia="IRNazanin"/>
          <w:color w:val="111111"/>
          <w:sz w:val="28"/>
          <w:sz w:val="28"/>
          <w:szCs w:val="28"/>
          <w:rtl w:val="true"/>
          <w:lang w:bidi="fa-IR"/>
        </w:rPr>
        <w:t>حلق ، بنابر احتیاط واجب،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عمدا این کار را انجام دهد، بنابر احتیاط واجب باید روزه آن روز را</w:t>
      </w:r>
    </w:p>
    <w:p>
      <w:pPr>
        <w:pStyle w:val="BookText"/>
        <w:rPr/>
      </w:pPr>
      <w:r>
        <w:rPr>
          <w:rFonts w:ascii="IRNazanin" w:hAnsi="IRNazanin" w:eastAsia="IRNazanin"/>
          <w:color w:val="111111"/>
          <w:sz w:val="28"/>
          <w:sz w:val="28"/>
          <w:szCs w:val="28"/>
          <w:rtl w:val="true"/>
          <w:lang w:bidi="fa-IR"/>
        </w:rPr>
        <w:t xml:space="preserve">به قصد قربت مطلقه </w:t>
      </w:r>
      <w:r>
        <w:rPr>
          <w:rStyle w:val="FootnoteAnchor"/>
          <w:rtl w:val="true"/>
        </w:rPr>
        <w:footnoteReference w:id="40"/>
      </w:r>
      <w:r>
        <w:rPr>
          <w:rFonts w:ascii="IRNazanin" w:hAnsi="IRNazanin" w:eastAsia="IRNazanin"/>
          <w:color w:val="111111"/>
          <w:sz w:val="28"/>
          <w:sz w:val="28"/>
          <w:szCs w:val="28"/>
          <w:rtl w:val="true"/>
          <w:lang w:bidi="fa-IR"/>
        </w:rPr>
        <w:t>تمام کرده و قضای آن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غیر غلیظ به حلق ، روزه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آب روزه را باطل نمی کند، هرچند غلیظ باشد؛ البته اگر در فضای دهان تبدیل به قطرات آب شود و روزه دار عمدا آن را فرو دهد، که در این صورت روزه اش باطل می شود؛ مگر آن قدر اندک باشد که در آب دهان ، از بین رفته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علت باد یا طوفان، غباری غلیظ پیدا شود و طوری باشد که معمولا چنین غباری، در صورت عدم مراقبت ، به حلق می رسد و انسان با اینکه متوجه است و می تواند مواظبت کند، مواظبت نکند و آن غبار به حلق برسد، بنابر احتیاط واجب روزه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 اما لازم نیست از گرد و غباری که در اثر وزش باد یا طوفان پدید می آید و پرهیز از آن معمولا دشوار و سخت است،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مواظبت نکند و غبار یا دود و مانند اینها وارد حلق وی شود، چنانچه یقین یا اطمینان داشته که به حلق نمی رسد،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اگر گمان می کرده که به حلق نمی رسد و بدین جهت مواظبت ننموده است، ولی احتیاط مستحب آن است که در این صورت،</w:t>
      </w:r>
    </w:p>
    <w:p>
      <w:pPr>
        <w:pStyle w:val="BookText"/>
        <w:rPr/>
      </w:pPr>
      <w:r>
        <w:rPr>
          <w:rFonts w:ascii="IRNazanin" w:hAnsi="IRNazanin" w:eastAsia="IRNazanin"/>
          <w:color w:val="111111"/>
          <w:sz w:val="28"/>
          <w:sz w:val="28"/>
          <w:szCs w:val="28"/>
          <w:rtl w:val="true"/>
          <w:lang w:bidi="fa-IR"/>
        </w:rPr>
        <w:t>قضای آن روزه را نیز به جا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فراموش کند که روزه است و مواظبت نکند، یا بی اختیار غبار و مانند آن به حلق او برسد، روزه اش باطل نمی شود</w:t>
      </w:r>
      <w:r>
        <w:rPr>
          <w:rFonts w:eastAsia="IRNazanin" w:cs="IRNazanin"/>
          <w:color w:val="111111"/>
          <w:sz w:val="28"/>
          <w:szCs w:val="28"/>
          <w:rtl w:val="true"/>
          <w:lang w:bidi="fa-IR"/>
        </w:rPr>
        <w:t xml:space="preserve">. </w:t>
      </w:r>
      <w:bookmarkStart w:id="117" w:name="pg13361_121552"/>
    </w:p>
    <w:p>
      <w:pPr>
        <w:pStyle w:val="BookText"/>
        <w:rPr/>
      </w:pPr>
      <w:bookmarkEnd w:id="1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اسپری آسم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تنگی نفس استعمال می شود، اگر دارو را فقط وارد ریه و شش ها می کند و دارو وارد مری نمی شود، روزه را باطل نمی کند</w:t>
      </w:r>
      <w:r>
        <w:rPr>
          <w:rFonts w:eastAsia="IRNazanin" w:cs="IRNazanin"/>
          <w:color w:val="111111"/>
          <w:sz w:val="28"/>
          <w:szCs w:val="28"/>
          <w:rtl w:val="true"/>
          <w:lang w:bidi="fa-IR"/>
        </w:rPr>
        <w:t>.</w:t>
      </w:r>
    </w:p>
    <w:p>
      <w:pPr>
        <w:pStyle w:val="Heading4"/>
        <w:numPr>
          <w:ilvl w:val="3"/>
          <w:numId w:val="1"/>
        </w:numPr>
        <w:rPr/>
      </w:pPr>
      <w:bookmarkStart w:id="118" w:name="__RefHeading___Toc3462314_2322387425"/>
      <w:bookmarkStart w:id="119" w:name="_Toc45"/>
      <w:bookmarkEnd w:id="118"/>
      <w:r>
        <w:rPr/>
        <w:t>6</w:t>
      </w:r>
      <w:r>
        <w:rPr>
          <w:rtl w:val="true"/>
        </w:rPr>
        <w:t xml:space="preserve">. </w:t>
      </w:r>
      <w:r>
        <w:rPr>
          <w:rtl w:val="true"/>
        </w:rPr>
        <w:t>باقیماندن بر جنابت تا اذان صبح</w:t>
      </w:r>
      <w:bookmarkEnd w:id="1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جنب است، باید قبل از اذان صبح ماه مبارک رمضان غسل کند یا چنانچه وظیفه اش تیمم است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احکام باقی ماندن بر جنابت در اقسام مختلف روزه، در مسائل آینده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جنب عمدا در ماه رمضان تا اذان صبح غسل نکند یا اگر وظیفه اش تیمم است تیمم ننماید، باید روزه آن روز را تمام کند و بنابر احتیاط واجب ، آن را به نیت قربت مطلقه </w:t>
      </w:r>
      <w:r>
        <w:rPr>
          <w:rStyle w:val="FootnoteAnchor"/>
          <w:rtl w:val="true"/>
        </w:rPr>
        <w:footnoteReference w:id="41"/>
      </w:r>
      <w:r>
        <w:rPr>
          <w:rFonts w:ascii="IRNazanin" w:hAnsi="IRNazanin" w:eastAsia="IRNazanin"/>
          <w:color w:val="111111"/>
          <w:sz w:val="28"/>
          <w:sz w:val="28"/>
          <w:szCs w:val="28"/>
          <w:rtl w:val="true"/>
          <w:lang w:bidi="fa-IR"/>
        </w:rPr>
        <w:t>انجام دهد؛ سپس باید روز دیگری را نیز روزه بگیرد و چون معلوم نیست روزه آن روز دیگر، قضا است یا عقوبت، آن روز را نیز به قصد آنچه وظيفه اوست قربة إلى الله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غیر عمدی بر جنابت تا اذان صبح در ماه مبارک رمضان اشکال ندارد؛</w:t>
      </w:r>
    </w:p>
    <w:p>
      <w:pPr>
        <w:pStyle w:val="BookText"/>
        <w:rPr/>
      </w:pPr>
      <w:r>
        <w:rPr>
          <w:rFonts w:ascii="IRNazanin" w:hAnsi="IRNazanin" w:eastAsia="IRNazanin"/>
          <w:color w:val="111111"/>
          <w:sz w:val="28"/>
          <w:sz w:val="28"/>
          <w:szCs w:val="28"/>
          <w:rtl w:val="true"/>
          <w:lang w:bidi="fa-IR"/>
        </w:rPr>
        <w:t xml:space="preserve">نیز کسی که از جنابت خویش اطلاع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به موضوع بوده، نه اینکه حکم جنابت را نمی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بین روز ماه مبارک رمضان یا بعد از آن متوجه شود که جنب بوده و با حال جنابت روزه گرفته است، روزه اش صحيح می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کسی که می دانسته جنب است و با اعتقاد به اینکه در اعضای بدنش مانعی نیست، غسل جنابت انجام داده و روزه گرفته ، سپس در بین روزا بعد از آن متوجه شود که اتفاقا مانعی در اعضای بدن به هنگام غسل بوده یا به دلیل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جهل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غسلش باطل بوده ، مثل اینکه بفهمد </w:t>
      </w:r>
    </w:p>
    <w:p>
      <w:pPr>
        <w:pStyle w:val="BookText"/>
        <w:rPr/>
      </w:pPr>
      <w:r>
        <w:rPr>
          <w:rFonts w:ascii="IRNazanin" w:hAnsi="IRNazanin" w:eastAsia="IRNazanin"/>
          <w:color w:val="111111"/>
          <w:sz w:val="28"/>
          <w:sz w:val="28"/>
          <w:szCs w:val="28"/>
          <w:rtl w:val="true"/>
          <w:lang w:bidi="fa-IR"/>
        </w:rPr>
        <w:t>غسل برایش ضرر قابل توجهی داشته یا آب غسل نجس بوده است، روزه او صحيح می باشد و قضا نیز ندارد، ولی اگر با آن حال نماز خوانده ،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قضای روزه ماه رمضان را بگیرد، هرگاه تا اذان صبح عمدة جنب بماند، نمی تواند آن روز را روزه بگیرد و اگر از روی عمد نباشد، می تواند در آن روز، روزه قضای ماه مبارک رمضان بگیرد، هرچند احتیاط مستحب است که آن روز را روزه قضا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فردی که می خواهد قضای روزه ماه رمضان را بگیرد، اگر بعد از اذان صبح از خواب بیدار شود و متوجه شود محتلم شده و بداند قبل از اذان محتلم شده است، می تواند آن روز را به قصد قضای ماه رمضان روزه بگیرد، هرچند احتیاط مستحب ترک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جنب در غیرروزه ماه رمضان و قضای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هرروزه واجب یا مستحب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تا اذان صبح برحال جنابت باقی بماند، اشکال ندارد و می تواند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 در ماه رمضان غسل را فراموش کند و بعد از یک روز یادش بیاید، باید روزه آن روز را قضا نماید و اگر بعد از چند روز یادش بیاید، روزه هرچند روزی را که می داند جنب بوده قضا نماید؛ مثلا اگر نمی داند سه روز جنب بوده یا چهار روز، باید روزه سه روز را قضا کند و اگر در همان روز یادش بیاید، باید روزه آن روز را تمام کند و احتیاط واجب آن است که در آن، قصد قربت مطلقه داشته باشد و علاوه بر آن، قضای روزه را نیز باید انجام دهد و منظور از قضا در این مسأله، به معنایی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حکم اختصاص به روزه ماه مبارک رمضان دارد و شامل</w:t>
      </w:r>
    </w:p>
    <w:p>
      <w:pPr>
        <w:pStyle w:val="BookText"/>
        <w:rPr/>
      </w:pPr>
      <w:r>
        <w:rPr>
          <w:rFonts w:ascii="IRNazanin" w:hAnsi="IRNazanin" w:eastAsia="IRNazanin"/>
          <w:color w:val="111111"/>
          <w:sz w:val="28"/>
          <w:sz w:val="28"/>
          <w:szCs w:val="28"/>
          <w:rtl w:val="true"/>
          <w:lang w:bidi="fa-IR"/>
        </w:rPr>
        <w:t>سایر اقسام روزه نمی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دانسته جنب است، ولی واجب بودن روزه فردا یا روزهای بعد در ماه رمضان را فراموش نموده، مثلا فراموش کرده که فردا اول ماه رمضان </w:t>
      </w:r>
    </w:p>
    <w:p>
      <w:pPr>
        <w:pStyle w:val="BookText"/>
        <w:rPr/>
      </w:pPr>
      <w:r>
        <w:rPr>
          <w:rFonts w:ascii="IRNazanin" w:hAnsi="IRNazanin" w:eastAsia="IRNazanin"/>
          <w:color w:val="111111"/>
          <w:sz w:val="28"/>
          <w:sz w:val="28"/>
          <w:szCs w:val="28"/>
          <w:rtl w:val="true"/>
          <w:lang w:bidi="fa-IR"/>
        </w:rPr>
        <w:t xml:space="preserve">است و بعد از اذان صبح ملتفت واجب بودن روزه آن روز می شود، حکمی که در مسأله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مورد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مفطری انجام نداده و قبل از ظهر است باید آن روز را روزه بگیرد و روزه اش صحیح می باشد و قضابر عهده او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ماه رمضان برای هیچ کدام از غسل و تيمم وقت ندارد و به وقت نداشتن هم توجه دارد، اگر خود را جذب کند، حکم باقیماندن عمدی بر جنابت را دارد که در مسأله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بداند وقت برای غسل ندارد و وقت او تنها به اندازه تیمم است و خود را جنب کند و در وقت باقیمانده تیمم نماید،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به لحاظ حکم تکلیفی، احتیاط واجب در ترک این کار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وقت برای غسل دارد، چنانچه عمدا غسل نکند تا وقت تنگ شود، باید تیمم کند و روزه بگیرد و در این صورت روزه اش صحیح است، هرچند گناهکار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در روز محتلم شود، </w:t>
      </w:r>
      <w:r>
        <w:rPr>
          <w:rStyle w:val="FootnoteAnchor"/>
          <w:rtl w:val="true"/>
        </w:rPr>
        <w:footnoteReference w:id="43"/>
      </w:r>
      <w:r>
        <w:rPr>
          <w:rFonts w:ascii="IRNazanin" w:hAnsi="IRNazanin" w:eastAsia="IRNazanin"/>
          <w:color w:val="111111"/>
          <w:sz w:val="28"/>
          <w:sz w:val="28"/>
          <w:szCs w:val="28"/>
          <w:rtl w:val="true"/>
          <w:lang w:bidi="fa-IR"/>
        </w:rPr>
        <w:t>واجب نیست فورا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 میت کرده ، یعنی جایی از بدن خود را به بدن میت رسانده، می تواند بدون غسل مس میت ، روزه بگیرد و اگر در حال روزه هم میت را مس نماید، روزه او باطل نمی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چنانچه بداند یا احتمال عقلایی دهد که اگر بخوابد تا اذان صبح بیدار نمی شود، بنابر احتیاط واجب نباید غسل نکرده بخوابد و در این حکم ، فرقی بین مرتبه اول خوابیدن و دفعات بعد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جنب است در شب ماه رمضان برای بار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عمدا بخوابد و تا اذان صبح بیدار نشود، حکم روزه او صورت های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یا اطمینان داشته باشد که اگر بخوابد قبل از اذان صبح بیدار می شود و</w:t>
      </w:r>
    </w:p>
    <w:p>
      <w:pPr>
        <w:pStyle w:val="BookText"/>
        <w:rPr/>
      </w:pPr>
      <w:r>
        <w:rPr>
          <w:rFonts w:ascii="IRNazanin" w:hAnsi="IRNazanin" w:eastAsia="IRNazanin"/>
          <w:color w:val="111111"/>
          <w:sz w:val="28"/>
          <w:sz w:val="28"/>
          <w:szCs w:val="28"/>
          <w:rtl w:val="true"/>
          <w:lang w:bidi="fa-IR"/>
        </w:rPr>
        <w:t>با تصمیم به اینکه بعد از بیدار شدن غسل کند، بخوابد؛ در این صورت، روزه وی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یا اطمینان داشته باشد یا احتمال عقلایی دهد که اگر بخوابد قبل از اذان صبح بیدار می شود، ولی نسبت به اینکه بعد از بیدار شدن باید غسل کند، توجه نداشته و غافل باشد؛</w:t>
      </w:r>
    </w:p>
    <w:p>
      <w:pPr>
        <w:pStyle w:val="BookText"/>
        <w:rPr/>
      </w:pPr>
      <w:r>
        <w:rPr>
          <w:rFonts w:ascii="IRNazanin" w:hAnsi="IRNazanin" w:eastAsia="IRNazanin"/>
          <w:color w:val="111111"/>
          <w:sz w:val="28"/>
          <w:sz w:val="28"/>
          <w:szCs w:val="28"/>
          <w:rtl w:val="true"/>
          <w:lang w:bidi="fa-IR"/>
        </w:rPr>
        <w:t xml:space="preserve">در این صورت، باید روزه آن روز را تمام کند و بنابر احتیاط واجب ، آن را به قصد قربت مطلقه انجام دهد و قضای آن را نیز 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به بیدار شدن نداشته باشد، ولی احتمال معقول دهد که بیدار شود و با تصمیم بر غسل کردن بخوابد؛</w:t>
      </w:r>
    </w:p>
    <w:p>
      <w:pPr>
        <w:pStyle w:val="BookText"/>
        <w:rPr/>
      </w:pPr>
      <w:r>
        <w:rPr>
          <w:rFonts w:ascii="IRNazanin" w:hAnsi="IRNazanin" w:eastAsia="IRNazanin"/>
          <w:color w:val="111111"/>
          <w:sz w:val="28"/>
          <w:sz w:val="28"/>
          <w:szCs w:val="28"/>
          <w:rtl w:val="true"/>
          <w:lang w:bidi="fa-IR"/>
        </w:rPr>
        <w:t xml:space="preserve">در این صورت، باید روزه آن روز را تمام کند و بنابر احتیاط واجب آن را به قصد قربت مطلقه انجام دهد و بنابر احتیاط واجب قضای آن را نیز 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بداند اگر بخوابد تا اذان صبح بیدار نمی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یا اطمینان داشته باشد یا احتمال معقول دهد که قبل از اذان صبح بیدار شود، ولی نخواهد بعد از بیدار شدن غسل کند؛</w:t>
      </w:r>
    </w:p>
    <w:p>
      <w:pPr>
        <w:pStyle w:val="BookText"/>
        <w:rPr/>
      </w:pP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روزه آن روز را تمام کند و بنابر احتیاط واجب آن را به نیت قربت مطلقه انجام دهد و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كفاره بر او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يقین یا اطمینان داشته باشد یا احتمال معقول دهد که قبل از اذان صبح بیدار می شود، ولی تردید داشته باشد که بعد از بیدار شدن غسل کند یا نه؛</w:t>
      </w:r>
      <w:bookmarkStart w:id="120" w:name="pg13361_121559"/>
    </w:p>
    <w:p>
      <w:pPr>
        <w:pStyle w:val="BookText"/>
        <w:rPr/>
      </w:pPr>
      <w:bookmarkEnd w:id="120"/>
      <w:r>
        <w:rPr>
          <w:rFonts w:ascii="IRNazanin" w:hAnsi="IRNazanin" w:eastAsia="IRNazanin"/>
          <w:color w:val="111111"/>
          <w:sz w:val="28"/>
          <w:sz w:val="28"/>
          <w:szCs w:val="28"/>
          <w:rtl w:val="true"/>
          <w:lang w:bidi="fa-IR"/>
        </w:rPr>
        <w:t>این صورت، بنابر احتیاط واجب حکم مورد قبل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شب ماه رمضان بخوابد و بیدار شود و یقین یا اطمینان داشته باشد یا احتمال معقول دهد که اگر دوباره بخوابد، قبل از اذان صبح بیدار می شود و تصمیم هم داشته باشد که بعد از بیدار شدن غسل کند، چنانچه دوباره بخوابد و تا اذان بیدار نشود، باید آن روز را روزه بگیرد و بنابر احتیاط واجب، آن را به نیت قربت مطلقه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روزه آن روز را 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قضا کند؛</w:t>
      </w:r>
    </w:p>
    <w:p>
      <w:pPr>
        <w:pStyle w:val="BookText"/>
        <w:rPr/>
      </w:pPr>
      <w:r>
        <w:rPr>
          <w:rFonts w:ascii="IRNazanin" w:hAnsi="IRNazanin" w:eastAsia="IRNazanin"/>
          <w:color w:val="111111"/>
          <w:sz w:val="28"/>
          <w:sz w:val="28"/>
          <w:szCs w:val="28"/>
          <w:rtl w:val="true"/>
          <w:lang w:bidi="fa-IR"/>
        </w:rPr>
        <w:t xml:space="preserve">حکم مذکور برای کسی که از خواب دوم بیدار شده و با شرایطی که ذکر شد، برای مرتبه سوم بخوابد، نیز جاری است؛ البته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و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عقلایی بیدار شدن میداده، اما اطمینان به آن نداشته است، احتیاط مستحب است که کفاره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که در آن احتلام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فرد پس از بیدار شدن از خواب احتلام، دوباره بخوابد و تا اذان صبح بیدار نشود، همچنان که در مسأله قبل ذكر شد، باید 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روزه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جنب در شب ماه مبارک رمضان، به دلیل تنگی وقت یا ضرر داشتن آب و مانند آن وظیفه اش تیمم باشد، واجب است تیمم نماید؛ ولی بعد از انجام تیمم لازم نیست تا اذان صبح بیدار بماند و می تواند بخوابد</w:t>
      </w:r>
      <w:r>
        <w:rPr>
          <w:rFonts w:eastAsia="IRNazanin" w:cs="IRNazanin"/>
          <w:color w:val="111111"/>
          <w:sz w:val="28"/>
          <w:szCs w:val="28"/>
          <w:rtl w:val="true"/>
          <w:lang w:bidi="fa-IR"/>
        </w:rPr>
        <w:t>.</w:t>
      </w:r>
    </w:p>
    <w:p>
      <w:pPr>
        <w:pStyle w:val="Heading4"/>
        <w:numPr>
          <w:ilvl w:val="3"/>
          <w:numId w:val="1"/>
        </w:numPr>
        <w:rPr/>
      </w:pPr>
      <w:bookmarkStart w:id="121" w:name="__RefHeading___Toc3462316_2322387425"/>
      <w:bookmarkStart w:id="122" w:name="_Toc46"/>
      <w:bookmarkEnd w:id="121"/>
      <w:r>
        <w:rPr/>
        <w:t>7</w:t>
      </w:r>
      <w:r>
        <w:rPr>
          <w:rtl w:val="true"/>
        </w:rPr>
        <w:t xml:space="preserve">. </w:t>
      </w:r>
      <w:r>
        <w:rPr>
          <w:rtl w:val="true"/>
        </w:rPr>
        <w:t>باقیماندن زن بر حیض و نفاس تا اذان صبح</w:t>
      </w:r>
      <w:bookmarkEnd w:id="1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شب ماه مبارک رمضان از حیض یا نفاس پاک شده است قبل از اذان صبح ماه مبارک رمضان باید غسل کند یا چنانچه وظیفه اش تیمم است تیمم کند و توضیح احکام باقی ماندن بر حیض یا نفاس در اقسام مختلف روزه در مسائل بعد ذکر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در شب ماه رمضان قبل از اذان صبح از حیض یا نفاس پاک شود و عمدا غسل نکند و اگر وظیفه اش تیمم است تیمم ننماید، روزه آن روز را باید تمام کند و بنابر احتیاط واجب آن را به نیت قربت مطلقه </w:t>
      </w:r>
      <w:r>
        <w:rPr>
          <w:rStyle w:val="FootnoteAnchor"/>
          <w:rtl w:val="true"/>
        </w:rPr>
        <w:footnoteReference w:id="44"/>
      </w:r>
      <w:r>
        <w:rPr>
          <w:rFonts w:ascii="IRNazanin" w:hAnsi="IRNazanin" w:eastAsia="IRNazanin"/>
          <w:color w:val="111111"/>
          <w:sz w:val="28"/>
          <w:sz w:val="28"/>
          <w:szCs w:val="28"/>
          <w:rtl w:val="true"/>
          <w:lang w:bidi="fa-IR"/>
        </w:rPr>
        <w:t>انجام دهد، سپس باید در روز دیگری قضای آن را نیز بگیرد و چون معلوم نیست روزه آن روز دیگر، قضا است یا عقوبت است، آن روز را نیز به قصد قربت مطلقه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غیر عمدی بر حیض یا نفاس تا اذان صبح در ماه مبارک رمضان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زن در شب ماه رمضان پیش از اذان صبح در واقع پاک شده باشد، ولی خودش با یقین یا اطمینان به اینکه هنوز پاک نشده، غسل ننماید و پس از اذان صبح، مثلا بين الطلوعین متوجه شود، باید روزه بگیرد و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قضای ماه رمضان اگرزن عمدا غسل و تيمم را ترک کند، بنابر احتیاط واجب نمی تواند آن روز را روزه قضا بگیرد و چنانچه غیرعمدی بوده،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روزه ماه رمضان و قضای آن، از اقسام روزه های واجب و مستحب، اگرزن عمدا غسل و تيمم را ترک کند و تا اذان صبح بر حیض یا نفاس باقی بماند اشکال ندارد و می تواند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قبل از اذان صبح در ماه رمضان از حیض یا نفاس پاک شود و برای غسل وقت نداشته باشد، باید قبل از اذان صبح تیمم نماید و در این صورت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وقت وسعت دارد ولی آب برای زن ضرر داشته باشد، وظیفه او تيمم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شب ماه رمضان از حیض یا نفاس پاک شده، اگرعمدة غسل نکند تا وقت تنگ شود، باید تیمم نماید و در این صورت روزه آن روزش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نزدیک اذان صبح در ماه مبارک رمضان از حیض یا نفاس پاک شود و برای هیچ کدام از غسل و تيمم وقت نداشته باشد،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ماه مبارک رمضان غسل حیض یا نفاس را فراموش کند و بعد از یک یا چند روز یادش بیاید، روزه هایی که گرفته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مسأله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غسل حیض یا نفاس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قبل از اذان صبح در ماه رمضان از حیض یا نفاس پاک شود، ولی بخوابد و در انجام غسل کوتاهی کرده و تا اذان غسل نکند و در تنگی وقت تیمم هم ننماید، باید روزه آن روز را تمام کند و بنابر احتیاط واجب، آن را به نیت قربت مطلقه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روزه آن روز را به معنایی در مسأله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قضا کند؛</w:t>
      </w:r>
    </w:p>
    <w:p>
      <w:pPr>
        <w:pStyle w:val="BookText"/>
        <w:rPr/>
      </w:pPr>
      <w:r>
        <w:rPr>
          <w:rFonts w:ascii="IRNazanin" w:hAnsi="IRNazanin" w:eastAsia="IRNazanin"/>
          <w:color w:val="111111"/>
          <w:sz w:val="28"/>
          <w:sz w:val="28"/>
          <w:szCs w:val="28"/>
          <w:rtl w:val="true"/>
          <w:lang w:bidi="fa-IR"/>
        </w:rPr>
        <w:t>ولی چنانچه کوتاهی نکند، هرچند سه مرتبه بخوابد و تا اذان غسل نکند و در تیمم کردن نیز کوتاهی نکند،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خاصی که برای خواب اول و دوم و بیشتر، برای فرد جنب بیان شد، در مورد فرد حائض و نفساء ،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قبل از اذان صبح در ماه رمضان از حیض یا نفاس پاک شود و وظیفه اش به علت کمی وقت یا ضرر داشتن آب و مانند آن تیمم باشد، واجب است تیمم کند، ولی بعد از انجام تیمم لازم نیست تا اذان صبح بیدار بماند و می تواند بخوابد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حال استحاضه كثيره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غسلهای خود را با توضیحی که در فصل احکام استحاضه گفته شد به جا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او صحيح است؛ همچنان که در استحاضه متوسطه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غسل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صحيح است؛ البته احتیاط مستحب است که مستحاضه متوسطه یا کثیره غسل های روزانه خود را انجام دهد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روزه دار بعد از اذان مغرب متوجه شود که حیض شده و نداند آغاز حیض وی در بین روز واقع شده یا بعد از اذان مغرب بوده ، روزه آن روز وی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حائض بوده بعد از اذان صبح ماه رمضان از خواب بیدار شود و ملتفت شود از حیض پاک شده است و شک نماید قبل از اذان صبح از حيض پاک شده یا بعد از آن، روزه آن روز بروی واجب نیست و باید قضای آن را انجام دهد؛</w:t>
      </w:r>
    </w:p>
    <w:p>
      <w:pPr>
        <w:pStyle w:val="BookText"/>
        <w:rPr/>
      </w:pPr>
      <w:r>
        <w:rPr>
          <w:rFonts w:ascii="IRNazanin" w:hAnsi="IRNazanin" w:eastAsia="IRNazanin"/>
          <w:color w:val="111111"/>
          <w:sz w:val="28"/>
          <w:sz w:val="28"/>
          <w:szCs w:val="28"/>
          <w:rtl w:val="true"/>
          <w:lang w:bidi="fa-IR"/>
        </w:rPr>
        <w:t>اما اگر زن در بین روزی که روزه گرفته شک نکند و بعد از اذان مغرب شک نماید که قبل از اذان صبح از حیض پاک شده یا بعد از آن، روزه آن روز 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حائض قبل از اذان صبح ماه رمضان احتمال عقلایی دهد که از خون حیض پاک شده، باید در صورت امکان به کیفیتی که در جلد اول، مبحث</w:t>
      </w:r>
    </w:p>
    <w:p>
      <w:pPr>
        <w:pStyle w:val="BookText"/>
        <w:rPr/>
      </w:pP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استبراء نماید و نمی تواند در صورت شک، بدون استبراء بنا بر باقی بودن حیض بگذارد و غسل حیض یا تیمم بدل از غسل حیض که در فرض پاک شدن از حیض، برای ورود به صبح، واجب است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مذکور، چنانچه عمدا و بدون عذر استبراء را ترک نماید و بعد از اذان صبح خود را پاک ببیند و نداند پاکی از حيض بعد از اذان صبح حاصل شده یا قبل از آن، لازم است احتیاط نماید به اینکه آن روز را روزه بگیرد و قضای آن را نیز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كفارة بقای عمدی بر حیض نیز بر عهده وی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حکم مذکور در مورد زن نفساء نیز جاری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چنین زنی توانایی استبراء نداشته یا اطمینان داشته که در باطن تا اذان صبح از حيض پاک نمی شود و بعد از اذان صبح خود را پاک ببیند و نداند پاکی از حيض بعد از اذان صبح حاصل شده یا قبل از آن، حکمی که در مسأله قبل بیان شد در مورد وی جاری می شود</w:t>
      </w:r>
      <w:r>
        <w:rPr>
          <w:rFonts w:eastAsia="IRNazanin" w:cs="IRNazanin"/>
          <w:color w:val="111111"/>
          <w:sz w:val="28"/>
          <w:szCs w:val="28"/>
          <w:rtl w:val="true"/>
          <w:lang w:bidi="fa-IR"/>
        </w:rPr>
        <w:t xml:space="preserve">. </w:t>
      </w:r>
      <w:bookmarkStart w:id="123" w:name="pg13361_121566"/>
    </w:p>
    <w:p>
      <w:pPr>
        <w:pStyle w:val="Heading4"/>
        <w:numPr>
          <w:ilvl w:val="3"/>
          <w:numId w:val="1"/>
        </w:numPr>
        <w:rPr/>
      </w:pPr>
      <w:bookmarkStart w:id="124" w:name="__RefHeading___Toc3462318_2322387425"/>
      <w:bookmarkStart w:id="125" w:name="_Toc47"/>
      <w:bookmarkEnd w:id="123"/>
      <w:bookmarkEnd w:id="124"/>
      <w:r>
        <w:rPr/>
        <w:t>8</w:t>
      </w:r>
      <w:r>
        <w:rPr>
          <w:rtl w:val="true"/>
        </w:rPr>
        <w:t xml:space="preserve">. </w:t>
      </w:r>
      <w:r>
        <w:rPr>
          <w:rtl w:val="true"/>
        </w:rPr>
        <w:t>إماله کردن یا تنقیه</w:t>
      </w:r>
      <w:bookmarkEnd w:id="1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إماله کردن </w:t>
      </w:r>
      <w:r>
        <w:rPr>
          <w:rStyle w:val="FootnoteAnchor"/>
          <w:rtl w:val="true"/>
        </w:rPr>
        <w:footnoteReference w:id="46"/>
      </w:r>
      <w:r>
        <w:rPr>
          <w:rFonts w:ascii="IRNazanin" w:hAnsi="IRNazanin" w:eastAsia="IRNazanin"/>
          <w:color w:val="111111"/>
          <w:sz w:val="28"/>
          <w:sz w:val="28"/>
          <w:szCs w:val="28"/>
          <w:rtl w:val="true"/>
          <w:lang w:bidi="fa-IR"/>
        </w:rPr>
        <w:t>باشیء روان، هرچند از روی ناچاری و برای معالجه باشد، روزه را باطل می کند؛</w:t>
      </w:r>
    </w:p>
    <w:p>
      <w:pPr>
        <w:pStyle w:val="BookText"/>
        <w:rPr/>
      </w:pPr>
      <w:r>
        <w:rPr>
          <w:rFonts w:ascii="IRNazanin" w:hAnsi="IRNazanin" w:eastAsia="IRNazanin"/>
          <w:color w:val="111111"/>
          <w:sz w:val="28"/>
          <w:sz w:val="28"/>
          <w:szCs w:val="28"/>
          <w:rtl w:val="true"/>
          <w:lang w:bidi="fa-IR"/>
        </w:rPr>
        <w:t>ولی إماله کردن با شیء جامد مثل شیاف، روزه را باطل نمی کند؛ مگر آنکه در ابتدای ورود، به علت حرارت بدن، تبدیل به مایع روان شده و به داخل نفوذ کند و اما اگر در همان جا مواد دارویی آن جذب بدن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زن شیء جامد یا مایع را در مهبل وارد نماید روزه اش صحیح است</w:t>
      </w:r>
      <w:r>
        <w:rPr>
          <w:rFonts w:eastAsia="IRNazanin" w:cs="IRNazanin"/>
          <w:color w:val="111111"/>
          <w:sz w:val="28"/>
          <w:szCs w:val="28"/>
          <w:rtl w:val="true"/>
          <w:lang w:bidi="fa-IR"/>
        </w:rPr>
        <w:t>.</w:t>
      </w:r>
    </w:p>
    <w:p>
      <w:pPr>
        <w:pStyle w:val="Heading4"/>
        <w:numPr>
          <w:ilvl w:val="3"/>
          <w:numId w:val="1"/>
        </w:numPr>
        <w:rPr/>
      </w:pPr>
      <w:bookmarkStart w:id="126" w:name="__RefHeading___Toc3462320_2322387425"/>
      <w:bookmarkStart w:id="127" w:name="_Toc48"/>
      <w:bookmarkEnd w:id="126"/>
      <w:r>
        <w:rPr/>
        <w:t>9</w:t>
      </w:r>
      <w:r>
        <w:rPr>
          <w:rtl w:val="true"/>
        </w:rPr>
        <w:t xml:space="preserve">. </w:t>
      </w:r>
      <w:r>
        <w:rPr>
          <w:rtl w:val="true"/>
        </w:rPr>
        <w:t>قی کردن</w:t>
      </w:r>
      <w:bookmarkEnd w:id="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روزه دار عمدا 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کند، هرچند به دلیل بیماری یا برای نجات از مسمومیت و مانند آن ناچار به این کار باشد، روزه اش باطل می شود؛ ولی اگر سهوا یا بی اختیار قی کند،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شب هنگام چیزی بخورد که میداند به علت خوردن آن، در روز بی اختیارقی می کند،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بتواند از قی کردن خودداری کند، چنانچه قی خود به خود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عرفا نگویند فرد، خودش را وادار به قی کردن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از آن جلوگیری کند و روزه اش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خرده های غذا یا اشیای ریز دیگر، در گلوی روزه دار برود، چند صورت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پایین رفته باشد که به فرو دادن آن، خوردن گفته نشود؛ در این صورت لازم نیست آن را بیرون آورد؛ بلکه نباید آن را با قی کردن بیرون آورد و روزه اش صحیح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فرو نرفته و مجبور باشد یا آن را </w:t>
      </w:r>
    </w:p>
    <w:p>
      <w:pPr>
        <w:pStyle w:val="BookText"/>
        <w:rPr/>
      </w:pPr>
      <w:r>
        <w:rPr>
          <w:rFonts w:ascii="IRNazanin" w:hAnsi="IRNazanin" w:eastAsia="IRNazanin"/>
          <w:color w:val="111111"/>
          <w:sz w:val="28"/>
          <w:sz w:val="28"/>
          <w:szCs w:val="28"/>
          <w:rtl w:val="true"/>
          <w:lang w:bidi="fa-IR"/>
        </w:rPr>
        <w:t xml:space="preserve">ببلعد یا بیرون آورد؛ در این صورت نباید آن را ببلعد؛ بلکه واجب است بیرون آورد، هرچند برای این کار مجبور به قی کردن شود؛ مگر در صورتی که قی کردن برای او ضرر قابل توجه، یا سختی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قابل تحمل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بلعیدن و قی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سهوا چیزی را فرو ببرد و پیش از رسیدن به معده یادش بیاید که روزه است، چنانچه از حلق گذشته و به قدری پایین رفته باشد که اگر آن را داخل معده کند به آن خوردن نگویند، لازم نیست آن را بیرون آورد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بداند به علت آروغ زدن، چیزی از گلوبیرون می آید، چنانچه طوری باشد که عرفا بر آن، قی کردن صدق کند، نباید عمدا آروغ بزند؛ ولی اگر نداند،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آروغ بزند و چیزی در فضای دهانش بیاید، باید آن را بیرون بریزد و اگر بی اختیار فرو رود، روزه اش صحیح است و چنانچه عمدا آن را فرو ببرد، بنابر احتیاط واجب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مثلا در روزه ماه رمضان چنین کند، باید روزه آن روز را به قصد</w:t>
      </w:r>
    </w:p>
    <w:p>
      <w:pPr>
        <w:pStyle w:val="BookText"/>
        <w:rPr/>
      </w:pPr>
      <w:r>
        <w:rPr>
          <w:rFonts w:ascii="IRNazanin" w:hAnsi="IRNazanin" w:eastAsia="IRNazanin"/>
          <w:color w:val="111111"/>
          <w:sz w:val="28"/>
          <w:sz w:val="28"/>
          <w:szCs w:val="28"/>
          <w:rtl w:val="true"/>
          <w:lang w:bidi="fa-IR"/>
        </w:rPr>
        <w:t xml:space="preserve">قربت مطلقه </w:t>
      </w:r>
      <w:r>
        <w:rPr>
          <w:rStyle w:val="FootnoteAnchor"/>
          <w:rtl w:val="true"/>
        </w:rPr>
        <w:footnoteReference w:id="47"/>
      </w:r>
      <w:r>
        <w:rPr>
          <w:rFonts w:ascii="IRNazanin" w:hAnsi="IRNazanin" w:eastAsia="IRNazanin"/>
          <w:color w:val="111111"/>
          <w:sz w:val="28"/>
          <w:sz w:val="28"/>
          <w:szCs w:val="28"/>
          <w:rtl w:val="true"/>
          <w:lang w:bidi="fa-IR"/>
        </w:rPr>
        <w:t>به پایان برده و قضای آن را هم به جا آورد و باید بنابر احتیاط واجب كقاره هم بدهد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اگر با آروغ زدن، شیئی در دهان فرد بیاید که خوردن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خون یا غذایی که از صورت غذا بودن خارج شده، به گونه ای که عرفة از خبائث محسوب شده و عمدا آن را فرو برد، همین حکم در مورد آن جاری است، ولی احتیاط مستحب است در این صورت کفاره جمع بدهد</w:t>
      </w:r>
      <w:r>
        <w:rPr>
          <w:rFonts w:eastAsia="IRNazanin" w:cs="IRNazanin"/>
          <w:color w:val="111111"/>
          <w:sz w:val="28"/>
          <w:szCs w:val="28"/>
          <w:rtl w:val="true"/>
          <w:lang w:bidi="fa-IR"/>
        </w:rPr>
        <w:t xml:space="preserve">. </w:t>
      </w:r>
      <w:bookmarkStart w:id="128" w:name="pg13361_121569"/>
    </w:p>
    <w:p>
      <w:pPr>
        <w:pStyle w:val="Heading3"/>
        <w:numPr>
          <w:ilvl w:val="2"/>
          <w:numId w:val="1"/>
        </w:numPr>
        <w:rPr/>
      </w:pPr>
      <w:bookmarkStart w:id="129" w:name="__RefHeading___Toc3462322_2322387425"/>
      <w:bookmarkStart w:id="130" w:name="_Toc49"/>
      <w:bookmarkEnd w:id="128"/>
      <w:bookmarkEnd w:id="129"/>
      <w:r>
        <w:rPr>
          <w:rtl w:val="true"/>
        </w:rPr>
        <w:t>احکام مبطلات روزه</w:t>
      </w:r>
      <w:bookmarkEnd w:id="1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عمدا و با اختیار و با اینکه حکم شرعی را می داند، کاری که روزه را باطل می کند انجام دهد، روزه او باطل </w:t>
      </w:r>
      <w:r>
        <w:rPr>
          <w:rStyle w:val="FootnoteAnchor"/>
          <w:rtl w:val="true"/>
        </w:rPr>
        <w:footnoteReference w:id="48"/>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یکی از مفطرات روزه را به طور غیر عمدی مرتکب شود، اشکال ندارد و روزه اش صحیح است و در موارد غیرعمد، بین سهو، فراموشی</w:t>
      </w:r>
    </w:p>
    <w:p>
      <w:pPr>
        <w:pStyle w:val="BookText"/>
        <w:rPr/>
      </w:pPr>
      <w:r>
        <w:rPr>
          <w:rFonts w:ascii="IRNazanin" w:hAnsi="IRNazanin" w:eastAsia="IRNazanin"/>
          <w:color w:val="111111"/>
          <w:sz w:val="28"/>
          <w:sz w:val="28"/>
          <w:szCs w:val="28"/>
          <w:rtl w:val="true"/>
          <w:lang w:bidi="fa-IR"/>
        </w:rPr>
        <w:t>غفلت و عدم اختیار فرقی نیست؛ ولی مواردی از این حکم استثنا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برای رفع تشنگی و خنک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در دهان بگرداند و در حالی که می داند روزه است، آب بی اختیار فرو رود، همان طور که در مورد نهم از مسأله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قضای آن روز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ماه مبارک رمضان، غسل جنابت را فراموش کند و روزه بگیرد و بعد از سپری شدن یک یا چند روز، یادش بیاید،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باید قضای آن را به قصد قربت مطلقه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 با توضیحی که در بخش باقی ماندن بر جنابت ذکر شد، بخوابد و تا صبح غسل نکند، باید روزه آن روز را تمام کرده و بنابر احتیاط واجب، آن را به نیت قربت مطلقه انجام دهد، سپس روز دیگری را با نیتی که در مسأله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که بعضی از آنچه به عنوان مفطرات ذکر شد، روزه را باطل می کند و به علت ندانستن حکم، آن را انجام دهد، چنانچه آن مفطر،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هر صورت روزه اش باطل می شود و اگر سایر مفطرات بوده، چند صورت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یادگیری مسأله کوتاهی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جاهل مقصر</w:t>
      </w:r>
    </w:p>
    <w:p>
      <w:pPr>
        <w:pStyle w:val="BookText"/>
        <w:rPr/>
      </w:pP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یادگیری مسأله کوتاهی نکرده و هنگام انجام مبطل، تردید هم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جاهل قاصر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صحیح می باشد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 در هنگام انجام مفطر، برای ارتکاب آن، حجت شرعی داشته باشد که در این صورت هم جاهل قاصر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یکی از کارهایی که روزه را باطل می کند، انجام دهد و به اعتقاد اینکه روزه اش باطل شده، عمدا دوباره یکی از آنها را به جا آورد، حکم مسأله قبل درباره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 زور در گلوی روزه دار بریزند، روزه او باطل نمی شود، ولی اگر مجبورش کنند که روزه خود را به یکی از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غذا نخوری ضرر مالی یا جانی یا آبرویی به تو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از روی ناچاری برای جلوگیری از ضرر چیزی بخورد، روزه او باطل می شود و در غیر آن سه مورد از سایر مفطرات نیز، بنابر احتیاط واجب، روزه اش باطل می شود و این حکم در مورد تقیه نیز که افطار برفرد واجب می شود، جاری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نباید جایی برود که می داند چیزی درگلویش می ریزند یا </w:t>
      </w:r>
      <w:bookmarkStart w:id="131" w:name="pg13361_121573"/>
    </w:p>
    <w:p>
      <w:pPr>
        <w:pStyle w:val="BookText"/>
        <w:rPr/>
      </w:pPr>
      <w:bookmarkEnd w:id="131"/>
      <w:r>
        <w:rPr>
          <w:rFonts w:ascii="IRNazanin" w:hAnsi="IRNazanin" w:eastAsia="IRNazanin"/>
          <w:color w:val="111111"/>
          <w:sz w:val="28"/>
          <w:sz w:val="28"/>
          <w:szCs w:val="28"/>
          <w:rtl w:val="true"/>
          <w:lang w:bidi="fa-IR"/>
        </w:rPr>
        <w:t>مجبورش می کنند که خودش روزه خود را باطل کند و اگر برود و از روی ناچاری خودش کاری که روزه را باطل می کند انجام دهد، روزه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بنابر احتیاط لازم، چنانچه چیزی را در گلویش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روزه خواری که مصداق هتک حرمت ماه مبارک رمضان است حرام می باشد، هرچند فرد در روزه نگرفتن عذر شرعی داشته باشد؛</w:t>
      </w:r>
    </w:p>
    <w:p>
      <w:pPr>
        <w:pStyle w:val="BookText"/>
        <w:rPr/>
      </w:pPr>
      <w:r>
        <w:rPr>
          <w:rFonts w:ascii="IRNazanin" w:hAnsi="IRNazanin" w:eastAsia="IRNazanin"/>
          <w:color w:val="111111"/>
          <w:sz w:val="28"/>
          <w:sz w:val="28"/>
          <w:szCs w:val="28"/>
          <w:rtl w:val="true"/>
          <w:lang w:bidi="fa-IR"/>
        </w:rPr>
        <w:t xml:space="preserve">البته اگر معذور بودن وی در بین اهل عرف امر روشن و آشکاری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پیرمرد کهنسالی که به جهت مشقت زیادی که معمولا تحمل نمی شود روزه نمی گیرد یا مریضی که رزوه برایش ضرر دارد و بیماریش عیان و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تظاهروی به روزه خواری عرفا مصداق هتک نباشد اشکال ندارد؛ اما برای بیماری که عذرش آشکار نیست، تظاهر به روزه خواری جایز نیست </w:t>
      </w:r>
      <w:r>
        <w:rPr>
          <w:rFonts w:eastAsia="IRNazanin" w:cs="IRNazanin"/>
          <w:color w:val="111111"/>
          <w:sz w:val="28"/>
          <w:szCs w:val="28"/>
          <w:rtl w:val="true"/>
          <w:lang w:bidi="fa-IR"/>
        </w:rPr>
        <w:t>.</w:t>
      </w:r>
    </w:p>
    <w:p>
      <w:pPr>
        <w:pStyle w:val="Heading3"/>
        <w:numPr>
          <w:ilvl w:val="2"/>
          <w:numId w:val="1"/>
        </w:numPr>
        <w:rPr/>
      </w:pPr>
      <w:bookmarkStart w:id="132" w:name="__RefHeading___Toc3462324_2322387425"/>
      <w:bookmarkStart w:id="133" w:name="_Toc50"/>
      <w:bookmarkEnd w:id="132"/>
      <w:r>
        <w:rPr>
          <w:rtl w:val="true"/>
        </w:rPr>
        <w:t>مواردی که برای روزه دار مکروه شمرده شده است</w:t>
      </w:r>
      <w:bookmarkEnd w:id="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برای روزه دار مکروه شمرده شده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تمام سر در آب که این کار روزه را باطل نمی کند؛ ولی کراهت شديد</w:t>
      </w:r>
    </w:p>
    <w:p>
      <w:pPr>
        <w:pStyle w:val="BookText"/>
        <w:rPr/>
      </w:pPr>
      <w:r>
        <w:rPr>
          <w:rFonts w:ascii="IRNazanin" w:hAnsi="IRNazanin" w:eastAsia="IRNazanin"/>
          <w:color w:val="111111"/>
          <w:sz w:val="28"/>
          <w:sz w:val="28"/>
          <w:szCs w:val="28"/>
          <w:rtl w:val="true"/>
          <w:lang w:bidi="fa-IR"/>
        </w:rPr>
        <w:t>دارد و احتیاط مستحب در ترک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ریختن دارو در چشم و سرمه کشیدن، در صورتی که مزه یا بوی آن به حلق</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هرکاری مانند خون گرفتن و حمام رفتن که باعث ضعف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 در بینی ریختن در صورتی که نداند به حلق می رسد و اگر بداند به حلق</w:t>
      </w:r>
    </w:p>
    <w:p>
      <w:pPr>
        <w:pStyle w:val="BookText"/>
        <w:rPr/>
      </w:pPr>
      <w:r>
        <w:rPr>
          <w:rFonts w:ascii="IRNazanin" w:hAnsi="IRNazanin" w:eastAsia="IRNazanin"/>
          <w:color w:val="111111"/>
          <w:sz w:val="28"/>
          <w:sz w:val="28"/>
          <w:szCs w:val="28"/>
          <w:rtl w:val="true"/>
          <w:lang w:bidi="fa-IR"/>
        </w:rPr>
        <w:t>می رسد،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بوکردن گیاهان معطر، ولی استفاده از عطردرحال روزه، اشکال ندارد و مکروه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 کردن لباسی که در بدن است</w:t>
      </w:r>
      <w:r>
        <w:rPr>
          <w:rFonts w:eastAsia="IRNazanin" w:cs="IRNazanin"/>
          <w:color w:val="111111"/>
          <w:sz w:val="28"/>
          <w:szCs w:val="28"/>
          <w:rtl w:val="true"/>
          <w:lang w:bidi="fa-IR"/>
        </w:rPr>
        <w:t xml:space="preserve">. </w:t>
      </w:r>
      <w:bookmarkStart w:id="134" w:name="pg13361_121575"/>
    </w:p>
    <w:p>
      <w:pPr>
        <w:pStyle w:val="BookText"/>
        <w:rPr/>
      </w:pPr>
      <w:bookmarkEnd w:id="13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زن در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شياف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دندان و هر کاری که به سبب آن از دهان خون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کردن با چوب تر</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جهت ، آب یا مایع دیگری در دهان کردن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انسان بدون قصد بیرون آمدن منی، کاری کند که شهوتش تحریک شود</w:t>
      </w:r>
      <w:r>
        <w:rPr>
          <w:rFonts w:eastAsia="IRNazanin" w:cs="IRNazanin"/>
          <w:color w:val="111111"/>
          <w:sz w:val="28"/>
          <w:szCs w:val="28"/>
          <w:rtl w:val="true"/>
          <w:lang w:bidi="fa-IR"/>
        </w:rPr>
        <w:t>.</w:t>
      </w:r>
    </w:p>
    <w:p>
      <w:pPr>
        <w:pStyle w:val="Heading3"/>
        <w:numPr>
          <w:ilvl w:val="2"/>
          <w:numId w:val="1"/>
        </w:numPr>
        <w:rPr/>
      </w:pPr>
      <w:bookmarkStart w:id="135" w:name="__RefHeading___Toc3462326_2322387425"/>
      <w:bookmarkStart w:id="136" w:name="_Toc51"/>
      <w:bookmarkEnd w:id="135"/>
      <w:r>
        <w:rPr>
          <w:rtl w:val="true"/>
        </w:rPr>
        <w:t>احکام روزه قضا</w:t>
      </w:r>
      <w:bookmarkEnd w:id="136"/>
    </w:p>
    <w:p>
      <w:pPr>
        <w:pStyle w:val="Heading4"/>
        <w:numPr>
          <w:ilvl w:val="3"/>
          <w:numId w:val="1"/>
        </w:numPr>
        <w:rPr/>
      </w:pPr>
      <w:bookmarkStart w:id="137" w:name="__RefHeading___Toc3462328_2322387425"/>
      <w:bookmarkStart w:id="138" w:name="_Toc52"/>
      <w:bookmarkEnd w:id="137"/>
      <w:r>
        <w:rPr>
          <w:rtl w:val="true"/>
        </w:rPr>
        <w:t>بعضی از مواردی که قضای روزه، واجب نیست</w:t>
      </w:r>
      <w:bookmarkEnd w:id="1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لازم نیست مكلف قضای روزه را انجام 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دیوانه عاقل شود، واجب نیست روزه های وقتی را که دیوانه بوده قضا نماید؛ مگر مورد استثنایی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فرد بالغ گردید، واجب نیست قضای روزه هایی را که در ایام قبل از بلوغ نگرفته است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کافر مسلمان شود، واجب نیست روزه های وقتی را که کافر بوده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 بیهوش یا شخصی که در ما است هوشیار گردد و از حالت بیهوشی یا کما بیرون آید، روزه های روزهایی را که بیهوش بوده یا در کما به سر می برده و نت روزه نداشته، لازم نیست قضا نماید؛ مگر مورد استثنایی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bookmarkStart w:id="139" w:name="pg13361_121577"/>
    </w:p>
    <w:p>
      <w:pPr>
        <w:pStyle w:val="BookText"/>
        <w:rPr/>
      </w:pPr>
      <w:bookmarkEnd w:id="13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هایی را که فرد مخالف، مطابق با مذهب خویش انجام داده است یا مطابق 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قصد قربت از او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است، بعد از آنکه شیعه دوازده امامی گردید، لازم نیست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به دلیل بیماری یا حیض یا نفاس، روزه ماه رمضان را نگیرد و قبل از گذشت زمانی که بتواند آن روزه هایی را که نگرفته قضا کند، بمیرد، آن روزهها قضا ندارند؛ مثلا پدری که در ماه مبارک رمضان به علت بیماری روزه نگرفته و در روز عید فطر همان سال از دنیا رفته است ، بر پسر بزرگ تر لازم نیست قضای روزه های او را بگیرد</w:t>
      </w:r>
      <w:r>
        <w:rPr>
          <w:rFonts w:eastAsia="IRNazanin" w:cs="IRNazanin"/>
          <w:color w:val="111111"/>
          <w:sz w:val="28"/>
          <w:szCs w:val="28"/>
          <w:rtl w:val="true"/>
          <w:lang w:bidi="fa-IR"/>
        </w:rPr>
        <w:t>.</w:t>
      </w:r>
    </w:p>
    <w:p>
      <w:pPr>
        <w:pStyle w:val="Heading4"/>
        <w:numPr>
          <w:ilvl w:val="3"/>
          <w:numId w:val="1"/>
        </w:numPr>
        <w:rPr/>
      </w:pPr>
      <w:bookmarkStart w:id="140" w:name="__RefHeading___Toc3462330_2322387425"/>
      <w:bookmarkStart w:id="141" w:name="_Toc53"/>
      <w:bookmarkEnd w:id="140"/>
      <w:r>
        <w:rPr>
          <w:rtl w:val="true"/>
        </w:rPr>
        <w:t>بعضی از مواردی که قضای روزه، واجب است</w:t>
      </w:r>
      <w:bookmarkEnd w:id="1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واجب است مکلف قضای روزه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که انسان به علت مستی انجام نداده، باید قضا نماید، هرچند چیزی را که به سبب آن مست شده، برای معالجه و درمان خورده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مسلمانی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مسلمان گردد، روزه های وقتی را</w:t>
      </w:r>
    </w:p>
    <w:p>
      <w:pPr>
        <w:pStyle w:val="BookText"/>
        <w:rPr/>
      </w:pPr>
      <w:r>
        <w:rPr>
          <w:rFonts w:ascii="IRNazanin" w:hAnsi="IRNazanin" w:eastAsia="IRNazanin"/>
          <w:color w:val="111111"/>
          <w:sz w:val="28"/>
          <w:sz w:val="28"/>
          <w:szCs w:val="28"/>
          <w:rtl w:val="true"/>
          <w:lang w:bidi="fa-IR"/>
        </w:rPr>
        <w:t>که مرتد بوده باید قضا نماید و در این حکم ، فرقی بین مرتد فطری و مرتد ملی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هایی را که فرد به علت سفری که روزه گرفتن در آن جایز نیست، نگرفته</w:t>
      </w:r>
    </w:p>
    <w:p>
      <w:pPr>
        <w:pStyle w:val="BookText"/>
        <w:rPr/>
      </w:pPr>
      <w:r>
        <w:rPr>
          <w:rFonts w:ascii="IRNazanin" w:hAnsi="IRNazanin" w:eastAsia="IRNazanin"/>
          <w:color w:val="111111"/>
          <w:sz w:val="28"/>
          <w:sz w:val="28"/>
          <w:szCs w:val="28"/>
          <w:rtl w:val="true"/>
          <w:lang w:bidi="fa-IR"/>
        </w:rPr>
        <w:t>است، بعد از برطرف شدن عذر، واجب است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هایی را که فرد مخالف انجام نداده ، بعد از آنکه شیعه شد، واجب است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هایی را که زن به جهت حیض یا نفاس نگرفته، بعد از برطرف شدن عذر، واجب است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در يوم الشک که نمی داند آخر ماه شعبان است یا اول ماه رمضان روزه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نگیرد و بعد بفهمد ماه مبارک رمضان بوده، واجب است قضای آن را به جا آورد</w:t>
      </w:r>
      <w:r>
        <w:rPr>
          <w:rFonts w:eastAsia="IRNazanin" w:cs="IRNazanin"/>
          <w:color w:val="111111"/>
          <w:sz w:val="28"/>
          <w:szCs w:val="28"/>
          <w:rtl w:val="true"/>
          <w:lang w:bidi="fa-IR"/>
        </w:rPr>
        <w:t xml:space="preserve">. </w:t>
      </w:r>
      <w:bookmarkStart w:id="142" w:name="pg13361_121579"/>
    </w:p>
    <w:p>
      <w:pPr>
        <w:pStyle w:val="BookText"/>
        <w:rPr/>
      </w:pPr>
      <w:bookmarkEnd w:id="14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به اعتقاد اینکه روز عید فطر است روزه نگیرد و بعدا متوجه شود آن</w:t>
      </w:r>
    </w:p>
    <w:p>
      <w:pPr>
        <w:pStyle w:val="BookText"/>
        <w:rPr/>
      </w:pPr>
      <w:r>
        <w:rPr>
          <w:rFonts w:ascii="IRNazanin" w:hAnsi="IRNazanin" w:eastAsia="IRNazanin"/>
          <w:color w:val="111111"/>
          <w:sz w:val="28"/>
          <w:sz w:val="28"/>
          <w:szCs w:val="28"/>
          <w:rtl w:val="true"/>
          <w:lang w:bidi="fa-IR"/>
        </w:rPr>
        <w:t>روز، روز آخر ماه مبارک رمضان بوده، واجب است قضای آن روز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روزه ماه رمضان را عمدا نگیرد، احکام ذیل در مورد وی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روزه خواری خویش جدا به درگاه الهی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شرایطی که در مبحث کفاره روزه ذکر می شود، كقاره عمد ماه مبارک رمضان بر عهده او ثابت می شود و واجب است برای هر روز روزه خواری دو ماه روزه بگیرد، یا به شصت فقير طعام بدهد، یا یک بنده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ماه رمضان آینده قضای آن روزه را به جا نیاورد، بنابر احتیاط واجب ، برای هر روز یک بند طعام نیز بابت كفاره تأخیر بدهد</w:t>
      </w:r>
      <w:r>
        <w:rPr>
          <w:rFonts w:eastAsia="IRNazanin" w:cs="IRNazanin"/>
          <w:color w:val="111111"/>
          <w:sz w:val="28"/>
          <w:szCs w:val="28"/>
          <w:rtl w:val="true"/>
          <w:lang w:bidi="fa-IR"/>
        </w:rPr>
        <w:t>.</w:t>
      </w:r>
    </w:p>
    <w:p>
      <w:pPr>
        <w:pStyle w:val="Heading4"/>
        <w:numPr>
          <w:ilvl w:val="3"/>
          <w:numId w:val="1"/>
        </w:numPr>
        <w:rPr/>
      </w:pPr>
      <w:bookmarkStart w:id="143" w:name="__RefHeading___Toc3462332_2322387425"/>
      <w:bookmarkStart w:id="144" w:name="_Toc54"/>
      <w:bookmarkEnd w:id="143"/>
      <w:r>
        <w:rPr>
          <w:rtl w:val="true"/>
        </w:rPr>
        <w:t>احکام دیگر روزه قضا</w:t>
      </w:r>
      <w:bookmarkEnd w:id="1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چند روز روزه قضای ماه مبارک رمضان دارد و تعداد آنها را نمی داند یا فراموش کرده، مثلا نمی داند که سه یا چهار یا پنج روز بوده ، چنانچه مقدار مورد یقین یا اطمینان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سه روز را روزه بگیرد، کافی است و واجب نیست تعداد بیشتر از آن را، که مشکوک است به جا آورد؛</w:t>
      </w:r>
    </w:p>
    <w:p>
      <w:pPr>
        <w:pStyle w:val="BookText"/>
        <w:rPr/>
      </w:pPr>
      <w:r>
        <w:rPr>
          <w:rFonts w:ascii="IRNazanin" w:hAnsi="IRNazanin" w:eastAsia="IRNazanin"/>
          <w:color w:val="111111"/>
          <w:sz w:val="28"/>
          <w:sz w:val="28"/>
          <w:szCs w:val="28"/>
          <w:rtl w:val="true"/>
          <w:lang w:bidi="fa-IR"/>
        </w:rPr>
        <w:t>البته احتیاط مستحب است به قدری روزه بگیرد که یقین یا اطمینان کند تمام آنها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مثال ذکر شده، بهتر است احتیاط پنج روز روزه قضا بگیرد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تعداد روزه های قضا را که بر عهده اش است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پنج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داند چه تعداد از آنها را به جا آورده است، باید مقدار مشکوک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مثال مذکور اگر می داند که دو روز از روزه های قضا را انجام </w:t>
      </w:r>
    </w:p>
    <w:p>
      <w:pPr>
        <w:pStyle w:val="BookText"/>
        <w:rPr/>
      </w:pPr>
      <w:r>
        <w:rPr>
          <w:rFonts w:ascii="IRNazanin" w:hAnsi="IRNazanin" w:eastAsia="IRNazanin"/>
          <w:color w:val="111111"/>
          <w:sz w:val="28"/>
          <w:sz w:val="28"/>
          <w:szCs w:val="28"/>
          <w:rtl w:val="true"/>
          <w:lang w:bidi="fa-IR"/>
        </w:rPr>
        <w:t>داده و نسبت به سه روز دیگر شک دارد، باید سه روز دیگر روزه قضا بگیرد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جهت عذری چند روز روزه نگیرد و بعد شک کند که چه وقت عذر او برطرف شده، واجب نیست مقدار بیشتری را که احتمال می دهد روزه نگرفته قضا نماید؛</w:t>
      </w:r>
    </w:p>
    <w:p>
      <w:pPr>
        <w:pStyle w:val="BookText"/>
        <w:rPr/>
      </w:pPr>
      <w:r>
        <w:rPr>
          <w:rFonts w:ascii="IRNazanin" w:hAnsi="IRNazanin" w:eastAsia="IRNazanin"/>
          <w:color w:val="111111"/>
          <w:sz w:val="28"/>
          <w:sz w:val="28"/>
          <w:szCs w:val="28"/>
          <w:rtl w:val="true"/>
          <w:lang w:bidi="fa-IR"/>
        </w:rPr>
        <w:t xml:space="preserve">مثلا کسی که قبل از ماه رمضان مسافرت کرده و نمی داند عصر پنجم ماه رمضان از سفر برگشته یا عصر ششم و یا اینکه مثلا در اواخر ماه رمضان مسافرت کرده و بعد از ماه رمضان برگشته و نمی داند که شب بیست و پنجم ماه رمضان مسافرت کرده یا شب بیست و ششم، در هر دو صورت می تواند مقدار کمتریعنی پنج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دوم، در صورت کامل بودن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کند، هرچند احتیاط مستحب آن است که مقدار بیشتریعنی شش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چند ماه رمضان روزه قضا داشته باشد، رعایت ترتیب در قضای آنها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قضای هر کدام را که اول بگیرد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وقت قضای روزه ماه رمضان آخر نسبت به زمان فرا رسیدن ماه رمضان جدید کم باشد، مثلا پنج روز از ماه رمضان آخر قضا داشته باشد و پنج روز هم به ماه رمضان جدید مانده باشد، احتیاط مستحب آن است که اول قضای ماه رمضان آخر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روزه چند ماه رمضان بر انسان واجب باشد و درنیت، معین نکند روزه ای را که می گیرد قضای کدام ماه رمضان است، قضای آخرین سال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هرچند این کار با توضیحی که در مسأله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جایز است، ولی کفارۂ تأخیر در موارد وجوب آن ساقط نمی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های قضا، رعایت موالات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یک هفته پشت سر هم روزه ماه مبارک رمضان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عذر و چه بدون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در هنگام قضای آن، واجب نیست هفت روز روزه را پشت سر هم انجام دهد</w:t>
      </w:r>
      <w:r>
        <w:rPr>
          <w:rFonts w:eastAsia="IRNazanin" w:cs="IRNazanin"/>
          <w:color w:val="111111"/>
          <w:sz w:val="28"/>
          <w:szCs w:val="28"/>
          <w:rtl w:val="true"/>
          <w:lang w:bidi="fa-IR"/>
        </w:rPr>
        <w:t xml:space="preserve">. </w:t>
      </w:r>
      <w:bookmarkStart w:id="145" w:name="pg13361_121582"/>
    </w:p>
    <w:p>
      <w:pPr>
        <w:pStyle w:val="BookText"/>
        <w:rPr/>
      </w:pPr>
      <w:bookmarkEnd w:id="1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قضای روزه ماه رمضان از خودش دارد و روزه قضا گرفته است، می تواند قبل از اذان ظهر، روزه خود را باطل نماید، ولی اگر وقت قضای روزه ماه رمضان آخر نسبت به زمان فرا رسیدن ماه رمضان جدید کم باشد، مثل اینکه فرد، یک هفته روزه قضا از ماه رمضان سال قبل دارد و فقط هفت روز هم به ماه رمضان سال جدید باقی مانده است، در این صورت، احتیاط مستحب آن است که روزه خویش را باطل ننماید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 بعد از اذان ظهر، افطار عمدی روزه قضای ماه رمضان جایز نیست و کفاره</w:t>
      </w:r>
    </w:p>
    <w:p>
      <w:pPr>
        <w:pStyle w:val="BookText"/>
        <w:rPr/>
      </w:pPr>
      <w:r>
        <w:rPr>
          <w:rFonts w:ascii="IRNazanin" w:hAnsi="IRNazanin" w:eastAsia="IRNazanin"/>
          <w:color w:val="111111"/>
          <w:sz w:val="28"/>
          <w:sz w:val="28"/>
          <w:szCs w:val="28"/>
          <w:rtl w:val="true"/>
          <w:lang w:bidi="fa-IR"/>
        </w:rPr>
        <w:t xml:space="preserve">دارد،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قضای روزه میتی را گرفته باشد، احتیاط مستحب آن است که بعد از اذان ظهر روزه را باطل نکند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قضای روزه ماه رمضان خودش را گرفته، اگر بعد از اذان ظهر عمدة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خویش را باطل کند، واجب است ده فقیر را سیر کند یا به هر کدام یک مد طعام بدهد و اگر نمی تواند سه روز روزه بگیرد؛</w:t>
      </w:r>
    </w:p>
    <w:p>
      <w:pPr>
        <w:pStyle w:val="BookText"/>
        <w:rPr/>
      </w:pPr>
      <w:r>
        <w:rPr>
          <w:rFonts w:ascii="IRNazanin" w:hAnsi="IRNazanin" w:eastAsia="IRNazanin"/>
          <w:color w:val="111111"/>
          <w:sz w:val="28"/>
          <w:sz w:val="28"/>
          <w:szCs w:val="28"/>
          <w:rtl w:val="true"/>
          <w:lang w:bidi="fa-IR"/>
        </w:rPr>
        <w:t xml:space="preserve">البته چنانچه افطار روزه قضا در بعد از ظهر با مبطلاتی که ذکر شد، به علت ندانستن مسأله و حکم شرعی باشد، در صورتی که جاهل قاصر باشد، کفاره بر او واجب نیست، ولی اگر جاهل مقصر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در موردی که هنگام ارتکاب مبطل، تردید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کفاره لازم می باشد</w:t>
      </w:r>
      <w:r>
        <w:rPr>
          <w:rFonts w:eastAsia="IRNazanin" w:cs="IRNazanin"/>
          <w:color w:val="111111"/>
          <w:sz w:val="28"/>
          <w:szCs w:val="28"/>
          <w:rtl w:val="true"/>
          <w:lang w:bidi="fa-IR"/>
        </w:rPr>
        <w:t>.</w:t>
      </w:r>
    </w:p>
    <w:p>
      <w:pPr>
        <w:pStyle w:val="Heading4"/>
        <w:numPr>
          <w:ilvl w:val="3"/>
          <w:numId w:val="1"/>
        </w:numPr>
        <w:rPr/>
      </w:pPr>
      <w:bookmarkStart w:id="146" w:name="__RefHeading___Toc3462334_2322387425"/>
      <w:bookmarkStart w:id="147" w:name="_Toc55"/>
      <w:bookmarkEnd w:id="146"/>
      <w:r>
        <w:rPr>
          <w:rtl w:val="true"/>
        </w:rPr>
        <w:t>مواردی که قضا و کفاره روزه واجب است</w:t>
      </w:r>
      <w:bookmarkEnd w:id="1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روزه ماه رمضان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بر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کند، </w:t>
      </w:r>
      <w:r>
        <w:rPr>
          <w:rStyle w:val="FootnoteAnchor"/>
          <w:rtl w:val="true"/>
        </w:rPr>
        <w:footnoteReference w:id="58"/>
      </w:r>
      <w:r>
        <w:rPr>
          <w:rFonts w:ascii="IRNazanin" w:hAnsi="IRNazanin" w:eastAsia="IRNazanin"/>
          <w:color w:val="111111"/>
          <w:sz w:val="28"/>
          <w:sz w:val="28"/>
          <w:szCs w:val="28"/>
          <w:rtl w:val="true"/>
          <w:lang w:bidi="fa-IR"/>
        </w:rPr>
        <w:t xml:space="preserve">در صورتی که عمدی و با اختیار باشد و به علت ناچاری و اضطراريا اکراه نباشد، علاوه بر قضا، كفاره هم براو واجب می شود و 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بر حیض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جنابت را دارد؛</w:t>
      </w:r>
    </w:p>
    <w:p>
      <w:pPr>
        <w:pStyle w:val="BookText"/>
        <w:rPr/>
      </w:pPr>
      <w:r>
        <w:rPr>
          <w:rFonts w:ascii="IRNazanin" w:hAnsi="IRNazanin" w:eastAsia="IRNazanin"/>
          <w:color w:val="111111"/>
          <w:sz w:val="28"/>
          <w:sz w:val="28"/>
          <w:szCs w:val="28"/>
          <w:rtl w:val="true"/>
          <w:lang w:bidi="fa-IR"/>
        </w:rPr>
        <w:t xml:space="preserve">ولی کسی که سایر مبطلات روزه را عمدی و با اختیار مرتکب شده مثل قي کردن، إماله کردن، دروغ بستن به خداوند متعال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پرداخت کفاره بر او واجب نیست، هرچند احتیاط مستحب آن است که علاوه بر قضا، كفاره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یکی از موارد شش گانه </w:t>
      </w:r>
      <w:r>
        <w:rPr>
          <w:rStyle w:val="FootnoteAnchor"/>
          <w:rtl w:val="true"/>
        </w:rPr>
        <w:footnoteReference w:id="59"/>
      </w:r>
      <w:r>
        <w:rPr>
          <w:rFonts w:ascii="IRNazanin" w:hAnsi="IRNazanin" w:eastAsia="IRNazanin"/>
          <w:color w:val="111111"/>
          <w:sz w:val="28"/>
          <w:sz w:val="28"/>
          <w:szCs w:val="28"/>
          <w:rtl w:val="true"/>
          <w:lang w:bidi="fa-IR"/>
        </w:rPr>
        <w:t>را که در مسأله قبل ذکر شد، به علت ندانستن مسأله انجام دهد، یعنی نمی دانسته که این موارد، روزه را باطل می کند و آن را انجام دهد، چند صورت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فراگیری مسأله کوتاهی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مقصر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انجام مفطر تردید داشته و احتمال مفطر بودن آن را می داده؛ در این صورت، کفاره بر او بنابر احتیاط لازم،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فراگیری مسأله، کوتاهی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کوتاهی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مقصر باشد، اما در هر دو صورت، در هنگام انجام مفطر تردید نداشته باشد؛ در این فرض، كفاره بر او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مفطر، در هنگام ارتکاب آن ، حجت شرعی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مورد هم جاهل قاصر به حساب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 کفاره بر او واجب</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کسی که عقیده قطعی داشته که این مفطرات، روزه را باطل نمی کند، </w:t>
      </w:r>
      <w:bookmarkStart w:id="148" w:name="pg13361_121586"/>
    </w:p>
    <w:p>
      <w:pPr>
        <w:pStyle w:val="BookText"/>
        <w:rPr/>
      </w:pPr>
      <w:bookmarkEnd w:id="148"/>
      <w:r>
        <w:rPr>
          <w:rFonts w:ascii="IRNazanin" w:hAnsi="IRNazanin" w:eastAsia="IRNazanin"/>
          <w:color w:val="111111"/>
          <w:sz w:val="28"/>
          <w:sz w:val="28"/>
          <w:szCs w:val="28"/>
          <w:rtl w:val="true"/>
          <w:lang w:bidi="fa-IR"/>
        </w:rPr>
        <w:t>هرچند در مقدمات چنین عقیده ای مقصر باشد، مثل اینکه در فراگیری مفطرات روزه ، کوتاهی کرده باشد،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 کسی که نمی دانسته روزه بر او واجب است، مانند کودکانی که در اوائل سن بلوغ هستند و اعتقاد داشته اند که روزه بر آنان واجب نمی باشد،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دانسته موارد ششگانه ای که در مسأله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Style w:val="FootnoteAnchor"/>
          <w:rtl w:val="true"/>
        </w:rPr>
        <w:footnoteReference w:id="60"/>
      </w:r>
      <w:r>
        <w:rPr>
          <w:rFonts w:ascii="IRNazanin" w:hAnsi="IRNazanin" w:eastAsia="IRNazanin"/>
          <w:color w:val="111111"/>
          <w:sz w:val="28"/>
          <w:sz w:val="28"/>
          <w:szCs w:val="28"/>
          <w:rtl w:val="true"/>
          <w:lang w:bidi="fa-IR"/>
        </w:rPr>
        <w:t>روزه را باطل می کند، ولی نمی دانسته که با انجام آنها کفاره بر عهده او واجب می شود، کفاره از او ساقط نمی شود و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حال روزه ماه مبارک رمضان کاری را انجام دهد که با صرف نظر از اینکه مفطر روزه است، به خودی خود، حرام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باشد که حرام بودن آن را می دانسته، ولی احتمال مفطر بودن آن را نمیداده و عقیده داشته که روزه را باطل نمی کند، در این صورت نیز کاره براو</w:t>
      </w:r>
    </w:p>
    <w:p>
      <w:pPr>
        <w:pStyle w:val="BookText"/>
        <w:rPr/>
      </w:pPr>
      <w:r>
        <w:rPr>
          <w:rFonts w:ascii="IRNazanin" w:hAnsi="IRNazanin" w:eastAsia="IRNazanin"/>
          <w:color w:val="111111"/>
          <w:sz w:val="28"/>
          <w:sz w:val="28"/>
          <w:szCs w:val="28"/>
          <w:rtl w:val="true"/>
          <w:lang w:bidi="fa-IR"/>
        </w:rPr>
        <w:t>واجب نمی شود</w:t>
      </w:r>
      <w:r>
        <w:rPr>
          <w:rFonts w:eastAsia="IRNazanin" w:cs="IRNazanin"/>
          <w:color w:val="111111"/>
          <w:sz w:val="28"/>
          <w:szCs w:val="28"/>
          <w:rtl w:val="true"/>
          <w:lang w:bidi="fa-IR"/>
        </w:rPr>
        <w:t>.</w:t>
      </w:r>
    </w:p>
    <w:p>
      <w:pPr>
        <w:pStyle w:val="Heading4"/>
        <w:numPr>
          <w:ilvl w:val="3"/>
          <w:numId w:val="1"/>
        </w:numPr>
        <w:rPr/>
      </w:pPr>
      <w:bookmarkStart w:id="149" w:name="__RefHeading___Toc3462336_2322387425"/>
      <w:bookmarkStart w:id="150" w:name="_Toc56"/>
      <w:bookmarkEnd w:id="149"/>
      <w:r>
        <w:rPr>
          <w:rtl w:val="true"/>
        </w:rPr>
        <w:t>مواردی که فقط قضای روزه، واجب است</w:t>
      </w:r>
      <w:bookmarkEnd w:id="1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غیر از مواردی که قبلا به آنها اشاره شد، فقط قضای روزه برانسان واجب است و كفاره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ماه رمضان جنب باشد و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تا اذان صبح از خواب دوم یا سوم بیدار نشود و نیز خواب اول،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غسل جنابت را فراموش کند و با حال جنابت یک یا چند روز</w:t>
      </w:r>
    </w:p>
    <w:p>
      <w:pPr>
        <w:pStyle w:val="BookText"/>
        <w:rPr/>
      </w:pPr>
      <w:r>
        <w:rPr>
          <w:rFonts w:ascii="IRNazanin" w:hAnsi="IRNazanin" w:eastAsia="IRNazanin"/>
          <w:color w:val="111111"/>
          <w:sz w:val="28"/>
          <w:sz w:val="28"/>
          <w:szCs w:val="28"/>
          <w:rtl w:val="true"/>
          <w:lang w:bidi="fa-IR"/>
        </w:rPr>
        <w:t xml:space="preserve">روزه بگیرد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روزه را باطل می کند انجام ندهد، ولی نیت روزه نکند یا ریا کند یا</w:t>
      </w:r>
    </w:p>
    <w:p>
      <w:pPr>
        <w:pStyle w:val="BookText"/>
        <w:rPr/>
      </w:pPr>
      <w:r>
        <w:rPr>
          <w:rFonts w:ascii="IRNazanin" w:hAnsi="IRNazanin" w:eastAsia="IRNazanin"/>
          <w:color w:val="111111"/>
          <w:sz w:val="28"/>
          <w:sz w:val="28"/>
          <w:szCs w:val="28"/>
          <w:rtl w:val="true"/>
          <w:lang w:bidi="fa-IR"/>
        </w:rPr>
        <w:t>قصد کند که روزه نباشد و نیز اگر قصد کند کاری که روزه را باطل می کند انجام دهد، ولی آن را انجام ندهد، به توضیحی که قبلا در نیت روزه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بدون اینکه تحقیق کند صبح شده یا نه، کاری که روزه را باطل می کند انجام دهد، بعد معلوم شود صبح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گفته او کاری که روزه را باطل می کند انجام دهد، بعد معلوم شود صبح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اگر فرد با اعتماد به ساعت یا رادیو و مانند آن اطمینان نماید که صبح نشده و کاری که روزه را باطل می کند انجام دهد، بعد معلوم شود صبح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گفته او یقین یا اطمینان نکند، یا خیال کند شوخی می کند و خودش هم تحقیق نکند و کاری که روزه را باطل می کند انجام دهد، بعد معلوم شود صبح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فرد دیگری که حرف او شرعا برایش حجت است، یا انسان به اشتباه معتقد باشد که حرف او حجت است، افطار کند، بعد معلوم شود مغرب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یا اطمینان کند که مغرب شده و افطار کند، بعد معلوم شود مغرب نبوده است، هرچند این امر به سبب وجود علتی در آسمان مانند هوای ابری باشد که در این صورت، قضا بنابر احتیاط واجب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کند، یعنی آب در دهان بگرداند و بی اختیار فرو رود؛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فراموش کند که روزه است و آب را فرو دهد، یا به جهتی غیر از عطش و تشنگی مثل مواردی که مضمضه در آن مستحب است مانند وضو، مضمضه کند و بی اختیار فرو رود ،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روزہ دار غیر آب، چیز دیگری را در </w:t>
      </w:r>
    </w:p>
    <w:p>
      <w:pPr>
        <w:pStyle w:val="BookText"/>
        <w:rPr/>
      </w:pPr>
      <w:r>
        <w:rPr>
          <w:rFonts w:ascii="IRNazanin" w:hAnsi="IRNazanin" w:eastAsia="IRNazanin"/>
          <w:color w:val="111111"/>
          <w:sz w:val="28"/>
          <w:sz w:val="28"/>
          <w:szCs w:val="28"/>
          <w:rtl w:val="true"/>
          <w:lang w:bidi="fa-IR"/>
        </w:rPr>
        <w:t>دهان ببرد و بی اختیار فرو رود، یا آب داخل بینی کند و بی اختیار فرو رود، قضا براو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تماس و ملاعبه با زن، کاری انجام دهد که موجب تحریک شهوتش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نگاه به همسر یا صحبت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حالی بوده که قصد بیرون آمدن منی نداشته و از عادتش نیز خارج شدن منی نبوده، ولی احتمال عقلایی می داده که این امر باعث شود منی بدون اختیار از وی بیرون آید و با انجام آن منی از او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این امر همراه با تماس با زن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لمس یا بوسیدن یا ملاعبه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کفاره هردو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صورت اگر یقین یا اطمینان داشته که منی خارج نمی شود، ولی اتفاق بی اختیار منی بیرون آمده، روزه اش صحیح است و قضا و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جهت اکراه یا اضطراريا تقيه افطار کند و مورد اکراه، اضطرار و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در غیر این مفطرات نیز، بنابر</w:t>
      </w:r>
    </w:p>
    <w:p>
      <w:pPr>
        <w:pStyle w:val="BookText"/>
        <w:rPr/>
      </w:pPr>
      <w:r>
        <w:rPr>
          <w:rFonts w:ascii="IRNazanin" w:hAnsi="IRNazanin" w:eastAsia="IRNazanin"/>
          <w:color w:val="111111"/>
          <w:sz w:val="28"/>
          <w:sz w:val="28"/>
          <w:szCs w:val="28"/>
          <w:rtl w:val="true"/>
          <w:lang w:bidi="fa-IR"/>
        </w:rPr>
        <w:t xml:space="preserve">احتیاط واجب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قبل در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فرد آن روز را روزه بگیرد و بنابر احتیاط واجب ، آن را به نیت قربت مطلقه </w:t>
      </w:r>
      <w:r>
        <w:rPr>
          <w:rStyle w:val="FootnoteAnchor"/>
          <w:rtl w:val="true"/>
        </w:rPr>
        <w:footnoteReference w:id="62"/>
      </w:r>
      <w:r>
        <w:rPr>
          <w:rFonts w:ascii="IRNazanin" w:hAnsi="IRNazanin" w:eastAsia="IRNazanin"/>
          <w:color w:val="111111"/>
          <w:sz w:val="28"/>
          <w:sz w:val="28"/>
          <w:szCs w:val="28"/>
          <w:rtl w:val="true"/>
          <w:lang w:bidi="fa-IR"/>
        </w:rPr>
        <w:t>انجام دهد، سپس باید قضای آن را هم به قصد ما في الذمه اعم از قضا و عقوبت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در بین روز است باید فرد آن روز را روزه بگیرد و بنابر</w:t>
      </w:r>
    </w:p>
    <w:p>
      <w:pPr>
        <w:pStyle w:val="BookText"/>
        <w:rPr/>
      </w:pPr>
      <w:r>
        <w:rPr>
          <w:rFonts w:ascii="IRNazanin" w:hAnsi="IRNazanin" w:eastAsia="IRNazanin"/>
          <w:color w:val="111111"/>
          <w:sz w:val="28"/>
          <w:sz w:val="28"/>
          <w:szCs w:val="28"/>
          <w:rtl w:val="true"/>
          <w:lang w:bidi="fa-IR"/>
        </w:rPr>
        <w:t>احتیاط واجب ، آن را به نیت قربت مطلقه انجام دهد و در هر صورت، باید قضای آن را هم به قصد ما في الذمه اعم از قضا و عقوبت انجام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روزه ریایی گرفته یا در تمام روز نت روزه نکرده یا قصد کرده روزه نباشد، روزه اش باطل است و باید قضای آن را انجام دهد و انجام </w:t>
      </w:r>
    </w:p>
    <w:p>
      <w:pPr>
        <w:pStyle w:val="BookText"/>
        <w:rPr/>
      </w:pPr>
      <w:r>
        <w:rPr>
          <w:rFonts w:ascii="IRNazanin" w:hAnsi="IRNazanin" w:eastAsia="IRNazanin"/>
          <w:color w:val="111111"/>
          <w:sz w:val="28"/>
          <w:sz w:val="28"/>
          <w:szCs w:val="28"/>
          <w:rtl w:val="true"/>
          <w:lang w:bidi="fa-IR"/>
        </w:rPr>
        <w:t>مفطرات بر او حرام می باشد و چنانچه افطار کند، دو معصیت کرده؛ یکی ترک روزه و دیگری افطار کردن و در مفطراتی که کاره دارد، کفاره هم بر او واجب می شود؛</w:t>
      </w:r>
    </w:p>
    <w:p>
      <w:pPr>
        <w:pStyle w:val="BookText"/>
        <w:rPr/>
      </w:pPr>
      <w:r>
        <w:rPr>
          <w:rFonts w:ascii="IRNazanin" w:hAnsi="IRNazanin" w:eastAsia="IRNazanin"/>
          <w:color w:val="111111"/>
          <w:sz w:val="28"/>
          <w:sz w:val="28"/>
          <w:szCs w:val="28"/>
          <w:rtl w:val="true"/>
          <w:lang w:bidi="fa-IR"/>
        </w:rPr>
        <w:t>اما اگر در بین روز ریا کرده یا قصد کرده روزه نباشد و بعد پشیمان شده یا قصد کرده کاری که روزه را باطل می کند انجام دهد، ولی آن را انجام نداده و بعد پشیمان شده یا از ابتدای روز نت روزه نکرده و مفطری هم مرتکب نشده و در بین روز پشیمان شده ، بنابر احتیاط واجب، باید رجاء آن روز را روزه بگیرد و قضای آن را هم بنابر احتیاط واجب ، انجام دهد و ارتکاب مفطرات در هر صورت، بر او حرام است و در صورت انجام مفطری که کفاره دارد، كقاره هم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چهارم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باطل است و باید تا انتهای روز امساک کند و قضای آن را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باطل است و امساک بنابر احتیاط واجب ، در صورت امکان لازم است و باید قضای آن را هم انجام دهد و غیر موارد سه گانه از سایر مفطرات، بنابر احتیاط واجب در صورت امکان، باید به قصد قربت مطلقه آن روز را روزه بگیرد و قضای آن را هم بنابر احتیاط واجب ،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صبح شده یا نه، قبل از تحقیق هم می تواند کاری که روزه را باطل می کند انجام دهد؛ ولی اگر بعد معلوم شود که صبح بوده، باید قضای آن را به جا آورد، اما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ماه رمضان، بعد از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افق برای مشاهده فجر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انسان معلوم نشود که صبح شده و کاری که روزه را باطل می کند انجام دهد، بعد معلوم شود صبح بوده، روزه اش صحیح است و قضا لازم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 که تحقیق به وسیله ساعت یا رادیو و مانند آن در مورد این حکم کافی نیست و حکم نگاه کردن به افق برای مشاهده فجر صادق را ندارد</w:t>
      </w:r>
      <w:r>
        <w:rPr>
          <w:rFonts w:eastAsia="IRNazanin" w:cs="IRNazanin"/>
          <w:color w:val="111111"/>
          <w:sz w:val="28"/>
          <w:szCs w:val="28"/>
          <w:rtl w:val="true"/>
          <w:lang w:bidi="fa-IR"/>
        </w:rPr>
        <w:t xml:space="preserve">. </w:t>
      </w:r>
      <w:bookmarkStart w:id="151" w:name="pg13361_121594"/>
    </w:p>
    <w:p>
      <w:pPr>
        <w:pStyle w:val="Heading3"/>
        <w:numPr>
          <w:ilvl w:val="2"/>
          <w:numId w:val="1"/>
        </w:numPr>
        <w:rPr/>
      </w:pPr>
      <w:bookmarkStart w:id="152" w:name="__RefHeading___Toc3462338_2322387425"/>
      <w:bookmarkStart w:id="153" w:name="_Toc57"/>
      <w:bookmarkEnd w:id="151"/>
      <w:bookmarkEnd w:id="152"/>
      <w:r>
        <w:rPr>
          <w:rtl w:val="true"/>
        </w:rPr>
        <w:t>كفاره های روزه</w:t>
      </w:r>
      <w:bookmarkEnd w:id="153"/>
    </w:p>
    <w:p>
      <w:pPr>
        <w:pStyle w:val="BookText"/>
        <w:rPr/>
      </w:pPr>
      <w:r>
        <w:rPr>
          <w:rFonts w:ascii="IRNazanin" w:hAnsi="IRNazanin" w:eastAsia="IRNazanin"/>
          <w:color w:val="111111"/>
          <w:sz w:val="28"/>
          <w:sz w:val="28"/>
          <w:szCs w:val="28"/>
          <w:rtl w:val="true"/>
          <w:lang w:bidi="fa-IR"/>
        </w:rPr>
        <w:t>در این مبحث، به بیان احکام مربوط به کفاره های روزه پرداخته می شود</w:t>
      </w:r>
      <w:r>
        <w:rPr>
          <w:rFonts w:eastAsia="IRNazanin" w:cs="IRNazanin"/>
          <w:color w:val="111111"/>
          <w:sz w:val="28"/>
          <w:szCs w:val="28"/>
          <w:rtl w:val="true"/>
          <w:lang w:bidi="fa-IR"/>
        </w:rPr>
        <w:t>.</w:t>
      </w:r>
    </w:p>
    <w:p>
      <w:pPr>
        <w:pStyle w:val="Heading3"/>
        <w:numPr>
          <w:ilvl w:val="2"/>
          <w:numId w:val="1"/>
        </w:numPr>
        <w:rPr/>
      </w:pPr>
      <w:bookmarkStart w:id="154" w:name="__RefHeading___Toc3462340_2322387425"/>
      <w:bookmarkStart w:id="155" w:name="_Toc58"/>
      <w:bookmarkEnd w:id="154"/>
      <w:r>
        <w:rPr>
          <w:rtl w:val="true"/>
        </w:rPr>
        <w:t>اقسام كفاره های روزه</w:t>
      </w:r>
      <w:bookmarkEnd w:id="155"/>
    </w:p>
    <w:p>
      <w:pPr>
        <w:pStyle w:val="Heading4"/>
        <w:numPr>
          <w:ilvl w:val="3"/>
          <w:numId w:val="1"/>
        </w:numPr>
        <w:rPr/>
      </w:pPr>
      <w:bookmarkStart w:id="156" w:name="__RefHeading___Toc3462342_2322387425"/>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کفاره های مربوط به روزه ماه مبارک رمضان را می توان به چهار دسته تقسیم نمود، که در مسائل بعد به توضیح آن پرداخته می شود </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158" w:name="__RefHeading___Toc3462344_2322387425"/>
      <w:bookmarkStart w:id="159" w:name="_Toc60"/>
      <w:bookmarkEnd w:id="158"/>
      <w:r>
        <w:rPr>
          <w:rtl w:val="true"/>
        </w:rPr>
        <w:t>دسته اول از اقسام کفارہ</w:t>
      </w:r>
      <w:r>
        <w:rPr>
          <w:rtl w:val="true"/>
        </w:rPr>
        <w:t xml:space="preserve">: </w:t>
      </w:r>
      <w:r>
        <w:rPr>
          <w:rtl w:val="true"/>
        </w:rPr>
        <w:t>کفاره افطار عمدی در ماه مبارک رمضان</w:t>
      </w:r>
      <w:bookmarkEnd w:id="1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كقاره افطار عمدی در ماه مبارک، اختصاص به فردی دارد که عمدة روزه خود را با ارتکاب یکی از مواردی که در مسأله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باطل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 افطار عمدی روزه ماه رمضان، فرد باید یک بنده آزاد کند، یا به دستوری که بعدا گفته می شود </w:t>
      </w:r>
      <w:r>
        <w:rPr>
          <w:rStyle w:val="FootnoteAnchor"/>
          <w:rtl w:val="true"/>
        </w:rPr>
        <w:footnoteReference w:id="64"/>
      </w:r>
      <w:r>
        <w:rPr>
          <w:rFonts w:ascii="IRNazanin" w:hAnsi="IRNazanin" w:eastAsia="IRNazanin"/>
          <w:color w:val="111111"/>
          <w:sz w:val="28"/>
          <w:sz w:val="28"/>
          <w:szCs w:val="28"/>
          <w:rtl w:val="true"/>
          <w:lang w:bidi="fa-IR"/>
        </w:rPr>
        <w:t xml:space="preserve">دو ماه روزه بگیرد، یا شصت فقیر را سیر کند یا به هر کدام یک شد که تقریبا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طعام یعنی گندم یا جویا نان و مانند اینها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کاره افطار عمدی روزه ماه رمضان انجام هیچ کدام از سه مورد ذکر شده در مسأله قبل برای فرد ممکن نباشد، باید به هر تعداد فقیری که می تواند، یک متن طعام بپردازد و اگر آن هم ممکن نیست ، استغفار نماید و احتیاط واجب آن است که 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هروقت در آینده برایش توانایی حاصل گرديد، كقاره را بپردازد یا آن را کامل نماید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کفارات متعدد عمد از ماه مبارک رمضان بر عهده دارد و فعلا از اینکه همه آنها را به طور کامل پرداخت کند ناتوان است، ولی می تواند در آینده </w:t>
      </w:r>
    </w:p>
    <w:p>
      <w:pPr>
        <w:pStyle w:val="BookText"/>
        <w:rPr/>
      </w:pPr>
      <w:r>
        <w:rPr>
          <w:rFonts w:ascii="IRNazanin" w:hAnsi="IRNazanin" w:eastAsia="IRNazanin"/>
          <w:color w:val="111111"/>
          <w:sz w:val="28"/>
          <w:sz w:val="28"/>
          <w:szCs w:val="28"/>
          <w:rtl w:val="true"/>
          <w:lang w:bidi="fa-IR"/>
        </w:rPr>
        <w:t>تدریجا كقارات را بپردازد، مثلا در طی چند سال آنها را ادا نماید، لازم است این کار را انجام دهد و در این صورت، نوبت به اینکه به هر تعداد فقیری که می تواند، یک ممد طعام بدهد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فرضی که فرد برای همیشه ناتوان است و در آینده هم به تدریج نمی تواند کفارات را بپردازد، باید به هر تعداد فقیری که می تواند، یک مد طعام بدهد و لازم است مقدار طعامی را که تمکن از اعطای آن به فقرا دارد، بر تعداد روزهایی که افطار عمدی کرده، توزیع نماید با رعایت اینکه به هر فقیر کمتر از یک مند داده نشود و چنانچه طعام با توزیع به صورت مذکور برای تمام ایام کافی نباشد، برای مقداری که کافی نیست استغفار نماید؛ مثلا اگر فرد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کفارۂ عمد ماه مبارک رمضان برعهده دارد و فقط تا آخر عمر توانایی پرداخت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طعام را دارد، باید برای کفارۂ هر روز، پنج مد طعام لحاظ نماید و هر مد را به یک فقیر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برای کاره یک روز، به شصت فقیر طعام بدهد، اگربه تمام شصت نفر دسترسی دارد، نمی تواند به جای آنکه به شصت فقیر، شصت طعام بدهد، به تعداد کمتری فقیر، طعام بیشتری بدهد که در مجموع همان شصت طعام بشود؛ مثلا جایز نیست به سی نفر هر کدام دود طعام بدهد و به آن اکتفا کند؛</w:t>
      </w:r>
    </w:p>
    <w:p>
      <w:pPr>
        <w:pStyle w:val="BookText"/>
        <w:rPr/>
      </w:pPr>
      <w:r>
        <w:rPr>
          <w:rFonts w:ascii="IRNazanin" w:hAnsi="IRNazanin" w:eastAsia="IRNazanin"/>
          <w:color w:val="111111"/>
          <w:sz w:val="28"/>
          <w:sz w:val="28"/>
          <w:szCs w:val="28"/>
          <w:rtl w:val="true"/>
          <w:lang w:bidi="fa-IR"/>
        </w:rPr>
        <w:t xml:space="preserve">ولی می تواند برای هر فرد از عیال و خانواده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نابالغ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 به آن فقیر بدهد و فقیر می تواند به وکالت از عائله و خانواده یا ولایت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نابالغ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نماید؛</w:t>
      </w:r>
    </w:p>
    <w:p>
      <w:pPr>
        <w:pStyle w:val="BookText"/>
        <w:rPr/>
      </w:pPr>
      <w:r>
        <w:rPr>
          <w:rFonts w:ascii="IRNazanin" w:hAnsi="IRNazanin" w:eastAsia="IRNazanin"/>
          <w:color w:val="111111"/>
          <w:sz w:val="28"/>
          <w:sz w:val="28"/>
          <w:szCs w:val="28"/>
          <w:rtl w:val="true"/>
          <w:lang w:bidi="fa-IR"/>
        </w:rPr>
        <w:t>البته اگر فرد نتواند شصت نفر فقیر را پیدا کند و مثلا فقط سی نفر را پیدا نماید، می تواند به هر کدام دو ممد طعام بدهد، ولی بنابر احتیاط واجب، هرگاه در آینده توانایی پیدا کرد، به سی نفر فقیر دیگر نیزیک مند طعام بدهد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روزه خود را با شیء حرام یا عمل حرام باطل کند، چه خود آن </w:t>
      </w:r>
    </w:p>
    <w:p>
      <w:pPr>
        <w:pStyle w:val="BookText"/>
        <w:rPr/>
      </w:pPr>
      <w:r>
        <w:rPr>
          <w:rFonts w:ascii="IRNazanin" w:hAnsi="IRNazanin" w:eastAsia="IRNazanin"/>
          <w:color w:val="111111"/>
          <w:sz w:val="28"/>
          <w:sz w:val="28"/>
          <w:szCs w:val="28"/>
          <w:rtl w:val="true"/>
          <w:lang w:bidi="fa-IR"/>
        </w:rPr>
        <w:t xml:space="preserve">شیء یا عمل، دراصل حرام باشد مثل شراب، زنا و استمناء، یا به جهتی حرام شده باشد، مانند خوردن غذای حلالی که برای انسان ضرر کلی و مهم دارد و نزدیکی کردن با همسر خود در حال حیض، یک کفاره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کافی است؛</w:t>
      </w:r>
    </w:p>
    <w:p>
      <w:pPr>
        <w:pStyle w:val="BookText"/>
        <w:rPr/>
      </w:pPr>
      <w:r>
        <w:rPr>
          <w:rFonts w:ascii="IRNazanin" w:hAnsi="IRNazanin" w:eastAsia="IRNazanin"/>
          <w:color w:val="111111"/>
          <w:sz w:val="28"/>
          <w:sz w:val="28"/>
          <w:szCs w:val="28"/>
          <w:rtl w:val="true"/>
          <w:lang w:bidi="fa-IR"/>
        </w:rPr>
        <w:t xml:space="preserve">ولی احتیاط مستحب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كفارة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یعنی یک بنده آزاد کند </w:t>
      </w:r>
      <w:r>
        <w:rPr>
          <w:rStyle w:val="FootnoteAnchor"/>
          <w:rtl w:val="true"/>
        </w:rPr>
        <w:footnoteReference w:id="65"/>
      </w:r>
      <w:r>
        <w:rPr>
          <w:rFonts w:ascii="IRNazanin" w:hAnsi="IRNazanin" w:eastAsia="IRNazanin"/>
          <w:color w:val="111111"/>
          <w:sz w:val="28"/>
          <w:sz w:val="28"/>
          <w:szCs w:val="28"/>
          <w:rtl w:val="true"/>
          <w:lang w:bidi="fa-IR"/>
        </w:rPr>
        <w:t xml:space="preserve">و دو ماه روزه بگیرد و شصت فقیر را سیر کند یا به هرکدام آنها یک مد گندم یا جویا نان و مانند اینها بدهد؛ توضیح بیشتر در مورد کفاره جمع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دروغی را به خداوند متعال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نسبت دهد، کفاره ندارد، ولی احتیاط مستحب آن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یک روز ماه رمضان مفطراتی که باعث کفاره می شود را بیش از یک بار انجام دهد، چه اینکه یکی از آنها را چند بار تکرار کند، یعنی چند مرتبه بخورد یا بیاشامد یا چند مرتبه جماع یا چند مرتبه استمناء نماید و چه اینکه چند مفطر مختلف را انجام دهد، مثلا آب خورد و بعد جماع یا استمناء نماید، یک کفاره برای همه آنها کافی است و لازم نیست کفاره های متعدد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اگرفرد، روزه واجب ماه رمضان را عمدا نگیرد و نیت روزه نداشته باشد و در روز چند بار مفطرانجام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جماع یا استمناء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پرداخت یک کاره کافی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با زن خود که روزه دار است جماع کند، چنانچه زن را اکراه کرده باشد، باید کفاره روزه خودش و بنابر احتیاط واجب، كقارة دیگری بابت اکراه زن بدهد و برزن کفاره واجب نیست، اما اگر زن به جماع راضی بوده، بر هر کدام یک کفاره واجب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اگرزنی، شوهر روزه دار خود را بر جماع اکراه نماید، بابت افطار روزه خودش یک کاره بر او واجب می شود، ولی واجب نیست به علت اکراه مرد، کفاره دیگری بدهد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شوهر او نیز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زن خود را بر جماع اکراه کند و در بین جماع زن راضی شود، بر هر کدام یک کفاره واجب می شود، هرچند احتیاط مستحب آن است که مرد دو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مبارک رمضان با زن روزه دار خود که خواب است جماع نماید، یک کفاره بر او واجب می شود و روزه زن صحیح است و كفاره هم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خود را یا زن، شوهر خود را اکراه کند که غیر جماع کار دیگری که روزه را باطل می کند مثل خوردن و آشامیدن یا ملاعبه ای که موجب خارج شدن منی می شود، به جا آورد، بر هیچ یک از آنها از بابت اکراه طرف مقابل كقاره واجب نیست و چنانچه مفطری که مرتکب شده كقاره دارد، کافی است کفاره افطار عمدی مربوط به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علت مسافرت یا بیماری روزه نمی گیرد، نمی تواند زن روزه دار خود را اکراه بر جماع کند، ولی اگر او را اکراه نماید، کفاره بر مرد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 روزه خود را باطل کرده، اگر بعد از اذان ظهر مسافرت کند، یا قبل از ظهر برای فرار از کفاره سفرنماید، کفاره از او ساقط نمی شود؛ بلکه اگر قبل از اذان ظهر مسافرتی برای او پیش بیاید نیز،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عمدا روزه خود را باطل کند و بعد عذری مانند حیض یا نفاس یا مرض برای او پیدا شود، احتیاط مستحب آن است که کفاره بدهد، مخصوصا اگر به وسیله ای مانند دارو، حیض یا مرضی را به وجود بیاورد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شک کند مغرب شده یا نه، نمی تواند افطار کند و چنانچه </w:t>
      </w:r>
      <w:bookmarkStart w:id="160" w:name="pg13361_121602"/>
    </w:p>
    <w:p>
      <w:pPr>
        <w:pStyle w:val="BookText"/>
        <w:rPr/>
      </w:pPr>
      <w:bookmarkEnd w:id="160"/>
      <w:r>
        <w:rPr>
          <w:rFonts w:ascii="IRNazanin" w:hAnsi="IRNazanin" w:eastAsia="IRNazanin"/>
          <w:color w:val="111111"/>
          <w:sz w:val="28"/>
          <w:sz w:val="28"/>
          <w:szCs w:val="28"/>
          <w:rtl w:val="true"/>
          <w:lang w:bidi="fa-IR"/>
        </w:rPr>
        <w:t xml:space="preserve">در ماه مبارک رمضان افطار نماید، علاوه بر اینکه باید قضای روزه را انجام دهد،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کفاره هم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گفته کسی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او شرعا معتبر نیست، افطار کند و بعد بفهمد مغرب نبوده یا شک کند که مغرب بوده است یا نه، قضا و کفاره بر او واجب می شود؛</w:t>
      </w:r>
    </w:p>
    <w:p>
      <w:pPr>
        <w:pStyle w:val="BookText"/>
        <w:rPr/>
      </w:pPr>
      <w:r>
        <w:rPr>
          <w:rFonts w:ascii="IRNazanin" w:hAnsi="IRNazanin" w:eastAsia="IRNazanin"/>
          <w:color w:val="111111"/>
          <w:sz w:val="28"/>
          <w:sz w:val="28"/>
          <w:szCs w:val="28"/>
          <w:rtl w:val="true"/>
          <w:lang w:bidi="fa-IR"/>
        </w:rPr>
        <w:t>اما اگر معتقد بوده گفته او حجت است یا آنکه به طریق عقلایی دیگری برای وی اطمینان حاصل شده، فقط قضا لازم می باشد و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یا اطمینان کند که روز اول ماه رمضان است یا دو مرد عادل به عنوان بینه شهادت دهند که روز اول ماه رمضان است اما وی عمد، روزه خود را باطل کند، بعد معلوم شود که آخر ماه شعبان بوده، کفاره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شک کند آخر ماه رمضان است یا اول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عمدأ روزه خود را باطل کند، بعد معلوم شود اول شوال بوده، کفاره بر او واجب نیست</w:t>
      </w:r>
      <w:r>
        <w:rPr>
          <w:rFonts w:eastAsia="IRNazanin" w:cs="IRNazanin"/>
          <w:color w:val="111111"/>
          <w:sz w:val="28"/>
          <w:szCs w:val="28"/>
          <w:rtl w:val="true"/>
          <w:lang w:bidi="fa-IR"/>
        </w:rPr>
        <w:t>.</w:t>
      </w:r>
    </w:p>
    <w:p>
      <w:pPr>
        <w:pStyle w:val="Heading4"/>
        <w:numPr>
          <w:ilvl w:val="3"/>
          <w:numId w:val="1"/>
        </w:numPr>
        <w:rPr/>
      </w:pPr>
      <w:bookmarkStart w:id="161" w:name="__RefHeading___Toc3462346_2322387425"/>
      <w:bookmarkStart w:id="162" w:name="_Toc61"/>
      <w:bookmarkEnd w:id="161"/>
      <w:r>
        <w:rPr>
          <w:rtl w:val="true"/>
        </w:rPr>
        <w:t>دسته دوم از اقسام کفارہ</w:t>
      </w:r>
      <w:r>
        <w:rPr>
          <w:rtl w:val="true"/>
        </w:rPr>
        <w:t xml:space="preserve">: </w:t>
      </w:r>
      <w:r>
        <w:rPr>
          <w:rtl w:val="true"/>
        </w:rPr>
        <w:t>فديه سالانه</w:t>
      </w:r>
      <w:bookmarkEnd w:id="1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علت بیماری، روزه ماه رمضان را نگیرد و بیماری او تا ماه رمضان سال بعد طول بکشد، به گونه ای که در تمامی ایام سال نتواند روزه بگیرد، قضای روزه هایی را که نگرفته بر او واجب نیست؛ ولی باید برای هر روز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يعنی گندم یا جویا نان یا برنج و مانند اینها به فقیر بدهد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نامند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کفاره مذکور در مسأله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فرا رسیدن ماه رمضان سال بعد، در بین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گذشتن زمان قضای روزه </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صحيح </w:t>
      </w:r>
    </w:p>
    <w:p>
      <w:pPr>
        <w:pStyle w:val="BookText"/>
        <w:rPr/>
      </w:pPr>
      <w:r>
        <w:rPr>
          <w:rFonts w:ascii="IRNazanin" w:hAnsi="IRNazanin" w:eastAsia="IRNazanin"/>
          <w:color w:val="111111"/>
          <w:sz w:val="28"/>
          <w:sz w:val="28"/>
          <w:szCs w:val="28"/>
          <w:rtl w:val="true"/>
          <w:lang w:bidi="fa-IR"/>
        </w:rPr>
        <w:t xml:space="preserve">نیست؛ </w:t>
      </w:r>
      <w:r>
        <w:rPr>
          <w:rStyle w:val="FootnoteAnchor"/>
          <w:rtl w:val="true"/>
        </w:rPr>
        <w:footnoteReference w:id="68"/>
      </w:r>
      <w:r>
        <w:rPr>
          <w:rFonts w:ascii="IRNazanin" w:hAnsi="IRNazanin" w:eastAsia="IRNazanin"/>
          <w:color w:val="111111"/>
          <w:sz w:val="28"/>
          <w:sz w:val="28"/>
          <w:szCs w:val="28"/>
          <w:rtl w:val="true"/>
          <w:lang w:bidi="fa-IR"/>
        </w:rPr>
        <w:t>بلکه لازم است به مقداری صبر نماید تا زمان قضای روزه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کسی که سی روز 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رمضان قبل به عهده دارد، می تواند با اتمام روز پانزدهم ماه شعبان، كقاره پانزده روز را بپردازد، و نیز کسی که کفاره ده روز به عهده اوست، با اتمام روز بیست و پنجم ماه شعبان، می تواند کفاره پنج روز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پرداخت کفاره مورد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فديه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موارد ذکر شده در مسائل بعدی، سیر کردن فقیر کافی نیست و لازم است یک مد طعام را به عنوان اینکه مال و ملک فقیر باشد به وی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بیماری مستمر دارد و روزه نمی گیرد، به جهت ندانستن مسأله، كفاره روزه اش را در سال های متعدد، بعد از ماه رمضان، قبل از فرا رسیدن زمان وجوب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 کرده، می تواند آنچه را هرسال بابت کفارۂ مریضی همان سال پرداخته ، برای سال یا سال های گذشته اش حساب نماید و اگر آنچه را تا کنون پرداخته به تعداد کفارات مریضی سال های گذشته بوده است، كفارات سال های گذشته ادا شده است و در این صورت، تنها لازم است كفارة سال اخیر را بعد از فرا رسیدن زمان آن، پرداخت نماید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انسان چند سال طول بکشد، بعد از آنکه در بین سال آخر خوب شد، باید قضای ماه رمضان سال آخر را بگیرد و قضای روزه سال های قبل که به علت بیماری، نگرفته بر او واجب نیست؛ ولی باید برای هر روز از سال های قبل یک متن طعام به فقیر بدهد</w:t>
      </w:r>
      <w:r>
        <w:rPr>
          <w:rFonts w:eastAsia="IRNazanin" w:cs="IRNazanin"/>
          <w:color w:val="111111"/>
          <w:sz w:val="28"/>
          <w:szCs w:val="28"/>
          <w:rtl w:val="true"/>
          <w:lang w:bidi="fa-IR"/>
        </w:rPr>
        <w:t xml:space="preserve">. </w:t>
      </w:r>
      <w:r>
        <w:rPr>
          <w:rStyle w:val="FootnoteAnchor"/>
          <w:rtl w:val="true"/>
        </w:rPr>
        <w:footnoteReference w:id="70"/>
      </w:r>
      <w:bookmarkStart w:id="163" w:name="pg13361_121605"/>
    </w:p>
    <w:p>
      <w:pPr>
        <w:pStyle w:val="BookText"/>
        <w:rPr/>
      </w:pPr>
      <w:bookmarkEnd w:id="1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سبب بیماری ماه رمضان روزه نگیرد و بیماری او بعد از ماه رمضان نیز استمرار پیدا کند و در بین همان سال، قبل از فرا رسیدن زمان وجوب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گذشت شش ماه از ماه رمضان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نماید، روزه هایی که نگرفته قضا و کفاره ندارد؛</w:t>
      </w:r>
    </w:p>
    <w:p>
      <w:pPr>
        <w:pStyle w:val="BookText"/>
        <w:rPr/>
      </w:pPr>
      <w:r>
        <w:rPr>
          <w:rFonts w:ascii="IRNazanin" w:hAnsi="IRNazanin" w:eastAsia="IRNazanin"/>
          <w:color w:val="111111"/>
          <w:sz w:val="28"/>
          <w:sz w:val="28"/>
          <w:szCs w:val="28"/>
          <w:rtl w:val="true"/>
          <w:lang w:bidi="fa-IR"/>
        </w:rPr>
        <w:t>بلکه اگر زمان مذکور نیز سپری شده، مثلا بعد از فرا رسیدن ماه رمضان سال بعد فوت نماید، روزه هایی که نگرفته قضا ندارد و نسبت به کفاره روزه اش چنانچه وصیت به ادای آنها نموده، واجب است از ثلث مالش پرداخت شود و اگر وصیت نکرده بر ورثه وی چیزی واجب نیست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علت عذر دیگری غیر از بیماری روزه نگرفته باشد و عذر او تا ماه رمضان بعد باقی بماند، روزه هایی را که نگرفته باید قضا کند و احتیاط واجب آن است که برای هر روز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علت بیماری، روزه ماه رمضان را نگیرد و بعد از ماه رمضان، بیماری او برطرف شود ولی عذر دیگری پیدا کند که نتواند تا ماه رمضان بعد قضای روزه را بگیرد، باید روزه هایی را که نگرفته قضا نماید و بنابر احتیاط واجب، برای هر روز یک بند طعام نیز به فقیر بدهد؛</w:t>
      </w:r>
    </w:p>
    <w:p>
      <w:pPr>
        <w:pStyle w:val="BookText"/>
        <w:rPr/>
      </w:pPr>
      <w:r>
        <w:rPr>
          <w:rFonts w:ascii="IRNazanin" w:hAnsi="IRNazanin" w:eastAsia="IRNazanin"/>
          <w:color w:val="111111"/>
          <w:sz w:val="28"/>
          <w:sz w:val="28"/>
          <w:szCs w:val="28"/>
          <w:rtl w:val="true"/>
          <w:lang w:bidi="fa-IR"/>
        </w:rPr>
        <w:t>همین طور، اگر در ماه رمضان به جز بیماری، عذر دیگری داشته باشد و بعد از ماه رمضان آن عذر برطرف شود و تا ماه رمضان سال بعد به علت بیماری نتواند روزه بگیرد، باید روزه هایی را که نگرفته قضا نماید و بنابر احتیاط واجب، برای هر روز یک بند طعام نیز به فقیر بدهد</w:t>
      </w:r>
      <w:r>
        <w:rPr>
          <w:rFonts w:eastAsia="IRNazanin" w:cs="IRNazanin"/>
          <w:color w:val="111111"/>
          <w:sz w:val="28"/>
          <w:szCs w:val="28"/>
          <w:rtl w:val="true"/>
          <w:lang w:bidi="fa-IR"/>
        </w:rPr>
        <w:t>.</w:t>
      </w:r>
    </w:p>
    <w:p>
      <w:pPr>
        <w:pStyle w:val="Heading4"/>
        <w:numPr>
          <w:ilvl w:val="3"/>
          <w:numId w:val="1"/>
        </w:numPr>
        <w:rPr/>
      </w:pPr>
      <w:bookmarkStart w:id="164" w:name="__RefHeading___Toc3462348_2322387425"/>
      <w:bookmarkStart w:id="165" w:name="_Toc62"/>
      <w:bookmarkEnd w:id="164"/>
      <w:r>
        <w:rPr>
          <w:rtl w:val="true"/>
        </w:rPr>
        <w:t>دسته سوم از اقسام کفارہ</w:t>
      </w:r>
      <w:r>
        <w:rPr>
          <w:rtl w:val="true"/>
        </w:rPr>
        <w:t xml:space="preserve">: </w:t>
      </w:r>
      <w:r>
        <w:rPr>
          <w:rtl w:val="true"/>
        </w:rPr>
        <w:t>کفارۂ تأخیر</w:t>
      </w:r>
      <w:bookmarkEnd w:id="1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ماه رمضان به علت عذری روزه نگیرد و بعد از ماه </w:t>
      </w:r>
    </w:p>
    <w:p>
      <w:pPr>
        <w:pStyle w:val="BookText"/>
        <w:rPr/>
      </w:pPr>
      <w:r>
        <w:rPr>
          <w:rFonts w:ascii="IRNazanin" w:hAnsi="IRNazanin" w:eastAsia="IRNazanin"/>
          <w:color w:val="111111"/>
          <w:sz w:val="28"/>
          <w:sz w:val="28"/>
          <w:szCs w:val="28"/>
          <w:rtl w:val="true"/>
          <w:lang w:bidi="fa-IR"/>
        </w:rPr>
        <w:t xml:space="preserve">رمضان، عذر او برطرف شود و تا ماه رمضان آینده عمد قضای روزه را نگیرد، باید روزه را قضا کند و برای هر روز یک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يعنی گندم یا جويا نان یا برنج و مانند اینها به فقیر بدهد؛ كفاره مذکور که بابت تأخیر در انجام روزه قضا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كفارة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برای پرداخت کفاره مذکور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موارد ذکر شده در مسائل بعدی، سیر کردن فقیر کافی نیست و لازم است یک مد طعام را به عنوان اینکه مال و ملک فقیر باشد به وی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ماه رمضان بدون عذر روزه نگیرد و تا ماه رمضان آینده عمدة قضای روزه را هم به جا نیاورد، باید روزه را قضا کند و بنابر احتیاط واجب، برای هر روز یک بند طعام هم بابت کفاره تأخیر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از آنجا که فرد عمدأ روزه ماه رمضان را نگرفته، باید در مواردی</w:t>
      </w:r>
    </w:p>
    <w:p>
      <w:pPr>
        <w:pStyle w:val="BookText"/>
        <w:rPr/>
      </w:pP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کفاره افطار عمدی را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ماه رمضان به علت عذری روزه نگیرد و بعد از ماه رمضان، عذر او برطرف شود و از روی عمد یا سهل انگاری، قضای روزه را نگیرد تا آنکه وقت قضای روزه ماه رمضان قبل نسبت به زمان فرا رسیدن ماه رمضان جديد کم باشد، مثلا اگر یک هفته روزه قضا از ماه رمضان سال قبل دارد یک هفته به ماه رمضان جدید باقی باشد و در این فاصله زمانی نیز عذر پیدا کند، باید قضا را بعد از برطرف شدن عذر بگیرد و برای هر روز یک بند طعام بابت كفاره تأخیر به فقیر بدهد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ماه رمضان به علت عذری روزه نگیرد و بعد از ماه رمضان، عذر او برطرف شود و بعد از برطرف شدن آن عذر تصمیم داشته باشد که روزه های خود را قضا کند، ولی قبل از آنکه قضا نماید، در کمی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در مسأله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دیگری پیدا کند، باید قضا را بعد از برطرف شدن </w:t>
      </w:r>
      <w:bookmarkStart w:id="166" w:name="pg13361_121609"/>
    </w:p>
    <w:p>
      <w:pPr>
        <w:pStyle w:val="BookText"/>
        <w:rPr/>
      </w:pPr>
      <w:bookmarkEnd w:id="166"/>
      <w:r>
        <w:rPr>
          <w:rFonts w:ascii="IRNazanin" w:hAnsi="IRNazanin" w:eastAsia="IRNazanin"/>
          <w:color w:val="111111"/>
          <w:sz w:val="28"/>
          <w:sz w:val="28"/>
          <w:szCs w:val="28"/>
          <w:rtl w:val="true"/>
          <w:lang w:bidi="fa-IR"/>
        </w:rPr>
        <w:t xml:space="preserve">عذر بگیرد و نیز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اگر عذر عرفی برای تأخیر در انجام قضای روزه تا زمان پدید آمدن عذر جدید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یک مد طعام بابت كفارة تأخیر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سبب ندانستن حکم شرعی معتقد بوده که روزه ماه رمضان بر او واجب نیست و روزه نگرفته و قضای روزه ها را نیز تا سال بعد به جا نیاورده، لازم است قضای روزه را انجام دهد و در صورتی که نسبت به واجب بودن قضای روزه، جاهل قاصر بوده، پرداخت كفاره تأخير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دانسته روزه قضا دارد، ولی نمی دانسته تأخیر در انجام روزه قضا تا ماه رمضان سال بعد، موجب ثابت شدن کفاره تأخیر می شود، كفارة تأخیر از وی ساقط نمی شود</w:t>
      </w:r>
      <w:r>
        <w:rPr>
          <w:rFonts w:eastAsia="IRNazanin" w:cs="IRNazanin"/>
          <w:color w:val="111111"/>
          <w:sz w:val="28"/>
          <w:szCs w:val="28"/>
          <w:rtl w:val="true"/>
          <w:lang w:bidi="fa-IR"/>
        </w:rPr>
        <w:t>.</w:t>
      </w:r>
    </w:p>
    <w:p>
      <w:pPr>
        <w:pStyle w:val="Heading4"/>
        <w:numPr>
          <w:ilvl w:val="3"/>
          <w:numId w:val="1"/>
        </w:numPr>
        <w:rPr/>
      </w:pPr>
      <w:bookmarkStart w:id="167" w:name="__RefHeading___Toc3462350_2322387425"/>
      <w:bookmarkStart w:id="168" w:name="_Toc63"/>
      <w:bookmarkEnd w:id="167"/>
      <w:r>
        <w:rPr>
          <w:rtl w:val="true"/>
        </w:rPr>
        <w:t>دسته چهارم از اقسام کفارہ</w:t>
      </w:r>
      <w:r>
        <w:rPr>
          <w:rtl w:val="true"/>
        </w:rPr>
        <w:t xml:space="preserve">: </w:t>
      </w:r>
      <w:r>
        <w:rPr>
          <w:rtl w:val="true"/>
        </w:rPr>
        <w:t>فدیه روزانه</w:t>
      </w:r>
      <w:bookmarkEnd w:id="168"/>
    </w:p>
    <w:p>
      <w:pPr>
        <w:pStyle w:val="Heading5"/>
        <w:numPr>
          <w:ilvl w:val="4"/>
          <w:numId w:val="1"/>
        </w:numPr>
        <w:rPr/>
      </w:pPr>
      <w:bookmarkStart w:id="169" w:name="__RefHeading___Toc3462352_2322387425"/>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بر چهار گروه ، با توضیحی که در این مبحث ذکر می شود، روزه گرفتن واجب نیست، بلکه در بعضی از موارد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گروه با شرایطی که ذکر می شود، باید 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نمایند </w:t>
      </w:r>
      <w:r>
        <w:rPr>
          <w:rStyle w:val="FootnoteAnchor"/>
          <w:rtl w:val="true"/>
        </w:rPr>
        <w:footnoteReference w:id="74"/>
      </w:r>
      <w:r>
        <w:rPr>
          <w:rFonts w:ascii="IRNazanin" w:hAnsi="IRNazanin" w:eastAsia="IRNazanin"/>
          <w:color w:val="111111"/>
          <w:sz w:val="28"/>
          <w:sz w:val="28"/>
          <w:szCs w:val="28"/>
          <w:rtl w:val="true"/>
          <w:lang w:bidi="fa-IR"/>
        </w:rPr>
        <w:t>و احکام آن در مسائل بعد ذکر می شود</w:t>
      </w:r>
      <w:r>
        <w:rPr>
          <w:rFonts w:eastAsia="IRNazanin" w:cs="IRNazanin"/>
          <w:color w:val="111111"/>
          <w:sz w:val="28"/>
          <w:szCs w:val="28"/>
          <w:rtl w:val="true"/>
          <w:lang w:bidi="fa-IR"/>
        </w:rPr>
        <w:t>.</w:t>
      </w:r>
    </w:p>
    <w:p>
      <w:pPr>
        <w:pStyle w:val="Heading5"/>
        <w:numPr>
          <w:ilvl w:val="4"/>
          <w:numId w:val="1"/>
        </w:numPr>
        <w:rPr/>
      </w:pPr>
      <w:bookmarkStart w:id="171" w:name="__RefHeading___Toc3462354_2322387425"/>
      <w:bookmarkStart w:id="172" w:name="_Toc65"/>
      <w:bookmarkEnd w:id="171"/>
      <w:r>
        <w:rPr>
          <w:rtl w:val="true"/>
        </w:rPr>
        <w:t>گروه اول از موارد فدیه روزانه</w:t>
      </w:r>
      <w:bookmarkEnd w:id="1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پیرمرد یا پیرزنی که روزه گرفتن به سبب پیری، برای وی ممکن نیست یا سختی فوق العاده ای دارد که معمولا تحمل نمی شود، روزه واجب نیست 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هر روز یک شد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جویا نان و مانند اینها به فقیر بدهد</w:t>
      </w:r>
      <w:r>
        <w:rPr>
          <w:rFonts w:eastAsia="IRNazanin" w:cs="IRNazanin"/>
          <w:color w:val="111111"/>
          <w:sz w:val="28"/>
          <w:szCs w:val="28"/>
          <w:rtl w:val="true"/>
          <w:lang w:bidi="fa-IR"/>
        </w:rPr>
        <w:t xml:space="preserve">. </w:t>
      </w:r>
      <w:r>
        <w:rPr>
          <w:rStyle w:val="FootnoteAnchor"/>
          <w:rtl w:val="true"/>
        </w:rPr>
        <w:footnoteReference w:id="75"/>
      </w:r>
      <w:bookmarkStart w:id="173" w:name="pg13361_121611"/>
    </w:p>
    <w:p>
      <w:pPr>
        <w:pStyle w:val="BookText"/>
        <w:rPr/>
      </w:pPr>
      <w:bookmarkEnd w:id="17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پرداخت كقاره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مسأله قبل و همین طور مواردی که در مسائل بعد ذکر می شود، سیر کردن فقیر کافی نیست و لازم است یک مد طعام را به عنوان اینکه مال و ملک فقیر باشد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پیری روزه نگرفته، چنانچه بعد از ماه رمضان بتواند روزه بگیرد، احتیاط مستحب آن است که قضای روزه هایی را که نگرفته،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یا پیرزنی که علاوه بر عذر پیری و کهولت سن، مبتلا به مریضی مستمر در طول سال می باشد و روزه برایش ضرر دارد، روزه بروی واجب نیست و لازم نیست آن را قضا نماید و چنانچه پیری وی طوری باشد که اگر مریض هم نبود، روزه گرفتن برای وی به جهت کهولت سن سختی فوق العاده ای که معمولا تحمل نمی شود داشت، پرداخت دیه روزانه جهت پیری کافی است و لازم نیست جهت مریضی فدیه دیگری بپردازد، بلکه در این صورت اگر از انجام روزه عاجزو ناتوان باشد، اصلا تکلیفی بابت فدیه ندارد</w:t>
      </w:r>
      <w:r>
        <w:rPr>
          <w:rFonts w:eastAsia="IRNazanin" w:cs="IRNazanin"/>
          <w:color w:val="111111"/>
          <w:sz w:val="28"/>
          <w:szCs w:val="28"/>
          <w:rtl w:val="true"/>
          <w:lang w:bidi="fa-IR"/>
        </w:rPr>
        <w:t>.</w:t>
      </w:r>
    </w:p>
    <w:p>
      <w:pPr>
        <w:pStyle w:val="Heading5"/>
        <w:numPr>
          <w:ilvl w:val="4"/>
          <w:numId w:val="1"/>
        </w:numPr>
        <w:rPr/>
      </w:pPr>
      <w:bookmarkStart w:id="174" w:name="__RefHeading___Toc3462356_2322387425"/>
      <w:bookmarkStart w:id="175" w:name="_Toc66"/>
      <w:bookmarkEnd w:id="174"/>
      <w:r>
        <w:rPr>
          <w:rtl w:val="true"/>
        </w:rPr>
        <w:t>گروه دوم از موارد فدیه روزانه</w:t>
      </w:r>
      <w:bookmarkEnd w:id="1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مبتلا به بیماری باشد که زیاد تشنه می شود و نمی تواند تشنگی و عطش را تحمل کند یا برای او سختی فوق العاده ای دارد که معمولا تحمل نمی شود، </w:t>
      </w:r>
      <w:r>
        <w:rPr>
          <w:rStyle w:val="FootnoteAnchor"/>
          <w:rtl w:val="true"/>
        </w:rPr>
        <w:footnoteReference w:id="76"/>
      </w:r>
      <w:r>
        <w:rPr>
          <w:rFonts w:ascii="IRNazanin" w:hAnsi="IRNazanin" w:eastAsia="IRNazanin"/>
          <w:color w:val="111111"/>
          <w:sz w:val="28"/>
          <w:sz w:val="28"/>
          <w:szCs w:val="28"/>
          <w:rtl w:val="true"/>
          <w:lang w:bidi="fa-IR"/>
        </w:rPr>
        <w:t xml:space="preserve">روزه بر او واجب نیست، ولی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فوق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برای هر روز یک بند طعام به فقیر بدهد و فرد مذکور در صورتی که بعد بتواند روزه بگیرد، واجب نیست قضا نماید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حکم، اختصاص به بیماری استسقاء ندارد و شامل هرمرضی که مانند آن باشد و موجب احساس عطش و تشنگی شدید در فرد گردد نیز می باشد؛ </w:t>
      </w:r>
      <w:bookmarkStart w:id="176" w:name="pg13361_121613"/>
    </w:p>
    <w:p>
      <w:pPr>
        <w:pStyle w:val="BookText"/>
        <w:rPr/>
      </w:pPr>
      <w:bookmarkEnd w:id="176"/>
      <w:r>
        <w:rPr>
          <w:rFonts w:ascii="IRNazanin" w:hAnsi="IRNazanin" w:eastAsia="IRNazanin"/>
          <w:color w:val="111111"/>
          <w:sz w:val="28"/>
          <w:sz w:val="28"/>
          <w:szCs w:val="28"/>
          <w:rtl w:val="true"/>
          <w:lang w:bidi="fa-IR"/>
        </w:rPr>
        <w:t xml:space="preserve">اما این حکم شامل بیماران کلیوی </w:t>
      </w:r>
      <w:r>
        <w:rPr>
          <w:rStyle w:val="FootnoteAnchor"/>
          <w:rtl w:val="true"/>
        </w:rPr>
        <w:footnoteReference w:id="77"/>
      </w:r>
      <w:r>
        <w:rPr>
          <w:rFonts w:ascii="IRNazanin" w:hAnsi="IRNazanin" w:eastAsia="IRNazanin"/>
          <w:color w:val="111111"/>
          <w:sz w:val="28"/>
          <w:sz w:val="28"/>
          <w:szCs w:val="28"/>
          <w:rtl w:val="true"/>
          <w:lang w:bidi="fa-IR"/>
        </w:rPr>
        <w:t xml:space="preserve">و مانند آنکه روزه برای آنان ضرر دارد نمی شود </w:t>
      </w:r>
      <w:r>
        <w:rPr>
          <w:rFonts w:eastAsia="IRNazanin" w:cs="IRNazanin"/>
          <w:color w:val="111111"/>
          <w:sz w:val="28"/>
          <w:szCs w:val="28"/>
          <w:rtl w:val="true"/>
          <w:lang w:bidi="fa-IR"/>
        </w:rPr>
        <w:t>.</w:t>
      </w:r>
    </w:p>
    <w:p>
      <w:pPr>
        <w:pStyle w:val="Heading5"/>
        <w:numPr>
          <w:ilvl w:val="4"/>
          <w:numId w:val="1"/>
        </w:numPr>
        <w:rPr/>
      </w:pPr>
      <w:bookmarkStart w:id="177" w:name="__RefHeading___Toc3462358_2322387425"/>
      <w:bookmarkStart w:id="178" w:name="_Toc67"/>
      <w:bookmarkEnd w:id="177"/>
      <w:r>
        <w:rPr>
          <w:rtl w:val="true"/>
        </w:rPr>
        <w:t>گروه سوم از موارد فدیه روزانه</w:t>
      </w:r>
      <w:bookmarkEnd w:id="1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وقت زایمان او نزدیک است و روزه برای خودش یا بچه اش ضرر دارد، </w:t>
      </w:r>
      <w:r>
        <w:rPr>
          <w:rStyle w:val="FootnoteAnchor"/>
          <w:rtl w:val="true"/>
        </w:rPr>
        <w:footnoteReference w:id="78"/>
      </w:r>
      <w:r>
        <w:rPr>
          <w:rFonts w:ascii="IRNazanin" w:hAnsi="IRNazanin" w:eastAsia="IRNazanin"/>
          <w:color w:val="111111"/>
          <w:sz w:val="28"/>
          <w:sz w:val="28"/>
          <w:szCs w:val="28"/>
          <w:rtl w:val="true"/>
          <w:lang w:bidi="fa-IR"/>
        </w:rPr>
        <w:t>روزه بر او واجب نیست؛ بلکه در موارد ضرر حرام، نباید روزه بگیرد و باید برای هر روز یک بند طعام به فقیر بدهد و در هر دو صورت باید بعد روزه هایی را که نگرفته، قضا نماید و قضای روزه ، به دلیل حاملگی از او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زن حامله ای دارد که وقت زایمان او نزدیک است </w:t>
      </w:r>
      <w:r>
        <w:rPr>
          <w:rStyle w:val="FootnoteAnchor"/>
          <w:rtl w:val="true"/>
        </w:rPr>
        <w:footnoteReference w:id="79"/>
      </w:r>
      <w:r>
        <w:rPr>
          <w:rFonts w:ascii="IRNazanin" w:hAnsi="IRNazanin" w:eastAsia="IRNazanin"/>
          <w:color w:val="111111"/>
          <w:sz w:val="28"/>
          <w:sz w:val="28"/>
          <w:szCs w:val="28"/>
          <w:rtl w:val="true"/>
          <w:lang w:bidi="fa-IR"/>
        </w:rPr>
        <w:t>مثل اینکه وارد ماه نهم حاملگی شده است و شامل زن حامله ای که زمان زایمان او نزدیک نیست، نمی شود</w:t>
      </w:r>
      <w:r>
        <w:rPr>
          <w:rFonts w:eastAsia="IRNazanin" w:cs="IRNazanin"/>
          <w:color w:val="111111"/>
          <w:sz w:val="28"/>
          <w:szCs w:val="28"/>
          <w:rtl w:val="true"/>
          <w:lang w:bidi="fa-IR"/>
        </w:rPr>
        <w:t>.</w:t>
      </w:r>
    </w:p>
    <w:p>
      <w:pPr>
        <w:pStyle w:val="Heading5"/>
        <w:numPr>
          <w:ilvl w:val="4"/>
          <w:numId w:val="1"/>
        </w:numPr>
        <w:rPr/>
      </w:pPr>
      <w:bookmarkStart w:id="179" w:name="__RefHeading___Toc3462360_2322387425"/>
      <w:bookmarkStart w:id="180" w:name="_Toc68"/>
      <w:bookmarkEnd w:id="179"/>
      <w:r>
        <w:rPr>
          <w:rtl w:val="true"/>
        </w:rPr>
        <w:t>گروه چهارم از موارد فدیه روزانه</w:t>
      </w:r>
      <w:bookmarkEnd w:id="1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بچه شیر می دهد و شیر او کم است، چه مادر بچه یا دایة او باشد، یا بدون اجرت شیر دهد، چنانچه روزه برای خودش یا بچه ای که شیر می دهد ضرر داشته باشد، روزه بر او واجب نیست، بلکه در موارد ضرر حرام، نباید روزه بگیرد و باید برای هر روز یک بند طعام به فقیر بدهد و در هر دو صورت، روزه هایی را که نگرفته باید بعد قضا نماید و قضای روزه به سبب شیر دادن از او ساقط نمی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بنابر احتیاط واجب ، این حکم اختصاص به موردی دارد که شیر دادن بچه، تنها همین راه را داشته باشد، اما اگر راه دیگری برای شیر دادن بچه باشد، مثلا چند زن در شیر دادن او شرکت کنند، یا بتواند از شیرهای جایگزین </w:t>
      </w:r>
      <w:bookmarkStart w:id="181" w:name="pg13361_121615"/>
    </w:p>
    <w:p>
      <w:pPr>
        <w:pStyle w:val="BookText"/>
        <w:rPr/>
      </w:pPr>
      <w:bookmarkEnd w:id="181"/>
      <w:r>
        <w:rPr>
          <w:rFonts w:ascii="IRNazanin" w:hAnsi="IRNazanin" w:eastAsia="IRNazanin"/>
          <w:color w:val="111111"/>
          <w:sz w:val="28"/>
          <w:sz w:val="28"/>
          <w:szCs w:val="28"/>
          <w:rtl w:val="true"/>
          <w:lang w:bidi="fa-IR"/>
        </w:rPr>
        <w:t>مثل شیر خشک، کمک بگیرد، بنابر احتیاط واجب روزه نگرفتن برای چنین زنی جایز نیست؛</w:t>
      </w:r>
    </w:p>
    <w:p>
      <w:pPr>
        <w:pStyle w:val="BookText"/>
        <w:rPr/>
      </w:pPr>
      <w:r>
        <w:rPr>
          <w:rFonts w:ascii="IRNazanin" w:hAnsi="IRNazanin" w:eastAsia="IRNazanin"/>
          <w:color w:val="111111"/>
          <w:sz w:val="28"/>
          <w:sz w:val="28"/>
          <w:szCs w:val="28"/>
          <w:rtl w:val="true"/>
          <w:lang w:bidi="fa-IR"/>
        </w:rPr>
        <w:t xml:space="preserve">البته اگر دایه دیگری غیر مادر نباشد و خوردن شیر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 هرچند در آینده موجب ضرر قابل توجه باشد، مانند نوزادی که در ماه های اول شیرخواریش باشد و خوردن شیر خشک سبب شود بعد از ماه رمضان از خوردن شیر مادر امتناع ورزد و این امر برای نوزاد ضرر قابل توجه داشته باشد، در این صورت همانند حالت اول روزه نگرفته و به جایش قضا و فدیه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حامله یا زن شیرده که در مسائل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به جهت عذر حیض یا سفر به حد مسافت شرعی واجب نباشد روزه بگیرد، پرداخت فديه بروی لازم نیست و فقط قضای روزه بر او واجب است</w:t>
      </w:r>
      <w:r>
        <w:rPr>
          <w:rFonts w:eastAsia="IRNazanin" w:cs="IRNazanin"/>
          <w:color w:val="111111"/>
          <w:sz w:val="28"/>
          <w:szCs w:val="28"/>
          <w:rtl w:val="true"/>
          <w:lang w:bidi="fa-IR"/>
        </w:rPr>
        <w:t>.</w:t>
      </w:r>
    </w:p>
    <w:p>
      <w:pPr>
        <w:pStyle w:val="Heading3"/>
        <w:numPr>
          <w:ilvl w:val="2"/>
          <w:numId w:val="1"/>
        </w:numPr>
        <w:rPr/>
      </w:pPr>
      <w:bookmarkStart w:id="182" w:name="__RefHeading___Toc3462362_2322387425"/>
      <w:bookmarkStart w:id="183" w:name="_Toc69"/>
      <w:bookmarkEnd w:id="182"/>
      <w:r>
        <w:rPr>
          <w:rtl w:val="true"/>
        </w:rPr>
        <w:t>احکام دیگر کفاره روزه</w:t>
      </w:r>
      <w:bookmarkEnd w:id="1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برای هر روز یک بند طعام به فقیر به عنوان كفارة تأخیریا فديه بدهد، می تواند کاره یا فدیه چند روز را به یک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کفاره یا فدیه برانسان واجب شود و چند سال آن را به جا نیاورد، چیزی بر آن اضافه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فرد قضای روزه ماه رمضان را چند سال به تأخیر بیندازد، باید قضا را بگیرد و به علت تأخیر در 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یک مد طعام به فقیر بدهد و اما برای تأخیر چند سال بعدی، چیزی بر او واجب نیست و كفارة تأخیر مکرر نمی شود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به جا آوردن کفاره های روزه کوتاهی و سهل انگاری کند، ولی لازم نیست فورا آنها را انجام دهد</w:t>
      </w:r>
      <w:r>
        <w:rPr>
          <w:rFonts w:eastAsia="IRNazanin" w:cs="IRNazanin"/>
          <w:color w:val="111111"/>
          <w:sz w:val="28"/>
          <w:szCs w:val="28"/>
          <w:rtl w:val="true"/>
          <w:lang w:bidi="fa-IR"/>
        </w:rPr>
        <w:t xml:space="preserve">. </w:t>
      </w:r>
      <w:bookmarkStart w:id="184" w:name="pg13361_121617"/>
    </w:p>
    <w:p>
      <w:pPr>
        <w:pStyle w:val="BookText"/>
        <w:rPr/>
      </w:pPr>
      <w:bookmarkEnd w:id="1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نذر کند که روز معینی را روزه بگیرد، چنانچه در آن روز عمد روزه خود را باطل کند، باید کاره بدهد و كقارة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85" w:name="__RefHeading___Toc3462364_2322387425"/>
      <w:bookmarkStart w:id="186" w:name="_Toc70"/>
      <w:bookmarkEnd w:id="185"/>
      <w:r>
        <w:rPr>
          <w:rtl w:val="true"/>
        </w:rPr>
        <w:t xml:space="preserve">احکام روزه قضای ماه رمضان پدر </w:t>
      </w:r>
      <w:r>
        <w:rPr>
          <w:rtl w:val="true"/>
        </w:rPr>
        <w:t>(</w:t>
      </w:r>
      <w:r>
        <w:rPr>
          <w:rtl w:val="true"/>
        </w:rPr>
        <w:t>که بنابر احتیاط لازم، بر پسر بزرگتر واجب است</w:t>
      </w:r>
      <w:r>
        <w:rPr>
          <w:rtl w:val="true"/>
        </w:rPr>
        <w:t>)</w:t>
      </w:r>
      <w:bookmarkEnd w:id="1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پدر، پسر بزرگتر، بنابر احتیاط لازم باید قضای روزه ماه رمضان او را با توضیحی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به جا آورد؛</w:t>
      </w:r>
    </w:p>
    <w:p>
      <w:pPr>
        <w:pStyle w:val="BookText"/>
        <w:rPr/>
      </w:pPr>
      <w:r>
        <w:rPr>
          <w:rFonts w:ascii="IRNazanin" w:hAnsi="IRNazanin" w:eastAsia="IRNazanin"/>
          <w:color w:val="111111"/>
          <w:sz w:val="28"/>
          <w:sz w:val="28"/>
          <w:szCs w:val="28"/>
          <w:rtl w:val="true"/>
          <w:lang w:bidi="fa-IR"/>
        </w:rPr>
        <w:t xml:space="preserve">البته وی می تواند به جای هر روز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به فقیر بدهد که در این صورت، قضای روزه های پدر، بر او واجب نیست؛ ولی اگر میت وصیت کرده که برای روزه هایش اجیر بگیرند، دادن طعام کافی نیست و در این صورت، باید از ثلث مال او برای روزه های قضایش، فردی را اجیر کنند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غیر از روزه ماه رمضان، روزه واجب دیگری مانند روزه نذر را نگرفته باشد یا برای قضای روزه اجیر شده و نگرفته باشد، قضای آن بر پسر بزرگ تر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مادر احتیاط مستحب است پسر بزرگ تر، قضای روزه ماه رمضان او را به تفصیلی که در جلد اول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به جا آورد؛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کافی است به جای هر روز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به فقیر بدهد، ولی اگر مادر وصیت کرده که برای روزه هایش اجیر بگیرند، دادن طعام کافی نیست و در این صورت، باید از ثلث مال مادر برای روزه های قضایش، فردی را اجیر کنند</w:t>
      </w:r>
      <w:r>
        <w:rPr>
          <w:rFonts w:eastAsia="IRNazanin" w:cs="IRNazanin"/>
          <w:color w:val="111111"/>
          <w:sz w:val="28"/>
          <w:szCs w:val="28"/>
          <w:rtl w:val="true"/>
          <w:lang w:bidi="fa-IR"/>
        </w:rPr>
        <w:t xml:space="preserve">. </w:t>
      </w:r>
      <w:bookmarkStart w:id="187" w:name="pg13361_121619"/>
    </w:p>
    <w:p>
      <w:pPr>
        <w:pStyle w:val="Heading3"/>
        <w:numPr>
          <w:ilvl w:val="2"/>
          <w:numId w:val="1"/>
        </w:numPr>
        <w:rPr/>
      </w:pPr>
      <w:bookmarkStart w:id="188" w:name="__RefHeading___Toc3462366_2322387425"/>
      <w:bookmarkStart w:id="189" w:name="_Toc71"/>
      <w:bookmarkEnd w:id="187"/>
      <w:bookmarkEnd w:id="188"/>
      <w:r>
        <w:rPr>
          <w:rtl w:val="true"/>
        </w:rPr>
        <w:t>احکام روزه مسافر</w:t>
      </w:r>
      <w:bookmarkEnd w:id="1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باید نمازهای چهار رکعتی را در سفر دو رکعت بخواند، نباید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روزه واجب باشد </w:t>
      </w:r>
      <w:r>
        <w:rPr>
          <w:rStyle w:val="FootnoteAnchor"/>
          <w:rtl w:val="true"/>
        </w:rPr>
        <w:footnoteReference w:id="82"/>
      </w:r>
      <w:r>
        <w:rPr>
          <w:rFonts w:ascii="IRNazanin" w:hAnsi="IRNazanin" w:eastAsia="IRNazanin"/>
          <w:color w:val="111111"/>
          <w:sz w:val="28"/>
          <w:sz w:val="28"/>
          <w:szCs w:val="28"/>
          <w:rtl w:val="true"/>
          <w:lang w:bidi="fa-IR"/>
        </w:rPr>
        <w:t xml:space="preserve">و چه روزه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حکم، موارد زیر استثنا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قربانی واجب در حج تمتع ناتوان است، واجب است به جای آن ده روز، روزه بگیرد که باید سه روز اول آن را در بین همان سفر حج روزه بگیرد، هرچند مسافر باشد و هفت روز باقیمانده را پس از برگشتن به وطن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احکام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مناسک حج تمتع در وقوف عرفات، قبل از غروب آفتاب ، از سرزمین عرفات خارج شود و دوباره به عرفات برنگردد، باید یک شتر کفاره بدهد و اگر نتواند این کفاره را بدهد، باید هیجده روز روزه بگیرد و می تواند این هیجده روز را در همان حال سفر در مکه و یا در راه برگشتن و یا بعد از بازگشت به وطن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احکام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مستحبی روز معینی را نذر کرده که آن را در سفريا آنکه چه در سفر باشد یا در سفر نباشد،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روزه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خواهد در مدینه منوره برای طلب حاجت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روزه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نمازش را تمام می خواند مثل کسی که شغلش مسافرت، یا سفر او سفر معصیت است، می تواند در سفر روزه بگیرد؛ بلکه در مورد روزه واجب معين مثل روزه ماه مبارک رمضان باید در سفر روزه بگیرد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در ماه رمضان اشکال ندارد؛ ولی مسافرت برای فرار از روزه ، </w:t>
      </w:r>
    </w:p>
    <w:p>
      <w:pPr>
        <w:pStyle w:val="BookText"/>
        <w:rPr/>
      </w:pPr>
      <w:r>
        <w:rPr>
          <w:rFonts w:ascii="IRNazanin" w:hAnsi="IRNazanin" w:eastAsia="IRNazanin"/>
          <w:color w:val="111111"/>
          <w:sz w:val="28"/>
          <w:sz w:val="28"/>
          <w:szCs w:val="28"/>
          <w:rtl w:val="true"/>
          <w:lang w:bidi="fa-IR"/>
        </w:rPr>
        <w:t>مکروه است؛ چه قبل از گذشتن بیست و سوم ماه رمضان و چه بعد از آن باشد؛ بلکه به طور کلی سفر در ماه رمضان کراهت دارد، مگر اینکه برای حج یا عمرہ یا به سبب ضرورتی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غیرروزه ماه رمضان، روز معین دیگری بر انسان واجب باشد، چنانچه با اجاره یا مانند آن واجب شده باشد یا روز سوم از روزهای اعتکاف باشد، نمی تواند در آن روز مسافرت کند و اگر در سفر باشد، چنانچه ممکن است باید قصد کند که ده روز در جایی بماند و آن روز را روزه بگیرد و حکم روزه مستحبی که با نذر بر فرد واجب شده،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روزه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سبب ندانستن مسأله، در سفر روزه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روز مسأله را فهمیده، روزه اش باطل است و اگر بعد از مغرب مسأله را بفهمد، روزهای که گرفته صحیح است و فرقی ندارد که اصل مسأله شرعی نبودن روزه مسافر را نداند یا اینکه اصل آن مسأله را می دانسته، ولی به علت ندانستن بعضی از خصوصیات احکام مسافر، در سفر روزه گرفته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می داند روزه در سفر، شرعی نیست، اگر به جهت اشتباه در مطابقت دادن حکم مسأله با وضعیت خویش، خود را مسافر نداند و روزه بگیرد و بعد از مغرب متوجه اشتباه خویش گردد، </w:t>
      </w:r>
      <w:r>
        <w:rPr>
          <w:rStyle w:val="FootnoteAnchor"/>
          <w:rtl w:val="true"/>
        </w:rPr>
        <w:footnoteReference w:id="84"/>
      </w:r>
      <w:r>
        <w:rPr>
          <w:rFonts w:ascii="IRNazanin" w:hAnsi="IRNazanin" w:eastAsia="IRNazanin"/>
          <w:color w:val="111111"/>
          <w:sz w:val="28"/>
          <w:sz w:val="28"/>
          <w:szCs w:val="28"/>
          <w:rtl w:val="true"/>
          <w:lang w:bidi="fa-IR"/>
        </w:rPr>
        <w:t>روزه اش صحیح است؛ مثل فردی که معتقد بوده سفر او تا مقصد معین کمتر از هشت فرسخ است و روزه گرفته است و بعد از مغرب متوجه شود که آن فاصله، هشت فرسخ یا بیشتر بوده است؛ اما چنانچه در بین روز متوجه گردد، روزه اش باطل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فراموش کند مسافر است یا فراموش کند روزه گرفتن برای مسافر باطل می باشد و در سفر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در صورتی که بعد از مغرب متوجه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باطل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بعد از اذان ظهر مسافرت نماید، بنابر احتیاط واجب ، باید روزه خود را تمام کند، خصوصا اگر از شب نیت سفر نداشته باشد و در صورتی که به این احتیاط واجب عمل کرده و روزه را تمام کند، قضای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قبل از اذان ظهر مسافرت کند، بنابر احتیاط واجب نمی تواند آن روز را روزه بگیرد، خصوصا اگر از شب نیت سفر داشته باشد؛</w:t>
      </w:r>
    </w:p>
    <w:p>
      <w:pPr>
        <w:pStyle w:val="BookText"/>
        <w:rPr/>
      </w:pPr>
      <w:r>
        <w:rPr>
          <w:rFonts w:ascii="IRNazanin" w:hAnsi="IRNazanin" w:eastAsia="IRNazanin"/>
          <w:color w:val="111111"/>
          <w:sz w:val="28"/>
          <w:sz w:val="28"/>
          <w:szCs w:val="28"/>
          <w:rtl w:val="true"/>
          <w:lang w:bidi="fa-IR"/>
        </w:rPr>
        <w:t xml:space="preserve">البته نباید پیش از رسیدن به حد ترخص، عمدا عملی که روزه را باطل می کند انجام دهد، وگرنه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كقاره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روزه ماه رمضان گرفته، قبل از اذان ظهر از وطن خود به مسافرت برود، ولی پیش از رسیدن به چهار فرسخ از قصد خود منصرف شده و قبل از اذان ظهر به وطنش برگردد، </w:t>
      </w:r>
      <w:r>
        <w:rPr>
          <w:rStyle w:val="FootnoteAnchor"/>
          <w:rtl w:val="true"/>
        </w:rPr>
        <w:footnoteReference w:id="85"/>
      </w:r>
      <w:r>
        <w:rPr>
          <w:rFonts w:ascii="IRNazanin" w:hAnsi="IRNazanin" w:eastAsia="IRNazanin"/>
          <w:color w:val="111111"/>
          <w:sz w:val="28"/>
          <w:sz w:val="28"/>
          <w:szCs w:val="28"/>
          <w:rtl w:val="true"/>
          <w:lang w:bidi="fa-IR"/>
        </w:rPr>
        <w:t>چنانچه کاری که روزه را باطل می کند انجام نداده ، باید نیت روزه نماید؛</w:t>
      </w:r>
    </w:p>
    <w:p>
      <w:pPr>
        <w:pStyle w:val="BookText"/>
        <w:rPr/>
      </w:pPr>
      <w:r>
        <w:rPr>
          <w:rFonts w:ascii="IRNazanin" w:hAnsi="IRNazanin" w:eastAsia="IRNazanin"/>
          <w:color w:val="111111"/>
          <w:sz w:val="28"/>
          <w:sz w:val="28"/>
          <w:szCs w:val="28"/>
          <w:rtl w:val="true"/>
          <w:lang w:bidi="fa-IR"/>
        </w:rPr>
        <w:t>اما اگر کاری که روزه را باطل می کند انجام داده، احتیاط واجب آن است که در</w:t>
      </w:r>
    </w:p>
    <w:p>
      <w:pPr>
        <w:pStyle w:val="BookText"/>
        <w:rPr/>
      </w:pPr>
      <w:r>
        <w:rPr>
          <w:rFonts w:ascii="IRNazanin" w:hAnsi="IRNazanin" w:eastAsia="IRNazanin"/>
          <w:color w:val="111111"/>
          <w:sz w:val="28"/>
          <w:sz w:val="28"/>
          <w:szCs w:val="28"/>
          <w:rtl w:val="true"/>
          <w:lang w:bidi="fa-IR"/>
        </w:rPr>
        <w:t>بقیه روز از انجام دادن مفطرات خودداری نماید و قضای روزه آن روز بروی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ماه رمضان قبل از اذان ظهر به وطنش برسد، یا به جایی برسد که می خواهد ده روز در آنجا بماند، چنانچه کاری که روزه را باطل می کند انجام نداده ، بنابر احتیاط واجب، باید آن روز را روزه بگیرد و در این صورت قضا ندارد؛</w:t>
      </w:r>
    </w:p>
    <w:p>
      <w:pPr>
        <w:pStyle w:val="BookText"/>
        <w:rPr/>
      </w:pPr>
      <w:r>
        <w:rPr>
          <w:rFonts w:ascii="IRNazanin" w:hAnsi="IRNazanin" w:eastAsia="IRNazanin"/>
          <w:color w:val="111111"/>
          <w:sz w:val="28"/>
          <w:sz w:val="28"/>
          <w:szCs w:val="28"/>
          <w:rtl w:val="true"/>
          <w:lang w:bidi="fa-IR"/>
        </w:rPr>
        <w:t>اما اگر کاری که روزه را باطل می کند انجام داده، روزه آن روز بر او واجب نیست</w:t>
      </w:r>
    </w:p>
    <w:p>
      <w:pPr>
        <w:pStyle w:val="BookText"/>
        <w:rPr/>
      </w:pPr>
      <w:r>
        <w:rPr>
          <w:rFonts w:ascii="IRNazanin" w:hAnsi="IRNazanin" w:eastAsia="IRNazanin"/>
          <w:color w:val="111111"/>
          <w:sz w:val="28"/>
          <w:sz w:val="28"/>
          <w:szCs w:val="28"/>
          <w:rtl w:val="true"/>
          <w:lang w:bidi="fa-IR"/>
        </w:rPr>
        <w:t>و باید آن را قضا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در ماه رمضان بعد از اذان ظهر به وطنش برسد، یا به جایی برسد که می خواهد ده روز در آنجا بماند، در صورتی که در سفر یکی از مفطرات را </w:t>
      </w:r>
      <w:bookmarkStart w:id="190" w:name="pg13361_121625"/>
    </w:p>
    <w:p>
      <w:pPr>
        <w:pStyle w:val="BookText"/>
        <w:rPr/>
      </w:pPr>
      <w:bookmarkEnd w:id="190"/>
      <w:r>
        <w:rPr>
          <w:rFonts w:ascii="IRNazanin" w:hAnsi="IRNazanin" w:eastAsia="IRNazanin"/>
          <w:color w:val="111111"/>
          <w:sz w:val="28"/>
          <w:sz w:val="28"/>
          <w:szCs w:val="28"/>
          <w:rtl w:val="true"/>
          <w:lang w:bidi="fa-IR"/>
        </w:rPr>
        <w:t>انجام داده، نمی تواند روزه بگیرد و باید آن روز را قضا کند؛</w:t>
      </w:r>
    </w:p>
    <w:p>
      <w:pPr>
        <w:pStyle w:val="BookText"/>
        <w:rPr/>
      </w:pPr>
      <w:r>
        <w:rPr>
          <w:rFonts w:ascii="IRNazanin" w:hAnsi="IRNazanin" w:eastAsia="IRNazanin"/>
          <w:color w:val="111111"/>
          <w:sz w:val="28"/>
          <w:sz w:val="28"/>
          <w:szCs w:val="28"/>
          <w:rtl w:val="true"/>
          <w:lang w:bidi="fa-IR"/>
        </w:rPr>
        <w:t>اگر مفطرانجام نداده است، واجب نیست آن روز را روزه بگیرد و کافی است بعدا قضای آن را انجام دهد؛ بلکه اگر روزه بگیرد، بنابر احتیاط واجب روزه اش باطل است و نمی تواند به آن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شروع سفر قبل از اذان ظهريا بعد از اذان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خود شهر است ، نه حد ترخص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قبل از اذان ظهر از وطن خویش خارج شده ، ولی بعد از اذان ظهر از حد ترځض وطن خارج می شود، در مورد روزه حکم مسافری را دارد که قبل از ظهر مسافرت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برگشت به وطن نیز، ملاک،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قبل از اذان ظهر به نزدیکی وطنش برسد به گونه ای که خانه های آخر شهر دیده شود، ولی بعد از اذان ظهر وارد شهرش گردد، در مورد روزه حکم مسافری را دارد که بعد از اذان ظهر به وطن رسیده است</w:t>
      </w:r>
      <w:r>
        <w:rPr>
          <w:rFonts w:eastAsia="IRNazanin" w:cs="IRNazanin"/>
          <w:color w:val="111111"/>
          <w:sz w:val="28"/>
          <w:szCs w:val="28"/>
          <w:rtl w:val="true"/>
          <w:lang w:bidi="fa-IR"/>
        </w:rPr>
        <w:t>.</w:t>
      </w:r>
    </w:p>
    <w:p>
      <w:pPr>
        <w:pStyle w:val="Heading3"/>
        <w:numPr>
          <w:ilvl w:val="2"/>
          <w:numId w:val="1"/>
        </w:numPr>
        <w:rPr/>
      </w:pPr>
      <w:bookmarkStart w:id="191" w:name="__RefHeading___Toc3462368_2322387425"/>
      <w:bookmarkStart w:id="192" w:name="_Toc72"/>
      <w:bookmarkEnd w:id="191"/>
      <w:r>
        <w:rPr>
          <w:rtl w:val="true"/>
        </w:rPr>
        <w:t>احکام ویژه روزه مستحبی</w:t>
      </w:r>
      <w:bookmarkEnd w:id="1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مبطل روزه انجام نداده، چنانچه در هر وقت از روزنیت روزه مستحبی بکند، هرچند فاصله کمی تا انتهای روز باشد، روزه او صحیح است؛</w:t>
      </w:r>
    </w:p>
    <w:p>
      <w:pPr>
        <w:pStyle w:val="BookText"/>
        <w:rPr/>
      </w:pPr>
      <w:r>
        <w:rPr>
          <w:rFonts w:ascii="IRNazanin" w:hAnsi="IRNazanin" w:eastAsia="IRNazanin"/>
          <w:color w:val="111111"/>
          <w:sz w:val="28"/>
          <w:sz w:val="28"/>
          <w:szCs w:val="28"/>
          <w:rtl w:val="true"/>
          <w:lang w:bidi="fa-IR"/>
        </w:rPr>
        <w:t>البته اگر فرد می داند یا مطمئن است که آفتاب غروب کرده و بخواهد در فاصله بين غروب آفتاب تا مغرب نیت روزه مستحبی نماید، بنابر احتیاط واجب روزه اش صحیح به حساب نمی آید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مستحب، اگر فرد قصد کند که روزه نباشد، یا مردد شود روزه باشد یا نباشد، یا قصد کند کاری که روزه را باطل می کند انجام دهد، یا مردد شود که به جا آورد یا نه، چنانچه آن مفطر را به جا نیاورد و قبل از پایان روز چه قبل از ظهر و چه بعد از ظهر دوباره نیت روزه کند، روزه او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روزه مستحبی بگیرد، واجب نیست آن را به آخر برساند، بلکه اگر برادر مؤمنش او را به غذا دعوت کند مستحب است دعوت او را قبول کند و در بین روز، هرچند بعد از ظهر باشد، افطار نماید؛</w:t>
      </w:r>
    </w:p>
    <w:p>
      <w:pPr>
        <w:pStyle w:val="BookText"/>
        <w:rPr/>
      </w:pPr>
      <w:r>
        <w:rPr>
          <w:rFonts w:ascii="IRNazanin" w:hAnsi="IRNazanin" w:eastAsia="IRNazanin"/>
          <w:color w:val="111111"/>
          <w:sz w:val="28"/>
          <w:sz w:val="28"/>
          <w:szCs w:val="28"/>
          <w:rtl w:val="true"/>
          <w:lang w:bidi="fa-IR"/>
        </w:rPr>
        <w:t>این حکم مستحبی شامل هر موردی که اجابت درخواست برادر مؤمن جهت خوردن یا آشامیدن موجب سرور و خوشحالی وی می گردد نیز می شود؛ مانند اینکه فرد برادر دینیش را زیارت کند و او به جهت تکریم و مهمان نوازی، شربت یا شیرینی به وی تعارف نماید، در این حال مستحب است افطار کند تا موجب خوشحالی او گردد و بهتر است روزه دار بودن خویش را به وی اطلاع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حکم مذکور اختصاص به روزه مستحبی دارد و شامل روزه</w:t>
      </w:r>
    </w:p>
    <w:p>
      <w:pPr>
        <w:pStyle w:val="BookText"/>
        <w:rPr/>
      </w:pPr>
      <w:r>
        <w:rPr>
          <w:rFonts w:ascii="IRNazanin" w:hAnsi="IRNazanin" w:eastAsia="IRNazanin"/>
          <w:color w:val="111111"/>
          <w:sz w:val="28"/>
          <w:sz w:val="28"/>
          <w:szCs w:val="28"/>
          <w:rtl w:val="true"/>
          <w:lang w:bidi="fa-IR"/>
        </w:rPr>
        <w:t xml:space="preserve">قضا یا کفاره نمی شود و نیز شامل مورد نیابت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روزه نیابتی قضایا مستحبی برای متوقی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مسافرنمی تواند در سفر روزه مستحبی بگیرد،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مدینۂ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برای حاجت خواستن، در آنجا سه روز روزه مستحبی بگیرد و احتیاط واجب است که آن سه روز، روزهای چهارشنبه و پنجشنبه و جمعه باشد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نذر کند روزی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معين و چه 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بگیرد، نمی تواند آن را در سفری که نماز در آن شکسته است به جا آورد، مگر آنکه نذر روزه معین باشد و در نت نذر، لحاظ کرده باشد که روزه را در سفر انجام دهد یا آنکه چه مسافر باشد چه مسافر نباشد، روزه بگیرد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نذر کند روز غیر معینی را در سفری که نماز در آن شکسته است روزه مستحبی بگیرد یا نذر کند روز غیر معینی را روزه مستحبی بگیرد، اعم از </w:t>
      </w:r>
    </w:p>
    <w:p>
      <w:pPr>
        <w:pStyle w:val="BookText"/>
        <w:rPr/>
      </w:pPr>
      <w:r>
        <w:rPr>
          <w:rFonts w:ascii="IRNazanin" w:hAnsi="IRNazanin" w:eastAsia="IRNazanin"/>
          <w:color w:val="111111"/>
          <w:sz w:val="28"/>
          <w:sz w:val="28"/>
          <w:szCs w:val="28"/>
          <w:rtl w:val="true"/>
          <w:lang w:bidi="fa-IR"/>
        </w:rPr>
        <w:t>اینکه در وطن باشد یا در سفری که نماز در آن شکسته است، نذر او صحيح نیست و نمی تواند در سفر روزه مستحبی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فرد نذر کند که روز غیر معینی را در سفری که نماز در آن تمام است </w:t>
      </w:r>
      <w:r>
        <w:rPr>
          <w:rStyle w:val="FootnoteAnchor"/>
          <w:rtl w:val="true"/>
        </w:rPr>
        <w:footnoteReference w:id="88"/>
      </w:r>
      <w:r>
        <w:rPr>
          <w:rFonts w:ascii="IRNazanin" w:hAnsi="IRNazanin" w:eastAsia="IRNazanin"/>
          <w:color w:val="111111"/>
          <w:sz w:val="28"/>
          <w:sz w:val="28"/>
          <w:szCs w:val="28"/>
          <w:rtl w:val="true"/>
          <w:lang w:bidi="fa-IR"/>
        </w:rPr>
        <w:t>روزه مستحبی بگیرد یا نذر کند روز غیر معینی را روزه مستحبی بگیرد، اعم از اینکه در وطن باشد یا در سفری که نماز در آن تمام است، نذر او صحيح می باشد و در هر دو صورت، باید طبق نذر مذکور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مواردی که نذر روزه مستحبی در سفری که نماز در آن شکسته است جایز می باشد، لازم نیست انسان قبل از رفتن به مسافرت نذر کند، بلکه می تواند در حال سفر نیز نذر کند که در همان سفر روزه مستحبی بگیرد؛</w:t>
      </w:r>
    </w:p>
    <w:p>
      <w:pPr>
        <w:pStyle w:val="BookText"/>
        <w:rPr/>
      </w:pPr>
      <w:r>
        <w:rPr>
          <w:rFonts w:ascii="IRNazanin" w:hAnsi="IRNazanin" w:eastAsia="IRNazanin"/>
          <w:color w:val="111111"/>
          <w:sz w:val="28"/>
          <w:sz w:val="28"/>
          <w:szCs w:val="28"/>
          <w:rtl w:val="true"/>
          <w:lang w:bidi="fa-IR"/>
        </w:rPr>
        <w:t>ولی اگر در بین روز بخواهد روزه همان روز را در سفر نذر کند، صحت آن محل</w:t>
      </w:r>
    </w:p>
    <w:p>
      <w:pPr>
        <w:pStyle w:val="BookText"/>
        <w:rPr/>
      </w:pPr>
      <w:r>
        <w:rPr>
          <w:rFonts w:ascii="IRNazanin" w:hAnsi="IRNazanin" w:eastAsia="IRNazanin"/>
          <w:color w:val="111111"/>
          <w:sz w:val="28"/>
          <w:sz w:val="28"/>
          <w:szCs w:val="28"/>
          <w:rtl w:val="true"/>
          <w:lang w:bidi="fa-IR"/>
        </w:rPr>
        <w:t>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نذر کند روز معینی را در وطن یا جایی که قصد اقامت ده روز نموده، روزه مستحبی بگیرد یا نذرش، شامل روزه در حال سفر نشود، می تواند در آن روز با اختیار خود، به حد مسافت شرعی مسافرت کند و روزه مستحبی که با نذر بر خود واجب کرده است را نگیرد و چنانچه در سفر باشد لازم نیست قصد اقامت ده روز کرده و روزه بگیرد، هرچند احتیاط مستحب آن است که تا ناچارنشود مسافرت نکند و چنانچه در سفر است قصد اقامت نماید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ملحق بودن عهد یا قسم در حکم مذکور به نذر، محل اشکال است و در صورت عهديا قسم شرعی در این مورد، بنابر احتیاط واجب فرد نمی تواند در آن روز مسافرت برود و اگر در سفر باشد، بنابر احتیاط واجب باید قصد اقامت ده روز کند و آن روز را روزه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فرد به صورت صحیح نذر کرده روز معینی را روزه مستحبی بگیرد، باید همان روز را روزه بگیرد و در صورتی که عمدا آن روز را روزه نگیرد، گناهکار است و باید قضای آن روز را بعدا به جا آورد و علاوه بر آن واجب است کفاره شکستن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به سبب عذر شرعی مثل مسافرت به حد مسافت شرعی یا بیماری یا حیض یا نفاس روزه نذر شده را نگیرد، لازم است قضای آن را بعدا انجام دهد؛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با رعایت شرایط صحت عهد یا قسم، با خداوند متعال عهد کند یا قسم به خداوند متعال بخورد که روز معینی را روزه مستحبی بگیرد و با این عمل، روزه مستحبی را بر خود واجب نماید، باید همان روز را روزه بگیرد و در صورتی که عمدأ روزه نگیرد، گناهکار است و واجب است کفارۂ شکستن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کفارۂ شکستن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w:t>
      </w:r>
      <w:r>
        <w:rPr>
          <w:rFonts w:eastAsia="IRNazanin" w:cs="IRNazanin"/>
          <w:color w:val="111111"/>
          <w:sz w:val="28"/>
          <w:szCs w:val="28"/>
          <w:lang w:bidi="fa-IR"/>
        </w:rPr>
        <w:t>11010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ولی واجب نیست قضای آن روزه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روزه قضای ماه رمضان از خودش دارد، نمی تواند روزه مستحبی بگیرد </w:t>
      </w:r>
      <w:r>
        <w:rPr>
          <w:rStyle w:val="FootnoteAnchor"/>
          <w:rtl w:val="true"/>
        </w:rPr>
        <w:footnoteReference w:id="89"/>
      </w:r>
      <w:r>
        <w:rPr>
          <w:rFonts w:ascii="IRNazanin" w:hAnsi="IRNazanin" w:eastAsia="IRNazanin"/>
          <w:color w:val="111111"/>
          <w:sz w:val="28"/>
          <w:sz w:val="28"/>
          <w:szCs w:val="28"/>
          <w:rtl w:val="true"/>
          <w:lang w:bidi="fa-IR"/>
        </w:rPr>
        <w:t>و چنانچه فراموش کند و روزه مستحبی بگیرد، در صورتی که بین روز یادش بیاید روزه مستحبی او به هم می خورد و چنانچه قبل از اذان ظهر است، می تواند نیت روزه قضا بنماید و اگر بعد از اذان ظهر متوجه شود، بنابر احتیاط واجب نمی تواند نیت روزه قضا نماید، اما اگر بعد از مغرب یادش بیاید، روزه مستحبی اش صحیح می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 دانسته روزه قضا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روزه مستحبی گرفته، حکم صورت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وی </w:t>
      </w:r>
      <w:bookmarkStart w:id="193" w:name="pg13361_121632"/>
    </w:p>
    <w:p>
      <w:pPr>
        <w:pStyle w:val="BookText"/>
        <w:rPr/>
      </w:pPr>
      <w:bookmarkEnd w:id="193"/>
      <w:r>
        <w:rPr>
          <w:rFonts w:ascii="IRNazanin" w:hAnsi="IRNazanin" w:eastAsia="IRNazanin"/>
          <w:color w:val="111111"/>
          <w:sz w:val="28"/>
          <w:sz w:val="28"/>
          <w:szCs w:val="28"/>
          <w:rtl w:val="true"/>
          <w:lang w:bidi="fa-IR"/>
        </w:rPr>
        <w:t xml:space="preserve">جاری می شود؛ اما کسی که نمی دانسته با داشتن روزه قضا از خودش نمی تواند روزه مستحبی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روز یا بعد از مغرب مسأله را یاد گرفته، روزه مستحبی اش باطل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روزه قضای دیگری غیر از قضای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قضای روزه نذر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 می تواند روزه مستحبی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کفاره دارد، می تواند روزه مستحبی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برای به جا آوردن روزه واجب میٹی اجیرشده، چنانچه روزه مستحبی بگیرد اشکال ندارد و نیز کسی که روزه قضایا روزه كقاره از خودش دارد، می تواند روزه قضای استیجاری یا مجانی برای میت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روزه قضای ماه رمضان برعهده دارد و می خواهد نذر روزه مستحبی کند، در صورتی که روز آن را معین نکند، یا آنکه آن را معین کند در حالی که فرصت کافی و امکان انجام روزه قضا، قبل از روزه نذر، وجود داشته باشد، نذرش صحیح است؛ ولی در هر دو صورت جایز نیست روزه نذر را قبل از روزه قضا انجام دهد؛</w:t>
      </w:r>
    </w:p>
    <w:p>
      <w:pPr>
        <w:pStyle w:val="BookText"/>
        <w:rPr/>
      </w:pPr>
      <w:r>
        <w:rPr>
          <w:rFonts w:ascii="IRNazanin" w:hAnsi="IRNazanin" w:eastAsia="IRNazanin"/>
          <w:color w:val="111111"/>
          <w:sz w:val="28"/>
          <w:sz w:val="28"/>
          <w:szCs w:val="28"/>
          <w:rtl w:val="true"/>
          <w:lang w:bidi="fa-IR"/>
        </w:rPr>
        <w:t>اما اگر نذر روزه معین کند و فرصت و امکان برای انجام روزه قضا قبل از انجام</w:t>
      </w:r>
    </w:p>
    <w:p>
      <w:pPr>
        <w:pStyle w:val="BookText"/>
        <w:rPr/>
      </w:pPr>
      <w:r>
        <w:rPr>
          <w:rFonts w:ascii="IRNazanin" w:hAnsi="IRNazanin" w:eastAsia="IRNazanin"/>
          <w:color w:val="111111"/>
          <w:sz w:val="28"/>
          <w:sz w:val="28"/>
          <w:szCs w:val="28"/>
          <w:rtl w:val="true"/>
          <w:lang w:bidi="fa-IR"/>
        </w:rPr>
        <w:t>روزه نذر وجود نداشته باشد، نذرش باطل است</w:t>
      </w:r>
      <w:r>
        <w:rPr>
          <w:rFonts w:eastAsia="IRNazanin" w:cs="IRNazanin"/>
          <w:color w:val="111111"/>
          <w:sz w:val="28"/>
          <w:szCs w:val="28"/>
          <w:rtl w:val="true"/>
          <w:lang w:bidi="fa-IR"/>
        </w:rPr>
        <w:t>.</w:t>
      </w:r>
    </w:p>
    <w:p>
      <w:pPr>
        <w:pStyle w:val="Heading3"/>
        <w:numPr>
          <w:ilvl w:val="2"/>
          <w:numId w:val="1"/>
        </w:numPr>
        <w:rPr/>
      </w:pPr>
      <w:bookmarkStart w:id="194" w:name="__RefHeading___Toc3462370_2322387425"/>
      <w:bookmarkStart w:id="195" w:name="_Toc73"/>
      <w:bookmarkEnd w:id="194"/>
      <w:r>
        <w:rPr>
          <w:rtl w:val="true"/>
        </w:rPr>
        <w:t>اقسام روزه</w:t>
      </w:r>
      <w:bookmarkEnd w:id="195"/>
    </w:p>
    <w:p>
      <w:pPr>
        <w:pStyle w:val="Heading4"/>
        <w:numPr>
          <w:ilvl w:val="3"/>
          <w:numId w:val="1"/>
        </w:numPr>
        <w:rPr/>
      </w:pPr>
      <w:bookmarkStart w:id="196" w:name="__RefHeading___Toc3462372_2322387425"/>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چهار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حرام؛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های واجب دارای اقسامی می باشد که از جمله آنها، موارد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ماه مبارک رمضان؛</w:t>
      </w:r>
      <w:bookmarkStart w:id="198" w:name="pg13361_121634"/>
    </w:p>
    <w:p>
      <w:pPr>
        <w:pStyle w:val="BookText"/>
        <w:rPr/>
      </w:pPr>
      <w:bookmarkEnd w:id="1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قضا؛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كفاره؛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که به سبب نذريا عهد یا قسم واجب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که به سبب اجیر شدن یا شرط ضمن عقد واجب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در عوض قربانی حج تمتع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روز سوم ایام اعتکاف</w:t>
      </w:r>
      <w:r>
        <w:rPr>
          <w:rFonts w:eastAsia="IRNazanin" w:cs="IRNazanin"/>
          <w:color w:val="111111"/>
          <w:sz w:val="28"/>
          <w:szCs w:val="28"/>
          <w:rtl w:val="true"/>
          <w:lang w:bidi="fa-IR"/>
        </w:rPr>
        <w:t>.</w:t>
      </w:r>
    </w:p>
    <w:p>
      <w:pPr>
        <w:pStyle w:val="Heading4"/>
        <w:numPr>
          <w:ilvl w:val="3"/>
          <w:numId w:val="1"/>
        </w:numPr>
        <w:rPr/>
      </w:pPr>
      <w:bookmarkStart w:id="199" w:name="__RefHeading___Toc3462374_2322387425"/>
      <w:bookmarkStart w:id="200" w:name="_Toc75"/>
      <w:bookmarkEnd w:id="199"/>
      <w:r>
        <w:rPr>
          <w:rtl w:val="true"/>
        </w:rPr>
        <w:t>روزه های مستحب</w:t>
      </w:r>
      <w:bookmarkEnd w:id="2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تمام روزهای سال، غیر از روزهای حرام و مکروه که بعدا ذکر می شود، مستحب می باشد و برای بعضی از روزها بیشتر سفارش شده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پنجشنبه اول و پنجشنبه آخر هر ماه قمری و چهارشنبه اولی که بعد از روز دهم ماه قمری است و اگر کسی آنها را به جا نیاورد، مستحب است قضا نماید و چنانچه اصلا نتواند روزه بگیرد، مستحب است برای هر روز یک بند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یا جویا نان و مانند اینها یا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سکه نقره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 و چهاردهم و پانزدهم هر ماه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ماه رجب و شعبان و حتی بخشی از این دو ماه هرچند یک روز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عید نوروز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چهارم تا نهم شوال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بیست و پنجم و بیست و نهم ذی قعده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اول ذی حجه تا روز نهم 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مورد استثنایی که در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های مکروه ذکر می شود</w:t>
      </w:r>
      <w:r>
        <w:rPr>
          <w:rFonts w:eastAsia="IRNazanin" w:cs="IRNazanin"/>
          <w:color w:val="111111"/>
          <w:sz w:val="28"/>
          <w:szCs w:val="28"/>
          <w:rtl w:val="true"/>
          <w:lang w:bidi="fa-IR"/>
        </w:rPr>
        <w:t xml:space="preserve">. </w:t>
      </w:r>
      <w:bookmarkStart w:id="201" w:name="pg13361_121636"/>
    </w:p>
    <w:p>
      <w:pPr>
        <w:pStyle w:val="BookText"/>
        <w:rPr/>
      </w:pPr>
      <w:bookmarkEnd w:id="20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عید سعید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اول و سوم و هفتم 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میلاد مسعود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پانزدهم جمادى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مبعث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Heading4"/>
        <w:numPr>
          <w:ilvl w:val="3"/>
          <w:numId w:val="1"/>
        </w:numPr>
        <w:rPr/>
      </w:pPr>
      <w:bookmarkStart w:id="202" w:name="__RefHeading___Toc3462376_2322387425"/>
      <w:bookmarkStart w:id="203" w:name="_Toc76"/>
      <w:bookmarkEnd w:id="202"/>
      <w:r>
        <w:rPr>
          <w:rtl w:val="true"/>
        </w:rPr>
        <w:t>روزه های حرام</w:t>
      </w:r>
      <w:bookmarkEnd w:id="2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روزه های حرام از این قرار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گرفتن در روز عید فطر و عید قربان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را که انسان نمی داند آخر ماه شعبان است یا اول ماه رمضان، به نیت</w:t>
      </w:r>
    </w:p>
    <w:p>
      <w:pPr>
        <w:pStyle w:val="BookText"/>
        <w:rPr/>
      </w:pPr>
      <w:r>
        <w:rPr>
          <w:rFonts w:ascii="IRNazanin" w:hAnsi="IRNazanin" w:eastAsia="IRNazanin"/>
          <w:color w:val="111111"/>
          <w:sz w:val="28"/>
          <w:sz w:val="28"/>
          <w:szCs w:val="28"/>
          <w:rtl w:val="true"/>
          <w:lang w:bidi="fa-IR"/>
        </w:rPr>
        <w:t>اول ماه مبارک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وصال؛ مثل اینکه فرد یک شبانه روز از اذان صبح تا سحر روز بعد به نیت روزه، روزه بگیرد، یا دو شبانه روز را بدون اینکه در بین آن افطار کند، روزه بگیرد؛ ولی اگر فرد افطار کردن را تا سحرگاه شب بعد یا تا شب دوم، بدون نیت روزه به تأخیر بیندازد، اشکال ندارد، هرچند احتیاط مستحب آن است که بدون قصد روزه نیز افطار کردن را تا سحرگاه به تأخیر نیندازد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مستحبی زوجه یا روزه واجب غیر معین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روزه نذریا روزه استیجاری غیر معین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حق واجب بهره وری جنسی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باشد، حرام است و بنابر احتیاط واجب، روزه اش باطل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حکم مذکور در موردی که شوهر، زن را از گرفتن روزه مستحبی یا واجب غیر معین نهی نماید، هرچند با حق او ناسازگار نباشد نیز بنابر احتیاط واجب </w:t>
      </w:r>
      <w:bookmarkStart w:id="204" w:name="pg13361_121637"/>
    </w:p>
    <w:p>
      <w:pPr>
        <w:pStyle w:val="BookText"/>
        <w:rPr/>
      </w:pPr>
      <w:bookmarkEnd w:id="204"/>
      <w:r>
        <w:rPr>
          <w:rFonts w:ascii="IRNazanin" w:hAnsi="IRNazanin" w:eastAsia="IRNazanin"/>
          <w:color w:val="111111"/>
          <w:sz w:val="28"/>
          <w:sz w:val="28"/>
          <w:szCs w:val="28"/>
          <w:rtl w:val="true"/>
          <w:lang w:bidi="fa-IR"/>
        </w:rPr>
        <w:t>جاری است و احتیاط مستحب آن است که زن مطلق بدون اجازه شوهر، روزه مستحبی یا واجب غیر معین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مستحبی فرزند، </w:t>
      </w:r>
      <w:r>
        <w:rPr>
          <w:rStyle w:val="FootnoteAnchor"/>
          <w:rtl w:val="true"/>
        </w:rPr>
        <w:footnoteReference w:id="93"/>
      </w:r>
      <w:r>
        <w:rPr>
          <w:rFonts w:ascii="IRNazanin" w:hAnsi="IRNazanin" w:eastAsia="IRNazanin"/>
          <w:color w:val="111111"/>
          <w:sz w:val="28"/>
          <w:sz w:val="28"/>
          <w:szCs w:val="28"/>
          <w:rtl w:val="true"/>
          <w:lang w:bidi="fa-IR"/>
        </w:rPr>
        <w:t>در صورتی که موجب اذیت پدر یا مادر شود و این اذیت ، از روی دلسوزی باشد و اگر فرزند بدون اجازه پدر یا مادر، روزه مستحبی بگیرد و در بین روز، پدر یا مادر مطلع شده و او را نهی کند، چنانچه مخالفت نمودن فرزند موجب اذیت آنان شود و این اذیت، از روی دلسوزی باشد، مخالفت با آنان حرام است و باید افطار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ای که برای فرد ضرر دارد و آن ضرر به گونه ای است که موجب مرگ یا</w:t>
      </w:r>
    </w:p>
    <w:p>
      <w:pPr>
        <w:pStyle w:val="BookText"/>
        <w:rPr/>
      </w:pPr>
      <w:r>
        <w:rPr>
          <w:rFonts w:ascii="IRNazanin" w:hAnsi="IRNazanin" w:eastAsia="IRNazanin"/>
          <w:color w:val="111111"/>
          <w:sz w:val="28"/>
          <w:sz w:val="28"/>
          <w:szCs w:val="28"/>
          <w:rtl w:val="true"/>
          <w:lang w:bidi="fa-IR"/>
        </w:rPr>
        <w:t>ضرر شديد همچون مرگ مغزی، قطع یا نقص اعضایا از بین رفتن برخی از حواس مانند نابینایی شود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غیر از روزه هایی که گفته شد، روزه های حرام دیگری هم هست که در سایر</w:t>
      </w:r>
    </w:p>
    <w:p>
      <w:pPr>
        <w:pStyle w:val="BookText"/>
        <w:rPr/>
      </w:pPr>
      <w:r>
        <w:rPr>
          <w:rFonts w:ascii="IRNazanin" w:hAnsi="IRNazanin" w:eastAsia="IRNazanin"/>
          <w:color w:val="111111"/>
          <w:sz w:val="28"/>
          <w:sz w:val="28"/>
          <w:szCs w:val="28"/>
          <w:rtl w:val="true"/>
          <w:lang w:bidi="fa-IR"/>
        </w:rPr>
        <w:t>کتب به طور مفصل ذکر شده است</w:t>
      </w:r>
      <w:r>
        <w:rPr>
          <w:rFonts w:eastAsia="IRNazanin" w:cs="IRNazanin"/>
          <w:color w:val="111111"/>
          <w:sz w:val="28"/>
          <w:szCs w:val="28"/>
          <w:rtl w:val="true"/>
          <w:lang w:bidi="fa-IR"/>
        </w:rPr>
        <w:t>.</w:t>
      </w:r>
    </w:p>
    <w:p>
      <w:pPr>
        <w:pStyle w:val="Heading4"/>
        <w:numPr>
          <w:ilvl w:val="3"/>
          <w:numId w:val="1"/>
        </w:numPr>
        <w:rPr/>
      </w:pPr>
      <w:bookmarkStart w:id="205" w:name="__RefHeading___Toc3462378_2322387425"/>
      <w:bookmarkStart w:id="206" w:name="_Toc77"/>
      <w:bookmarkEnd w:id="205"/>
      <w:r>
        <w:rPr>
          <w:rtl w:val="true"/>
        </w:rPr>
        <w:t>روزه های مکروه</w:t>
      </w:r>
      <w:bookmarkEnd w:id="2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روزه های مکروه از این قرار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روزی که انسان شک دارد روز عرفه است یا عید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روز عرفه چنانچه به علت ضعف روزه، ناتوان از دعا در روز عرفه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گرفتن در روز عاشورا؛ البته سزاوار است در روز عاشورا انسان بدون قصد روزه تا عصر از خوردن و آشامیدن خودداری کند</w:t>
      </w:r>
      <w:r>
        <w:rPr>
          <w:rFonts w:eastAsia="IRNazanin" w:cs="IRNazanin"/>
          <w:color w:val="111111"/>
          <w:sz w:val="28"/>
          <w:szCs w:val="28"/>
          <w:rtl w:val="true"/>
          <w:lang w:bidi="fa-IR"/>
        </w:rPr>
        <w:t xml:space="preserve">. </w:t>
      </w:r>
      <w:bookmarkStart w:id="207" w:name="pg13361_121639"/>
    </w:p>
    <w:p>
      <w:pPr>
        <w:pStyle w:val="BookText"/>
        <w:rPr/>
      </w:pPr>
      <w:bookmarkEnd w:id="20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مستحبی فرزند بدون اذن پدر، بلکه احتیاط مستحب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حکم در مورد روزه مستحبی نوه نسبت به اذن از پدر بزرگش نیز جاری است و بهتر است فرزند برای روزه مستحبی از مادرش نیز اجازه بگیرد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مستحبی یا روزه واجب غیر معین مهمان بدون اجازه میزبان؛ بلکه احتیاط مستحب در ترک آن است، خصوصا در صورتی که میزبان از روزه گرفتن نهی کرده باشد</w:t>
      </w:r>
      <w:r>
        <w:rPr>
          <w:rFonts w:eastAsia="IRNazanin" w:cs="IRNazanin"/>
          <w:color w:val="111111"/>
          <w:sz w:val="28"/>
          <w:szCs w:val="28"/>
          <w:rtl w:val="true"/>
          <w:lang w:bidi="fa-IR"/>
        </w:rPr>
        <w:t>.</w:t>
      </w:r>
    </w:p>
    <w:p>
      <w:pPr>
        <w:pStyle w:val="Heading3"/>
        <w:numPr>
          <w:ilvl w:val="2"/>
          <w:numId w:val="1"/>
        </w:numPr>
        <w:rPr/>
      </w:pPr>
      <w:bookmarkStart w:id="208" w:name="__RefHeading___Toc3462380_2322387425"/>
      <w:bookmarkStart w:id="209" w:name="_Toc78"/>
      <w:bookmarkEnd w:id="208"/>
      <w:r>
        <w:rPr>
          <w:rtl w:val="true"/>
        </w:rPr>
        <w:t xml:space="preserve">چند حکم متفرقه روزه </w:t>
      </w:r>
      <w:r>
        <w:rPr>
          <w:rtl w:val="true"/>
        </w:rPr>
        <w:t>(</w:t>
      </w:r>
      <w:r>
        <w:rPr>
          <w:rtl w:val="true"/>
        </w:rPr>
        <w:t>مستحب و مکروه</w:t>
      </w:r>
      <w:r>
        <w:rPr>
          <w:rtl w:val="true"/>
        </w:rPr>
        <w:t>)</w:t>
      </w:r>
      <w:bookmarkEnd w:id="2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چند نفر مستحب است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روزه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روزه را باطل می کند،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کاری که روزه را باطل می کند انجام داده باشد و قبل از</w:t>
      </w:r>
    </w:p>
    <w:p>
      <w:pPr>
        <w:pStyle w:val="BookText"/>
        <w:rPr/>
      </w:pPr>
      <w:r>
        <w:rPr>
          <w:rFonts w:ascii="IRNazanin" w:hAnsi="IRNazanin" w:eastAsia="IRNazanin"/>
          <w:color w:val="111111"/>
          <w:sz w:val="28"/>
          <w:sz w:val="28"/>
          <w:szCs w:val="28"/>
          <w:rtl w:val="true"/>
          <w:lang w:bidi="fa-IR"/>
        </w:rPr>
        <w:t>اذان ظهر به وطنش یا به جایی که می خواهد ده روز در آنجا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بعد از اذان ظهر به وطنش یا به جایی که می خواهد ده روز در</w:t>
      </w:r>
    </w:p>
    <w:p>
      <w:pPr>
        <w:pStyle w:val="BookText"/>
        <w:rPr/>
      </w:pPr>
      <w:r>
        <w:rPr>
          <w:rFonts w:ascii="IRNazanin" w:hAnsi="IRNazanin" w:eastAsia="IRNazanin"/>
          <w:color w:val="111111"/>
          <w:sz w:val="28"/>
          <w:sz w:val="28"/>
          <w:szCs w:val="28"/>
          <w:rtl w:val="true"/>
          <w:lang w:bidi="fa-IR"/>
        </w:rPr>
        <w:t>آنجا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بعد از اذان ظهر خوب شود؛ همچنین است اگر قبل از اذان ظهر خوب شود و کاری که روزه را باطل می کند انجام داده باشد و اما چنانچه انجام نداده باشد، بنابر احتیاط واجب ،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بین روز از خون حیض یا نفاس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در بین روز مسلمان شود و قبلا کاری که روزه را باطل می کند</w:t>
      </w:r>
    </w:p>
    <w:p>
      <w:pPr>
        <w:pStyle w:val="BookText"/>
        <w:rPr/>
      </w:pPr>
      <w:r>
        <w:rPr>
          <w:rFonts w:ascii="IRNazanin" w:hAnsi="IRNazanin" w:eastAsia="IRNazanin"/>
          <w:color w:val="111111"/>
          <w:sz w:val="28"/>
          <w:sz w:val="28"/>
          <w:szCs w:val="28"/>
          <w:rtl w:val="true"/>
          <w:lang w:bidi="fa-IR"/>
        </w:rPr>
        <w:t>انجام داده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مسافرو کسی که در روزه نگرفتن عذر دارد، مکروه است در روز ماه رمضان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در خوردن و آشامیدن کاملا خود را سیر کند</w:t>
      </w:r>
      <w:r>
        <w:rPr>
          <w:rFonts w:eastAsia="IRNazanin" w:cs="IRNazanin"/>
          <w:color w:val="111111"/>
          <w:sz w:val="28"/>
          <w:szCs w:val="28"/>
          <w:rtl w:val="true"/>
          <w:lang w:bidi="fa-IR"/>
        </w:rPr>
        <w:t xml:space="preserve">. </w:t>
      </w:r>
      <w:bookmarkStart w:id="210" w:name="pg13361_121641"/>
    </w:p>
    <w:p>
      <w:pPr>
        <w:pStyle w:val="BookText"/>
        <w:rPr/>
      </w:pPr>
      <w:bookmarkEnd w:id="21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دار نماز مغرب را قبل از افطار کردن بخواند؛ ولی اگر کسی منتظر اوست یا میل زیادی به غذا دارد که نمی تواند با حضور قلب نماز بخواند، بهتر است اول افطار کند؛ البته تا حد امکان نماز را در وقت فضیلت آن به جا آورد</w:t>
      </w:r>
      <w:r>
        <w:rPr>
          <w:rFonts w:eastAsia="IRNazanin" w:cs="IRNazanin"/>
          <w:color w:val="111111"/>
          <w:sz w:val="28"/>
          <w:szCs w:val="28"/>
          <w:rtl w:val="true"/>
          <w:lang w:bidi="fa-IR"/>
        </w:rPr>
        <w:t>.</w:t>
      </w:r>
    </w:p>
    <w:p>
      <w:pPr>
        <w:pStyle w:val="Heading3"/>
        <w:numPr>
          <w:ilvl w:val="2"/>
          <w:numId w:val="1"/>
        </w:numPr>
        <w:rPr/>
      </w:pPr>
      <w:bookmarkStart w:id="211" w:name="__RefHeading___Toc3462382_2322387425"/>
      <w:bookmarkStart w:id="212" w:name="_Toc79"/>
      <w:bookmarkEnd w:id="211"/>
      <w:r>
        <w:rPr>
          <w:rtl w:val="true"/>
        </w:rPr>
        <w:t>راه های ثابت شدن اول ماه</w:t>
      </w:r>
      <w:bookmarkEnd w:id="2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ماه قمری به چهار 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ماه را ببیند و دیدن، باید با چشم معمولی یعنی چشم غیر مسلح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هلال ماه با چشم معمولی قابل مشاهده نباشد، دیده شدن آن با تلسکوپ کافی نیست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حقیقت، ماه یک تقویم طبیعی برای افراد بشر محسوب می شود که مردم اعم از باسواد و بی سواد و در هر نقطه ای از جهان باشند، می توانند از این تقویم طبیعی استفاده کنند و بدیهی است نظام زندگی اجتماعی بشر بدون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وسیله دقیق و عمومی برای تعیین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 به همین دلیل خداوند بزرگ برای نظام زندگی، این تقویم جهانی را در اختیار همگان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امتیازات قوانین اسلام این است که دستورات آن بر طبق مقیاس های طبیعی قرار داده شده، زیرا مقیاس های طبیعی وسیله ای است که در اختیار همگان قرار دارد و گذشت زمان اثری برآن نمی گذارد؛</w:t>
      </w:r>
    </w:p>
    <w:p>
      <w:pPr>
        <w:pStyle w:val="BookText"/>
        <w:rPr/>
      </w:pPr>
      <w:r>
        <w:rPr>
          <w:rFonts w:ascii="IRNazanin" w:hAnsi="IRNazanin" w:eastAsia="IRNazanin"/>
          <w:color w:val="111111"/>
          <w:sz w:val="28"/>
          <w:sz w:val="28"/>
          <w:szCs w:val="28"/>
          <w:rtl w:val="true"/>
          <w:lang w:bidi="fa-IR"/>
        </w:rPr>
        <w:t>اما به عكس، مقیاس های غیر طبیعی در اختیار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 بینیم اسلام، مقیاس را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تعیین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خورشید از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آنچه صلاحیت میقات بودن برای مردم را به آن هم به صورت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آیه شریفه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هلال ماهی است که قابل رؤیت با چشم غیر مسلح باشد؛ اما هلال ماهی که تنها با دوربین و تلسکوپ دیدن آن امکان پذیر است و بعد از کنار زدن آن ابزار، دیگر قابل دیدن با چشم معمولی نباشد، صلاحیت ندارد میقات برای عموم مردم در زمان های مختلف قرار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اگر میزان شرعی، دیدن با تلسکوپ باشد، مستلزم آن است که روزه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عید فطر آنان و حج و سایر اعمالی که در روزهای خاص از سال در شرع مقدس قرار داده شده، در برخی از حالات در ایام واقعی آن واقع نشده باشد و روشن است که آن بزرگواران در مورد آغاز ماه قمری، بردیدن با چشم غیر مسلح اعتماد می کرده اند و روایات و نصوص صادره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دیدن با ابزارهای بزرگ نمایی مثل دوربین یا تلسکوپ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تقویم قراردادی که از قدیم الایام رایج بوده ، شبی به عنوان شب اول ماه قلمداد می شده که هلال ماه پس از دو یا سه شب دیده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آخرهرماه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حد و موقعیتی برسد که قابل دیده شدن با چشم غیر مسلح باشد؛ قرار گرفتن ماه در چنین وضعیت و موقعیتی، برای تعیین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بتواند ملاکی جهت شروع ماه قمری برای عموم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 ترخص که تعیین یک حد مکانی است برای محلی که مسافر باید نماز را از آنجا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اگر این حد زمانی، وقتی باشد که ماه قابلیت رؤیت با ابزار را پیدا می کند، با توجه به اینکه محقق شدن آن، در موارد زیادی یک شب زودتر از زمان دیده شدن آن با چشم غیر مسلح واقع می شود، علاوه بر اینکه یک میزان قابل دسترس برای عموم زمان ها و مکان ها و اعصار نخواهد بود، ملاک آغاز ماه ، چیزی غیر از آنچه در بین مردم عصر پیامبر خدا عليه واله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تقویم متداول بوده خواهد شد و باید بگوییم اسلام، تقویم جدیدی را مطرح نموده که البته عموم مردم در آن زمان اصلا به آن دسترسی نداشتند و این امری غیرقابل پذیرش است؛ بلکه ظاهر آیات شریفه و روایات و عمل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اساس تقویم مورد تأیید اسلام، همان تقویم متداول در آن اعصار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دیگر معتبر دانستن رؤیت با چشم مسلح آن است که با اختراع ابزار جدید و ثبت رکوردهای تازه رؤیت هلال ، حد رؤیت پذیری در دوره های زمانی مختلف عقب تر می رود، طوری که وقتی ابزار نجومی جدید با قابلیت ها و کیفیت های بالاتر در اختیار رصدگران قرار می گیرد، هلال هایی دیده می شوند که سال های قبل، هلال ماه با همان مختصات و ویژگی ها، قابلیت رؤیت نداشتند و معلوم می شود در سال های گذشته اول ماه های متعددی و به تبع آن روزه و افطار و اعمال مردم به اشتباه و به جهت نداشتن ابزار قوی تر، دیرتر از آنچه در واقعیت بوده، تعیین گردیده است و این امری است که در سال های اخیر رخ داده و حد رؤیت پذیری هلال به طور مکرر عقب تر رفته است، طوری که ممکن است در سال های بعد با کشف ابزار جدید و قابلیت رؤیت هلال هایی که اکنون نمی بینیم، معلوم شود اول برخی ماه ها زودتر از آنچه اکنون می پنداریم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نکات فوق، اگر میزان، رسیدن ماه به حد و موقعیتی باشد که با ابزار قابل رؤیت است، استهلال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تأكید آنان در روایات براستهلال، به نوعی لغوبه شمار می آید، زیرا هدف از استهلال معمول در آن اعصار که با چشم و بدون استفاده از ابزار صورت می گرفته ، آن بوده که اگر ماه دیده شد، معلوم شود ماه جدید آغاز شده و اگر آسمان صاف بود و ماه دیده نشد، مشخص شود که اول ماه شب بعد می باشد؛ در حالی که وقتی میزان، قابلیت رؤیت با تلسکوپ های قوی باشد، دیده نشدن آن با چشم، چیزی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روایتی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تأكید بر روزه گرفتن يوم الشک را شرح می دهند این مضمون را به مخاطب خود تصریح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هوا صاف بوده و هلال دیده نشده، شکی باقی نمی ماند که فرد بخواهد به جهت درک احتمالی ماه رمضان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واضح است اگر میزان اول ماه رسیدن ماه به حدی باشد که هلال با ابزار قابل رؤیت باشد، در زمانی که افراد چشم مسلح در اختیار نداشتند، نمی توان به صرف دیده نشدن هلال با چشم، احتمال ماه رمضان بودن شب و روز پیش رو را منتفی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رؤیت هلال نیز همانند بسیاری از ملاک های دیگر شرعی، یک میزان عرفی و آشنا برای مردم است؛ همچنان که اگر لباس آلوده به خون با آب تطهير شده و عین خون از آن برطرف شده باشد، ولی رنگ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باشد پاک است و باقی ماندن ذره بسیار کوچکی از خون بر روی لباس که آن ذره، با چشم معمولی قابل مشاهده نبوده و فقط در زیر میکروسکپ های بسیار قوی قابل مشاهده است را نمی توان معیار برای بقای نجاست لباس مذکور قرار داد و حکم نمود که آن لباس هنوز نجس است یا در مبحث حد ترخص که توضیح آن در شرط نهم از شرایط شکسته شدن نماز مسافر گذشت، معیار، دیدن با چشم عادی است و هرگز نمی توان دیدن با دوربین یا تلسکوپ را میزان در تعیین حد ترخص شهر قرار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محترم برای آشنایی با مبانی فقهی معظم له در مبحث رؤیت هلال، می 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حول رؤية الهلال مع أجوبتها، وفق ما أفاده سماحة السيد السيستانی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بدیهی است استفاده از دوربین یا تلسکوپ یا وسایل و ابزار بزرگ نمایی مانند آن، برای پیدا نمودن و رصد موقعیت مکانی هلال ماه در آسمان ، اشکال ندارد؛ ولی باید دیدن ماه به گونه ای باشد که اگر دوربین یا تلسکوپ کنار رود، بازهم هلال ماه قابل مشاهده با چشم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همین طور، برای سهولت بیشتر در تعیین زمان طلوع و غروب خورشید و سایر اوقات شرعی که تشخیص آنها در بسیاری از اوقات به طور طبیعی امکان پذیر است، می توان از محاسبات نرم افزاری و نجومی استفاده نمود؛</w:t>
      </w:r>
    </w:p>
    <w:p>
      <w:pPr>
        <w:pStyle w:val="BookText"/>
        <w:rPr/>
      </w:pPr>
      <w:r>
        <w:rPr>
          <w:rFonts w:ascii="IRNazanin" w:hAnsi="IRNazanin" w:eastAsia="IRNazanin"/>
          <w:color w:val="111111"/>
          <w:sz w:val="28"/>
          <w:sz w:val="28"/>
          <w:szCs w:val="28"/>
          <w:rtl w:val="true"/>
          <w:lang w:bidi="fa-IR"/>
        </w:rPr>
        <w:t xml:space="preserve">نیز برای پی بردن به خصوصیات رؤیت پذیری ماه و معلوم شدن شهرهای هم افق در مبحث رؤیت هلال که در مسأله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می شود، می توان از نقشه های رؤیت پذیری که براساس محاسبات و توسط نرم افزارها صورت می گیرد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 روشن شد استفاده از تکنولوژی و ابزار برای دستیابی آسان تر به ملاک شرعی، فرق دارد با اینکه شرع مقدس چیزی را ملاک حکم شرعی برای عموم مردم قرار داده باشد که در بسیاری از موارد فقط با ابزار و تکنولوژی می توان به آن دست پیدا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همان طور که سابقا گذشت، ملاک قرار دادن رؤيت با ابزار، بدین معناست که شرع مقدس چیزی را معیار قرار داده که عموم مردم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 تنها آن را در اختیار نداشتند، بلکه اصلا درک و تصور صحیحی هم نسبت به آن نداشتند تا مثلا بخواهند احتیاط کنند و البته هنوز هم عده زیادی از مردم دسترسی به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مانعی مثل ابريا غبار زیاد در آسمان باشد، چنانچه طوری است که اگر آن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وجود نداشت مطمئنا ماه با چشم معمولی قابل دیدن بود، اول ماه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از گفته آنان یقین یا اطمینان پیدا می شود، بگویند ماه را با چشم غیر مسلح در همان شهر یا شهرهایی که با آن شهر اتحاد افق دارند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هر چیزی که به وسیله آن یقین پیدا شود و نیز هر راه معقولی که از آن راه اطمینان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را با چشم غیر مسلح دیده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ویژگی</w:t>
      </w:r>
    </w:p>
    <w:p>
      <w:pPr>
        <w:pStyle w:val="BookText"/>
        <w:rPr/>
      </w:pPr>
      <w:r>
        <w:rPr>
          <w:rFonts w:ascii="IRNazanin" w:hAnsi="IRNazanin" w:eastAsia="IRNazanin"/>
          <w:color w:val="111111"/>
          <w:sz w:val="28"/>
          <w:sz w:val="28"/>
          <w:szCs w:val="28"/>
          <w:rtl w:val="true"/>
          <w:lang w:bidi="fa-IR"/>
        </w:rPr>
        <w:t>ماه را برخلاف یکدیگر بگویند، اول ماه ثابت نمی شود؛</w:t>
      </w:r>
    </w:p>
    <w:p>
      <w:pPr>
        <w:pStyle w:val="BookText"/>
        <w:rPr/>
      </w:pPr>
      <w:r>
        <w:rPr>
          <w:rFonts w:ascii="IRNazanin" w:hAnsi="IRNazanin" w:eastAsia="IRNazanin"/>
          <w:color w:val="111111"/>
          <w:sz w:val="28"/>
          <w:sz w:val="28"/>
          <w:szCs w:val="28"/>
          <w:rtl w:val="true"/>
          <w:lang w:bidi="fa-IR"/>
        </w:rPr>
        <w:t>همچنین است اگر انسان، یقین یا اطمینان به اشتباه آنها داشته باشد یا شهادت دارای معارض یا چیزی در حکم معارض باشد؛</w:t>
      </w:r>
    </w:p>
    <w:p>
      <w:pPr>
        <w:pStyle w:val="BookText"/>
        <w:rPr/>
      </w:pPr>
      <w:r>
        <w:rPr>
          <w:rFonts w:ascii="IRNazanin" w:hAnsi="IRNazanin" w:eastAsia="IRNazanin"/>
          <w:color w:val="111111"/>
          <w:sz w:val="28"/>
          <w:sz w:val="28"/>
          <w:szCs w:val="28"/>
          <w:rtl w:val="true"/>
          <w:lang w:bidi="fa-IR"/>
        </w:rPr>
        <w:t xml:space="preserve">مثلا اگر گروه زیادی از مردم شهر به دنبال دیدن ماه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 از دو نفر عادل، کسی دیگر ادعای دیدن ماه را نکند، یا آنکه گروهی به دنبال دیدن ماه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عادل از میان آنان ادعای دیدن ماه کنند و دیگران نبینند، درحالی که دو نفر عادل دیگر در میان آنها باشد که در دانستن جای هلال و در تیزبینی، مانند آن دو عادل اول باشند و آسمان صاف باشد و مانع احتمالی از دیدن آن دو نباشد، در این چنین مواردی، اول ماه به شهادت دو عادل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هر ماه بگذرد که در این صورت، ماه بعد ثابت می شود؛</w:t>
      </w:r>
    </w:p>
    <w:p>
      <w:pPr>
        <w:pStyle w:val="BookText"/>
        <w:rPr/>
      </w:pPr>
      <w:r>
        <w:rPr>
          <w:rFonts w:ascii="IRNazanin" w:hAnsi="IRNazanin" w:eastAsia="IRNazanin"/>
          <w:color w:val="111111"/>
          <w:sz w:val="28"/>
          <w:sz w:val="28"/>
          <w:szCs w:val="28"/>
          <w:rtl w:val="true"/>
          <w:lang w:bidi="fa-IR"/>
        </w:rPr>
        <w:t>مثلا وقتی سی روز از اول ماه شعبان بگذرد، اول ماه رمضان ثابت می شود و یا وقتی سی روز از اول ماه رمضان بگذرد، اول ماه شوال ثابت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تفحص از ثابت شدن ماه ، نسبت به روزی که اول ماه بودن آن معلوم نیست، لازم نمی باشد و انسان در صورتی که با یکی از راه های ذکر شده در مسأله قبل، اول ماه برایش ثابت نشده – خواه تحقیق کرده باشد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مشکوک را جزء همان ماهی که در آن قرار داشته به حساب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کسی که نمیداند مثلا فردا روز سی ام ماه شعبان است یا اول ماه رمضان، می تواند بدون اینکه سؤال و جستجو نماید آن روز را از ماه شعبان به حساب آورده و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اگر نمی داند روز بعد، سیام ماه رمضان است یا اول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سؤال و تحقیق ننموده و در این صورت باید آن روز را روزه بگیرد و در هر یک از دو صورت ، چنانچه بعد معلوم شود آن روز، اول ماه بوده، فرد مرتکب گناهی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به حکم حاکم شرع ثابت نمی شود؛ مگر اینکه از حکم حاکم شرع یا ثابت شدن ماه نزد او، اطمینان یا یقین به دیده شدن ماه با چشم غیر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یا شهرهایی که با آن شهر اتحاد افق دارند،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با پیشگویی منجمین ثابت نمی شود، مگر اینکه از گفته آنان برای فرد یقین یا اطمینان به دیده شدن ماه با چشم غیر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یا شهرهایی که با آن شهر اتحاد افق دارند حاصل 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ماه یا دیر غروب کردن آن، و همین طور نازک نبودن ماه، دلیل نمی شود که شب قبل، شب اول ماه بوده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علمی، مدت مکث و درصد روشنایی ماه شب اول بستگی به عواملی همچون زمان مقارنه ماه و خورشید و نیز در اوج یا حضیض بودن ماه دارد که توضیح آنها در کتب علمی موجود است؛ همین عوامل باعث می شود گاهی کامل شدن ماه در غیر از شب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شب سیزدهم یا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Style w:val="FootnoteAnchor"/>
          <w:rtl w:val="true"/>
        </w:rPr>
        <w:footnoteReference w:id="100"/>
      </w:r>
      <w:r>
        <w:rPr>
          <w:rFonts w:ascii="IRNazanin" w:hAnsi="IRNazanin" w:eastAsia="IRNazanin"/>
          <w:color w:val="111111"/>
          <w:sz w:val="28"/>
          <w:sz w:val="28"/>
          <w:szCs w:val="28"/>
          <w:rtl w:val="true"/>
          <w:lang w:bidi="fa-IR"/>
        </w:rPr>
        <w:t>دلیل نمی شود که شب دوم باشد و نیز کامل بودن ماه دلیل بر این نمی شود که آن شب، شب چهاردهم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هلال بعد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غروب با چشم غیر مسلح دلیل است بر اینکه شبی که در پیش است، شب اول ماه می باشد؛</w:t>
      </w:r>
    </w:p>
    <w:p>
      <w:pPr>
        <w:pStyle w:val="BookText"/>
        <w:rPr/>
      </w:pPr>
      <w:r>
        <w:rPr>
          <w:rFonts w:ascii="IRNazanin" w:hAnsi="IRNazanin" w:eastAsia="IRNazanin"/>
          <w:color w:val="111111"/>
          <w:sz w:val="28"/>
          <w:sz w:val="28"/>
          <w:szCs w:val="28"/>
          <w:rtl w:val="true"/>
          <w:lang w:bidi="fa-IR"/>
        </w:rPr>
        <w:t>اما چنانچه هلال ماه با چشم غیر مسلح قابل مشاهده نباشد، دیده شدن آن با تلسکوپ کافی نیست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شهری اول ماه ثابت شود، در شهرهای دیگر که در افق با آن شهر متحد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افق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اول ماه ثابت می 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است که اگر در شهر اول ماه دیده شود، در شهر دوم اگر مانعی مانند ابر یا گرد و غبار نباشد،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چنانچه دیده شدن ماه در 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ملازمه داشته باشد با رؤیت در شهر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طوری است که اگر ماه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شود، مطمئنا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دیده شدن ماه در شهر الف، اول ماه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 کند؛ برای روشن شدن این امر، توجه به چند نکته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ملازمه داشتن در مورد رؤیت هلال دو منطقه، به وقت اذان آن دو منطقه و یا</w:t>
      </w:r>
    </w:p>
    <w:p>
      <w:pPr>
        <w:pStyle w:val="BookText"/>
        <w:rPr/>
      </w:pPr>
      <w:r>
        <w:rPr>
          <w:rFonts w:ascii="IRNazanin" w:hAnsi="IRNazanin" w:eastAsia="IRNazanin"/>
          <w:color w:val="111111"/>
          <w:sz w:val="28"/>
          <w:sz w:val="28"/>
          <w:szCs w:val="28"/>
          <w:rtl w:val="true"/>
          <w:lang w:bidi="fa-IR"/>
        </w:rPr>
        <w:t>زمان طلوع و غروب خورشید در آن دو، مربوط نیست؛</w:t>
      </w:r>
    </w:p>
    <w:p>
      <w:pPr>
        <w:pStyle w:val="BookText"/>
        <w:rPr/>
      </w:pPr>
      <w:r>
        <w:rPr>
          <w:rFonts w:ascii="IRNazanin" w:hAnsi="IRNazanin" w:eastAsia="IRNazanin"/>
          <w:color w:val="111111"/>
          <w:sz w:val="28"/>
          <w:sz w:val="28"/>
          <w:szCs w:val="28"/>
          <w:rtl w:val="true"/>
          <w:lang w:bidi="fa-IR"/>
        </w:rPr>
        <w:t>پس ممکن است در دو شهری که از نظر طلوع و غروب خورشید و وقت اذان، هم افق یا قريب الافق هستند، هلال ماه در یکی به راحتی دیده شود و در دیگری دیده نشود؛ بلکه گاه امکان رؤیت در دیگری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افق بودن در رؤیت هلال غير از هم افق بودن در طلوع و غروب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و وقت اذان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ملازمه داشتن رؤیت هلال در یک شهر نسبت به شهر دیگر، بستگی دارد به موقعیت ماه در دو منطقه و سایر اموری که در رؤیت هلال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کلی، هرگاه هلال در شهری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بجنورد در 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ویژگی های رؤیت پذیری آن، ضعیف تر از شهر دیگر مانند مشهد در 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ویژگی های آن دو، مانند هم باشد، رؤیت در آن شهر، اول ماه را برای شهر دیگر نیز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گردید روشن شد که مرزها و تقسیمات کشوری و شهری، به هیچ وجه در اتحاد افق و عدم آن دخیل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علمی برای آنکه بدون نیاز به محاسبات ریاضی و استفاده از نرم افزار بتوان به امر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ملازمه بين رؤیت هلال در یک شهر نسبت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یک قاعده کلی و عمومی وجود دارد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شهری که در آن ماه دیده شده، در شرق شهری باشد که ماه در آن دیده نشده، چنانچه آن دو شهر روی یک خط عرض جغرافیایی باشند، اول ماه برای آن شهر غربی ثابت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در بسیاری از موارد با یکی دو درجه اختلاف در عرض جغرفیایی نیز رؤیت هلال در شهر شرقی، اول ماه را برای شهر غربی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شهرهایی که بسیار به هم نزدیکند، غالبا رؤیت در یک شهر، اول ماه در دیگری را نیز ثابت می کند هر چند شهری که ماه در آن دیده شده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پی بردن به ملازمه بين رؤیت هلال دو شهر، مقایسه ویژگی های رؤیت پذیری هلال آن دو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هلال ماه در بجنورد دیده شده، ولی در مشهد هوا ابر یا غبار آلود بوده و استهلال نتیجه ای نداشته است؛ حال چنانچه با محاسبات نرم افزاری معلوم شود هلال در بجنورد مثلا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ارتفاع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روشنایی داشته و موقعیت ماه در مشهد طوری است که بیش از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ارتفاع و بیش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روشنایی داشته، در این صورت، اول ماه در مشهد نیز با رؤیت در بجنورد ثابت می گردد و به اصطلاح در اینجا، بجنورد با مشهد هم افق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شهر دیگر قرار داشته باشد؛ البته چنانچه شهرغربی که ماه در آن دیده شده ویژگی های بسیار ضعیفی داشته و هلال ماه در آن شهر در مرز دیده شدن و دیده نشدن قرار داشته باشد، رؤیت هلال در شهر غربی، اول ماه را برای شهر شرقی ثابت نمی کند، هرچند به آن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رؤیت هلال در مشهد در اکثر قریب به اتفاق موارد، اول ماه را در</w:t>
      </w:r>
    </w:p>
    <w:p>
      <w:pPr>
        <w:pStyle w:val="BookText"/>
        <w:rPr/>
      </w:pPr>
      <w:r>
        <w:rPr>
          <w:rFonts w:ascii="IRNazanin" w:hAnsi="IRNazanin" w:eastAsia="IRNazanin"/>
          <w:color w:val="111111"/>
          <w:sz w:val="28"/>
          <w:sz w:val="28"/>
          <w:szCs w:val="28"/>
          <w:rtl w:val="true"/>
          <w:lang w:bidi="fa-IR"/>
        </w:rPr>
        <w:t>نیشابور، فریمان، قوچان، سبزوار، شاهرود، دامغان، تهران، قزوین، سقز، سردشت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w:t>
      </w:r>
    </w:p>
    <w:p>
      <w:pPr>
        <w:pStyle w:val="BookText"/>
        <w:rPr/>
      </w:pPr>
      <w:r>
        <w:rPr>
          <w:rFonts w:ascii="IRNazanin" w:hAnsi="IRNazanin" w:eastAsia="IRNazanin"/>
          <w:color w:val="111111"/>
          <w:sz w:val="28"/>
          <w:sz w:val="28"/>
          <w:szCs w:val="28"/>
          <w:rtl w:val="true"/>
          <w:lang w:bidi="fa-IR"/>
        </w:rPr>
        <w:t xml:space="preserve">اما در سایر موارد، مانند وقتی که در شهر مورد نظر اختلاف زیاد در عرض جغرافیایی داشته باشند یا اینکه شهر رؤیت در غرب شهر دیگر واقع شده باشد </w:t>
      </w:r>
      <w:r>
        <w:rPr>
          <w:rStyle w:val="FootnoteAnchor"/>
          <w:rtl w:val="true"/>
        </w:rPr>
        <w:footnoteReference w:id="102"/>
      </w:r>
      <w:r>
        <w:rPr>
          <w:rFonts w:ascii="IRNazanin" w:hAnsi="IRNazanin" w:eastAsia="IRNazanin"/>
          <w:color w:val="111111"/>
          <w:sz w:val="28"/>
          <w:sz w:val="28"/>
          <w:szCs w:val="28"/>
          <w:rtl w:val="true"/>
          <w:lang w:bidi="fa-IR"/>
        </w:rPr>
        <w:t>ثابت شدن اول ماه بستگی به خصوصیات رؤیت پذیری هلال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توضیحات مذکور در نکته قبل معلوم شد ملازمه داشتن در رؤیت هلال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افق بودن در مسأله رؤيت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یک طرفه است و به این معنا نیست که اگر در هریک از دو شهر ماه دیده شود، در دیگری نیز دیده می شود؛ مثلا ملازمه داشتن رؤیت هلال در مشهد برای ثابت شدن اول ماه در تهران، به این معنا نیست که رؤیت در تهران هم اول ماه در مشهد را ثابت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شهرهای دیگر در مورد رؤیت هلال، نوعی کمک و راهنما برای آن است که در شرایط آبریا غبار و مانند آن، بتوان پی برد به اینکه آیا هلال در شهر خود مکلف قابل رؤیت بوده یانه و محاسبات و استفاده از نرم افزار و یا بررسی موقعیت جغرافیایی، ابزاری است که این تحقیق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ضرورت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سال های گذشته یقین به اثبات هلال ماه شوال پیدا می کرده و افطار می نموده و اکنون متوجه اختلاف مبانی در رؤیت هلال شده و در مورد یقین های گذشته خود شک و تردید پیدا کرده و احتمال می دهد روزهایی که افطار کرده عید نبوده، لازم نیست قضای آن روزها را بگیرد؛</w:t>
      </w:r>
    </w:p>
    <w:p>
      <w:pPr>
        <w:pStyle w:val="BookText"/>
        <w:rPr/>
      </w:pPr>
      <w:r>
        <w:rPr>
          <w:rFonts w:ascii="IRNazanin" w:hAnsi="IRNazanin" w:eastAsia="IRNazanin"/>
          <w:color w:val="111111"/>
          <w:sz w:val="28"/>
          <w:sz w:val="28"/>
          <w:szCs w:val="28"/>
          <w:rtl w:val="true"/>
          <w:lang w:bidi="fa-IR"/>
        </w:rPr>
        <w:t>ولی اگر کسی به اشتباه بودن یقین خود، اطمینان پیدا کند، باید قضای آن روزها را بگیرد، اما پرداخت کاره عمد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ماه رمضان برای کسی ثابت نشود و روزه نگیرد، چنانچه بعد ثابت شود که شب قبل، اول ماه بوده، باید روزه آن روز را قضا نماید ولی کاره ندارد؛ البته اگر در بین روز ثابت شود که همان روز اول ماه می باشد،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انسان نمی داند آخر ماه رمضان است یا اول شوال، باید روزه بگیرد، ولی اگر در بین روز بفهمد که اول شوال است،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اعتقاد اینکه عید فطر اعلام شده و وظیفه اش روزه نگرفتن است افطار کند، مثلا در بین روز غذا خورده یا آب بیاشامد و بعد متوجه شود، عید فطر نبوده و روز آخر ماه رمضان بوده است، باید یک روز روزه قضا بگیرد، ولی کفاره عمد بر او واجب نمی شود و چنانچه در بین روز پس از ارتکاب مفطر متوجه این موضوع شود، بنابر احتیاط واجب باید تا مغرب از خوردن و آشامیدن و سایر مفطرات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ماه های سال بروی مشتبه شده و نمی تواند ماه رمضان را از میان سایر ماه ها تشخیص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شخص زندانی که تشخیص ماه ها برایش ممکن نیست و نمی تواند به ماه رمضان یقین یا اطمینان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گمان خویش عمل نماید و بنابر احتیاط لازم، باید سعی و کوشش تمام را در به دست آوردن قوی ترین گمان داشته باشد؛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هیچ راهی برای رسیدن به گمان قوی تر نباشد، در صورتی که </w:t>
      </w:r>
      <w:bookmarkStart w:id="213" w:name="pg13361_121660"/>
    </w:p>
    <w:p>
      <w:pPr>
        <w:pStyle w:val="BookText"/>
        <w:rPr/>
      </w:pPr>
      <w:bookmarkEnd w:id="213"/>
      <w:r>
        <w:rPr>
          <w:rFonts w:ascii="IRNazanin" w:hAnsi="IRNazanin" w:eastAsia="IRNazanin"/>
          <w:color w:val="111111"/>
          <w:sz w:val="28"/>
          <w:sz w:val="28"/>
          <w:szCs w:val="28"/>
          <w:rtl w:val="true"/>
          <w:lang w:bidi="fa-IR"/>
        </w:rPr>
        <w:t>استفاده از قرعه موجب دستیابی به گمان قوی تر می شود، از آن به عنوان آخرین راه استفاده کند و در صورتی که دستیابی به گمان ممکن نباشد و احتمالات در نزد فرد مساوی باشد، باید یکی از ماه هایی را که احتمال می دهد ماه رمضان است روزه بگیرد، ولی لازم است آن ماه را در نظر داشته باشد، پس چنانچه بعدا براو معلوم شود که آن ماهی که روزه گرفته است، ماه رمضان بوده، روزه هایش صحیح است و اگر ثابت شود آن ماهی که روزه گرفته است، بعد از ماه رمضان بوده است، مثلا در ماه شوال وذی قعده روزه گرفته است، تکلیفی براو نیست و روزه های مذکور روزه قضای ماه رمضان محسوب می شود؛</w:t>
      </w:r>
    </w:p>
    <w:p>
      <w:pPr>
        <w:pStyle w:val="BookText"/>
        <w:rPr/>
      </w:pPr>
      <w:r>
        <w:rPr>
          <w:rFonts w:ascii="IRNazanin" w:hAnsi="IRNazanin" w:eastAsia="IRNazanin"/>
          <w:color w:val="111111"/>
          <w:sz w:val="28"/>
          <w:sz w:val="28"/>
          <w:szCs w:val="28"/>
          <w:rtl w:val="true"/>
          <w:lang w:bidi="fa-IR"/>
        </w:rPr>
        <w:t>ولی اگر معلوم شود آن ماهی که روزه گرفته، قبل از ماه رمضان بوده مثلا در ماه</w:t>
      </w:r>
    </w:p>
    <w:p>
      <w:pPr>
        <w:pStyle w:val="BookText"/>
        <w:rPr/>
      </w:pPr>
      <w:r>
        <w:rPr>
          <w:rFonts w:ascii="IRNazanin" w:hAnsi="IRNazanin" w:eastAsia="IRNazanin"/>
          <w:color w:val="111111"/>
          <w:sz w:val="28"/>
          <w:sz w:val="28"/>
          <w:szCs w:val="28"/>
          <w:rtl w:val="true"/>
          <w:lang w:bidi="fa-IR"/>
        </w:rPr>
        <w:t>رجب وشعبان روزه گرفته است، روزه های مذکور کافی نیست و در این فرض چنانچه ماه رمضان سپری شده، باید روزه های ماه رمضان را قضا نماید و اگر ماه رمضان هنوز فرا نرسیده است، باید ماه رمضان را روزه بگیرد</w:t>
      </w:r>
      <w:r>
        <w:rPr>
          <w:rFonts w:eastAsia="IRNazanin" w:cs="IRNazanin"/>
          <w:color w:val="111111"/>
          <w:sz w:val="28"/>
          <w:szCs w:val="28"/>
          <w:rtl w:val="true"/>
          <w:lang w:bidi="fa-IR"/>
        </w:rPr>
        <w:t>.</w:t>
      </w:r>
    </w:p>
    <w:p>
      <w:pPr>
        <w:pStyle w:val="Heading3"/>
        <w:numPr>
          <w:ilvl w:val="2"/>
          <w:numId w:val="1"/>
        </w:numPr>
        <w:rPr/>
      </w:pPr>
      <w:bookmarkStart w:id="214" w:name="__RefHeading___Toc3462384_2322387425"/>
      <w:bookmarkStart w:id="215" w:name="_Toc80"/>
      <w:bookmarkEnd w:id="214"/>
      <w:r>
        <w:rPr>
          <w:rtl w:val="true"/>
        </w:rPr>
        <w:t>چند مسأله مستحدثه درباره وقت روزه</w:t>
      </w:r>
      <w:bookmarkEnd w:id="2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 دار پس از مغرب بدون آنکه در شهر خود افطار کند، با هواپیما به سمت غرب مسافرت کند و به جایی برسد که هنوز خورشید غروب نکرده، واجب نیست تا مغرب در مکان جدید امساک کند، هرچند احتیاط مستحب امساک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روزه دار در ماه رمضان پس از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 خود سفر کند و به شهری برسد که در آن، هنوز وقت زوال نشده، بنابر احتیاط واجب باید روزه آن روز را تمام کند و در این صورت قضا بر او واجب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وظیفه اش روزه گرفتن در سفر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کثیرالسفر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طلوع فجر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خود، با نیت روزه، از طریق هوایی سفر کند و به شهری برسد که هنوز فجر صادق طلوع نکرده است، می تواند تا قبل از </w:t>
      </w:r>
    </w:p>
    <w:p>
      <w:pPr>
        <w:pStyle w:val="BookText"/>
        <w:rPr/>
      </w:pPr>
      <w:r>
        <w:rPr>
          <w:rFonts w:ascii="IRNazanin" w:hAnsi="IRNazanin" w:eastAsia="IRNazanin"/>
          <w:color w:val="111111"/>
          <w:sz w:val="28"/>
          <w:sz w:val="28"/>
          <w:szCs w:val="28"/>
          <w:rtl w:val="true"/>
          <w:lang w:bidi="fa-IR"/>
        </w:rPr>
        <w:t>طلوع فجر آنجا، مفطرات روزه مثل خوردن و آشامیدن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وظیفه اش روزه گرفتن در سفر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کثیرالسفر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خودش که هلال ماه مبارک رمضان در آن دیده شده، به شهری سفر کند که به دلیل اختلاف افق، هنوز هلال در آن دیده نشده است، روزه آن روز بر او واجب نیست؛</w:t>
      </w:r>
    </w:p>
    <w:p>
      <w:pPr>
        <w:pStyle w:val="BookText"/>
        <w:rPr/>
      </w:pPr>
      <w:r>
        <w:rPr>
          <w:rFonts w:ascii="IRNazanin" w:hAnsi="IRNazanin" w:eastAsia="IRNazanin"/>
          <w:color w:val="111111"/>
          <w:sz w:val="28"/>
          <w:sz w:val="28"/>
          <w:szCs w:val="28"/>
          <w:rtl w:val="true"/>
          <w:lang w:bidi="fa-IR"/>
        </w:rPr>
        <w:t xml:space="preserve">اما اگر در شهری که هلال ماه شوال در آن دیده شده، عید کند، سپس به شهری سفر کند که به دلیل اختلاف افق، هنوز هلال در آن دیده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بقيه آن روز را امساک کند و قضای روزه آن روز را نیز احتیاطا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در جایی ساکن باشد که مثلا روز آن شش ماه و شب آن شش ماه است، در مورد روزه، واجب است یا در ماه مبارک رمضان به شهر دیگری برود که بتواند در آنجا روزه بگیرد، یا آنکه بعد از ماه مبارک رمضان به شهر دیگری برود که بتواند در آنجا قضای روزه ها را انجام دهد و اگر از هر دو مورد ناتوان باشد، به جای روزه،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یک مد طعام مثل گندم، جو، 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روز که روزه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ملکيت فقیر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شهری ساکن باشد که در هر بیست و چهار ساعت، شبانه روزی دارد، هرچند روزش بیست و سه ساعت و شبش یک ساعت و یا بر عکس باشد، در صورت تمگن و توانایی بر او واجب است روزه ماه رمضان را بگیرد؛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چنانچه به جهت طولانی بودن روز و احساس شدید گرسنگی یا تشنگی روزه گرفتن برایش مشقت فوق العاده ای داشته باشد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احتیاط واجب به قصد قربت مطلقه </w:t>
      </w:r>
      <w:r>
        <w:rPr>
          <w:rStyle w:val="FootnoteAnchor"/>
          <w:rtl w:val="true"/>
        </w:rPr>
        <w:footnoteReference w:id="103"/>
      </w:r>
      <w:r>
        <w:rPr>
          <w:rFonts w:ascii="IRNazanin" w:hAnsi="IRNazanin" w:eastAsia="IRNazanin"/>
          <w:color w:val="111111"/>
          <w:sz w:val="28"/>
          <w:sz w:val="28"/>
          <w:szCs w:val="28"/>
          <w:rtl w:val="true"/>
          <w:lang w:bidi="fa-IR"/>
        </w:rPr>
        <w:t xml:space="preserve">روزه بگیرد و هنگامی که به </w:t>
      </w:r>
    </w:p>
    <w:p>
      <w:pPr>
        <w:pStyle w:val="BookText"/>
        <w:rPr/>
      </w:pPr>
      <w:r>
        <w:rPr>
          <w:rFonts w:ascii="IRNazanin" w:hAnsi="IRNazanin" w:eastAsia="IRNazanin"/>
          <w:color w:val="111111"/>
          <w:sz w:val="28"/>
          <w:sz w:val="28"/>
          <w:szCs w:val="28"/>
          <w:rtl w:val="true"/>
          <w:lang w:bidi="fa-IR"/>
        </w:rPr>
        <w:t xml:space="preserve">علت ضعف شدید یا احساس تشنگی زیاد، ادامه روزه ماه مبارک رمضان براو فوق العاده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می تواند آب بیاشامد یا غذا بخورد؛ ولی بنابر احتیاط واجب در خوردن و آشامیدن، تنها به مقدار ضرورت اکتفا نماید و نیز بنابر احتیاط واجب در بقیه روز از انجام کاری که روزه را باطل می کند پرهیز نماید، هرچند در هر صورت، با خوردن یا آشامیدن ، روزه وی باطل می شود؛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روزه گرفتن برای وی ضرر قابل توجه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ضرری که معمولا تحمل نمی شود و موجب مریضیش می شود یا با روزه گرفتن ترس ابتلا به بیماری داشته باشد، حکم فرد مریض را دارد که روزه آن روز بروی واجب نمی باشد و لازم نیست در بین روز از مفطرات اجتناب نماید و چنین شخصی اگر بتواند قضای روزه را به جا آورد، قضای آن بر او واجب است و چنانچه از انجام قضای آن هم در بین سال ناتوان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تملیک یک مد طعام مثل گندم، جویا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هر روز که روزه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می باشد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3361_121668"/>
      <w:bookmarkStart w:id="217" w:name="pg13361_121668"/>
      <w:bookmarkEnd w:id="217"/>
    </w:p>
    <w:p>
      <w:pPr>
        <w:pStyle w:val="Heading2"/>
        <w:numPr>
          <w:ilvl w:val="1"/>
          <w:numId w:val="1"/>
        </w:numPr>
        <w:rPr/>
      </w:pPr>
      <w:bookmarkStart w:id="218" w:name="pg13361_121668"/>
      <w:bookmarkStart w:id="219" w:name="__RefHeading___Toc3462386_2322387425"/>
      <w:bookmarkStart w:id="220" w:name="_Toc81"/>
      <w:bookmarkEnd w:id="218"/>
      <w:bookmarkEnd w:id="219"/>
      <w:r>
        <w:rPr>
          <w:rtl w:val="true"/>
        </w:rPr>
        <w:t>اعتکاف</w:t>
      </w:r>
      <w:bookmarkEnd w:id="220"/>
    </w:p>
    <w:p>
      <w:pPr>
        <w:pStyle w:val="Heading3"/>
        <w:numPr>
          <w:ilvl w:val="2"/>
          <w:numId w:val="1"/>
        </w:numPr>
        <w:rPr/>
      </w:pPr>
      <w:bookmarkStart w:id="221" w:name="__RefHeading___Toc3462388_2322387425"/>
      <w:bookmarkStart w:id="222" w:name="_Toc82"/>
      <w:bookmarkEnd w:id="221"/>
      <w:r>
        <w:rPr>
          <w:rtl w:val="true"/>
        </w:rPr>
        <w:t>فضیلت اعتکاف</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پر فضیلتی است که حضور در مسجد و روزه از ارکان آن است و نسبت به انجام آن در ماه مبارک رمضان، بیشتر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دهه آخر ماه رمضان فرا می رسید،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معتکف می شد و برای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ای مویین برپا می کردند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کمر می بست و بستر خوابش را برمی چید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بدر در ماه رمضان واقع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معتکف نشد و به جای آن در سال بعد دو دهه به اعتکاف نشست؛ یک دهه برای همان سال و یک دهه به جای سال قبل</w:t>
      </w:r>
      <w:r>
        <w:rPr>
          <w:rFonts w:eastAsia="IRNazanin" w:cs="IRNazanin"/>
          <w:color w:val="111111"/>
          <w:sz w:val="28"/>
          <w:szCs w:val="28"/>
          <w:rtl w:val="true"/>
          <w:lang w:bidi="fa-IR"/>
        </w:rPr>
        <w:t xml:space="preserve">»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اکرم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اعتکاف ده روز ماه رمضان، معادل دو حج و دو عمره می باشد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سنتی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مسلمانان به آن فرا خوانده شده اند و در برخی </w:t>
      </w:r>
      <w:bookmarkStart w:id="223" w:name="pg13361_121669"/>
    </w:p>
    <w:p>
      <w:pPr>
        <w:pStyle w:val="BookText"/>
        <w:rPr/>
      </w:pPr>
      <w:bookmarkEnd w:id="223"/>
      <w:r>
        <w:rPr>
          <w:rFonts w:ascii="IRNazanin" w:hAnsi="IRNazanin" w:eastAsia="IRNazanin"/>
          <w:color w:val="111111"/>
          <w:sz w:val="28"/>
          <w:sz w:val="28"/>
          <w:szCs w:val="28"/>
          <w:rtl w:val="true"/>
          <w:lang w:bidi="fa-IR"/>
        </w:rPr>
        <w:t>از ادیان الهی گذشته نیز مطرح بوده است، هرچند در جزئیات و کیفیت آن تفاوت هایی وجود دارد و این خود نشانه دهنده اهمیت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عَهِدْنا إِلى إِبْراهِيمَ وَ إِسْماعِيلَ أَنْ طَهِّرا بَيْتِيَ الطائفين والعاکفين والرکع السُّجُودِ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ما ابراهیم و اسماعیل را فرمان دادیم که خانه مرا برای طواف کنندگان و معتکفان و راكعان و ساجدان پاکیزه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در گریز از هوای نفس و فرار از اشتغالات دنیوی در طريق انس با معبود،</w:t>
      </w:r>
    </w:p>
    <w:p>
      <w:pPr>
        <w:pStyle w:val="BookText"/>
        <w:rPr/>
      </w:pPr>
      <w:r>
        <w:rPr>
          <w:rFonts w:ascii="IRNazanin" w:hAnsi="IRNazanin" w:eastAsia="IRNazanin"/>
          <w:color w:val="111111"/>
          <w:sz w:val="28"/>
          <w:sz w:val="28"/>
          <w:szCs w:val="28"/>
          <w:rtl w:val="true"/>
          <w:lang w:bidi="fa-IR"/>
        </w:rPr>
        <w:t>نیازمند خلوتی است تا خود را از زنگار گناهان بشوید، توبه نماید و به تزکیه نفس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زمینه چنین فرصتی را فراهم می کند، معتکف با پناه آوردن به مسجد و روزه گرفتن و دوری گزیدن از امور دنیوی راه تکامل معنوی را به روی خود می گشاید و موجبات قبولی توبه اش و نیل به پاداش الهی را فراهم می سازد</w:t>
      </w:r>
      <w:r>
        <w:rPr>
          <w:rFonts w:eastAsia="IRNazanin" w:cs="IRNazanin"/>
          <w:color w:val="111111"/>
          <w:sz w:val="28"/>
          <w:szCs w:val="28"/>
          <w:rtl w:val="true"/>
          <w:lang w:bidi="fa-IR"/>
        </w:rPr>
        <w:t>.</w:t>
      </w:r>
    </w:p>
    <w:p>
      <w:pPr>
        <w:pStyle w:val="Heading3"/>
        <w:numPr>
          <w:ilvl w:val="2"/>
          <w:numId w:val="1"/>
        </w:numPr>
        <w:rPr/>
      </w:pPr>
      <w:bookmarkStart w:id="224" w:name="__RefHeading___Toc3462390_2322387425"/>
      <w:bookmarkStart w:id="225" w:name="_Toc83"/>
      <w:bookmarkEnd w:id="224"/>
      <w:r>
        <w:rPr>
          <w:rtl w:val="true"/>
        </w:rPr>
        <w:t>معنای اعتکاف و مقدار زمان آن</w:t>
      </w:r>
      <w:bookmarkEnd w:id="2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شرع آن است که فرد در مسجد به قصد قربت، توقف و اقامت کند و احتیاط مستحب آن است که اقامت، به قصد انجام اعمال عبادی مانند نماز یا دعا باشد؛ اعتکاف از عبادت های مستحب می باشد که به وسيله نذر، عهد، قسم و مانند آن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وقت معين بخصوصی ندارد و هر زمانی در طول سال که روزه صحیح است، اعتکاف هم صحیح می باشد و بهترین وقت آن، ماه مبارک رمضان است و بهتر، دهه آخر ماه رمضان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زمان اعتکاف ، سه روز به همراه دو شب وسط آن سه روز می باشد و کمتر از آن صحیح نیست؛ ولی بیشتر از سه روز جایز است، هرچند آن مقدار زیادی، یک روز یا یک شب یا بخشی از یک روز یا یک شب باشد </w:t>
      </w:r>
      <w:r>
        <w:rPr>
          <w:rStyle w:val="FootnoteAnchor"/>
          <w:rtl w:val="true"/>
        </w:rPr>
        <w:footnoteReference w:id="109"/>
      </w:r>
      <w:bookmarkStart w:id="226" w:name="pg13361_121671"/>
    </w:p>
    <w:p>
      <w:pPr>
        <w:pStyle w:val="BookText"/>
        <w:rPr/>
      </w:pPr>
      <w:bookmarkEnd w:id="226"/>
      <w:r>
        <w:rPr>
          <w:rFonts w:ascii="IRNazanin" w:hAnsi="IRNazanin" w:eastAsia="IRNazanin"/>
          <w:color w:val="111111"/>
          <w:sz w:val="28"/>
          <w:sz w:val="28"/>
          <w:szCs w:val="28"/>
          <w:rtl w:val="true"/>
          <w:lang w:bidi="fa-IR"/>
        </w:rPr>
        <w:t>شایان ذکر است، اعتکاف حداکثر معنی ندارد؛ البته اگر فرد، پنج روز کامل معتکف شد، باید روز ششم معتکف بماند؛ بلکه بنابر احتیاط واجب هرگاه فرد دو روز به اعتكافش اضافه کرد، احتیاط واجب آن است که روز بعد را هم معتکف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هشت روز معتکف ماند، احتیاط واجب آن است که روز نهم را هم معتکف بماند و همین طور در مورد روز دوازدهم و پانزدهم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محاسبه سه روز که حداقل زمان اعتکاف است ، اذان صبح روز اول و انتهای آن بنابر احتیاط واجب ، اذان مغرب روز سوم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محقق شدن اعتکاف، سه روز تلفیقی کافی نیست؛ یعنی فرد نمی تواند بعد از اذان صبح روز اول معتکف شود، هرچند کمبود روز اول را از روز چهارم جبران نماید، مثل اینکه از اذان ظهر روز اول تا اذان ظهر روز چهارم در مسجد بماند</w:t>
      </w:r>
      <w:r>
        <w:rPr>
          <w:rFonts w:eastAsia="IRNazanin" w:cs="IRNazanin"/>
          <w:color w:val="111111"/>
          <w:sz w:val="28"/>
          <w:szCs w:val="28"/>
          <w:rtl w:val="true"/>
          <w:lang w:bidi="fa-IR"/>
        </w:rPr>
        <w:t>.</w:t>
      </w:r>
    </w:p>
    <w:p>
      <w:pPr>
        <w:pStyle w:val="Heading3"/>
        <w:numPr>
          <w:ilvl w:val="2"/>
          <w:numId w:val="1"/>
        </w:numPr>
        <w:rPr/>
      </w:pPr>
      <w:bookmarkStart w:id="227" w:name="__RefHeading___Toc3462392_2322387425"/>
      <w:bookmarkStart w:id="228" w:name="_Toc84"/>
      <w:bookmarkEnd w:id="227"/>
      <w:r>
        <w:rPr>
          <w:rtl w:val="true"/>
        </w:rPr>
        <w:t>شرایط صحیح بودن اعتکاف</w:t>
      </w:r>
      <w:bookmarkEnd w:id="228"/>
    </w:p>
    <w:p>
      <w:pPr>
        <w:pStyle w:val="Heading4"/>
        <w:numPr>
          <w:ilvl w:val="3"/>
          <w:numId w:val="1"/>
        </w:numPr>
        <w:rPr/>
      </w:pPr>
      <w:bookmarkStart w:id="229" w:name="__RefHeading___Toc3462394_2322387425"/>
      <w:bookmarkStart w:id="230" w:name="_Toc8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برای آن که اعتکاف صحیح باشد، لازم است شرایطی رعایت شود که در مسائل بعد، به صورت مختصر ذکر می شود</w:t>
      </w:r>
      <w:r>
        <w:rPr>
          <w:rFonts w:eastAsia="IRNazanin" w:cs="IRNazanin"/>
          <w:color w:val="111111"/>
          <w:sz w:val="28"/>
          <w:szCs w:val="28"/>
          <w:rtl w:val="true"/>
          <w:lang w:bidi="fa-IR"/>
        </w:rPr>
        <w:t>:</w:t>
      </w:r>
    </w:p>
    <w:p>
      <w:pPr>
        <w:pStyle w:val="Heading4"/>
        <w:numPr>
          <w:ilvl w:val="3"/>
          <w:numId w:val="1"/>
        </w:numPr>
        <w:rPr/>
      </w:pPr>
      <w:bookmarkStart w:id="231" w:name="__RefHeading___Toc3462396_2322387425"/>
      <w:bookmarkStart w:id="232" w:name="_Toc86"/>
      <w:bookmarkEnd w:id="231"/>
      <w:r>
        <w:rPr>
          <w:rtl w:val="true"/>
        </w:rPr>
        <w:t>شرط اول تا چهارم</w:t>
      </w:r>
      <w:r>
        <w:rPr>
          <w:rtl w:val="true"/>
        </w:rPr>
        <w:t xml:space="preserve">: </w:t>
      </w:r>
      <w:r>
        <w:rPr>
          <w:rtl w:val="true"/>
        </w:rPr>
        <w:t>معتکف، مسلمان و عاقل باشد، اعتکاف را به قصد قربت</w:t>
      </w:r>
      <w:bookmarkEnd w:id="232"/>
    </w:p>
    <w:p>
      <w:pPr>
        <w:pStyle w:val="BookText"/>
        <w:rPr/>
      </w:pPr>
      <w:r>
        <w:rPr>
          <w:rFonts w:ascii="IRNazanin" w:hAnsi="IRNazanin" w:eastAsia="IRNazanin"/>
          <w:color w:val="111111"/>
          <w:sz w:val="28"/>
          <w:sz w:val="28"/>
          <w:szCs w:val="28"/>
          <w:rtl w:val="true"/>
          <w:lang w:bidi="fa-IR"/>
        </w:rPr>
        <w:t>انجام دهد و حداقل سه روز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اعتکاف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مسلمان و عاقل باشد، ولی در اعتکاف، بلوغ شرط نیست و اعتکاف بچه مميزهم صحیح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لازم است معتكف از آغاز تا پایان اعتكاف، همان طور که در جلد اول مبحث نیت وضو ذکرشد، قصد قربت و اخلاص داشته باشد و طوری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حداقل سه روز معتکف باشد</w:t>
      </w:r>
      <w:r>
        <w:rPr>
          <w:rFonts w:eastAsia="IRNazanin" w:cs="IRNazanin"/>
          <w:color w:val="111111"/>
          <w:sz w:val="28"/>
          <w:szCs w:val="28"/>
          <w:rtl w:val="true"/>
          <w:lang w:bidi="fa-IR"/>
        </w:rPr>
        <w:t xml:space="preserve">. </w:t>
      </w:r>
      <w:bookmarkStart w:id="233" w:name="pg13361_121673"/>
    </w:p>
    <w:p>
      <w:pPr>
        <w:pStyle w:val="Heading4"/>
        <w:numPr>
          <w:ilvl w:val="3"/>
          <w:numId w:val="1"/>
        </w:numPr>
        <w:rPr/>
      </w:pPr>
      <w:bookmarkStart w:id="234" w:name="__RefHeading___Toc3462398_2322387425"/>
      <w:bookmarkStart w:id="235" w:name="_Toc87"/>
      <w:bookmarkEnd w:id="233"/>
      <w:bookmarkEnd w:id="234"/>
      <w:r>
        <w:rPr>
          <w:rtl w:val="true"/>
        </w:rPr>
        <w:t>شرط پنجم</w:t>
      </w:r>
      <w:r>
        <w:rPr>
          <w:rtl w:val="true"/>
        </w:rPr>
        <w:t xml:space="preserve">: </w:t>
      </w:r>
      <w:r>
        <w:rPr>
          <w:rtl w:val="true"/>
        </w:rPr>
        <w:t>معتکف روزه باشد</w:t>
      </w:r>
      <w:bookmarkEnd w:id="2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کننده باید در ایام اعتکاف،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نمی تواند روزه بگیرد، مریض و زن حائض ونفساء، اعتکافشان صحیح نیست؛</w:t>
      </w:r>
    </w:p>
    <w:p>
      <w:pPr>
        <w:pStyle w:val="BookText"/>
        <w:rPr/>
      </w:pPr>
      <w:r>
        <w:rPr>
          <w:rFonts w:ascii="IRNazanin" w:hAnsi="IRNazanin" w:eastAsia="IRNazanin"/>
          <w:color w:val="111111"/>
          <w:sz w:val="28"/>
          <w:sz w:val="28"/>
          <w:szCs w:val="28"/>
          <w:rtl w:val="true"/>
          <w:lang w:bidi="fa-IR"/>
        </w:rPr>
        <w:t xml:space="preserve">البته روزه در ایام اعتکاف، لازم نیست مخصوص اعتکاف باشد؛ بلکه هر روزه 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روزه استیجاری، مستحبی و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مدتی که معتکف روزه است، هرکاری که روزه را باطل می کند، باعث باطل شدن اعتکاف نیز می شود </w:t>
      </w:r>
      <w:r>
        <w:rPr>
          <w:rFonts w:eastAsia="IRNazanin" w:cs="IRNazanin"/>
          <w:color w:val="111111"/>
          <w:sz w:val="28"/>
          <w:szCs w:val="28"/>
          <w:rtl w:val="true"/>
          <w:lang w:bidi="fa-IR"/>
        </w:rPr>
        <w:t>.</w:t>
      </w:r>
    </w:p>
    <w:p>
      <w:pPr>
        <w:pStyle w:val="Heading4"/>
        <w:numPr>
          <w:ilvl w:val="3"/>
          <w:numId w:val="1"/>
        </w:numPr>
        <w:rPr/>
      </w:pPr>
      <w:bookmarkStart w:id="236" w:name="__RefHeading___Toc3462400_2322387425"/>
      <w:bookmarkStart w:id="237" w:name="_Toc88"/>
      <w:bookmarkEnd w:id="236"/>
      <w:r>
        <w:rPr>
          <w:rtl w:val="true"/>
        </w:rPr>
        <w:t>شرط ششم و هفتم</w:t>
      </w:r>
      <w:r>
        <w:rPr>
          <w:rtl w:val="true"/>
        </w:rPr>
        <w:t xml:space="preserve">: </w:t>
      </w:r>
      <w:r>
        <w:rPr>
          <w:rtl w:val="true"/>
        </w:rPr>
        <w:t>اعتکاف در مساجد چهارگانه یا در مسجد جامع بوده و در</w:t>
      </w:r>
      <w:bookmarkEnd w:id="237"/>
    </w:p>
    <w:p>
      <w:pPr>
        <w:pStyle w:val="BookText"/>
        <w:rPr/>
      </w:pPr>
      <w:r>
        <w:rPr>
          <w:rFonts w:ascii="IRNazanin" w:hAnsi="IRNazanin" w:eastAsia="IRNazanin"/>
          <w:color w:val="111111"/>
          <w:sz w:val="28"/>
          <w:sz w:val="28"/>
          <w:szCs w:val="28"/>
          <w:rtl w:val="true"/>
          <w:lang w:bidi="fa-IR"/>
        </w:rPr>
        <w:t>یک مسجد انجام 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در مسجد الحرام یا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مسجد کوفه یا مسجد بصره صحیح می باشد و نیز اعتکاف در مسجد جامع هرشهر صحيح است؛ مگر در زمانی که امامت آن مسجد اختصاص به فرد غیرعادل داشته باشد که در این هنگام، بنابر احتیاط واجب، اعتکاف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مسجدی است که اختصاص به محله یا منطقه خاص یا گروه خاصی نداشته باشد و محل اجتماع و رفت و آمد مردم مناطق و محلات مختلف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مشروع بودن اعتکاف در سایر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مساجدی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ولی انجام آن رجاء و به امید مطلوب بودن، اشکال ندارد؛ اما در جایی که مسجد نیست و مثلا حسینیه است، اعتکاف عمل مشروع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قصد رجاء هم انجام نشود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باید در یک مسجد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اعتکاف را نمی توان در دو مسجد انجام داد، چه جدا از هم باشند یا متصل به هم باشند؛ مگر به گونه ای به هم متصل باشند که عرفا یک مسجد حساب شوند</w:t>
      </w:r>
      <w:r>
        <w:rPr>
          <w:rFonts w:eastAsia="IRNazanin" w:cs="IRNazanin"/>
          <w:color w:val="111111"/>
          <w:sz w:val="28"/>
          <w:szCs w:val="28"/>
          <w:rtl w:val="true"/>
          <w:lang w:bidi="fa-IR"/>
        </w:rPr>
        <w:t xml:space="preserve">. </w:t>
      </w:r>
      <w:bookmarkStart w:id="238" w:name="pg13361_121675"/>
    </w:p>
    <w:p>
      <w:pPr>
        <w:pStyle w:val="BookText"/>
        <w:rPr/>
      </w:pPr>
      <w:bookmarkEnd w:id="23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اعتکاف کننده برفرش غصبی در مسجد بنشیند و از غصبی بودن فرش آگاه باشد، معصیت کرده، ولی اعتكافش باطل نمی شود و اگر کسی به مکانی در مسجد سبقت گرفته و جا گرفته باشد و اعتکاف کننده، آن مکان را از او بدون رضایتش بگیرد هرچند گناهکار است، ولی اعتكافش صحیح است </w:t>
      </w:r>
      <w:r>
        <w:rPr>
          <w:rFonts w:eastAsia="IRNazanin" w:cs="IRNazanin"/>
          <w:color w:val="111111"/>
          <w:sz w:val="28"/>
          <w:szCs w:val="28"/>
          <w:rtl w:val="true"/>
          <w:lang w:bidi="fa-IR"/>
        </w:rPr>
        <w:t>.</w:t>
      </w:r>
    </w:p>
    <w:p>
      <w:pPr>
        <w:pStyle w:val="Heading4"/>
        <w:numPr>
          <w:ilvl w:val="3"/>
          <w:numId w:val="1"/>
        </w:numPr>
        <w:rPr/>
      </w:pPr>
      <w:bookmarkStart w:id="239" w:name="__RefHeading___Toc3462402_2322387425"/>
      <w:bookmarkStart w:id="240" w:name="_Toc89"/>
      <w:bookmarkEnd w:id="239"/>
      <w:r>
        <w:rPr>
          <w:rtl w:val="true"/>
        </w:rPr>
        <w:t>شرط هشتم</w:t>
      </w:r>
      <w:r>
        <w:rPr>
          <w:rtl w:val="true"/>
        </w:rPr>
        <w:t xml:space="preserve">: </w:t>
      </w:r>
      <w:r>
        <w:rPr>
          <w:rtl w:val="true"/>
        </w:rPr>
        <w:t>اعتکاف با اجازه کسی که اجازه اش شرعا معتبر است، باشد</w:t>
      </w:r>
      <w:bookmarkEnd w:id="2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باید با اجازه کسی که اجازه او شرعا معتبر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توقف فرد در مسجد، بدون اجازه یا رضایت دیگری حرام است، اعتکاف نیز باطل می باشد؛</w:t>
      </w:r>
    </w:p>
    <w:p>
      <w:pPr>
        <w:pStyle w:val="BookText"/>
        <w:rPr/>
      </w:pPr>
      <w:r>
        <w:rPr>
          <w:rFonts w:ascii="IRNazanin" w:hAnsi="IRNazanin" w:eastAsia="IRNazanin"/>
          <w:color w:val="111111"/>
          <w:sz w:val="28"/>
          <w:sz w:val="28"/>
          <w:szCs w:val="28"/>
          <w:rtl w:val="true"/>
          <w:lang w:bidi="fa-IR"/>
        </w:rPr>
        <w:t>مثلا اگر اعتکاف باعث اذیت والدین باشد و این اذیت ، از روی دلسوزی آنان باشد یا اینکه زن بدون اجازه شوهر از منزل خارج و معتکف شده باشد، چنین اعتکافی باطل است</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241" w:name="__RefHeading___Toc3462404_2322387425"/>
      <w:bookmarkStart w:id="242" w:name="_Toc90"/>
      <w:bookmarkEnd w:id="241"/>
      <w:r>
        <w:rPr>
          <w:rtl w:val="true"/>
        </w:rPr>
        <w:t>شرط نهم</w:t>
      </w:r>
      <w:r>
        <w:rPr>
          <w:rtl w:val="true"/>
        </w:rPr>
        <w:t xml:space="preserve">: </w:t>
      </w:r>
      <w:r>
        <w:rPr>
          <w:rtl w:val="true"/>
        </w:rPr>
        <w:t>معتکف در مکان اعتکاف باقی بماند و از آن خارج نشود مگردر</w:t>
      </w:r>
      <w:bookmarkEnd w:id="242"/>
    </w:p>
    <w:p>
      <w:pPr>
        <w:pStyle w:val="BookText"/>
        <w:rPr/>
      </w:pPr>
      <w:r>
        <w:rPr>
          <w:rFonts w:ascii="IRNazanin" w:hAnsi="IRNazanin" w:eastAsia="IRNazanin"/>
          <w:color w:val="111111"/>
          <w:sz w:val="28"/>
          <w:sz w:val="28"/>
          <w:szCs w:val="28"/>
          <w:rtl w:val="true"/>
          <w:lang w:bidi="fa-IR"/>
        </w:rPr>
        <w:t>مواردی که خروج، شرعا جایز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در مدت اعتکاف باید در مسجد بماند و جز برای امور ضروری از مسجد خارج نشود و اگر برای کار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بعد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بیشتر از زمانی که برای آن کار لازم است، خارج از مسجد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خارج شدن از محل اعتکاف برای آن جایز و در بعضی از آنها واجب است، از این قرار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هایی که چاره ای جز انجام آن نیست؛ مثل تختی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برای نماز واجب ادا </w:t>
      </w:r>
      <w:r>
        <w:rPr>
          <w:rStyle w:val="FootnoteAnchor"/>
          <w:rtl w:val="true"/>
        </w:rPr>
        <w:footnoteReference w:id="114"/>
      </w:r>
      <w:r>
        <w:rPr>
          <w:rFonts w:ascii="IRNazanin" w:hAnsi="IRNazanin" w:eastAsia="IRNazanin"/>
          <w:color w:val="111111"/>
          <w:sz w:val="28"/>
          <w:sz w:val="28"/>
          <w:szCs w:val="28"/>
          <w:rtl w:val="true"/>
          <w:lang w:bidi="fa-IR"/>
        </w:rPr>
        <w:t>یا غسل واجب غیر جنابت در صورتی که انجام</w:t>
      </w:r>
    </w:p>
    <w:p>
      <w:pPr>
        <w:pStyle w:val="BookText"/>
        <w:rPr/>
      </w:pPr>
      <w:r>
        <w:rPr>
          <w:rFonts w:ascii="IRNazanin" w:hAnsi="IRNazanin" w:eastAsia="IRNazanin"/>
          <w:color w:val="111111"/>
          <w:sz w:val="28"/>
          <w:sz w:val="28"/>
          <w:szCs w:val="28"/>
          <w:rtl w:val="true"/>
          <w:lang w:bidi="fa-IR"/>
        </w:rPr>
        <w:t xml:space="preserve">غسل یا وضو در مسجد مانع داشته </w:t>
      </w:r>
      <w:r>
        <w:rPr>
          <w:rStyle w:val="FootnoteAnchor"/>
          <w:rtl w:val="true"/>
        </w:rPr>
        <w:footnoteReference w:id="115"/>
      </w:r>
      <w:r>
        <w:rPr>
          <w:rFonts w:ascii="IRNazanin" w:hAnsi="IRNazanin" w:eastAsia="IRNazanin"/>
          <w:color w:val="111111"/>
          <w:sz w:val="28"/>
          <w:sz w:val="28"/>
          <w:szCs w:val="28"/>
          <w:rtl w:val="true"/>
          <w:lang w:bidi="fa-IR"/>
        </w:rPr>
        <w:t>یا امکان نداشته 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تجهیز میت، عیادت مریض، نماز جمعه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ضرورت عرفی به حساب می آید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غیر موارد ذکر شده، خارج شدن از مسجد اگر برای کاری باشد که انجام دادن آن بهتر از انجام ندادنش باشد، مثل غسل یا وضوی مستحبی، محل اشکال و احتیاط می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معتکف از مسجد برای آوردن وسایل مورد احتیاجش در فرضی که می تواند فرد غير معتکفی را برای آوردن آن وسایل مأمور نماید،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معتکف برای موارد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خارج شود، </w:t>
      </w:r>
    </w:p>
    <w:p>
      <w:pPr>
        <w:pStyle w:val="BookText"/>
        <w:rPr/>
      </w:pPr>
      <w:r>
        <w:rPr>
          <w:rFonts w:ascii="IRNazanin" w:hAnsi="IRNazanin" w:eastAsia="IRNazanin"/>
          <w:color w:val="111111"/>
          <w:sz w:val="28"/>
          <w:sz w:val="28"/>
          <w:szCs w:val="28"/>
          <w:rtl w:val="true"/>
          <w:lang w:bidi="fa-IR"/>
        </w:rPr>
        <w:t>ولی مدت خروجش طولانی گردد، به گونه ای که صورت اعتکاف از بین برود، اعتكافش باطل است، هرچند خروجش از روی إكراه، اجبار، فراموشی، ضرورت یا اضطرار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 عمدا و با اختیار در غير موارد مجاز، از محل اعتكاف خارج شود، اعتكافش باطل می شود، هرچند مدت خروجش کوتاه باشد طوری که صورت اعتکاف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حکم، اگر خروج مذکور به علت ندانستن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فراموشی باشد؛</w:t>
      </w:r>
    </w:p>
    <w:p>
      <w:pPr>
        <w:pStyle w:val="BookText"/>
        <w:rPr/>
      </w:pPr>
      <w:r>
        <w:rPr>
          <w:rFonts w:ascii="IRNazanin" w:hAnsi="IRNazanin" w:eastAsia="IRNazanin"/>
          <w:color w:val="111111"/>
          <w:sz w:val="28"/>
          <w:sz w:val="28"/>
          <w:szCs w:val="28"/>
          <w:rtl w:val="true"/>
          <w:lang w:bidi="fa-IR"/>
        </w:rPr>
        <w:t>اما اگر به اکراه یا اجبار یا اضطرار خارج شود، اعتکاف وی باطل نمی شود؛ مگر</w:t>
      </w:r>
    </w:p>
    <w:p>
      <w:pPr>
        <w:pStyle w:val="BookText"/>
        <w:rPr/>
      </w:pPr>
      <w:r>
        <w:rPr>
          <w:rFonts w:ascii="IRNazanin" w:hAnsi="IRNazanin" w:eastAsia="IRNazanin"/>
          <w:color w:val="111111"/>
          <w:sz w:val="28"/>
          <w:sz w:val="28"/>
          <w:szCs w:val="28"/>
          <w:rtl w:val="true"/>
          <w:lang w:bidi="fa-IR"/>
        </w:rPr>
        <w:t xml:space="preserve">در موردی که در مسأله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شدن از مسجد بر معتکف واجب باشد، ولی خارج نشود، گناهکار است، اما اعتكافش باطل نمی شود؛ مانند ادای بدهی که طلبکار شرعا</w:t>
      </w:r>
    </w:p>
    <w:p>
      <w:pPr>
        <w:pStyle w:val="BookText"/>
        <w:rPr/>
      </w:pPr>
      <w:r>
        <w:rPr>
          <w:rFonts w:ascii="IRNazanin" w:hAnsi="IRNazanin" w:eastAsia="IRNazanin"/>
          <w:color w:val="111111"/>
          <w:sz w:val="28"/>
          <w:sz w:val="28"/>
          <w:szCs w:val="28"/>
          <w:rtl w:val="true"/>
          <w:lang w:bidi="fa-IR"/>
        </w:rPr>
        <w:t>حق مطالبه آن را دارد و پرداخت آن متوقف بر خروج از محل اعتکاف باشد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خارج شدن از مسجد مجاز است، معتکف نباید بیش از مقدار نیاز بیرون مسجد بماند و در خارج از مسجد، در صورت امکان، نباید در روز، زیر سایه بنشیند؛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ولی اگر انجام آن کار، جز با نشستن معتکف زیر سایه انجام نمی شود، اشکال ندارد و بنابر احتیاط واجب بعد از انجام آن کار و رفع نیاز نباید بنشیند؛ مگر آنکه ضرورتی پیش آید؛</w:t>
      </w:r>
    </w:p>
    <w:p>
      <w:pPr>
        <w:pStyle w:val="BookText"/>
        <w:rPr/>
      </w:pPr>
      <w:r>
        <w:rPr>
          <w:rFonts w:ascii="IRNazanin" w:hAnsi="IRNazanin" w:eastAsia="IRNazanin"/>
          <w:color w:val="111111"/>
          <w:sz w:val="28"/>
          <w:sz w:val="28"/>
          <w:szCs w:val="28"/>
          <w:rtl w:val="true"/>
          <w:lang w:bidi="fa-IR"/>
        </w:rPr>
        <w:t>البته معتکف می تواند در مواردی که خارج شدن از مسجد مجاز است ، زیر</w:t>
      </w:r>
    </w:p>
    <w:p>
      <w:pPr>
        <w:pStyle w:val="BookText"/>
        <w:rPr/>
      </w:pPr>
      <w:r>
        <w:rPr>
          <w:rFonts w:ascii="IRNazanin" w:hAnsi="IRNazanin" w:eastAsia="IRNazanin"/>
          <w:color w:val="111111"/>
          <w:sz w:val="28"/>
          <w:sz w:val="28"/>
          <w:szCs w:val="28"/>
          <w:rtl w:val="true"/>
          <w:lang w:bidi="fa-IR"/>
        </w:rPr>
        <w:t>سایه راه برود، هرچند احتیاط مستحب ترک آن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خارج شدن از مسجد در موارد مجاز، بنابر احتیاط واجب، لازم </w:t>
      </w:r>
      <w:bookmarkStart w:id="243" w:name="pg13361_121681"/>
    </w:p>
    <w:p>
      <w:pPr>
        <w:pStyle w:val="BookText"/>
        <w:rPr/>
      </w:pPr>
      <w:bookmarkEnd w:id="243"/>
      <w:r>
        <w:rPr>
          <w:rFonts w:ascii="IRNazanin" w:hAnsi="IRNazanin" w:eastAsia="IRNazanin"/>
          <w:color w:val="111111"/>
          <w:sz w:val="28"/>
          <w:sz w:val="28"/>
          <w:szCs w:val="28"/>
          <w:rtl w:val="true"/>
          <w:lang w:bidi="fa-IR"/>
        </w:rPr>
        <w:t>است کوتاه ترین مسیر در رفت و برگشت انتخاب شود؛ مگر آنکه انتخاب مسیر دورتر، باعث شود مدت کمتری خارج از مسجد باشد، که در این صورت باید از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آغاز، هنگام نیت اعتکاف ، در غیر اعتکاف واجب معین، شرط کند که اگر مشکلی پیش آمد، اعتکاف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وی می تواند با قرار دادن این شرط ، در وقت پیش آمدن مشکل و مانع، اعتکاف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 و اشکالی هم ندارد؛ اما اگر معتکف شرط کند بدون پیش آمدن هیچ علتی بتواند اعتکاف را قطع نماید، بنابر احتیاط واجب چنین شرطی صحیح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قرار دادن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رها کردن اعتکاف در بین آن در صورت بروز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اعتکاف یا قبل از شروع آن صحیح نیست؛ بلکه باید همزمان و مقارن با نیت اعتکاف باشد</w:t>
      </w:r>
      <w:r>
        <w:rPr>
          <w:rFonts w:eastAsia="IRNazanin" w:cs="IRNazanin"/>
          <w:color w:val="111111"/>
          <w:sz w:val="28"/>
          <w:szCs w:val="28"/>
          <w:rtl w:val="true"/>
          <w:lang w:bidi="fa-IR"/>
        </w:rPr>
        <w:t>.</w:t>
      </w:r>
    </w:p>
    <w:p>
      <w:pPr>
        <w:pStyle w:val="Heading4"/>
        <w:numPr>
          <w:ilvl w:val="3"/>
          <w:numId w:val="1"/>
        </w:numPr>
        <w:rPr/>
      </w:pPr>
      <w:bookmarkStart w:id="244" w:name="__RefHeading___Toc3462406_2322387425"/>
      <w:bookmarkStart w:id="245" w:name="_Toc91"/>
      <w:bookmarkEnd w:id="244"/>
      <w:r>
        <w:rPr>
          <w:rtl w:val="true"/>
        </w:rPr>
        <w:t>شرط دهم</w:t>
      </w:r>
      <w:r>
        <w:rPr>
          <w:rtl w:val="true"/>
        </w:rPr>
        <w:t xml:space="preserve">: </w:t>
      </w:r>
      <w:r>
        <w:rPr>
          <w:rtl w:val="true"/>
        </w:rPr>
        <w:t>کارهایی که بر معتکف حرام است را ترک کند</w:t>
      </w:r>
      <w:bookmarkEnd w:id="2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برای صحیح بودن اعتكافش لازم است از کارهایی که در ادامه ذکر می شود،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 عبارت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بوییدن بوی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و آمیزش با همسر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استمناء و لمس و بوسیدن از روی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انجام موارد فوق علاوه بر اینکه باطل کننده اعتکاف می باشد، در صورتی که اعتکاف، واجب معین باشد، بنابر فتوی حرام است و اگر اعتکاف، واجب معین نباشد، در مورد جماع بازهم بنابر فتوی و در بقیه موارد، بنابر احتیاط واجب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معتکف بوییدن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از بوییدنش لذت ببرد و چه لذت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بوییدن گیاهان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بوییدن آن لذت می برد، جایز نیست و اگر از بوییدن آن لذت نمی برد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معتکف می تواند از مواد شوینده معطر و خوشبو از جمله صابون مایع یا جامد، شامپو، خمیردندان خوشبو استفاده نماید و در مساجدی که معمولا غیر معتکفین عطر می زنند، استشمام بوی عطر آنان جایز نیست؛ ولی احساس بوی عطر، ظاهرأ مانعی ندارد و لازم نیست بینی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اعتکاف جدال بر سر مسائل دنیوی یا دینی، در صورتی که به قصد غلبه بر طرف مقابل واظهار فضیلت و برتری باشد، حرام است؛ اما اگر به قصد اظهار حق و روشن شدن حقیقت و برطرف کردن خطا و اشتباه طرف مقابل باشد،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قصد و نیت معتکف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اعتکاف، خرید و فروش و بنابر احتیاط واجب، هرنوع داد و سندی مانند اجاره ، مضاربه ، معاوضه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هرچند معامله انجام شده، صحیح می باشد؛</w:t>
      </w:r>
    </w:p>
    <w:p>
      <w:pPr>
        <w:pStyle w:val="BookText"/>
        <w:rPr/>
      </w:pPr>
      <w:r>
        <w:rPr>
          <w:rFonts w:ascii="IRNazanin" w:hAnsi="IRNazanin" w:eastAsia="IRNazanin"/>
          <w:color w:val="111111"/>
          <w:sz w:val="28"/>
          <w:sz w:val="28"/>
          <w:szCs w:val="28"/>
          <w:rtl w:val="true"/>
          <w:lang w:bidi="fa-IR"/>
        </w:rPr>
        <w:t xml:space="preserve">البته اگر معتکف برای تهیه مواد خوراکی یا سایر احتياجات اعتکاف ، ناچار به خرید و فروش شود و راه دیگری برای تهیه آن نداشته باشد، </w:t>
      </w:r>
      <w:r>
        <w:rPr>
          <w:rStyle w:val="FootnoteAnchor"/>
          <w:rtl w:val="true"/>
        </w:rPr>
        <w:footnoteReference w:id="121"/>
      </w:r>
      <w:r>
        <w:rPr>
          <w:rFonts w:ascii="IRNazanin" w:hAnsi="IRNazanin" w:eastAsia="IRNazanin"/>
          <w:color w:val="111111"/>
          <w:sz w:val="28"/>
          <w:sz w:val="28"/>
          <w:szCs w:val="28"/>
          <w:rtl w:val="true"/>
          <w:lang w:bidi="fa-IR"/>
        </w:rPr>
        <w:t>خرید و فروش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عمد و با وجود اطلاع از حکم شرعی انجام دهد، یا آنکه به علت ندانستن مسأله مرتکب شود، اما در ندانستن و جهل معذور نبوده و جاهل مقصر باشد، اعتكافش باطل می شود؛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از روی فراموشی یا سهو باشد یا آنکه به علت ندانستن مسأله مرتکب آن شده و در ندانستن آن جاهل قاصر بوده، اعتكافش صحیح می باشد</w:t>
      </w:r>
      <w:r>
        <w:rPr>
          <w:rFonts w:eastAsia="IRNazanin" w:cs="IRNazanin"/>
          <w:color w:val="111111"/>
          <w:sz w:val="28"/>
          <w:szCs w:val="28"/>
          <w:rtl w:val="true"/>
          <w:lang w:bidi="fa-IR"/>
        </w:rPr>
        <w:t xml:space="preserve">. </w:t>
      </w:r>
      <w:bookmarkStart w:id="246" w:name="pg13361_121684"/>
    </w:p>
    <w:p>
      <w:pPr>
        <w:pStyle w:val="Heading3"/>
        <w:numPr>
          <w:ilvl w:val="2"/>
          <w:numId w:val="1"/>
        </w:numPr>
        <w:rPr/>
      </w:pPr>
      <w:bookmarkStart w:id="247" w:name="__RefHeading___Toc3462408_2322387425"/>
      <w:bookmarkStart w:id="248" w:name="_Toc92"/>
      <w:bookmarkEnd w:id="246"/>
      <w:bookmarkEnd w:id="247"/>
      <w:r>
        <w:rPr>
          <w:rtl w:val="true"/>
        </w:rPr>
        <w:t>احکام قضای اعتکاف</w:t>
      </w:r>
      <w:bookmarkEnd w:id="2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معتکف، اعتكافش را با انجام یکی از مبطلاتی که در مسائل پیش ذکر شد، باطل کند، اگر اعتکاف واجب معین باشد، بنابر احتیاط واجب، باید اعتکاف را قضا کند و اگر در اعتکاف واجب غیر معین باشد، مثل آنکه اعتکاف را بدون آنکه در وقت معینی باشد نذر کند، واجب است که اعتکاف را دوباره از سرگیرد؛</w:t>
      </w:r>
    </w:p>
    <w:p>
      <w:pPr>
        <w:pStyle w:val="BookText"/>
        <w:rPr/>
      </w:pPr>
      <w:r>
        <w:rPr>
          <w:rFonts w:ascii="IRNazanin" w:hAnsi="IRNazanin" w:eastAsia="IRNazanin"/>
          <w:color w:val="111111"/>
          <w:sz w:val="28"/>
          <w:sz w:val="28"/>
          <w:szCs w:val="28"/>
          <w:rtl w:val="true"/>
          <w:lang w:bidi="fa-IR"/>
        </w:rPr>
        <w:t>اما اگر در اعتکاف مستحب باشد و بعد از پایان روز دوم، اعتکاف را باطل کند،</w:t>
      </w:r>
    </w:p>
    <w:p>
      <w:pPr>
        <w:pStyle w:val="BookText"/>
        <w:rPr/>
      </w:pPr>
      <w:r>
        <w:rPr>
          <w:rFonts w:ascii="IRNazanin" w:hAnsi="IRNazanin" w:eastAsia="IRNazanin"/>
          <w:color w:val="111111"/>
          <w:sz w:val="28"/>
          <w:sz w:val="28"/>
          <w:szCs w:val="28"/>
          <w:rtl w:val="true"/>
          <w:lang w:bidi="fa-IR"/>
        </w:rPr>
        <w:t>بنابر احتیاط واجب اعتکاف را قضا کند و اگر قبل از اتمام روز دوم، اعتکاف مستحب را باطل کند، چیزی بر عهده او نیست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اگرطبق توضیحات مسأله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اعتکاف فرد مشروط باشد، با انجام مبطل اعتكاف، قضا یا از سر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که معتکف شده بعد از پایان روز دوم اعتكاف، حائض شود، واجب است فورا از مسجد خارج شود و قضای اعتکاف براو بنابر احتیاط واجب، لازم می باشد؛ مگر آنکه اعتكافش با توضیحات مسأله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باشد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اعتکاف واجب ، واجب فوری نیست؛ ولی نباید قضای آن را به حدی تأخیر اندازد که سهل انگاری در ادای واجب حساب شود و احتیاط مستحب است که آن را فورا قضا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معتکف در بین اعتکافی که به سبب نذر يا قسم یا عهد یا سپری شدن دو روز اول اعتکاف واجب شده، بمیرد، برولی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اعتکاف، واجب نیست، هرچند احتیاط مستحب است که اعتکاف متوفی را قضا کند</w:t>
      </w:r>
      <w:r>
        <w:rPr>
          <w:rFonts w:eastAsia="IRNazanin" w:cs="IRNazanin"/>
          <w:color w:val="111111"/>
          <w:sz w:val="28"/>
          <w:szCs w:val="28"/>
          <w:rtl w:val="true"/>
          <w:lang w:bidi="fa-IR"/>
        </w:rPr>
        <w:t xml:space="preserve">. </w:t>
      </w:r>
      <w:r>
        <w:rPr>
          <w:rStyle w:val="FootnoteAnchor"/>
          <w:rtl w:val="true"/>
        </w:rPr>
        <w:footnoteReference w:id="123"/>
      </w:r>
      <w:bookmarkStart w:id="249" w:name="pg13361_121686"/>
    </w:p>
    <w:p>
      <w:pPr>
        <w:pStyle w:val="Heading3"/>
        <w:numPr>
          <w:ilvl w:val="2"/>
          <w:numId w:val="1"/>
        </w:numPr>
        <w:rPr/>
      </w:pPr>
      <w:bookmarkStart w:id="250" w:name="__RefHeading___Toc3462410_2322387425"/>
      <w:bookmarkStart w:id="251" w:name="_Toc93"/>
      <w:bookmarkEnd w:id="249"/>
      <w:bookmarkEnd w:id="250"/>
      <w:r>
        <w:rPr>
          <w:rtl w:val="true"/>
        </w:rPr>
        <w:t>كفاره باطل کردن اعتکاف</w:t>
      </w:r>
      <w:bookmarkEnd w:id="2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معتکف ، اعتکاف واجب را عمدا با جماع باطل کند، چه در روز باشد یا شب، کفاره واجب می شود و در سایر مبطلات، </w:t>
      </w:r>
      <w:r>
        <w:rPr>
          <w:rStyle w:val="FootnoteAnchor"/>
          <w:rtl w:val="true"/>
        </w:rPr>
        <w:footnoteReference w:id="124"/>
      </w:r>
      <w:r>
        <w:rPr>
          <w:rFonts w:ascii="IRNazanin" w:hAnsi="IRNazanin" w:eastAsia="IRNazanin"/>
          <w:color w:val="111111"/>
          <w:sz w:val="28"/>
          <w:sz w:val="28"/>
          <w:szCs w:val="28"/>
          <w:rtl w:val="true"/>
          <w:lang w:bidi="fa-IR"/>
        </w:rPr>
        <w:t>کفاره ندارد، هرچند احتیاط مستحب است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کفارۂ باطل کردن اعتکاف در مسأله قبل، فرد باید یک بنده آزاد کند یا به دستوری که بعدا گفته می شود </w:t>
      </w:r>
      <w:r>
        <w:rPr>
          <w:rStyle w:val="FootnoteAnchor"/>
          <w:rtl w:val="true"/>
        </w:rPr>
        <w:footnoteReference w:id="125"/>
      </w:r>
      <w:r>
        <w:rPr>
          <w:rFonts w:ascii="IRNazanin" w:hAnsi="IRNazanin" w:eastAsia="IRNazanin"/>
          <w:color w:val="111111"/>
          <w:sz w:val="28"/>
          <w:sz w:val="28"/>
          <w:szCs w:val="28"/>
          <w:rtl w:val="true"/>
          <w:lang w:bidi="fa-IR"/>
        </w:rPr>
        <w:t xml:space="preserve">دو ماه روزه بگیرد، یا شصت فقیر را سیر کند یا به هر کدام یک مد که تقریبا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طعام یعنی گندم یا جویانان و مانند اینها بدهد و اگر هیچ کدام از موارد مذکور را نمی تواند انجام دهد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Heading3"/>
        <w:numPr>
          <w:ilvl w:val="2"/>
          <w:numId w:val="1"/>
        </w:numPr>
        <w:rPr/>
      </w:pPr>
      <w:bookmarkStart w:id="252" w:name="__RefHeading___Toc3462412_2322387425"/>
      <w:bookmarkStart w:id="253" w:name="_Toc94"/>
      <w:bookmarkEnd w:id="252"/>
      <w:r>
        <w:rPr>
          <w:rtl w:val="true"/>
        </w:rPr>
        <w:t>عدول از اعتکاف به اعتکاف دیگر</w:t>
      </w:r>
      <w:bookmarkEnd w:id="25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اعتکاف به اعتکاف دیگر جایز نیست، چه هردو واجب باشند، مثل آنکه یکی را به نذر و دیگری را به قسم بر خود واجب کرده باشد، یا هر دو مستحب باشند، یا یکی واجب و دیگری مستحب باشد، یا یکی برای خود و دیگری به نیابت یا اجاره برای غیر باشد، یا هردو به نیابت از غیر باشد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3361_121690"/>
      <w:bookmarkStart w:id="255" w:name="pg13361_121690"/>
      <w:bookmarkEnd w:id="255"/>
    </w:p>
    <w:p>
      <w:pPr>
        <w:pStyle w:val="Heading2"/>
        <w:numPr>
          <w:ilvl w:val="1"/>
          <w:numId w:val="1"/>
        </w:numPr>
        <w:rPr/>
      </w:pPr>
      <w:bookmarkStart w:id="256" w:name="pg13361_121690"/>
      <w:bookmarkStart w:id="257" w:name="__RefHeading___Toc3462414_2322387425"/>
      <w:bookmarkStart w:id="258" w:name="_Toc95"/>
      <w:bookmarkEnd w:id="256"/>
      <w:bookmarkEnd w:id="257"/>
      <w:r>
        <w:rPr>
          <w:rtl w:val="true"/>
        </w:rPr>
        <w:t>حج</w:t>
      </w:r>
      <w:bookmarkEnd w:id="258"/>
    </w:p>
    <w:p>
      <w:pPr>
        <w:pStyle w:val="Heading3"/>
        <w:numPr>
          <w:ilvl w:val="2"/>
          <w:numId w:val="1"/>
        </w:numPr>
        <w:rPr/>
      </w:pPr>
      <w:bookmarkStart w:id="259" w:name="__RefHeading___Toc3462416_2322387425"/>
      <w:bookmarkStart w:id="260" w:name="_Toc96"/>
      <w:bookmarkEnd w:id="259"/>
      <w:r>
        <w:rPr>
          <w:rtl w:val="true"/>
        </w:rPr>
        <w:t>فضیلت حج و اهمیت آن</w:t>
      </w:r>
      <w:bookmarkEnd w:id="260"/>
    </w:p>
    <w:p>
      <w:pPr>
        <w:pStyle w:val="Heading4"/>
        <w:numPr>
          <w:ilvl w:val="3"/>
          <w:numId w:val="1"/>
        </w:numPr>
        <w:rPr/>
      </w:pPr>
      <w:bookmarkStart w:id="261" w:name="__RefHeading___Toc3462418_2322387425"/>
      <w:bookmarkStart w:id="262" w:name="_Toc97"/>
      <w:bookmarkEnd w:id="261"/>
      <w:r>
        <w:rPr>
          <w:rtl w:val="true"/>
        </w:rPr>
        <w:t>اشاره</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فریضه های الهی و شعائر دین مقدس اسلام است که در آن هر دو جنبه فردی و اجتماعی به شکلی نمایان گنجانده شده است، اگر حج به صورت صحیح و با محتوای دقیق و کامل و واقعی آن انجام شود، سازنده ترین دانشگاه انسان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متعددی که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 که دین اسلام بر پنج پایه استوار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زکات، حج، روزه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حدیث منقول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روز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خانه خدا را با کمال دین داری و دین شناسی زیارت کنید و از آن مکانهای مقدس جز با توبه و ترک گناه باز نگردید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است که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و عمره دو بازار، از بازارهای </w:t>
      </w:r>
    </w:p>
    <w:p>
      <w:pPr>
        <w:pStyle w:val="BookText"/>
        <w:rPr/>
      </w:pPr>
      <w:r>
        <w:rPr>
          <w:rFonts w:ascii="IRNazanin" w:hAnsi="IRNazanin" w:eastAsia="IRNazanin"/>
          <w:color w:val="111111"/>
          <w:sz w:val="28"/>
          <w:sz w:val="28"/>
          <w:szCs w:val="28"/>
          <w:rtl w:val="true"/>
          <w:lang w:bidi="fa-IR"/>
        </w:rPr>
        <w:t>آخرت اند، کسی که پیوسته به حج و عمره می رود در ضمانت خداست و خداوند اگر او را باقی نگهدارد، به خانواده اش می رساند و اگر او را بمیراند، وارد بهشتش می کند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حج، ضیافت خداوند متعال است و حاجیان مهمانان خدای رحمان اند، در روایت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خداوند کسی است که حج و عمره به جا می آورد، چنین شخصی تابه منزلش برمی گردد مهمان خداست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روایت شده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گزار و عمره گزار، وارد شوندگان به پیشگاه خداوند متعال هستند، اگر چیزی از او بخواهند به آنان عطا می کند، اگر دعا کنند خداوند متعال اجابت می نماید و اگر شفاعت نمایند خداوند متعال شفاعت آنان را می پذیرد و اگر سکوت کنند و چیزی هم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خود ابتدا به احسان می کند و در ازای هر درهمی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مسیر هزینه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هزار درهم عوض داده می شوند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بروید تا بدن هایتان سالم بماند و رزق و روزی تان وسعت یابد و مخارج خانواده تان تأمین و کفایت شود، حاجی آمرزیده است و بهشت بر او واجب است و اعمالش از نو آغاز می گردد و خانواده و مالش محفوظ می ماند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منقول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به جا آوردن حج و عمره، فقر و تنگدستی را از بین می برد و گناهان و معاصی را محو می کند و موجب رفتن به بهشت می شود</w:t>
      </w:r>
      <w:r>
        <w:rPr>
          <w:rFonts w:eastAsia="IRNazanin" w:cs="IRNazanin"/>
          <w:color w:val="111111"/>
          <w:sz w:val="28"/>
          <w:szCs w:val="28"/>
          <w:rtl w:val="true"/>
          <w:lang w:bidi="fa-IR"/>
        </w:rPr>
        <w:t xml:space="preserve">...» . </w:t>
      </w:r>
      <w:r>
        <w:rPr>
          <w:rStyle w:val="FootnoteAnchor"/>
          <w:rtl w:val="true"/>
        </w:rPr>
        <w:footnoteReference w:id="132"/>
      </w:r>
      <w:bookmarkStart w:id="263" w:name="pg13361_121693"/>
    </w:p>
    <w:p>
      <w:pPr>
        <w:pStyle w:val="BookText"/>
        <w:rPr/>
      </w:pPr>
      <w:bookmarkEnd w:id="263"/>
      <w:r>
        <w:rPr>
          <w:rFonts w:ascii="IRNazanin" w:hAnsi="IRNazanin" w:eastAsia="IRNazanin"/>
          <w:color w:val="111111"/>
          <w:sz w:val="28"/>
          <w:sz w:val="28"/>
          <w:szCs w:val="28"/>
          <w:rtl w:val="true"/>
          <w:lang w:bidi="fa-IR"/>
        </w:rPr>
        <w:t xml:space="preserve">روایت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حج خانه خدا بروید، زیرا حج، گناهان را می شوید همچنان که آب، چرک را می شوید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نیز نقل شده که پیامبر اکرم صلى الله عليه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حج و عمره به جا آورید، چراکه این دو فقر و گناهان را از بین می برند آن گونه که کوره آهنگری زنگار آهن را از بین می برد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264" w:name="__RefHeading___Toc3462420_2322387425"/>
      <w:bookmarkStart w:id="265" w:name="_Toc98"/>
      <w:bookmarkEnd w:id="264"/>
      <w:r>
        <w:rPr>
          <w:rtl w:val="true"/>
        </w:rPr>
        <w:t>نشانه قبولی حج</w:t>
      </w:r>
      <w:bookmarkEnd w:id="265"/>
    </w:p>
    <w:p>
      <w:pPr>
        <w:pStyle w:val="BookText"/>
        <w:rPr/>
      </w:pPr>
      <w:r>
        <w:rPr>
          <w:rFonts w:ascii="IRNazanin" w:hAnsi="IRNazanin" w:eastAsia="IRNazanin"/>
          <w:color w:val="111111"/>
          <w:sz w:val="28"/>
          <w:sz w:val="28"/>
          <w:szCs w:val="28"/>
          <w:rtl w:val="true"/>
          <w:lang w:bidi="fa-IR"/>
        </w:rPr>
        <w:t>روایت شده است که پیامبر اکرم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قبولی حج آن است که بنده ، گناهانی را که مرتکب می شده است ترک کند</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266" w:name="__RefHeading___Toc3462422_2322387425"/>
      <w:bookmarkStart w:id="267" w:name="_Toc99"/>
      <w:bookmarkEnd w:id="266"/>
      <w:r>
        <w:rPr>
          <w:rtl w:val="true"/>
        </w:rPr>
        <w:t>انجام حج با مال حلال</w:t>
      </w:r>
      <w:bookmarkEnd w:id="267"/>
    </w:p>
    <w:p>
      <w:pPr>
        <w:pStyle w:val="BookText"/>
        <w:rPr/>
      </w:pPr>
      <w:r>
        <w:rPr>
          <w:rFonts w:ascii="IRNazanin" w:hAnsi="IRNazanin" w:eastAsia="IRNazanin"/>
          <w:color w:val="111111"/>
          <w:sz w:val="28"/>
          <w:sz w:val="28"/>
          <w:szCs w:val="28"/>
          <w:rtl w:val="true"/>
          <w:lang w:bidi="fa-IR"/>
        </w:rPr>
        <w:t xml:space="preserve">در حدیث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موسی از حج به جا آورد،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نیتی صادق و مالی پاک و حلال این خانه را زیارت کند چه پاداشی دارد؟</w:t>
      </w:r>
    </w:p>
    <w:p>
      <w:pPr>
        <w:pStyle w:val="BookText"/>
        <w:rPr/>
      </w:pPr>
      <w:r>
        <w:rPr>
          <w:rFonts w:ascii="IRNazanin" w:hAnsi="IRNazanin" w:eastAsia="IRNazanin"/>
          <w:color w:val="111111"/>
          <w:sz w:val="28"/>
          <w:sz w:val="28"/>
          <w:szCs w:val="28"/>
          <w:rtl w:val="true"/>
          <w:lang w:bidi="fa-IR"/>
        </w:rPr>
        <w:t>جبرئیل به سوی خداوند متعال بازگشت، 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چنین شخصی را در ملکوت اعلی همراه پیامبران و صديقين وشهداء و صالحین قرار می دهم و اینان چه همراهان خوبی برای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مال حرام به حج برود هنگام لبیک گفتن،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ندایت را اجابت نمی کنم و طاعتت را نمی پذیرم</w:t>
      </w:r>
      <w:r>
        <w:rPr>
          <w:rFonts w:eastAsia="IRNazanin" w:cs="IRNazanin"/>
          <w:color w:val="111111"/>
          <w:sz w:val="28"/>
          <w:szCs w:val="28"/>
          <w:rtl w:val="true"/>
          <w:lang w:bidi="fa-IR"/>
        </w:rPr>
        <w:t xml:space="preserve">» . </w:t>
      </w:r>
      <w:r>
        <w:rPr>
          <w:rStyle w:val="FootnoteAnchor"/>
          <w:rtl w:val="true"/>
        </w:rPr>
        <w:footnoteReference w:id="137"/>
      </w:r>
      <w:bookmarkStart w:id="268" w:name="pg13361_121695"/>
    </w:p>
    <w:p>
      <w:pPr>
        <w:pStyle w:val="Heading4"/>
        <w:numPr>
          <w:ilvl w:val="3"/>
          <w:numId w:val="1"/>
        </w:numPr>
        <w:rPr/>
      </w:pPr>
      <w:bookmarkStart w:id="269" w:name="__RefHeading___Toc3462424_2322387425"/>
      <w:bookmarkStart w:id="270" w:name="_Toc100"/>
      <w:bookmarkEnd w:id="268"/>
      <w:bookmarkEnd w:id="269"/>
      <w:r>
        <w:rPr>
          <w:rtl w:val="true"/>
        </w:rPr>
        <w:t>وظایف دیگران نسبت به زائر خانه خداوند متعال</w:t>
      </w:r>
      <w:bookmarkEnd w:id="270"/>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به حج رهسپار نشده اید، به افرادی که به حج مشرف شده اند تبریک بگویید و با آنان مصافحه کنید و آنان را مورد تعظیم و تکریم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اجرو ثواب با آنان شریک باشید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نیز روایت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از مکه بازگشته بودند با این عبارات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تورا قبول بفرماید و عوض آنچه را که خرج کردی به تو عنایت کند و گناهانت را بیامرزد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غیاب حجگزار به خانواده اش و اموالش رسیدگی کند، اجر و پاداشی چون او دارد تا حدی که گویی سنگهای کعبه را لمس کرده است</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271" w:name="__RefHeading___Toc3462426_2322387425"/>
      <w:bookmarkStart w:id="272" w:name="_Toc101"/>
      <w:bookmarkEnd w:id="271"/>
      <w:r>
        <w:rPr>
          <w:rtl w:val="true"/>
        </w:rPr>
        <w:t>مجازات ترک حج</w:t>
      </w:r>
      <w:bookmarkEnd w:id="272"/>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على الناس حج البيت من استطاع إليه سبيلا ومن کفر فإن الله غني عن العالمين</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 کسانی که استطاعت حج خانه خدا را دارند، از جانب خداوند لازم گردیده است که به انجام این وظیفه اقدام کنند و کسانی که کفر ورزند و از انجام این وظیفه سرباز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جهانیان بی نیاز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دین،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وجود استطاعت در انجام این </w:t>
      </w:r>
    </w:p>
    <w:p>
      <w:pPr>
        <w:pStyle w:val="BookText"/>
        <w:rPr/>
      </w:pPr>
      <w:r>
        <w:rPr>
          <w:rFonts w:ascii="IRNazanin" w:hAnsi="IRNazanin" w:eastAsia="IRNazanin"/>
          <w:color w:val="111111"/>
          <w:sz w:val="28"/>
          <w:sz w:val="28"/>
          <w:szCs w:val="28"/>
          <w:rtl w:val="true"/>
          <w:lang w:bidi="fa-IR"/>
        </w:rPr>
        <w:t>فریضه الهی مسامحه می کنند، بر حذر داشته و یادآور عواقب تلخ و خطرناک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نقل شده است که امام باقر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 در وصیتشان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پروردگارتان را ترک نکنید که هلاک خواهید شد</w:t>
      </w:r>
      <w:r>
        <w:rPr>
          <w:rFonts w:eastAsia="IRNazanin" w:cs="IRNazanin"/>
          <w:color w:val="111111"/>
          <w:sz w:val="28"/>
          <w:szCs w:val="28"/>
          <w:rtl w:val="true"/>
          <w:lang w:bidi="fa-IR"/>
        </w:rPr>
        <w:t xml:space="preserve">...» .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نیز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به سبب شیعیانی از ما که حج میگزارند، عذاب را از آنان که حج نمی کنند دفع می کند و اگر همه بر ترک حج هم دستی کنند، همه هلاک می شوند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روایت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دنیا می رود و با وجود اینکه</w:t>
      </w:r>
    </w:p>
    <w:p>
      <w:pPr>
        <w:pStyle w:val="BookText"/>
        <w:rPr/>
      </w:pPr>
      <w:r>
        <w:rPr>
          <w:rFonts w:ascii="IRNazanin" w:hAnsi="IRNazanin" w:eastAsia="IRNazanin"/>
          <w:color w:val="111111"/>
          <w:sz w:val="28"/>
          <w:sz w:val="28"/>
          <w:szCs w:val="28"/>
          <w:rtl w:val="true"/>
          <w:lang w:bidi="fa-IR"/>
        </w:rPr>
        <w:t xml:space="preserve">مانعی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نیازی که اگر مالش را صرف حج نماید اجحاف در حق وی محسوب شود یا بیماری ای که با وجود آن توانایی انجام حج را نداشته باشد یا جلوگیری سلطان ظالم که مانع از انجام حج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Style w:val="FootnoteAnchor"/>
          <w:rtl w:val="true"/>
        </w:rPr>
        <w:footnoteReference w:id="144"/>
      </w:r>
      <w:r>
        <w:rPr>
          <w:rFonts w:ascii="IRNazanin" w:hAnsi="IRNazanin" w:eastAsia="IRNazanin"/>
          <w:color w:val="111111"/>
          <w:sz w:val="28"/>
          <w:sz w:val="28"/>
          <w:szCs w:val="28"/>
          <w:rtl w:val="true"/>
          <w:lang w:bidi="fa-IR"/>
        </w:rPr>
        <w:t>حج خانه خدا را به جا نیاورد، در هنگام مرگ در زمره یهود یا نصاری از دنیا می رود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فِي هذِهِ أُعْمِي وَفِيُّ الْآخِرَةِ أُعْمِي وَ أَضَلُّ سَبِيلاً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است که با داشتن امکانات مالی برای انجام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فراهم بودن شرایط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حجة الاسلام را به تأخیر می اندازد و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حج می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قبل از ادای فریضه حج، مرگ او فرا می رسد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منقول است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هل </w:t>
      </w:r>
      <w:bookmarkStart w:id="273" w:name="pg13361_121699"/>
    </w:p>
    <w:p>
      <w:pPr>
        <w:pStyle w:val="BookText"/>
        <w:rPr/>
      </w:pPr>
      <w:bookmarkEnd w:id="273"/>
      <w:r>
        <w:rPr>
          <w:rFonts w:ascii="Amiri" w:hAnsi="Amiri" w:eastAsia="Amiri" w:cs="Amiri"/>
          <w:color w:val="111111"/>
          <w:sz w:val="28"/>
          <w:sz w:val="28"/>
          <w:szCs w:val="28"/>
          <w:rtl w:val="true"/>
          <w:lang w:bidi="ar-SA"/>
        </w:rPr>
        <w:t xml:space="preserve">ینبئکم بِالْأَخْسَرِينَ أَعْمالاً </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کسانی هستند که حجة الاسلام را به تأخیر می اندازند و امروز و فردا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 برود</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274" w:name="__RefHeading___Toc3462428_2322387425"/>
      <w:bookmarkStart w:id="275" w:name="_Toc102"/>
      <w:bookmarkEnd w:id="274"/>
      <w:r>
        <w:rPr>
          <w:rtl w:val="true"/>
        </w:rPr>
        <w:t>شرایط واجب شدن حج</w:t>
      </w:r>
      <w:bookmarkEnd w:id="275"/>
    </w:p>
    <w:p>
      <w:pPr>
        <w:pStyle w:val="Heading4"/>
        <w:numPr>
          <w:ilvl w:val="3"/>
          <w:numId w:val="1"/>
        </w:numPr>
        <w:rPr/>
      </w:pPr>
      <w:bookmarkStart w:id="276" w:name="__RefHeading___Toc3462430_2322387425"/>
      <w:bookmarkStart w:id="277" w:name="_Toc103"/>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خانه خداوند متعال بر کسی که شرایطی را دارا باشد، در تمام عمر یک مرتبه واجب می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آن شرائط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p>
    <w:p>
      <w:pPr>
        <w:pStyle w:val="BookText"/>
        <w:rPr/>
      </w:pPr>
      <w:r>
        <w:rPr>
          <w:rFonts w:ascii="IRNazanin" w:hAnsi="IRNazanin" w:eastAsia="IRNazanin"/>
          <w:color w:val="111111"/>
          <w:sz w:val="28"/>
          <w:sz w:val="28"/>
          <w:szCs w:val="28"/>
          <w:rtl w:val="true"/>
          <w:lang w:bidi="fa-IR"/>
        </w:rPr>
        <w:t xml:space="preserve">پس برفرد غير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نزدیک به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نیست و اگر بچه ممیز نابالغ، حج انجام دهد، حجش صحیح می باشد، ولی جای حجة الاسلام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p>
    <w:p>
      <w:pPr>
        <w:pStyle w:val="BookText"/>
        <w:rPr/>
      </w:pPr>
      <w:r>
        <w:rPr>
          <w:rFonts w:ascii="IRNazanin" w:hAnsi="IRNazanin" w:eastAsia="IRNazanin"/>
          <w:color w:val="111111"/>
          <w:sz w:val="28"/>
          <w:sz w:val="28"/>
          <w:szCs w:val="28"/>
          <w:rtl w:val="true"/>
          <w:lang w:bidi="fa-IR"/>
        </w:rPr>
        <w:t>پس بر مجنون، حج واجب نیست؛ البته اگر جنون فرد، ادواری باشد و زمان هوشیاری و سلامتی اش کافی برای انجام مناسک حج و تهیه مقدماتی که فراهم نیست باشد و مستطیع نیز باشد، حج بر او واجب می شود و باید آن را به جا آورد، هرچند در سایر اوقات دیوانه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فرد مذکور بداند زمان جنونش همیشه مصادف با ایام حج است، واجب است در زمانی که هوشیار و سالم است، نایب بگیرد که از طرف او حج را در ایام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بوده و عبد و بنده نباشد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باشد و مستطیع بودن به چند مورد بستگی دارد</w:t>
      </w:r>
      <w:r>
        <w:rPr>
          <w:rFonts w:eastAsia="IRNazanin" w:cs="IRNazanin"/>
          <w:color w:val="111111"/>
          <w:sz w:val="28"/>
          <w:szCs w:val="28"/>
          <w:rtl w:val="true"/>
          <w:lang w:bidi="fa-IR"/>
        </w:rPr>
        <w:t xml:space="preserve">: </w:t>
      </w:r>
      <w:bookmarkStart w:id="278" w:name="pg13361_121701"/>
    </w:p>
    <w:p>
      <w:pPr>
        <w:pStyle w:val="BookText"/>
        <w:rPr/>
      </w:pPr>
      <w:bookmarkEnd w:id="27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بدنی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بودن راه و ایمن بودن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داشتن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تأمین نفقات خانواده در مدت سفر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تأمین مخارج زندگی پس از بازگشت از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موارد آن در مسائل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مستطیع نمی باشد، چنانچه حج برای خود انجام دهد، آن حج، کفایت از حجة الاسلام نمی کند؛ پس در صورتی که بعدا مستطیع شود، باید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خودش ناتوان از انجام حج است و وظیفه اش گرفتن نایب است، اگر شخصی را برای نیابت از حج اجیرنماید یا شخص مذکور حاضر شود به طور مجانی این کار را انجام دهد، آن حج، برای کسی که به نیابت او حج به جا آورده است، کافی می باشد، ولی برای خود شخص نایب، کفایت از حجة الاسلام نمی کند</w:t>
      </w:r>
      <w:r>
        <w:rPr>
          <w:rFonts w:eastAsia="IRNazanin" w:cs="IRNazanin"/>
          <w:color w:val="111111"/>
          <w:sz w:val="28"/>
          <w:szCs w:val="28"/>
          <w:rtl w:val="true"/>
          <w:lang w:bidi="fa-IR"/>
        </w:rPr>
        <w:t>.</w:t>
      </w:r>
    </w:p>
    <w:p>
      <w:pPr>
        <w:pStyle w:val="Heading4"/>
        <w:numPr>
          <w:ilvl w:val="3"/>
          <w:numId w:val="1"/>
        </w:numPr>
        <w:rPr/>
      </w:pPr>
      <w:bookmarkStart w:id="279" w:name="__RefHeading___Toc3462432_2322387425"/>
      <w:bookmarkStart w:id="280" w:name="_Toc104"/>
      <w:bookmarkEnd w:id="279"/>
      <w:r>
        <w:rPr>
          <w:rtl w:val="true"/>
        </w:rPr>
        <w:t>شرایط محقق شدن استطاعت</w:t>
      </w:r>
      <w:bookmarkEnd w:id="280"/>
    </w:p>
    <w:p>
      <w:pPr>
        <w:pStyle w:val="Heading5"/>
        <w:numPr>
          <w:ilvl w:val="4"/>
          <w:numId w:val="1"/>
        </w:numPr>
        <w:rPr/>
      </w:pPr>
      <w:bookmarkStart w:id="281" w:name="__RefHeading___Toc3462434_2322387425"/>
      <w:bookmarkStart w:id="282" w:name="_Toc105"/>
      <w:bookmarkEnd w:id="281"/>
      <w:r>
        <w:rPr>
          <w:rtl w:val="true"/>
        </w:rPr>
        <w:t>شرط اول</w:t>
      </w:r>
      <w:r>
        <w:rPr>
          <w:rtl w:val="true"/>
        </w:rPr>
        <w:t xml:space="preserve">: </w:t>
      </w:r>
      <w:r>
        <w:rPr>
          <w:rtl w:val="true"/>
        </w:rPr>
        <w:t>توانایی مالی</w:t>
      </w:r>
      <w:bookmarkEnd w:id="2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شدن حج، توانایی مالی شرط است؛ یعنی فرد، توشه سفر حج و مرکب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احتیاج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مالی که بتواند آنها را تهیه کند داشته باشد و به تعبیر روشن تر، مخارج و هزینه های مورد نیاز در سفر حج مثل هزینه رفت و برگشت تا وطن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خوراک، آشامیدنی، پوشاک، اجاره </w:t>
      </w:r>
    </w:p>
    <w:p>
      <w:pPr>
        <w:pStyle w:val="BookText"/>
        <w:rPr/>
      </w:pPr>
      <w:r>
        <w:rPr>
          <w:rFonts w:ascii="IRNazanin" w:hAnsi="IRNazanin" w:eastAsia="IRNazanin"/>
          <w:color w:val="111111"/>
          <w:sz w:val="28"/>
          <w:sz w:val="28"/>
          <w:szCs w:val="28"/>
          <w:rtl w:val="true"/>
          <w:lang w:bidi="fa-IR"/>
        </w:rPr>
        <w:t xml:space="preserve">مکان اقامت و سایر ضروریات سفر حج و نیز مرکب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احتیاج به آن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توانایی مالی ندارد و مستطیع محسوب نمی شود، واجب نیست برای فراهم شدن استطاعت مالی اقدام نموده و به کسب و کار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مالی داشته باشد و نداند برای مخارج حج کافی است یا نه ، بنابر احتیاط، لازم است فحص و تحقیق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لازم نیست برای رفتن به حج، اموال ضروری زندگی و نیز اموال غیر ضروری که به آنها عرفا نیاز دارد و از نظر مقدار و کیفیت، مناسب شأن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بیشتر از شأنش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فروش خانه مسکونی، ماشین، اثاث منزل، کتاب های مورد استفاده در تحصیل، ابزار کار، لباس هایی که برای زینت استفاده می کند، چنانچه بیش از اندازه نیاز و شأنش نباشد، لازم نیست؛</w:t>
      </w:r>
    </w:p>
    <w:p>
      <w:pPr>
        <w:pStyle w:val="BookText"/>
        <w:rPr/>
      </w:pPr>
      <w:r>
        <w:rPr>
          <w:rFonts w:ascii="IRNazanin" w:hAnsi="IRNazanin" w:eastAsia="IRNazanin"/>
          <w:color w:val="111111"/>
          <w:sz w:val="28"/>
          <w:sz w:val="28"/>
          <w:szCs w:val="28"/>
          <w:rtl w:val="true"/>
          <w:lang w:bidi="fa-IR"/>
        </w:rPr>
        <w:t>اما اگر بیش از نیاز و شأنش باشد، طوری که مقدار اضافه بر نیاز و شأن، برای مصارف حج کافی باشد، یا آنکه مال دیگری داشته باشد که با ضمیمه کردن آن کافی می شود، فرد، مستطیع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فردی که مثلا منزل یا وسیله نقلیه ای دارد که بیشتر از اندازه نیاز و شأن اوست و می تواند آن را به منزل یا وسیله نقلیه کم ارزش تری که کسر شأن وی هم نیست، تبدیل کند و با مقدار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یا به ضمیمه مال دیگری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برود، مستطیع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اگر قبلا به مالی احتیاج داشته، ولی اکنون از آن بی نیاز شده، مثل خانمی که به علت پیری یا غیر آن، زیورآلات وی مورد نیازش نمی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مقداری پول داشته باشد که کفاف هزینه حج را می دهد، ولی برای تأمین معاش و نفقات خود و خانواده اش به آن نیاز دارد، یا برای هزینه ازدواج، جهیزیه، خرید منزل یا اثاث منزل و امثال آن بدان احتیاج داشته </w:t>
      </w:r>
    </w:p>
    <w:p>
      <w:pPr>
        <w:pStyle w:val="BookText"/>
        <w:rPr/>
      </w:pPr>
      <w:r>
        <w:rPr>
          <w:rFonts w:ascii="IRNazanin" w:hAnsi="IRNazanin" w:eastAsia="IRNazanin"/>
          <w:color w:val="111111"/>
          <w:sz w:val="28"/>
          <w:sz w:val="28"/>
          <w:szCs w:val="28"/>
          <w:rtl w:val="true"/>
          <w:lang w:bidi="fa-IR"/>
        </w:rPr>
        <w:t xml:space="preserve">باشد، طوری که خوف داشته باشد با صرف پول در راه حج، فقیر و تنگدست شود یا میداند صرف آن پول در مسیر حج موجب می شود در زندگی به سختی و مشقت زیاد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شود، حج بر چنین فردی واجب نیست و در غیر این صورت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مثلا اگر فرد بدون داشتن منزل ملکی یا وسیله نقلیه، به سختی فوق العاده که معمولا غير قابل تحمل است می افتد، زمانی مستطیع محسوب می شود که علاوه بر داشتن پول منزل یا وسیله نقلیه، پول رفتن به حج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منزل قابل فروش داشته باشد که قیمت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ضميمه مال دیگری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برای مخارج حج باشد و نیز منزل دیگری نیز در اختیارش باشد که بتواند در آن زندگی نماید، مانند منزل وقفی که متولی موقوفه آن را جهت سکونت در اختیارش قرارداده، چنانچه زندگی در آن کسر شأن محسوب نشده و موجب مشقت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نباشد و در معرض زوال نباشد، </w:t>
      </w:r>
      <w:r>
        <w:rPr>
          <w:rStyle w:val="FootnoteAnchor"/>
          <w:rtl w:val="true"/>
        </w:rPr>
        <w:footnoteReference w:id="151"/>
      </w:r>
      <w:r>
        <w:rPr>
          <w:rFonts w:ascii="IRNazanin" w:hAnsi="IRNazanin" w:eastAsia="IRNazanin"/>
          <w:color w:val="111111"/>
          <w:sz w:val="28"/>
          <w:sz w:val="28"/>
          <w:szCs w:val="28"/>
          <w:rtl w:val="true"/>
          <w:lang w:bidi="fa-IR"/>
        </w:rPr>
        <w:t>در این صورت مستطیع محسوب شده و حج بر او واجب است و این حكم، نسبت به سایر وسایل زندگی نیز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ملک یا وسیله ای دارد که با توجه به مسائل گذشته، واجب است آن را برای رفتن به حج بفروشد، چنانچه خریداری که آن را به قیمت معمول بازاری آن بخرد، وجود نداشته باشد، در صورتی که فروش آن به کمتر از قیمت معمول اجحاف </w:t>
      </w:r>
      <w:r>
        <w:rPr>
          <w:rStyle w:val="FootnoteAnchor"/>
          <w:rtl w:val="true"/>
        </w:rPr>
        <w:footnoteReference w:id="152"/>
      </w:r>
      <w:r>
        <w:rPr>
          <w:rFonts w:ascii="IRNazanin" w:hAnsi="IRNazanin" w:eastAsia="IRNazanin"/>
          <w:color w:val="111111"/>
          <w:sz w:val="28"/>
          <w:sz w:val="28"/>
          <w:szCs w:val="28"/>
          <w:rtl w:val="true"/>
          <w:lang w:bidi="fa-IR"/>
        </w:rPr>
        <w:t>برحال فرد نباشد، باید آن را بفروشد و به حج برود و اگر اجحاف باشد، فروش آن واجب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مقدار مالی دارد که برای هزینه حج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w:t>
      </w:r>
    </w:p>
    <w:p>
      <w:pPr>
        <w:pStyle w:val="BookText"/>
        <w:rPr/>
      </w:pPr>
      <w:r>
        <w:rPr>
          <w:rFonts w:ascii="IRNazanin" w:hAnsi="IRNazanin" w:eastAsia="IRNazanin"/>
          <w:color w:val="111111"/>
          <w:sz w:val="28"/>
          <w:sz w:val="28"/>
          <w:szCs w:val="28"/>
          <w:rtl w:val="true"/>
          <w:lang w:bidi="fa-IR"/>
        </w:rPr>
        <w:t xml:space="preserve">به اوارث رسیده یا هدیه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مخارج خود و خانواده اش از راه مشروع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معمول بدون مشقت تأمین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شغلی دارد که کفاف مخارجش را می دهد یا شخص دیگری مخارجش را به صورت مستمر تأمین می کند یا از وجوهات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خمس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شرعا استحقاق آن را دارد استفاده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اگر آنچه دارد را در راه حج صرف کند، زندگی بعد از حجش با قبل آن تفاوتی نکند و مال مذکور به اندازه هزینه حج باشد، مستطیع بوده و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مقداری مال دارد و مال مذکور برای تمام هزینه های تشرف به حج از طریق ثبت نام سازمان حج و زیارت کافی می باشد و می تواند با ثبت نام در نوبت قرار گرفته و بعد از چند سال به حج مشرف گردد، چنانچه وی به شیوه دیگری توانایی تشرف به حج را ندارد و انتظار پیش آمدن مانع دیگری از ادای حج، در سالی که نوبت تشرف او فرا می رسد نداشته باشد، در این صورت بنابر احتیاط واجب، لازم است ثبت نام نماید تا در نوبت تشرف به حج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چنانچه فرد مذکور پس از ثبت نام به فروش فیش حج خود برای تأمین هزینه های ضروری و لازم زندگیش نیاز پیدا کند و مال دیگری نیز برای تأمین هزینه های مذکور نداشته باشد، طوری که اگر آن را صرف هزینه هایش نکند به مشقت و سختی زیادی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شود، در این صورت می تواند اقدام به واگذاری فیش حج خود و صرف مبلغ آن در زندگیش نماید و حج بر ذمه اش مستقر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استطاعتی که در واجب شدن حج، شرط می باشد، استطاعت از مکانی است که در آن است، نه از شهر و وطنش</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مکلف در شهر خودش مستطیع نباشد و برای تجارت یا غیرآن به شهر دیگری مثلا جده برود و در آنجا مالی به دست آورد که بتواند با آن از آنجا به مگه رود و اعمال حج را انجام دهد و سایر شرایط استطاعت را نیز دارا باشد، </w:t>
      </w:r>
      <w:bookmarkStart w:id="283" w:name="pg13361_121709"/>
    </w:p>
    <w:p>
      <w:pPr>
        <w:pStyle w:val="BookText"/>
        <w:rPr/>
      </w:pPr>
      <w:bookmarkEnd w:id="283"/>
      <w:r>
        <w:rPr>
          <w:rFonts w:ascii="IRNazanin" w:hAnsi="IRNazanin" w:eastAsia="IRNazanin"/>
          <w:color w:val="111111"/>
          <w:sz w:val="28"/>
          <w:sz w:val="28"/>
          <w:szCs w:val="28"/>
          <w:rtl w:val="true"/>
          <w:lang w:bidi="fa-IR"/>
        </w:rPr>
        <w:t>مستطیع محسوب می شود و باید حج را به جا آورد و در صورتی که حج نماید، هرچند بعدا مالی پیدا کند که بتواند از وطن خود به مگه رود، حج بر او واجب نیست</w:t>
      </w:r>
      <w:r>
        <w:rPr>
          <w:rFonts w:eastAsia="IRNazanin" w:cs="IRNazanin"/>
          <w:color w:val="111111"/>
          <w:sz w:val="28"/>
          <w:szCs w:val="28"/>
          <w:rtl w:val="true"/>
          <w:lang w:bidi="fa-IR"/>
        </w:rPr>
        <w:t>.</w:t>
      </w:r>
    </w:p>
    <w:p>
      <w:pPr>
        <w:pStyle w:val="Heading5"/>
        <w:numPr>
          <w:ilvl w:val="4"/>
          <w:numId w:val="1"/>
        </w:numPr>
        <w:rPr/>
      </w:pPr>
      <w:bookmarkStart w:id="284" w:name="__RefHeading___Toc3462436_2322387425"/>
      <w:bookmarkStart w:id="285" w:name="_Toc106"/>
      <w:bookmarkEnd w:id="284"/>
      <w:r>
        <w:rPr>
          <w:rtl w:val="true"/>
        </w:rPr>
        <w:t>شرط دوم</w:t>
      </w:r>
      <w:r>
        <w:rPr>
          <w:rtl w:val="true"/>
        </w:rPr>
        <w:t xml:space="preserve">: </w:t>
      </w:r>
      <w:r>
        <w:rPr>
          <w:rtl w:val="true"/>
        </w:rPr>
        <w:t>توانایی بدنی</w:t>
      </w:r>
      <w:bookmarkEnd w:id="2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بدنی که شرط واجب شدن حج می باشد به این معنا است که فرد، سلامت مزاج و توانایی بدنی داشته باشد که بتواند بدون مشقت زیادی که عرفا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مگه برود و حج را به جا آورد؛</w:t>
      </w:r>
    </w:p>
    <w:p>
      <w:pPr>
        <w:pStyle w:val="BookText"/>
        <w:rPr/>
      </w:pPr>
      <w:r>
        <w:rPr>
          <w:rFonts w:ascii="IRNazanin" w:hAnsi="IRNazanin" w:eastAsia="IRNazanin"/>
          <w:color w:val="111111"/>
          <w:sz w:val="28"/>
          <w:sz w:val="28"/>
          <w:szCs w:val="28"/>
          <w:rtl w:val="true"/>
          <w:lang w:bidi="fa-IR"/>
        </w:rPr>
        <w:t xml:space="preserve">البته کسی که توانایی مالی دارد، اما توانایی بدنی به جهت مریضی یا پیری و مانند آن ندارد و تا آخر عمر امید بهبودی ندارد، باید نائب بگیرد و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286" w:name="__RefHeading___Toc3462438_2322387425"/>
      <w:bookmarkStart w:id="287" w:name="_Toc107"/>
      <w:bookmarkEnd w:id="286"/>
      <w:r>
        <w:rPr>
          <w:rtl w:val="true"/>
        </w:rPr>
        <w:t>شرط سوم</w:t>
      </w:r>
      <w:r>
        <w:rPr>
          <w:rtl w:val="true"/>
        </w:rPr>
        <w:t xml:space="preserve">: </w:t>
      </w:r>
      <w:r>
        <w:rPr>
          <w:rtl w:val="true"/>
        </w:rPr>
        <w:t>باز بودن راه و ایمن بودن آن</w:t>
      </w:r>
      <w:bookmarkEnd w:id="2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در صورتی حاصل است که راه باز و دارای امنیت باشد و در مسیر، مانعی از رفتن نباشد؛</w:t>
      </w:r>
    </w:p>
    <w:p>
      <w:pPr>
        <w:pStyle w:val="BookText"/>
        <w:rPr/>
      </w:pPr>
      <w:r>
        <w:rPr>
          <w:rFonts w:ascii="IRNazanin" w:hAnsi="IRNazanin" w:eastAsia="IRNazanin"/>
          <w:color w:val="111111"/>
          <w:sz w:val="28"/>
          <w:sz w:val="28"/>
          <w:szCs w:val="28"/>
          <w:rtl w:val="true"/>
          <w:lang w:bidi="fa-IR"/>
        </w:rPr>
        <w:t xml:space="preserve">بنابراین، اگر راه بسته باشد یا انسان بترسد که در راه، جان یا اموال یا آبروی او از بین برود یا بداند که در راه به مشقت فوق العاده ای که معمولا قابل تحمل نیست مبتلا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بر او واجب نیست؛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البته، اگر طی مسیر مذکور قبل از رسیدن به میقات و محرم شدن، فقط ضرری یا حرجی باشد و بعد از رسیدن به ميقات و احرام مسیر امن باشد و فرد به هر صورت خود را به میقات برساند و بتواند مناسک حج را انجام دهد، حج مذكور صحیح است و چنانچه سایر شرایط استطاعت را دارا بوده، از حجة الاسلام کفایت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ابتلا به ضرر</w:t>
      </w:r>
      <w:bookmarkStart w:id="288" w:name="pg13361_121711"/>
    </w:p>
    <w:p>
      <w:pPr>
        <w:pStyle w:val="BookText"/>
        <w:rPr/>
      </w:pPr>
      <w:bookmarkEnd w:id="288"/>
      <w:r>
        <w:rPr>
          <w:rFonts w:ascii="IRNazanin" w:hAnsi="IRNazanin" w:eastAsia="IRNazanin"/>
          <w:color w:val="111111"/>
          <w:sz w:val="28"/>
          <w:sz w:val="28"/>
          <w:szCs w:val="28"/>
          <w:rtl w:val="true"/>
          <w:lang w:bidi="fa-IR"/>
        </w:rPr>
        <w:t xml:space="preserve">قابل توجه یا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دیگری برود، هرچند دورتر باشد، باید از آن راه برود؛ مگر آنکه آن راه آن قدر دور و غیر معمولی باشد که عرفا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حج،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ظالمی راه را مسدود نموده یا موجب ناامنی راه شده باشد و دفع او، جز به دادن مالی به او ممکن نباشد و فرد بتواند با اعطای مالی به وی، راه را باز نماید و به سفر حج برود، این کار لازم است، هرچند مقدار مال قابل توجه باشد؛ مگر آنکه پرداخت چنین مالی نسبت به حال فرد عرف إجحاف محسوب شود </w:t>
      </w:r>
      <w:r>
        <w:rPr>
          <w:rStyle w:val="FootnoteAnchor"/>
          <w:rtl w:val="true"/>
        </w:rPr>
        <w:footnoteReference w:id="154"/>
      </w:r>
      <w:r>
        <w:rPr>
          <w:rFonts w:ascii="IRNazanin" w:hAnsi="IRNazanin" w:eastAsia="IRNazanin"/>
          <w:color w:val="111111"/>
          <w:sz w:val="28"/>
          <w:sz w:val="28"/>
          <w:szCs w:val="28"/>
          <w:rtl w:val="true"/>
          <w:lang w:bidi="fa-IR"/>
        </w:rPr>
        <w:t>که در این صورت، پرداخت آن، واجب نیست و وجوب حج از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بودن حج برزن، در صورتی که نسبت به آسیب ها و حوادث احتمالی بر خودش ایمن باشد، همراه داشتن محرم شرط نیست؛</w:t>
      </w:r>
    </w:p>
    <w:p>
      <w:pPr>
        <w:pStyle w:val="BookText"/>
        <w:rPr/>
      </w:pPr>
      <w:r>
        <w:rPr>
          <w:rFonts w:ascii="IRNazanin" w:hAnsi="IRNazanin" w:eastAsia="IRNazanin"/>
          <w:color w:val="111111"/>
          <w:sz w:val="28"/>
          <w:sz w:val="28"/>
          <w:szCs w:val="28"/>
          <w:rtl w:val="true"/>
          <w:lang w:bidi="fa-IR"/>
        </w:rPr>
        <w:t>اما اگر ایمن نباشد، لازم است کسی به همراه خود داشته باشد که با بودن او بر خود ایمن باشد، هرچند برای این کار فردی را اجیر نماید؛ البته این در صورتی است که توانایی پرداخت اجرت اجیر را داشته باشد، وگرنه در چنین صورتی، حج بر او واجب نخواهد بود</w:t>
      </w:r>
      <w:r>
        <w:rPr>
          <w:rFonts w:eastAsia="IRNazanin" w:cs="IRNazanin"/>
          <w:color w:val="111111"/>
          <w:sz w:val="28"/>
          <w:szCs w:val="28"/>
          <w:rtl w:val="true"/>
          <w:lang w:bidi="fa-IR"/>
        </w:rPr>
        <w:t>.</w:t>
      </w:r>
    </w:p>
    <w:p>
      <w:pPr>
        <w:pStyle w:val="Heading5"/>
        <w:numPr>
          <w:ilvl w:val="4"/>
          <w:numId w:val="1"/>
        </w:numPr>
        <w:rPr/>
      </w:pPr>
      <w:bookmarkStart w:id="289" w:name="__RefHeading___Toc3462440_2322387425"/>
      <w:bookmarkStart w:id="290" w:name="_Toc108"/>
      <w:bookmarkEnd w:id="289"/>
      <w:r>
        <w:rPr>
          <w:rtl w:val="true"/>
        </w:rPr>
        <w:t>شرط چهارم</w:t>
      </w:r>
      <w:r>
        <w:rPr>
          <w:rtl w:val="true"/>
        </w:rPr>
        <w:t xml:space="preserve">: </w:t>
      </w:r>
      <w:r>
        <w:rPr>
          <w:rtl w:val="true"/>
        </w:rPr>
        <w:t>وسعت داشتن وقت</w:t>
      </w:r>
      <w:bookmarkEnd w:id="2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داشتن وقت که شرط واجب شدن حج است، به این معنا می باشد که فرد به اندازه سفر به مگه و به جا آوردن اعمال حج، وقت داشته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چنانچه برای فردی توانایی مالی کافی برای ادای حج حاصل شود، اما وقت کافی برای فراهم کردن بدون حرج مقدمات سفر، مثل گرفتن گذرنامه، ویزا و بلیط هواپیما نداشته باشد یا وقت به مقداری است که فراهم نمودن مقدمات سفر با مشقت زیادی همراه است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مستطیع محسوب نشده و انجام حج در آن سال بروی واجب نمی باشد؛ </w:t>
      </w:r>
      <w:bookmarkStart w:id="291" w:name="pg13361_121713"/>
    </w:p>
    <w:p>
      <w:pPr>
        <w:pStyle w:val="BookText"/>
        <w:rPr/>
      </w:pPr>
      <w:bookmarkEnd w:id="291"/>
      <w:r>
        <w:rPr>
          <w:rFonts w:ascii="IRNazanin" w:hAnsi="IRNazanin" w:eastAsia="IRNazanin"/>
          <w:color w:val="111111"/>
          <w:sz w:val="28"/>
          <w:sz w:val="28"/>
          <w:szCs w:val="28"/>
          <w:rtl w:val="true"/>
          <w:lang w:bidi="fa-IR"/>
        </w:rPr>
        <w:t xml:space="preserve">ولی اگر یقین یا اطمینان داشته باشد که در سال یا سال های بعد، سایر شروط استطاعت را دارا خواهد بود و می تواند به حج مشرف گردد، واجب است استطاعت مالی خویش را برای انجام حج در سال یا سال های آینده حفظ کند و در این صورت لازم است از هر نوع تصرفی در مال که وی را از استطاعت مالی خارج می کند و فرد، دیگر توانایی جبران آن را ندارد اجتناب نماید؛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 اگر چنین یقین یا اطمینانی ندارد، لازم نیست استطاعت مالی خود را برای سال آینده حفظ نماید و می تواند مال را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سال اولی که مستطیع شده به مگه برود و در وقت معینی که دستور داده اند به عرفات و مشعر الحرام نرسد، چنانچه حرکت به سمت مگه را با یقین یا اطمینان به اینکه به مناسک خواهد رسید، به تأخیر انداخته باشد و اتفاقا نرسیده ، حج براو مستقر نمی شود و چنانچه در سال های بعد هم مستطيع نباشد، حج بر او واجب نیست؛</w:t>
      </w:r>
    </w:p>
    <w:p>
      <w:pPr>
        <w:pStyle w:val="BookText"/>
        <w:rPr/>
      </w:pPr>
      <w:r>
        <w:rPr>
          <w:rFonts w:ascii="IRNazanin" w:hAnsi="IRNazanin" w:eastAsia="IRNazanin"/>
          <w:color w:val="111111"/>
          <w:sz w:val="28"/>
          <w:sz w:val="28"/>
          <w:szCs w:val="28"/>
          <w:rtl w:val="true"/>
          <w:lang w:bidi="fa-IR"/>
        </w:rPr>
        <w:t>اما اگر با وجود عدم اطمینان به رسیدن به مناسک حج، حرکت به سمت مکه را به تأخیر انداخته و به سبب این تأخير، مناسک حج را درک نکرده، در صورتی که عذری نداشته و می توانسته زودتر برود و برسد، حج براو مستقر می شود و باید بعد به هر ترتیبی که شده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فرد مذکور در سال های قبل مستطیع بوده و می توانسته حج برود و مناسک را انجام دهد و نرفته، در هر حال حج بر ذمه او مستقر می باشد و باید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زحمت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به جا آورد</w:t>
      </w:r>
      <w:r>
        <w:rPr>
          <w:rFonts w:eastAsia="IRNazanin" w:cs="IRNazanin"/>
          <w:color w:val="111111"/>
          <w:sz w:val="28"/>
          <w:szCs w:val="28"/>
          <w:rtl w:val="true"/>
          <w:lang w:bidi="fa-IR"/>
        </w:rPr>
        <w:t>.</w:t>
      </w:r>
    </w:p>
    <w:p>
      <w:pPr>
        <w:pStyle w:val="Heading5"/>
        <w:numPr>
          <w:ilvl w:val="4"/>
          <w:numId w:val="1"/>
        </w:numPr>
        <w:rPr/>
      </w:pPr>
      <w:bookmarkStart w:id="292" w:name="__RefHeading___Toc3462442_2322387425"/>
      <w:bookmarkStart w:id="293" w:name="_Toc109"/>
      <w:bookmarkEnd w:id="292"/>
      <w:r>
        <w:rPr>
          <w:rtl w:val="true"/>
        </w:rPr>
        <w:t>شرط پنجم</w:t>
      </w:r>
      <w:r>
        <w:rPr>
          <w:rtl w:val="true"/>
        </w:rPr>
        <w:t xml:space="preserve">: </w:t>
      </w:r>
      <w:r>
        <w:rPr>
          <w:rtl w:val="true"/>
        </w:rPr>
        <w:t>توانایی تأمین نفقات خانواده در مدت سفر حج</w:t>
      </w:r>
      <w:bookmarkEnd w:id="2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صورتی برای حج مستطیع محسوب می شود که توانایی </w:t>
      </w:r>
      <w:bookmarkStart w:id="294" w:name="pg13361_121715"/>
    </w:p>
    <w:p>
      <w:pPr>
        <w:pStyle w:val="BookText"/>
        <w:rPr/>
      </w:pPr>
      <w:bookmarkEnd w:id="294"/>
      <w:r>
        <w:rPr>
          <w:rFonts w:ascii="IRNazanin" w:hAnsi="IRNazanin" w:eastAsia="IRNazanin"/>
          <w:color w:val="111111"/>
          <w:sz w:val="28"/>
          <w:sz w:val="28"/>
          <w:szCs w:val="28"/>
          <w:rtl w:val="true"/>
          <w:lang w:bidi="fa-IR"/>
        </w:rPr>
        <w:t>تأمین نفقات خانواده اش در مدت سفر حج را داشته باشد؛</w:t>
      </w:r>
    </w:p>
    <w:p>
      <w:pPr>
        <w:pStyle w:val="BookText"/>
        <w:rPr/>
      </w:pPr>
      <w:r>
        <w:rPr>
          <w:rFonts w:ascii="IRNazanin" w:hAnsi="IRNazanin" w:eastAsia="IRNazanin"/>
          <w:color w:val="111111"/>
          <w:sz w:val="28"/>
          <w:sz w:val="28"/>
          <w:szCs w:val="28"/>
          <w:rtl w:val="true"/>
          <w:lang w:bidi="fa-IR"/>
        </w:rPr>
        <w:t xml:space="preserve">بنابراین، اگر انجام حج موجب شود فرد نتواند مخارج کسانی که خرجی آنان بر او شرعا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زوجة دائمی و فرزندان </w:t>
      </w:r>
      <w:r>
        <w:rPr>
          <w:rStyle w:val="FootnoteAnchor"/>
          <w:rtl w:val="true"/>
        </w:rPr>
        <w:footnoteReference w:id="156"/>
      </w:r>
      <w:r>
        <w:rPr>
          <w:rFonts w:ascii="IRNazanin" w:hAnsi="IRNazanin" w:eastAsia="IRNazanin"/>
          <w:color w:val="111111"/>
          <w:sz w:val="28"/>
          <w:sz w:val="28"/>
          <w:szCs w:val="28"/>
          <w:rtl w:val="true"/>
          <w:lang w:bidi="fa-IR"/>
        </w:rPr>
        <w:t>را در مدت سفر حج تأمین نماید، در این صورت، فرد مستطيع نبوده و حج بر او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سفر حج موجب شود فرد نتواند مخارج کسانی که نفقات آنان بر وی شرعأ واجب نیست، ولی عرفا بر عهده او بوده را بپردازد، طوری که پرداخت نکردن نفقه آنان کسر شأن او محسوب شود یا برای وی سختی فوق العاده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این صورت نیز فرد مستطيع نبوده و حج بر او واجب نمی باشد</w:t>
      </w:r>
      <w:r>
        <w:rPr>
          <w:rFonts w:eastAsia="IRNazanin" w:cs="IRNazanin"/>
          <w:color w:val="111111"/>
          <w:sz w:val="28"/>
          <w:szCs w:val="28"/>
          <w:rtl w:val="true"/>
          <w:lang w:bidi="fa-IR"/>
        </w:rPr>
        <w:t>.</w:t>
      </w:r>
    </w:p>
    <w:p>
      <w:pPr>
        <w:pStyle w:val="Heading5"/>
        <w:numPr>
          <w:ilvl w:val="4"/>
          <w:numId w:val="1"/>
        </w:numPr>
        <w:rPr/>
      </w:pPr>
      <w:bookmarkStart w:id="295" w:name="__RefHeading___Toc3462444_2322387425"/>
      <w:bookmarkStart w:id="296" w:name="_Toc110"/>
      <w:bookmarkEnd w:id="295"/>
      <w:r>
        <w:rPr>
          <w:rtl w:val="true"/>
        </w:rPr>
        <w:t>شرط ششم</w:t>
      </w:r>
      <w:r>
        <w:rPr>
          <w:rtl w:val="true"/>
        </w:rPr>
        <w:t xml:space="preserve">: </w:t>
      </w:r>
      <w:r>
        <w:rPr>
          <w:rtl w:val="true"/>
        </w:rPr>
        <w:t>توانایی تأمین مخارج زندگی پس از بازگشت از حج</w:t>
      </w:r>
      <w:bookmarkEnd w:id="2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صورتی برای حج مستطیع محسوب می شود که بعد از برگشتن از حج، دارایی یا منبع درآمدی مثل کسب یا زراعت یا اجاره املاک و یا</w:t>
      </w:r>
    </w:p>
    <w:p>
      <w:pPr>
        <w:pStyle w:val="BookText"/>
        <w:rPr/>
      </w:pPr>
      <w:r>
        <w:rPr>
          <w:rFonts w:ascii="IRNazanin" w:hAnsi="IRNazanin" w:eastAsia="IRNazanin"/>
          <w:color w:val="111111"/>
          <w:sz w:val="28"/>
          <w:sz w:val="28"/>
          <w:szCs w:val="28"/>
          <w:rtl w:val="true"/>
          <w:lang w:bidi="fa-IR"/>
        </w:rPr>
        <w:t>حرفه و شغل دیگر برای تأمین مخارج خود و خانواده اش برحسب شأن را داشته باشد و طوری نباشد که اگر مالش را در مسیر حج خرج نماید، پس از برگشتن مجبور شود برای تأمین مخارج زندگی خود و خانواده اش به کمک گرفتن و درخواست از دیگران رو آورده و به زحمت و مشقت زیاد زندگی کند؛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در امر فوق این است که اگر وضعیت مکلف طوری باشد که به علت رفتن به حج یا مصرف نمودن پول و درآمدی که دارد در راه حج، ترس از فقر و تنگدستی خود و خانواده اش پس از بازگشت از حج داشته باشد، یا بداند صرف آن پول در مسیر حج موجب می شود پس از بازگشت در زندگی به سختی و مشقت زیاد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شود، چنین فردی مستطیع نمی باشد</w:t>
      </w:r>
      <w:r>
        <w:rPr>
          <w:rFonts w:eastAsia="IRNazanin" w:cs="IRNazanin"/>
          <w:color w:val="111111"/>
          <w:sz w:val="28"/>
          <w:szCs w:val="28"/>
          <w:rtl w:val="true"/>
          <w:lang w:bidi="fa-IR"/>
        </w:rPr>
        <w:t xml:space="preserve">. </w:t>
      </w:r>
      <w:bookmarkStart w:id="297" w:name="pg13361_121717"/>
    </w:p>
    <w:p>
      <w:pPr>
        <w:pStyle w:val="BookText"/>
        <w:rPr/>
      </w:pPr>
      <w:bookmarkEnd w:id="297"/>
      <w:r>
        <w:rPr>
          <w:rFonts w:ascii="IRNazanin" w:hAnsi="IRNazanin" w:eastAsia="IRNazanin"/>
          <w:color w:val="111111"/>
          <w:sz w:val="28"/>
          <w:sz w:val="28"/>
          <w:szCs w:val="28"/>
          <w:rtl w:val="true"/>
          <w:lang w:bidi="fa-IR"/>
        </w:rPr>
        <w:t>مثلا فردی که وقت کسب درآمدش، در ایام حج است، طوری که اگر به حج برود، دیگر پس از بازگشت درآمدی نداشته باشد یا درآمدش اندک باشد به گونه ای که نتواند هزینه زندگی اش را در بقيه روزهای سال یا بعضی از ایام سال تأمين نماید،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فرد مقداری پول دارد که برای مصارف حجش کافی است ، ولی پول مذکور، وسیله کسب وإمرار معاش خود و خانواده اش است و قدرت إمرار معاش از راه دیگری که مناسب شأنش باشد را هم ندارد، در این صورت مستطيع نبوده و حج بر او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می تواند مگه برود، اگر بعد از برگشتن، از خودش اموالی نداشته باشد و شوهرش هم مثلا فقیر باشد و نفقه و خرجی او را ندهد و بداند انجام حج موجب می گردد در زندگی به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فوق العاده زیاد که معمولا غيرقابل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شود یا ترس داشته باشد که فقیر و تنگدست گردد، مستطيع نمی باشد و حج بر او واجب نیست</w:t>
      </w:r>
      <w:r>
        <w:rPr>
          <w:rFonts w:eastAsia="IRNazanin" w:cs="IRNazanin"/>
          <w:color w:val="111111"/>
          <w:sz w:val="28"/>
          <w:szCs w:val="28"/>
          <w:rtl w:val="true"/>
          <w:lang w:bidi="fa-IR"/>
        </w:rPr>
        <w:t>.</w:t>
      </w:r>
    </w:p>
    <w:p>
      <w:pPr>
        <w:pStyle w:val="Heading5"/>
        <w:numPr>
          <w:ilvl w:val="4"/>
          <w:numId w:val="1"/>
        </w:numPr>
        <w:rPr/>
      </w:pPr>
      <w:bookmarkStart w:id="298" w:name="__RefHeading___Toc3462446_2322387425"/>
      <w:bookmarkStart w:id="299" w:name="_Toc111"/>
      <w:bookmarkEnd w:id="298"/>
      <w:r>
        <w:rPr>
          <w:rtl w:val="true"/>
        </w:rPr>
        <w:t>شرط هفتم</w:t>
      </w:r>
      <w:r>
        <w:rPr>
          <w:rtl w:val="true"/>
        </w:rPr>
        <w:t xml:space="preserve">: </w:t>
      </w:r>
      <w:r>
        <w:rPr>
          <w:rtl w:val="true"/>
        </w:rPr>
        <w:t>نداشتن بدهی</w:t>
      </w:r>
      <w:bookmarkEnd w:id="2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انسان مالی حاصل گردد که به مقدار هزینه حج باشد، اما بدهکاری به اشخاص یا خمس یا زکات </w:t>
      </w:r>
      <w:r>
        <w:rPr>
          <w:rStyle w:val="FootnoteAnchor"/>
          <w:rtl w:val="true"/>
        </w:rPr>
        <w:footnoteReference w:id="157"/>
      </w:r>
      <w:r>
        <w:rPr>
          <w:rFonts w:ascii="IRNazanin" w:hAnsi="IRNazanin" w:eastAsia="IRNazanin"/>
          <w:color w:val="111111"/>
          <w:sz w:val="28"/>
          <w:sz w:val="28"/>
          <w:szCs w:val="28"/>
          <w:rtl w:val="true"/>
          <w:lang w:bidi="fa-IR"/>
        </w:rPr>
        <w:t>بر عهده داشته باشد که اگر مقدار بدهی برداشته شود، باقیمانده آن کافی به هزینه حج نباشد، در این صورت، حج براو واجب نخواهد بود؛ چه اینکه طلبکار راضی به تأخیر در پرداخت بدهی باشد و چه راضی نباشد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حکم ، فرقی نیست بین اینکه وقت پرداخت بدهی به اشخاص رسیده باشد یا نه؛ مگر اینکه وقت پرداخت بدهی بسیار دور باشد که اصلا عقلا به وجود چنین بدهی ای توجه نکنند مانند پنجاه 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فرقی نیست بین اینکه اول قرض گرفته و بعد آن مال را به دست آورد یا اول آن مال را به دست آورده و بعد قرض گرفته باشد، در صورتی که تقصیری از او دربدهکار شدنش بعد از به دست آوردن آن مال سر نزده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بدهکار که به سبب بدهی مستطیع محسوب نمی شود به حج رفته و به میقات برسد و در موضع میقات ، انجام حج یا ترک آن یکسان باشد، به جهت اینکه نتواند مبالغی را که برای حج پرداخته پس بگیرد و نیز نتواند حقش را به شخص دیگری در ازای دریافت مالی واگذار نماید و انجام فریضہ حج هزینه اضافه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پرداخت بهای قربانی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بازگشت به وطن برای او نداشته باشد، در این صورت فرد مديون، مستطیع محسوب شده و داشتن بدهی مانع از استطاعت نمی باشد و حج مذکور کفایت از حجة الاسلام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که توانایی مالی حج ندارد، مالی را قرض کند که کافی به مخارج سفر حج باشد، حج بر او واجب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بداند که توانایی پرداخت بدهی اش را در آینده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سررسید زمان پرداخت قرض بسیار دور باشد که اصلا عقلا به وجود چنین قرض و بدهی ای توجه نکنند مانند پنجاه سال، که در این صورت، فرد مستطیع محسوب شده و حج براو واجب</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توانایی مالی دارد، مثلا دارای سرمایه غير مورد احتیاج، املاک و زمین های اضافی و مانند آن باشد که قابل فروش بوده و قیمت فروش آنها کافی برای هزینه تشرف به حج باشد و در نتیجه مستطیع محسوب گردد، چنانچه آنها را نفروخته و برای هزینه سفر حج خویش قرض کند و بخواهد با مال قرض گرفته شده به حج مشرف شود، حجش صحیح می باشد و کفایت از حجة الاسلام 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قبلا حج بر عهده او ثابت و مستقر شده و هم اکنون خمس </w:t>
      </w:r>
      <w:bookmarkStart w:id="300" w:name="pg13361_121720"/>
    </w:p>
    <w:p>
      <w:pPr>
        <w:pStyle w:val="BookText"/>
        <w:rPr/>
      </w:pPr>
      <w:bookmarkEnd w:id="300"/>
      <w:r>
        <w:rPr>
          <w:rFonts w:ascii="IRNazanin" w:hAnsi="IRNazanin" w:eastAsia="IRNazanin"/>
          <w:color w:val="111111"/>
          <w:sz w:val="28"/>
          <w:sz w:val="28"/>
          <w:szCs w:val="28"/>
          <w:rtl w:val="true"/>
          <w:lang w:bidi="fa-IR"/>
        </w:rPr>
        <w:t>یا زکات نیز بدهکار می باشد، لازم است آنها را بپردازد و تأخیر در پرداخت آنها به علت سفر حج جایز نیست؛</w:t>
      </w:r>
    </w:p>
    <w:p>
      <w:pPr>
        <w:pStyle w:val="BookText"/>
        <w:rPr/>
      </w:pPr>
      <w:r>
        <w:rPr>
          <w:rFonts w:ascii="IRNazanin" w:hAnsi="IRNazanin" w:eastAsia="IRNazanin"/>
          <w:color w:val="111111"/>
          <w:sz w:val="28"/>
          <w:sz w:val="28"/>
          <w:szCs w:val="28"/>
          <w:rtl w:val="true"/>
          <w:lang w:bidi="fa-IR"/>
        </w:rPr>
        <w:t xml:space="preserve">البته، اگر مالی برای او فراهم شده که برای ادای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خمس یا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به حاکم شرع یا نماینده او مراجعه نموده و از او برای تأخیر در پرداخت حق شرعی، کسب اجازه می کند و حاکم شرع یا نماینده او حال وی را بررسی نموده و در موردی که فرد، قصد جدی در ادای حق شرعی در اولین فرصت ممکن پس از بازگشت از سفر حج را داشته باشد، به او اجازه میدهد تا ادای خمس و زکات را به تأخیر انداخته و بعدا بدون سهل انگاری بپردازد و در این صورت، فرد باید انجام حجی که بر ذمه اش مستقر شده را بر پرداخت حق شرعی مقدم نماید</w:t>
      </w:r>
      <w:r>
        <w:rPr>
          <w:rFonts w:eastAsia="IRNazanin" w:cs="IRNazanin"/>
          <w:color w:val="111111"/>
          <w:sz w:val="28"/>
          <w:szCs w:val="28"/>
          <w:rtl w:val="true"/>
          <w:lang w:bidi="fa-IR"/>
        </w:rPr>
        <w:t>.</w:t>
      </w:r>
    </w:p>
    <w:p>
      <w:pPr>
        <w:pStyle w:val="Heading4"/>
        <w:numPr>
          <w:ilvl w:val="3"/>
          <w:numId w:val="1"/>
        </w:numPr>
        <w:rPr/>
      </w:pPr>
      <w:bookmarkStart w:id="301" w:name="__RefHeading___Toc3462448_2322387425"/>
      <w:bookmarkStart w:id="302" w:name="_Toc112"/>
      <w:bookmarkEnd w:id="301"/>
      <w:r>
        <w:rPr>
          <w:rtl w:val="true"/>
        </w:rPr>
        <w:t>طلبکاری و استطاعت</w:t>
      </w:r>
      <w:bookmarkEnd w:id="3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شرعا طلبکار باشد و برای تأمین همه یا بخشی از هزینه حج به آن طلب نیاز داشته باشد، چنانچه طلب حال و بدون مدت بوده یا طلب مدت دار بوده و وقت دریافت آن رسیده و بدهکار توانایی و تمکن مالی برای ادای بدهیش داشته و طلب مذکور بدون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فوق العاده ای که معمولا تحمل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وصول یا قابل تقاص </w:t>
      </w:r>
      <w:r>
        <w:rPr>
          <w:rStyle w:val="FootnoteAnchor"/>
          <w:rtl w:val="true"/>
        </w:rPr>
        <w:footnoteReference w:id="159"/>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مراجعه به دستگاه های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محسوب شده و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 طلبی که وقت دریافت آن نرسیده، اما بدهکار با میل خود قبل از وقت، حاضر به پرداخت آن باشد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اگرطلب، حال و بدون مدت بوده یا مدت دار بوده و وقت دریافت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فرا رسیده، اما بدهکار توانایی پرداخت ندارد یا با وجود توانایی مالی، آن را نمی پردازد و امکان اجبار وی یا تقاص از اموالش </w:t>
      </w:r>
      <w:r>
        <w:rPr>
          <w:rStyle w:val="FootnoteAnchor"/>
          <w:rtl w:val="true"/>
        </w:rPr>
        <w:footnoteReference w:id="160"/>
      </w:r>
      <w:r>
        <w:rPr>
          <w:rFonts w:ascii="IRNazanin" w:hAnsi="IRNazanin" w:eastAsia="IRNazanin"/>
          <w:color w:val="111111"/>
          <w:sz w:val="28"/>
          <w:sz w:val="28"/>
          <w:szCs w:val="28"/>
          <w:rtl w:val="true"/>
          <w:lang w:bidi="fa-IR"/>
        </w:rPr>
        <w:t xml:space="preserve">بدون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 فوق العاده </w:t>
      </w:r>
      <w:bookmarkStart w:id="303" w:name="pg13361_121722"/>
    </w:p>
    <w:p>
      <w:pPr>
        <w:pStyle w:val="BookText"/>
        <w:rPr/>
      </w:pPr>
      <w:bookmarkEnd w:id="303"/>
      <w:r>
        <w:rPr>
          <w:rFonts w:ascii="IRNazanin" w:hAnsi="IRNazanin" w:eastAsia="IRNazanin"/>
          <w:color w:val="111111"/>
          <w:sz w:val="28"/>
          <w:sz w:val="28"/>
          <w:szCs w:val="28"/>
          <w:rtl w:val="true"/>
          <w:lang w:bidi="fa-IR"/>
        </w:rPr>
        <w:t>که معمولا تحمل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نباشد، در صورتی که فروختن مقدار طلب به کمتر از آن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نسبت به حال فرد إجحاف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آمدن ضرر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حاصل از فروش طلب، کافی برای تأمین هزینه های تشرف به حج باشد، فرد طلبکار، مستطیع محسوب شده و حج بر او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 مدت دار بوده و سررسید وصول آن نرسیده </w:t>
      </w:r>
      <w:r>
        <w:rPr>
          <w:rStyle w:val="FootnoteAnchor"/>
          <w:rtl w:val="true"/>
        </w:rPr>
        <w:footnoteReference w:id="161"/>
      </w:r>
      <w:r>
        <w:rPr>
          <w:rFonts w:ascii="IRNazanin" w:hAnsi="IRNazanin" w:eastAsia="IRNazanin"/>
          <w:color w:val="111111"/>
          <w:sz w:val="28"/>
          <w:sz w:val="28"/>
          <w:szCs w:val="28"/>
          <w:rtl w:val="true"/>
          <w:lang w:bidi="fa-IR"/>
        </w:rPr>
        <w:t xml:space="preserve">و بدهکار نیز قبل از رسیدن موعد مقرر آن را پرداخت نمی کند، چنانچه فروش طلب به مقدار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اجحاف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آمدن ضرر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طلبکار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امکان داشته باشد و مبلغ فروش برای تأمین هزینه های حج کافی باشد، فرد طلبکار مستطیع محسوب می شود و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تمکن مالی داشته 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یا بخشی از مهریه خویش را که به مقدار هزینه تشرف به حج است از او گرفته یا شوهرش حاضر باشد مهر مذکور را بپردازد و صرف آن در مسیر حج موجب نمی شود زن در مشقت فوق العاده ای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مستطیع محسوب شده و حج بر او واجب است</w:t>
      </w:r>
      <w:r>
        <w:rPr>
          <w:rFonts w:eastAsia="IRNazanin" w:cs="IRNazanin"/>
          <w:color w:val="111111"/>
          <w:sz w:val="28"/>
          <w:szCs w:val="28"/>
          <w:rtl w:val="true"/>
          <w:lang w:bidi="fa-IR"/>
        </w:rPr>
        <w:t>.</w:t>
      </w:r>
    </w:p>
    <w:p>
      <w:pPr>
        <w:pStyle w:val="Heading4"/>
        <w:numPr>
          <w:ilvl w:val="3"/>
          <w:numId w:val="1"/>
        </w:numPr>
        <w:rPr/>
      </w:pPr>
      <w:bookmarkStart w:id="304" w:name="__RefHeading___Toc3462450_2322387425"/>
      <w:bookmarkStart w:id="305" w:name="_Toc113"/>
      <w:bookmarkEnd w:id="304"/>
      <w:r>
        <w:rPr>
          <w:rtl w:val="true"/>
        </w:rPr>
        <w:t>بعضی از موارد استقرار حج بر ذمه مكلف</w:t>
      </w:r>
      <w:bookmarkEnd w:id="3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بر کسی واجب شده باشد، اما وی در به جا آوردن آن، اهمال و تأخیر کند تا اینکه استطاعتش از بین برود، واجب است حج را به هر صورت مشروع که شده به جا آورد، هرچند با سختی و مشقت همراه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چنین فردی اگر قبل از به جا آوردن حج بمیرد، واجب است که از ما ترک وی، حج را قضا نمایند و چنانچه کسی بعد از فوتش به طور مجانی و بدون اجرت به نیابت او حج نماید، صحیح و کافی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مالک مالی شود که کفاف هزینه حج را بنماید، ولی عمدا در آن مال تصرفی کند که از استطاعت مالی خارج شود و نتواند آن را تدارک کند، چنانچه برای او مشخص باشد که سایر شرایط استطاعت را دارا بوده و توانایی رفتن به حج را با آن مال داشته ، یعنی اگر مال را مصرف نمی کرد و نگه می داشت، موفق به انجام حج می شد، </w:t>
      </w:r>
      <w:r>
        <w:rPr>
          <w:rStyle w:val="FootnoteAnchor"/>
          <w:rtl w:val="true"/>
        </w:rPr>
        <w:footnoteReference w:id="162"/>
      </w:r>
      <w:r>
        <w:rPr>
          <w:rFonts w:ascii="IRNazanin" w:hAnsi="IRNazanin" w:eastAsia="IRNazanin"/>
          <w:color w:val="111111"/>
          <w:sz w:val="28"/>
          <w:sz w:val="28"/>
          <w:szCs w:val="28"/>
          <w:rtl w:val="true"/>
          <w:lang w:bidi="fa-IR"/>
        </w:rPr>
        <w:t>حج در ذمه او مستقر شده و واجب است آن را به جا آورد، هرچند با سختی و مشقت همراه باشد و اما در غیر این صورت حج درذمه او مستقر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هر حال، تصرفی که در مال انجام داده، مانند آنکه آن را به کمتر از قیمت واقعی فروخته یا اینکه آن را بدون عوض بخشیده، صحیح است، هرچند در فرض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بودن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انجام فریضه حج وابسته به آن مال بوده و به گونه دیگر موفق به انجام آن نشود، به علت از بین بردن استطاعت خود، گناهکار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داشته باشد که به مقدار مصارف و مخارج حج باشد، ولی اطلاع از آن نداشته یا نسبت به وجود آن غافل بوده یا آنکه از وجود مال مذکور اطلاع داشته و غافل نبوده، ولی نمی دانسته یا فراموش کرده که با وجود چنین مالی حج بر او واجب است یا اینکه نسبت به اصل حکم وجوب حج، غافل و بی اطلاع بوده و بعد از اینکه مال تلف شد یا هزینه شد و استطاعت مالی اش از بین رفت، متوجه گردید، در تمام این موارد اگر در مورد جهل و غفلتی که ذکر شد مقصر نبوده و شرعا معذور باشد، حج براو مستقر نمی شود؛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شرعا معذور نبوده و مقصر باشد و در هنگام داشتن آن مال، معلوم است که بقیه شرایط واجب شدن حج را داشته و می توانسته به حج برود، حج برذمه وی </w:t>
      </w:r>
      <w:bookmarkStart w:id="306" w:name="pg13361_121726"/>
    </w:p>
    <w:p>
      <w:pPr>
        <w:pStyle w:val="BookText"/>
        <w:rPr/>
      </w:pPr>
      <w:bookmarkEnd w:id="306"/>
      <w:r>
        <w:rPr>
          <w:rFonts w:ascii="IRNazanin" w:hAnsi="IRNazanin" w:eastAsia="IRNazanin"/>
          <w:color w:val="111111"/>
          <w:sz w:val="28"/>
          <w:sz w:val="28"/>
          <w:szCs w:val="28"/>
          <w:rtl w:val="true"/>
          <w:lang w:bidi="fa-IR"/>
        </w:rPr>
        <w:t>مستقر می گردد، و واجب است آن را به جا آورد، هرچند با سختی و مشقت همراه باشد</w:t>
      </w:r>
      <w:r>
        <w:rPr>
          <w:rFonts w:eastAsia="IRNazanin" w:cs="IRNazanin"/>
          <w:color w:val="111111"/>
          <w:sz w:val="28"/>
          <w:szCs w:val="28"/>
          <w:rtl w:val="true"/>
          <w:lang w:bidi="fa-IR"/>
        </w:rPr>
        <w:t>.</w:t>
      </w:r>
    </w:p>
    <w:p>
      <w:pPr>
        <w:pStyle w:val="Heading4"/>
        <w:numPr>
          <w:ilvl w:val="3"/>
          <w:numId w:val="1"/>
        </w:numPr>
        <w:rPr/>
      </w:pPr>
      <w:bookmarkStart w:id="307" w:name="__RefHeading___Toc3462452_2322387425"/>
      <w:bookmarkStart w:id="308" w:name="_Toc114"/>
      <w:bookmarkEnd w:id="307"/>
      <w:r>
        <w:rPr>
          <w:rtl w:val="true"/>
        </w:rPr>
        <w:t>استطاعت بذلی</w:t>
      </w:r>
      <w:bookmarkEnd w:id="3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به داشتن مخارج و مصارف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توضیحی که در مسائل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 شود، به بخشش یا بذل آنها یا پرداخت مبلغ آنها توسط شخص دیگر نیز محقق می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بذلی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کسی مالی </w:t>
      </w:r>
      <w:r>
        <w:rPr>
          <w:rStyle w:val="FootnoteAnchor"/>
          <w:rtl w:val="true"/>
        </w:rPr>
        <w:footnoteReference w:id="163"/>
      </w:r>
      <w:r>
        <w:rPr>
          <w:rFonts w:ascii="IRNazanin" w:hAnsi="IRNazanin" w:eastAsia="IRNazanin"/>
          <w:color w:val="111111"/>
          <w:sz w:val="28"/>
          <w:sz w:val="28"/>
          <w:szCs w:val="28"/>
          <w:rtl w:val="true"/>
          <w:lang w:bidi="fa-IR"/>
        </w:rPr>
        <w:t>را به انسان ببخشد که با آن حج برود یا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سفر حج توو نفقه خانواده ات در طول زمان حج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مالی در اختیارش بگذارد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اطمینان داشته باشد که وی به وعده خود عمل می کند یا مال را از او پس نمی گیرد، مستطیع محسوب شده و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سفر حج و مخارج خانواده کسی را در مدتی که مگه می رود و برمی گردد به او بدهند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ملیر او نکنند بلکه تنها آن را بر او مباح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صورتی که اطمینان داشته باشد مال مذکور را از او پس نمی گیرند، حج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فقط هزينه رفتن به سفر حج را به فردی بذل کند و فرد هزینه برگشتن از حج را نداشته باشد، حج بر او واجب نیست؛ البته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برگشت به وطن یا غیر آن ذکر شد در اینجا نیز جاری می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حکم، اگر نفقه و مخارج خانواده اش را تا هنگام برگشت از سفر حج ندهد؛ مگر اینکه خود فرد آن را داشته باشد یا اینکه حتی در صورت نرفتن به </w:t>
      </w:r>
    </w:p>
    <w:p>
      <w:pPr>
        <w:pStyle w:val="BookText"/>
        <w:rPr/>
      </w:pPr>
      <w:r>
        <w:rPr>
          <w:rFonts w:ascii="IRNazanin" w:hAnsi="IRNazanin" w:eastAsia="IRNazanin"/>
          <w:color w:val="111111"/>
          <w:sz w:val="28"/>
          <w:sz w:val="28"/>
          <w:szCs w:val="28"/>
          <w:rtl w:val="true"/>
          <w:lang w:bidi="fa-IR"/>
        </w:rPr>
        <w:t xml:space="preserve">حج، قدرت تأمین آن را نداشته باشد یا اینکه خانواده اش شرعا واجب التفقه براو نباشند و در این صورت، چنانچه عرفا تأمین مخارج آنان با وی باشد، به علت تأمین نکردن نفقه و مخارج آنان، در مشقت زیادی 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مالی به انسان ببخشد که با آن به حج برود، واجب است آن را قبول کند؛ </w:t>
      </w:r>
      <w:r>
        <w:rPr>
          <w:rStyle w:val="FootnoteAnchor"/>
          <w:rtl w:val="true"/>
        </w:rPr>
        <w:footnoteReference w:id="164"/>
      </w:r>
      <w:r>
        <w:rPr>
          <w:rFonts w:ascii="IRNazanin" w:hAnsi="IRNazanin" w:eastAsia="IRNazanin"/>
          <w:color w:val="111111"/>
          <w:sz w:val="28"/>
          <w:sz w:val="28"/>
          <w:szCs w:val="28"/>
          <w:rtl w:val="true"/>
          <w:lang w:bidi="fa-IR"/>
        </w:rPr>
        <w:t>اما اگر بخشنده، اختیار انتخاب را به انسان واگذار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با این مال به حج برو و می خواهی به حج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بخشنده مالی را ببخشد و در بخشش نامی از حج، نه به صورت معین و نه به صورت مخير بودن نبرد، در هیچ یک از این دو صورت، قبول چنین هدیه ای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توانایی انجام حج را به خاطر بیماری یا پیری ندارد و امید هم ندارد که در آینده حج را خودش انجام دهد، چنانچه مبلغی به عنوان حج به وی بذل شود، واجب نیست آن را قبول کند تا با مبلغ مذکور برای خویش نایب بگیرد؛ ولی اگر قبول کرد، نایب گرفتن بروی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بذلی، بدهکار بودن، مانع از مستطیع شدن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مخارج حج فردی را تأمین کنند، هرچند آن فرد بدهکار باشد، حج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چنانچه رفتن به حج مانع از پرداخت بدهی در وقت آن باشد، </w:t>
      </w:r>
      <w:r>
        <w:rPr>
          <w:rStyle w:val="FootnoteAnchor"/>
          <w:rtl w:val="true"/>
        </w:rPr>
        <w:footnoteReference w:id="165"/>
      </w:r>
      <w:r>
        <w:rPr>
          <w:rFonts w:ascii="IRNazanin" w:hAnsi="IRNazanin" w:eastAsia="IRNazanin"/>
          <w:color w:val="111111"/>
          <w:sz w:val="28"/>
          <w:sz w:val="28"/>
          <w:szCs w:val="28"/>
          <w:rtl w:val="true"/>
          <w:lang w:bidi="fa-IR"/>
        </w:rPr>
        <w:t>فرد، مستطیع نبوده و حج بروی واجب نمی شود، چه بدهی حال و بدون مدت باشد و چه مدت دار باشد، چه وقت پرداخت آن فرا رسیده باشد یا هنوز فرا نرسیده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تأمین مخارج زندگی پس از بازگشت از حج، به معنایی که در شرط ششم از شرایط استطاعت بیان شد، در استطاعت بذلی شرط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مخارج رفت و برگشت و مصارف خانواده کسی را در مدتی که مه می رود و بر می گردد، به او ببخشند برای اینکه حج کند، حج بر او واجب می شود، هرچند در موقع برگشتن هم مالی که بتواند با آن زندگی کند نداشته باشد؛</w:t>
      </w:r>
    </w:p>
    <w:p>
      <w:pPr>
        <w:pStyle w:val="BookText"/>
        <w:rPr/>
      </w:pPr>
      <w:r>
        <w:rPr>
          <w:rFonts w:ascii="IRNazanin" w:hAnsi="IRNazanin" w:eastAsia="IRNazanin"/>
          <w:color w:val="111111"/>
          <w:sz w:val="28"/>
          <w:sz w:val="28"/>
          <w:szCs w:val="28"/>
          <w:rtl w:val="true"/>
          <w:lang w:bidi="fa-IR"/>
        </w:rPr>
        <w:t>البته، اگر درآمد فرد تنها در ایام حج باشد و با آن درآمد مخارج زندگی اش در بقیه روزهای سال یا قسمتی از سال تأمین می شود، طوری که اگر به حج برود نتواند هزینه زندگی اش در بقیه سال یا بعضی از روزهای سال را تأمین نماید، در این صورت ، حج بر او واجب نخواهد بود؛ مگر اینکه فرد بخشنده، کسری مخارج زندگی اش در بقیه روزهای سال را هم بدهد، که در این صورت مستطیع محسوب شده و حج بر او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داشته باشد که مقداری از هزینه سفر حج را تأمین می کند و کافی برای هزینه کل سفر حج نباشد و باقیمانده اش را کسی به او بدل کند و ببخشد، در صورتی که وی توانایی تأمین مخارج زندگی پس از بازگشت از حج، به معنایی که در شرط ششم از شرایط استطاعت ذکر شد را داشته باشد، مستطیع محسوب شده و حج بر او واجب می شود و اگر نداشته باشد، حج بروی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مال که برای حج کافی است به کسی بدهند و با او شرط کنند که در مسیر سفر حج به شخصی که مال را داده خدمت بنماید، هرچند آن خدمت لايق به حالش باشد، استطاعت بذلی به آن ایجاد نمی شود و قبول کردن آن مال برای تشرف به حج بر او واجب نمی باشد؛</w:t>
      </w:r>
    </w:p>
    <w:p>
      <w:pPr>
        <w:pStyle w:val="BookText"/>
        <w:rPr/>
      </w:pPr>
      <w:r>
        <w:rPr>
          <w:rFonts w:ascii="IRNazanin" w:hAnsi="IRNazanin" w:eastAsia="IRNazanin"/>
          <w:color w:val="111111"/>
          <w:sz w:val="28"/>
          <w:sz w:val="28"/>
          <w:szCs w:val="28"/>
          <w:rtl w:val="true"/>
          <w:lang w:bidi="fa-IR"/>
        </w:rPr>
        <w:t xml:space="preserve">ولی اگر قبول کند و خدمت ، منافات با انجام مناسک حج نداشته باشد و بتواند در ضمن خدمت، حج خود را به جا آورد و سایر شرایط استطاعت را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شرط ششم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محسوب شده و حج بر او واجب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کسی از سهم سبيل الله، زکات داده شود که در راه حج </w:t>
      </w:r>
      <w:bookmarkStart w:id="309" w:name="pg13361_121731"/>
    </w:p>
    <w:p>
      <w:pPr>
        <w:pStyle w:val="BookText"/>
        <w:rPr/>
      </w:pPr>
      <w:bookmarkEnd w:id="309"/>
      <w:r>
        <w:rPr>
          <w:rFonts w:ascii="IRNazanin" w:hAnsi="IRNazanin" w:eastAsia="IRNazanin"/>
          <w:color w:val="111111"/>
          <w:sz w:val="28"/>
          <w:sz w:val="28"/>
          <w:szCs w:val="28"/>
          <w:rtl w:val="true"/>
          <w:lang w:bidi="fa-IR"/>
        </w:rPr>
        <w:t>صرف نماید و در این امر مصلحت عامه باشد و حاکم شرع نیز بنابر احتیاط واجب ، اجازه آن را بدهد، مستطیع محسوب شده و حج بر او واجب می شود؛</w:t>
      </w:r>
    </w:p>
    <w:p>
      <w:pPr>
        <w:pStyle w:val="BookText"/>
        <w:rPr/>
      </w:pPr>
      <w:r>
        <w:rPr>
          <w:rFonts w:ascii="IRNazanin" w:hAnsi="IRNazanin" w:eastAsia="IRNazanin"/>
          <w:color w:val="111111"/>
          <w:sz w:val="28"/>
          <w:sz w:val="28"/>
          <w:szCs w:val="28"/>
          <w:rtl w:val="true"/>
          <w:lang w:bidi="fa-IR"/>
        </w:rPr>
        <w:t>ولی اگر به او از سهم سادات، خمس یا از سهم فقرا، زکات داده شود و با وی شرط شود که آن را در راه حج صرف نماید، چنین شرطی صحیح نیست و استطاعت بذلی به آن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از نظر مالی مستطیع نیست، ولی می خواهد به حج مشرف گردد، چنانچه مالی را که برای تمام هزینه های حج کافی است قرض نماید و آن را به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کند یا به طور مجانی مصالحه نماید، مشروط به آنکه همسرش همان مال یا معادل آن را به وی برای تشرف به حج بذل نماید و همسرش نیز اقدام به بذل مجانی نماید، در صورتی که آنچه در مسائل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استطاعت بذلی گفته شد نیز محقق باشد، مستطيع محسوب شده و حجش از حجة الاسلام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فردی که مالی به اندازه تمام هزینه های حج از خودش دارد، ولی به جهت بدهکاری به دیگران مستطیع نیست، چنانچه لازم نباشد مال مذکور را صرف ادای بدهیش نماید، </w:t>
      </w:r>
      <w:r>
        <w:rPr>
          <w:rStyle w:val="FootnoteAnchor"/>
          <w:rtl w:val="true"/>
        </w:rPr>
        <w:footnoteReference w:id="166"/>
      </w:r>
      <w:r>
        <w:rPr>
          <w:rFonts w:ascii="IRNazanin" w:hAnsi="IRNazanin" w:eastAsia="IRNazanin"/>
          <w:color w:val="111111"/>
          <w:sz w:val="28"/>
          <w:sz w:val="28"/>
          <w:szCs w:val="28"/>
          <w:rtl w:val="true"/>
          <w:lang w:bidi="fa-IR"/>
        </w:rPr>
        <w:t xml:space="preserve">می تواند آن را به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يا مصالحه مشروط به بذل نماید و همسرش نیز اقدام به بذل مجانی نماید، در صورتی که آنچه در مسائل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استطاعت بذلی گفته شد نیز محقق باشد، مستطیع محسوب شده و حجش از حجة الاسلام کفایت میکند</w:t>
      </w:r>
      <w:r>
        <w:rPr>
          <w:rFonts w:eastAsia="IRNazanin" w:cs="IRNazanin"/>
          <w:color w:val="111111"/>
          <w:sz w:val="28"/>
          <w:szCs w:val="28"/>
          <w:rtl w:val="true"/>
          <w:lang w:bidi="fa-IR"/>
        </w:rPr>
        <w:t>.</w:t>
      </w:r>
    </w:p>
    <w:p>
      <w:pPr>
        <w:pStyle w:val="Heading4"/>
        <w:numPr>
          <w:ilvl w:val="3"/>
          <w:numId w:val="1"/>
        </w:numPr>
        <w:rPr/>
      </w:pPr>
      <w:bookmarkStart w:id="310" w:name="__RefHeading___Toc3462454_2322387425"/>
      <w:bookmarkStart w:id="311" w:name="_Toc115"/>
      <w:bookmarkEnd w:id="310"/>
      <w:r>
        <w:rPr>
          <w:rtl w:val="true"/>
        </w:rPr>
        <w:t>احکام دیگرحج</w:t>
      </w:r>
      <w:bookmarkEnd w:id="31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سبب رفتن به حج مجبور شود عمل واجبی را که از حج </w:t>
      </w:r>
    </w:p>
    <w:p>
      <w:pPr>
        <w:pStyle w:val="BookText"/>
        <w:rPr/>
      </w:pPr>
      <w:r>
        <w:rPr>
          <w:rFonts w:ascii="IRNazanin" w:hAnsi="IRNazanin" w:eastAsia="IRNazanin"/>
          <w:color w:val="111111"/>
          <w:sz w:val="28"/>
          <w:sz w:val="28"/>
          <w:szCs w:val="28"/>
          <w:rtl w:val="true"/>
          <w:lang w:bidi="fa-IR"/>
        </w:rPr>
        <w:t>مهم تر است ، ترک نماید یا کار حرامی را که اجتناب از آن، از حج مهم تر است، انجام دهد، لازم است حج نرود تا مجبور به ترک واجب یا انجام حرام نشود؛</w:t>
      </w:r>
    </w:p>
    <w:p>
      <w:pPr>
        <w:pStyle w:val="BookText"/>
        <w:rPr/>
      </w:pPr>
      <w:r>
        <w:rPr>
          <w:rFonts w:ascii="IRNazanin" w:hAnsi="IRNazanin" w:eastAsia="IRNazanin"/>
          <w:color w:val="111111"/>
          <w:sz w:val="28"/>
          <w:sz w:val="28"/>
          <w:szCs w:val="28"/>
          <w:rtl w:val="true"/>
          <w:lang w:bidi="fa-IR"/>
        </w:rPr>
        <w:t>ولی در هر دو صورت، اگر در این حال به حج برود و این امر باعث شود واجب مهم ترترک، یا حرام مهم تر، انجام شود، هرچند گناهکار است ، اما حجش صحیح می باشد و در صورت دارا بودن سایر شرایط ، کافی از حجة الاسلام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حج پس از محقق شدن شرایطش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فرد مستطیع باید در سال اول استطاعت، آن را انجام دهد و اگر کسی آن را در سال اول انجام نداد باید در سال دوم انجام دهد و حکم، نسبت به سال های بعد همین طور است؛</w:t>
      </w:r>
    </w:p>
    <w:p>
      <w:pPr>
        <w:pStyle w:val="BookText"/>
        <w:rPr/>
      </w:pPr>
      <w:r>
        <w:rPr>
          <w:rFonts w:ascii="IRNazanin" w:hAnsi="IRNazanin" w:eastAsia="IRNazanin"/>
          <w:color w:val="111111"/>
          <w:sz w:val="28"/>
          <w:sz w:val="28"/>
          <w:szCs w:val="28"/>
          <w:rtl w:val="true"/>
          <w:lang w:bidi="fa-IR"/>
        </w:rPr>
        <w:t xml:space="preserve">البته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 در تشرف به حج برای فرد مستطيع، به جهت وجوب عقلی است نه وجوب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تأخیر آن منجر به ترک واجب بدون عذر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فرد مستطيع بداند یا اطمینان داشته باشد که در سال های آینده مانعی پیش نیامده و فریضۂ حج را انجام خواهد داد، تأخیر آن جایز است، هرچند احتیاط مستحب است در صورت یقین یا اطمینان نیز انجام حج را به تأخیر نیندازد و در همان سال اول استطاعت انجام دهد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شوهردار بخواهد حج مستحبی به جا آورد، باید با اذن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زنی که در عده طلاق رجعی است؛</w:t>
      </w:r>
    </w:p>
    <w:p>
      <w:pPr>
        <w:pStyle w:val="BookText"/>
        <w:rPr/>
      </w:pPr>
      <w:r>
        <w:rPr>
          <w:rFonts w:ascii="IRNazanin" w:hAnsi="IRNazanin" w:eastAsia="IRNazanin"/>
          <w:color w:val="111111"/>
          <w:sz w:val="28"/>
          <w:sz w:val="28"/>
          <w:szCs w:val="28"/>
          <w:rtl w:val="true"/>
          <w:lang w:bidi="fa-IR"/>
        </w:rPr>
        <w:t>ولی زنی که از شوهر خود طلاق بائن گرفته و در عده است ، اذن شوهر در مورد حج او شرط نیست و زنی که شوهرش وفات نموده نیز جایز است در عده وفات</w:t>
      </w:r>
    </w:p>
    <w:p>
      <w:pPr>
        <w:pStyle w:val="BookText"/>
        <w:rPr/>
      </w:pPr>
      <w:r>
        <w:rPr>
          <w:rFonts w:ascii="IRNazanin" w:hAnsi="IRNazanin" w:eastAsia="IRNazanin"/>
          <w:color w:val="111111"/>
          <w:sz w:val="28"/>
          <w:sz w:val="28"/>
          <w:szCs w:val="28"/>
          <w:rtl w:val="true"/>
          <w:lang w:bidi="fa-IR"/>
        </w:rPr>
        <w:t>حج نماید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حج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به جا نیاورد یا </w:t>
      </w:r>
      <w:bookmarkStart w:id="312" w:name="pg13361_121735"/>
    </w:p>
    <w:p>
      <w:pPr>
        <w:pStyle w:val="BookText"/>
        <w:rPr/>
      </w:pPr>
      <w:bookmarkEnd w:id="312"/>
      <w:r>
        <w:rPr>
          <w:rFonts w:ascii="IRNazanin" w:hAnsi="IRNazanin" w:eastAsia="IRNazanin"/>
          <w:color w:val="111111"/>
          <w:sz w:val="28"/>
          <w:sz w:val="28"/>
          <w:szCs w:val="28"/>
          <w:rtl w:val="true"/>
          <w:lang w:bidi="fa-IR"/>
        </w:rPr>
        <w:t xml:space="preserve">فراموش کند، هرگاه متوجه شود باید از همسرش اجتناب نموده </w:t>
      </w:r>
      <w:r>
        <w:rPr>
          <w:rStyle w:val="FootnoteAnchor"/>
          <w:rtl w:val="true"/>
        </w:rPr>
        <w:footnoteReference w:id="168"/>
      </w:r>
      <w:r>
        <w:rPr>
          <w:rFonts w:ascii="IRNazanin" w:hAnsi="IRNazanin" w:eastAsia="IRNazanin"/>
          <w:color w:val="111111"/>
          <w:sz w:val="28"/>
          <w:sz w:val="28"/>
          <w:szCs w:val="28"/>
          <w:rtl w:val="true"/>
          <w:lang w:bidi="fa-IR"/>
        </w:rPr>
        <w:t>و طواف نساء را به جا آورد؛ ولی چنانچه برگشتن برای انجام طواف نساء برایش ممکن نباشد یا مشقت داشته باشد، می تواند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موردی که فرد طواف نساء را عمدا یا به سبب ندانستن حکم انجام نداده باشد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طواف نساء اختصاص به مردان ندارد و شامل بانوان نیز می شود و تفصيل احکام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طرف دیگری برای حج اجیرشده،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اگر طواف نساء انجام ندهد، اجیر باید از همسرش اجتناب نماید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همین طور، اگر اجير طواف نساء را از طرف خودش انجام دهد، نه از طرف فردی که نیابت از او را عهده دار شده، چنين طواف نسائی کافی نیست و باید دوباره آن را انجام دهد، مگر آنکه از باب اشتباه در تطبیق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کسی را که استطاعت حج رفتن ندارد به حج بفرستد و نیز مستحب است فردی که اطمینان دارد بعدا می تواند قرض خود را ادا کند، برای رفتن به حج، قرض کند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همچنین، زیاد حج رفتن مستحب می باشد</w:t>
      </w:r>
      <w:r>
        <w:rPr>
          <w:rFonts w:eastAsia="IRNazanin" w:cs="IRNazanin"/>
          <w:color w:val="111111"/>
          <w:sz w:val="28"/>
          <w:szCs w:val="28"/>
          <w:rtl w:val="true"/>
          <w:lang w:bidi="fa-IR"/>
        </w:rPr>
        <w:t>.</w:t>
      </w:r>
    </w:p>
    <w:p>
      <w:pPr>
        <w:pStyle w:val="Heading3"/>
        <w:numPr>
          <w:ilvl w:val="2"/>
          <w:numId w:val="1"/>
        </w:numPr>
        <w:rPr/>
      </w:pPr>
      <w:bookmarkStart w:id="313" w:name="__RefHeading___Toc3462456_2322387425"/>
      <w:bookmarkStart w:id="314" w:name="_Toc116"/>
      <w:bookmarkEnd w:id="313"/>
      <w:r>
        <w:rPr>
          <w:rtl w:val="true"/>
        </w:rPr>
        <w:t>احکام حج نیابتی</w:t>
      </w:r>
      <w:bookmarkEnd w:id="3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نائب در حج نیابتی، باید دارای شرایط ذیل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باشد؛ </w:t>
      </w:r>
    </w:p>
    <w:p>
      <w:pPr>
        <w:pStyle w:val="BookText"/>
        <w:rPr/>
      </w:pPr>
      <w:r>
        <w:rPr>
          <w:rFonts w:ascii="IRNazanin" w:hAnsi="IRNazanin" w:eastAsia="IRNazanin"/>
          <w:color w:val="111111"/>
          <w:sz w:val="28"/>
          <w:sz w:val="28"/>
          <w:szCs w:val="28"/>
          <w:rtl w:val="true"/>
          <w:lang w:bidi="fa-IR"/>
        </w:rPr>
        <w:t xml:space="preserve">پس حج بچه نابالغ به نیابت از دیگری در مورد حج واجب </w:t>
      </w:r>
      <w:r>
        <w:rPr>
          <w:rStyle w:val="FootnoteAnchor"/>
          <w:rtl w:val="true"/>
        </w:rPr>
        <w:footnoteReference w:id="171"/>
      </w:r>
      <w:r>
        <w:rPr>
          <w:rFonts w:ascii="IRNazanin" w:hAnsi="IRNazanin" w:eastAsia="IRNazanin"/>
          <w:color w:val="111111"/>
          <w:sz w:val="28"/>
          <w:sz w:val="28"/>
          <w:szCs w:val="28"/>
          <w:rtl w:val="true"/>
          <w:lang w:bidi="fa-IR"/>
        </w:rPr>
        <w:t>کفایت نمی کند و این حکم در مورد بچه ممیز نابالغ، بنابر احتیاط واجب می باشد؛ ولی نیابت بچه ممیز در حج مستحبی با اذن وليش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باشد و در صورتی که مجنون ادواری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نیابت وی در وقت جنون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باشد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قصد نیابت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انجام عمل، منوب عنه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گیرنده اطمینان به انجام اصل عمل توسط نایب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به طور صحیح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توضیحات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چهارم تا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آنچه در جلد اول، فصل نیابت برای شرایط اکتفا به نیابت در نماز قضا، مسائل </w:t>
      </w:r>
      <w:r>
        <w:rPr>
          <w:rFonts w:eastAsia="IRNazanin" w:cs="IRNazanin"/>
          <w:color w:val="111111"/>
          <w:sz w:val="28"/>
          <w:szCs w:val="28"/>
          <w:rtl w:val="true"/>
          <w:lang w:bidi="fa-IR"/>
        </w:rPr>
        <w:t>«</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از آغاز معلوم نباشد که نایب از انجام بعضی از اعمال اختیاری حج ناتوان است؛ بلکه حتی اگر چنین شخصی به طور مجانی و بدون اجرت به نیابت دیگری حج نماید، اکتفا نمودن به حجش محل اشکال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نداشته باشد تلبيه را صحیح تلفظ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حمد و سوره نماز طوافش صحیح نباشد و توانایی اصلاح آن را دارا نباشد؛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عضو داشته و یکی از اعضای سجده برای سجود نماز مثل دست یا پا را نداشته باشد؛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عید قربان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نایب بعضی از واجبات حج را ترک نماید که ترک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صحیح بودن اصل حج ضرر نمی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طواف نساء و ماندن در منا در شب های یازدهم و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اجیرگرفتن نایبی که از قبل معلوم است محرمات برفرد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زیر سایه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 شود اشکال ندارد، خواه در این امر معذور باشد و خواه نباشد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در بین اعمال حج، ناتوانی برنایب عارض شود، طوری که توانایی انجام بعضی از مناسک حج را به طور کلی یا به گونه ای که شارع مقدس معین نموده نداشته باشد، حکم نایب در این حال مانند کسی است که از طرف خود حج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بعضی از موارد، حج نایب ، صحيح و برای منوب عنه کافی خواهد بود و در بعضی دیگر، حج وی باطل می باشد، که تفصیل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نایب ، اتفاقا قدرت بروقوف اختیاری عرفه یا مزدلفه پیدا نکرد، می تواند به وقوف اضطراری در آنها اکتفا نماید و حجش صحیح است و ذمه منوب عنه فارغ می شود و اما اگر قدرت بر هیچ کدام از دو وقوف در عرفه و 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وقوف اضطراری در آنها پیدا نکند، حجش باطل می شود و واجب است با همان احرام حج، عمره مفرده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در سال نیابت، نباید مشغول الذقه به حج واجب برای خودش باشد </w:t>
      </w:r>
      <w:r>
        <w:rPr>
          <w:rStyle w:val="FootnoteAnchor"/>
          <w:rtl w:val="true"/>
        </w:rPr>
        <w:footnoteReference w:id="175"/>
      </w:r>
      <w:r>
        <w:rPr>
          <w:rFonts w:ascii="IRNazanin" w:hAnsi="IRNazanin" w:eastAsia="IRNazanin"/>
          <w:color w:val="111111"/>
          <w:sz w:val="28"/>
          <w:sz w:val="28"/>
          <w:szCs w:val="28"/>
          <w:rtl w:val="true"/>
          <w:lang w:bidi="fa-IR"/>
        </w:rPr>
        <w:t>و این امر، شرط صحت عقد اجاره است نه صحیح بودن حج نایب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چنانچه نایبی که حج بر خودش واجب است از طرف دیگری به حج </w:t>
      </w:r>
    </w:p>
    <w:p>
      <w:pPr>
        <w:pStyle w:val="BookText"/>
        <w:rPr/>
      </w:pPr>
      <w:r>
        <w:rPr>
          <w:rFonts w:ascii="IRNazanin" w:hAnsi="IRNazanin" w:eastAsia="IRNazanin"/>
          <w:color w:val="111111"/>
          <w:sz w:val="28"/>
          <w:sz w:val="28"/>
          <w:szCs w:val="28"/>
          <w:rtl w:val="true"/>
          <w:lang w:bidi="fa-IR"/>
        </w:rPr>
        <w:t xml:space="preserve">برود، ذمه کسی که حج به نیابت او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و پاک می شود، ولی نایب مستحق اجرتی که در قرارداد معین شده نمی شود، بلکه مستحق اجرت المثل خواهد بود؛</w:t>
      </w:r>
    </w:p>
    <w:p>
      <w:pPr>
        <w:pStyle w:val="BookText"/>
        <w:rPr/>
      </w:pPr>
      <w:r>
        <w:rPr>
          <w:rFonts w:ascii="IRNazanin" w:hAnsi="IRNazanin" w:eastAsia="IRNazanin"/>
          <w:color w:val="111111"/>
          <w:sz w:val="28"/>
          <w:sz w:val="28"/>
          <w:szCs w:val="28"/>
          <w:rtl w:val="true"/>
          <w:lang w:bidi="fa-IR"/>
        </w:rPr>
        <w:t>البته، چنانچه اجرت المثل بیشتر از اجرت ذکر شده در قرارداد باشد و اجیر نیز هنگام انعقاد قرارداد اجاره از این مطلب مطلع بوده است یا احتمال عقلایی آن را می داده و با این حال اقدام به انعقاد قرارداد اجاره کرده، در این صورت اجير حق دریافت اجرتی بیشتر از اجرت ذکر شده در قرارداد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مستطیع در صورتی که خود ، توانایی انجام حجة الاسلام را داشته باشد، باید شخصا به حج برود و حج شخص دیگری از طرف او به طور مجانی یا با اجرت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نایب گرفتن در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مستطیع شده، حج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شود و ناامید باشد از اینکه بعد خودش بتواند بدون مشقت فوق العاده ای 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 باید دیگری را از طرف خود به عنوان نایب بفرستد؛</w:t>
      </w:r>
    </w:p>
    <w:p>
      <w:pPr>
        <w:pStyle w:val="BookText"/>
        <w:rPr/>
      </w:pPr>
      <w:r>
        <w:rPr>
          <w:rFonts w:ascii="IRNazanin" w:hAnsi="IRNazanin" w:eastAsia="IRNazanin"/>
          <w:color w:val="111111"/>
          <w:sz w:val="28"/>
          <w:sz w:val="28"/>
          <w:szCs w:val="28"/>
          <w:rtl w:val="true"/>
          <w:lang w:bidi="fa-IR"/>
        </w:rPr>
        <w:t>مثل اینکه فردی با وجود استطاعت و فراهم بودن سایر شرایط، در ادای فریضه حج کوتاهی نموده و حج واجب را به جا نیاورد و بعد، به دلیل پیری یا بیماری و ناتوانی و مانند آن، نتواند حج نماید یا انجام حج، كرجی باشد و ناامید باشد از اینکه بعدا خودش بتواند بدون خرج، حج به جا آورد، در این صورت، لازم است دیگری را از طرف خود به عنوان نایب بفرستد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اولی که به اندازه رفتن حج مال پیدا کرده و سایر شرایط نیز فراهم است، به دلیل پیری یا بیماری یا ناتوانی یا مانند آن نتواند حج کند یا انجام حج بروی مشقت زیادی دارد 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ناامید باشد از اینکه بعدا خودش بتواند بدون خرج حج به جا آورد، در این صورت باید دیگری را از طرف خود به عنوان نایب بفرستد؛ </w:t>
      </w:r>
    </w:p>
    <w:p>
      <w:pPr>
        <w:pStyle w:val="BookText"/>
        <w:rPr/>
      </w:pPr>
      <w:r>
        <w:rPr>
          <w:rFonts w:ascii="IRNazanin" w:hAnsi="IRNazanin" w:eastAsia="IRNazanin"/>
          <w:color w:val="111111"/>
          <w:sz w:val="28"/>
          <w:sz w:val="28"/>
          <w:szCs w:val="28"/>
          <w:rtl w:val="true"/>
          <w:lang w:bidi="fa-IR"/>
        </w:rPr>
        <w:t xml:space="preserve">بلکه در این صورت، چنانچه مال وی تنها به اندازه هزینه حج میقاتی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نایب گرفتن بروی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مستطیع بوده، ولی حج را به جا نیاورده و حج برذمه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سپس فوت نموده است، باید از ما ترک او، کسی را برای انجام حج نیابتی اجیر نمایند و فرق ندارد که آن شخص خودش توانایی انجام حج را داشته و باید شخص حج را انجام می داده و انجام نداده است یا آنکه وظیفه داشته نایب بفرستد، ولی به وظیفه خویش رفتار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از طرف شخصی که خودش توانایی رفتن به حج نداشته و ناامید از انجام آن در آینده بوده ، حج به جا آورد، در صورتی که شخص مذکور در حالی که عذرش باقی است فوت کند، حج انجام شده توسط نایب کفایت می کند، هرچند حج بر ذمه آن شخص در زمان حیات مستقر شده باشد؛</w:t>
      </w:r>
    </w:p>
    <w:p>
      <w:pPr>
        <w:pStyle w:val="BookText"/>
        <w:rPr/>
      </w:pPr>
      <w:r>
        <w:rPr>
          <w:rFonts w:ascii="IRNazanin" w:hAnsi="IRNazanin" w:eastAsia="IRNazanin"/>
          <w:color w:val="111111"/>
          <w:sz w:val="28"/>
          <w:sz w:val="28"/>
          <w:szCs w:val="28"/>
          <w:rtl w:val="true"/>
          <w:lang w:bidi="fa-IR"/>
        </w:rPr>
        <w:t xml:space="preserve">اما اگر اتفاقأ قبل از فوت، عذر وی برطرف شود و قدرت پیدا کند تا خودش بدون خرج حج را انجام دهد، احتیاط واجب آن است که شخصا در زمان توانایی حج نماید و چنانچه بعد از محرم شدن نایب، عذرش برطرف شود، بر شخصی که نیابت از طرف او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شخص حج نماید، هرچند نایب نیز بنابر احتیاط واجب، باید عمل حج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جواز نیابت، نایب گرفتن از میقات کافی است و انسان لازم نیست از شهر خود نایب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از طرف مرد و مرد می تواند از طرف زن نیابت کند و هرکدام باید وظیفه خودشان را در چنین حجی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اگرزن است، وظایف زنان را به جا آورد و اگر مرد است ، مطابق وظایف مردان رفتار نماید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هنوز حج نرفته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نایب گرفتن فرد صروره ، برای صروره و غیر صروره مانعی ندارد، خواه نایب یا منوب عنه مرد باشد یا زن باشد و در دو مورد، نایب گرفتن فرد صروره بهتر است</w:t>
      </w:r>
      <w:r>
        <w:rPr>
          <w:rFonts w:eastAsia="IRNazanin" w:cs="IRNazanin"/>
          <w:color w:val="111111"/>
          <w:sz w:val="28"/>
          <w:szCs w:val="28"/>
          <w:rtl w:val="true"/>
          <w:lang w:bidi="fa-IR"/>
        </w:rPr>
        <w:t xml:space="preserve">: </w:t>
      </w:r>
      <w:bookmarkStart w:id="315" w:name="pg13361_121745"/>
    </w:p>
    <w:p>
      <w:pPr>
        <w:pStyle w:val="BookText"/>
        <w:rPr/>
      </w:pPr>
      <w:bookmarkEnd w:id="31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عاجز باشد و نتواند حجة الاسلام را خودش به جا آورد، ولی توانایی مالی داشته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حج بر ذمه او مستقر شده و فوت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برای حج نیابتی اجیر کند و با پول نیابت مستطيع شود، در صورتی که حج نیابتی مقید به همان سال باشد، باید حج نیابتی را مقدم نماید و چنانچه استطاعتش تا سال بعد باقی بماند، حج بر او واجب است و اگر باقی نماند،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حج نیابتی مقید به همان سال نباشد و مطمئن باشد که در سال های بعد توانایی انجام حج واجب بر خودش را دارد، مخیر است که اول حج نیابتی را به جا آورد یا حج واجب بر عهده خویش را انجام دهد، ولی اگر مطمئن نباشد، باید انجام حج خویش را مقدم دارد</w:t>
      </w:r>
      <w:r>
        <w:rPr>
          <w:rFonts w:eastAsia="IRNazanin" w:cs="IRNazanin"/>
          <w:color w:val="111111"/>
          <w:sz w:val="28"/>
          <w:szCs w:val="28"/>
          <w:rtl w:val="true"/>
          <w:lang w:bidi="fa-IR"/>
        </w:rPr>
        <w:t>.</w:t>
      </w:r>
    </w:p>
    <w:p>
      <w:pPr>
        <w:pStyle w:val="Heading3"/>
        <w:numPr>
          <w:ilvl w:val="2"/>
          <w:numId w:val="1"/>
        </w:numPr>
        <w:rPr/>
      </w:pPr>
      <w:bookmarkStart w:id="316" w:name="__RefHeading___Toc3462458_2322387425"/>
      <w:bookmarkStart w:id="317" w:name="_Toc117"/>
      <w:bookmarkEnd w:id="316"/>
      <w:r>
        <w:rPr>
          <w:rtl w:val="true"/>
        </w:rPr>
        <w:t>احکام وصیت به حج</w:t>
      </w:r>
      <w:bookmarkEnd w:id="3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حجة الاسلام بر ذمه اش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براو مستقر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مرگش نزدیک شود و مالی داشته باشد که کافی به هزینه حج است، باید ترتیبی دهد که اطمینان پیدا نماید پس از وفاتش حج را از طرف او انجام خواهند داد، هرچند با وصيت نمودن به حج در حضور شهود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مالی نداشته باشد و احتمال عقلایی دهد که شخصی مجان از</w:t>
      </w:r>
    </w:p>
    <w:p>
      <w:pPr>
        <w:pStyle w:val="BookText"/>
        <w:rPr/>
      </w:pPr>
      <w:r>
        <w:rPr>
          <w:rFonts w:ascii="IRNazanin" w:hAnsi="IRNazanin" w:eastAsia="IRNazanin"/>
          <w:color w:val="111111"/>
          <w:sz w:val="28"/>
          <w:sz w:val="28"/>
          <w:szCs w:val="28"/>
          <w:rtl w:val="true"/>
          <w:lang w:bidi="fa-IR"/>
        </w:rPr>
        <w:t>طرفش حج را انجام دهد، باز هم واجب است وصیت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که حجة الاسلام بر او مستقر شده، بمیرد و به حج وصیت کرده باشد، چنانچه وصیتش را مقید به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دارایی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باشد، واجب است از اصل اموالش برایش حج نیابتی انجام دهند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وصیت کرده و آن را مقید به ثلث هم نموده ، در این صورت، اگر ثلثش کافی به مخارج حج باشد، واجب است حج را از ثلث اخراج نمایند و اگر ثلث </w:t>
      </w:r>
    </w:p>
    <w:p>
      <w:pPr>
        <w:pStyle w:val="BookText"/>
        <w:rPr/>
      </w:pPr>
      <w:r>
        <w:rPr>
          <w:rFonts w:ascii="IRNazanin" w:hAnsi="IRNazanin" w:eastAsia="IRNazanin"/>
          <w:color w:val="111111"/>
          <w:sz w:val="28"/>
          <w:sz w:val="28"/>
          <w:szCs w:val="28"/>
          <w:rtl w:val="true"/>
          <w:lang w:bidi="fa-IR"/>
        </w:rPr>
        <w:t>کافی به آن نباشد، باید کمبود را از اصل دارایی وی تکمیل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بمیرد و حجة الاسلام بر ذمه وی باشد، برای فارغ شدن ذمه او، نایب گرفتن از میقات کافی است، هرچند از نزدیک ترین میقات ها به مگه باشد و واجب نیست از وطن نایب بگیرند؛ مگر در این خصوص، وصیتی داشته باشد که حکم آن در مسأله بعد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بمیرد و حجة الاسلام بر ذمه وی باشد و وصیت کرده باشد که از وطنش نایب بگیرند، واجب است از وطن نایب بگیرند، ولی مازاد بر اجرت حج میقاتی، از ثلث مال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فرد مذكور فقط وصیت به حج نموده و چیزی معین نکرده که از کجا نایب گرفته شود، نایب گرفتن از میقات کافی است؛ مگر در صورتی که نشانه و قرینه ای باشد که مراد وی نایب گرفتن از وطن است؛ مثل اینکه مقداری از مال را برای اجیر گرفتن معین کرده که مناسب حج از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حجة الاسلام بر ذمه وی باشد و ماترک وی به مقدار هزینه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حج میقاتی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بر ورثه واجب نیست کمبود هزینه حج را از مال خود تکمیل نمایند تا به وسیله آن حج متوفی را انجام دهند، ولی اگر بعضی از ورثه با رضایت خویش یا فرد نیکوکاری مقدار کاستی را از مال خود بپردازد، </w:t>
      </w:r>
      <w:r>
        <w:rPr>
          <w:rStyle w:val="FootnoteAnchor"/>
          <w:rtl w:val="true"/>
        </w:rPr>
        <w:footnoteReference w:id="176"/>
      </w:r>
      <w:r>
        <w:rPr>
          <w:rFonts w:ascii="IRNazanin" w:hAnsi="IRNazanin" w:eastAsia="IRNazanin"/>
          <w:color w:val="111111"/>
          <w:sz w:val="28"/>
          <w:sz w:val="28"/>
          <w:szCs w:val="28"/>
          <w:rtl w:val="true"/>
          <w:lang w:bidi="fa-IR"/>
        </w:rPr>
        <w:t>واجب است برای حج متوقی نایب بگیرند؛</w:t>
      </w:r>
    </w:p>
    <w:p>
      <w:pPr>
        <w:pStyle w:val="BookText"/>
        <w:rPr/>
      </w:pPr>
      <w:r>
        <w:rPr>
          <w:rFonts w:ascii="IRNazanin" w:hAnsi="IRNazanin" w:eastAsia="IRNazanin"/>
          <w:color w:val="111111"/>
          <w:sz w:val="28"/>
          <w:sz w:val="28"/>
          <w:szCs w:val="28"/>
          <w:rtl w:val="true"/>
          <w:lang w:bidi="fa-IR"/>
        </w:rPr>
        <w:t>در غیر این صورت، چنانچه فرد متوفی بدهی یا خمس یا زکات و مانند آن یا وصیتی داشته باشد، مبلغ مذكور مطابق موازین شرعی در آن موارد صرف شود و اگر نداشته باشد تمام ماترک برای ورثه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حجة الاسلام برذمه وی باشد و تركه او کافی به هزینه حج باشد، احتیاط واجب آن است که در همان سال اول وفات برای فارغ شدن ذمه او اقدام نمایند، هرچند با اجیر گرفتن از ماترکش باشد؛ </w:t>
      </w:r>
    </w:p>
    <w:p>
      <w:pPr>
        <w:pStyle w:val="BookText"/>
        <w:rPr/>
      </w:pPr>
      <w:r>
        <w:rPr>
          <w:rFonts w:ascii="IRNazanin" w:hAnsi="IRNazanin" w:eastAsia="IRNazanin"/>
          <w:color w:val="111111"/>
          <w:sz w:val="28"/>
          <w:sz w:val="28"/>
          <w:szCs w:val="28"/>
          <w:rtl w:val="true"/>
          <w:lang w:bidi="fa-IR"/>
        </w:rPr>
        <w:t>اما اگر در همان سال اول ، نایب گرفتن از میقات ممکن نباشد، احتیاط واجب این است که از وطنش نایب بگیرند و انجام حج را تا سال آینده به تأخیر نیندازند هرچند بدانند که نایب گرفتن از میقات در سال بعد ممکن است و در صورت نایب گرفتن از وطن، اجرت اضافه برحج میقاتی، نباید از سهم وارث محجور مانند نابالغ یا مجنون یا سفیه کسر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حجة الاسلام بر ذمه وی باشد، چنانچه شخصی بدون اجرت و به طور مجانی به جای او حج نماید کافی است و دیگر واجب نیست از ماترکش برای او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متوفی وصیت به حج از ثلث مال خویش کرده باشد و شخصی حج را به نیابت وی بدون اجرت به جا آورد، در این صورت هم واجب نیست از ثلث برایش نایب بگیرند، ولی معادل هزینه حج از ثلث ، حق ورثه نخواهد بود؛ بلکه باید در امور خیری مصرف شود که به نظر ميت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استقرار حج بر ذمه میت معلوم باشد، ولی ورثه شک نمایند که متوفی حج مذکور را انجام داده یا نه، واجب است از طرف او حج به جا آورده شود و هزینه آن از اصل ماترک خارج می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متوفی وصیت به حج کرده است، چنانچه معلوم باشد که منظور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بر ذمه اش مستقر شده ، هزینه آن از اصل دارایی متوفی خارج می شود و اگر معلوم است که منظورش غیر آن بوده یا در این مورد شک باشد، هزینه حج از ثلث مال وی خارج می شود </w:t>
      </w:r>
      <w:r>
        <w:rPr>
          <w:rFonts w:eastAsia="IRNazanin" w:cs="IRNazanin"/>
          <w:color w:val="111111"/>
          <w:sz w:val="28"/>
          <w:szCs w:val="28"/>
          <w:rtl w:val="true"/>
          <w:lang w:bidi="fa-IR"/>
        </w:rPr>
        <w:t xml:space="preserve">. </w:t>
      </w:r>
      <w:r>
        <w:rPr>
          <w:rStyle w:val="FootnoteAnchor"/>
          <w:rtl w:val="true"/>
        </w:rPr>
        <w:footnoteReference w:id="177"/>
      </w:r>
      <w:bookmarkStart w:id="318" w:name="pg13361_121751"/>
    </w:p>
    <w:p>
      <w:pPr>
        <w:pStyle w:val="Heading2"/>
        <w:numPr>
          <w:ilvl w:val="1"/>
          <w:numId w:val="1"/>
        </w:numPr>
        <w:rPr/>
      </w:pPr>
      <w:bookmarkStart w:id="319" w:name="__RefHeading___Toc3462460_2322387425"/>
      <w:bookmarkStart w:id="320" w:name="_Toc118"/>
      <w:bookmarkEnd w:id="318"/>
      <w:bookmarkEnd w:id="319"/>
      <w:r>
        <w:rPr>
          <w:rtl w:val="true"/>
        </w:rPr>
        <w:t>امر به معروف و نهی از منکر</w:t>
      </w:r>
      <w:bookmarkEnd w:id="320"/>
    </w:p>
    <w:p>
      <w:pPr>
        <w:pStyle w:val="Heading3"/>
        <w:numPr>
          <w:ilvl w:val="2"/>
          <w:numId w:val="1"/>
        </w:numPr>
        <w:rPr/>
      </w:pPr>
      <w:bookmarkStart w:id="321" w:name="__RefHeading___Toc3462462_2322387425"/>
      <w:bookmarkStart w:id="322" w:name="_Toc119"/>
      <w:bookmarkEnd w:id="321"/>
      <w:r>
        <w:rPr>
          <w:rtl w:val="true"/>
        </w:rPr>
        <w:t>اهمیت امر به معروف و نهی از منکر</w:t>
      </w:r>
      <w:bookmarkEnd w:id="322"/>
    </w:p>
    <w:p>
      <w:pPr>
        <w:pStyle w:val="Heading4"/>
        <w:numPr>
          <w:ilvl w:val="3"/>
          <w:numId w:val="1"/>
        </w:numPr>
        <w:rPr/>
      </w:pPr>
      <w:bookmarkStart w:id="323" w:name="__RefHeading___Toc3462464_2322387425"/>
      <w:bookmarkStart w:id="324" w:name="_Toc120"/>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امر به معروف و نهی از منکر در میان دستورات اسلامی و واجبات الهی، جایگاه</w:t>
      </w:r>
    </w:p>
    <w:p>
      <w:pPr>
        <w:pStyle w:val="BookText"/>
        <w:rPr/>
      </w:pPr>
      <w:r>
        <w:rPr>
          <w:rFonts w:ascii="IRNazanin" w:hAnsi="IRNazanin" w:eastAsia="IRNazanin"/>
          <w:color w:val="111111"/>
          <w:sz w:val="28"/>
          <w:sz w:val="28"/>
          <w:szCs w:val="28"/>
          <w:rtl w:val="true"/>
          <w:lang w:bidi="fa-IR"/>
        </w:rPr>
        <w:t>ویژه ای دارد تا آنجا که در این رابطه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يامرون بِالْمَعْرُوفِ وینهون عَنِ الْمُنْكَرِ وَ 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لازم است در میان شما امت اسلامی، گروهی مردم را به کارهای نیک دعوت کنند و امر به معروف و نهی از منکر نمایند و آنان رستگاران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عَاقَبَهُ الْأُمُورِ </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چون در زمین قدرت و شلطه یابند نماز برپا می دارند و زکات می پردازند و به معروف فرمان می دهند و از منکر باز می دارند و عاقبت امور از آن خداوند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خَيْرَ أُمَّةٍ أُخْرِجَتْ لِلنَّاسِ تَأْمُرُونَ بِالْمَعْرُوفِ وَ تَنْهَوْنَ عَنِ المنکر وتومنون بِاللَّهِ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امتی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مردم ظاهر شده اند، به وظیفه امربه معروف و نهی از منکر عمل می کنید و ایمان به خداوند متعال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نقل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امربه معروف و نهی از منکر، راه پیامبران و روش صالحان و شیوه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فريضه بزرگی است که واجبات دیگر تنها در سایه آن برپا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فریضه است که به واسطه آن، راه ها امن می شود </w:t>
      </w:r>
      <w:r>
        <w:rPr>
          <w:rStyle w:val="FootnoteAnchor"/>
          <w:rtl w:val="true"/>
        </w:rPr>
        <w:footnoteReference w:id="181"/>
      </w:r>
      <w:r>
        <w:rPr>
          <w:rFonts w:ascii="IRNazanin" w:hAnsi="IRNazanin" w:eastAsia="IRNazanin"/>
          <w:color w:val="111111"/>
          <w:sz w:val="28"/>
          <w:sz w:val="28"/>
          <w:szCs w:val="28"/>
          <w:rtl w:val="true"/>
          <w:lang w:bidi="fa-IR"/>
        </w:rPr>
        <w:t xml:space="preserve">و در پرتوی آن، درآمدها حلال می شود و حقوق و اموال به زور گرفته شده به صاحبانش برگردانده می شود و زمین آباد می شود و از دشمنان اسلام انتقام گرفته می شود و تمام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می پذیرد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روایت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شریعت به امر به معروف و نهی</w:t>
      </w:r>
    </w:p>
    <w:p>
      <w:pPr>
        <w:pStyle w:val="BookText"/>
        <w:rPr/>
      </w:pPr>
      <w:r>
        <w:rPr>
          <w:rFonts w:ascii="IRNazanin" w:hAnsi="IRNazanin" w:eastAsia="IRNazanin"/>
          <w:color w:val="111111"/>
          <w:sz w:val="28"/>
          <w:sz w:val="28"/>
          <w:szCs w:val="28"/>
          <w:rtl w:val="true"/>
          <w:lang w:bidi="fa-IR"/>
        </w:rPr>
        <w:t>از منکر و برپا داشتن حدود الهی است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نقل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سه خصلت داشته باشد، دنیا و آخرتش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نماید و خود به آن عمل کند و نهی از منکر کند و خود از آن باز ایستد و بر حدود الهی پاسداری و محافظت نماید</w:t>
      </w:r>
      <w:r>
        <w:rPr>
          <w:rFonts w:eastAsia="IRNazanin" w:cs="IRNazanin"/>
          <w:color w:val="111111"/>
          <w:sz w:val="28"/>
          <w:szCs w:val="28"/>
          <w:rtl w:val="true"/>
          <w:lang w:bidi="fa-IR"/>
        </w:rPr>
        <w:t xml:space="preserve">...». </w:t>
      </w:r>
      <w:r>
        <w:rPr>
          <w:rStyle w:val="FootnoteAnchor"/>
          <w:rtl w:val="true"/>
        </w:rPr>
        <w:footnoteReference w:id="184"/>
      </w:r>
      <w:bookmarkStart w:id="325" w:name="pg13361_121754"/>
    </w:p>
    <w:p>
      <w:pPr>
        <w:pStyle w:val="Heading4"/>
        <w:numPr>
          <w:ilvl w:val="3"/>
          <w:numId w:val="1"/>
        </w:numPr>
        <w:rPr/>
      </w:pPr>
      <w:bookmarkStart w:id="326" w:name="__RefHeading___Toc3462466_2322387425"/>
      <w:bookmarkStart w:id="327" w:name="_Toc121"/>
      <w:bookmarkEnd w:id="325"/>
      <w:bookmarkEnd w:id="326"/>
      <w:r>
        <w:rPr>
          <w:rtl w:val="true"/>
        </w:rPr>
        <w:t>عواقب ترک امر به معروف و نهی از منکر</w:t>
      </w:r>
      <w:bookmarkEnd w:id="327"/>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که پس از ضربت خوردن توسط ابن ملجم العائن الله عليه ، به امام حسن و امام حسین علیهم السلام سفارش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را ترک ننمایید، وگرنه بدترین افراد برشما مسلط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دعا می کنید، ولی دعاهای شما مستجاب نخواهد 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حدیث نقل شده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امر به معروف و نهی از منکر کنید، وگرنه بدترین افراد، زمام کارهایتان را به دست می گیرند و در این موقع نیکانتان دعا می کنند، ولی دعای آنان مستجاب نمی شود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نیز روایت شده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که امت من امربه معروف و نهی از منکر می کنند و به یکدیگر در کارهای نیک و تقوی کمک می نمایند، در خیر و خوبی خواهند بود، ولی هنگامی که این وظیفه را ترک کنند، برکات از زندگی آنها رخت برمی بندد و بعضی بر بعض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برنیکان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می شوند و دیگر یار و یاوری در آسمان و زمین برای خویش پیدا نمی کنند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اکرم صلى الله عليه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امت من، انجام وظیفه امر به معروف و نهی از منکر را به همدیگر حواله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هریک از ادای وظیفه امربه معروف و نهی از منکر شانه خالی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وظیفه را دیگری باید انجام بدهد، باید منتظر حوادث ناگوار وعذاب الهی باشند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همانا خداوند متعال عموم مردم را به سبب ارتکاب گناه توسط عده ای خاص عذاب نمی کند، هرگاه آن عده ، گناه و منکر را پنهانی مرتکب شوند و عموم از آن آگاه </w:t>
      </w:r>
      <w:bookmarkStart w:id="328" w:name="pg13361_121756"/>
    </w:p>
    <w:p>
      <w:pPr>
        <w:pStyle w:val="BookText"/>
        <w:rPr/>
      </w:pPr>
      <w:bookmarkEnd w:id="328"/>
      <w:r>
        <w:rPr>
          <w:rFonts w:ascii="IRNazanin" w:hAnsi="IRNazanin" w:eastAsia="IRNazanin"/>
          <w:color w:val="111111"/>
          <w:sz w:val="28"/>
          <w:sz w:val="28"/>
          <w:szCs w:val="28"/>
          <w:rtl w:val="true"/>
          <w:lang w:bidi="fa-IR"/>
        </w:rPr>
        <w:t>نباشند؛ اما اگر عده ای خاص آشکارا گناه کنند و عموم مردم درصدد تغییر آن بر نیایند، در این صورت، هردو دسته سزاوار عقوبت و کیفر خداوند متعال هستند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3462468_2322387425"/>
      <w:bookmarkStart w:id="330" w:name="_Toc122"/>
      <w:bookmarkEnd w:id="329"/>
      <w:r>
        <w:rPr>
          <w:rtl w:val="true"/>
        </w:rPr>
        <w:t>اقسام مردم در رابطه با وظیفه الهی امر به معروف و نهی از منکر</w:t>
      </w:r>
      <w:bookmarkEnd w:id="330"/>
    </w:p>
    <w:p>
      <w:pPr>
        <w:pStyle w:val="BookText"/>
        <w:rPr/>
      </w:pPr>
      <w:r>
        <w:rPr>
          <w:rFonts w:ascii="IRNazanin" w:hAnsi="IRNazanin" w:eastAsia="IRNazanin"/>
          <w:color w:val="111111"/>
          <w:sz w:val="28"/>
          <w:sz w:val="28"/>
          <w:szCs w:val="28"/>
          <w:rtl w:val="true"/>
          <w:lang w:bidi="fa-IR"/>
        </w:rPr>
        <w:t xml:space="preserve">روایت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رابطه با انجام وظیفه امر به معروف و</w:t>
      </w:r>
    </w:p>
    <w:p>
      <w:pPr>
        <w:pStyle w:val="BookText"/>
        <w:rPr/>
      </w:pPr>
      <w:r>
        <w:rPr>
          <w:rFonts w:ascii="IRNazanin" w:hAnsi="IRNazanin" w:eastAsia="IRNazanin"/>
          <w:color w:val="111111"/>
          <w:sz w:val="28"/>
          <w:sz w:val="28"/>
          <w:szCs w:val="28"/>
          <w:rtl w:val="true"/>
          <w:lang w:bidi="fa-IR"/>
        </w:rPr>
        <w:t>نهی از منکر، به چهار دسته تقسیم نموده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منگر را با دست و زبان و دل خود انکار می کنند، این قبیل</w:t>
      </w:r>
    </w:p>
    <w:p>
      <w:pPr>
        <w:pStyle w:val="BookText"/>
        <w:rPr/>
      </w:pPr>
      <w:r>
        <w:rPr>
          <w:rFonts w:ascii="IRNazanin" w:hAnsi="IRNazanin" w:eastAsia="IRNazanin"/>
          <w:color w:val="111111"/>
          <w:sz w:val="28"/>
          <w:sz w:val="28"/>
          <w:szCs w:val="28"/>
          <w:rtl w:val="true"/>
          <w:lang w:bidi="fa-IR"/>
        </w:rPr>
        <w:t>افراد خصلت های خیر و نیکو را به سرحد کمال رسانده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افراد منکر را با زبان و دل خود انکار می کنند، ولی در عمل برای جلوگیری از آن اقدامی نمی کنند، این قبیل اشخاص دو خصلت از خصلت های خیر را انجام داده، ولی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فعالیت عملی برای جلوگیری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و تباه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افراد تنها در دل خود از منکرات بیزارند، ولی با زبان و دست خود برای جلوگیری از منکر اقدام نمی کنند، این قبیل افراد دو خصلت شریف تر را ضایع کرده و تنها به یک خصلت اکتفا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افراد نه با دل و نه با زبان و نه با دست خویش اقدام به جلوگیری از منکر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منکرات و گناهانی که می بینند بی تفاوت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هرچند در ظاهر به نام انسان های زنده ، نفس میکشند ولی در حقیقت، مردگان و اموات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اعمال نیک و جهاد در راه خدا در مقایسه با امر به معروف و نهی از منکر، همچون آب دهانی که در دریای ژرف و عمیق انداخته شود، می باشد و همانا امر به معروف و نهی از منکر، نه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نزدیک می کند و نه از مقدار رزق و روزی </w:t>
      </w:r>
      <w:bookmarkStart w:id="331" w:name="pg13361_121758"/>
    </w:p>
    <w:p>
      <w:pPr>
        <w:pStyle w:val="BookText"/>
        <w:rPr/>
      </w:pPr>
      <w:bookmarkEnd w:id="331"/>
      <w:r>
        <w:rPr>
          <w:rFonts w:ascii="IRNazanin" w:hAnsi="IRNazanin" w:eastAsia="IRNazanin"/>
          <w:color w:val="111111"/>
          <w:sz w:val="28"/>
          <w:sz w:val="28"/>
          <w:szCs w:val="28"/>
          <w:rtl w:val="true"/>
          <w:lang w:bidi="fa-IR"/>
        </w:rPr>
        <w:t>میکاهد و از همه اینها برتر، سخن حق در پیش روی حاکم ستمکار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آری، امر به معروف و نهی از منکر فریضه ای است که اگر با توجه به شرایط آن، صحیح انجام شود، نسخه شفابخش و داروی دردهای فردی و اجتماعی است؛ اما اگر به شرایط آن توجه نشود، گاه به جای هدایت و سازندگی، تخریب و گمراهی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امر به معروف و نهی از منکر، تصحیح مسیر فرد و جامعه در راه رسیدن به کمال و مسیربندگی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و نهی از منکر می کند، چون سوزن بانی است که با تصحیح مسير، قطار را در رسیدن به مقصد هدایت می کند، بدون شک سوزن بان باید مسیرها را بشناسد و مقصدها را بداند تا هر قطاری را به مسیر صحیح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هم که می خواهد امر به معروف و نهی از منکر کند، باید با احکام و شرایط این فریضه الهی آشنا باشد</w:t>
      </w:r>
      <w:r>
        <w:rPr>
          <w:rFonts w:eastAsia="IRNazanin" w:cs="IRNazanin"/>
          <w:color w:val="111111"/>
          <w:sz w:val="28"/>
          <w:szCs w:val="28"/>
          <w:rtl w:val="true"/>
          <w:lang w:bidi="fa-IR"/>
        </w:rPr>
        <w:t>.</w:t>
      </w:r>
    </w:p>
    <w:p>
      <w:pPr>
        <w:pStyle w:val="Heading3"/>
        <w:numPr>
          <w:ilvl w:val="2"/>
          <w:numId w:val="1"/>
        </w:numPr>
        <w:rPr/>
      </w:pPr>
      <w:bookmarkStart w:id="332" w:name="__RefHeading___Toc3462470_2322387425"/>
      <w:bookmarkStart w:id="333" w:name="_Toc123"/>
      <w:bookmarkEnd w:id="332"/>
      <w:r>
        <w:rPr>
          <w:rtl w:val="true"/>
        </w:rPr>
        <w:t xml:space="preserve">معنای </w:t>
      </w:r>
      <w:r>
        <w:rPr>
          <w:rtl w:val="true"/>
        </w:rPr>
        <w:t>«</w:t>
      </w:r>
      <w:r>
        <w:rPr>
          <w:rtl w:val="true"/>
        </w:rPr>
        <w:t>معروف</w:t>
      </w:r>
      <w:r>
        <w:rPr>
          <w:rtl w:val="true"/>
        </w:rPr>
        <w:t xml:space="preserve">» </w:t>
      </w:r>
      <w:r>
        <w:rPr>
          <w:rtl w:val="true"/>
        </w:rPr>
        <w:t xml:space="preserve">و </w:t>
      </w:r>
      <w:r>
        <w:rPr>
          <w:rtl w:val="true"/>
        </w:rPr>
        <w:t>«</w:t>
      </w:r>
      <w:r>
        <w:rPr>
          <w:rtl w:val="true"/>
        </w:rPr>
        <w:t>منکر</w:t>
      </w:r>
      <w:r>
        <w:rPr>
          <w:rtl w:val="true"/>
        </w:rPr>
        <w:t>»</w:t>
      </w:r>
      <w:bookmarkEnd w:id="3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نیکی که عقل خوبی آن را درک می کند و یا شرع مقدس، ما را به خوب بودن آن راهنمایی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بد و ناپسند که عقل، بد بودن آن را درک می کند و یا شرع مقدس ما را از ناپسند بودن آن آگاه نموده است </w:t>
      </w:r>
      <w:r>
        <w:rPr>
          <w:rFonts w:eastAsia="IRNazanin" w:cs="IRNazanin"/>
          <w:color w:val="111111"/>
          <w:sz w:val="28"/>
          <w:szCs w:val="28"/>
          <w:rtl w:val="true"/>
          <w:lang w:bidi="fa-IR"/>
        </w:rPr>
        <w:t>.</w:t>
      </w:r>
    </w:p>
    <w:p>
      <w:pPr>
        <w:pStyle w:val="Heading3"/>
        <w:numPr>
          <w:ilvl w:val="2"/>
          <w:numId w:val="1"/>
        </w:numPr>
        <w:rPr/>
      </w:pPr>
      <w:bookmarkStart w:id="334" w:name="__RefHeading___Toc3462472_2322387425"/>
      <w:bookmarkStart w:id="335" w:name="_Toc124"/>
      <w:bookmarkEnd w:id="334"/>
      <w:r>
        <w:rPr>
          <w:rtl w:val="true"/>
        </w:rPr>
        <w:t>شرایط واجب شدن امر به معروف و نهی از منکر</w:t>
      </w:r>
      <w:bookmarkEnd w:id="335"/>
    </w:p>
    <w:p>
      <w:pPr>
        <w:pStyle w:val="Heading4"/>
        <w:numPr>
          <w:ilvl w:val="3"/>
          <w:numId w:val="1"/>
        </w:numPr>
        <w:rPr/>
      </w:pPr>
      <w:bookmarkStart w:id="336" w:name="__RefHeading___Toc3462474_2322387425"/>
      <w:bookmarkStart w:id="337" w:name="_Toc125"/>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 در صورتی واجب می شود که شرایط ذیل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از واجبات و منکر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338" w:name="pg13361_121760"/>
    </w:p>
    <w:p>
      <w:pPr>
        <w:pStyle w:val="BookText"/>
        <w:rPr/>
      </w:pPr>
      <w:bookmarkEnd w:id="3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امر به معروف یا نهی از منکر می کند، معروف و منکر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امر به معروف و نهی از منکر می کند، احتمال تأثیر در شخص خلافکار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خلافکار، قصد انجام منکر را داشته باشد یا مشغول به انجام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خلافکار در ارتکاب منکریا ترک واجب ، معذور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امربه معروف و نهی از منکر برای کسی که امر به معروف و نهی از منکر می کند، سختی فوق العاده ای 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ضرر جانی یا آبرویی یا مالی به مقدار قابل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شرایط مذکور، در مسائل بعد ذکر می شود </w:t>
      </w:r>
      <w:r>
        <w:rPr>
          <w:rFonts w:eastAsia="IRNazanin" w:cs="IRNazanin"/>
          <w:color w:val="111111"/>
          <w:sz w:val="28"/>
          <w:szCs w:val="28"/>
          <w:rtl w:val="true"/>
          <w:lang w:bidi="fa-IR"/>
        </w:rPr>
        <w:t>.</w:t>
      </w:r>
    </w:p>
    <w:p>
      <w:pPr>
        <w:pStyle w:val="Heading4"/>
        <w:numPr>
          <w:ilvl w:val="3"/>
          <w:numId w:val="1"/>
        </w:numPr>
        <w:rPr/>
      </w:pPr>
      <w:bookmarkStart w:id="339" w:name="__RefHeading___Toc3462476_2322387425"/>
      <w:bookmarkStart w:id="340" w:name="_Toc126"/>
      <w:bookmarkEnd w:id="339"/>
      <w:r>
        <w:rPr>
          <w:rtl w:val="true"/>
        </w:rPr>
        <w:t>شرط اول</w:t>
      </w:r>
      <w:r>
        <w:rPr>
          <w:rtl w:val="true"/>
        </w:rPr>
        <w:t xml:space="preserve">: </w:t>
      </w:r>
      <w:r>
        <w:rPr>
          <w:rtl w:val="true"/>
        </w:rPr>
        <w:t>معروف از واجبات و منکر از محرمات باشد</w:t>
      </w:r>
      <w:bookmarkEnd w:id="3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شدن امر به معروف و نهی از منکر، شرط است معروفی که به آن امر می شود، از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همین طور منکری که از آن نهی می شود،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مواردی که انجام معروف ، مستحب یا انجام منکر، مکروه است، امر به معروف و نهی از منکر مستحب می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امر به معروف و نهی از منکر نسبت به مستحبات و مکروهات، لازم است شخصیت فردی که مورد امر و نهی قرار می گیرد، در نظر گرفته شود که اذیت نشده و به او اهانت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در امربه مستحبات و نهی از مکروهات، زیاد سخت گیری شود که سبب انزجار فرد از دین و برنامه های دینی گردد</w:t>
      </w:r>
      <w:r>
        <w:rPr>
          <w:rFonts w:eastAsia="IRNazanin" w:cs="IRNazanin"/>
          <w:color w:val="111111"/>
          <w:sz w:val="28"/>
          <w:szCs w:val="28"/>
          <w:rtl w:val="true"/>
          <w:lang w:bidi="fa-IR"/>
        </w:rPr>
        <w:t xml:space="preserve">. </w:t>
      </w:r>
      <w:bookmarkStart w:id="341" w:name="pg13361_121762"/>
    </w:p>
    <w:p>
      <w:pPr>
        <w:pStyle w:val="Heading4"/>
        <w:numPr>
          <w:ilvl w:val="3"/>
          <w:numId w:val="1"/>
        </w:numPr>
        <w:rPr/>
      </w:pPr>
      <w:bookmarkStart w:id="342" w:name="__RefHeading___Toc3462478_2322387425"/>
      <w:bookmarkStart w:id="343" w:name="_Toc127"/>
      <w:bookmarkEnd w:id="341"/>
      <w:bookmarkEnd w:id="342"/>
      <w:r>
        <w:rPr>
          <w:rtl w:val="true"/>
        </w:rPr>
        <w:t>شرط دوم</w:t>
      </w:r>
      <w:r>
        <w:rPr>
          <w:rtl w:val="true"/>
        </w:rPr>
        <w:t xml:space="preserve">: </w:t>
      </w:r>
      <w:r>
        <w:rPr>
          <w:rtl w:val="true"/>
        </w:rPr>
        <w:t xml:space="preserve">معروف و منکر را </w:t>
      </w:r>
      <w:r>
        <w:rPr>
          <w:rtl w:val="true"/>
        </w:rPr>
        <w:t xml:space="preserve">- </w:t>
      </w:r>
      <w:r>
        <w:rPr>
          <w:rtl w:val="true"/>
        </w:rPr>
        <w:t xml:space="preserve">هرچند به طور اجمالی </w:t>
      </w:r>
      <w:r>
        <w:rPr>
          <w:rtl w:val="true"/>
        </w:rPr>
        <w:t xml:space="preserve">- </w:t>
      </w:r>
      <w:r>
        <w:rPr>
          <w:rtl w:val="true"/>
        </w:rPr>
        <w:t>بشناسد</w:t>
      </w:r>
      <w:bookmarkEnd w:id="3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امر به معروف و نهی از منکر کند، باید بداند کاری که فرد آن را ترک نموده ، از واجبات است یا کاری که فرد آن را مرتکب شده، از گناهان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معروف و منکر را نمی شناسد و آنها را از یکدیگر تشخیص نمی دهد، بروی امر به معروف و نهی از منکر واجب نیست، هرچند گاهی برای امر به معروف و نهی از منکر، یاد گرفتن و شناخت معروف و منکرازباب مقدمه، واجب می شود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 اگر مکلف علم اجمالی به انجام گناه از آن شخص ندارد و وی عملی انجام داده که احتمال حرام بودن آن وجود دارد یا عملی را ترک نموده که احتمال واجب بودن آن می رود، در این صورت، یادگیری حکم مورد مذکور برای مکلف به جهت نهی از منکر لازم نیست</w:t>
      </w:r>
      <w:r>
        <w:rPr>
          <w:rFonts w:eastAsia="IRNazanin" w:cs="IRNazanin"/>
          <w:color w:val="111111"/>
          <w:sz w:val="28"/>
          <w:szCs w:val="28"/>
          <w:rtl w:val="true"/>
          <w:lang w:bidi="fa-IR"/>
        </w:rPr>
        <w:t>.</w:t>
      </w:r>
    </w:p>
    <w:p>
      <w:pPr>
        <w:pStyle w:val="Heading4"/>
        <w:numPr>
          <w:ilvl w:val="3"/>
          <w:numId w:val="1"/>
        </w:numPr>
        <w:rPr/>
      </w:pPr>
      <w:bookmarkStart w:id="344" w:name="__RefHeading___Toc3462480_2322387425"/>
      <w:bookmarkStart w:id="345" w:name="_Toc128"/>
      <w:bookmarkEnd w:id="344"/>
      <w:r>
        <w:rPr>
          <w:rtl w:val="true"/>
        </w:rPr>
        <w:t>شرط سوم</w:t>
      </w:r>
      <w:r>
        <w:rPr>
          <w:rtl w:val="true"/>
        </w:rPr>
        <w:t xml:space="preserve">: </w:t>
      </w:r>
      <w:r>
        <w:rPr>
          <w:rtl w:val="true"/>
        </w:rPr>
        <w:t>احتمال تأثیر در شخص خلافکار بدهد</w:t>
      </w:r>
      <w:bookmarkEnd w:id="3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شدن امربه معروف و نهی از منکر شرط است که فرد، احتمال عقلایی تأثیر در شخص خلافکار را بدهد؛</w:t>
      </w:r>
    </w:p>
    <w:p>
      <w:pPr>
        <w:pStyle w:val="BookText"/>
        <w:rPr/>
      </w:pPr>
      <w:r>
        <w:rPr>
          <w:rFonts w:ascii="IRNazanin" w:hAnsi="IRNazanin" w:eastAsia="IRNazanin"/>
          <w:color w:val="111111"/>
          <w:sz w:val="28"/>
          <w:sz w:val="28"/>
          <w:szCs w:val="28"/>
          <w:rtl w:val="true"/>
          <w:lang w:bidi="fa-IR"/>
        </w:rPr>
        <w:t xml:space="preserve">اما اگر انسان می داند امر و نهی او اثر ندارد، هرچند مشهور بين فقها آن است که در این صورت وظیفه ای ندارد و امربه معروف و نهی از منکر بر او واجب نیست، ولی احتیاط واجب آن است که کراهت و ناراحتی خود را از کارهای ناشایسته خلافکار به هر طوری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یا رفتاریا نوشتار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نماید، هرچند بداند که در او اثر نخواهد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افراد، امر به معروف و نهی از منکر کنند و مؤثر واقع نشود و بعضی دیگر از افراد، احتمال عقلایی بدهند که امر به معروف و نهی از منکر آنان، </w:t>
      </w:r>
      <w:bookmarkStart w:id="346" w:name="pg13361_121763"/>
    </w:p>
    <w:p>
      <w:pPr>
        <w:pStyle w:val="BookText"/>
        <w:rPr/>
      </w:pPr>
      <w:bookmarkEnd w:id="346"/>
      <w:r>
        <w:rPr>
          <w:rFonts w:ascii="IRNazanin" w:hAnsi="IRNazanin" w:eastAsia="IRNazanin"/>
          <w:color w:val="111111"/>
          <w:sz w:val="28"/>
          <w:sz w:val="28"/>
          <w:szCs w:val="28"/>
          <w:rtl w:val="true"/>
          <w:lang w:bidi="fa-IR"/>
        </w:rPr>
        <w:t>مؤثر باشد، بر آنان واجب است که امر به معروف و نهی از منکر نمایند</w:t>
      </w:r>
      <w:r>
        <w:rPr>
          <w:rFonts w:eastAsia="IRNazanin" w:cs="IRNazanin"/>
          <w:color w:val="111111"/>
          <w:sz w:val="28"/>
          <w:szCs w:val="28"/>
          <w:rtl w:val="true"/>
          <w:lang w:bidi="fa-IR"/>
        </w:rPr>
        <w:t>.</w:t>
      </w:r>
    </w:p>
    <w:p>
      <w:pPr>
        <w:pStyle w:val="Heading4"/>
        <w:numPr>
          <w:ilvl w:val="3"/>
          <w:numId w:val="1"/>
        </w:numPr>
        <w:rPr/>
      </w:pPr>
      <w:bookmarkStart w:id="347" w:name="__RefHeading___Toc3462482_2322387425"/>
      <w:bookmarkStart w:id="348" w:name="_Toc129"/>
      <w:bookmarkEnd w:id="347"/>
      <w:r>
        <w:rPr>
          <w:rtl w:val="true"/>
        </w:rPr>
        <w:t>شرط چهارم</w:t>
      </w:r>
      <w:r>
        <w:rPr>
          <w:rtl w:val="true"/>
        </w:rPr>
        <w:t xml:space="preserve">: </w:t>
      </w:r>
      <w:r>
        <w:rPr>
          <w:rtl w:val="true"/>
        </w:rPr>
        <w:t>شخص قصد ارتکاب منکر را داشته یا مشغول انجام آن باشد</w:t>
      </w:r>
      <w:bookmarkEnd w:id="3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قصد انجام منکریا ترک واجب را داشته باشد یا آنکه مشغول به انجام منکر و ترک واجب باشد، امر به معروف و نهی از منکر واجب است و برای واجب شدن امربه معروف و نهی از منکر لازم نیست فرد، قصد استمرار و اصرار بر انجام منکریا ترک واجب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انسان اطمینان داشته باشد شخصی قصد دارد گناهی را مرتکب شود یا واجبی را ترک نماید، امربه معروف و نهی از منکر نسبت به وی، قبل از به وقوع پیوستن عمل خلاف، واجب است، هرچند اولین باری باشد که فرد مذكور تصمیم بر ارتکاب گناه یا ترک واجب گرفته و هنوز هم مشغول انجام معصیت یا ترک واجب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شخصی قصد ارتکاب منکریا ترک واجب را دارد، ولی اطمینان ندارد، امربه معروف و نهی از منکر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خلافکار نخواهد کارهای خلاف خود را تکرار کند و دوباره مرتکب آن شود، امربه معروف و نهی از منکر واجب نیست؛</w:t>
      </w:r>
    </w:p>
    <w:p>
      <w:pPr>
        <w:pStyle w:val="BookText"/>
        <w:rPr/>
      </w:pPr>
      <w:r>
        <w:rPr>
          <w:rFonts w:ascii="IRNazanin" w:hAnsi="IRNazanin" w:eastAsia="IRNazanin"/>
          <w:color w:val="111111"/>
          <w:sz w:val="28"/>
          <w:sz w:val="28"/>
          <w:szCs w:val="28"/>
          <w:rtl w:val="true"/>
          <w:lang w:bidi="fa-IR"/>
        </w:rPr>
        <w:t xml:space="preserve">بلکه اگر انسان احتمال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شخص خلافکار، قصد ندارد کارهای خلاف خود را تکرار کند، در این صورت نیز امر به معروف و نهی از منکر واجب نیست</w:t>
      </w:r>
      <w:r>
        <w:rPr>
          <w:rFonts w:eastAsia="IRNazanin" w:cs="IRNazanin"/>
          <w:color w:val="111111"/>
          <w:sz w:val="28"/>
          <w:szCs w:val="28"/>
          <w:rtl w:val="true"/>
          <w:lang w:bidi="fa-IR"/>
        </w:rPr>
        <w:t>.</w:t>
      </w:r>
    </w:p>
    <w:p>
      <w:pPr>
        <w:pStyle w:val="Heading4"/>
        <w:numPr>
          <w:ilvl w:val="3"/>
          <w:numId w:val="1"/>
        </w:numPr>
        <w:rPr/>
      </w:pPr>
      <w:bookmarkStart w:id="349" w:name="__RefHeading___Toc3462484_2322387425"/>
      <w:bookmarkStart w:id="350" w:name="_Toc130"/>
      <w:bookmarkEnd w:id="349"/>
      <w:r>
        <w:rPr>
          <w:rtl w:val="true"/>
        </w:rPr>
        <w:t>شرط پنجم</w:t>
      </w:r>
      <w:r>
        <w:rPr>
          <w:rtl w:val="true"/>
        </w:rPr>
        <w:t xml:space="preserve">: </w:t>
      </w:r>
      <w:r>
        <w:rPr>
          <w:rtl w:val="true"/>
        </w:rPr>
        <w:t>شخص در ارتکاب منکریا ترک واجب معذور نباشد</w:t>
      </w:r>
      <w:bookmarkEnd w:id="35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کارمنکری را انجام دهد و اعتقاد داشته باشد که آن کار، حرام نیست، بلکه مثلا مباح می باشد و یا آنکه کار واجبی را ترک کرده و اعتقاد داشته باشد که آن کار، واجب نیست، در این صورت، چنانچه در مورد این اعتقادش، شرعا معذور باشد، امربه معروف و نهی از منکر واجب نیست؛ مثل </w:t>
      </w:r>
      <w:bookmarkStart w:id="351" w:name="pg13361_121765"/>
    </w:p>
    <w:p>
      <w:pPr>
        <w:pStyle w:val="BookText"/>
        <w:rPr/>
      </w:pPr>
      <w:bookmarkEnd w:id="351"/>
      <w:r>
        <w:rPr>
          <w:rFonts w:ascii="IRNazanin" w:hAnsi="IRNazanin" w:eastAsia="IRNazanin"/>
          <w:color w:val="111111"/>
          <w:sz w:val="28"/>
          <w:sz w:val="28"/>
          <w:szCs w:val="28"/>
          <w:rtl w:val="true"/>
          <w:lang w:bidi="fa-IR"/>
        </w:rPr>
        <w:t>اینکه آن شخص در موضوع اشتباه نموده یا نظر فقهی مرجع تقلید او چنین باشد؛</w:t>
      </w:r>
    </w:p>
    <w:p>
      <w:pPr>
        <w:pStyle w:val="BookText"/>
        <w:rPr/>
      </w:pPr>
      <w:r>
        <w:rPr>
          <w:rFonts w:ascii="IRNazanin" w:hAnsi="IRNazanin" w:eastAsia="IRNazanin"/>
          <w:color w:val="111111"/>
          <w:sz w:val="28"/>
          <w:sz w:val="28"/>
          <w:szCs w:val="28"/>
          <w:rtl w:val="true"/>
          <w:lang w:bidi="fa-IR"/>
        </w:rPr>
        <w:t>البته اگر منکر از کارهایی باشد که شارع مقدس هرگز به وقوع آن راضی نیست،</w:t>
      </w:r>
    </w:p>
    <w:p>
      <w:pPr>
        <w:pStyle w:val="BookText"/>
        <w:rPr/>
      </w:pPr>
      <w:r>
        <w:rPr>
          <w:rFonts w:ascii="IRNazanin" w:hAnsi="IRNazanin" w:eastAsia="IRNazanin"/>
          <w:color w:val="111111"/>
          <w:sz w:val="28"/>
          <w:sz w:val="28"/>
          <w:szCs w:val="28"/>
          <w:rtl w:val="true"/>
          <w:lang w:bidi="fa-IR"/>
        </w:rPr>
        <w:t>مثل کشتن فردی که جانش محترم است، جلوگیری از آن واجب می باشد، هرچند انجام دهنده معذور باشد و یا حتی مکلف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احتمال بدهد شخصی که منکر را مرتکب می شود یا واجب را ترک می کند، در مورد آن، شرعا معذور می باشد، چنانچه ظاهر حال بر عذر نداشتن وی، در انجام منکریا ترک واجب باشد، امر به معروف و نهی از منکر، با وجود سایر شرایط آن، واجب است؛</w:t>
      </w:r>
    </w:p>
    <w:p>
      <w:pPr>
        <w:pStyle w:val="BookText"/>
        <w:rPr/>
      </w:pPr>
      <w:r>
        <w:rPr>
          <w:rFonts w:ascii="IRNazanin" w:hAnsi="IRNazanin" w:eastAsia="IRNazanin"/>
          <w:color w:val="111111"/>
          <w:sz w:val="28"/>
          <w:sz w:val="28"/>
          <w:szCs w:val="28"/>
          <w:rtl w:val="true"/>
          <w:lang w:bidi="fa-IR"/>
        </w:rPr>
        <w:t>اما اگر ظاهر حالی وجود نداشته باشد یا ظاهر حال بر عذر داشتن وی در انجام منکر یا ترک واجب باشد، امر به معروف و نهی از منکر واجب نیست</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352" w:name="__RefHeading___Toc3462486_2322387425"/>
      <w:bookmarkStart w:id="353" w:name="_Toc131"/>
      <w:bookmarkEnd w:id="352"/>
      <w:r>
        <w:rPr>
          <w:rtl w:val="true"/>
        </w:rPr>
        <w:t>شرط ششم</w:t>
      </w:r>
      <w:r>
        <w:rPr>
          <w:rtl w:val="true"/>
        </w:rPr>
        <w:t xml:space="preserve">: </w:t>
      </w:r>
      <w:r>
        <w:rPr>
          <w:rtl w:val="true"/>
        </w:rPr>
        <w:t>امر به معروف و نهی از منکر، حرج یا ضرر جانی یا آبرویی یا مالی به مقدار قابل توجه نداشته باشد</w:t>
      </w:r>
      <w:bookmarkEnd w:id="3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اگرضرر جانی یا آبرویی و یا مالی به مقدار قابل توجه، شخص امر کننده به معروف و نهی کننده از منکریا افراد دیگر از مسلمانان را تهدید کند یا موجب مشقت و سختی شود که معمولا تحمل نمی شود، امربه معروف و نهی از منکر واجب نیست؛ مگر اینکه کار معروف و منکر به قدری نزد شارع مقدس، مهم باشد که باید در راه آن، ضررها و دشواری ها را تحمل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 این گونه موارد، ضرری که متوجه فرد یا مسلمانان دیگر می شود، با خوبی و بدی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 که ترک یا منکری که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w:t>
      </w:r>
      <w:bookmarkStart w:id="354" w:name="pg13361_121766"/>
    </w:p>
    <w:p>
      <w:pPr>
        <w:pStyle w:val="BookText"/>
        <w:rPr/>
      </w:pPr>
      <w:bookmarkEnd w:id="354"/>
      <w:r>
        <w:rPr>
          <w:rFonts w:ascii="IRNazanin" w:hAnsi="IRNazanin" w:eastAsia="IRNazanin"/>
          <w:color w:val="111111"/>
          <w:sz w:val="28"/>
          <w:sz w:val="28"/>
          <w:szCs w:val="28"/>
          <w:rtl w:val="true"/>
          <w:lang w:bidi="fa-IR"/>
        </w:rPr>
        <w:t>درصد احتمال و اهمیت مورد آن، مقایسه و بررسی می گردد و گاهی در صورت ضرر هم، وظیفه امر به معروف و نهی از منکر ساقط نمی شود</w:t>
      </w:r>
      <w:r>
        <w:rPr>
          <w:rFonts w:eastAsia="IRNazanin" w:cs="IRNazanin"/>
          <w:color w:val="111111"/>
          <w:sz w:val="28"/>
          <w:szCs w:val="28"/>
          <w:rtl w:val="true"/>
          <w:lang w:bidi="fa-IR"/>
        </w:rPr>
        <w:t>.</w:t>
      </w:r>
    </w:p>
    <w:p>
      <w:pPr>
        <w:pStyle w:val="Heading3"/>
        <w:numPr>
          <w:ilvl w:val="2"/>
          <w:numId w:val="1"/>
        </w:numPr>
        <w:rPr/>
      </w:pPr>
      <w:bookmarkStart w:id="355" w:name="__RefHeading___Toc3462488_2322387425"/>
      <w:bookmarkStart w:id="356" w:name="_Toc132"/>
      <w:bookmarkEnd w:id="355"/>
      <w:r>
        <w:rPr>
          <w:rtl w:val="true"/>
        </w:rPr>
        <w:t>مراتب امر به معروف و نهی از منکر</w:t>
      </w:r>
      <w:bookmarkEnd w:id="3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دارای مراتب و مراحلی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انزجار درونی و ناراحتی قلبی از ترک معروف یا انجام منکر با کارهایی همچون اخم کردن یا رو گرداندن از شخص گناهکار یا سخن نگفتن با وی یا ترک رفت و آمد و معاشرت با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 با زبان و گفتار به صورت موعظه و ارشاد و بیان ثواب معروف و عذاب منکریا به صورت تهدید و ترساندن به گونه ای که دروغ محسوب نگردد، هرچند با استفاده از کلمات تند و خشن که خالی از گناه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عملی از قبیل کتک زدن ، در تنگنا قرار دادن، حبس نمودن و مانند آن، ولی نباید به حدی برسد که سبب شکستن یا نقص عضويا مجروح شدن بدن و مانند آن شود و به تعبیر دیگر، اقدامات عملی نباید به گونه ای باشد که موجب دیه یا قصاص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مرتبه اول و دوم امر به معروف و نهی از منکر، در یک درجه و سطح قرار دارند، فردی که امر به معروف می کند یا نهی از منکر می نماید باید ابتدا، موردی از مرتبه اول یا دوم را اجرا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آن کمتر و تأثیر آن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لازم است هر دو مرتبه را انجام دهد و تا مرتبه اول یا دوم مؤثر می باشد، نوبت به مرتبه سوم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مرتبه اول و دوم مؤثر واقع نشد، نوبت به مرتبه سوم می رسد و مطابق با آن اقدام می نماید و احتیاط واجب آن است که در انتخاب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شرع اجازه بگیرد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مراتب سه گانه امر به معروف و نهی از منکر، دارای درجات </w:t>
      </w:r>
      <w:bookmarkStart w:id="357" w:name="pg13361_121768"/>
    </w:p>
    <w:p>
      <w:pPr>
        <w:pStyle w:val="BookText"/>
        <w:rPr/>
      </w:pPr>
      <w:bookmarkEnd w:id="357"/>
      <w:r>
        <w:rPr>
          <w:rFonts w:ascii="IRNazanin" w:hAnsi="IRNazanin" w:eastAsia="IRNazanin"/>
          <w:color w:val="111111"/>
          <w:sz w:val="28"/>
          <w:sz w:val="28"/>
          <w:szCs w:val="28"/>
          <w:rtl w:val="true"/>
          <w:lang w:bidi="fa-IR"/>
        </w:rPr>
        <w:t>مختلف از نظر شدت و ضعف می باشد و لازم است در هریک از مراتب سه گانه، ترتيب بين درجات آن مرتبه مراعات گردد و فرد باید ابتدا در هر مرتبه، درجه ای را انتخاب کند که اذیت و توهین آن کمتر و تأثیر آن بیشتر است و اگر نتیجه نگرفت، به درجات سخت تر و شدیدتر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می توان به گونه ای امر به معروف و نهی از منکر نمود که موجب اذیت یا بی احترامی به فرد نگردد و مؤثرهم واقع شود، نباید از درجه ای استفاده نمود که موجب اذیت یا بی احترامی به فرد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برای امر به معروف و نهی از منکر و پیشگیری از وقوع جرم یا منکر، جایز نیست عملی شود که موجب سرخی یا کبودی یا سیاهی بدن یا جراحت یا شکستگی یا قطع یا نقص عضويا قتل و مانند آن گردد، هرچند برای جلوگیری از آن منکر، راه دیگری نباشد؛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 چنانچه فردی اقدام به موارد فوق نماید ضامن است و اگر این اقدام عمدی بوده، احکام جنایت عمدی بر آن جاری می شود و اگر از روی خطاوسهو بوده است، احکام جنایت خطایی بر آن جاری می شود؛</w:t>
      </w:r>
    </w:p>
    <w:p>
      <w:pPr>
        <w:pStyle w:val="BookText"/>
        <w:rPr/>
      </w:pPr>
      <w:r>
        <w:rPr>
          <w:rFonts w:ascii="IRNazanin" w:hAnsi="IRNazanin" w:eastAsia="IRNazanin"/>
          <w:color w:val="111111"/>
          <w:sz w:val="28"/>
          <w:sz w:val="28"/>
          <w:szCs w:val="28"/>
          <w:rtl w:val="true"/>
          <w:lang w:bidi="fa-IR"/>
        </w:rPr>
        <w:t xml:space="preserve">مگر آنکه بر جرم و منکری که فرد مرتکب آن می شود مفسدهای مهم تر از سرخی و سیاهی بدن و بقیه موارد ذکر شده وجود داشته باشد که در این صورت ، برای فرد یا افرادی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نایب ایشان </w:t>
      </w:r>
      <w:r>
        <w:rPr>
          <w:rStyle w:val="FootnoteAnchor"/>
          <w:rtl w:val="true"/>
        </w:rPr>
        <w:footnoteReference w:id="194"/>
      </w:r>
      <w:r>
        <w:rPr>
          <w:rFonts w:ascii="IRNazanin" w:hAnsi="IRNazanin" w:eastAsia="IRNazanin"/>
          <w:color w:val="111111"/>
          <w:sz w:val="28"/>
          <w:sz w:val="28"/>
          <w:szCs w:val="28"/>
          <w:rtl w:val="true"/>
          <w:lang w:bidi="fa-IR"/>
        </w:rPr>
        <w:t>اجازه دارند، جایز است اقدام به این موارد نمایند و در این حال، فرد به میزان اجازه ای که دارد ضامن محسوب نمی شود</w:t>
      </w:r>
      <w:r>
        <w:rPr>
          <w:rFonts w:eastAsia="IRNazanin" w:cs="IRNazanin"/>
          <w:color w:val="111111"/>
          <w:sz w:val="28"/>
          <w:szCs w:val="28"/>
          <w:rtl w:val="true"/>
          <w:lang w:bidi="fa-IR"/>
        </w:rPr>
        <w:t>.</w:t>
      </w:r>
    </w:p>
    <w:p>
      <w:pPr>
        <w:pStyle w:val="Heading3"/>
        <w:numPr>
          <w:ilvl w:val="2"/>
          <w:numId w:val="1"/>
        </w:numPr>
        <w:rPr/>
      </w:pPr>
      <w:bookmarkStart w:id="358" w:name="__RefHeading___Toc3462490_2322387425"/>
      <w:bookmarkStart w:id="359" w:name="_Toc133"/>
      <w:bookmarkEnd w:id="358"/>
      <w:r>
        <w:rPr>
          <w:rtl w:val="true"/>
        </w:rPr>
        <w:t>احکام دیگر امر به معروف و نهی از منکر</w:t>
      </w:r>
      <w:bookmarkEnd w:id="35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 معروف و نهی از منکر در واجبات و محرمات الهی، با فراهم </w:t>
      </w:r>
    </w:p>
    <w:p>
      <w:pPr>
        <w:pStyle w:val="BookText"/>
        <w:rPr/>
      </w:pPr>
      <w:r>
        <w:rPr>
          <w:rFonts w:ascii="IRNazanin" w:hAnsi="IRNazanin" w:eastAsia="IRNazanin"/>
          <w:color w:val="111111"/>
          <w:sz w:val="28"/>
          <w:sz w:val="28"/>
          <w:szCs w:val="28"/>
          <w:rtl w:val="true"/>
          <w:lang w:bidi="fa-IR"/>
        </w:rPr>
        <w:t>بودن شرایط آن، واجب کفایی است و اگر بعضی از افراد به این وظیفه عمل کنند و مؤثر واقع گردد، از دیگران ساقط می شود و چنانچه همه افرادی که شرایط را دارا می باشند امر به معروف و نهی از منکر را ترک نمایند، همه آنان گناهکار و مستحق عقاب خواهند بود؛</w:t>
      </w:r>
    </w:p>
    <w:p>
      <w:pPr>
        <w:pStyle w:val="BookText"/>
        <w:rPr/>
      </w:pPr>
      <w:r>
        <w:rPr>
          <w:rFonts w:ascii="IRNazanin" w:hAnsi="IRNazanin" w:eastAsia="IRNazanin"/>
          <w:color w:val="111111"/>
          <w:sz w:val="28"/>
          <w:sz w:val="28"/>
          <w:szCs w:val="28"/>
          <w:rtl w:val="true"/>
          <w:lang w:bidi="fa-IR"/>
        </w:rPr>
        <w:t>البته، بر همه افراد جامعه لازم است که اگر با کار حرام یا ترک واجبی مواجه شدند، بی تفاوت نباشند و انزجار و ناراحتی خود را با گفتاریا کردار و مانند آن، ابراز نمایند و این مقدار بر همه مكلفين، واجب عینی است، هرچند در مواردی که فرد احتمال تأثیر در امر به معروف و نهی از منکر نمی دهد، اظهار ناراحتی و ابراز انزجار قلبی از ترک واجب یا ارتکاب حرام، بنابر احتیاط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علنی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پخش موسیقی حرام در ماشین و مغازه با صدای بلند، بدحجابی در انظار مردم، برپایی مجالس لهو و لعب و عروسی که شؤون اسلامی در آنها رعایت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اشاعه منکر و فساد در اجتماع یا شکسته شدن حریم شرع مقدس و عادی شدن معصیت گردیده یا جنبه بد آموزی دارد، باعث می شود حرمت گناه تأكید و قبح بیشتری پیدا کند؛</w:t>
      </w:r>
    </w:p>
    <w:p>
      <w:pPr>
        <w:pStyle w:val="BookText"/>
        <w:rPr/>
      </w:pPr>
      <w:r>
        <w:rPr>
          <w:rFonts w:ascii="IRNazanin" w:hAnsi="IRNazanin" w:eastAsia="IRNazanin"/>
          <w:color w:val="111111"/>
          <w:sz w:val="28"/>
          <w:sz w:val="28"/>
          <w:szCs w:val="28"/>
          <w:rtl w:val="true"/>
          <w:lang w:bidi="fa-IR"/>
        </w:rPr>
        <w:t>در این گونه موارد، امربه معروف و نهی از منکر با وجود شرایط آن تأکید بیشتری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قصد قربت لازم نیست؛ بلکه هدف، به پا داشتن واجب و جلوگیری از حرام می باشد؛ البته قصد قربت، موجب رسیدن به ثواب الهی و پاداش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امر به معروف و نهی از منکر به صنف خاصی از مردم اختصاص ندارد؛ بلکه با فراهم بودن شرایط آن، بر علما و غیر آنان، افراد عادل یا فاسق، ثروتمند یا فقیر، مسؤولین حکومتی و مردم واجب می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امربه معروف و نهی از منکر، برهر مکلف نسبت به خانواده و نزدیکان وی دارای اهمیت بیشتری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شخصی در خانواده و نزدیکان فرد می باشد که نسبت به واجبات دینی، از قبیل نماز، روزه، خمس،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است و آنها را سبک می شمارد یا نسبت به ارتکاب حرام ها از قبیل ربا، غیبت، دروغ، گوش دادن به غنا و موسیقی لهوی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مبالات و بیباک می باشد، باید با اهمیت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مراتب سه گانه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کارهای حرام وی را بگیرد و او را به انجام کارهای واجب و ترک حرام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فردی مرتکب حرام یا ترک واجبی می شوند، جایز بودن امر به معروف و نهی از منکر نسبت به آنان توسط فرزند، به غیر گفتار یا رفتار نرم و ملایم، محل اشکال است و مراعات مقتضای احتیاط در مورد آن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احتیاط واجب آن است که فرزند با ملایمت و نرمی، والدین خویش را امر به معروف و نهی از منکر کند و هیچ وقت با خشونت و گفتار تند با آنان رفتار ننماید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زدن بچه نابالغ جایز نیست؛ مگر در صورتی که تمام شرایط زیر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کار حرامی را انجام داده باشد یا سبب اذیت دیگران یا ضرر رساندن به</w:t>
      </w:r>
    </w:p>
    <w:p>
      <w:pPr>
        <w:pStyle w:val="BookText"/>
        <w:rPr/>
      </w:pPr>
      <w:r>
        <w:rPr>
          <w:rFonts w:ascii="IRNazanin" w:hAnsi="IRNazanin" w:eastAsia="IRNazanin"/>
          <w:color w:val="111111"/>
          <w:sz w:val="28"/>
          <w:sz w:val="28"/>
          <w:szCs w:val="28"/>
          <w:rtl w:val="true"/>
          <w:lang w:bidi="fa-IR"/>
        </w:rPr>
        <w:t>آنان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شرعی بچه نابالغ یا کسی که از او اجازه دارد، این کار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زدن به قصد ادب کردن و تربیت باشد، نه برای تشفی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 شدن دل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بیش از سه ضربه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به گونه ای نباشد که بدن طفل سرخ شود؛ بلکه آهسته و خفیف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ادب کردن و تربیت، زدن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مادر، برادر، خواهر، آموزگار به نابالغ، حق زدن او را ندارند؛ مگر اینکه با وجود شروط فوق، از ولی شرعی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پدربزرگ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اجازه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کتک زدن باعث سرخ شدن یا کبود شدن یا سیاه شدن بدن به نابالغ گردد، دیه دارد و مقدار دیه آن، در جلد چهارم فصل احکام دیات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جاهل در موضوعات محضه لازم نمی باشد و واجب نیست کسی که نسبت به موضوع، اطلاع ندارد را ارشاد نمود؛ </w:t>
      </w:r>
      <w:r>
        <w:rPr>
          <w:rStyle w:val="FootnoteAnchor"/>
          <w:rtl w:val="true"/>
        </w:rPr>
        <w:footnoteReference w:id="196"/>
      </w:r>
      <w:r>
        <w:rPr>
          <w:rFonts w:ascii="IRNazanin" w:hAnsi="IRNazanin" w:eastAsia="IRNazanin"/>
          <w:color w:val="111111"/>
          <w:sz w:val="28"/>
          <w:sz w:val="28"/>
          <w:szCs w:val="28"/>
          <w:rtl w:val="true"/>
          <w:lang w:bidi="fa-IR"/>
        </w:rPr>
        <w:t>مگر در موارد خاص که ارشاد جاهل لازم می باشد، از جمله آنها موارد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معلوم باشد شارع مقدس به وقوع آن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نسبت به جاهل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ندارد؛ مثل اشتباه کسی که قتل او حرام است با کسی که قتل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مندرج در قاعده تسبیب در حرام باشد؛ مثل اینکه فرد آب نجس یا غذای نجس را برای آشامیدن یا خوردن در اختیار فرد جاهل به موضوع قرار دهد، در حالی که وی در معرض خوردن یا آشامیدن شی ء نجس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بیشتر در این خصوص، در جلد اول،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دیگر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مکلف در موردی اطلاع از حکم شرعی نداشته باشد، مثل آنکه فردی نداند استفاده از انگشتر طلا بر مرد حرام است یا گوش دادن به موسیقی الهوى وغنا حرام است یا پوشش قدم پای زن در مقابل نامحرم واجب است و به علت جهل به حکم شرعی و ندانستن مسائل محل ابتلایش، این موارد را رعایت نمی کند، با شرایط ذیل، یاد دادن حکم شرعی و ارشاد وی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حکم، از احکام الزاميه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مذکور محل ابتلای فرد جاهل باشد، مانند بسیاری از مسائل نماز و روزه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حکم از موارد اختلافی در فقه نباشد که احتمال عقلایی داده شود وی از مجتهد جامع الشرایطی تقلید می نماید که آن مورد را از احکام الزامیه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حرام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می خواهد ارشاد نماید، اطلاع از حكم الزامی داشته باشد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 اگر مکلف علم اجمالی به انجام معصیت از آن شخص ندارد و شخص مذکور عملی انجام داده که احتمال حرام بودن آن وجود دارد یا عملی را ترک نموده که احتمال واجب بودن آن می رود، در این صورت یادگیری حکم مورد مذکور برای مکلف به جهت ارشاد جاهل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عقلایی تأثیر در فرد جاهل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دادن به وی موجب سختی فوق العاده ای 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البته احتمال حرج کافی نیست و برای رفع تکلیف یقین یا اطمینان به حرج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دادن به وی موجب ضرر قابل توجه نباشد؛ البته اطمینان به ضرر لازم نیست، بلکه برای رفع تکلیف، خوف ضرر کافی است</w:t>
      </w:r>
      <w:r>
        <w:rPr>
          <w:rFonts w:eastAsia="IRNazanin" w:cs="IRNazanin"/>
          <w:color w:val="111111"/>
          <w:sz w:val="28"/>
          <w:szCs w:val="28"/>
          <w:rtl w:val="true"/>
          <w:lang w:bidi="fa-IR"/>
        </w:rPr>
        <w:t xml:space="preserve">. </w:t>
      </w:r>
      <w:r>
        <w:rPr>
          <w:rStyle w:val="FootnoteAnchor"/>
          <w:rtl w:val="true"/>
        </w:rPr>
        <w:footnoteReference w:id="198"/>
      </w:r>
      <w:bookmarkStart w:id="360" w:name="pg13361_121777"/>
    </w:p>
    <w:p>
      <w:pPr>
        <w:pStyle w:val="BookText"/>
        <w:rPr/>
      </w:pPr>
      <w:bookmarkEnd w:id="360"/>
      <w:r>
        <w:rPr>
          <w:rFonts w:ascii="IRNazanin" w:hAnsi="IRNazanin" w:eastAsia="IRNazanin"/>
          <w:color w:val="111111"/>
          <w:sz w:val="28"/>
          <w:sz w:val="28"/>
          <w:szCs w:val="28"/>
          <w:rtl w:val="true"/>
          <w:lang w:bidi="fa-IR"/>
        </w:rPr>
        <w:t xml:space="preserve">شایان ذکر است، در مواردی که فرد جاهل درصدد یادگیری و تعلم حكم مسأله است ارشاد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شرایط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باشد و همین طور است اگر با وجود التفات به ندانستن حکم مسأله، درصدد یادگیری آن نباشد، </w:t>
      </w:r>
      <w:r>
        <w:rPr>
          <w:rStyle w:val="FootnoteAnchor"/>
          <w:rtl w:val="true"/>
        </w:rPr>
        <w:footnoteReference w:id="199"/>
      </w:r>
      <w:r>
        <w:rPr>
          <w:rFonts w:ascii="IRNazanin" w:hAnsi="IRNazanin" w:eastAsia="IRNazanin"/>
          <w:color w:val="111111"/>
          <w:sz w:val="28"/>
          <w:sz w:val="28"/>
          <w:szCs w:val="28"/>
          <w:rtl w:val="true"/>
          <w:lang w:bidi="fa-IR"/>
        </w:rPr>
        <w:t>بلکه اگر فرد به علت غفلتی که نسبت به آن مسأله دارد، احتمال ثبوت حكم الزامی در آن مورد را نمی دهد و به این علت درصدد یادگیری آن نیست، باز هم بنابر احتیاط لازم، یاد دادن مسأله به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نسبت به موضوعات مستنبطة محل ابتلای مكلف، حکم جهل به احکام شرعی را دارد که توضیح آن در مسأله قبل بیان شد</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361" w:name="__RefHeading___Toc3462492_2322387425"/>
      <w:bookmarkStart w:id="362" w:name="_Toc134"/>
      <w:bookmarkEnd w:id="361"/>
      <w:r>
        <w:rPr>
          <w:rtl w:val="true"/>
        </w:rPr>
        <w:t>توبه از گناهان</w:t>
      </w:r>
      <w:bookmarkEnd w:id="3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از مهم ترین امور و واجب ترين واجبات است و وجوب آن فوری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حقیقت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امور قلبی است و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توبه کافی نیست؛ بلکه در آن پشیمانی حقیقی از گناه لازم است و با محقق شدن پشیمانی جدی از گناه،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هرچند گفتن آن مطابق با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شرعی</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خود را داشته باشد، دو امر لازم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تصمیم جدی بر عدم بازگشت به گناه داشته باشد؛ </w:t>
      </w:r>
      <w:bookmarkStart w:id="363" w:name="pg13361_121779"/>
    </w:p>
    <w:p>
      <w:pPr>
        <w:pStyle w:val="BookText"/>
        <w:rPr/>
      </w:pPr>
      <w:bookmarkEnd w:id="36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فاسد نموده ، در صورت امکان مطابق با دستور شرع اصلاح نماید؛ مثلا اگر نماز یا روزه را ترک کرده، باید قضای آنها را به جا آورد یا اگر بدهکار است و توانایی پرداخت بدهیش را دارد و طلبکار مطالبه می کند، باید بدهیش را بپردازد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شایان ذکر است، اگر فرد بعد از توبه، به سوی گناه برگردد، نباید از رحمت خداوند متعال ناامید شود، بلکه باید دوباره توبه نماید</w:t>
      </w:r>
      <w:r>
        <w:rPr>
          <w:rFonts w:eastAsia="IRNazanin" w:cs="IRNazanin"/>
          <w:color w:val="111111"/>
          <w:sz w:val="28"/>
          <w:szCs w:val="28"/>
          <w:rtl w:val="true"/>
          <w:lang w:bidi="fa-IR"/>
        </w:rPr>
        <w:t>.</w:t>
      </w:r>
    </w:p>
    <w:p>
      <w:pPr>
        <w:pStyle w:val="Heading3"/>
        <w:numPr>
          <w:ilvl w:val="2"/>
          <w:numId w:val="1"/>
        </w:numPr>
        <w:rPr/>
      </w:pPr>
      <w:bookmarkStart w:id="364" w:name="__RefHeading___Toc3462494_2322387425"/>
      <w:bookmarkStart w:id="365" w:name="_Toc135"/>
      <w:bookmarkEnd w:id="364"/>
      <w:r>
        <w:rPr>
          <w:rtl w:val="true"/>
        </w:rPr>
        <w:t>شناخت بعضی از گناهان</w:t>
      </w:r>
      <w:bookmarkEnd w:id="3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و محرمات در شریعت اسلام عبارتند از</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و کفر به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رحمت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 از مكر خداوند متعال؛ یعنی فرد گناهکار خویش را از عذاب الهی و</w:t>
      </w:r>
    </w:p>
    <w:p>
      <w:pPr>
        <w:pStyle w:val="BookText"/>
        <w:rPr/>
      </w:pPr>
      <w:r>
        <w:rPr>
          <w:rFonts w:ascii="IRNazanin" w:hAnsi="IRNazanin" w:eastAsia="IRNazanin"/>
          <w:color w:val="111111"/>
          <w:sz w:val="28"/>
          <w:sz w:val="28"/>
          <w:szCs w:val="28"/>
          <w:rtl w:val="true"/>
          <w:lang w:bidi="fa-IR"/>
        </w:rPr>
        <w:t>مجازات او در امان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آنچه خداوند متعال نازل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کردن به غیر آنچه خداوند متعال نازل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ظلم و بی عدالتی به خداوند متعال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با دشمنان خداوند متعال و نیز محاربه و جنگ با اولیای خداوند متعال و فساد کردن در زمین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شدن از ذکر خداوند متعال در مساجد و سعی در خراب کردن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جنگ مسلمین با كفار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 مردم از راه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 یا وارد کردن ضرر کلی به بدن، مثل نقص عضويا زوال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مسلمان و کسی که خون او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کودک یا مجنون باشد و نیز کمک و اعانت بر این امر، هرچند به گفتن کلمه ای باشد که موجب وقوع قتل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به ناحق ، با زدن ، مجروح کردن و مانند آن نسبت به مسلمان و کسی</w:t>
      </w:r>
    </w:p>
    <w:p>
      <w:pPr>
        <w:pStyle w:val="BookText"/>
        <w:rPr/>
      </w:pPr>
      <w:r>
        <w:rPr>
          <w:rFonts w:ascii="IRNazanin" w:hAnsi="IRNazanin" w:eastAsia="IRNazanin"/>
          <w:color w:val="111111"/>
          <w:sz w:val="28"/>
          <w:sz w:val="28"/>
          <w:szCs w:val="28"/>
          <w:rtl w:val="true"/>
          <w:lang w:bidi="fa-IR"/>
        </w:rPr>
        <w:t>که خون او محترم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سقط جنین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دروغ به خداوند متعال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بدون علم و دلیل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عمدی نماز و روزه و حج و حجاب و پوشش و عفاف اسلامی و سایر</w:t>
      </w:r>
    </w:p>
    <w:p>
      <w:pPr>
        <w:pStyle w:val="BookText"/>
        <w:rPr/>
      </w:pPr>
      <w:r>
        <w:rPr>
          <w:rFonts w:ascii="IRNazanin" w:hAnsi="IRNazanin" w:eastAsia="IRNazanin"/>
          <w:color w:val="111111"/>
          <w:sz w:val="28"/>
          <w:sz w:val="28"/>
          <w:szCs w:val="28"/>
          <w:rtl w:val="true"/>
          <w:lang w:bidi="fa-IR"/>
        </w:rPr>
        <w:t>واجبات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نکردن زکات و خمس واجب یا تأخیر در پرداخت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مجوز</w:t>
      </w:r>
    </w:p>
    <w:p>
      <w:pPr>
        <w:pStyle w:val="BookText"/>
        <w:rPr/>
      </w:pP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نکردن بدهی طلبکار یا تأخیر در ادای آن با وجود مطالبه طلبکار و توانایی مالی بدهکار در ادای دین، با توضیحاتی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 در طاعات و 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عقوق والدين و اذیت و بدرفتاری با پدر و مادر و ترک احسان لازم به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وظایف شرعی واجب در قبال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وظایف شرعی واجب زوجین نسبت به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شدن به لهو حرام مانند غنا و موسیقی لهوى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 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و همکاری با ظالم در ظلمش یا امور حرام دیگرو نیز قبول پست از جانب آنان؛ مگر آنکه اصل عمل شرعی باشد و پذیرش آن پست به مصلحت مسلمین باشد یا به قصد احسان به مؤمنین ودفع ضرر از آنان باشد یا آنکه فرد در قبول چنین منصبی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عهد و نذر و قسم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و پیمان شکنی و نقض معاهده حتی با غیر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هتک مقدسات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و اسامی متبرکه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خرج کردن مال و صرف آن در آنچه شایسته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مال زیادتر از آنچه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 خمر و آب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مست کننده ها و مشروبات الکلی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زنا یا مانند آن به کسی بدون بينه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بین مرد و زن به زنا، یا دو مرد به لواط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استمناء و خود ارضایی و سایر استمتاعات جنسی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مرتبط شدن با نامحرم در موارد غیر 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نامحرم یا لمس بدن نامحرم؛ که توضیح آن در جلد چهارم فصل احکام روابط زن و مرد و مسائل اجتماعی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 در قرض یا معامله و دریافت دیرکرد در ازای تأخیر در پرداخت دین، </w:t>
      </w:r>
    </w:p>
    <w:p>
      <w:pPr>
        <w:pStyle w:val="BookText"/>
        <w:rPr/>
      </w:pPr>
      <w:r>
        <w:rPr>
          <w:rFonts w:ascii="IRNazanin" w:hAnsi="IRNazanin" w:eastAsia="IRNazanin"/>
          <w:color w:val="111111"/>
          <w:sz w:val="28"/>
          <w:sz w:val="28"/>
          <w:szCs w:val="28"/>
          <w:rtl w:val="true"/>
          <w:lang w:bidi="fa-IR"/>
        </w:rPr>
        <w:t>همچنین اجرا یا ثبت یا گواهی بر عقود، معاملات و وام های ربوی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شخت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ارتزاق از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بهای خمرو مسکرات</w:t>
      </w:r>
    </w:p>
    <w:p>
      <w:pPr>
        <w:pStyle w:val="BookText"/>
        <w:rPr/>
      </w:pPr>
      <w:r>
        <w:rPr>
          <w:rFonts w:ascii="IRNazanin" w:hAnsi="IRNazanin" w:eastAsia="IRNazanin"/>
          <w:color w:val="111111"/>
          <w:sz w:val="28"/>
          <w:sz w:val="28"/>
          <w:szCs w:val="28"/>
          <w:rtl w:val="true"/>
          <w:lang w:bidi="fa-IR"/>
        </w:rPr>
        <w:t>واجرت زن زناکار، اجرت فرد آوازخوان که آواز غنایی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ای که قاضی برای صدور حکم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و سرقت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مال یتیم به ظلم و ناحق و نیز غصب و تصرف در مال مسلمان</w:t>
      </w:r>
    </w:p>
    <w:p>
      <w:pPr>
        <w:pStyle w:val="BookText"/>
        <w:rPr/>
      </w:pPr>
      <w:r>
        <w:rPr>
          <w:rFonts w:ascii="IRNazanin" w:hAnsi="IRNazanin" w:eastAsia="IRNazanin"/>
          <w:color w:val="111111"/>
          <w:sz w:val="28"/>
          <w:sz w:val="28"/>
          <w:szCs w:val="28"/>
          <w:rtl w:val="true"/>
          <w:lang w:bidi="fa-IR"/>
        </w:rPr>
        <w:t>بدون رضایت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به ناحق در اموال بیت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نکردن به وصیت شرعی متوفى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غش در معاملات</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گوشت خوک و حیوانات حرام گوشت و مردار</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 کردن فحشاء و گناه بین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نمامی و سخن چینی کردن که موجب تفرقه بین مؤمنین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کردن با مسلمان بیش از سه روز، بنابر احتیاط واجب</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وعده، بنابر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همراه با اظهار اثر آن با گفتاريا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اظهار اثر آن، حرام نیست، هرچند از رذایل اخلاقی و صفات ناپسند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نفسانی است که فرد براثر خود پسندی، خودش را بزرگ تر و برتراز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ببیند، بدون داشتن مزیتی که مستحق آن باشد؛ </w:t>
      </w:r>
    </w:p>
    <w:p>
      <w:pPr>
        <w:pStyle w:val="BookText"/>
        <w:rPr/>
      </w:pPr>
      <w:r>
        <w:rPr>
          <w:rFonts w:ascii="IRNazanin" w:hAnsi="IRNazanin" w:eastAsia="IRNazanin"/>
          <w:color w:val="111111"/>
          <w:sz w:val="28"/>
          <w:sz w:val="28"/>
          <w:szCs w:val="28"/>
          <w:rtl w:val="true"/>
          <w:lang w:bidi="fa-IR"/>
        </w:rPr>
        <w:t xml:space="preserve">چنانچه انسان، کبر را با گفتار یا رفتارش اظهار و ابراز نماید حرام است </w:t>
      </w:r>
      <w:r>
        <w:rPr>
          <w:rStyle w:val="FootnoteAnchor"/>
          <w:rtl w:val="true"/>
        </w:rPr>
        <w:footnoteReference w:id="206"/>
      </w:r>
      <w:r>
        <w:rPr>
          <w:rFonts w:ascii="IRNazanin" w:hAnsi="IRNazanin" w:eastAsia="IRNazanin"/>
          <w:color w:val="111111"/>
          <w:sz w:val="28"/>
          <w:sz w:val="28"/>
          <w:szCs w:val="28"/>
          <w:rtl w:val="true"/>
          <w:lang w:bidi="fa-IR"/>
        </w:rPr>
        <w:t>و بدون اظهار اثر آن حرام نیست، هرچند از رذائل اخلاقی و صفات ناپسند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فحش و ناسزا گفتن به مؤمن و لعن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اهانت به مؤمن و ذلیل کردن او</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اسرار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تجسس برای اطلاع از گناهان غیر علنی و پنهان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ضرر وارد کردن به جان یا مال یا عرض مسلمان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پایمال کردن حقوق شرعی همسایگان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فتوى دادن در امور دینی برای کسی که مجتهد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به ناحق و نیز قضاوت کردن برای کسی که اهلیت و شرایط شرعی</w:t>
      </w:r>
    </w:p>
    <w:p>
      <w:pPr>
        <w:pStyle w:val="BookText"/>
        <w:rPr/>
      </w:pPr>
      <w:r>
        <w:rPr>
          <w:rFonts w:ascii="IRNazanin" w:hAnsi="IRNazanin" w:eastAsia="IRNazanin"/>
          <w:color w:val="111111"/>
          <w:sz w:val="28"/>
          <w:sz w:val="28"/>
          <w:szCs w:val="28"/>
          <w:rtl w:val="true"/>
          <w:lang w:bidi="fa-IR"/>
        </w:rPr>
        <w:t>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تعرب پس از هجرت؛</w:t>
      </w:r>
    </w:p>
    <w:p>
      <w:pPr>
        <w:pStyle w:val="BookText"/>
        <w:rPr/>
      </w:pPr>
      <w:r>
        <w:rPr>
          <w:rFonts w:ascii="IRNazanin" w:hAnsi="IRNazanin" w:eastAsia="IRNazanin"/>
          <w:color w:val="111111"/>
          <w:sz w:val="28"/>
          <w:sz w:val="28"/>
          <w:szCs w:val="28"/>
          <w:rtl w:val="true"/>
          <w:lang w:bidi="fa-IR"/>
        </w:rPr>
        <w:t>منظور از آن در این زمان آن است که انسان سرزمین اسلامی یا کشور یا شهری که می تواند معارف دینی و احکام شرعی را در آن بیاموزد و واجبات الهی را انجام دهد و از حرام های الهی اجتناب نماید را ترک کرده و به سرزمین یا کشور یا شهری منتقل شود و در آن اقامت گزیند که دین و ایمانش کاستی پذیرد، به گونه ای که ایمان و اعتقادش به عقاید حق، سست و ضعیف و کم رنگ گردد یا نتواند همه یا بعضی از واجباتی را که در شریعت اسلام به آنها امر شده انجام دهد و گناهانی را که نهی شده ترک نماید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مسلمانی که به کشور غیر اسلامی رفته است، اگر بداند که ماندن او </w:t>
      </w:r>
    </w:p>
    <w:p>
      <w:pPr>
        <w:pStyle w:val="BookText"/>
        <w:rPr/>
      </w:pPr>
      <w:r>
        <w:rPr>
          <w:rFonts w:ascii="IRNazanin" w:hAnsi="IRNazanin" w:eastAsia="IRNazanin"/>
          <w:color w:val="111111"/>
          <w:sz w:val="28"/>
          <w:sz w:val="28"/>
          <w:szCs w:val="28"/>
          <w:rtl w:val="true"/>
          <w:lang w:bidi="fa-IR"/>
        </w:rPr>
        <w:t xml:space="preserve">در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کشورهای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کاستی دین و ایمان او و خانواده یا فرزندانش، کشیده می شود، ولی سکونتش در میهن اسلامی خود یا در سایر کشورهای اسلامی باعث حفظ دین و ایمان او و خانواده اش می گردد، باید به میهن اسلامی خود یا سایر کشورهای اسلامی هجرت نماید؛ مگر آنکه رفتن به آنجا، وی را در خطر مرگ یا حرج و زحمت فوق العاده ای که قابل تحمل نیست بیندازد یا ضرورتی پیش آید که باعث رفع تکلیف شود، همانند ضرورتی که موجب جایز شدن خوردن مردار برای حفظ جان از خطر مرگ و امثال آن می شود و در این فرض هم، باید به حد لازم و ضرورت اکتفا کند و بیشتر از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دادن به ناحق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شهادت در جایی که اظهار آن لازم است، که توضیح آن در ضمن مسأله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فرد مكلفی که اهلیت شاهد واقع شدن دارد، درخواست شود که شاهد بر عقد </w:t>
      </w:r>
      <w:r>
        <w:rPr>
          <w:rStyle w:val="FootnoteAnchor"/>
          <w:rtl w:val="true"/>
        </w:rPr>
        <w:footnoteReference w:id="207"/>
      </w:r>
      <w:r>
        <w:rPr>
          <w:rFonts w:ascii="IRNazanin" w:hAnsi="IRNazanin" w:eastAsia="IRNazanin"/>
          <w:color w:val="111111"/>
          <w:sz w:val="28"/>
          <w:sz w:val="28"/>
          <w:szCs w:val="28"/>
          <w:rtl w:val="true"/>
          <w:lang w:bidi="fa-IR"/>
        </w:rPr>
        <w:t xml:space="preserve">یا ایقاع </w:t>
      </w:r>
      <w:r>
        <w:rPr>
          <w:rStyle w:val="FootnoteAnchor"/>
          <w:rtl w:val="true"/>
        </w:rPr>
        <w:footnoteReference w:id="208"/>
      </w:r>
      <w:r>
        <w:rPr>
          <w:rFonts w:ascii="IRNazanin" w:hAnsi="IRNazanin" w:eastAsia="IRNazanin"/>
          <w:color w:val="111111"/>
          <w:sz w:val="28"/>
          <w:sz w:val="28"/>
          <w:szCs w:val="28"/>
          <w:rtl w:val="true"/>
          <w:lang w:bidi="fa-IR"/>
        </w:rPr>
        <w:t>یا اقرار یا مانند آن از حقوق الناس باشد، احتیاط واجب آن است که قبول نماید؛</w:t>
      </w:r>
    </w:p>
    <w:p>
      <w:pPr>
        <w:pStyle w:val="BookText"/>
        <w:rPr/>
      </w:pPr>
      <w:r>
        <w:rPr>
          <w:rFonts w:ascii="IRNazanin" w:hAnsi="IRNazanin" w:eastAsia="IRNazanin"/>
          <w:color w:val="111111"/>
          <w:sz w:val="28"/>
          <w:sz w:val="28"/>
          <w:szCs w:val="28"/>
          <w:rtl w:val="true"/>
          <w:lang w:bidi="fa-IR"/>
        </w:rPr>
        <w:t xml:space="preserve">مگر آنکه تحمل شهادت مذکور بروی ضرر قابل توجه داشته باشد یا همراه با مشقت فوق العاده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مستلزم امر حرامی باشد، </w:t>
      </w:r>
      <w:r>
        <w:rPr>
          <w:rStyle w:val="FootnoteAnchor"/>
          <w:rtl w:val="true"/>
        </w:rPr>
        <w:footnoteReference w:id="209"/>
      </w:r>
      <w:r>
        <w:rPr>
          <w:rFonts w:ascii="IRNazanin" w:hAnsi="IRNazanin" w:eastAsia="IRNazanin"/>
          <w:color w:val="111111"/>
          <w:sz w:val="28"/>
          <w:sz w:val="28"/>
          <w:szCs w:val="28"/>
          <w:rtl w:val="true"/>
          <w:lang w:bidi="fa-IR"/>
        </w:rPr>
        <w:t>یا در وقت احتیاج قادر برادای شهادت نباشد یا ادای شهادت برایش خرجی یا ضرری باشد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فرد مکلف بر عقد یا ایقاع یا غیر آن شاهد گرفته شود، سپس از او خواسته شود که ادای شهادت نماید، قبول بروی لازم است؛ اما اگر بر عقد یا ایقاع </w:t>
      </w:r>
      <w:bookmarkStart w:id="366" w:name="pg13361_121792"/>
    </w:p>
    <w:p>
      <w:pPr>
        <w:pStyle w:val="BookText"/>
        <w:rPr/>
      </w:pPr>
      <w:bookmarkEnd w:id="366"/>
      <w:r>
        <w:rPr>
          <w:rFonts w:ascii="IRNazanin" w:hAnsi="IRNazanin" w:eastAsia="IRNazanin"/>
          <w:color w:val="111111"/>
          <w:sz w:val="28"/>
          <w:sz w:val="28"/>
          <w:szCs w:val="28"/>
          <w:rtl w:val="true"/>
          <w:lang w:bidi="fa-IR"/>
        </w:rPr>
        <w:t>یا امر دیگری شاهد باشد بدون آنکه شاهد گرفته شود، قبول واجب نیست، مگر آنکه ظالم و مظلوم از طرفین نزاع را بشناسد که در این صورت، امتناع از ادای شهادت در یاری مظلوم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این واجب در هر دو مورد، </w:t>
      </w:r>
      <w:r>
        <w:rPr>
          <w:rStyle w:val="FootnoteAnchor"/>
          <w:rtl w:val="true"/>
        </w:rPr>
        <w:footnoteReference w:id="211"/>
      </w:r>
      <w:r>
        <w:rPr>
          <w:rFonts w:ascii="IRNazanin" w:hAnsi="IRNazanin" w:eastAsia="IRNazanin"/>
          <w:color w:val="111111"/>
          <w:sz w:val="28"/>
          <w:sz w:val="28"/>
          <w:szCs w:val="28"/>
          <w:rtl w:val="true"/>
          <w:lang w:bidi="fa-IR"/>
        </w:rPr>
        <w:t>واجب کفایی است و اگر مکلف بداند که شخص دیگری که اهلیت دارد اقدام به این امر می نماید، بر او قبول واجب نیست</w:t>
      </w:r>
      <w:r>
        <w:rPr>
          <w:rFonts w:eastAsia="IRNazanin" w:cs="IRNazanin"/>
          <w:color w:val="111111"/>
          <w:sz w:val="28"/>
          <w:szCs w:val="28"/>
          <w:rtl w:val="true"/>
          <w:lang w:bidi="fa-IR"/>
        </w:rPr>
        <w:t>.</w:t>
      </w:r>
    </w:p>
    <w:p>
      <w:pPr>
        <w:pStyle w:val="Heading3"/>
        <w:numPr>
          <w:ilvl w:val="2"/>
          <w:numId w:val="1"/>
        </w:numPr>
        <w:rPr/>
      </w:pPr>
      <w:bookmarkStart w:id="367" w:name="__RefHeading___Toc3462496_2322387425"/>
      <w:bookmarkStart w:id="368" w:name="_Toc136"/>
      <w:bookmarkEnd w:id="367"/>
      <w:r>
        <w:rPr>
          <w:rtl w:val="true"/>
        </w:rPr>
        <w:t>شناخت تفصیلی احکام برخی از گناهان و منکرها و معروف ها</w:t>
      </w:r>
      <w:bookmarkEnd w:id="368"/>
    </w:p>
    <w:p>
      <w:pPr>
        <w:pStyle w:val="Heading4"/>
        <w:numPr>
          <w:ilvl w:val="3"/>
          <w:numId w:val="1"/>
        </w:numPr>
        <w:rPr/>
      </w:pPr>
      <w:bookmarkStart w:id="369" w:name="__RefHeading___Toc3462498_2322387425"/>
      <w:bookmarkStart w:id="370" w:name="_Toc137"/>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در این بخش، به بیان احکام بیشتری درباره برخی از گناهان و منکرها و نیز تعدادی از واجبات و معروف ها پرداخته می شود</w:t>
      </w:r>
      <w:r>
        <w:rPr>
          <w:rFonts w:eastAsia="IRNazanin" w:cs="IRNazanin"/>
          <w:color w:val="111111"/>
          <w:sz w:val="28"/>
          <w:szCs w:val="28"/>
          <w:rtl w:val="true"/>
          <w:lang w:bidi="fa-IR"/>
        </w:rPr>
        <w:t>:</w:t>
      </w:r>
    </w:p>
    <w:p>
      <w:pPr>
        <w:pStyle w:val="Heading4"/>
        <w:numPr>
          <w:ilvl w:val="3"/>
          <w:numId w:val="1"/>
        </w:numPr>
        <w:rPr/>
      </w:pPr>
      <w:bookmarkStart w:id="371" w:name="__RefHeading___Toc3462500_2322387425"/>
      <w:bookmarkStart w:id="372" w:name="_Toc138"/>
      <w:bookmarkEnd w:id="371"/>
      <w:r>
        <w:rPr>
          <w:rtl w:val="true"/>
        </w:rPr>
        <w:t>غنا و موسیقی</w:t>
      </w:r>
      <w:bookmarkEnd w:id="3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می باشد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مسعدة بن زیاد می گوید نزد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فدایتان، در جایی هستم که همسایگان من کنیزکان خواننده دارند که با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ابزار موسیقی شبیه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نوازند، من هنگامی که برای تخلی به دستشویی می روم، گاهی می شود که برای شنیدن آن نشستن خود را طول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شنوم، ولی خود به آن مجلس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نشنیده ای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كل أولئك كان عنه مسؤلا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همانا گوش و چشم و دل، همه آنها مسؤول هستند در برابر کاری که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هرگز این آیه از کتاب خدا را نه از عربی ونه از عجمی نشنیده ام، البته بعد از این به آن کار بازگشت نخواهم کرد و استغفار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غسل کن و نماز بخوان هر مقدار که می توانی، همانا گناه بزرگی را مرتکب میشدی، چه بسیار حال توبد بود اگر با همین حال از دنیا می رفتی؛ خدا را حمد و سپاس کن و از هر آنچه در نزد پروردگار مکروه است درخواست توبه نما، زیرا خداوند متعال جز کارهای قبیح و زشت را مکروہ و بد نمی شمارد و کار قبيح و ناشایست را برای اهلش واگذار، همانا هرکاری اهلی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ابواب الأغسال المسنونة،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ای که در آن غنا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از مرگ و مصیبت ناگوار و ناگهانی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آن مستجاب نمی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وارد آن نمی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کتاب التجارة، ابواب مایکتسب به، 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موجب نفاق و فقر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نقل شده است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مردمان پست و فرومایه چه کسانی هستند؟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شراب می نوشند و طنبور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لهو گوش فرا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 مذاب در گوشش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ابواب ما يكتسب به، 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نقل شده که خداوند متعال در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فرشتگانی که به حمد و ثنای من مشغول هستید، صدایتان را به گوش کسانی که در دنیا گوش و زبان خود را از غنا باز داشته اند،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15151</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عبارت است از سخنان 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شعر،</w:t>
      </w:r>
    </w:p>
    <w:p>
      <w:pPr>
        <w:pStyle w:val="BookText"/>
        <w:rPr/>
      </w:pPr>
      <w:r>
        <w:rPr>
          <w:rFonts w:ascii="IRNazanin" w:hAnsi="IRNazanin" w:eastAsia="IRNazanin"/>
          <w:color w:val="111111"/>
          <w:sz w:val="28"/>
          <w:sz w:val="28"/>
          <w:szCs w:val="28"/>
          <w:rtl w:val="true"/>
          <w:lang w:bidi="fa-IR"/>
        </w:rPr>
        <w:t>چه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سبک ها و لحن ها و آوازهای مرسوم و معمول نزد اهل لهو خوانده می شود و فرقی بین غنای شاد و غنای غم انگیز و محزون نمی باشد و همین طور فرقی بین آواز غنایی زن و مرد، بین تک خوانی و جمع خوانی، خواندن با استفاده از دستگاه صوت و غیر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معیار تشخیص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آواز عرفا مناسب با مجالس لهواست و کدام آواز مناسب نیست یا کدام سبک خواندن عرفا در نزد اهل لهو مرسوم است و کدام سبک مرسوم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عهده شخص مکلف می باشد و مکلف می تواند با مراجعه به عرف مردم، بسیاری از موارد آن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که محتوا و متن غير لهوی دارد، ولی سبک خواندن آن مناسب با مجالس لهواست، در صورت دارد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محتوا قرآن، دعا و ذکر باشد؛ خواندن آن با لحن غنایی،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قرآن، دعا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سبک لهوى ولحن غنایی خوانده می شود، چه شعرباشد و چه نثر مثل قصیده ، غزل اسلامی، مدیحه و مرثیه، کلمات حکمت آمیز و مانند آن؛ چنین خواندنی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صدایی که محتوا و متن باطلی ندارد و سبک خواندن آن هم لهوى نیست ،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غنا، حرام است و اجرت گرفتن برای آن نیز حرام می باشد و گیرنده، مالک اجرت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یاد گرفتن و یاد دادن آن نیز</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فتی از فنون انسانی می باشد و آن، صداها و آهنگ هایی است که از نواختن ابزار مخصوص موزیک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از نظر حکم شرعی،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حلال؛ آن است که مناسب مجالس لهونباشد؛ مثل موسیقی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 نظامی و طبل و سنج عزاداری که در عرف، مناسب با مجالس لهو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حرام؛ آن است که مناسب مجالس لهو باشد؛ یعنی شنونده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زمانی که از این امور،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 دهد که این آهنگ در مجالس لهو به کار می رود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تشخیص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موسیقی عرف مناسب با مجالس اهل لهوهست 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عهده شخص مکلف می باشد و مکلف می تواند با مراجعه به عرف مردم بسیاری از موارد آن را تشخیص دهد و در این حکم، فرقی بین موسیقی ایرانی و غیرایرانی و موسیقی سنتی و غیر سنتی، کلاسیک و غیر کلاسیک و مانند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موسیقی حرام، حرام می باشد، چه اینکه شنونده در مجلس نواختن موسیقی حضور داشته باشد یا نه، موسیقی به صورت زنده و مستقیم پخش شود یا قبلا ضبط شده و از شبکه های تلویزیونی داخلی یا خارجی یا سایر دستگاه های پخش یا موبایل و مانند آن،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مجلس لهو، مجلسی است که برای هوسرانی، عیاشی و خوشگذرانی تشکیل شده است، هرچند خوشگذرانی آن با ارتکاب امور حرام مثل شرب خمر، اختلاط نامشروع زن و مرد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نواختن و گوش دادن به موسیقی مناسب با این نوع مجالس، حرام است، هرچند در مجلس عادی نواخته شده یا به صورت فردی گوش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برای آنکه گوش دادن به صدایی جایز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مسائل قبل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خوانده شده، غنایی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آهنگ آن، مناسب با مجالس لهونباشد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خواندن خواننده ، مطالب منفی و خلاف شرع، مثل دعوت به کفر و بی دینی، فحشاء وابتذال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 آوازخوانی زن که با نازک و لطيف کردن صدا همراه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نواختن موسیقی لهوی و گوش دادن به آن جایز نیست، اجرت گرفتن برنواختن موسیقی حرام، نیز حرام می باشد و گیرنده، مالک آن نمی شود و تعلیم و تعلم آن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موردی، شک کند که آواز غنا است یا نه، یا موسیقی لهوى است یا غيرلهری، برای کسی که تعریف غنا ولهوو موسیقی لهوی را می داند، شنیدن آن حرام نیست؛ ولى خلاف احتیاط می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حرام بودن موسیقی، همان طور که در مسائل قبل ذکرشد، تناسب آن با مجالس لهو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موسیقی حالت خاصی را در من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 اثر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او معیار حرام یا حلال بودن موسیقی نیست؛ البته گاه، ایجاد حالتی خاص در شخص، نشان میدهد که موسیقی با مجلس لهوتناسب دارد؛ ولی همیشه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مسائل قبل ذکر شد، گوش دادن به غنا و موسیقی مناسب با مجالس لهو حرام است؛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 اگر فرد به موسیقی حرام یا غنا گوش ندهد، ولی آن صدا به گوشش بخورد، مرتکب حرام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گوش خوردن صدای موسیقی حرام یا غنا، به خودی خود حرام نیست و چنانچه برای آنکه بخواهد خود را از گوش فرا دادن به آن صدا باز دارد، لازم باشد مشغول امر دیگری مثل کتاب خواندن یا گفتن ذکرو مانند آن باشد، باید این کار را انجام دهد و وظیفه امر به معروف و نهی از منکر نیز با تحقق شرایط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ها، پارک ها، بازارها و سالن فرودگاه یا راه آهن، رستوران ها و یا سایر مراکز عمومی که ممکن است موسیقی مناسب با مجالس لهو پخش شود، رفت و آمد جایز است؛ ولی انسان باید از گوش دادن عمدی به آن خودداری نماید و اگر آهنگ موسیقی بدون قصد و اختیار به گوش انسان بخورد، اشکال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عروسی یا جشن هایی که در آن برنامه های موسیقی لهوی اجرا می گردد یا شامل امور حرام دیگری است، چنانچه فرد بداند یا بترسد که خودش به حرام خواهد افتاد، جایز نیست و واجب است فرد در صورت اطلاع یا حضور در چنین مجالسی، به وظیفه امربه معروف و نهی از منکر حسب شرایط آن عمل کند و گاه ممکن است ترک مجلس یا حاضر نشدن در آن، از مصادیق نهی از منکر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صورتی که احتمال اثر نمی دهد و مطمئن است که نهی از منکر بی تأثیر است، بنابر احتیاط واجب، لازم است کراهت و ناراحتی خود از گناه را به گونه ای اظهار نماید، </w:t>
      </w:r>
      <w:r>
        <w:rPr>
          <w:rStyle w:val="FootnoteAnchor"/>
          <w:rtl w:val="true"/>
        </w:rPr>
        <w:footnoteReference w:id="215"/>
      </w:r>
      <w:r>
        <w:rPr>
          <w:rFonts w:ascii="IRNazanin" w:hAnsi="IRNazanin" w:eastAsia="IRNazanin"/>
          <w:color w:val="111111"/>
          <w:sz w:val="28"/>
          <w:sz w:val="28"/>
          <w:szCs w:val="28"/>
          <w:rtl w:val="true"/>
          <w:lang w:bidi="fa-IR"/>
        </w:rPr>
        <w:t>بلکه اگر توانایی نهی از منکر ندارد و حضور او عرف موجب تأیید یا تشویق آنان بر گناه و امضای کار آنان محسوب می شود، حضور جایز نیست، هرچند صدای غنا و موسیقی لهوی را گوش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 و یاد گرفتن موسیقی لهوى و تشویق و تجلیل از کسانی که موسیقی لهوی می نوازند و همین طور، دعوت از گروه های مطرب و ارکستر در مجالس عروسی یا جشن و غیر آن در صورتی که به نواختن موسیقی لهوى می پردازند، جایز نیست و ترویج باطل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آهنگ و موسیقی از رادیوها و تلویزیون های کشورهای اسلامی، نشانه شرعی بر حلال بودن آن نیست و معیار، تشخیص فرد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 موسیقی پخش شده را عرفا مناسب با مجالس لهومی داند، گوش دادن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کسب مجوز از نهادهای قانونی موجب حلال شدن موسیقی حرام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فروش، توزیع و تکثیر سی دی موسیقی لهوی یا آواز غنایی و همین طور ارسال آن از طریق فضای مجازی و غیر آن، که نوعی ترویج و اشاعه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به صدای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سبب ارتکاب آن یا ایجاد انگیزه برای ارتکاب این گناه توسط دیگران می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ابزار مخصوص موسیقی حرام، حرام است و معیار در آلات مخصوص موسیقی حرام، نظر عرف مردم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وسیله ای که کیفیت ساخت آن به گونه ای است که معمولا در نزد مردم ارزش و علت نگهداری آن، استفاده در موسیقی حرام است، از آلات </w:t>
      </w:r>
      <w:bookmarkStart w:id="373" w:name="pg13361_121804"/>
    </w:p>
    <w:p>
      <w:pPr>
        <w:pStyle w:val="BookText"/>
        <w:rPr/>
      </w:pPr>
      <w:bookmarkEnd w:id="373"/>
      <w:r>
        <w:rPr>
          <w:rFonts w:ascii="IRNazanin" w:hAnsi="IRNazanin" w:eastAsia="IRNazanin"/>
          <w:color w:val="111111"/>
          <w:sz w:val="28"/>
          <w:sz w:val="28"/>
          <w:szCs w:val="28"/>
          <w:rtl w:val="true"/>
          <w:lang w:bidi="fa-IR"/>
        </w:rPr>
        <w:t>مخصوص موسیقی لهوی محسوب می شود، هرچند فرد آن را برای نواختن موسیقی حرام تهیه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آلات لهواست و دایره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زنگ دار، چه بی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عروسی و غیر آن جایز نیست؛</w:t>
      </w:r>
    </w:p>
    <w:p>
      <w:pPr>
        <w:pStyle w:val="BookText"/>
        <w:rPr/>
      </w:pPr>
      <w:r>
        <w:rPr>
          <w:rFonts w:ascii="IRNazanin" w:hAnsi="IRNazanin" w:eastAsia="IRNazanin"/>
          <w:color w:val="111111"/>
          <w:sz w:val="28"/>
          <w:sz w:val="28"/>
          <w:szCs w:val="28"/>
          <w:rtl w:val="true"/>
          <w:lang w:bidi="fa-IR"/>
        </w:rPr>
        <w:t>اما زدن به وسایلی از قبیل سینی، قابلمه، تشت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آلات لهونیستند در مجالس عروسی و غیر آن، اگر به طور معمولی باشد به خودی خود جایز است؛ ولی اگر کیفیت زدن به نحو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مناسب مجالس لهواست، اشکال دارد و احتیاط واجب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موسیقی که برای بازی بچه ها و آرام کردن آنها فراهم شده، در صورتی که موسیقی حاصل از آنها همان موسیقی مناسب با مجالس لهو باشد، داد و ستد آنها جایز نیست و افراد بالغ و مکلف نمی توانند از آنها برای نواختن موسیقی الهوی استفاده کنند یا به موسیقی لهوی آن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بنابر احتیاط واجب برکسی که سرپرستی و تربیت بچه نابالغ بر عهده اوست، لازم است او را از نواختن و گوش دادن به غنا و موسیقی لهوی باز دارد</w:t>
      </w:r>
      <w:r>
        <w:rPr>
          <w:rFonts w:eastAsia="IRNazanin" w:cs="IRNazanin"/>
          <w:color w:val="111111"/>
          <w:sz w:val="28"/>
          <w:szCs w:val="28"/>
          <w:rtl w:val="true"/>
          <w:lang w:bidi="fa-IR"/>
        </w:rPr>
        <w:t>.</w:t>
      </w:r>
    </w:p>
    <w:p>
      <w:pPr>
        <w:pStyle w:val="Heading4"/>
        <w:numPr>
          <w:ilvl w:val="3"/>
          <w:numId w:val="1"/>
        </w:numPr>
        <w:rPr/>
      </w:pPr>
      <w:bookmarkStart w:id="374" w:name="__RefHeading___Toc3462502_2322387425"/>
      <w:bookmarkStart w:id="375" w:name="_Toc139"/>
      <w:bookmarkEnd w:id="374"/>
      <w:r>
        <w:rPr>
          <w:rtl w:val="true"/>
        </w:rPr>
        <w:t>رقص</w:t>
      </w:r>
      <w:bookmarkEnd w:id="3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رقصیدن زن در برابر مرد نامحرم و همین طور رقصيدن مرد در برابر زن نامحرم، حرام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زنان برای زنان یا رقص مردان برای مردان، همین طور رقصیدن زن در برابر مرد محرم و نیز رقص مرد در برابر زن محرم ، محل اشکال می باشد و احتیاط واجب در ترک این موارد است، هرچند معرض فساد نبوده و همراه با عمل حرام دیگری همچون نواختن یا پخش موسیقی لهوی یا اختلاط زن و مرد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زن برای شوهرش به تنهایی در جایی که دیگری نباشد و توأم با </w:t>
      </w:r>
      <w:bookmarkStart w:id="376" w:name="pg13361_121806"/>
    </w:p>
    <w:p>
      <w:pPr>
        <w:pStyle w:val="BookText"/>
        <w:rPr/>
      </w:pPr>
      <w:bookmarkEnd w:id="376"/>
      <w:r>
        <w:rPr>
          <w:rFonts w:ascii="IRNazanin" w:hAnsi="IRNazanin" w:eastAsia="IRNazanin"/>
          <w:color w:val="111111"/>
          <w:sz w:val="28"/>
          <w:sz w:val="28"/>
          <w:szCs w:val="28"/>
          <w:rtl w:val="true"/>
          <w:lang w:bidi="fa-IR"/>
        </w:rPr>
        <w:t>امر حرام دیگری نباشد، جایز است؛ اما رقص شوهر برای زن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رقاصی بنابر احتیاط واجب، مطلقا جایز نیست</w:t>
      </w:r>
      <w:r>
        <w:rPr>
          <w:rFonts w:eastAsia="IRNazanin" w:cs="IRNazanin"/>
          <w:color w:val="111111"/>
          <w:sz w:val="28"/>
          <w:szCs w:val="28"/>
          <w:rtl w:val="true"/>
          <w:lang w:bidi="fa-IR"/>
        </w:rPr>
        <w:t>.</w:t>
      </w:r>
    </w:p>
    <w:p>
      <w:pPr>
        <w:pStyle w:val="Heading4"/>
        <w:numPr>
          <w:ilvl w:val="3"/>
          <w:numId w:val="1"/>
        </w:numPr>
        <w:rPr/>
      </w:pPr>
      <w:bookmarkStart w:id="377" w:name="__RefHeading___Toc3462504_2322387425"/>
      <w:bookmarkStart w:id="378" w:name="_Toc140"/>
      <w:bookmarkEnd w:id="377"/>
      <w:r>
        <w:rPr>
          <w:rtl w:val="true"/>
        </w:rPr>
        <w:t>مجسمه و نقاشی</w:t>
      </w:r>
      <w:bookmarkEnd w:id="3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تصاویر سه نوع هستند که حکم هر یک از آنها،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مربوط به موجودات بی روح مثل گل، بوته،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نقاشی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برجسته باشد و نیز ساختن مجسمه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تصویر موجودات روح دار بدون برجستگی باشد، مثل نقاشی انسان و حیوان و طراحی عکس کامپیوتری ، اشکال ندارد و تصاویر فتوگرافی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تصاویر تلویزیونی معمول در زمان ما هم،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تصاویر موجودات روح دار، به شکل مجسم و برجسته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مجسمه انسان و حیوان، جن و فرشتگان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تصویر کامل یا در حکم کامل </w:t>
      </w:r>
      <w:r>
        <w:rPr>
          <w:rStyle w:val="FootnoteAnchor"/>
          <w:rtl w:val="true"/>
        </w:rPr>
        <w:footnoteReference w:id="217"/>
      </w:r>
      <w:r>
        <w:rPr>
          <w:rFonts w:ascii="IRNazanin" w:hAnsi="IRNazanin" w:eastAsia="IRNazanin"/>
          <w:color w:val="111111"/>
          <w:sz w:val="28"/>
          <w:sz w:val="28"/>
          <w:szCs w:val="28"/>
          <w:rtl w:val="true"/>
          <w:lang w:bidi="fa-IR"/>
        </w:rPr>
        <w:t xml:space="preserve">باشد یا تصویر ناقص از موجود روح دار </w:t>
      </w:r>
      <w:r>
        <w:rPr>
          <w:rStyle w:val="FootnoteAnchor"/>
          <w:rtl w:val="true"/>
        </w:rPr>
        <w:footnoteReference w:id="218"/>
      </w:r>
      <w:r>
        <w:rPr>
          <w:rFonts w:ascii="IRNazanin" w:hAnsi="IRNazanin" w:eastAsia="IRNazanin"/>
          <w:color w:val="111111"/>
          <w:sz w:val="28"/>
          <w:sz w:val="28"/>
          <w:szCs w:val="28"/>
          <w:rtl w:val="true"/>
          <w:lang w:bidi="fa-IR"/>
        </w:rPr>
        <w:t>به حساب آید، ساختن و اجرت ساخت آنها، بنابر احتیاط لازم، حرام است و در حرام بودن ساخت آن فرقی بین سنگ، چوب، فلز، پلاستیک، گچ، پارچه، کاموا و مانند آن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مجسمه یا تصویر برجسته بعضی از اعضای بدن به طوری که عرفا به آن انسان یا حیوان ناقص گفته نشود، بلکه مثلا گفته شود بعضی از اعضای بدن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سریا یک پا یا یک دست و مثل آن، اشکال ندارد</w:t>
      </w:r>
      <w:r>
        <w:rPr>
          <w:rFonts w:eastAsia="IRNazanin" w:cs="IRNazanin"/>
          <w:color w:val="111111"/>
          <w:sz w:val="28"/>
          <w:szCs w:val="28"/>
          <w:rtl w:val="true"/>
          <w:lang w:bidi="fa-IR"/>
        </w:rPr>
        <w:t xml:space="preserve">. </w:t>
      </w:r>
      <w:bookmarkStart w:id="379" w:name="pg13361_121808"/>
    </w:p>
    <w:p>
      <w:pPr>
        <w:pStyle w:val="BookText"/>
        <w:rPr/>
      </w:pPr>
      <w:bookmarkEnd w:id="37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ساخت مجسمه بنابر احتیاط واجب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خرید و فروش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و با صرف نظر از عنوان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نگهداشتن آنها در منزل نیز جایز است، هرچند مكروه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عروسک های اسباب بازی با عروسک های نمایشی برای کودکان، گچبری اشکال حیوانات، مانکن هایی که برای نمایش لباس به کار می روند، مات انسان، پایه های تلفن یا تلویزیون یا سایر اشیاء به شکل های حيوانات، حکم مجسمه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دوزی و گلدوزی اشکال موجودات روح دار مثل انسان و حیوانات بر روی پارچه و مانند آن، که مقداری برجستگی دارد، اگر برجستگی قابل توجه نداشته باشد اشکال ندارد و در غیر این صورت، حکم مجسمه را دارد و مروارید دوزی اشکال موجودات روح دار نیز در حکم ساختن مجسمه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سر مجسمه را فرد یا کارخانه ای ساخته و فرد یا کارخانه دیگر، بدنش را بسازد و افرادی سر را به بدن متصل کنند یا آنکه همان فرد یا کارخانه دومی که بدن را می سازد، سر را به بدن وصل کند، ساخت بدن مجسمه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تصویر ناقص از موجود روح دار برآن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حرام می باشد و ملحق کردن سر به بدن هم بنابر احتیاط لازم، جایز نیست؛ ولی ساخت سرتنها،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کاریکاتور اشخاص اگر مصداق هتک حرمت مؤمن و اهانت به او باشد جایز نیست، هرچند خود شخص راضی به این کار باشد؛ ولی اگر در عرف امروز، هتک و توهین به حساب نیاید، اشکال ندارد</w:t>
      </w:r>
      <w:r>
        <w:rPr>
          <w:rFonts w:eastAsia="IRNazanin" w:cs="IRNazanin"/>
          <w:color w:val="111111"/>
          <w:sz w:val="28"/>
          <w:szCs w:val="28"/>
          <w:rtl w:val="true"/>
          <w:lang w:bidi="fa-IR"/>
        </w:rPr>
        <w:t>.</w:t>
      </w:r>
    </w:p>
    <w:p>
      <w:pPr>
        <w:pStyle w:val="Heading4"/>
        <w:numPr>
          <w:ilvl w:val="3"/>
          <w:numId w:val="1"/>
        </w:numPr>
        <w:rPr/>
      </w:pPr>
      <w:bookmarkStart w:id="380" w:name="__RefHeading___Toc3462506_2322387425"/>
      <w:bookmarkStart w:id="381" w:name="_Toc141"/>
      <w:bookmarkEnd w:id="380"/>
      <w:r>
        <w:rPr>
          <w:rtl w:val="true"/>
        </w:rPr>
        <w:t>ریش تراشی</w:t>
      </w:r>
      <w:bookmarkEnd w:id="38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یا ماشین کردن آن، اگر مثل تراشیدن باشد، بنابر احتیاط واجب،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موی قسمت چانه را نگه دارد و بقیه ریش و محاسنش را بتراشد باز هم این کار، بنابر احتیاط واجب جایز نیست؛</w:t>
      </w:r>
    </w:p>
    <w:p>
      <w:pPr>
        <w:pStyle w:val="BookText"/>
        <w:rPr/>
      </w:pPr>
      <w:r>
        <w:rPr>
          <w:rFonts w:ascii="IRNazanin" w:hAnsi="IRNazanin" w:eastAsia="IRNazanin"/>
          <w:color w:val="111111"/>
          <w:sz w:val="28"/>
          <w:sz w:val="28"/>
          <w:szCs w:val="28"/>
          <w:rtl w:val="true"/>
          <w:lang w:bidi="fa-IR"/>
        </w:rPr>
        <w:t xml:space="preserve">ولی تراشیدن مویی که روی گونه ها روییده، مانعی ندارد؛ به شرط آنکه به مقدار تقریبأ طول یک بند انگشت به طور پیوسته و متصل به هم، از موهایی که در قسمت چانه و پایین گونه ها بر روی استخوان لحيه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آن روییده، از چانه تا موازات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استخوان 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نتراشد و باقی بگذارد طوری که عرف صدق کند آن فرد دارای لحیه و 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حرام بودن در ریش تراشی، آن است که دیگرانی که شخص را در مجلس تخاطب و گفتگو می بینند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به هر وسیله ای که باشد فرقی ندارد؛ چه با ماشین برقی باشد یا دستی، تیغ، خمیر ریش یا مواد شیمیایی دیگر و در هر صورت،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بنابر احتیاط واجب، اجرت تراشیدن ریش را مالک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ریش در مواردی که فرد را مجبور به تراشیدن ریش کرده اند و راهی برای رهایی از آن نیست یا هنگام اضطرار شرعی که فرد برای درمان لازم و مانند آن مضطروناچار به تراشیدن ریش باشد، یا ترک تراشیدن ریش موجب ضرر قابل توجه یا مشقت فوق العاده ای باشد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اضطرار یا ضرر یا حرج با تراشیدن بخشی از ریش به گونه ای که در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رفع می شود بنابر احتیاط واجب ، نباید تمام آن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موی بالای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تراشیدن آن اشکال ندارد و بلند کردن آن به گونه ای که روی لب بالا بیافتد، حرام نیست؛ ولی به خودی خود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تراشیدن موی پشت گردن و پشت گوش ها مانعی ندارد</w:t>
      </w:r>
      <w:r>
        <w:rPr>
          <w:rFonts w:eastAsia="IRNazanin" w:cs="IRNazanin"/>
          <w:color w:val="111111"/>
          <w:sz w:val="28"/>
          <w:szCs w:val="28"/>
          <w:rtl w:val="true"/>
          <w:lang w:bidi="fa-IR"/>
        </w:rPr>
        <w:t xml:space="preserve">. </w:t>
      </w:r>
      <w:bookmarkStart w:id="382" w:name="pg13361_121812"/>
    </w:p>
    <w:p>
      <w:pPr>
        <w:pStyle w:val="BookText"/>
        <w:rPr/>
      </w:pPr>
      <w:bookmarkEnd w:id="3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تراشیدن ریش بدون مجوز شرعی باشد، عدالت صاحبش شرعا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شرعی عدالت در مورد او جاری نمی شود؛ مثلا نمی توان در نماز جماعت به او اقتدا کرد یا نمی توان به عنوان شاهد در دادگاه در مورد قتل، زنا،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را قبول نمود</w:t>
      </w:r>
      <w:r>
        <w:rPr>
          <w:rFonts w:eastAsia="IRNazanin" w:cs="IRNazanin"/>
          <w:color w:val="111111"/>
          <w:sz w:val="28"/>
          <w:szCs w:val="28"/>
          <w:rtl w:val="true"/>
          <w:lang w:bidi="fa-IR"/>
        </w:rPr>
        <w:t>.</w:t>
      </w:r>
    </w:p>
    <w:p>
      <w:pPr>
        <w:pStyle w:val="Heading4"/>
        <w:numPr>
          <w:ilvl w:val="3"/>
          <w:numId w:val="1"/>
        </w:numPr>
        <w:rPr/>
      </w:pPr>
      <w:bookmarkStart w:id="383" w:name="__RefHeading___Toc3462508_2322387425"/>
      <w:bookmarkStart w:id="384" w:name="_Toc142"/>
      <w:bookmarkEnd w:id="383"/>
      <w:r>
        <w:rPr>
          <w:rtl w:val="true"/>
        </w:rPr>
        <w:t>شرط بندی و قمار</w:t>
      </w:r>
      <w:bookmarkEnd w:id="384"/>
    </w:p>
    <w:p>
      <w:pPr>
        <w:pStyle w:val="Heading5"/>
        <w:numPr>
          <w:ilvl w:val="4"/>
          <w:numId w:val="1"/>
        </w:numPr>
        <w:rPr/>
      </w:pPr>
      <w:bookmarkStart w:id="385" w:name="__RefHeading___Toc3462510_2322387425"/>
      <w:bookmarkStart w:id="386" w:name="_Toc14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بندی بین دو یا چند طرف در مسابقات و بازی ها و مواردی که در آن برد و باخت و رقابت مطرح است،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قرار بگذارند برنده از بازنده چیزی بگیرد، چه پول باشد یا شیء دیگری که دارای ارزش مالی است یا آنکه بازنده عملی را که ارزش مالی دارد برای برنده، به طور مجانی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مسابقات ورزشی مثل فوتبال، والیبال یا بازی های خانگی و مانند آن، هرکدام مبلغی بگذارند تا فرد یا تیم برنده با آن پول برای خودشان،</w:t>
      </w:r>
    </w:p>
    <w:p>
      <w:pPr>
        <w:pStyle w:val="BookText"/>
        <w:rPr/>
      </w:pPr>
      <w:r>
        <w:rPr>
          <w:rFonts w:ascii="IRNazanin" w:hAnsi="IRNazanin" w:eastAsia="IRNazanin"/>
          <w:color w:val="111111"/>
          <w:sz w:val="28"/>
          <w:sz w:val="28"/>
          <w:szCs w:val="28"/>
          <w:rtl w:val="true"/>
          <w:lang w:bidi="fa-IR"/>
        </w:rPr>
        <w:t>خوراکی یا چیز دیگر تهیه کنند یا با پول جمع شده، جایزه و مانند آن تهیه شده و به</w:t>
      </w:r>
    </w:p>
    <w:p>
      <w:pPr>
        <w:pStyle w:val="BookText"/>
        <w:rPr/>
      </w:pPr>
      <w:r>
        <w:rPr>
          <w:rFonts w:ascii="IRNazanin" w:hAnsi="IRNazanin" w:eastAsia="IRNazanin"/>
          <w:color w:val="111111"/>
          <w:sz w:val="28"/>
          <w:sz w:val="28"/>
          <w:szCs w:val="28"/>
          <w:rtl w:val="true"/>
          <w:lang w:bidi="fa-IR"/>
        </w:rPr>
        <w:t>فرد یا تیم برنده داده شود، حکم قمار را داشته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در این موارد با هم شرط کنند که هر کس بازنده شد، فلان مبلغ به دیگری بدهد، این کار قمار محسوب شده و جایز نمی باشد؛ مگر اینکه التزام و إلزامی در بین نباشد و قرارداد عوض در مقابل برد و باخت </w:t>
      </w:r>
      <w:r>
        <w:rPr>
          <w:rStyle w:val="FootnoteAnchor"/>
          <w:rtl w:val="true"/>
        </w:rPr>
        <w:footnoteReference w:id="219"/>
      </w:r>
      <w:r>
        <w:rPr>
          <w:rFonts w:ascii="IRNazanin" w:hAnsi="IRNazanin" w:eastAsia="IRNazanin"/>
          <w:color w:val="111111"/>
          <w:sz w:val="28"/>
          <w:sz w:val="28"/>
          <w:szCs w:val="28"/>
          <w:rtl w:val="true"/>
          <w:lang w:bidi="fa-IR"/>
        </w:rPr>
        <w:t>، عرفا صادق نباشد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در مسابقه ورزشی یا بازی های خانگی دیگر، شرط کنند که بازنده مبلغی را به برنده بدهد، یا آنکه در بازی با دستگاه ها و نرم افزارهای بازی شرط کنند که هر کدام بازی را ببازد، مبلغی را به برنده بدهد یا آنکه کل مخارج بازی یا بیشتر از سهم خویش را حساب کند، حكم قمار را داشته و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طرفین در مسابقات و بازی ها، شرط بندی را تبدیل به نذر کنند و </w:t>
      </w:r>
    </w:p>
    <w:p>
      <w:pPr>
        <w:pStyle w:val="BookText"/>
        <w:rPr/>
      </w:pPr>
      <w:r>
        <w:rPr>
          <w:rFonts w:ascii="IRNazanin" w:hAnsi="IRNazanin" w:eastAsia="IRNazanin"/>
          <w:color w:val="111111"/>
          <w:sz w:val="28"/>
          <w:sz w:val="28"/>
          <w:szCs w:val="28"/>
          <w:rtl w:val="true"/>
          <w:lang w:bidi="fa-IR"/>
        </w:rPr>
        <w:t>صیغه نذر بخوانند، نذر مذکور عرفانذر کردن عملی به صورت شرط بندی محسوب می شود و چنین نذری به سبب اینکه رجحان شرعی ندارد، منعقد نمی شود و حرام بودن شرط بندی نیز به حال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شرط بندی، فرقی بین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بندی بین زن و شوهر، پدر و فرزند، برادر و خواهر، خویشاوندان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شرط بندی ، بین انواع مختلف مسابقات فرقی نیست و شامل مسابقاتی مثل شنا، فوتبال، والیبال، بسکتبال، تنیس، تنیس روی میز، کشتی، دو، پرش، قایقرانی، وزنه برداری ، دوچرخه سواری، کوهنوردی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تنها در مسابقه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 اسب دوانی یا شترسواری و مسابقه با حیواناتی مانند آن است و شامل مسابقه با انواع ماشین هایی که در جنگ کاربرد دارد، هواپیماهای جنگی، تانک ها و مانند اینها نیز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 تیراندازی است که شامل تیراندازی با انواع مختلف اسلحه و أدوات جنگی معمول و متداول در جنگ و نیز پرتاب نیزه و سرنیزه و شمشیربازی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بندی دو طرفه در این دو مسابقه، برای خود سوارکاریا تیرانداز و شخصی که مسابقه می دهد، با رعایت شرایط و احکام شرعی ویژه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بعد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پول یا چیزی که برآن شرط بسته شده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سایر عقود نیاز به ایجاب و قبول دارد و لازم نیست این ایجاب و قبول با گفتار باشد، بلکه انجام عملی که این معنا را برساند کافی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سبق یا رمایه، باید جهاتی که ندانستن آن موجب ابهام و زمینه ساز بروز اختلاف می شود، مشخص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در سبق باید مسافت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و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وسیله یا حیوان و عوضی که برای مسابقه قرار داده می شود معین گردد و در تیراندازی هم باید مقدار مسافت، هدف، تعداد پرتاب تیر، تعداد اصابت تیر به هدف ، کیفیت اصابت آن به هدف، عوضی که برای مسابقه قرار داده می شود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نسبت به عوضی که در مسابقه سبق یا رمایه معین می شود، فرق ندارد عین باشد یا دین در ذمه باشد، این عوض را بازنده به فرد برنده بدهد یا شخص دیگری عوض را به به وی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یا تشگلی، مسابقات ورزشی را به این صورت برگزار کند که از مسابقه دهندگان، مبلغی گرفته و در انتها به تیم یا نفر برنده جایزه دهد، چنانچه فرد یا افرادی که پول می دهند آن را در مقابل جایزه احتمالی بدهند، این کار جایز نیست؛</w:t>
      </w:r>
    </w:p>
    <w:p>
      <w:pPr>
        <w:pStyle w:val="BookText"/>
        <w:rPr/>
      </w:pPr>
      <w:r>
        <w:rPr>
          <w:rFonts w:ascii="IRNazanin" w:hAnsi="IRNazanin" w:eastAsia="IRNazanin"/>
          <w:color w:val="111111"/>
          <w:sz w:val="28"/>
          <w:sz w:val="28"/>
          <w:szCs w:val="28"/>
          <w:rtl w:val="true"/>
          <w:lang w:bidi="fa-IR"/>
        </w:rPr>
        <w:t xml:space="preserve">اما اگر مبلغ را مجانی بدهند یا در مقابل امکانات مشخصی که ارائه می شود،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جايزه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فرقی ندارد که جایزه دهنده، جایزه را از پول آنها تهیه کند یا از مال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بندی تماشاگران بر روی برد و باخت بازیکنان با تیم ها در مسابقات 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سبق و 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باشد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اماکن تفریحی، دستگاه هایی قرار داده می شود که افراد با پرداخت مبلغی می توانند از دستگاه استفاده کرده و شانس خود را امتحان کنند و برنده جایزه ای شوند که ارزش آن جایزه ممکن است کمتر یا بیشتر یا برابر با مبلغ پرداختی باشد؛ در این گونه موارد، چنانچه پرداخت مبلغ به عنوان امتحان شانس و برنده شدن جایزه باشد، حکم برد و باخت مالی را دارد و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 است، اگر دستگاه طوری طراحی شده که پوچ هم داشته باشد، همین حکم در مورد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مؤسسات و نهادها از افراد دعوت می کنند با ارسال پیام یا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پاسخ سؤال یا پیش بینی نتیجه برخی مسابقات یا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قرعه کشی شرکت کرده و احتمالا به جایزه ای دست یابند؛</w:t>
      </w:r>
    </w:p>
    <w:p>
      <w:pPr>
        <w:pStyle w:val="BookText"/>
        <w:rPr/>
      </w:pPr>
      <w:r>
        <w:rPr>
          <w:rFonts w:ascii="IRNazanin" w:hAnsi="IRNazanin" w:eastAsia="IRNazanin"/>
          <w:color w:val="111111"/>
          <w:sz w:val="28"/>
          <w:sz w:val="28"/>
          <w:szCs w:val="28"/>
          <w:rtl w:val="true"/>
          <w:lang w:bidi="fa-IR"/>
        </w:rPr>
        <w:t xml:space="preserve">این گونه موارد، چنانچه برای شرکت در قرعه کشی، مبلغی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هزینه متعارف ارسال پیام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نشود، به خودی خود اشکال ندارد؛</w:t>
      </w:r>
    </w:p>
    <w:p>
      <w:pPr>
        <w:pStyle w:val="BookText"/>
        <w:rPr/>
      </w:pPr>
      <w:r>
        <w:rPr>
          <w:rFonts w:ascii="IRNazanin" w:hAnsi="IRNazanin" w:eastAsia="IRNazanin"/>
          <w:color w:val="111111"/>
          <w:sz w:val="28"/>
          <w:sz w:val="28"/>
          <w:szCs w:val="28"/>
          <w:rtl w:val="true"/>
          <w:lang w:bidi="fa-IR"/>
        </w:rPr>
        <w:t>اما اگر با ارسال پیامک به سامانه آن نهاد مثلا، مبلغی از طریق قبض یا کسر از شارژ یا مانند آن از حساب فرد کسرو به حساب آن نهاد واریز می شود و قصد فرد در پرداخت هزینه مذکور به آن نهاد، مشارکت در قرعه کشی و دستیابی به جایزه احتمالی باشد، فعالیت مذکور نوعی برد و باخت مالی و قمار محسوب می شود و</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فروشگاه ها با برگزاری قرعه کشی به تعدادی از خریداران محصولات خویش، جوایزی اهدا می کنند؛ این گونه موارد که به شیوه های مختلفی انجام می گردد، چنانچه در آن برای شرکت در قرعه کشی مبلغی دریافت نشود و مشتری تمام مبلغ را فقط در ازای خرید کالا بپردازد، </w:t>
      </w:r>
      <w:r>
        <w:rPr>
          <w:rStyle w:val="FootnoteAnchor"/>
          <w:rtl w:val="true"/>
        </w:rPr>
        <w:footnoteReference w:id="222"/>
      </w:r>
      <w:r>
        <w:rPr>
          <w:rFonts w:ascii="IRNazanin" w:hAnsi="IRNazanin" w:eastAsia="IRNazanin"/>
          <w:color w:val="111111"/>
          <w:sz w:val="28"/>
          <w:sz w:val="28"/>
          <w:szCs w:val="28"/>
          <w:rtl w:val="true"/>
          <w:lang w:bidi="fa-IR"/>
        </w:rPr>
        <w:t>به خودی خود اشکال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بسته های شانسی که حاوی کالای نامشخص می باشد، چنانچه تمام مبلغ در ازای شیء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 بسته </w:t>
      </w:r>
      <w:r>
        <w:rPr>
          <w:rStyle w:val="FootnoteAnchor"/>
          <w:rtl w:val="true"/>
        </w:rPr>
        <w:footnoteReference w:id="223"/>
      </w:r>
      <w:r>
        <w:rPr>
          <w:rFonts w:ascii="IRNazanin" w:hAnsi="IRNazanin" w:eastAsia="IRNazanin"/>
          <w:color w:val="111111"/>
          <w:sz w:val="28"/>
          <w:sz w:val="28"/>
          <w:szCs w:val="28"/>
          <w:rtl w:val="true"/>
          <w:lang w:bidi="fa-IR"/>
        </w:rPr>
        <w:t>یا شیء معینی همچون خوراکی مشخصی که مطمئنا در بسته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دریافت شود، چنین معامله ای صحیح است؛ </w:t>
      </w:r>
      <w:bookmarkStart w:id="387" w:name="pg13361_121820"/>
    </w:p>
    <w:p>
      <w:pPr>
        <w:pStyle w:val="BookText"/>
        <w:rPr/>
      </w:pPr>
      <w:bookmarkEnd w:id="387"/>
      <w:r>
        <w:rPr>
          <w:rFonts w:ascii="IRNazanin" w:hAnsi="IRNazanin" w:eastAsia="IRNazanin"/>
          <w:color w:val="111111"/>
          <w:sz w:val="28"/>
          <w:sz w:val="28"/>
          <w:szCs w:val="28"/>
          <w:rtl w:val="true"/>
          <w:lang w:bidi="fa-IR"/>
        </w:rPr>
        <w:t>اما اگر مبلغ یا بخشی از آن در ازای کالای نامشخص قرار می گیرد، چنین خرید و فروشی باطل است؛ البته چنانچه طرفین به جای خرید و فروش از قرارداد مصالحه استفاده کنند، یعنی بسته مذکور با محتویات نامشخص آن را در ازای مبلغی مصالحه کنند،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گونه موارد در صورتی که پرداخت و دریافت مبلغ به قصد معامله نبوده، بلکه در قبال جایزه احتمالی قرار گیرد، قمار محسوب شده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آنلاینی که دارای مراحل متعدد است و بازی در یک نوبت به پایان نمی رسد و نیاز به استمرار دارد، چنانچه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عرف في الجمله مورد معامله قرار می گیرد، هرچند فرد قصد خرید و فروش آن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صحیح بودن معاملات آن مورد توقف است، </w:t>
      </w:r>
      <w:r>
        <w:rPr>
          <w:rStyle w:val="FootnoteAnchor"/>
          <w:rtl w:val="true"/>
        </w:rPr>
        <w:footnoteReference w:id="224"/>
      </w:r>
      <w:r>
        <w:rPr>
          <w:rFonts w:ascii="IRNazanin" w:hAnsi="IRNazanin" w:eastAsia="IRNazanin"/>
          <w:color w:val="111111"/>
          <w:sz w:val="28"/>
          <w:sz w:val="28"/>
          <w:szCs w:val="28"/>
          <w:rtl w:val="true"/>
          <w:lang w:bidi="fa-IR"/>
        </w:rPr>
        <w:t>در غیر این صورت، اگر حاوی امر حرامی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محتوای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آنلاین و چه آفلاین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تصاویر محرک و مهیج جنسی بوده یا موجب سستی در اعتقادات یا ترک واجبات شرعی کاربر گردد یا بازی با آن عرفا مصداق ترویج باطل یا هتک مقدسات محسوب گردد، انجام این گونه بازی ها جایز نیست و تشخیص موارد آن با مکلف می باشد</w:t>
      </w:r>
      <w:r>
        <w:rPr>
          <w:rFonts w:eastAsia="IRNazanin" w:cs="IRNazanin"/>
          <w:color w:val="111111"/>
          <w:sz w:val="28"/>
          <w:szCs w:val="28"/>
          <w:rtl w:val="true"/>
          <w:lang w:bidi="fa-IR"/>
        </w:rPr>
        <w:t>.</w:t>
      </w:r>
    </w:p>
    <w:p>
      <w:pPr>
        <w:pStyle w:val="Heading5"/>
        <w:numPr>
          <w:ilvl w:val="4"/>
          <w:numId w:val="1"/>
        </w:numPr>
        <w:rPr/>
      </w:pPr>
      <w:bookmarkStart w:id="388" w:name="__RefHeading___Toc3462512_2322387425"/>
      <w:bookmarkStart w:id="389" w:name="_Toc144"/>
      <w:bookmarkEnd w:id="388"/>
      <w:r>
        <w:rPr>
          <w:rtl w:val="true"/>
        </w:rPr>
        <w:t>شطرنج و سایر وسایل قمار</w:t>
      </w:r>
      <w:bookmarkEnd w:id="3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چه اینکه همراه با شرط بندی باشد یا بدون آن؛ مثل اینکه برای تفریح، سرگرمی، افزایش هوش و دقت، ورزش فکری، بازی 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شطرنج و تخته نرد، بازی با وسایل دیگر قمار مثل ورق و پاسور، </w:t>
      </w:r>
    </w:p>
    <w:p>
      <w:pPr>
        <w:pStyle w:val="BookText"/>
        <w:rPr/>
      </w:pPr>
      <w:r>
        <w:rPr>
          <w:rFonts w:ascii="IRNazanin" w:hAnsi="IRNazanin" w:eastAsia="IRNazanin"/>
          <w:color w:val="111111"/>
          <w:sz w:val="28"/>
          <w:sz w:val="28"/>
          <w:szCs w:val="28"/>
          <w:rtl w:val="true"/>
          <w:lang w:bidi="fa-IR"/>
        </w:rPr>
        <w:t>با شرط بندی، حرام است و بدون شرط بندی، بنابر احتیاط لازم، جایز نیست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وسایلی غیر از شطرنج و تخته نرد و سایر وسایل قمار، در صورتی که با شرط بندی بازی کنند، حرام است و بدون شرط بندی ، به خودی خود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خرید و فروش وسایل قمار و نیز ساخت و مزد ساخت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اجاره دادن مکان به عنوان بازی با وسایل قمار، حرام و باطل است؛ بلکه اگر نهی از منکر و جلوگیری از بازی با قمار، راهی جز از بین بردن وسیله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تغییر دادن شکل و هیأتش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از بین بردن آن واجب می باشد؛ البته اگر وسیله قمار ملک دیگری باشد، بنابر احتیاط واجب برای از بین بردن آن، باید از حاکم شرع اجازه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شطرنج و تخته نرد و بازی با سایر وسایل قمار با کامپیوتر بدون شرط بندی ، چنانچه در مقابل، طرف دیگری هست که با او بازی کند، مثل بازی با خود آن وسایل می باشد و اگر طرف مقابل، خود دستگاه است، بنابر احتیاط لازم، جایز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وسیله ای که فرد نمی داند در حال حاضر وسیله قمار هست یا نه و قبلا هم وسیله قمار نبوده، بدون شرط بندی به خودی خود اشکال ندارد و اگر قبلا وسیله قمار بوده و شک داشته باشد که در بین مردم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قمار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یا نه، بازی با آن با توضیحاتی که در مسائل قبل ذکرشد، جایز نیست</w:t>
      </w:r>
      <w:r>
        <w:rPr>
          <w:rFonts w:eastAsia="IRNazanin" w:cs="IRNazanin"/>
          <w:color w:val="111111"/>
          <w:sz w:val="28"/>
          <w:szCs w:val="28"/>
          <w:rtl w:val="true"/>
          <w:lang w:bidi="fa-IR"/>
        </w:rPr>
        <w:t xml:space="preserve">. </w:t>
      </w:r>
      <w:r>
        <w:rPr>
          <w:rStyle w:val="FootnoteAnchor"/>
          <w:rtl w:val="true"/>
        </w:rPr>
        <w:footnoteReference w:id="226"/>
      </w:r>
      <w:bookmarkStart w:id="390" w:name="pg13361_121825"/>
    </w:p>
    <w:p>
      <w:pPr>
        <w:pStyle w:val="Heading5"/>
        <w:numPr>
          <w:ilvl w:val="4"/>
          <w:numId w:val="1"/>
        </w:numPr>
        <w:rPr/>
      </w:pPr>
      <w:bookmarkStart w:id="391" w:name="__RefHeading___Toc3462514_2322387425"/>
      <w:bookmarkStart w:id="392" w:name="_Toc145"/>
      <w:bookmarkEnd w:id="390"/>
      <w:bookmarkEnd w:id="391"/>
      <w:r>
        <w:rPr>
          <w:rtl w:val="true"/>
        </w:rPr>
        <w:t>بلیط های بخت آزمایی</w:t>
      </w:r>
      <w:bookmarkEnd w:id="3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های بخت آزمایی، برگه هایی است که برخی شرکت ها و مؤسسات آنها را به مبلغ معين عرضه میکنند و متعهد می شوند با قرعه کشی به برخی از صاحبان بلیط، مبالغی به عنوان جایزه بپردازند؛ این کار ممکن است به چند وجه صورت بگیرد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بذل مال و دادن پول به هنگام گرفتن برگه ها، در ازای جایزه احتمالی باشد که در صورت برنده شدن در قرعه کشی به دست می آورد؛</w:t>
      </w:r>
    </w:p>
    <w:p>
      <w:pPr>
        <w:pStyle w:val="BookText"/>
        <w:rPr/>
      </w:pPr>
      <w:r>
        <w:rPr>
          <w:rFonts w:ascii="IRNazanin" w:hAnsi="IRNazanin" w:eastAsia="IRNazanin"/>
          <w:color w:val="111111"/>
          <w:sz w:val="28"/>
          <w:sz w:val="28"/>
          <w:szCs w:val="28"/>
          <w:rtl w:val="true"/>
          <w:lang w:bidi="fa-IR"/>
        </w:rPr>
        <w:t>در این صورت، چنین معامله ای حرام و باطل است و نوعی قمار و برد و باخت</w:t>
      </w:r>
    </w:p>
    <w:p>
      <w:pPr>
        <w:pStyle w:val="BookText"/>
        <w:rPr/>
      </w:pPr>
      <w:r>
        <w:rPr>
          <w:rFonts w:ascii="IRNazanin" w:hAnsi="IRNazanin" w:eastAsia="IRNazanin"/>
          <w:color w:val="111111"/>
          <w:sz w:val="28"/>
          <w:sz w:val="28"/>
          <w:szCs w:val="28"/>
          <w:rtl w:val="true"/>
          <w:lang w:bidi="fa-IR"/>
        </w:rPr>
        <w:t>مالی واكل مال به باطل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فوق، چنانچه کسی این عمل حرام را مرتکب شود و در قرعه کشی برنده گردد، در صورتی که شرکت یا مؤسسه قرعه کشی کننده دولتی یا مشترک در کشورهای اسلامی باشد، مبلغی که به عنوان جایزه می گیرد در حکم اموال مجهول المالک است و جواز تصرف در آن مشروط به رجوع به حاکم شرع یا نماینده وی می باشد؛</w:t>
      </w:r>
    </w:p>
    <w:p>
      <w:pPr>
        <w:pStyle w:val="BookText"/>
        <w:rPr/>
      </w:pPr>
      <w:r>
        <w:rPr>
          <w:rFonts w:ascii="IRNazanin" w:hAnsi="IRNazanin" w:eastAsia="IRNazanin"/>
          <w:color w:val="111111"/>
          <w:sz w:val="28"/>
          <w:sz w:val="28"/>
          <w:szCs w:val="28"/>
          <w:rtl w:val="true"/>
          <w:lang w:bidi="fa-IR"/>
        </w:rPr>
        <w:t>اما اگر شرکت مذکور خصوصی باشد، در صورتی تصرف در آن مال جایز است که بداند صاحبان مسلمانش، حتی با فرض اینکه بدانند قرارداد باطل بوده و وی مالک جایزه نمی باشد، راضی به تصرف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بذل مال و دادن پول کمک مالی و مشارکت در امور 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ساختن مدرسه، بیمارستان،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دستیابی به جايزه احتمالی و کسب سود؛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صورت اشکالی ندارد و در این فرض، اگر قرعه به نام کسی اصابت کرد، چنانچه شرکت یا مؤسسه دولتی یا مشترک در کشورهای اسلامی باشد، با اجازه حاکم شرع یا نماینده وی تصرف در جایزه مذکور اشکالی ندارد و اما اگر شرکت یا مؤسسه، خصوصی باشد یا دولتی در کشورهای غیر اسلامی باشد، تصرف در </w:t>
      </w:r>
      <w:bookmarkStart w:id="393" w:name="pg13361_121826"/>
    </w:p>
    <w:p>
      <w:pPr>
        <w:pStyle w:val="BookText"/>
        <w:rPr/>
      </w:pPr>
      <w:bookmarkEnd w:id="393"/>
      <w:r>
        <w:rPr>
          <w:rFonts w:ascii="IRNazanin" w:hAnsi="IRNazanin" w:eastAsia="IRNazanin"/>
          <w:color w:val="111111"/>
          <w:sz w:val="28"/>
          <w:sz w:val="28"/>
          <w:szCs w:val="28"/>
          <w:rtl w:val="true"/>
          <w:lang w:bidi="fa-IR"/>
        </w:rPr>
        <w:t>جایزه نیازی به اجازه حاکم شرع یا نماینده وی و مراجعه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دادن پول، قرض دادن به شرکت یا مؤسسه باشد، به این صورت که خریدار مبلغی را مثلا برای شش ماه به شرکت یا مؤسسه قرض می دهد و با شرکت یا مؤسسه شرط میکند علاوه بر باز پرداخت اصل مبلغ مذکور، با انجام قرعه کشی، مبلغی را به عنوان جایزه، چنانچه قرعه به نام فرد اصابت کند بپردازد؛</w:t>
      </w:r>
    </w:p>
    <w:p>
      <w:pPr>
        <w:pStyle w:val="BookText"/>
        <w:rPr/>
      </w:pPr>
      <w:r>
        <w:rPr>
          <w:rFonts w:ascii="IRNazanin" w:hAnsi="IRNazanin" w:eastAsia="IRNazanin"/>
          <w:color w:val="111111"/>
          <w:sz w:val="28"/>
          <w:sz w:val="28"/>
          <w:szCs w:val="28"/>
          <w:rtl w:val="true"/>
          <w:lang w:bidi="fa-IR"/>
        </w:rPr>
        <w:t>در این صورت، چنین معامله ای حرام است و نوعی قرض ربوی به شمار می رود، مگر آنکه از موارد استثنای جواز ربا باشد که در فصل آن بیان خواهد شد</w:t>
      </w:r>
      <w:r>
        <w:rPr>
          <w:rFonts w:eastAsia="IRNazanin" w:cs="IRNazanin"/>
          <w:color w:val="111111"/>
          <w:sz w:val="28"/>
          <w:szCs w:val="28"/>
          <w:rtl w:val="true"/>
          <w:lang w:bidi="fa-IR"/>
        </w:rPr>
        <w:t xml:space="preserve">. </w:t>
      </w:r>
      <w:r>
        <w:rPr>
          <w:rStyle w:val="FootnoteAnchor"/>
          <w:rtl w:val="true"/>
        </w:rPr>
        <w:footnoteReference w:id="227"/>
      </w:r>
    </w:p>
    <w:p>
      <w:pPr>
        <w:pStyle w:val="Heading4"/>
        <w:numPr>
          <w:ilvl w:val="3"/>
          <w:numId w:val="1"/>
        </w:numPr>
        <w:rPr/>
      </w:pPr>
      <w:bookmarkStart w:id="394" w:name="__RefHeading___Toc3462516_2322387425"/>
      <w:bookmarkStart w:id="395" w:name="_Toc146"/>
      <w:bookmarkEnd w:id="394"/>
      <w:r>
        <w:rPr>
          <w:rtl w:val="true"/>
        </w:rPr>
        <w:t>غیبت</w:t>
      </w:r>
      <w:bookmarkEnd w:id="3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 و منظور از غیبت، این است که انسان عيب پنهانی شیعه دوازده امامی را در غیاب و پشت سرش، نزد دیگری یاد کند، چه به قصد اهانت و پایین آوردن شخصیت او باشد و چه بدون این قصد و اگر به قصد اهانت و توهین، عیب وی را اظهار نماید، دو گناه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عیب که در مسأله قبل ذکر شد، در صورتی غیبت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عیب ظاهرو آشکار، غیبت نیست؛</w:t>
      </w:r>
    </w:p>
    <w:p>
      <w:pPr>
        <w:pStyle w:val="BookText"/>
        <w:rPr/>
      </w:pPr>
      <w:r>
        <w:rPr>
          <w:rFonts w:ascii="IRNazanin" w:hAnsi="IRNazanin" w:eastAsia="IRNazanin"/>
          <w:color w:val="111111"/>
          <w:sz w:val="28"/>
          <w:sz w:val="28"/>
          <w:szCs w:val="28"/>
          <w:rtl w:val="true"/>
          <w:lang w:bidi="fa-IR"/>
        </w:rPr>
        <w:t>ولی گاهی بیان عیب های آشکار، از جهتی دیگر، مثل اهانت و توهین و ریختن آبروی مؤمن، اذیت و آزار مؤمن، مسخره کردن او و مانند آن، حرام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اصل موضوع را گوینده و شنونده می دانند و گفتن توضیحات بیشتر موجب می شود عیب یا عیب های پنهان دیگری مشخص شود،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فرقی نمی کند عیب پنهان فرد در اندام او باشد یا در نسب یا خاندانش یا آنکه در عمل کرد و رفتاریا اخلاقش باشد یا در سخنان و </w:t>
      </w:r>
    </w:p>
    <w:p>
      <w:pPr>
        <w:pStyle w:val="BookText"/>
        <w:rPr/>
      </w:pPr>
      <w:r>
        <w:rPr>
          <w:rFonts w:ascii="IRNazanin" w:hAnsi="IRNazanin" w:eastAsia="IRNazanin"/>
          <w:color w:val="111111"/>
          <w:sz w:val="28"/>
          <w:sz w:val="28"/>
          <w:szCs w:val="28"/>
          <w:rtl w:val="true"/>
          <w:lang w:bidi="fa-IR"/>
        </w:rPr>
        <w:t>گفتارش و یا اینکه در امور دینی باشد یا دنیوی و فرقی در حرام بودن غیبت ، بین کنایه و تصریح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فرقی نمی کند یاد کردن عیب، با گفتار باشد یا نوشتاریا با عملی که آن عیب را بفهماند؛ مثل اشاره باسر، حرکات دست یا چشم یا ارائه آن به دیگری از طریق نمایش یا ارسال پیام یا صوت یا فیلم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تنها یک گناه زبانی نیست و دامنه وسیعی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شخصی که از او غیبت می شود، باعث مجاز شدن غیبت وی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شخص غیبت کننده در هنگام غیبت بداند که شخص غیبت شونده از اینکه عیب پنهان او به دیگری گفته شود، رضایت دارد و ناراحت نمی شود، باز هم گفتن عیب پنهان او غیبت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فرد غیبت شده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اگر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شهر، ترسو است یا یکی از فرزندان حسین، ترسو می باشد و معلوم نباشد منظور چه کسی است ، غیبت محسوب نمی گردد؛</w:t>
      </w:r>
    </w:p>
    <w:p>
      <w:pPr>
        <w:pStyle w:val="BookText"/>
        <w:rPr/>
      </w:pPr>
      <w:r>
        <w:rPr>
          <w:rFonts w:ascii="IRNazanin" w:hAnsi="IRNazanin" w:eastAsia="IRNazanin"/>
          <w:color w:val="111111"/>
          <w:sz w:val="28"/>
          <w:sz w:val="28"/>
          <w:szCs w:val="28"/>
          <w:rtl w:val="true"/>
          <w:lang w:bidi="fa-IR"/>
        </w:rPr>
        <w:t>ولی گاهی ممکن است از جهت و عنوان دیگری مثل اهانت و توهین، سرزنش و تحقیر، اذیت مؤمن و استهزای مؤمن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 عیب توسط گوینده، هیچ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پایین آمدن شخصیت شخص غیبت شده یا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شنونده نداشته باشد، این امر موجب از بین رفتن حرمت غیبت نمی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بکار بردن توجيهات بی اساسی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حرف را نزد خودش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غیبت نیست، بلکه صفت اوست یا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نباشد، فلانی آدم بخیلی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مجاز شدن غیبت فرد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 موارد مذکور در این مسأله غیبت شخص حرام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نهی از منکر واجب است، نهی از غیبت هم با وجود شرایط نهی از منکر، واجب می باشد </w:t>
      </w:r>
      <w:r>
        <w:rPr>
          <w:rStyle w:val="FootnoteAnchor"/>
          <w:rtl w:val="true"/>
        </w:rPr>
        <w:footnoteReference w:id="228"/>
      </w:r>
      <w:r>
        <w:rPr>
          <w:rFonts w:ascii="IRNazanin" w:hAnsi="IRNazanin" w:eastAsia="IRNazanin"/>
          <w:color w:val="111111"/>
          <w:sz w:val="28"/>
          <w:sz w:val="28"/>
          <w:szCs w:val="28"/>
          <w:rtl w:val="true"/>
          <w:lang w:bidi="fa-IR"/>
        </w:rPr>
        <w:t>و احتیاط مستحب است برشنونده غیبت که به یاری فرد غیبت شده برخیزد و از او دفاع نماید و آن غیبت را از او دفع کند، به شرط آنکه این کار مفسده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شیعه دوازده امامی غیبت کند، باید از گناه غیبت توبه نماید و احتیاط مستحب است چنانچه حلالیت طلبیدن از شخص غیبت شده پیامدهای بدی ندارد، این کار را انجام دهد یا برایش استغفار نماید؛</w:t>
      </w:r>
    </w:p>
    <w:p>
      <w:pPr>
        <w:pStyle w:val="BookText"/>
        <w:rPr/>
      </w:pPr>
      <w:r>
        <w:rPr>
          <w:rFonts w:ascii="IRNazanin" w:hAnsi="IRNazanin" w:eastAsia="IRNazanin"/>
          <w:color w:val="111111"/>
          <w:sz w:val="28"/>
          <w:sz w:val="28"/>
          <w:szCs w:val="28"/>
          <w:rtl w:val="true"/>
          <w:lang w:bidi="fa-IR"/>
        </w:rPr>
        <w:t>بلکه در مواردی که غیبت ، توهین و هتک حرمتی را نسبت به غیبت شونده در</w:t>
      </w:r>
    </w:p>
    <w:p>
      <w:pPr>
        <w:pStyle w:val="BookText"/>
        <w:rPr/>
      </w:pPr>
      <w:r>
        <w:rPr>
          <w:rFonts w:ascii="IRNazanin" w:hAnsi="IRNazanin" w:eastAsia="IRNazanin"/>
          <w:color w:val="111111"/>
          <w:sz w:val="28"/>
          <w:sz w:val="28"/>
          <w:szCs w:val="28"/>
          <w:rtl w:val="true"/>
          <w:lang w:bidi="fa-IR"/>
        </w:rPr>
        <w:t>برداشته، اگر حلالیت خواستن از او، عرفا جبران هتک حرمت و توهین به وی محسوب گردد، بنابر احتیاط، لازم است در صورتی که مفسده ای نداشته باشد، از وی حلالیت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پشت سر دیگری صحبت کردن اشکال ندارد، هرچند غیبت محسوب شود، بعضی از موارد آن عبارت است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آشکارا گناه انجام می دهد و از آن توبه ننموده است ، پشت سراو می توان برای دیگری گناه علنی او را نقل کرد؛ اما بیان عیب های پنهان وی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دیگری ظلم و ستم می کند، برای فرد ستم دیده و مظلوم، غیبت او جایز است؛ ولی احتیاط واجب آن است که فرد مظلوم تنها به موردی اکتفا کند که غیبت، به قصد درخواست کمک از دیگری می باشد</w:t>
      </w:r>
      <w:r>
        <w:rPr>
          <w:rFonts w:eastAsia="IRNazanin" w:cs="IRNazanin"/>
          <w:color w:val="111111"/>
          <w:sz w:val="28"/>
          <w:szCs w:val="28"/>
          <w:rtl w:val="true"/>
          <w:lang w:bidi="fa-IR"/>
        </w:rPr>
        <w:t xml:space="preserve">. </w:t>
      </w:r>
      <w:bookmarkStart w:id="396" w:name="pg13361_121832"/>
    </w:p>
    <w:p>
      <w:pPr>
        <w:pStyle w:val="BookText"/>
        <w:rPr/>
      </w:pPr>
      <w:bookmarkEnd w:id="3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در مورد امری مثل ازدواج مشورت بخواهد، نصیحت و راهنمایی او جایز است، هرچند این امر موجب آشکار شدن عیب آن فرد گردد؛ ولی لازم است به مقدار ضرورت اکتفا کند؛</w:t>
      </w:r>
    </w:p>
    <w:p>
      <w:pPr>
        <w:pStyle w:val="BookText"/>
        <w:rPr/>
      </w:pPr>
      <w:r>
        <w:rPr>
          <w:rFonts w:ascii="IRNazanin" w:hAnsi="IRNazanin" w:eastAsia="IRNazanin"/>
          <w:color w:val="111111"/>
          <w:sz w:val="28"/>
          <w:sz w:val="28"/>
          <w:szCs w:val="28"/>
          <w:rtl w:val="true"/>
          <w:lang w:bidi="fa-IR"/>
        </w:rPr>
        <w:t>اما اگر انسان بخواهد فردی را ابتداء و بدون درخواست مشاوره ، نصیحت و راهنمایی نماید، در صورتی غیبت دیگری برای او جایز است که بداند اگر او را راهنمایی و ارشاد نکند، مفسده بزرگی به وجود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انسان از غیبت این باشد که شخص غیبت شده را از گناه و معصیت باز دارد، غیبت او مجاز می باشد؛ به شرط آنکه منع کردن او از منکر به سایر روش های مشروع ممکن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عمل فردی به گونه ای باشد که ترس ضرر رساندن به دین در آن وجود داشته باشد، در این صورت، غیبت او جایز است تا ضرر دینی مترتب نشود؛ اما لازم است تنها به مقدار رفع ضرر دینی اکتفا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غیبت به جهت ایراد وارد کردن به عدالت شاهدان و رد گواهی آنان در مقام قضاوت و صدور حکم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از غیبت، حفظ شخص غیبت شده از ضرری باشد که حفظ او از واقع شدن در آن ضرر واجب است، اشکال ندارد</w:t>
      </w:r>
      <w:r>
        <w:rPr>
          <w:rFonts w:eastAsia="IRNazanin" w:cs="IRNazanin"/>
          <w:color w:val="111111"/>
          <w:sz w:val="28"/>
          <w:szCs w:val="28"/>
          <w:rtl w:val="true"/>
          <w:lang w:bidi="fa-IR"/>
        </w:rPr>
        <w:t>.</w:t>
      </w:r>
    </w:p>
    <w:p>
      <w:pPr>
        <w:pStyle w:val="Heading4"/>
        <w:numPr>
          <w:ilvl w:val="3"/>
          <w:numId w:val="1"/>
        </w:numPr>
        <w:rPr/>
      </w:pPr>
      <w:bookmarkStart w:id="397" w:name="__RefHeading___Toc3462518_2322387425"/>
      <w:bookmarkStart w:id="398" w:name="_Toc147"/>
      <w:bookmarkEnd w:id="397"/>
      <w:r>
        <w:rPr>
          <w:rtl w:val="true"/>
        </w:rPr>
        <w:t>دروغ</w:t>
      </w:r>
      <w:bookmarkEnd w:id="3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باشد و آن، خبر دادن از چیزی است که واقعیت ندارد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دروغ، فرقی نیست بین اینکه انسان دروغ را بگوید یا بنویسد یا با اشاره بفهماند؛ آن را با زبان یا قلم به مخاطب ارائه دهد یا با وسایلی نظیر تلفن همراه ، رایانه و شبکه های اجتماعی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دروغ تنها یک گناه زبانی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فرقی ندارد آن دروغ را در کتاب یا نوشته ای دیده باشد یا اختراع خودش باشد</w:t>
      </w:r>
      <w:r>
        <w:rPr>
          <w:rFonts w:eastAsia="IRNazanin" w:cs="IRNazanin"/>
          <w:color w:val="111111"/>
          <w:sz w:val="28"/>
          <w:szCs w:val="28"/>
          <w:rtl w:val="true"/>
          <w:lang w:bidi="fa-IR"/>
        </w:rPr>
        <w:t xml:space="preserve">. </w:t>
      </w:r>
      <w:bookmarkStart w:id="399" w:name="pg13361_121834"/>
    </w:p>
    <w:p>
      <w:pPr>
        <w:pStyle w:val="BookText"/>
        <w:rPr/>
      </w:pPr>
      <w:bookmarkEnd w:id="39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خبری خلاف واقع دهد و مقصودش از آن خبر این باشد که افراد را بخنداند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به شوخی</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چنانچه از قرائن و شواهد مانند نوع کلام یا رفتار یا حالت فرد، شوخی بودن آن معلوم نباشد، حرام است؛</w:t>
      </w:r>
    </w:p>
    <w:p>
      <w:pPr>
        <w:pStyle w:val="BookText"/>
        <w:rPr/>
      </w:pPr>
      <w:r>
        <w:rPr>
          <w:rFonts w:ascii="IRNazanin" w:hAnsi="IRNazanin" w:eastAsia="IRNazanin"/>
          <w:color w:val="111111"/>
          <w:sz w:val="28"/>
          <w:sz w:val="28"/>
          <w:szCs w:val="28"/>
          <w:rtl w:val="true"/>
          <w:lang w:bidi="fa-IR"/>
        </w:rPr>
        <w:t>بلکه اگر معلوم هم باشد به گونه ای که طرف مقابل، متوجه شود که گوینده ، قصد جدی و حقیقی ندارد، بنابر احتیاط واجب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کلامی را بدون اینکه قصد خبردادن از واقعه ای داشته باشد بیان کند یا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برای تمرین خاطی جمله ای بنویسديا دانش آموزی برای تمرین تقویت قواعد دستور زبان با کلمات پراکنده جمله ای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که در آنها فرد قصد ندارد از واقع شدن مفهوم و محتوای جمله خبر دهد، دروغ به حساب نمی آید</w:t>
      </w:r>
      <w:r>
        <w:rPr>
          <w:rFonts w:eastAsia="IRNazanin" w:cs="IRNazanin"/>
          <w:color w:val="111111"/>
          <w:sz w:val="28"/>
          <w:szCs w:val="28"/>
          <w:rtl w:val="true"/>
          <w:lang w:bidi="fa-IR"/>
        </w:rPr>
        <w:t>.</w:t>
      </w:r>
    </w:p>
    <w:p>
      <w:pPr>
        <w:pStyle w:val="Heading4"/>
        <w:numPr>
          <w:ilvl w:val="3"/>
          <w:numId w:val="1"/>
        </w:numPr>
        <w:rPr/>
      </w:pPr>
      <w:bookmarkStart w:id="400" w:name="__RefHeading___Toc3462520_2322387425"/>
      <w:bookmarkStart w:id="401" w:name="_Toc148"/>
      <w:bookmarkEnd w:id="400"/>
      <w:r>
        <w:rPr>
          <w:rtl w:val="true"/>
        </w:rPr>
        <w:t>تهمت</w:t>
      </w:r>
      <w:bookmarkEnd w:id="4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مؤمن جایز نیست و از گناهان بزرگ محسوب می شود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تهمت آن است که فرد، عیب یا سخن ناحق یا عمل ناروا یا گناهی را به شخصی نسبت دهد، در حالی که آن شخص دارای آن نقص و عیب نیست یا آن سخن ناحق را نگفته یا آن عمل ناروا یا گناه را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حرام بودن تهمت، فرقی نیست بین اینکه تهمت را بگوید یا بنویسد یا به اشاره بفهماند، آن را با زبان یا قلم به مخاطب ارائه دهد یا با وسایلی نظیر تلفن همراه، رایانه و شبکه های اجتماعی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فرق ندارد این نسبت ناروا و خلاف واقع، در حضور او باشد یا در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غیابش، با علم و آگاهی از دروغ بودن آن صورت گیرد یا از روی حدس و گمان باشد</w:t>
      </w:r>
      <w:r>
        <w:rPr>
          <w:rFonts w:eastAsia="IRNazanin" w:cs="IRNazanin"/>
          <w:color w:val="111111"/>
          <w:sz w:val="28"/>
          <w:szCs w:val="28"/>
          <w:rtl w:val="true"/>
          <w:lang w:bidi="fa-IR"/>
        </w:rPr>
        <w:t xml:space="preserve">. </w:t>
      </w:r>
      <w:bookmarkStart w:id="402" w:name="pg13361_121836"/>
    </w:p>
    <w:p>
      <w:pPr>
        <w:pStyle w:val="BookText"/>
        <w:rPr/>
      </w:pPr>
      <w:bookmarkEnd w:id="4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مرتکب تهمت شده، باید از گناه خود توبه نماید و احتیاط مستحب است چنانچه حلالیت طلبیدن از شخص مورد اتهام پیامدهای بدی ندارد، این کار را انجام دهد؛</w:t>
      </w:r>
    </w:p>
    <w:p>
      <w:pPr>
        <w:pStyle w:val="BookText"/>
        <w:rPr/>
      </w:pPr>
      <w:r>
        <w:rPr>
          <w:rFonts w:ascii="IRNazanin" w:hAnsi="IRNazanin" w:eastAsia="IRNazanin"/>
          <w:color w:val="111111"/>
          <w:sz w:val="28"/>
          <w:sz w:val="28"/>
          <w:szCs w:val="28"/>
          <w:rtl w:val="true"/>
          <w:lang w:bidi="fa-IR"/>
        </w:rPr>
        <w:t>بلکه در مواردی که تهمت، توهین و هتک حرمتی را نسبت به آن شخص در برداشته، اگر حلالیت خواستن از او عرفا جبران هتک حرمت و توهین به وی محسوب گردد، بنابر احتیاط، لازم است در صورتی که مفسده ای نداشته باشد، از وی حلالیت بطلبد</w:t>
      </w:r>
      <w:r>
        <w:rPr>
          <w:rFonts w:eastAsia="IRNazanin" w:cs="IRNazanin"/>
          <w:color w:val="111111"/>
          <w:sz w:val="28"/>
          <w:szCs w:val="28"/>
          <w:rtl w:val="true"/>
          <w:lang w:bidi="fa-IR"/>
        </w:rPr>
        <w:t>.</w:t>
      </w:r>
    </w:p>
    <w:p>
      <w:pPr>
        <w:pStyle w:val="Heading4"/>
        <w:numPr>
          <w:ilvl w:val="3"/>
          <w:numId w:val="1"/>
        </w:numPr>
        <w:rPr/>
      </w:pPr>
      <w:bookmarkStart w:id="403" w:name="__RefHeading___Toc3462522_2322387425"/>
      <w:bookmarkStart w:id="404" w:name="_Toc149"/>
      <w:bookmarkEnd w:id="403"/>
      <w:r>
        <w:rPr>
          <w:rtl w:val="true"/>
        </w:rPr>
        <w:t>خلف وعده یا بدقولی</w:t>
      </w:r>
      <w:bookmarkEnd w:id="4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فرد از خلف وعده و عمل نکردن به وعده خویش، اجتناب نماید، مگر در موارد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نکردن به وعده به جهت عذر شرعی باشد؛ مثلا فرد وعده خود را فراموش کرده و در این فراموشی، مقصر نباشد یا پیشامدی مانند بیماری برایش رخ داده باشد، طوری که برای فرد، عمل به آن وعده، غیر ممکن باشد یا با مشقت فوق العاده ای همراه باشد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وعده خود را وابسته به امری کند و آن امر محقق نشود؛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فردا باران نیاید، به دیدار شما می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اگر باران بیاید، نرفتن به دیدار شخص، خلف وعده محسوب نمی 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وعده به نفع وی می باشد، راضی به خلف وعده بشود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هنگام وعده دادن قصد داشته باشد به وعده خود عمل نکند، این نوع وعده دادن حرام است و در حرام بودن این وعده دروغ بنابر احتیاط </w:t>
      </w:r>
      <w:bookmarkStart w:id="405" w:name="pg13361_121838"/>
    </w:p>
    <w:p>
      <w:pPr>
        <w:pStyle w:val="BookText"/>
        <w:rPr/>
      </w:pPr>
      <w:bookmarkEnd w:id="405"/>
      <w:r>
        <w:rPr>
          <w:rFonts w:ascii="IRNazanin" w:hAnsi="IRNazanin" w:eastAsia="IRNazanin"/>
          <w:color w:val="111111"/>
          <w:sz w:val="28"/>
          <w:sz w:val="28"/>
          <w:szCs w:val="28"/>
          <w:rtl w:val="true"/>
          <w:lang w:bidi="fa-IR"/>
        </w:rPr>
        <w:t>لازم، فرقی بین وعده دادن به دیگران یا به خانواده، همسر و فرزندان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خلف وعده که در مسائل قبل ذکر شد در جایی است که اصل وعده، عمل مباح یا حلالی باشد؛</w:t>
      </w:r>
    </w:p>
    <w:p>
      <w:pPr>
        <w:pStyle w:val="BookText"/>
        <w:rPr/>
      </w:pPr>
      <w:r>
        <w:rPr>
          <w:rFonts w:ascii="IRNazanin" w:hAnsi="IRNazanin" w:eastAsia="IRNazanin"/>
          <w:color w:val="111111"/>
          <w:sz w:val="28"/>
          <w:sz w:val="28"/>
          <w:szCs w:val="28"/>
          <w:rtl w:val="true"/>
          <w:lang w:bidi="fa-IR"/>
        </w:rPr>
        <w:t>اما اگر اصل آنچه وعده داده شده حرام باشد، مثل وعده بر پرداخت قرض ربوی، قمار بازی، تهیه ابزار و امکانات ضبط یا پخش غنایا موسیقی حرام، برگزاری مجلس مختلط حرام، شرب خمرو مسکرات و سقط جنین و مانند آن، عمل بر طبق چنین وعده ای حرام است، بلکه مخالفت با آن شرعأ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خلف وعده منطبق بر عناوین حرام دیگری گردد، بنابر فتوی جایز نیست؛ مثل اینکه خلف وعده موجب ایذاء مؤمن گردد، یا قصد تمسخر و استهزاء مؤمنی را داشته، یا هتک حیثیت مؤمنی شود، یا سبب تضييع حق شرعی دیگری شود </w:t>
      </w:r>
      <w:r>
        <w:rPr>
          <w:rStyle w:val="FootnoteAnchor"/>
          <w:rtl w:val="true"/>
        </w:rPr>
        <w:footnoteReference w:id="232"/>
      </w:r>
      <w:r>
        <w:rPr>
          <w:rFonts w:ascii="IRNazanin" w:hAnsi="IRNazanin" w:eastAsia="IRNazanin"/>
          <w:color w:val="111111"/>
          <w:sz w:val="28"/>
          <w:sz w:val="28"/>
          <w:szCs w:val="28"/>
          <w:rtl w:val="true"/>
          <w:lang w:bidi="fa-IR"/>
        </w:rPr>
        <w:t>یا خلاف شرط ضمن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وعده منطبق بر یکی از احکام الزامی شرعی باشد، رعایت آن بنابر فتوى لازم است؛ مانند موارد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ضمانت ادای دین، مانند اینکه فرد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فلانی دین شما را نداد، من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طلبكارهم قبول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دیگری را به پرداخت مثلا ده هزارتومان صدقه به فقیرامر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مبلغ آن را به شما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نیز مبلغ را به فقیر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با خداوند متعال عهد شرعی نماید که نماز شب بخواند یا غیبت را ترک</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Heading4"/>
        <w:numPr>
          <w:ilvl w:val="3"/>
          <w:numId w:val="1"/>
        </w:numPr>
        <w:rPr/>
      </w:pPr>
      <w:bookmarkStart w:id="406" w:name="__RefHeading___Toc3462524_2322387425"/>
      <w:bookmarkStart w:id="407" w:name="_Toc150"/>
      <w:bookmarkEnd w:id="406"/>
      <w:r>
        <w:rPr>
          <w:rtl w:val="true"/>
        </w:rPr>
        <w:t xml:space="preserve">جعل اسناد </w:t>
      </w:r>
      <w:r>
        <w:rPr>
          <w:rtl w:val="true"/>
        </w:rPr>
        <w:t xml:space="preserve">- </w:t>
      </w:r>
      <w:r>
        <w:rPr>
          <w:rtl w:val="true"/>
        </w:rPr>
        <w:t>تقلب در امتحانات</w:t>
      </w:r>
      <w:bookmarkEnd w:id="40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اسناد رسمی، شناسنامه، کارت ملی، مدارک تحصیلی، </w:t>
      </w:r>
      <w:bookmarkStart w:id="408" w:name="pg13361_121840"/>
    </w:p>
    <w:p>
      <w:pPr>
        <w:pStyle w:val="BookText"/>
        <w:rPr/>
      </w:pPr>
      <w:bookmarkEnd w:id="408"/>
      <w:r>
        <w:rPr>
          <w:rFonts w:ascii="IRNazanin" w:hAnsi="IRNazanin" w:eastAsia="IRNazanin"/>
          <w:color w:val="111111"/>
          <w:sz w:val="28"/>
          <w:sz w:val="28"/>
          <w:szCs w:val="28"/>
          <w:rtl w:val="true"/>
          <w:lang w:bidi="fa-IR"/>
        </w:rPr>
        <w:t>اسکناس های رایج داخلی یا خارجی، اوراق بهادار، گواهینامه، گواهی پزشکی، وصیت نامه و مانند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ارائه آن به عنوان مدارک و اسناد حقیقی، نوعی دروغ عملی محسوب شده و حرام است و نیز کسب درآمد از این طریق نامشروع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در امتحانات مدارس، دانشگاه ها و سایر مراکز، جایز نیست؛ </w:t>
      </w:r>
      <w:r>
        <w:rPr>
          <w:rStyle w:val="FootnoteAnchor"/>
          <w:rtl w:val="true"/>
        </w:rPr>
        <w:footnoteReference w:id="233"/>
      </w:r>
      <w:r>
        <w:rPr>
          <w:rFonts w:ascii="IRNazanin" w:hAnsi="IRNazanin" w:eastAsia="IRNazanin"/>
          <w:color w:val="111111"/>
          <w:sz w:val="28"/>
          <w:sz w:val="28"/>
          <w:szCs w:val="28"/>
          <w:rtl w:val="true"/>
          <w:lang w:bidi="fa-IR"/>
        </w:rPr>
        <w:t xml:space="preserve">همچنان که همکاری و همیاری با فرد متقلب در رساندن تقلب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ازای دریافت پول و چه به صورت مجانی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برخی از امتحانات خود تقلب کرده و براساس آن به مدرکی قانونی مانند لیسانس، فوق لیسانس و دکترا دست پیدا کرده، بخواهد به عنوان دارنده آن مدرک استخدام شود، در صورت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استخدام کننده فقط داشتن مدرک ملاک بوده و تخصص و عدم تخصص فرد نقشی در استخدام وی نداشته باشد، در این صورت حقوق دریافتی فرد برایش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کننده مدرک را به عنوان نشانه ای برای دارا بودن میزان خاص از تخصص و مهارت مطالبه کند، طوری که استخدام وی مقید به داشتن چنین مهارتی باشد، در این صورت چنانچه فرد تخصص و مهارت مورد نظر را دارد، حقوق دریافتی برایش حلال است، وگرنه حرام می باشد</w:t>
      </w:r>
      <w:r>
        <w:rPr>
          <w:rFonts w:eastAsia="IRNazanin" w:cs="IRNazanin"/>
          <w:color w:val="111111"/>
          <w:sz w:val="28"/>
          <w:szCs w:val="28"/>
          <w:rtl w:val="true"/>
          <w:lang w:bidi="fa-IR"/>
        </w:rPr>
        <w:t>.</w:t>
      </w:r>
    </w:p>
    <w:p>
      <w:pPr>
        <w:pStyle w:val="Heading4"/>
        <w:numPr>
          <w:ilvl w:val="3"/>
          <w:numId w:val="1"/>
        </w:numPr>
        <w:rPr/>
      </w:pPr>
      <w:bookmarkStart w:id="409" w:name="__RefHeading___Toc3462526_2322387425"/>
      <w:bookmarkStart w:id="410" w:name="_Toc151"/>
      <w:bookmarkEnd w:id="409"/>
      <w:r>
        <w:rPr>
          <w:rtl w:val="true"/>
        </w:rPr>
        <w:t>بعضی دیگر از گناهان زبان و مانند آن</w:t>
      </w:r>
      <w:bookmarkEnd w:id="4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و ناسزاگویی به مؤمن، حرام است و دشنام و ناسزا در صورتی صدق می کند که معنای آن به طور جدی قصد شده باشد؛ </w:t>
      </w:r>
    </w:p>
    <w:p>
      <w:pPr>
        <w:pStyle w:val="BookText"/>
        <w:rPr/>
      </w:pPr>
      <w:r>
        <w:rPr>
          <w:rFonts w:ascii="IRNazanin" w:hAnsi="IRNazanin" w:eastAsia="IRNazanin"/>
          <w:color w:val="111111"/>
          <w:sz w:val="28"/>
          <w:sz w:val="28"/>
          <w:szCs w:val="28"/>
          <w:rtl w:val="true"/>
          <w:lang w:bidi="fa-IR"/>
        </w:rPr>
        <w:t>ولی اگر قصد فرد جدی نباشد و مثلا به عنوان شوخی آن را بگوید ممکن است به عنوان دیگری مانند توهین و غیرآن، حرام باشد و در حرام بودن آن، فرقی بین حاضر بودن و غایب بودن فردی که به او دشنام داده می شود نیست؛</w:t>
      </w:r>
    </w:p>
    <w:p>
      <w:pPr>
        <w:pStyle w:val="BookText"/>
        <w:rPr/>
      </w:pPr>
      <w:r>
        <w:rPr>
          <w:rFonts w:ascii="IRNazanin" w:hAnsi="IRNazanin" w:eastAsia="IRNazanin"/>
          <w:color w:val="111111"/>
          <w:sz w:val="28"/>
          <w:sz w:val="28"/>
          <w:szCs w:val="28"/>
          <w:rtl w:val="true"/>
          <w:lang w:bidi="fa-IR"/>
        </w:rPr>
        <w:t>ملاک تشخیص آن، عرفی است و هر آنچه که عرفا دشنام برآن صادق است حرام می باشد و موارد مشکوک ،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دشنام و ناسزاگویی، فرقی بین انواع مختلف زبان ها نیست؛ حتی اگر اهل زبانی را به زبان دیگر دشنام دهند که فرد دشنام داده شده معنای آن را نمی فهمد، باز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فرقی در حرام بودن آن بین افراد نیست؛ مگر نسبت به فرد بدعت گذار که به مخالفت شرع پرداخته، به گونه ای که شرع رعایت احترامش را لازم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حرام بودن آن فرقی بین دشنام دادن به بالغ و نابالغ نیست و فرقی بین والدین و فرزند، زن و شوهر، برادر و خواهر، استاد و دانش آموز، کارفرما و کارگرو مانند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مؤمن، حرام است و منظور از آن، بیان معایب او و بدگویی و مذمت اوست، چه به صورت نثر باشد و چه به صورت شعر؛ البته به طور کلی بدگویی و مذمت غیر مؤمن نیز کار نیکویی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اگر مصلحت عمومی این امر را اقتضا نماید اشکال ندارد و گاهی در این هنگام، بدگویی و مذمت واجب می شود؛ مانند بدگویی و مذمت از فرد فاسق بدعت گذار تا مردم به بدعتش گرایش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مؤمن، حرام است و این حکم بنابر احتیاط واجب، شامل مؤمنی که برخی از معاصی را مرتکب شده یا بعضی از واجبات را ترک می نماید نیز 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نباید خود را در برابر اشخاص دیگر اعم از مسلمان یا کافر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خوار و ذلیل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اشتغال به اموری که موجب ذلت و خواری فرد مؤمن می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آبروی مؤمن، اهانت و هتک حیثیت او، ذلیل کردن وی حرام است، همچنان که استخفاف مؤمن و کوچک شمردن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فقیر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مؤمن به ناحق و ایجاد رعب و وحشت در او حرام است؛ مانند اینکه فردی به ناحق مؤمنی را تهدید نماید که ضرر جانی یا مالی یا آبرویی به او یا خانواده اش می رساند و این امر موجب خوف و هراس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کلام رکیک، حرام است هرچند فرد قصد ناسزاگویی و فحاشی نداشته باشد و منظور از آن کلامی است که عرفا تصریح به آن نسبت به هرفردی یا نسبت به غیر همسر، زشت و قبیح محسوب می شود؛</w:t>
      </w:r>
    </w:p>
    <w:p>
      <w:pPr>
        <w:pStyle w:val="BookText"/>
        <w:rPr/>
      </w:pPr>
      <w:r>
        <w:rPr>
          <w:rFonts w:ascii="IRNazanin" w:hAnsi="IRNazanin" w:eastAsia="IRNazanin"/>
          <w:color w:val="111111"/>
          <w:sz w:val="28"/>
          <w:sz w:val="28"/>
          <w:szCs w:val="28"/>
          <w:rtl w:val="true"/>
          <w:lang w:bidi="fa-IR"/>
        </w:rPr>
        <w:t xml:space="preserve">نوع اول آن، نسبت به هرکسی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یا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نوع دوم آن، نسبت به غیر همسر جایز نیست و نسبت به همسر جایز می باشد؛ البته اگر آن را در ناسزاگویی و دشنام به همسرش استفاده کند از جهت دشنام،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فلان شهر آدم های بدی هستند یا آنکه کسبه فلان شهر مردم را اذیت میکنند و منظورش عموم اهل شهريا کسبه آن باشد در حالی که بعضی چنین نیستند، گفتار مذکور بهتان و تهمت محسوب می شود؛</w:t>
      </w:r>
    </w:p>
    <w:p>
      <w:pPr>
        <w:pStyle w:val="BookText"/>
        <w:rPr/>
      </w:pPr>
      <w:r>
        <w:rPr>
          <w:rFonts w:ascii="IRNazanin" w:hAnsi="IRNazanin" w:eastAsia="IRNazanin"/>
          <w:color w:val="111111"/>
          <w:sz w:val="28"/>
          <w:sz w:val="28"/>
          <w:szCs w:val="28"/>
          <w:rtl w:val="true"/>
          <w:lang w:bidi="fa-IR"/>
        </w:rPr>
        <w:t>اما چنانچه منظورش بعضی از آنان باشد اشکال ندارد؛ مگر طوری بگوید که در عرف اهانت به مردم آن شهر یا افراد آن صنف حساب شود، که در این صورت جایز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هایی که در آن عملی مضحک به فردی از اهالی شهريا قوم خاصی که مسلمان اند نسبت داده می شود، چنانچه عرفا اهانت به مردم آن شهريا افراد آن قوم محسوب شود، جایز نیست؛ چه اینکه افراد آن طایفه یا شهر وقتی آن لطیفه را بشنوند، ناراحت شوند یا نه</w:t>
      </w:r>
      <w:r>
        <w:rPr>
          <w:rFonts w:eastAsia="IRNazanin" w:cs="IRNazanin"/>
          <w:color w:val="111111"/>
          <w:sz w:val="28"/>
          <w:szCs w:val="28"/>
          <w:rtl w:val="true"/>
          <w:lang w:bidi="fa-IR"/>
        </w:rPr>
        <w:t xml:space="preserve">. </w:t>
      </w:r>
      <w:bookmarkStart w:id="411" w:name="pg13361_121845"/>
    </w:p>
    <w:p>
      <w:pPr>
        <w:pStyle w:val="BookText"/>
        <w:rPr/>
      </w:pPr>
      <w:bookmarkEnd w:id="41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دادن مؤمن به لقبی که عیب محسوب می شود و به آن معروف شده، در صورتی که عرفا اهانت به وی شمرده شود جایز نیست، چه فرد مذکور بدان راضی باشد یا نه و در صورت صدق توهین، فرقی بین زنده و مرده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اسرار مؤمن و پرده دری نسبت به رازهایی که از برملا شدنش نزد دیگران راضی نیست، جایز نمی باشد </w:t>
      </w:r>
      <w:r>
        <w:rPr>
          <w:rStyle w:val="FootnoteAnchor"/>
          <w:rtl w:val="true"/>
        </w:rPr>
        <w:footnoteReference w:id="234"/>
      </w:r>
      <w:r>
        <w:rPr>
          <w:rFonts w:ascii="IRNazanin" w:hAnsi="IRNazanin" w:eastAsia="IRNazanin"/>
          <w:color w:val="111111"/>
          <w:sz w:val="28"/>
          <w:sz w:val="28"/>
          <w:szCs w:val="28"/>
          <w:rtl w:val="true"/>
          <w:lang w:bidi="fa-IR"/>
        </w:rPr>
        <w:t xml:space="preserve">و فرقی در حرام بودن افشای اسرار مؤمن بین ارائه آن به دیگران با گفتار، نوشتار، اشاره، ارسال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صوت ،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مکالمات تلفنی افراد در هنگام گفتگو، به خودی خود اشکال ندارد و لازم نیست از طرف مقابل اجازه گرفته شود، ولی پخش یا انتشار آنها و به اطلاع دیگران رساندن، اگر اهانت به مؤمن یا افشای اسرار یا غیبت او با عنوان حرام دیگری محسوب شود، جایز نیست</w:t>
      </w:r>
      <w:r>
        <w:rPr>
          <w:rFonts w:eastAsia="IRNazanin" w:cs="IRNazanin"/>
          <w:color w:val="111111"/>
          <w:sz w:val="28"/>
          <w:szCs w:val="28"/>
          <w:rtl w:val="true"/>
          <w:lang w:bidi="fa-IR"/>
        </w:rPr>
        <w:t>.</w:t>
      </w:r>
    </w:p>
    <w:p>
      <w:pPr>
        <w:pStyle w:val="Heading4"/>
        <w:numPr>
          <w:ilvl w:val="3"/>
          <w:numId w:val="1"/>
        </w:numPr>
        <w:rPr/>
      </w:pPr>
      <w:bookmarkStart w:id="412" w:name="__RefHeading___Toc3462528_2322387425"/>
      <w:bookmarkStart w:id="413" w:name="_Toc152"/>
      <w:bookmarkEnd w:id="412"/>
      <w:r>
        <w:rPr>
          <w:rtl w:val="true"/>
        </w:rPr>
        <w:t>سحر، کهانت، فال گیری، دعانویسی، شعبده بازی، هیپنوتیزم</w:t>
      </w:r>
      <w:bookmarkEnd w:id="4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دادن و یاد گرفتن آن و کسب درآمد از طریق آن</w:t>
      </w:r>
    </w:p>
    <w:p>
      <w:pPr>
        <w:pStyle w:val="BookText"/>
        <w:rPr/>
      </w:pPr>
      <w:r>
        <w:rPr>
          <w:rFonts w:ascii="IRNazanin" w:hAnsi="IRNazanin" w:eastAsia="IRNazanin"/>
          <w:color w:val="111111"/>
          <w:sz w:val="28"/>
          <w:sz w:val="28"/>
          <w:szCs w:val="28"/>
          <w:rtl w:val="true"/>
          <w:lang w:bidi="fa-IR"/>
        </w:rPr>
        <w:t>حرام است، هرچند بنابر احتیاط واجب برای دفع سحر باشد؛</w:t>
      </w:r>
    </w:p>
    <w:p>
      <w:pPr>
        <w:pStyle w:val="BookText"/>
        <w:rPr/>
      </w:pPr>
      <w:r>
        <w:rPr>
          <w:rFonts w:ascii="IRNazanin" w:hAnsi="IRNazanin" w:eastAsia="IRNazanin"/>
          <w:color w:val="111111"/>
          <w:sz w:val="28"/>
          <w:sz w:val="28"/>
          <w:szCs w:val="28"/>
          <w:rtl w:val="true"/>
          <w:lang w:bidi="fa-IR"/>
        </w:rPr>
        <w:t>البته گاهی سحر جهت دفع سحردیگر، جایز، بلکه واجب می شود؛ مانند اینکه مصلحت شرعی مهم تری از قبیل حفظ جان مسلمان سحر شده ، بستگی به آن داشته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کسب درآمد از طریق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خبر دادن به امور غیبی و پنهان است که کاهن به زعم خویش، آن را از طریق ارتباط با جیان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به کاهن و تصدیق گفتار وی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خبردادن از امور پنهان، براساس نشانه ها و قرائن و شواهد عقلایی باشد که معمولا بر دیگران مخفی است، در صورت یقین یا اطمینان به صحیح بودن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خبردادن از آن به صورت جزمی ویقینی، از مصادیق قول بدون علم یا حجت بوده و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فال فنجان، فال قهوه ، کف بینی، آینه بینی و امثال آنها اعتبار شرعی ندارد و خبردادن به صورت جزمی و يقينی از طریق این شیوه ها، از مصادیق قول بدون علم یا حجت بوده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ترتیب اثر دادن به خبرهایی که از این طریق حاصل می شود، در مواردی که اثبات آن نیازمند حجت شرعی یا عقلی است، جایز نمی باشد، علاوه بر اینکه مراجعه به این افراد معمولا موجب تضييع وقت و هدر دادن مال میگردد و گاهی نیز، نوعی ترویج باطل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دعاهایی که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کتب معتبر موجود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استفاده از حرزهایی که در کتب روایی ذکر شده ، به امید ترتب آثار و فوائدی که برای آن بیان شده اشکال ندارد؛ ولی استفاده از طلسم های مشتمل بر سحرو مانند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شعبده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حرام است که عنوان حرامی بر آن منطبق گردد، مانند اینکه موجب ضرر رساندن یا هتک حرمت مؤمن یا آزار و اذیت وی یا تصرف در اموال افراد بدون رضایت آنان گردد؛ در غیر این صورت،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 یا چشم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تردست ، امور غیر واقعی را با استفاده از مهارت های این حرفه از قبیل سرعت عمل و انجام حرکات سریع یا پنهان، مخفی سازی اشیاء و استفاده از خطای دید بیننده، به صورت امر واقعی ارائه می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هیپنوتیزم و برقراری ارتباط با ضمیر ناخود آگاه افراد از این طریق، </w:t>
      </w:r>
      <w:bookmarkStart w:id="414" w:name="pg13361_121849"/>
    </w:p>
    <w:p>
      <w:pPr>
        <w:pStyle w:val="BookText"/>
        <w:rPr/>
      </w:pPr>
      <w:bookmarkEnd w:id="414"/>
      <w:r>
        <w:rPr>
          <w:rFonts w:ascii="IRNazanin" w:hAnsi="IRNazanin" w:eastAsia="IRNazanin"/>
          <w:color w:val="111111"/>
          <w:sz w:val="28"/>
          <w:sz w:val="28"/>
          <w:szCs w:val="28"/>
          <w:rtl w:val="true"/>
          <w:lang w:bidi="fa-IR"/>
        </w:rPr>
        <w:t xml:space="preserve">چنانچه عنوان حرامی بر آن منطبق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موجب ضرر رساندن به فردی گردد که ضرر رساندن به وی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در غیر این صورت، اشکال ندارد</w:t>
      </w:r>
      <w:r>
        <w:rPr>
          <w:rFonts w:eastAsia="IRNazanin" w:cs="IRNazanin"/>
          <w:color w:val="111111"/>
          <w:sz w:val="28"/>
          <w:szCs w:val="28"/>
          <w:rtl w:val="true"/>
          <w:lang w:bidi="fa-IR"/>
        </w:rPr>
        <w:t>.</w:t>
      </w:r>
    </w:p>
    <w:p>
      <w:pPr>
        <w:pStyle w:val="Heading4"/>
        <w:numPr>
          <w:ilvl w:val="3"/>
          <w:numId w:val="1"/>
        </w:numPr>
        <w:rPr/>
      </w:pPr>
      <w:bookmarkStart w:id="415" w:name="__RefHeading___Toc3462530_2322387425"/>
      <w:bookmarkStart w:id="416" w:name="_Toc153"/>
      <w:bookmarkEnd w:id="415"/>
      <w:r>
        <w:rPr>
          <w:rtl w:val="true"/>
        </w:rPr>
        <w:t>فضای مجازی، اینترنت، شبکه های اجتماعی و سایر ابزارهای مشترک</w:t>
      </w:r>
      <w:bookmarkEnd w:id="4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مجازی، اینترنت و شبکه های اجتماعی ابزار مشترک </w:t>
      </w:r>
      <w:r>
        <w:rPr>
          <w:rStyle w:val="FootnoteAnchor"/>
          <w:rtl w:val="true"/>
        </w:rPr>
        <w:footnoteReference w:id="235"/>
      </w:r>
      <w:r>
        <w:rPr>
          <w:rFonts w:ascii="IRNazanin" w:hAnsi="IRNazanin" w:eastAsia="IRNazanin"/>
          <w:color w:val="111111"/>
          <w:sz w:val="28"/>
          <w:sz w:val="28"/>
          <w:szCs w:val="28"/>
          <w:rtl w:val="true"/>
          <w:lang w:bidi="fa-IR"/>
        </w:rPr>
        <w:t xml:space="preserve">محسوب می شوند و از آنجا که زمینه ابتلا به گناهان مختلف </w:t>
      </w:r>
      <w:r>
        <w:rPr>
          <w:rStyle w:val="FootnoteAnchor"/>
          <w:rtl w:val="true"/>
        </w:rPr>
        <w:footnoteReference w:id="236"/>
      </w:r>
      <w:r>
        <w:rPr>
          <w:rFonts w:ascii="IRNazanin" w:hAnsi="IRNazanin" w:eastAsia="IRNazanin"/>
          <w:color w:val="111111"/>
          <w:sz w:val="28"/>
          <w:sz w:val="28"/>
          <w:szCs w:val="28"/>
          <w:rtl w:val="true"/>
          <w:lang w:bidi="fa-IR"/>
        </w:rPr>
        <w:t>از این طریق زیاد و دسترسی به آن آسان است، باید پرهیزو مراقبت زیادی در استفاده از آن صورت گیرد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و نگهداری از این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سایر ابزارهای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خود را نسبت به ارتکاب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نگاه های آلوده و مکالمات حرام، گوش دادن به غنا و موسیقی حرام، عضویت در گروه های منحرف و سایر عناوین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ایمن نمی داند، جایز نیست و در غیر این صورت، جایز است</w:t>
      </w:r>
      <w:r>
        <w:rPr>
          <w:rFonts w:eastAsia="IRNazanin" w:cs="IRNazanin"/>
          <w:color w:val="111111"/>
          <w:sz w:val="28"/>
          <w:szCs w:val="28"/>
          <w:rtl w:val="true"/>
          <w:lang w:bidi="fa-IR"/>
        </w:rPr>
        <w:t xml:space="preserve">. </w:t>
      </w:r>
      <w:r>
        <w:rPr>
          <w:rStyle w:val="FootnoteAnchor"/>
          <w:rtl w:val="true"/>
        </w:rPr>
        <w:footnoteReference w:id="237"/>
      </w:r>
      <w:bookmarkStart w:id="417" w:name="pg13361_121851"/>
    </w:p>
    <w:p>
      <w:pPr>
        <w:pStyle w:val="BookText"/>
        <w:rPr/>
      </w:pPr>
      <w:bookmarkEnd w:id="417"/>
      <w:r>
        <w:rPr>
          <w:rFonts w:ascii="IRNazanin" w:hAnsi="IRNazanin" w:eastAsia="IRNazanin"/>
          <w:color w:val="111111"/>
          <w:sz w:val="28"/>
          <w:sz w:val="28"/>
          <w:szCs w:val="28"/>
          <w:rtl w:val="true"/>
          <w:lang w:bidi="fa-IR"/>
        </w:rPr>
        <w:t xml:space="preserve">اگر فرد ابزارهای فوق </w:t>
      </w:r>
      <w:r>
        <w:rPr>
          <w:rStyle w:val="FootnoteAnchor"/>
          <w:rtl w:val="true"/>
        </w:rPr>
        <w:footnoteReference w:id="238"/>
      </w:r>
      <w:r>
        <w:rPr>
          <w:rFonts w:ascii="IRNazanin" w:hAnsi="IRNazanin" w:eastAsia="IRNazanin"/>
          <w:color w:val="111111"/>
          <w:sz w:val="28"/>
          <w:sz w:val="28"/>
          <w:szCs w:val="28"/>
          <w:rtl w:val="true"/>
          <w:lang w:bidi="fa-IR"/>
        </w:rPr>
        <w:t>را در اختیار خانواده خویش قرار می دهد، نگهداری آن در خانه در صورتی جایز است که شرط مذکور در مورد خانواده وی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مسأله قبل با توجه به تاثیر فضای مجازی بر روح و جسم افراد، وظیفه کسی که تربیت و سرپرستی فرزند به عهده اوست ، از جهت در اختیار قرار ندادن امکانات مربوط به این فضا یا محدود کردن و مدیریت آن در سنین و شرایطی که ترس ابتلا به گناه یا سستی در عقیده و اخلاق آنان وجود دارد، بسیار مهم و حساس و نقش آفرین است؛</w:t>
      </w:r>
    </w:p>
    <w:p>
      <w:pPr>
        <w:pStyle w:val="BookText"/>
        <w:rPr/>
      </w:pPr>
      <w:r>
        <w:rPr>
          <w:rFonts w:ascii="IRNazanin" w:hAnsi="IRNazanin" w:eastAsia="IRNazanin"/>
          <w:color w:val="111111"/>
          <w:sz w:val="28"/>
          <w:sz w:val="28"/>
          <w:szCs w:val="28"/>
          <w:rtl w:val="true"/>
          <w:lang w:bidi="fa-IR"/>
        </w:rPr>
        <w:t>بدیهی است قابلیت و ظرفیت این فضا برای استفاده های آموزشی و تحصیلی و توصیه معلمین و مدارس برآن، نباید والدین را از این وظیفه مهم غافل کند؛ علاوه بر اینکه معلمان و مربیان نیز، نباید زمینه ابتلای دانشجویان و دانش آموزان به گناه را فراهم کنند</w:t>
      </w:r>
      <w:r>
        <w:rPr>
          <w:rFonts w:eastAsia="IRNazanin" w:cs="IRNazanin"/>
          <w:color w:val="111111"/>
          <w:sz w:val="28"/>
          <w:szCs w:val="28"/>
          <w:rtl w:val="true"/>
          <w:lang w:bidi="fa-IR"/>
        </w:rPr>
        <w:t>.</w:t>
      </w:r>
    </w:p>
    <w:p>
      <w:pPr>
        <w:pStyle w:val="Heading4"/>
        <w:numPr>
          <w:ilvl w:val="3"/>
          <w:numId w:val="1"/>
        </w:numPr>
        <w:rPr/>
      </w:pPr>
      <w:bookmarkStart w:id="418" w:name="__RefHeading___Toc3462532_2322387425"/>
      <w:bookmarkStart w:id="419" w:name="_Toc154"/>
      <w:bookmarkEnd w:id="418"/>
      <w:r>
        <w:rPr>
          <w:rtl w:val="true"/>
        </w:rPr>
        <w:t>زیورآلات طلا برای مردان</w:t>
      </w:r>
      <w:bookmarkEnd w:id="4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طلا و زیورآلات آن مانند انگشترطلایا حلقه طلا در دست نمودن یا آویختن زنجیر و گردنبند طلا به گردن یا بستن ساعت مچی طلا به دست و مانند آن، برای مرد حرام است، چه در نماز باشد چه در غیر نماز و نماز خواندن با آنها، باطل است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بنابر احتیاط واجب نباید تکمه های لباس خود یا دندان های </w:t>
      </w:r>
      <w:bookmarkStart w:id="420" w:name="pg13361_121854"/>
    </w:p>
    <w:p>
      <w:pPr>
        <w:pStyle w:val="BookText"/>
        <w:rPr/>
      </w:pPr>
      <w:bookmarkEnd w:id="420"/>
      <w:r>
        <w:rPr>
          <w:rFonts w:ascii="IRNazanin" w:hAnsi="IRNazanin" w:eastAsia="IRNazanin"/>
          <w:color w:val="111111"/>
          <w:sz w:val="28"/>
          <w:sz w:val="28"/>
          <w:szCs w:val="28"/>
          <w:rtl w:val="true"/>
          <w:lang w:bidi="fa-IR"/>
        </w:rPr>
        <w:t xml:space="preserve">جلوی خویش را از طلا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عرفا زینت به حساب می آید اما اگر</w:t>
      </w:r>
    </w:p>
    <w:p>
      <w:pPr>
        <w:pStyle w:val="BookText"/>
        <w:rPr/>
      </w:pPr>
      <w:r>
        <w:rPr>
          <w:rFonts w:ascii="IRNazanin" w:hAnsi="IRNazanin" w:eastAsia="IRNazanin"/>
          <w:color w:val="111111"/>
          <w:sz w:val="28"/>
          <w:sz w:val="28"/>
          <w:szCs w:val="28"/>
          <w:rtl w:val="true"/>
          <w:lang w:bidi="fa-IR"/>
        </w:rPr>
        <w:t>دندان های عقب را از طلا قرار دهد که عرفا زینت محسوب نمی شود، اشکال ندارد؛ البته در هر صورت نماز با آن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استعمال طلا برای مردان که توضیح آن در مسائل قبل ذکر شد، فرقی بین اقسام آن نیست، خواه طلای زرد باشد یا طلای سرخ یا طلای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پلاتین، طلا نبوده، بلکه فلژدیگری غیر از طلا است و استفاده از آن برای مردان اشکال ندارد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پلاتین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Times New Roman" w:cs="Times New Roman" w:ascii="Times New Roman" w:hAnsi="Times New Roman"/>
          <w:color w:val="111111"/>
          <w:sz w:val="28"/>
          <w:szCs w:val="28"/>
          <w:lang w:val="en-US" w:bidi="en-US"/>
        </w:rPr>
        <w:t>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فلزی کمیاب است، با طلا فرق دارد، قیمتش از طلا بیشتر، مثل نان قاق، خشک است و برش آن مشکل می باشد، باری مثل نقره به آن اضافه می کنند تا نرم و انعطاف 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پلاتین، معمولا کارهای غیر ظریف و با طلای سفید، کارهای ظریف و نازک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حلقه یا انگشتر طلا در صورتی که هیأت و شکل آن به گونه ای است که مشترک بین زن و مرد نیست و عرفا مختص مردان شمرده می شود،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در هنگام خرید حلقه یا انگشتر طلا برای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همسريا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اندازه گیری و امتحان، آن را لحظه یا لحظاتی اندک در دست نماید، طوری که عرفا صدق پوشش و استعمال طلا و تزین به آن نکند، اشکال ندارد</w:t>
      </w:r>
      <w:r>
        <w:rPr>
          <w:rFonts w:eastAsia="IRNazanin" w:cs="IRNazanin"/>
          <w:color w:val="111111"/>
          <w:sz w:val="28"/>
          <w:szCs w:val="28"/>
          <w:rtl w:val="true"/>
          <w:lang w:bidi="fa-IR"/>
        </w:rPr>
        <w:t>.</w:t>
      </w:r>
    </w:p>
    <w:p>
      <w:pPr>
        <w:pStyle w:val="Heading4"/>
        <w:numPr>
          <w:ilvl w:val="3"/>
          <w:numId w:val="1"/>
        </w:numPr>
        <w:rPr/>
      </w:pPr>
      <w:bookmarkStart w:id="421" w:name="__RefHeading___Toc3462534_2322387425"/>
      <w:bookmarkStart w:id="422" w:name="_Toc155"/>
      <w:bookmarkEnd w:id="421"/>
      <w:r>
        <w:rPr>
          <w:rtl w:val="true"/>
        </w:rPr>
        <w:t>مواد مخدر و سیگار و قلیان</w:t>
      </w:r>
      <w:bookmarkEnd w:id="42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مواد مخدر در صورتی که دارای ضرر و زیان فوق العاده و </w:t>
      </w:r>
    </w:p>
    <w:p>
      <w:pPr>
        <w:pStyle w:val="BookText"/>
        <w:rPr/>
      </w:pPr>
      <w:r>
        <w:rPr>
          <w:rFonts w:ascii="IRNazanin" w:hAnsi="IRNazanin" w:eastAsia="IRNazanin"/>
          <w:color w:val="111111"/>
          <w:sz w:val="28"/>
          <w:sz w:val="28"/>
          <w:szCs w:val="28"/>
          <w:rtl w:val="true"/>
          <w:lang w:bidi="fa-IR"/>
        </w:rPr>
        <w:t xml:space="preserve">مهمی باشد، حرام است؛ چه اینکه ضرر به دلیل اعتیاد دائم حاصل شود یا غیر آن، بلکه احتیاط واجب آن است که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صورتی که ضرر مهتی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فوق ، فرقی بین مواد مخدر سنتی مانند تریاک، هروئین، حشیش، ماری جوانا و مواد مخدر صنعتی مانند شیشه، کریستال، کراک، اکستازی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سیگار یا قلیان یا چپق یا پیپ برای فردی که تازه به آن رو آورده، اگر موجب ضرر و زیان فوق العاده و مهمی مثل نقص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p>
    <w:p>
      <w:pPr>
        <w:pStyle w:val="BookText"/>
        <w:rPr/>
      </w:pPr>
      <w:r>
        <w:rPr>
          <w:rFonts w:ascii="IRNazanin" w:hAnsi="IRNazanin" w:eastAsia="IRNazanin"/>
          <w:color w:val="111111"/>
          <w:sz w:val="28"/>
          <w:sz w:val="28"/>
          <w:szCs w:val="28"/>
          <w:rtl w:val="true"/>
          <w:lang w:bidi="fa-IR"/>
        </w:rPr>
        <w:t>أعم از اینکه آن ضرر برای فرد، معلوم و يقينی یا مورد اطمینان باشد یا گمان به ضرر داشته باشد یا احتمال عقلایی ضرر بدهد، طوری که چنین احتمالی موجب ترس برایش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ایمن از ضرر و زیان شدید باشد، هرچند بدین جهت که کمتر می کشد،</w:t>
      </w:r>
    </w:p>
    <w:p>
      <w:pPr>
        <w:pStyle w:val="BookText"/>
        <w:rPr/>
      </w:pPr>
      <w:r>
        <w:rPr>
          <w:rFonts w:ascii="IRNazanin" w:hAnsi="IRNazanin" w:eastAsia="IRNazanin"/>
          <w:color w:val="111111"/>
          <w:sz w:val="28"/>
          <w:sz w:val="28"/>
          <w:szCs w:val="28"/>
          <w:rtl w:val="true"/>
          <w:lang w:bidi="fa-IR"/>
        </w:rPr>
        <w:t>حرام نیست، ولی بهتر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سیگار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کشیدن قلیان یا چپق یا پیپ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نموده، اگر ادامه دادن براستعمال آن، موجب ضرر فوق العاده و مهمی همچون نقص یا از کار افتادن عضو باشد، باید از آن دست بردارد و سیگار کشیدن و مانند آن را ترک نماید؛</w:t>
      </w:r>
    </w:p>
    <w:p>
      <w:pPr>
        <w:pStyle w:val="BookText"/>
        <w:rPr/>
      </w:pPr>
      <w:r>
        <w:rPr>
          <w:rFonts w:ascii="IRNazanin" w:hAnsi="IRNazanin" w:eastAsia="IRNazanin"/>
          <w:color w:val="111111"/>
          <w:sz w:val="28"/>
          <w:sz w:val="28"/>
          <w:szCs w:val="28"/>
          <w:rtl w:val="true"/>
          <w:lang w:bidi="fa-IR"/>
        </w:rPr>
        <w:t xml:space="preserve">مگر آنکه ترک سیگار یا قلیان و مانند آن، موجب ضرر دیگری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ضرر حاصل از سیگار کشیدن یا شدیدتر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ترک سیگار برای او بسیار سخت و دشوار باشد، به حدی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یا قلیان کشیدن در اماکن عمومی و اجتماعات مانند مساجد و حسینیه ها یا وسائل نقلیه عمومی در صورتی که ضرر قابل توجه برای دیگران داشته باشد جایز نیست و در ملک شخصی دیگری نیز، بدون رضایت وی جایز نمی باشد</w:t>
      </w:r>
      <w:r>
        <w:rPr>
          <w:rFonts w:eastAsia="IRNazanin" w:cs="IRNazanin"/>
          <w:color w:val="111111"/>
          <w:sz w:val="28"/>
          <w:szCs w:val="28"/>
          <w:rtl w:val="true"/>
          <w:lang w:bidi="fa-IR"/>
        </w:rPr>
        <w:t xml:space="preserve">. </w:t>
      </w:r>
      <w:bookmarkStart w:id="423" w:name="pg13361_121858"/>
    </w:p>
    <w:p>
      <w:pPr>
        <w:pStyle w:val="Heading4"/>
        <w:numPr>
          <w:ilvl w:val="3"/>
          <w:numId w:val="1"/>
        </w:numPr>
        <w:rPr/>
      </w:pPr>
      <w:bookmarkStart w:id="424" w:name="__RefHeading___Toc3462536_2322387425"/>
      <w:bookmarkStart w:id="425" w:name="_Toc156"/>
      <w:bookmarkEnd w:id="423"/>
      <w:bookmarkEnd w:id="424"/>
      <w:r>
        <w:rPr>
          <w:rtl w:val="true"/>
        </w:rPr>
        <w:t>رشوه خواری و احکام مرتبط با آن</w:t>
      </w:r>
      <w:bookmarkEnd w:id="4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مقام حکم و قضاوت؛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برای رسیدن به امر حرام؛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برای رسیدن به امر مباح 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دادن و رشوه گرفتن، گاه برای هر دو طرف، حرام است و گاه برای رشوه دهنده، حلال است و برای رشوه گیرنده، گرفتن آن حرام است، که تفصیل آن در مسائل ذیل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خواری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مطلقا حرام و از گناهان کبیره است؛ رشوه در حکم آن است که به قاضی چیزی دهند تا به نفع رشوه دهنده، حکم کند </w:t>
      </w:r>
      <w:r>
        <w:rPr>
          <w:rStyle w:val="FootnoteAnchor"/>
          <w:rtl w:val="true"/>
        </w:rPr>
        <w:footnoteReference w:id="241"/>
      </w:r>
      <w:r>
        <w:rPr>
          <w:rFonts w:ascii="IRNazanin" w:hAnsi="IRNazanin" w:eastAsia="IRNazanin"/>
          <w:color w:val="111111"/>
          <w:sz w:val="28"/>
          <w:sz w:val="28"/>
          <w:szCs w:val="28"/>
          <w:rtl w:val="true"/>
          <w:lang w:bidi="fa-IR"/>
        </w:rPr>
        <w:t>یا راه غلبه بر طرف مقابل را به او یاد دهد، هرچند حق با رشوه دهنده باشد و قاضی هم به حق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تغییر نام رشوه به هدیه یا إنعام یا حق الزحمه یا کارمزد قاضی،</w:t>
      </w:r>
    </w:p>
    <w:p>
      <w:pPr>
        <w:pStyle w:val="BookText"/>
        <w:rPr/>
      </w:pPr>
      <w:r>
        <w:rPr>
          <w:rFonts w:ascii="IRNazanin" w:hAnsi="IRNazanin" w:eastAsia="IRNazanin"/>
          <w:color w:val="111111"/>
          <w:sz w:val="28"/>
          <w:sz w:val="28"/>
          <w:szCs w:val="28"/>
          <w:rtl w:val="true"/>
          <w:lang w:bidi="fa-IR"/>
        </w:rPr>
        <w:t>موجب رفع حرمت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واسطه شدن در گرفتن رشوه و رساندن آن به رشوه گیرنده یا واسطه</w:t>
      </w:r>
    </w:p>
    <w:p>
      <w:pPr>
        <w:pStyle w:val="BookText"/>
        <w:rPr/>
      </w:pPr>
      <w:r>
        <w:rPr>
          <w:rFonts w:ascii="IRNazanin" w:hAnsi="IRNazanin" w:eastAsia="IRNazanin"/>
          <w:color w:val="111111"/>
          <w:sz w:val="28"/>
          <w:sz w:val="28"/>
          <w:szCs w:val="28"/>
          <w:rtl w:val="true"/>
          <w:lang w:bidi="fa-IR"/>
        </w:rPr>
        <w:t>شدن در کم یا زیاد کردن رشوه، حرام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شرع و واقعا با رشوه دهنده باشد و قاضی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به باطل و به طور ناحق حکم کند و موازین شرعی را در صدور حکم قضایی مراعات نکند، چنانچه گرفتن حکم به حق حسب موازین شرعی از قاضی جور، متوقف و منحصر به دادن رشوه باشد، در این صورت، دادن آن برای رشوه دهنده جایز است هرچند برای گیرنده، گرفتن آن حرام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گرفتن رشوه حرام است، بر رشوه گیرنده واجب است توبه نماید و رشوه را به صاحبش برگرداند و اگر فوت شده به ورثه او بپردازد؛ </w:t>
      </w:r>
    </w:p>
    <w:p>
      <w:pPr>
        <w:pStyle w:val="BookText"/>
        <w:rPr/>
      </w:pPr>
      <w:r>
        <w:rPr>
          <w:rFonts w:ascii="IRNazanin" w:hAnsi="IRNazanin" w:eastAsia="IRNazanin"/>
          <w:color w:val="111111"/>
          <w:sz w:val="28"/>
          <w:sz w:val="28"/>
          <w:szCs w:val="28"/>
          <w:rtl w:val="true"/>
          <w:lang w:bidi="fa-IR"/>
        </w:rPr>
        <w:t>اما اگر آنها را نمی شناسد باید فحص و جستجو نماید و در صورتی که از پیدا نمودن صاحب مال و ورثه او هرچند در آینده مأیوس و ناامید باشد، باید مال مذکور را از طرف مالک حقیقی آن به عنوان رد مظالم به فقیر دارای شرایط استحقاق صدقه دهد و بنابر احتیاط واجب، برای صدقه دادن از حاکم شرع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در عرف، در غیرباب حکم و قضاوت، رشوه یا باج محسوب می شود، اگر پرداخت آن به کارمند و مانند آن برای انجام کار خلاف و نامشروعی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تضییع حقوق دیگران و ظلم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جایز نیست و برای هر دو طرف، پرداخت کننده و گیرنده، نامشروع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و مانند آن حق ندارد در ساعات کار اداری خود، برای ارائه کاری که وظیفه اوست مبلغی از ارباب رجوع بگیرد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 اگر آن کارمند از وظیفه اداری خویش که راه اندازی کار ارباب رجوع حسب مقررات است سرباز زند، چنانچه راه اندازی کار منحصر به دادن رشوه باشد و کار درخواستی حلال و مباح باشد، بدون آنکه حقی، باطل و باطلی، حق یا نوبتی که رعایت آن لازم است ضایع گردد یا مرتکب امری که خلاف قانون است شود، دادن رشوه برای پرداخت کننده اشکال ندارد، هرچند دریافت آن برای رشوه گیرنده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کارمندی در خارج وقت اداری، کار مباح و حلالی را انجام دهد که موظف به انجام آن به طور رایگان و مجانی نیست، گرفتن مبلغی در ازای آن، با رضایت طرفین اشکال ندارد؛</w:t>
      </w:r>
    </w:p>
    <w:p>
      <w:pPr>
        <w:pStyle w:val="BookText"/>
        <w:rPr/>
      </w:pPr>
      <w:r>
        <w:rPr>
          <w:rFonts w:ascii="IRNazanin" w:hAnsi="IRNazanin" w:eastAsia="IRNazanin"/>
          <w:color w:val="111111"/>
          <w:sz w:val="28"/>
          <w:sz w:val="28"/>
          <w:szCs w:val="28"/>
          <w:rtl w:val="true"/>
          <w:lang w:bidi="fa-IR"/>
        </w:rPr>
        <w:t>مگر آنکه با او در ضمن عقد اجاره و مانند آن شرط شده باشد که چنین کاری 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که در این فرض، رعایت آن شرط بروی لازم است</w:t>
      </w:r>
      <w:r>
        <w:rPr>
          <w:rFonts w:eastAsia="IRNazanin" w:cs="IRNazanin"/>
          <w:color w:val="111111"/>
          <w:sz w:val="28"/>
          <w:szCs w:val="28"/>
          <w:rtl w:val="true"/>
          <w:lang w:bidi="fa-IR"/>
        </w:rPr>
        <w:t xml:space="preserve">. </w:t>
      </w:r>
      <w:bookmarkStart w:id="426" w:name="pg13361_121861"/>
    </w:p>
    <w:p>
      <w:pPr>
        <w:pStyle w:val="Heading4"/>
        <w:numPr>
          <w:ilvl w:val="3"/>
          <w:numId w:val="1"/>
        </w:numPr>
        <w:rPr/>
      </w:pPr>
      <w:bookmarkStart w:id="427" w:name="__RefHeading___Toc3462538_2322387425"/>
      <w:bookmarkStart w:id="428" w:name="_Toc157"/>
      <w:bookmarkEnd w:id="426"/>
      <w:bookmarkEnd w:id="427"/>
      <w:r>
        <w:rPr>
          <w:rtl w:val="true"/>
        </w:rPr>
        <w:t>صله رحم و قطع رحم</w:t>
      </w:r>
      <w:bookmarkEnd w:id="4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رابطه با خویشاوندان و فامیل، حرام است، هرچند آن خویشاوند، خود، قبلا قطع رحم کرده باشد یا نمازخوان نباشد یا شراب خوار باشد یا به برخی از احکام دینی بی اعتنا باشد و موعظه و ارشاد و نصیحت هم در او بی اثر باشد؛</w:t>
      </w:r>
    </w:p>
    <w:p>
      <w:pPr>
        <w:pStyle w:val="BookText"/>
        <w:rPr/>
      </w:pPr>
      <w:r>
        <w:rPr>
          <w:rFonts w:ascii="IRNazanin" w:hAnsi="IRNazanin" w:eastAsia="IRNazanin"/>
          <w:color w:val="111111"/>
          <w:sz w:val="28"/>
          <w:sz w:val="28"/>
          <w:szCs w:val="28"/>
          <w:rtl w:val="true"/>
          <w:lang w:bidi="fa-IR"/>
        </w:rPr>
        <w:t>البته، اگر نوع خاصی از صله رحم با خویشاوند، موجب تأيید کار حرام وي یا تشویق او بر ارتکاب منکر شده یا موجب ابتلای خود فرد به گناه گردد، آن نوع صله رحم جایز نیست و فرد موظف است به شیوه دیگری صله رحم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روش های گوناگون دارد و منحصر به دیدار و ملاقات حضوری نیست و انسان می تواند از طریق تماس تلفنی، نامه نگاری ، ارسال پیام و مانند آن، جویا شدن از احوال فرد هرچند با واسطه یا با احسان به وی، هرچند از طریق ارسال کمک مالی در مواردی که احتیاج مالی دارد و مواردی از این قبیل، وظیفه صله رحم را انجام دهد؛</w:t>
      </w:r>
    </w:p>
    <w:p>
      <w:pPr>
        <w:pStyle w:val="BookText"/>
        <w:rPr/>
      </w:pPr>
      <w:r>
        <w:rPr>
          <w:rFonts w:ascii="IRNazanin" w:hAnsi="IRNazanin" w:eastAsia="IRNazanin"/>
          <w:color w:val="111111"/>
          <w:sz w:val="28"/>
          <w:sz w:val="28"/>
          <w:szCs w:val="28"/>
          <w:rtl w:val="true"/>
          <w:lang w:bidi="fa-IR"/>
        </w:rPr>
        <w:t xml:space="preserve">البته، باید ملاحظه شود گاه شيوه صله رحم برحسب اشخاص و موارد با هم فرق می کند و لازم است در هر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معمول و متداول در همان مورد رعایت گردد؛ مثلا گاهی خصوصیت مورد به گونه ای است که تنها جویا شدن احوال با واسطه یا سلام رساندن برای محقق شدن صله رحم واجب کافی نیست و باید این امر از طریق دیگری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اقوام و خویشاوندان که صله رحم در مورد آنان لازم است، کسانی هستند 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دارند و در بین مردم خویشاوند به حساب می آیند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ملاک در ارحام، عرف مردم است و عمو، عمه، دایی، خاله و فرزندان آنان از واضح ترین نمونه های آن می باشند و کسانی که تنها به واسطه ازدواج، نسبتی به انسان پیدا می کنند مثل برادر زن، زن برادر، زن عموو مانند آن، رحم </w:t>
      </w:r>
      <w:bookmarkStart w:id="429" w:name="pg13361_121863"/>
    </w:p>
    <w:p>
      <w:pPr>
        <w:pStyle w:val="BookText"/>
        <w:rPr/>
      </w:pPr>
      <w:bookmarkEnd w:id="429"/>
      <w:r>
        <w:rPr>
          <w:rFonts w:ascii="IRNazanin" w:hAnsi="IRNazanin" w:eastAsia="IRNazanin"/>
          <w:color w:val="111111"/>
          <w:sz w:val="28"/>
          <w:sz w:val="28"/>
          <w:szCs w:val="28"/>
          <w:rtl w:val="true"/>
          <w:lang w:bidi="fa-IR"/>
        </w:rPr>
        <w:t>انسان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تنها به واسطه شیر خوردن و رضاع نسبت به انسان پیدا می کنند، رحم انسان به حساب نمی آیند</w:t>
      </w:r>
      <w:r>
        <w:rPr>
          <w:rFonts w:eastAsia="IRNazanin" w:cs="IRNazanin"/>
          <w:color w:val="111111"/>
          <w:sz w:val="28"/>
          <w:szCs w:val="28"/>
          <w:rtl w:val="true"/>
          <w:lang w:bidi="fa-IR"/>
        </w:rPr>
        <w:t>.</w:t>
      </w:r>
    </w:p>
    <w:p>
      <w:pPr>
        <w:pStyle w:val="Heading4"/>
        <w:numPr>
          <w:ilvl w:val="3"/>
          <w:numId w:val="1"/>
        </w:numPr>
        <w:rPr/>
      </w:pPr>
      <w:bookmarkStart w:id="430" w:name="__RefHeading___Toc3462540_2322387425"/>
      <w:bookmarkStart w:id="431" w:name="_Toc158"/>
      <w:bookmarkEnd w:id="430"/>
      <w:r>
        <w:rPr>
          <w:rtl w:val="true"/>
        </w:rPr>
        <w:t>اطاعت از والدین</w:t>
      </w:r>
      <w:bookmarkEnd w:id="431"/>
    </w:p>
    <w:p>
      <w:pPr>
        <w:pStyle w:val="BookText"/>
        <w:rPr/>
      </w:pPr>
      <w:r>
        <w:rPr>
          <w:rFonts w:ascii="IRNazanin" w:hAnsi="IRNazanin" w:eastAsia="IRNazanin"/>
          <w:color w:val="111111"/>
          <w:sz w:val="28"/>
          <w:sz w:val="28"/>
          <w:szCs w:val="28"/>
          <w:rtl w:val="true"/>
          <w:lang w:bidi="fa-IR"/>
        </w:rPr>
        <w:t>رعایت حق والدین، از آموزه های مهم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کریم چندین بار به نیکی والدین سفارش شده، </w:t>
      </w:r>
      <w:r>
        <w:rPr>
          <w:rStyle w:val="FootnoteAnchor"/>
          <w:rtl w:val="true"/>
        </w:rPr>
        <w:footnoteReference w:id="245"/>
      </w:r>
      <w:r>
        <w:rPr>
          <w:rFonts w:ascii="IRNazanin" w:hAnsi="IRNazanin" w:eastAsia="IRNazanin"/>
          <w:color w:val="111111"/>
          <w:sz w:val="28"/>
          <w:sz w:val="28"/>
          <w:szCs w:val="28"/>
          <w:rtl w:val="true"/>
          <w:lang w:bidi="fa-IR"/>
        </w:rPr>
        <w:t xml:space="preserve">ذکراین سفارش به طور مکرر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عبادت پروردگار و نهی از شرک ورزیدن به او</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ونیزمقارنت و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از والدین با شکرگزاری از خداوند متعال</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وذكر مکرر آن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و دعاها </w:t>
      </w:r>
      <w:r>
        <w:rPr>
          <w:rStyle w:val="FootnoteAnchor"/>
          <w:rtl w:val="true"/>
        </w:rPr>
        <w:footnoteReference w:id="249"/>
      </w:r>
      <w:r>
        <w:rPr>
          <w:rFonts w:ascii="IRNazanin" w:hAnsi="IRNazanin" w:eastAsia="IRNazanin"/>
          <w:color w:val="111111"/>
          <w:sz w:val="28"/>
          <w:sz w:val="28"/>
          <w:szCs w:val="28"/>
          <w:rtl w:val="true"/>
          <w:lang w:bidi="fa-IR"/>
        </w:rPr>
        <w:t>نشان دهنده اهمیت فوق العاده حق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واجب فرزند در مقابل پدر و مادر، نسبت به کارهایی که مربوط به خود آنها می شود،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آنها؛ منظور از آن، کمک مالی و تأمین نیازهای زندگی شان در صورت فقر و نیاز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برآوردن خواسته های آنها به اندازه معمول می باشد؛ این امر باید حداقل به اندازه ای باشد که طبع بشری آن را اقتضا می کند و ترک آن مقدار،</w:t>
      </w:r>
    </w:p>
    <w:p>
      <w:pPr>
        <w:pStyle w:val="BookText"/>
        <w:rPr/>
      </w:pPr>
      <w:r>
        <w:rPr>
          <w:rFonts w:ascii="IRNazanin" w:hAnsi="IRNazanin" w:eastAsia="IRNazanin"/>
          <w:color w:val="111111"/>
          <w:sz w:val="28"/>
          <w:sz w:val="28"/>
          <w:szCs w:val="28"/>
          <w:rtl w:val="true"/>
          <w:lang w:bidi="fa-IR"/>
        </w:rPr>
        <w:t xml:space="preserve">عرفا ناسپاسی نسبت به رفتارهای خوب پدر و مادر با او به حساب می آید </w:t>
      </w:r>
      <w:r>
        <w:rPr>
          <w:rStyle w:val="FootnoteAnchor"/>
          <w:rtl w:val="true"/>
        </w:rPr>
        <w:footnoteReference w:id="250"/>
      </w:r>
      <w:r>
        <w:rPr>
          <w:rFonts w:ascii="IRNazanin" w:hAnsi="IRNazanin" w:eastAsia="IRNazanin"/>
          <w:color w:val="111111"/>
          <w:sz w:val="28"/>
          <w:sz w:val="28"/>
          <w:szCs w:val="28"/>
          <w:rtl w:val="true"/>
          <w:lang w:bidi="fa-IR"/>
        </w:rPr>
        <w:t>و این احسان با توجه به مختلف بودن حال پدر و مادر از نظر وضعیت مالی و جسمی، فقیر بودن یا فقیر نبودن، قوت و ضعف بدنی و مانند آن فرق می کند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نیک با آنان و بی ادبی نکردن نسبت به آنها؛ چه از نظر گفتار و چه از جهت رفتار، هرچند والدین به او ظلم کرده باشند، همچنان که در روایت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زدند، آنها را مران، بلکه بگو خداوند متعال شما را بیامرزد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ذکر است، نیکی و احسان به والدین و معاشرت نیک با آنان بیشتر از مقدار واجب، مستحب مؤكد است و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حال ضعف و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فراوان شده و خصوصا نسبت به مادر بیشتر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فرزند در مقابل پدر و مادر نسبت به کارهایی که مربوط به خود فرزند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والدين فرد یا یکی از آنان از او می خواهند فلان جا نرود یا فلان کار را انجام ندهد یا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است که چنانچه فرزند مخالفت کند، پدر و مادر یا یکی از آنان اذیت می شوند،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شدن آنان از روی دلسوزی و شفقت به حال فرزندشان باشد؛</w:t>
      </w:r>
    </w:p>
    <w:p>
      <w:pPr>
        <w:pStyle w:val="BookText"/>
        <w:rPr/>
      </w:pPr>
      <w:r>
        <w:rPr>
          <w:rFonts w:ascii="IRNazanin" w:hAnsi="IRNazanin" w:eastAsia="IRNazanin"/>
          <w:color w:val="111111"/>
          <w:sz w:val="28"/>
          <w:sz w:val="28"/>
          <w:szCs w:val="28"/>
          <w:rtl w:val="true"/>
          <w:lang w:bidi="fa-IR"/>
        </w:rPr>
        <w:t>در این صورت، بر فرزند حرام است چنین مخالفتی را با خواسته آنان انجام دهد؛ چه اینکه پدر یا مادر او را از آن عمل نهی کرده باشند یا وی را به انجام عملی امر کرده باشند یا آنکه فقط از مخالفت او با خواسته خود اذیت می 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فرزند با دوستانی معاشرت داشته باشد که والدین از این ارتباط فرزندشان با او رنج می برند و قلب آزرده خاطر می شوند، بر فرزند ترک این رفاقت </w:t>
      </w:r>
    </w:p>
    <w:p>
      <w:pPr>
        <w:pStyle w:val="BookText"/>
        <w:rPr/>
      </w:pPr>
      <w:r>
        <w:rPr>
          <w:rFonts w:ascii="IRNazanin" w:hAnsi="IRNazanin" w:eastAsia="IRNazanin"/>
          <w:color w:val="111111"/>
          <w:sz w:val="28"/>
          <w:sz w:val="28"/>
          <w:szCs w:val="28"/>
          <w:rtl w:val="true"/>
          <w:lang w:bidi="fa-IR"/>
        </w:rPr>
        <w:t>واجب است، هرچند والدین او را از این معاشرت نهی نکرده باشند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شدن آنان از روی دلسوزی و شفقت به حال فرزندشان نباشد، بلکه در امر و نهی نسبت به فرزند، تنها مصلحت خود یا نفع شخصی شان را در نظر داشته باشند؛</w:t>
      </w:r>
    </w:p>
    <w:p>
      <w:pPr>
        <w:pStyle w:val="BookText"/>
        <w:rPr/>
      </w:pPr>
      <w:r>
        <w:rPr>
          <w:rFonts w:ascii="IRNazanin" w:hAnsi="IRNazanin" w:eastAsia="IRNazanin"/>
          <w:color w:val="111111"/>
          <w:sz w:val="28"/>
          <w:sz w:val="28"/>
          <w:szCs w:val="28"/>
          <w:rtl w:val="true"/>
          <w:lang w:bidi="fa-IR"/>
        </w:rPr>
        <w:t>در این صورت، مخالفت با آنان به خودی خود جایز است؛ البته باید دقت نمود این مخالفت و نافرمانی نباید به گونه ای باشد که خلاف وظيفه معاشرت به معروف و برخورد نیک با آنان محسوب گردد که توضیح آن در مسأله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به علت صفات بد و خصلت های نکوهیده و رذایل اخلاقی، از عمل به معروف نهی نموده و به منکر امر نمایند، اطاعت آنان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تمام مواردی که پدر یا مادر خواسته حرامی را از او می خواهند، فرزند نباید آن را انجام دهد و مخالفت با آنان وقتی امر به ترک واجب الهی یا امربه ارتکاب حرام الهی می نمایند،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پدر و مادر به فرزند خود امرکنند که نماز نخواند یا روزه نگیرد یا حجاب را در مقابل نامحرمان رعایت نکند و یا با یادگیری مسائل شرعی لازم فرزندشان مخالف باشند، فرزند نباید خواسته آنان را اطاعت کند و چنانچه والدین از این بابت اذیت شوند، چنین اذیت شدنی اثری برای فرزند ندارد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دراین مورد، از امیرالمؤمنین علی نقل شده است که آن حضرت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أَطاعت أز مخلوقٍ در معصیت خالقِ روا نیست </w:t>
      </w:r>
      <w:r>
        <w:rPr>
          <w:rFonts w:eastAsia="Amiri" w:cs="Amiri" w:ascii="Amiri" w:hAnsi="Amiri"/>
          <w:color w:val="111111"/>
          <w:sz w:val="28"/>
          <w:szCs w:val="28"/>
          <w:rtl w:val="true"/>
          <w:lang w:bidi="ar-SA"/>
        </w:rPr>
        <w:t xml:space="preserve">». </w:t>
      </w:r>
      <w:r>
        <w:rPr>
          <w:rStyle w:val="FootnoteAnchor"/>
          <w:rtl w:val="true"/>
        </w:rPr>
        <w:footnoteReference w:id="254"/>
      </w:r>
      <w:bookmarkStart w:id="432" w:name="pg13361_121869"/>
    </w:p>
    <w:p>
      <w:pPr>
        <w:pStyle w:val="BookText"/>
        <w:rPr/>
      </w:pPr>
      <w:bookmarkEnd w:id="43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نسبت به انجام کاری به فرزند امر نماید و پدر نسبت به همان کارنهی کند یا بالعکس، چنانچه امريانهی فقط یکی از آن دو، از روی شفقت و دلسوزی به حال فرزند باشد نه دیگری، رعایت خواسته کسی که امریا نهیش از روی دلسوزی به حال فرزند است مقدم می باشد؛</w:t>
      </w:r>
    </w:p>
    <w:p>
      <w:pPr>
        <w:pStyle w:val="BookText"/>
        <w:rPr/>
      </w:pPr>
      <w:r>
        <w:rPr>
          <w:rFonts w:ascii="IRNazanin" w:hAnsi="IRNazanin" w:eastAsia="IRNazanin"/>
          <w:color w:val="111111"/>
          <w:sz w:val="28"/>
          <w:sz w:val="28"/>
          <w:szCs w:val="28"/>
          <w:rtl w:val="true"/>
          <w:lang w:bidi="fa-IR"/>
        </w:rPr>
        <w:t xml:space="preserve">اما اگر امر و نهی هردو از روی شفقت و دلسوزی به حال فرزند باشد، طوری که مخالفت با آنان موجب رنجش دل و اذیت هر دو گردد، چنانچه فرزند بتواند بدون ابتلا به سختی فوق العاده ای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رضایت هردو را جلب نماید تا هیچ کدام اذیت نشوند، لازم است این کار را انجام دهد؛</w:t>
      </w:r>
    </w:p>
    <w:p>
      <w:pPr>
        <w:pStyle w:val="BookText"/>
        <w:rPr/>
      </w:pPr>
      <w:r>
        <w:rPr>
          <w:rFonts w:ascii="IRNazanin" w:hAnsi="IRNazanin" w:eastAsia="IRNazanin"/>
          <w:color w:val="111111"/>
          <w:sz w:val="28"/>
          <w:sz w:val="28"/>
          <w:szCs w:val="28"/>
          <w:rtl w:val="true"/>
          <w:lang w:bidi="fa-IR"/>
        </w:rPr>
        <w:t xml:space="preserve">ولی چنانچه جلب رضایت هردو ممکن نبوده یا حرجی باشد، </w:t>
      </w:r>
      <w:r>
        <w:rPr>
          <w:rStyle w:val="FootnoteAnchor"/>
          <w:rtl w:val="true"/>
        </w:rPr>
        <w:footnoteReference w:id="255"/>
      </w:r>
      <w:r>
        <w:rPr>
          <w:rFonts w:ascii="IRNazanin" w:hAnsi="IRNazanin" w:eastAsia="IRNazanin"/>
          <w:color w:val="111111"/>
          <w:sz w:val="28"/>
          <w:sz w:val="28"/>
          <w:szCs w:val="28"/>
          <w:rtl w:val="true"/>
          <w:lang w:bidi="fa-IR"/>
        </w:rPr>
        <w:t xml:space="preserve">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 و بر فرزند لازم است از اذيت مادر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 امکان لازم است فرزند نسبت به اطاعت از خواسته مادر طوری عمل نماید که علاوه بر اذیت نشدن مادر، نسبت به ایذاء پدر به حداقل مقدار ممکن اکتفا شود</w:t>
      </w:r>
      <w:r>
        <w:rPr>
          <w:rFonts w:eastAsia="IRNazanin" w:cs="IRNazanin"/>
          <w:color w:val="111111"/>
          <w:sz w:val="28"/>
          <w:szCs w:val="28"/>
          <w:rtl w:val="true"/>
          <w:lang w:bidi="fa-IR"/>
        </w:rPr>
        <w:t>.</w:t>
      </w:r>
    </w:p>
    <w:p>
      <w:pPr>
        <w:pStyle w:val="Heading4"/>
        <w:numPr>
          <w:ilvl w:val="3"/>
          <w:numId w:val="1"/>
        </w:numPr>
        <w:rPr/>
      </w:pPr>
      <w:bookmarkStart w:id="433" w:name="__RefHeading___Toc3462542_2322387425"/>
      <w:bookmarkStart w:id="434" w:name="_Toc159"/>
      <w:bookmarkEnd w:id="433"/>
      <w:r>
        <w:rPr>
          <w:rtl w:val="true"/>
        </w:rPr>
        <w:t>استخاره</w:t>
      </w:r>
      <w:bookmarkEnd w:id="4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دعایی؛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برای رفع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و تسبیح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بعد، توضیحات مربوط به این دو نوع استخاره ذکر می 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استخاره 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از دعا است که فرد از خداوند متعال می خواهد آنچه خیرو به صلاح اوست را در مورد امر خاصی یا مطلق امور برایش پیش آورد؛ </w:t>
      </w:r>
    </w:p>
    <w:p>
      <w:pPr>
        <w:pStyle w:val="BookText"/>
        <w:rPr/>
      </w:pPr>
      <w:r>
        <w:rPr>
          <w:rFonts w:ascii="IRNazanin" w:hAnsi="IRNazanin" w:eastAsia="IRNazanin"/>
          <w:color w:val="111111"/>
          <w:sz w:val="28"/>
          <w:sz w:val="28"/>
          <w:szCs w:val="28"/>
          <w:rtl w:val="true"/>
          <w:lang w:bidi="fa-IR"/>
        </w:rPr>
        <w:t>این نوع استخاره در هر عمل مشروعی که انسان تصمیم بر انجام آن دارد، مستحب است و اختصاص به مورد تحیر و تردید ندارد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برای رفع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و تسبیح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عملی است که فرد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تحیر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یا تسبیح یا قعه و مانند آن انجام می دهد و از خداوند متعال طلب خیر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استخاره ، مخصوص موارد حیرت و دو دلی است که راهی برای تعیین مورد صلاح و خیر وجود ندارد و به قصد رجاء انجام می شود، تا از این طریق، فرد از سرگردانی و دو دلی در تصمیم گیری و انتخاب رهایی 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رفع تردید در چند مورد جایگاه ندارد و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خلاف شرع است، مانند سقط جنين، قطع رحم، ارتباط نامشروع، دریافت وام ربوی ، خروج زن از منزل بدون اذن از شوهر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تفأل و پیشگویی و اطلاع از غیب؛ مثل اینکه آیا در امتحانات قبول می شود یا خیر؟ آیا در آینده کسب و کارش رونق پیدا کرده و خوب می شود یا خیر؟ آیا فلانی او را دوست دارد یا نه؟ آیا در آینده صاحب اولاد خواهد شد یا نه ؟ یا در پیدا کردن دزد و قاتل و مانند آن، مثل موردی که وسیله ای از او سرقت شده و به فردی مشکوک است و استخاره می کند که دزد همین فرد است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تحقیق و مشورت و اثبات خوبی یا بدی عمل؛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شایسته است انسان در اموری که می خواهد درباره آن تصمیم بگیرد، ابتدا تأمل و دقت کند و با افراد با تجربه و مورد اطمینان مشورت نماید و از راه های عقلایی که برای تشخیص مصلحت وجود دارد بهره برد و در صورتی که با این کارها تحير او برطرف نشد، چنانچه خواست استخاره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امر استخاره صحیح نیست، اینکه انسان برای کوچک و بزرگ، ریز و درشت امور زندگی با وجود آنکه وظیفه اش عقلا و شرعا و عرفا روشن است یا با اندکی تأمل یا مشورت معلوم می شود، رو به استخاره غیر دعایی آورد و بدون انجام استخاره حاضر به انجام آن نباشد صحیح نیست؛ گاه این امر موجب اتلاف عمر خویش یا ایذاء اطرافیان یا اشخاصی که برای او استخاره می گیرند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انسان رجاء، موارد ذیل را در هنگام استخاره مراعات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و طهارت باشد، بلکه غسل کردن برای خواندن نماز استخاره مستحب است و از وضو کفایت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استخاره با قرآن ، رعایت احترام قرآن را بنماید؛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توجه و دعا و اقبال الى الله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دعاهای نقل شده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استخاره را بخواند؛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استخاره با قرآن ، با مفاد آیات و تفسیر آن آشنایی داشته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متعال، طلب خیر همراه با عافیت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برای دیگران استخاره </w:t>
      </w:r>
      <w:r>
        <w:rPr>
          <w:rStyle w:val="FootnoteAnchor"/>
          <w:rtl w:val="true"/>
        </w:rPr>
        <w:footnoteReference w:id="258"/>
      </w:r>
      <w:r>
        <w:rPr>
          <w:rFonts w:ascii="IRNazanin" w:hAnsi="IRNazanin" w:eastAsia="IRNazanin"/>
          <w:color w:val="111111"/>
          <w:sz w:val="28"/>
          <w:sz w:val="28"/>
          <w:szCs w:val="28"/>
          <w:rtl w:val="true"/>
          <w:lang w:bidi="fa-IR"/>
        </w:rPr>
        <w:t xml:space="preserve">میکند، لازم است از گفتاری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بدون علم یا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بر طبق استخاره </w:t>
      </w:r>
      <w:r>
        <w:rPr>
          <w:rStyle w:val="FootnoteAnchor"/>
          <w:rtl w:val="true"/>
        </w:rPr>
        <w:footnoteReference w:id="259"/>
      </w:r>
      <w:r>
        <w:rPr>
          <w:rFonts w:ascii="IRNazanin" w:hAnsi="IRNazanin" w:eastAsia="IRNazanin"/>
          <w:color w:val="111111"/>
          <w:sz w:val="28"/>
          <w:sz w:val="28"/>
          <w:szCs w:val="28"/>
          <w:rtl w:val="true"/>
          <w:lang w:bidi="fa-IR"/>
        </w:rPr>
        <w:t xml:space="preserve">واجب نیست، ولی مخالفت با استخاره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رعایت شرایط آن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موجب ندامت و پشیمانی می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از آنجا که استخاره برای رفع حیرت و تردید است، بعد از </w:t>
      </w:r>
      <w:bookmarkStart w:id="435" w:name="pg13361_121874"/>
    </w:p>
    <w:p>
      <w:pPr>
        <w:pStyle w:val="BookText"/>
        <w:rPr/>
      </w:pPr>
      <w:bookmarkEnd w:id="435"/>
      <w:r>
        <w:rPr>
          <w:rFonts w:ascii="IRNazanin" w:hAnsi="IRNazanin" w:eastAsia="IRNazanin"/>
          <w:color w:val="111111"/>
          <w:sz w:val="28"/>
          <w:sz w:val="28"/>
          <w:szCs w:val="28"/>
          <w:rtl w:val="true"/>
          <w:lang w:bidi="fa-IR"/>
        </w:rPr>
        <w:t>برطرف شدن حیرت و تردید با اولین استخاره، تکرار آن معنا ندارد، مگر آنکه موضوع یا شرایط آن تغییر کند، هرچند به این صورت باشد که فرد مقداری صدقه بدهد</w:t>
      </w:r>
      <w:r>
        <w:rPr>
          <w:rFonts w:eastAsia="IRNazanin" w:cs="IRNazanin"/>
          <w:color w:val="111111"/>
          <w:sz w:val="28"/>
          <w:szCs w:val="28"/>
          <w:rtl w:val="true"/>
          <w:lang w:bidi="fa-IR"/>
        </w:rPr>
        <w:t>.</w:t>
      </w:r>
    </w:p>
    <w:p>
      <w:pPr>
        <w:pStyle w:val="Heading4"/>
        <w:numPr>
          <w:ilvl w:val="3"/>
          <w:numId w:val="1"/>
        </w:numPr>
        <w:rPr/>
      </w:pPr>
      <w:bookmarkStart w:id="436" w:name="__RefHeading___Toc3462544_2322387425"/>
      <w:bookmarkStart w:id="437" w:name="_Toc160"/>
      <w:bookmarkEnd w:id="436"/>
      <w:r>
        <w:rPr>
          <w:rtl w:val="true"/>
        </w:rPr>
        <w:t>احکام مجالس مذهبی</w:t>
      </w:r>
      <w:bookmarkEnd w:id="4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زنی و گریه کردن و سیلی زدن به صورت ، هرچند شدید باشد، اگر به سبب حزن و ناراحتی برای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مصادیق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که مستحب بوده و موجب تقرب به درگاه خداوند متعال می باشد؛ مشروط بر اینکه موجب ضرر شدید ضرر فوق العاده و مهم </w:t>
      </w:r>
      <w:r>
        <w:rPr>
          <w:rStyle w:val="FootnoteAnchor"/>
          <w:rtl w:val="true"/>
        </w:rPr>
        <w:footnoteReference w:id="261"/>
      </w:r>
      <w:r>
        <w:rPr>
          <w:rFonts w:ascii="IRNazanin" w:hAnsi="IRNazanin" w:eastAsia="IRNazanin"/>
          <w:color w:val="111111"/>
          <w:sz w:val="28"/>
          <w:sz w:val="28"/>
          <w:szCs w:val="28"/>
          <w:rtl w:val="true"/>
          <w:lang w:bidi="fa-IR"/>
        </w:rPr>
        <w:t>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مورد عزای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مراسم عزاداری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مهم ترین شعائر دینی است و نباید در اهتمام به برگزاری آن کوتاهی شود و در این زمینه، همچنان که حفظ وقار و عظمت و شکوه قدسی این مراسم و سایر مجالس مربوط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مؤمنین به شمار می رود، باید از کارهایی که موجب وهن عزاداری است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پوشیدن از مصادیق عرفی عزاداری بر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امری مستحب بوده و به آن تأکید زیادی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شایسته است مؤمنین و مؤمنات، ایام مصیبت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ایام حزن و اندوه خویش و خانواده شان قرار دهند و از نمادها و مظاهر حزن استفاده کنند و از استعمال نمادها و مظاهر سرور اجتناب نمایند، که شیعیان با حزن </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می شوند و در شادی آنان شاد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قمه زنی در مراسم عزاداری ، نفيا وإثباتا اظهار نظر نمی کنیم، مؤمنین می توانند در این مسأله از مرجع تقلید جامع الشرایط دیگری با رعایت الأعلم فالأعلم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شدن مردان در عزاداری ها برای سینه زنی یا زنجیر زنی به خودی خود </w:t>
      </w:r>
      <w:r>
        <w:rPr>
          <w:rStyle w:val="FootnoteAnchor"/>
          <w:rtl w:val="true"/>
        </w:rPr>
        <w:footnoteReference w:id="262"/>
      </w:r>
      <w:r>
        <w:rPr>
          <w:rFonts w:ascii="IRNazanin" w:hAnsi="IRNazanin" w:eastAsia="IRNazanin"/>
          <w:color w:val="111111"/>
          <w:sz w:val="28"/>
          <w:sz w:val="28"/>
          <w:szCs w:val="28"/>
          <w:rtl w:val="true"/>
          <w:lang w:bidi="fa-IR"/>
        </w:rPr>
        <w:t>اشکال ندارد؛ ولی نگاه کردن زنان به اندام برهنه مردان یا به تصاویر مربوط به آن،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در مورد مداحی و مرثیه خوانی باید مورد توجه قرار گیرد،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صورت غنایی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آن مشتمل بر دروغ، قول به غیر علم یا حجت ، اشعار یا مطالب غلو</w:t>
      </w:r>
    </w:p>
    <w:p>
      <w:pPr>
        <w:pStyle w:val="BookText"/>
        <w:rPr/>
      </w:pPr>
      <w:r>
        <w:rPr>
          <w:rFonts w:ascii="IRNazanin" w:hAnsi="IRNazanin" w:eastAsia="IRNazanin"/>
          <w:color w:val="111111"/>
          <w:sz w:val="28"/>
          <w:sz w:val="28"/>
          <w:szCs w:val="28"/>
          <w:rtl w:val="true"/>
          <w:lang w:bidi="fa-IR"/>
        </w:rPr>
        <w:t xml:space="preserve">آمیز </w:t>
      </w:r>
      <w:r>
        <w:rPr>
          <w:rStyle w:val="FootnoteAnchor"/>
          <w:rtl w:val="true"/>
        </w:rPr>
        <w:footnoteReference w:id="263"/>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 و همین طور کیفیت مداحی یا مرثیه خوانی و حواشی آن، موجب هتک و وهن نسبت به مجالس اهل بیت عالی و مقام شامخ آن بزرگواران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 یا مرثیه خوانی بانوان، چنانچه با تلطیف و ترقیق صدا یا مانند آن همراه است طوری که عاده موجب تهييج شنونده می شود، لازم است از رساندن صدا به نامحرم پرهیز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در مدح و مرثیه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بهترین و رساترین مدایح و مراثی که شامل محتوای صحیح و اقتباس از آیات قرآن و احادیث است استفاده شود و دیگران را نیز بر رعایت این امر تشویق و ترغیب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یا واقعه ای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 باید مستند به منبع صحیحی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مواردی که صدور آن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 و به دلیل معتبر ثابت نشده، ولی کذب بودن آن نیز معلوم نیست، چنانچه از دیگری نقل شود، اشکال ندارد، مانند اینکه انسان آن را به کتاب یا شخصی که از او شنیده، نسبت دهد یا به طور احتمال و اینکه نقل شده یا گفته اند آن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شایسته است سعی شود با مراجعه به کتب معتبر و مقاتل مورد قبول علما، از نوحه ها و مداحی های متقن و صحیح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به صورت شعریا نثر، چنانچه منافی با شأن ومقام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متناسب با اقتضای حال آن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264"/>
      </w:r>
      <w:r>
        <w:rPr>
          <w:rFonts w:ascii="IRNazanin" w:hAnsi="IRNazanin" w:eastAsia="IRNazanin"/>
          <w:color w:val="111111"/>
          <w:sz w:val="28"/>
          <w:sz w:val="28"/>
          <w:szCs w:val="28"/>
          <w:rtl w:val="true"/>
          <w:lang w:bidi="fa-IR"/>
        </w:rPr>
        <w:t xml:space="preserve">و زبان حال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قرائن و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در عزاداری و اقامه مجالس حسینی و مانند آن جایز نیست و شؤون مرتبط با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شؤون، سزاوارتر به رعایت قصد قربت است؛</w:t>
      </w:r>
    </w:p>
    <w:p>
      <w:pPr>
        <w:pStyle w:val="BookText"/>
        <w:rPr/>
      </w:pPr>
      <w:r>
        <w:rPr>
          <w:rFonts w:ascii="IRNazanin" w:hAnsi="IRNazanin" w:eastAsia="IRNazanin"/>
          <w:color w:val="111111"/>
          <w:sz w:val="28"/>
          <w:sz w:val="28"/>
          <w:szCs w:val="28"/>
          <w:rtl w:val="true"/>
          <w:lang w:bidi="fa-IR"/>
        </w:rPr>
        <w:t xml:space="preserve">ولی تظاهر به حزن و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حالت 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ریا محسوب نمی شود، بلکه رجحان دارد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نی و مانند آن در مجالس سوگواری و عزاداری اگر به صورت لهوی باشد جایز نیست و در مواردی که کیفیت نواختن غیر لهوی است، در صورتی که با شأن و منزلت عزاداری و سوگواری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باشد و هتک عزاداری محسوب شود، باید از آن اجتناب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مؤمنین و شیعیان مخلص اهل ولاء در ترویج شعائر حسینی و برگزاری مراسم عزاداری، طوری که معهود و معروف بين طائفة برحق شيعه اماميه </w:t>
      </w:r>
      <w:bookmarkStart w:id="438" w:name="pg13361_121880"/>
    </w:p>
    <w:p>
      <w:pPr>
        <w:pStyle w:val="BookText"/>
        <w:rPr/>
      </w:pPr>
      <w:bookmarkEnd w:id="438"/>
      <w:r>
        <w:rPr>
          <w:rFonts w:ascii="IRNazanin" w:hAnsi="IRNazanin" w:eastAsia="IRNazanin"/>
          <w:color w:val="111111"/>
          <w:sz w:val="28"/>
          <w:sz w:val="28"/>
          <w:szCs w:val="28"/>
          <w:rtl w:val="true"/>
          <w:lang w:bidi="fa-IR"/>
        </w:rPr>
        <w:t xml:space="preserve">است عمل نمایند و از سیره ای که از سلف صالح در مورد عزاداری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زدن به صورتی که معمولا جهت تشویق و تأیید و مانند اینها انجام می گیرد مانعی ندارد و اما کف زنی به خودی خود، به صورتی که دارای نظم خاص و مناسب مجالس لهو و لعب است، شایسته اماکن مقدسه مثل مسجد و حسینیه و نیز مجالس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اگر موجب وهن و بی احترامی باشد، جایز نیست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مجالس و محافل خود را معطر و منور نموده و بر شکوه و عظمت این مجالس بیفزاییم</w:t>
      </w:r>
      <w:r>
        <w:rPr>
          <w:rFonts w:eastAsia="IRNazanin" w:cs="IRNazanin"/>
          <w:color w:val="111111"/>
          <w:sz w:val="28"/>
          <w:szCs w:val="28"/>
          <w:rtl w:val="true"/>
          <w:lang w:bidi="fa-IR"/>
        </w:rPr>
        <w:t>.</w:t>
      </w:r>
    </w:p>
    <w:p>
      <w:pPr>
        <w:pStyle w:val="Heading4"/>
        <w:numPr>
          <w:ilvl w:val="3"/>
          <w:numId w:val="1"/>
        </w:numPr>
        <w:rPr/>
      </w:pPr>
      <w:bookmarkStart w:id="439" w:name="__RefHeading___Toc3462546_2322387425"/>
      <w:bookmarkStart w:id="440" w:name="_Toc161"/>
      <w:bookmarkEnd w:id="439"/>
      <w:r>
        <w:rPr>
          <w:rtl w:val="true"/>
        </w:rPr>
        <w:t>عید سعید غدیر</w:t>
      </w:r>
      <w:bookmarkEnd w:id="4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یکی از بزرگ ترین و مهم ترین عیدهای مسلمانان است؛ بلکه بر اساس روایات متعددی که در این زمینه نقل شده، این عید با فضیلت ترین اعیاد می باشد؛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روزی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روزهای عمرشریف خویش، در حضور جمعیت زیاد مسلمانان در بازگشت از آخرین حج خود، به امر خداوند متعال به طور رسمی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جانشین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و سرپرست و صاحب اختیار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فرمودند</w:t>
      </w:r>
      <w:r>
        <w:rPr>
          <w:rFonts w:eastAsia="IRNazanin" w:cs="IRNazanin"/>
          <w:color w:val="111111"/>
          <w:sz w:val="28"/>
          <w:szCs w:val="28"/>
          <w:rtl w:val="true"/>
          <w:lang w:bidi="fa-IR"/>
        </w:rPr>
        <w:t xml:space="preserve">. </w:t>
      </w:r>
      <w:r>
        <w:rPr>
          <w:rStyle w:val="FootnoteAnchor"/>
          <w:rtl w:val="true"/>
        </w:rPr>
        <w:footnoteReference w:id="266"/>
      </w:r>
      <w:bookmarkStart w:id="441" w:name="pg13361_121882"/>
    </w:p>
    <w:p>
      <w:pPr>
        <w:pStyle w:val="BookText"/>
        <w:rPr/>
      </w:pPr>
      <w:bookmarkEnd w:id="44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عید غدیر در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خاصی داشته و آن بزرگواران تأکید زیادی نسبت به برپایی باشکوه این عید داشته اند و سزاوار است مؤمنین، علاوه بر بازگویی و انتقال معارف غدير و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 تعظیم و تکریم آن با برگزاری مراسم و رعایت سایر آدابی که برای روز غدیر سفارش شده ، اهتمام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آدابی که برای عید غدیر در روایات نقل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شکر خداوند متعال برنعمت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درخواست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فضائل و مناقب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فراوان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بیزاری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و تهنیت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پاکیزه ترین و فاخرترین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شادمانی و تبشم و لبخند به روی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بازدید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هدیه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جشن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افطاری دادن به روزه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زندگی بر خانواده و برادران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کمک به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براوردن حوائج مؤمنین</w:t>
      </w:r>
      <w:r>
        <w:rPr>
          <w:rFonts w:eastAsia="IRNazanin" w:cs="IRNazanin"/>
          <w:color w:val="111111"/>
          <w:sz w:val="28"/>
          <w:szCs w:val="28"/>
          <w:rtl w:val="true"/>
          <w:lang w:bidi="fa-IR"/>
        </w:rPr>
        <w:t>».</w:t>
      </w:r>
    </w:p>
    <w:p>
      <w:pPr>
        <w:pStyle w:val="Heading4"/>
        <w:numPr>
          <w:ilvl w:val="3"/>
          <w:numId w:val="1"/>
        </w:numPr>
        <w:rPr/>
      </w:pPr>
      <w:bookmarkStart w:id="442" w:name="__RefHeading___Toc3462548_2322387425"/>
      <w:bookmarkStart w:id="443" w:name="_Toc162"/>
      <w:bookmarkEnd w:id="442"/>
      <w:r>
        <w:rPr>
          <w:rtl w:val="true"/>
        </w:rPr>
        <w:t>چند مسأله متفرقه در مورد بعضی از معروف ها و منکرهای دیگر</w:t>
      </w:r>
      <w:bookmarkEnd w:id="4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مجلس عقد یا عروسی در روزها و شب های شهادت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اندازی کاروان های شادی ، در صورتی که موجب هتک حرمت این ایام و مناسبت ها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جشن تولد برای خود یا دیگری، اگر همراه با عمل و رفتار خلافی نباشد، اشکال ندارد، ولی بهتر است انسان هنگام تولد خود را، موقعیتی برای محاسبه نفس و اعمال خویش قرار 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و خود ارضایی، حرام است چه با دست باشد یا با نگاه به فیلم یا عکس یا تخیل و مانند آن و فرقی بین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اقدام به </w:t>
      </w:r>
    </w:p>
    <w:p>
      <w:pPr>
        <w:pStyle w:val="BookText"/>
        <w:rPr/>
      </w:pPr>
      <w:r>
        <w:rPr>
          <w:rFonts w:ascii="IRNazanin" w:hAnsi="IRNazanin" w:eastAsia="IRNazanin"/>
          <w:color w:val="111111"/>
          <w:sz w:val="28"/>
          <w:sz w:val="28"/>
          <w:szCs w:val="28"/>
          <w:rtl w:val="true"/>
          <w:lang w:bidi="fa-IR"/>
        </w:rPr>
        <w:t>لذت های جنسی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حد انزال منی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اموری همچون نگاه به نامحرم یا تصاویر مهیج شهوت حاصل می شود،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استمتاعات بین زن و شوهر نسبت به یکدیگر جایز است، هرچند موجب انزال منی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علامت سیادت برای کسی که سید نیست یا تنها مادرش سیده است ، محل اشکال می باشد و احتیاط لازم در ترک آن است؛ بلکه اگر فرد مذکور امر را بر دیگران مشتبه نماید و بدین سبب خود را بر خلاف واقع، سید یا سید از ناحیه پدر معرفی نماید،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ادعای ارتباط خاص با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آن بزرگوار نماید، دیگران موظف اند او را تصدیق نکرده و بر آن ترتیب آثار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تعیین وقت خاص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صحيح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تطبيق وقایعی که در روایات به عنوان علایم ظهور نقل شده بر</w:t>
      </w:r>
    </w:p>
    <w:p>
      <w:pPr>
        <w:pStyle w:val="BookText"/>
        <w:rPr/>
      </w:pPr>
      <w:r>
        <w:rPr>
          <w:rFonts w:ascii="IRNazanin" w:hAnsi="IRNazanin" w:eastAsia="IRNazanin"/>
          <w:color w:val="111111"/>
          <w:sz w:val="28"/>
          <w:sz w:val="28"/>
          <w:szCs w:val="28"/>
          <w:rtl w:val="true"/>
          <w:lang w:bidi="fa-IR"/>
        </w:rPr>
        <w:t>شخص خاص یا مورد معين، غالبا مبنی بر حدس و گمان است و حجت شرعی ندارد و گاه از قبیل گفتار بدون علم یا حجت می باشد که از جمله محرمات و گناهان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مبارک حضرت ولي الله الأعظم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مجالس و مجامع عمومی اشکال ندارد، و روایاتی که از این امر نهی نموده ، شامل زمان معاصر نمی شود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معاصر، همواره مسجد پایگاه اقامه نماز و شعائر دینی و تبلیغ معارف اسلامی بوده است و به حضور در آن ترغیب و تشویق شده است و خانقاه در نزد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و جایگاهی نداشته است</w:t>
      </w:r>
      <w:r>
        <w:rPr>
          <w:rFonts w:eastAsia="IRNazanin" w:cs="IRNazanin"/>
          <w:color w:val="111111"/>
          <w:sz w:val="28"/>
          <w:szCs w:val="28"/>
          <w:rtl w:val="true"/>
          <w:lang w:bidi="fa-IR"/>
        </w:rPr>
        <w:t xml:space="preserve">. </w:t>
      </w:r>
      <w:bookmarkStart w:id="444" w:name="pg13361_121886"/>
    </w:p>
    <w:p>
      <w:pPr>
        <w:pStyle w:val="BookText"/>
        <w:rPr/>
      </w:pPr>
      <w:bookmarkEnd w:id="444"/>
      <w:r>
        <w:rPr>
          <w:rFonts w:ascii="IRNazanin" w:hAnsi="IRNazanin" w:eastAsia="IRNazanin"/>
          <w:color w:val="111111"/>
          <w:sz w:val="28"/>
          <w:sz w:val="28"/>
          <w:szCs w:val="28"/>
          <w:rtl w:val="true"/>
          <w:lang w:bidi="fa-IR"/>
        </w:rPr>
        <w:t>بنابراین، باید از حضور در اماکنی که موجب گمراهی و انحراف فرد از عقاید حقه شیعه شده یا موجب سستی او در عمل به واجبات الهی و ترک محرمات می شود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و معاشرت با اشخاص مسلمان یا کافریا فرقه های ضاله مانند بهائیت که موجب گمراهی انسان از عقاید حقه شیعه شده یا زمینه انحراف وی را در اصول و فروع دین و مذهب به وجود می آورند جایز نیست و شرکت در جلساتی که موجب می شود انسان در معرض ابتلا به حرام قرار گیرد جایز نیست و اگر اجتناب از ابتلا به حرام، متوقف بر قطع ارتباط با جلسات مذکور باشد، این کار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های رزمی، بکس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شمشیرزنی و مانند آن، چنانچه موجب خطر جانی یا ضرر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فوق العاده و مهم مانند نقص اعضا نباشد، اشکال ندارد، وگرنه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رایج که به صورت اسکناس در دست عموم مردم در گردش است، از جهتی نوعی سرمایه ملی است؛ لذا مناسب است در حفظ و نگهداری آن دقت شود و از نقاشی کردن و نوشتن روی اسکناس ها، پاره کردن، سوراخ کردن، مچاله کردن آنها و مانند آن پرهیز شود تا دیرتر دچار استهلاک و کهنگی گردد؛ علاوه بر آن، رعایت این امر موجب کاهش هزینه های چاپ اسکناس می گردد</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445" w:name="__RefHeading___Toc3462550_2322387425"/>
      <w:bookmarkStart w:id="446" w:name="_Toc163"/>
      <w:bookmarkEnd w:id="445"/>
      <w:r>
        <w:rPr>
          <w:rtl w:val="true"/>
        </w:rPr>
        <w:t>رعایت و مخالفت قوانین و مقررات</w:t>
      </w:r>
      <w:bookmarkEnd w:id="446"/>
    </w:p>
    <w:p>
      <w:pPr>
        <w:pStyle w:val="Heading5"/>
        <w:numPr>
          <w:ilvl w:val="4"/>
          <w:numId w:val="1"/>
        </w:numPr>
        <w:rPr/>
      </w:pPr>
      <w:bookmarkStart w:id="447" w:name="__RefHeading___Toc3462552_2322387425"/>
      <w:bookmarkStart w:id="448" w:name="_Toc164"/>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قوانین و مقرات ، سه دسته است؛ حکم لزوم یا عدم لزوم رعایت هریک از این سه دسته ، در مسائل ذیل بیان می گردد</w:t>
      </w:r>
    </w:p>
    <w:p>
      <w:pPr>
        <w:pStyle w:val="Heading5"/>
        <w:numPr>
          <w:ilvl w:val="4"/>
          <w:numId w:val="1"/>
        </w:numPr>
        <w:rPr/>
      </w:pPr>
      <w:bookmarkStart w:id="449" w:name="__RefHeading___Toc3462554_2322387425"/>
      <w:bookmarkStart w:id="450" w:name="_Toc165"/>
      <w:bookmarkEnd w:id="449"/>
      <w:r>
        <w:rPr>
          <w:rtl w:val="true"/>
        </w:rPr>
        <w:t>دسته اول</w:t>
      </w:r>
      <w:bookmarkEnd w:id="45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قوانینی که با صرف نظر از قانون بودن، مخالفت با آن از </w:t>
      </w:r>
      <w:bookmarkStart w:id="451" w:name="pg13361_121888"/>
    </w:p>
    <w:p>
      <w:pPr>
        <w:pStyle w:val="BookText"/>
        <w:rPr/>
      </w:pPr>
      <w:bookmarkEnd w:id="451"/>
      <w:r>
        <w:rPr>
          <w:rFonts w:ascii="IRNazanin" w:hAnsi="IRNazanin" w:eastAsia="IRNazanin"/>
          <w:color w:val="111111"/>
          <w:sz w:val="28"/>
          <w:sz w:val="28"/>
          <w:szCs w:val="28"/>
          <w:rtl w:val="true"/>
          <w:lang w:bidi="fa-IR"/>
        </w:rPr>
        <w:t>جهت یا جهات دیگری اشکال دارد، لازم بوده و مخالفت با آن جایز نیست؛ برخی از این موارد عبارتند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باعث تصرف به ناحق در اموال دولتی </w:t>
      </w:r>
      <w:r>
        <w:rPr>
          <w:rStyle w:val="FootnoteAnchor"/>
          <w:rtl w:val="true"/>
        </w:rPr>
        <w:footnoteReference w:id="268"/>
      </w:r>
      <w:r>
        <w:rPr>
          <w:rFonts w:ascii="IRNazanin" w:hAnsi="IRNazanin" w:eastAsia="IRNazanin"/>
          <w:color w:val="111111"/>
          <w:sz w:val="28"/>
          <w:sz w:val="28"/>
          <w:szCs w:val="28"/>
          <w:rtl w:val="true"/>
          <w:lang w:bidi="fa-IR"/>
        </w:rPr>
        <w:t>می شود؛ همچون اموری که باعث سرقت ، کلاه برداری و اختلاس، پول شویی، تضييع اموال دولتی، اتلاف و خسارت وارد کردن به آنها، استفاده غیر مجاز از امکانات مذکور، خیانت در امانت و مانند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مواردی مانند دریافت دستمزد کامل در جایی که کارمند، در تمام وقت در محل کار حاضر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موجب اختلال در نظام جامعه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موجب می شود مفسده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شرع به واقع شدن آن راضی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آید؛ مثل آنکه باعث هتک اسلام یا مسلمانان یا مذهب شیعه و یا شیعیان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موجب زیان رسیدن به افرادی شود که جان یا مالشان محترم است؛ مانند برخی از قوانین راهنمایی و رانندگی که رعایت نکردن آن خطر جانی حرام داشته یا این ترس وجود داشته باشد که با رعایت نکردن آن، ضرر مالی حرامی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لزوم رعایت مقررات، محتوای یک قرارداد صحیح شرعی یا شرط شرعی ضمن قرارداد باشد؛ مثل اینکه در ضمن یک قرارداد صلح یا خرید و فروش، با طرف مقابل شرط شود مقررات معینی را رعایت کند</w:t>
      </w:r>
      <w:r>
        <w:rPr>
          <w:rFonts w:eastAsia="IRNazanin" w:cs="IRNazanin"/>
          <w:color w:val="111111"/>
          <w:sz w:val="28"/>
          <w:szCs w:val="28"/>
          <w:rtl w:val="true"/>
          <w:lang w:bidi="fa-IR"/>
        </w:rPr>
        <w:t>.</w:t>
      </w:r>
    </w:p>
    <w:p>
      <w:pPr>
        <w:pStyle w:val="Heading5"/>
        <w:numPr>
          <w:ilvl w:val="4"/>
          <w:numId w:val="1"/>
        </w:numPr>
        <w:rPr/>
      </w:pPr>
      <w:bookmarkStart w:id="452" w:name="__RefHeading___Toc3462556_2322387425"/>
      <w:bookmarkStart w:id="453" w:name="_Toc166"/>
      <w:bookmarkEnd w:id="452"/>
      <w:r>
        <w:rPr>
          <w:rtl w:val="true"/>
        </w:rPr>
        <w:t>دسته دوم</w:t>
      </w:r>
      <w:bookmarkEnd w:id="45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قوانین، گاه با امضا و تنفيذ مجتهدی که ولایت شرعی دارد، رعایت آن بر مكلفين لازم شده است؛ مخالفت با این گونه قوانین جایز نیست</w:t>
      </w:r>
      <w:r>
        <w:rPr>
          <w:rFonts w:eastAsia="IRNazanin" w:cs="IRNazanin"/>
          <w:color w:val="111111"/>
          <w:sz w:val="28"/>
          <w:szCs w:val="28"/>
          <w:rtl w:val="true"/>
          <w:lang w:bidi="fa-IR"/>
        </w:rPr>
        <w:t xml:space="preserve">. </w:t>
      </w:r>
      <w:r>
        <w:rPr>
          <w:rStyle w:val="FootnoteAnchor"/>
          <w:rtl w:val="true"/>
        </w:rPr>
        <w:footnoteReference w:id="269"/>
      </w:r>
      <w:bookmarkStart w:id="454" w:name="pg13361_121890"/>
    </w:p>
    <w:p>
      <w:pPr>
        <w:pStyle w:val="Heading5"/>
        <w:numPr>
          <w:ilvl w:val="4"/>
          <w:numId w:val="1"/>
        </w:numPr>
        <w:rPr/>
      </w:pPr>
      <w:bookmarkStart w:id="455" w:name="__RefHeading___Toc3462558_2322387425"/>
      <w:bookmarkStart w:id="456" w:name="_Toc167"/>
      <w:bookmarkEnd w:id="454"/>
      <w:bookmarkEnd w:id="455"/>
      <w:r>
        <w:rPr>
          <w:rtl w:val="true"/>
        </w:rPr>
        <w:t>دسته سوم</w:t>
      </w:r>
      <w:bookmarkEnd w:id="4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قوانینی که هیچ یک از موارد دسته اول و دوم شامل آن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خلاف شرع باشد؛ همانند موارد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ملزم نمودن یا ملتزم شدن به پرداخت خسارت، جهت تأخیر تأدیه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ملزم نمودن یا ملتزم شدن در برخی از نهادها، ادارات یا مؤسسات به پوشش یا آرایش یا زینتی که شرعا در مقابل نامحرم، حرام است؛</w:t>
      </w:r>
    </w:p>
    <w:p>
      <w:pPr>
        <w:pStyle w:val="BookText"/>
        <w:rPr/>
      </w:pPr>
      <w:r>
        <w:rPr>
          <w:rFonts w:ascii="IRNazanin" w:hAnsi="IRNazanin" w:eastAsia="IRNazanin"/>
          <w:color w:val="111111"/>
          <w:sz w:val="28"/>
          <w:sz w:val="28"/>
          <w:szCs w:val="28"/>
          <w:rtl w:val="true"/>
          <w:lang w:bidi="fa-IR"/>
        </w:rPr>
        <w:t>ملزم نمودن موجر به حق پیشه و کسب، برای مستأجری که بابت سرقفلی مکان، عوضی نپرداخته است؛</w:t>
      </w:r>
    </w:p>
    <w:p>
      <w:pPr>
        <w:pStyle w:val="BookText"/>
        <w:rPr/>
      </w:pPr>
      <w:r>
        <w:rPr>
          <w:rFonts w:ascii="IRNazanin" w:hAnsi="IRNazanin" w:eastAsia="IRNazanin"/>
          <w:color w:val="111111"/>
          <w:sz w:val="28"/>
          <w:sz w:val="28"/>
          <w:szCs w:val="28"/>
          <w:rtl w:val="true"/>
          <w:lang w:bidi="fa-IR"/>
        </w:rPr>
        <w:t>رعایت چنین قوانینی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شرع نباشد؛ مانند برخی از قوانین راهنمایی و رانندگی که رعایت نکردن آن خطر جانی حرام یا ضرر مالی حرام به دنبال ندارد؛</w:t>
      </w:r>
    </w:p>
    <w:p>
      <w:pPr>
        <w:pStyle w:val="BookText"/>
        <w:rPr/>
      </w:pPr>
      <w:r>
        <w:rPr>
          <w:rFonts w:ascii="IRNazanin" w:hAnsi="IRNazanin" w:eastAsia="IRNazanin"/>
          <w:color w:val="111111"/>
          <w:sz w:val="28"/>
          <w:sz w:val="28"/>
          <w:szCs w:val="28"/>
          <w:rtl w:val="true"/>
          <w:lang w:bidi="fa-IR"/>
        </w:rPr>
        <w:t>مخالفت با چنین قوانینی اجازه داده نمی شود و مورد رخصت نیست؛ ولی می توان در این موارد به مجتهد جامع الشرایط دیگری با رعایت الأعلم فالأعلم مراجعه نمود</w:t>
      </w:r>
      <w:r>
        <w:rPr>
          <w:rFonts w:eastAsia="IRNazanin" w:cs="IRNazanin"/>
          <w:color w:val="111111"/>
          <w:sz w:val="28"/>
          <w:szCs w:val="28"/>
          <w:rtl w:val="true"/>
          <w:lang w:bidi="fa-IR"/>
        </w:rPr>
        <w:t xml:space="preserve">. </w:t>
      </w:r>
      <w:r>
        <w:rPr>
          <w:rStyle w:val="FootnoteAnchor"/>
          <w:rtl w:val="true"/>
        </w:rPr>
        <w:footnoteReference w:id="270"/>
      </w:r>
    </w:p>
    <w:p>
      <w:pPr>
        <w:pStyle w:val="Heading5"/>
        <w:numPr>
          <w:ilvl w:val="4"/>
          <w:numId w:val="1"/>
        </w:numPr>
        <w:rPr/>
      </w:pPr>
      <w:bookmarkStart w:id="457" w:name="__RefHeading___Toc3462560_2322387425"/>
      <w:bookmarkStart w:id="458" w:name="_Toc168"/>
      <w:bookmarkEnd w:id="457"/>
      <w:r>
        <w:rPr>
          <w:rtl w:val="true"/>
        </w:rPr>
        <w:t>چند مسأله متفرقه در مورد رعایت قوانین</w:t>
      </w:r>
      <w:bookmarkEnd w:id="4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چاپ و تألیف، در مواردی که در کشور نسبت به آن قانونی وجود داشته باشد، چنانچه قانون فوق، توسط مجتهدی که ولایت شرعی دارد تنفيذ و امضا شده، واجب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قانونی وجود نداشته یا شامل برخی از موارد نشود </w:t>
      </w:r>
    </w:p>
    <w:p>
      <w:pPr>
        <w:pStyle w:val="BookText"/>
        <w:rPr/>
      </w:pPr>
      <w:r>
        <w:rPr>
          <w:rFonts w:ascii="IRNazanin" w:hAnsi="IRNazanin" w:eastAsia="IRNazanin"/>
          <w:color w:val="111111"/>
          <w:sz w:val="28"/>
          <w:sz w:val="28"/>
          <w:szCs w:val="28"/>
          <w:rtl w:val="true"/>
          <w:lang w:bidi="fa-IR"/>
        </w:rPr>
        <w:t>و چه اینکه قانون توسط کسی که ولایت شرعی دارد، امضا و تنفيذ نشده باشد حق شرعی و مستقلی برای چاپ یا تأليف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همچنان که از مسأله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اگر مثلا در ضمن فروش کتاب ، عدم تکثیریا استفاده های دیگر شرط شده باشد، عمل به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مذکور در این مسأله، شامل مواردی از قبیل حقوق مربوط به پدید آورندگان نرم افزار و تولیدات صوتی و تصویری، نسبت به کپی، دانلود، تصویر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 های غیر واقعی و خلاف مقررات ادارات و نهادهای دولتی، بابت اضافه کاری و دریافت پول در برابر ساعات ثبت شده اضافه که کاری در آنها انجام نشده، برای کارمندان این ادارات و نهادها جایز نیست و پول های اضافه ای که کارمند شرع مستحق دریافت آنها نبوده، باید باز 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به طور غیر قانونی و بدون نصب کنتور، لوله کشی آب نماید، چنانچه برای لوله کشی و استفاده از آب، راه قانونی وجود داشته و فرد امکانات پرداخت مبلغ مربوط به آن را نیز داشته باشد، تصرف و استفاده او از آب جایز نیست؛ </w:t>
      </w:r>
      <w:r>
        <w:rPr>
          <w:rStyle w:val="FootnoteAnchor"/>
          <w:rtl w:val="true"/>
        </w:rPr>
        <w:footnoteReference w:id="272"/>
      </w:r>
      <w:r>
        <w:rPr>
          <w:rFonts w:ascii="IRNazanin" w:hAnsi="IRNazanin" w:eastAsia="IRNazanin"/>
          <w:color w:val="111111"/>
          <w:sz w:val="28"/>
          <w:sz w:val="28"/>
          <w:szCs w:val="28"/>
          <w:rtl w:val="true"/>
          <w:lang w:bidi="fa-IR"/>
        </w:rPr>
        <w:t>این حکم در مورد استفاده از برق یا گاز و مانند آن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نصب غیر قانونی پمپ آب ، محل اشکال می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کشور غیر مسلمانی مهاجرت نموده، اگر هنگام صدور ویزا و مانند آن، به رعایت قوانین آن کشور تعهد داده، هرچند این تعهد صریح نبوده و ضمنی باشد، باید به تعهد خویش عمل کند؛ مگر در مورد قوانینی که خلاف شرع باشد</w:t>
      </w:r>
      <w:r>
        <w:rPr>
          <w:rFonts w:eastAsia="IRNazanin" w:cs="IRNazanin"/>
          <w:color w:val="111111"/>
          <w:sz w:val="28"/>
          <w:szCs w:val="28"/>
          <w:rtl w:val="true"/>
          <w:lang w:bidi="fa-IR"/>
        </w:rPr>
        <w:t xml:space="preserve">. </w:t>
      </w:r>
      <w:bookmarkStart w:id="459" w:name="pg13361_121893"/>
    </w:p>
    <w:p>
      <w:pPr>
        <w:pStyle w:val="Heading2"/>
        <w:numPr>
          <w:ilvl w:val="1"/>
          <w:numId w:val="1"/>
        </w:numPr>
        <w:rPr/>
      </w:pPr>
      <w:bookmarkStart w:id="460" w:name="__RefHeading___Toc3462562_2322387425"/>
      <w:bookmarkStart w:id="461" w:name="_Toc169"/>
      <w:bookmarkEnd w:id="459"/>
      <w:bookmarkEnd w:id="460"/>
      <w:r>
        <w:rPr>
          <w:rtl w:val="true"/>
        </w:rPr>
        <w:t>خمس</w:t>
      </w:r>
      <w:bookmarkEnd w:id="461"/>
    </w:p>
    <w:p>
      <w:pPr>
        <w:pStyle w:val="Heading3"/>
        <w:numPr>
          <w:ilvl w:val="2"/>
          <w:numId w:val="1"/>
        </w:numPr>
        <w:rPr/>
      </w:pPr>
      <w:bookmarkStart w:id="462" w:name="__RefHeading___Toc3462564_2322387425"/>
      <w:bookmarkStart w:id="463" w:name="_Toc170"/>
      <w:bookmarkEnd w:id="462"/>
      <w:r>
        <w:rPr>
          <w:rtl w:val="true"/>
        </w:rPr>
        <w:t>فضیلت خمس و اهمیت آن</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فرایض اسلامی است که خداوند متعال آن را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مکرم حضرت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غَيْرَهُمْ مِنْ شَيْ‌ءٍ فَأَنَّ لِلَّهِ خُمُسَهُ وَ لِلرَّسُولِ وَ لِذِي الْقُرْبى وَ الْيَتامى وَ الْمَساكِينِ وَ ابْنِ السَّبِيلِ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جهاد یا کسب یا طريق مشروع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غنیمت یا فایده به دست آورید، خمس آن خاض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فقیران و در راه سفر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خمس پرسیدم،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آنچه مردم فائده می برند، کم باشد یا زیاد، خمس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عمران بن موسی گوید که آيه خمس را برامام کاظم مال خواندم،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خداست، مخصوص رسول اوست و آنچه برای رسول اوست، مخصوص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بر مؤمنان رزقشان را آسان کرده است که از هر پنج درهم، یک درهم را برای پروردگارشان قرار دهند و چهار درهم را خود استفاده کنند و حلالشان باشد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سخنان صعب و مستصعب ماست که عمل به آن و صبر برآن نمی کند، مگر کسی که قلب او برای ایمان، امتحان شده باشد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نقل شده است که یکی از تجار فارس که از موالیان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نوشت و درباره خمس اجازه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تصرف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جواب نامه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همانا خداوند واسع و کریم است، خداوند ضمانت کرده بر کار خوب ثواب دهد و در مورد مخالفت مجازات و عقاب قرار داده است؛ مال، زمانی حلال است که از راهی که خداوند متعال فرموده به دست انسان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خمسی که شما به ما می دهید، ابزار مهمی جهت تقویت دین و آیین و کمک به خانواده ها و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 و نیازمندان است و با آن آبروی خودمان را در برابر آنانی که از قدرتشان بیم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حفظ می کنیم، پس خمس را از ما دریغ ندارید و به اندازه ای که توانایی دارید پرداخت کنید و خویشتن را از دعای خیر ما محروم نسازید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پرداخت خمس، کلید رزق و باعث افزایش روزی شما است و موجب پاک شدن گناهانتان می گردد و ذخیره ای برای روز نیاز و تنگدستی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64" w:name="pg13361_121897"/>
    </w:p>
    <w:p>
      <w:pPr>
        <w:pStyle w:val="BookText"/>
        <w:rPr/>
      </w:pPr>
      <w:bookmarkEnd w:id="464"/>
      <w:r>
        <w:rPr>
          <w:rFonts w:ascii="IRNazanin" w:hAnsi="IRNazanin" w:eastAsia="IRNazanin"/>
          <w:color w:val="111111"/>
          <w:sz w:val="28"/>
          <w:sz w:val="28"/>
          <w:szCs w:val="28"/>
          <w:rtl w:val="true"/>
          <w:lang w:bidi="fa-IR"/>
        </w:rPr>
        <w:t>مسلمان، کسی است که به عهدی که با خداوند متعال دارد عمل نماید و مسلمان، کسی نیست که با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مسلمانم و با قلبش مخالفت کند؛ و السلام</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465" w:name="__RefHeading___Toc3462566_2322387425"/>
      <w:bookmarkStart w:id="466" w:name="_Toc171"/>
      <w:bookmarkEnd w:id="465"/>
      <w:r>
        <w:rPr>
          <w:rtl w:val="true"/>
        </w:rPr>
        <w:t>موارد خمس به طور اجمالی</w:t>
      </w:r>
      <w:bookmarkEnd w:id="4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خمس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کسبی و در مواردی هم، درآمد حاصل از غیر کسب؛</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با غواصی، یعنی فرو رفتن در دریا به دست می آید؛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زمینی که کافرذمی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 احکام مربوط به هر مورد، در ضمن مسائل آینده خواهد آمد</w:t>
      </w:r>
      <w:r>
        <w:rPr>
          <w:rFonts w:eastAsia="IRNazanin" w:cs="IRNazanin"/>
          <w:color w:val="111111"/>
          <w:sz w:val="28"/>
          <w:szCs w:val="28"/>
          <w:rtl w:val="true"/>
          <w:lang w:bidi="fa-IR"/>
        </w:rPr>
        <w:t>.</w:t>
      </w:r>
    </w:p>
    <w:p>
      <w:pPr>
        <w:pStyle w:val="Heading3"/>
        <w:numPr>
          <w:ilvl w:val="2"/>
          <w:numId w:val="1"/>
        </w:numPr>
        <w:rPr/>
      </w:pPr>
      <w:bookmarkStart w:id="467" w:name="__RefHeading___Toc3462568_2322387425"/>
      <w:bookmarkStart w:id="468" w:name="_Toc172"/>
      <w:bookmarkEnd w:id="467"/>
      <w:r>
        <w:rPr>
          <w:rtl w:val="true"/>
        </w:rPr>
        <w:t>خمس اموال نابالغ و مجنون و سفیه</w:t>
      </w:r>
      <w:bookmarkEnd w:id="4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تعلق خمس به اموال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اگربچه نابالغ یا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 و منافعی را از کسب یا غیر 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هدایا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شود و در بین سال در مؤونه او </w:t>
      </w:r>
      <w:r>
        <w:rPr>
          <w:rStyle w:val="FootnoteAnchor"/>
          <w:rtl w:val="true"/>
        </w:rPr>
        <w:footnoteReference w:id="278"/>
      </w:r>
      <w:r>
        <w:rPr>
          <w:rFonts w:ascii="IRNazanin" w:hAnsi="IRNazanin" w:eastAsia="IRNazanin"/>
          <w:color w:val="111111"/>
          <w:sz w:val="28"/>
          <w:sz w:val="28"/>
          <w:szCs w:val="28"/>
          <w:rtl w:val="true"/>
          <w:lang w:bidi="fa-IR"/>
        </w:rPr>
        <w:t>مصرف نشود، خمس به آن تعلق می گیرد و برولی شرعی بچه نابالغ یا مجنون واجب است که خمس آن را از مال بچه یا دیوانه بدهد، مگر در مورد مسأله بعد؛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چنانچه ولی شرعی، آن را پرداخت نکند، بر نابالغ پس از بلوغ و برمجنون </w:t>
      </w:r>
      <w:bookmarkStart w:id="469" w:name="pg13361_121899"/>
    </w:p>
    <w:p>
      <w:pPr>
        <w:pStyle w:val="BookText"/>
        <w:rPr/>
      </w:pPr>
      <w:bookmarkEnd w:id="469"/>
      <w:r>
        <w:rPr>
          <w:rFonts w:ascii="IRNazanin" w:hAnsi="IRNazanin" w:eastAsia="IRNazanin"/>
          <w:color w:val="111111"/>
          <w:sz w:val="28"/>
          <w:sz w:val="28"/>
          <w:szCs w:val="28"/>
          <w:rtl w:val="true"/>
          <w:lang w:bidi="fa-IR"/>
        </w:rPr>
        <w:t>بعد از هوشیاری و سلامت ، واجب است که خود،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حکم مذکور شامل سایر موارد تعلق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خمس حلال مخلوط به حرام، معدن،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p>
    <w:p>
      <w:pPr>
        <w:pStyle w:val="BookText"/>
        <w:rPr/>
      </w:pPr>
      <w:r>
        <w:rPr>
          <w:rFonts w:ascii="IRNazanin" w:hAnsi="IRNazanin" w:eastAsia="IRNazanin"/>
          <w:color w:val="111111"/>
          <w:sz w:val="28"/>
          <w:sz w:val="28"/>
          <w:szCs w:val="28"/>
          <w:rtl w:val="true"/>
          <w:lang w:bidi="fa-IR"/>
        </w:rPr>
        <w:t>بنابراین، اگر فرد نابالغ معدنی را استخراج نماید یا گنجی پیدا کند یا با فرو رفتن در دریا جواهر بیرون آورد، باید ولی شرعی او خمس آن را بدهد و چنانچه ندهد، باید خود او بعد از بلوغ، خمسش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مال حلال مخلوط به حرام داشته باشد، ولی شرعی او باید به احکامی که درباره مال حلال مخلوط به حرام گفته می شود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نابالغ ممیز از مجتهدی تقلید کند که معتقد است مال بچه نابالغ خمس ندارد، ولی او حق پرداخت خمس مال او را از اموال 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اموال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 شرعا محجور است خمس تعلق بگیرد، برولی شرعی او واجب است خمس آنها را بپردازد؛</w:t>
      </w:r>
    </w:p>
    <w:p>
      <w:pPr>
        <w:pStyle w:val="BookText"/>
        <w:rPr/>
      </w:pPr>
      <w:r>
        <w:rPr>
          <w:rFonts w:ascii="IRNazanin" w:hAnsi="IRNazanin" w:eastAsia="IRNazanin"/>
          <w:color w:val="111111"/>
          <w:sz w:val="28"/>
          <w:sz w:val="28"/>
          <w:szCs w:val="28"/>
          <w:rtl w:val="true"/>
          <w:lang w:bidi="fa-IR"/>
        </w:rPr>
        <w:t>البته، اگر فرد سفیه از مجتهدی تقلید کند که معتقد است مال وی خمس ندارد، ولی او حق پرداخت خمس مال سفیه را از اموال وی ندارد</w:t>
      </w:r>
      <w:r>
        <w:rPr>
          <w:rFonts w:eastAsia="IRNazanin" w:cs="IRNazanin"/>
          <w:color w:val="111111"/>
          <w:sz w:val="28"/>
          <w:szCs w:val="28"/>
          <w:rtl w:val="true"/>
          <w:lang w:bidi="fa-IR"/>
        </w:rPr>
        <w:t>.</w:t>
      </w:r>
    </w:p>
    <w:p>
      <w:pPr>
        <w:pStyle w:val="Heading3"/>
        <w:numPr>
          <w:ilvl w:val="2"/>
          <w:numId w:val="1"/>
        </w:numPr>
        <w:rPr/>
      </w:pPr>
      <w:bookmarkStart w:id="470" w:name="__RefHeading___Toc3462570_2322387425"/>
      <w:bookmarkStart w:id="471" w:name="_Toc173"/>
      <w:bookmarkEnd w:id="470"/>
      <w:r>
        <w:rPr>
          <w:rtl w:val="true"/>
        </w:rPr>
        <w:t>موارد خمس به طور مفصل</w:t>
      </w:r>
      <w:bookmarkEnd w:id="471"/>
    </w:p>
    <w:p>
      <w:pPr>
        <w:pStyle w:val="Heading4"/>
        <w:numPr>
          <w:ilvl w:val="3"/>
          <w:numId w:val="1"/>
        </w:numPr>
        <w:rPr/>
      </w:pPr>
      <w:bookmarkStart w:id="472" w:name="__RefHeading___Toc3462572_2322387425"/>
      <w:bookmarkStart w:id="473" w:name="_Toc174"/>
      <w:bookmarkEnd w:id="472"/>
      <w:r>
        <w:rPr/>
        <w:t>1</w:t>
      </w:r>
      <w:r>
        <w:rPr>
          <w:rtl w:val="true"/>
        </w:rPr>
        <w:t xml:space="preserve">. </w:t>
      </w:r>
      <w:r>
        <w:rPr>
          <w:rtl w:val="true"/>
        </w:rPr>
        <w:t>درآمد کسبی و غیر کسبی</w:t>
      </w:r>
      <w:bookmarkEnd w:id="473"/>
    </w:p>
    <w:p>
      <w:pPr>
        <w:pStyle w:val="Heading5"/>
        <w:numPr>
          <w:ilvl w:val="4"/>
          <w:numId w:val="1"/>
        </w:numPr>
        <w:rPr/>
      </w:pPr>
      <w:bookmarkStart w:id="474" w:name="__RefHeading___Toc3462574_2322387425"/>
      <w:bookmarkStart w:id="475" w:name="_Toc175"/>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قبل از بیان اموالی که به آن خمس تعلق می گیرد، ابتدا احکام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Heading5"/>
        <w:numPr>
          <w:ilvl w:val="4"/>
          <w:numId w:val="1"/>
        </w:numPr>
        <w:rPr/>
      </w:pPr>
      <w:bookmarkStart w:id="476" w:name="__RefHeading___Toc3462576_2322387425"/>
      <w:bookmarkStart w:id="477" w:name="_Toc176"/>
      <w:bookmarkEnd w:id="476"/>
      <w:r>
        <w:rPr>
          <w:rtl w:val="true"/>
        </w:rPr>
        <w:t>سال خمسی و احکام مربوط به آن</w:t>
      </w:r>
      <w:bookmarkEnd w:id="477"/>
    </w:p>
    <w:p>
      <w:pPr>
        <w:pStyle w:val="Heading6"/>
        <w:numPr>
          <w:ilvl w:val="5"/>
          <w:numId w:val="1"/>
        </w:numPr>
        <w:rPr/>
      </w:pPr>
      <w:bookmarkStart w:id="478" w:name="__RefHeading___Toc3462578_2322387425"/>
      <w:bookmarkStart w:id="479" w:name="_Toc177"/>
      <w:bookmarkEnd w:id="478"/>
      <w:r>
        <w:rPr>
          <w:rtl w:val="true"/>
        </w:rPr>
        <w:t>سال خمسی افراد شاغل</w:t>
      </w:r>
      <w:bookmarkEnd w:id="47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شاغل مانند تاجر، کاسب ، صنعتگر، کارمند، کشاورز، معلم، </w:t>
      </w:r>
      <w:bookmarkStart w:id="480" w:name="pg13361_121902"/>
    </w:p>
    <w:p>
      <w:pPr>
        <w:pStyle w:val="BookText"/>
        <w:rPr/>
      </w:pPr>
      <w:bookmarkEnd w:id="480"/>
      <w:r>
        <w:rPr>
          <w:rFonts w:ascii="IRNazanin" w:hAnsi="IRNazanin" w:eastAsia="IRNazanin"/>
          <w:color w:val="111111"/>
          <w:sz w:val="28"/>
          <w:sz w:val="28"/>
          <w:szCs w:val="28"/>
          <w:rtl w:val="true"/>
          <w:lang w:bidi="fa-IR"/>
        </w:rPr>
        <w:t>کارگر، پس از گذشت یک سال از شروع به کسب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خمسی وی فرا می رسد و باید خمس آنچه را که از مخارج سالش زیاد می آید بپردازد، هرچند درآمد روز گذشته باشد؛ به این معنا که سرسال ، باید خمس هر مالی را که موجود بوده و در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ها و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در مسائل این فصل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ابتدای سال خمسی برای شاغلين، اولین روز شروع کسب و کار است و افراد شاغل نمی توانند برای هر منفعت وسود کسبشان ، سال جداگانه ای در نظر بگیرند؛ البته کسانی که چند شغل دارند، حکم مربوط به آنان در مسأله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Heading6"/>
        <w:numPr>
          <w:ilvl w:val="5"/>
          <w:numId w:val="1"/>
        </w:numPr>
        <w:rPr/>
      </w:pPr>
      <w:bookmarkStart w:id="481" w:name="__RefHeading___Toc3462580_2322387425"/>
      <w:bookmarkStart w:id="482" w:name="_Toc178"/>
      <w:bookmarkEnd w:id="481"/>
      <w:r>
        <w:rPr>
          <w:rtl w:val="true"/>
        </w:rPr>
        <w:t>ملاک شاغل بودن فرد</w:t>
      </w:r>
      <w:bookmarkEnd w:id="4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شاغل بودن فرد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درآمد کسبی وی در طول سال، نسبت به مخارج و مصارف سالیانه اش، مقدار قابل توجهی باشد؛</w:t>
      </w:r>
    </w:p>
    <w:p>
      <w:pPr>
        <w:pStyle w:val="BookText"/>
        <w:rPr/>
      </w:pPr>
      <w:r>
        <w:rPr>
          <w:rFonts w:ascii="IRNazanin" w:hAnsi="IRNazanin" w:eastAsia="IRNazanin"/>
          <w:color w:val="111111"/>
          <w:sz w:val="28"/>
          <w:sz w:val="28"/>
          <w:szCs w:val="28"/>
          <w:rtl w:val="true"/>
          <w:lang w:bidi="fa-IR"/>
        </w:rPr>
        <w:t xml:space="preserve">مثلا اگر درآمد کسبی فرد، به اندازه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مخارج و مصارف وی باشد، این فرد، عرفا شاغل به حساب نمی آید؛ اما اگر درآمد کسبی او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مخارجش باشد، عرفا شاغل می باشد و در موارد تردید عرفی، مراعات مقتضای احتیاط بین احکام شاغل و غیرشاغل، که در مسائل بعد ذکر می شود ترک نشود</w:t>
      </w:r>
      <w:r>
        <w:rPr>
          <w:rFonts w:eastAsia="IRNazanin" w:cs="IRNazanin"/>
          <w:color w:val="111111"/>
          <w:sz w:val="28"/>
          <w:szCs w:val="28"/>
          <w:rtl w:val="true"/>
          <w:lang w:bidi="fa-IR"/>
        </w:rPr>
        <w:t>.</w:t>
      </w:r>
    </w:p>
    <w:p>
      <w:pPr>
        <w:pStyle w:val="Heading6"/>
        <w:numPr>
          <w:ilvl w:val="5"/>
          <w:numId w:val="1"/>
        </w:numPr>
        <w:rPr/>
      </w:pPr>
      <w:bookmarkStart w:id="483" w:name="__RefHeading___Toc3462582_2322387425"/>
      <w:bookmarkStart w:id="484" w:name="_Toc179"/>
      <w:bookmarkEnd w:id="483"/>
      <w:r>
        <w:rPr>
          <w:rtl w:val="true"/>
        </w:rPr>
        <w:t>فرد شاغلی که چند نوع کسب دارد</w:t>
      </w:r>
      <w:bookmarkEnd w:id="4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شاغل، چند نوع کسب متفاوت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کارمندی، تجارت،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 دخل و خرج آنها از هم جدا می باشد، در صورتی که درآمد حاصل از هررشته ، مقدار قابل توجهی باشد، می تواند برای هر رشته کسبی، سال جداگانه ای قرار دهد؛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فرد از رشته کارمندی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قابل توجهی داشته باشد، ولی </w:t>
      </w:r>
      <w:bookmarkStart w:id="485" w:name="pg13361_121904"/>
    </w:p>
    <w:p>
      <w:pPr>
        <w:pStyle w:val="BookText"/>
        <w:rPr/>
      </w:pPr>
      <w:bookmarkEnd w:id="485"/>
      <w:r>
        <w:rPr>
          <w:rFonts w:ascii="IRNazanin" w:hAnsi="IRNazanin" w:eastAsia="IRNazanin"/>
          <w:color w:val="111111"/>
          <w:sz w:val="28"/>
          <w:sz w:val="28"/>
          <w:szCs w:val="28"/>
          <w:rtl w:val="true"/>
          <w:lang w:bidi="fa-IR"/>
        </w:rPr>
        <w:t>درآمد وی از رشته تجارت با کشاورزی اندک باشد، نمی تواند برای درآمد حاصل از تجارت با کشاورزی سال جداگانه قرار دهد و درآمد حاصل از آن، با همان سال خمسی رشته کارمندی 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قبل مربوط به کسانی است که رشته های مختلف کسبی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فردی که مشغول به نوعی فعالیت تجاری است، مثلا مغازه پارچه فروشی دارد و از این راه درآمد قابل توجهی دارد، چنانچه علاوه بر آن مشغول فعالیت تجاری دیگری نیز شود، مثلا مغازه کفش فروشی افتتاح نماید، نمی تواند برای کفش فروشی سال خمسی جداگانه قرار دهد و باید همان سال خمسی سابقش که مربوط به پارچه فروشی است را برای هر دو فعالیت تجاری لحاظ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 کشاورزی که اقدام به فعالیت زراعی در محصولات متنوع مثلا گندم، برنج و حبوبات می نماید و امثال آن نیز جاری است</w:t>
      </w:r>
      <w:r>
        <w:rPr>
          <w:rFonts w:eastAsia="IRNazanin" w:cs="IRNazanin"/>
          <w:color w:val="111111"/>
          <w:sz w:val="28"/>
          <w:szCs w:val="28"/>
          <w:rtl w:val="true"/>
          <w:lang w:bidi="fa-IR"/>
        </w:rPr>
        <w:t>.</w:t>
      </w:r>
    </w:p>
    <w:p>
      <w:pPr>
        <w:pStyle w:val="Heading6"/>
        <w:numPr>
          <w:ilvl w:val="5"/>
          <w:numId w:val="1"/>
        </w:numPr>
        <w:rPr/>
      </w:pPr>
      <w:bookmarkStart w:id="486" w:name="__RefHeading___Toc3462584_2322387425"/>
      <w:bookmarkStart w:id="487" w:name="_Toc180"/>
      <w:bookmarkEnd w:id="486"/>
      <w:r>
        <w:rPr>
          <w:rtl w:val="true"/>
        </w:rPr>
        <w:t>افرادی که درآمد کسبی آنان در مواقع خاصی از سال است</w:t>
      </w:r>
      <w:bookmarkEnd w:id="4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درآمد آنان در مواقع خاصی از سال می باشد، مانند برخی از اهل منبر و برخی از باغداران و کشاورزان ، اگر مجموع درآمد کسبی آنها در طول یک سال نسبت به مخارج و مصارف سالیانه آنها مقدار قابل توجهی باشد، شاغل محسوب می شوند و نمی توانند برای هر درآمدی ، سال خمسی جداگانه ای قرار</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Heading6"/>
        <w:numPr>
          <w:ilvl w:val="5"/>
          <w:numId w:val="1"/>
        </w:numPr>
        <w:rPr/>
      </w:pPr>
      <w:bookmarkStart w:id="488" w:name="__RefHeading___Toc3462586_2322387425"/>
      <w:bookmarkStart w:id="489" w:name="_Toc181"/>
      <w:bookmarkEnd w:id="488"/>
      <w:r>
        <w:rPr>
          <w:rtl w:val="true"/>
        </w:rPr>
        <w:t>افرادی که اموالشان را به مضاربه یا اجاره و مانند آن داده اند</w:t>
      </w:r>
      <w:bookmarkEnd w:id="48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خودش اشتغال به کاری ندارد، ولی سرمایه ای دارد که آن را به مضاربه و مانند آن داده یا آن را به عنوان سرمایه گذاری وكالتی مطابق عقود اسلامی در بانک و مانند آن گذاشته و یا منزل یا مغازه ای دارد که آن را به اجاره داده </w:t>
      </w:r>
      <w:bookmarkStart w:id="490" w:name="pg13361_121906"/>
    </w:p>
    <w:p>
      <w:pPr>
        <w:pStyle w:val="BookText"/>
        <w:rPr/>
      </w:pPr>
      <w:bookmarkEnd w:id="490"/>
      <w:r>
        <w:rPr>
          <w:rFonts w:ascii="IRNazanin" w:hAnsi="IRNazanin" w:eastAsia="IRNazanin"/>
          <w:color w:val="111111"/>
          <w:sz w:val="28"/>
          <w:sz w:val="28"/>
          <w:szCs w:val="28"/>
          <w:rtl w:val="true"/>
          <w:lang w:bidi="fa-IR"/>
        </w:rPr>
        <w:t xml:space="preserve">است و از این راه کسب درآمد می کند، چنانچه درآمد حاصل از آن قابل توجه باشد که توضیح آن در مسأله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 محسوب می شود و باید احکام خمسی شاغلین را رعایت نماید</w:t>
      </w:r>
      <w:r>
        <w:rPr>
          <w:rFonts w:eastAsia="IRNazanin" w:cs="IRNazanin"/>
          <w:color w:val="111111"/>
          <w:sz w:val="28"/>
          <w:szCs w:val="28"/>
          <w:rtl w:val="true"/>
          <w:lang w:bidi="fa-IR"/>
        </w:rPr>
        <w:t>.</w:t>
      </w:r>
    </w:p>
    <w:p>
      <w:pPr>
        <w:pStyle w:val="Heading6"/>
        <w:numPr>
          <w:ilvl w:val="5"/>
          <w:numId w:val="1"/>
        </w:numPr>
        <w:rPr/>
      </w:pPr>
      <w:bookmarkStart w:id="491" w:name="__RefHeading___Toc3462588_2322387425"/>
      <w:bookmarkStart w:id="492" w:name="_Toc182"/>
      <w:bookmarkEnd w:id="491"/>
      <w:r>
        <w:rPr>
          <w:rtl w:val="true"/>
        </w:rPr>
        <w:t>درآمدهای اتفاقی افراد شاغل</w:t>
      </w:r>
      <w:bookmarkEnd w:id="4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شاغل نمی توانند برای درآمدهای اتفاقی خود مانند سودی که از فروش شیء دیگری که مورد کسب شغلی آنها نیست، به دست آمده یا مالی که به آنان هدیه داده شده ، سال جداگانه ای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مثلا هم تاجراست و هم کارمند و برای هر کدام طبق ضابطه ای که در مسأله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سال خمسی جداگانه دارد، چنانچه درآمد غیر شغلی مانند هدیه و جایزه برای وی حاصل شود، مخیر است درآمد مذکور را با سال خمسی هر کدام از تجارت یا کارمندیش لحاظ نماید؛ ولی نمی تواند برای آن، سال خمسی جداگانه ای قرار دهد</w:t>
      </w:r>
      <w:r>
        <w:rPr>
          <w:rFonts w:eastAsia="IRNazanin" w:cs="IRNazanin"/>
          <w:color w:val="111111"/>
          <w:sz w:val="28"/>
          <w:szCs w:val="28"/>
          <w:rtl w:val="true"/>
          <w:lang w:bidi="fa-IR"/>
        </w:rPr>
        <w:t>.</w:t>
      </w:r>
    </w:p>
    <w:p>
      <w:pPr>
        <w:pStyle w:val="Heading6"/>
        <w:numPr>
          <w:ilvl w:val="5"/>
          <w:numId w:val="1"/>
        </w:numPr>
        <w:rPr/>
      </w:pPr>
      <w:bookmarkStart w:id="493" w:name="__RefHeading___Toc3462590_2322387425"/>
      <w:bookmarkStart w:id="494" w:name="_Toc183"/>
      <w:bookmarkEnd w:id="493"/>
      <w:r>
        <w:rPr>
          <w:rtl w:val="true"/>
        </w:rPr>
        <w:t xml:space="preserve">پایان سال خمسی </w:t>
      </w:r>
      <w:r>
        <w:rPr>
          <w:rtl w:val="true"/>
        </w:rPr>
        <w:t>(</w:t>
      </w:r>
      <w:r>
        <w:rPr>
          <w:rtl w:val="true"/>
        </w:rPr>
        <w:t>ساعت خمسی</w:t>
      </w:r>
      <w:r>
        <w:rPr>
          <w:rtl w:val="true"/>
        </w:rPr>
        <w:t>)</w:t>
      </w:r>
      <w:bookmarkEnd w:id="4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به پایان رسیدن سال خمسی برای فرد شاغل بعد از سپری شدن یک سال، فرا رسیدن ساعتی است که فرد در آن ساعت شروع به شغل خویش نموده است؛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مثلا فردی که آغاز به فعالیت شغلیش در ساعت ده صبح بوده است، بعد از سپری شدن یک سال در همان ساعت ده صبح، سال خمسی او به پایان می رسد و نمی تواند در باقیمانده درآمدش تصرف نماید، هرچند آن روز تمام نشده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شاغلی که حساب سال نداشته و روز آغاز به فعالیت شغلیش اصلا معلوم نیست، چنانچه با مصالحه با حاکم شرع یا وکیل وی، خمس اموالش </w:t>
      </w:r>
      <w:bookmarkStart w:id="495" w:name="pg13361_121908"/>
    </w:p>
    <w:p>
      <w:pPr>
        <w:pStyle w:val="BookText"/>
        <w:rPr/>
      </w:pPr>
      <w:bookmarkEnd w:id="495"/>
      <w:r>
        <w:rPr>
          <w:rFonts w:ascii="IRNazanin" w:hAnsi="IRNazanin" w:eastAsia="IRNazanin"/>
          <w:color w:val="111111"/>
          <w:sz w:val="28"/>
          <w:sz w:val="28"/>
          <w:szCs w:val="28"/>
          <w:rtl w:val="true"/>
          <w:lang w:bidi="fa-IR"/>
        </w:rPr>
        <w:t>تا آن لحظه را محاسبه و اقدام به پرداخت آن نماید، زمان پرداخت خمس، ساعت خمسی او محسوب می شود و با سپری شدن یک سال، در همان ساعت ، سال خمسی وی به پایان می رسد</w:t>
      </w:r>
      <w:r>
        <w:rPr>
          <w:rFonts w:eastAsia="IRNazanin" w:cs="IRNazanin"/>
          <w:color w:val="111111"/>
          <w:sz w:val="28"/>
          <w:szCs w:val="28"/>
          <w:rtl w:val="true"/>
          <w:lang w:bidi="fa-IR"/>
        </w:rPr>
        <w:t>.</w:t>
      </w:r>
    </w:p>
    <w:p>
      <w:pPr>
        <w:pStyle w:val="Heading6"/>
        <w:numPr>
          <w:ilvl w:val="5"/>
          <w:numId w:val="1"/>
        </w:numPr>
        <w:rPr/>
      </w:pPr>
      <w:bookmarkStart w:id="496" w:name="__RefHeading___Toc3462592_2322387425"/>
      <w:bookmarkStart w:id="497" w:name="_Toc184"/>
      <w:bookmarkEnd w:id="496"/>
      <w:r>
        <w:rPr>
          <w:rtl w:val="true"/>
        </w:rPr>
        <w:t>سال خمسی غیر شاغلين</w:t>
      </w:r>
      <w:bookmarkEnd w:id="4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 شاغل یعنی کسانی که شغلی ندارند که از آن مخارج زندگیشان را به دست آورند و از کمک دولت یا مردم استفاده می کنند یا آنکه اتفاقا درآمدی به دست می آورند، بعد از آنکه یک سال از موقعی که آن فائده و درآمد را به دست آورده و مالک شده اند، بگذرد، باید خمس مقداری را که از مخارج سالشان زیاد آمده بپردازند و می توانند برای هر درآمد و سودی، سال جداگانه ای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 غیر شاغل، زمان شروع سال خمسی برای هر درآمد، هنگامی است که مالک آن درآمد می شوند و نه زمان تبدیل آن؛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شخصی که شاغل نیست و از کمک فرزندانش زندگی خویش را اداره می کند، چنانچه یکی از فرزندانش در تاریخ اول مهر ماه ، مبلغ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وی هدیه دهد و او در تاریخ اول آذرماه، با این مبلغ مقداری برنج خریداری نماید ابتدای سال خمسی مربوط به برنج، زمان مالک شدن مبلغی که با آنها برنج را خریداری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مهرماه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نه زمان تبدیل این مبلغ به برنج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آذرماه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تا اول مهرماه سال آینده، برنج ها باقی بماند، باید خمس مقدار باقی مانده را بپردازد</w:t>
      </w:r>
      <w:r>
        <w:rPr>
          <w:rFonts w:eastAsia="IRNazanin" w:cs="IRNazanin"/>
          <w:color w:val="111111"/>
          <w:sz w:val="28"/>
          <w:szCs w:val="28"/>
          <w:rtl w:val="true"/>
          <w:lang w:bidi="fa-IR"/>
        </w:rPr>
        <w:t xml:space="preserve">. </w:t>
      </w:r>
      <w:r>
        <w:rPr>
          <w:rStyle w:val="FootnoteAnchor"/>
          <w:rtl w:val="true"/>
        </w:rPr>
        <w:footnoteReference w:id="280"/>
      </w:r>
      <w:bookmarkStart w:id="498" w:name="pg13361_121910"/>
    </w:p>
    <w:p>
      <w:pPr>
        <w:pStyle w:val="BookText"/>
        <w:rPr/>
      </w:pPr>
      <w:bookmarkEnd w:id="4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غیر شاغل در صورتی که درآمدی به دست آورد، وقتی از زمان مالكيت آن یک سال بگذرد، سال خمسی همان درآمد به پایان رسیده و نمی تواند در آن درآمد تصرف کند یا آن را صرف در مؤونه نماید، هرچند یک ساعت گذشته باشد</w:t>
      </w:r>
      <w:r>
        <w:rPr>
          <w:rFonts w:eastAsia="IRNazanin" w:cs="IRNazanin"/>
          <w:color w:val="111111"/>
          <w:sz w:val="28"/>
          <w:szCs w:val="28"/>
          <w:rtl w:val="true"/>
          <w:lang w:bidi="fa-IR"/>
        </w:rPr>
        <w:t>.</w:t>
      </w:r>
    </w:p>
    <w:p>
      <w:pPr>
        <w:pStyle w:val="Heading6"/>
        <w:numPr>
          <w:ilvl w:val="5"/>
          <w:numId w:val="1"/>
        </w:numPr>
        <w:rPr/>
      </w:pPr>
      <w:bookmarkStart w:id="499" w:name="__RefHeading___Toc3462594_2322387425"/>
      <w:bookmarkStart w:id="500" w:name="_Toc185"/>
      <w:bookmarkEnd w:id="499"/>
      <w:r>
        <w:rPr>
          <w:rtl w:val="true"/>
        </w:rPr>
        <w:t>فرد شاغلی که در بین سال بازنشسته شده یا شغل خویش را رها کرده</w:t>
      </w:r>
      <w:bookmarkEnd w:id="5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شاغل در بین سال خمسی، بازنشسته شده یا شغل خویش را رها نماید و بیکار گردد و قصد نداشته باشد مجدد مشغول کار شود، لازم است تا پایان سال خمسی مربوط به شغلش، احکام فرد شاغل را مراعات نماید؛</w:t>
      </w:r>
    </w:p>
    <w:p>
      <w:pPr>
        <w:pStyle w:val="BookText"/>
        <w:rPr/>
      </w:pPr>
      <w:r>
        <w:rPr>
          <w:rFonts w:ascii="IRNazanin" w:hAnsi="IRNazanin" w:eastAsia="IRNazanin"/>
          <w:color w:val="111111"/>
          <w:sz w:val="28"/>
          <w:sz w:val="28"/>
          <w:szCs w:val="28"/>
          <w:rtl w:val="true"/>
          <w:lang w:bidi="fa-IR"/>
        </w:rPr>
        <w:t>پس از آن، در صورتی که بیکار باشد و مشغول شغل جدیدی نشود، احکام مربوط به فرد غیر شاغل در مورد وی جاری می شود و می تواند برای هر درآمدی که مالک می شود، سال خمسی جداگانه ای قرار دهد</w:t>
      </w:r>
      <w:r>
        <w:rPr>
          <w:rFonts w:eastAsia="IRNazanin" w:cs="IRNazanin"/>
          <w:color w:val="111111"/>
          <w:sz w:val="28"/>
          <w:szCs w:val="28"/>
          <w:rtl w:val="true"/>
          <w:lang w:bidi="fa-IR"/>
        </w:rPr>
        <w:t>.</w:t>
      </w:r>
    </w:p>
    <w:p>
      <w:pPr>
        <w:pStyle w:val="Heading6"/>
        <w:numPr>
          <w:ilvl w:val="5"/>
          <w:numId w:val="1"/>
        </w:numPr>
        <w:rPr/>
      </w:pPr>
      <w:bookmarkStart w:id="501" w:name="__RefHeading___Toc3462596_2322387425"/>
      <w:bookmarkStart w:id="502" w:name="_Toc186"/>
      <w:bookmarkEnd w:id="501"/>
      <w:r>
        <w:rPr>
          <w:rtl w:val="true"/>
        </w:rPr>
        <w:t>قمری، شمسی یا میلادی قرار دادن سال خمسی</w:t>
      </w:r>
      <w:bookmarkEnd w:id="5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سال خمسی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6"/>
        <w:numPr>
          <w:ilvl w:val="5"/>
          <w:numId w:val="1"/>
        </w:numPr>
        <w:rPr/>
      </w:pPr>
      <w:bookmarkStart w:id="503" w:name="__RefHeading___Toc3462598_2322387425"/>
      <w:bookmarkStart w:id="504" w:name="_Toc187"/>
      <w:bookmarkEnd w:id="503"/>
      <w:r>
        <w:rPr>
          <w:rtl w:val="true"/>
        </w:rPr>
        <w:t>تغییر سال خمسی</w:t>
      </w:r>
      <w:bookmarkEnd w:id="5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زمان سال خمسی به صورت ذیل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سال خمسی خود را عقب بیندازد، مثلا سال خمسیش اول فروردین بوده و بخواهد آن را اول تیرماه قرار دهد، باید اول فروردین، خمس مالش را پرداخت کند؛ سپس با فرا رسیدن اول تیرماه نیز خمس درآمد سه ماه اخیر را بپردازد؛ با این کار، سال خمسی فرد تغییر می کند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بخواهد سال خمسی اش را زودتر قرار دهد، مثلا از اول فروردین به اول </w:t>
      </w:r>
      <w:bookmarkStart w:id="505" w:name="pg13361_121912"/>
    </w:p>
    <w:p>
      <w:pPr>
        <w:pStyle w:val="BookText"/>
        <w:rPr/>
      </w:pPr>
      <w:bookmarkEnd w:id="505"/>
      <w:r>
        <w:rPr>
          <w:rFonts w:ascii="IRNazanin" w:hAnsi="IRNazanin" w:eastAsia="IRNazanin"/>
          <w:color w:val="111111"/>
          <w:sz w:val="28"/>
          <w:sz w:val="28"/>
          <w:szCs w:val="28"/>
          <w:rtl w:val="true"/>
          <w:lang w:bidi="fa-IR"/>
        </w:rPr>
        <w:t>دی ماه تغییر دهد، باید اول دی ماه یعنی سه ماه زودتر خمس مجموع درآمدهایش را بپردازد تا سالش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برای تقدیم یا تأخیر سال خمسی نیت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قصد دارد سالش را مثلا زودتر قرار دهد، باید درآمدهایی داشته باشد و خمس آن را بپردازد، در این صورت سال خمسی وی تغییر پیدا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خمسی او قمری است، قبل از فرا رسیدن سال قمری، تغییر آن به سال شمسی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سال خمسی قمری وی به پایان رسیده، به درآمدهای مازادش خمس تعلق گرفته و تأخیر آن تا فرا رسیدن سال شمسی جایز نیست؛ ولی می تواند سال خمسی جدیدش را سال شمسی قرار دهد</w:t>
      </w:r>
      <w:r>
        <w:rPr>
          <w:rFonts w:eastAsia="IRNazanin" w:cs="IRNazanin"/>
          <w:color w:val="111111"/>
          <w:sz w:val="28"/>
          <w:szCs w:val="28"/>
          <w:rtl w:val="true"/>
          <w:lang w:bidi="fa-IR"/>
        </w:rPr>
        <w:t>.</w:t>
      </w:r>
    </w:p>
    <w:p>
      <w:pPr>
        <w:pStyle w:val="Heading6"/>
        <w:numPr>
          <w:ilvl w:val="5"/>
          <w:numId w:val="1"/>
        </w:numPr>
        <w:rPr/>
      </w:pPr>
      <w:bookmarkStart w:id="506" w:name="__RefHeading___Toc3462600_2322387425"/>
      <w:bookmarkStart w:id="507" w:name="_Toc188"/>
      <w:bookmarkEnd w:id="506"/>
      <w:r>
        <w:rPr>
          <w:rtl w:val="true"/>
        </w:rPr>
        <w:t>شک در فرا رسیدن سال خمسی</w:t>
      </w:r>
      <w:bookmarkEnd w:id="5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درآمدهایی را به دست آورده، ولی هنوز آن را صرف در مؤونه نکرده و شک دارد که سال خمسی بر آن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ادامه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پرداخت خمس آن واجب باشد یا آنکه هنوز سال خمسیش فرا نرسیده و صرف آن در مؤونه زندگی جایز است، در این صورت می تواند بناء بگذارد که هنوز سال خمسی بر آن سپری نشده است؛</w:t>
      </w:r>
    </w:p>
    <w:p>
      <w:pPr>
        <w:pStyle w:val="BookText"/>
        <w:rPr/>
      </w:pPr>
      <w:r>
        <w:rPr>
          <w:rFonts w:ascii="IRNazanin" w:hAnsi="IRNazanin" w:eastAsia="IRNazanin"/>
          <w:color w:val="111111"/>
          <w:sz w:val="28"/>
          <w:sz w:val="28"/>
          <w:szCs w:val="28"/>
          <w:rtl w:val="true"/>
          <w:lang w:bidi="fa-IR"/>
        </w:rPr>
        <w:t>مثلا فرد شاغلی که حساب سال داشته، ولی دفترچه حساب سالش مفقود شده و نداند سال خمسیش اول تیرماه است یا اول مهرماه، چنانچه درآمدی در شهریورماه به دست آورده باشد، لازم نیست اول مهر خمس آن را بپردازد و می تواند آن را در مؤونه زندگیش تا قبل از فرا رسیدن اول تیرماه سال آینده هزینه 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فرد مقصر محسوب می شود، مانند فرد شاغلی که حساب سال نداشته و در محاسبه خمس اموالش سهل انگاری نموده و بدین جهت زمان شروع در کسب خویش که آغاز سال خمسی وی محسوب می شود را به یاد ندارد یا زمان </w:t>
      </w:r>
      <w:bookmarkStart w:id="508" w:name="pg13361_121914"/>
    </w:p>
    <w:p>
      <w:pPr>
        <w:pStyle w:val="BookText"/>
        <w:rPr/>
      </w:pPr>
      <w:bookmarkEnd w:id="508"/>
      <w:r>
        <w:rPr>
          <w:rFonts w:ascii="IRNazanin" w:hAnsi="IRNazanin" w:eastAsia="IRNazanin"/>
          <w:color w:val="111111"/>
          <w:sz w:val="28"/>
          <w:sz w:val="28"/>
          <w:szCs w:val="28"/>
          <w:rtl w:val="true"/>
          <w:lang w:bidi="fa-IR"/>
        </w:rPr>
        <w:t>تحقق درآمدهایش را نمی داند، احتیاط واجب است که با حاکم شرع به نسبت احتمال مصالحه نماید</w:t>
      </w:r>
      <w:r>
        <w:rPr>
          <w:rFonts w:eastAsia="IRNazanin" w:cs="IRNazanin"/>
          <w:color w:val="111111"/>
          <w:sz w:val="28"/>
          <w:szCs w:val="28"/>
          <w:rtl w:val="true"/>
          <w:lang w:bidi="fa-IR"/>
        </w:rPr>
        <w:t xml:space="preserve">. </w:t>
      </w:r>
      <w:r>
        <w:rPr>
          <w:rStyle w:val="FootnoteAnchor"/>
          <w:rtl w:val="true"/>
        </w:rPr>
        <w:footnoteReference w:id="281"/>
      </w:r>
    </w:p>
    <w:p>
      <w:pPr>
        <w:pStyle w:val="Heading6"/>
        <w:numPr>
          <w:ilvl w:val="5"/>
          <w:numId w:val="1"/>
        </w:numPr>
        <w:rPr/>
      </w:pPr>
      <w:bookmarkStart w:id="509" w:name="__RefHeading___Toc3462602_2322387425"/>
      <w:bookmarkStart w:id="510" w:name="_Toc189"/>
      <w:bookmarkEnd w:id="509"/>
      <w:r>
        <w:rPr>
          <w:rtl w:val="true"/>
        </w:rPr>
        <w:t>فرا رسیدن سال خمسی با فوت فرد</w:t>
      </w:r>
      <w:bookmarkEnd w:id="5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درآمدی به دست آورد و در بین سال بمیرد، مقداری از درآمدش که تا موقع وفات وی صرف در مؤونه شده است خمس ندارد، ولی واجب است خمس درآمد باقیمانده او بدون انتظار کامل شدن سال ، فورا پرداخت شود و مخارج بعد فوت مانند هزینه کفن و دفن و مراسم ترحیم از درآمد باقیمانده قابل کسر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میت از کسانی بوده که عمدة خمس نمیداده و وصیت به دادن خمس هم ننموده است، پرداخت خمس درآمدهایش بر ورثه واجب نیست</w:t>
      </w:r>
      <w:r>
        <w:rPr>
          <w:rFonts w:eastAsia="IRNazanin" w:cs="IRNazanin"/>
          <w:color w:val="111111"/>
          <w:sz w:val="28"/>
          <w:szCs w:val="28"/>
          <w:rtl w:val="true"/>
          <w:lang w:bidi="fa-IR"/>
        </w:rPr>
        <w:t>.</w:t>
      </w:r>
    </w:p>
    <w:p>
      <w:pPr>
        <w:pStyle w:val="Heading6"/>
        <w:numPr>
          <w:ilvl w:val="5"/>
          <w:numId w:val="1"/>
        </w:numPr>
        <w:rPr/>
      </w:pPr>
      <w:bookmarkStart w:id="511" w:name="__RefHeading___Toc3462604_2322387425"/>
      <w:bookmarkStart w:id="512" w:name="_Toc190"/>
      <w:bookmarkEnd w:id="511"/>
      <w:r>
        <w:rPr>
          <w:rtl w:val="true"/>
        </w:rPr>
        <w:t>پرداخت خمس هنگام حصول درآمد، قبل از فرا رسیدن سال خمسی</w:t>
      </w:r>
      <w:bookmarkEnd w:id="5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بین سال هر وقت درآمدی به دستش آمد، خمس آن را بدهد و می تواند پرداخت خمس را تا آخر سال به تأخیر بیندازد؛ ولی اگر بداند آن درآمد تا آخر سال باقی مانده و به آن نیاز پیدا نمی کند، بنابر احتیاط واجب، باید فورا خمس آن را بدهد</w:t>
      </w:r>
      <w:r>
        <w:rPr>
          <w:rFonts w:eastAsia="IRNazanin" w:cs="IRNazanin"/>
          <w:color w:val="111111"/>
          <w:sz w:val="28"/>
          <w:szCs w:val="28"/>
          <w:rtl w:val="true"/>
          <w:lang w:bidi="fa-IR"/>
        </w:rPr>
        <w:t xml:space="preserve">. </w:t>
      </w:r>
      <w:r>
        <w:rPr>
          <w:rStyle w:val="FootnoteAnchor"/>
          <w:rtl w:val="true"/>
        </w:rPr>
        <w:footnoteReference w:id="282"/>
      </w:r>
    </w:p>
    <w:p>
      <w:pPr>
        <w:pStyle w:val="Heading6"/>
        <w:numPr>
          <w:ilvl w:val="5"/>
          <w:numId w:val="1"/>
        </w:numPr>
        <w:rPr/>
      </w:pPr>
      <w:bookmarkStart w:id="513" w:name="__RefHeading___Toc3462606_2322387425"/>
      <w:bookmarkStart w:id="514" w:name="_Toc191"/>
      <w:bookmarkEnd w:id="513"/>
      <w:r>
        <w:rPr>
          <w:rtl w:val="true"/>
        </w:rPr>
        <w:t>اموالی که هم متعلق خمس می شوند و هم زکات</w:t>
      </w:r>
      <w:bookmarkEnd w:id="51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از زمان حاصل شدن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تعلق می گیرد، هرچند زمان استقرار آن برای شاغلين، انتهای سال خمسی و برای غیر </w:t>
      </w:r>
    </w:p>
    <w:p>
      <w:pPr>
        <w:pStyle w:val="BookText"/>
        <w:rPr/>
      </w:pPr>
      <w:r>
        <w:rPr>
          <w:rFonts w:ascii="IRNazanin" w:hAnsi="IRNazanin" w:eastAsia="IRNazanin"/>
          <w:color w:val="111111"/>
          <w:sz w:val="28"/>
          <w:sz w:val="28"/>
          <w:szCs w:val="28"/>
          <w:rtl w:val="true"/>
          <w:lang w:bidi="fa-IR"/>
        </w:rPr>
        <w:t>شاغلين، پس از سپری شدن یک سال است و فرد می تواند مال را قبل از زمان مذکور صرف در مؤونه نماید؛</w:t>
      </w:r>
    </w:p>
    <w:p>
      <w:pPr>
        <w:pStyle w:val="BookText"/>
        <w:rPr/>
      </w:pPr>
      <w:r>
        <w:rPr>
          <w:rFonts w:ascii="IRNazanin" w:hAnsi="IRNazanin" w:eastAsia="IRNazanin"/>
          <w:color w:val="111111"/>
          <w:sz w:val="28"/>
          <w:sz w:val="28"/>
          <w:szCs w:val="28"/>
          <w:rtl w:val="true"/>
          <w:lang w:bidi="fa-IR"/>
        </w:rPr>
        <w:t>براین اساس، نسبت به اموالی که متعلق خمس و زکات هردو می شوند، زمان تعلق خمس بر زمان تعلق زکات مقدم است، هرچند گاهی زمان استقرار زکات مقدم بر زمان استقرار خمس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به فرد غیرشاغلی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هدیه شود، پس از سپری شدن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زمان مالکیت آنها با ورود به ماه دوازدهم، به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از گوسفندان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شرایط وجوب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تعلق می گیرد و باید یک گوسفند را بابت زکات بپردازد و بعد از گذشت دوازده ماه از زمان مالكيت ، باید فرد خمس باقیمانده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نه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صورتی که مؤونه محسوب نشوند بپردازد؛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اما چنانچه در مثال فوق، تعداد گوسفندان مذکور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باشد، با ورود به ماه دوازدهم زکات به آنها تعلق نمی گیرد؛ زیرا یک پنجم مشاع گوسفندان ، خمس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تعداد گوسفندانی که وی شرعا مالک است به حد نصاب اول زکات گوسفند نمی رسد، ولی وی باید بعد از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زمان مالکیت، خمس چهل گوسفند را که مؤونه محسوب نمی شود، بپردازد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فرد شاغل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انتهای سال خمسیش مانده،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را مالک شود، در صورتی که گوسفندان مذکور باقی مانده و مؤونه محسوب نشوند، باید خمس آنها را در سر سال خمسی بپردازد و با ورود به ماه دوازدهم از زمان مالکیت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شرایط وجوب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زکات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از گوسفندان باقیمانده را بپردازد؛ اما چنانچه در مثال فوق، تعداد گوسفندان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باشد و در انتهای سال خمسی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بابت خمس </w:t>
      </w:r>
      <w:bookmarkStart w:id="515" w:name="pg13361_121918"/>
    </w:p>
    <w:p>
      <w:pPr>
        <w:pStyle w:val="BookText"/>
        <w:rPr/>
      </w:pPr>
      <w:bookmarkEnd w:id="515"/>
      <w:r>
        <w:rPr>
          <w:rFonts w:ascii="IRNazanin" w:hAnsi="IRNazanin" w:eastAsia="IRNazanin"/>
          <w:color w:val="111111"/>
          <w:sz w:val="28"/>
          <w:sz w:val="28"/>
          <w:szCs w:val="28"/>
          <w:rtl w:val="true"/>
          <w:lang w:bidi="fa-IR"/>
        </w:rPr>
        <w:t>داده شود، باقیمانده گوسفندان کمتر از حد نصاب اول زکات گوسفند بوده، بنابراین زکات ندارند</w:t>
      </w:r>
      <w:r>
        <w:rPr>
          <w:rFonts w:eastAsia="IRNazanin" w:cs="IRNazanin"/>
          <w:color w:val="111111"/>
          <w:sz w:val="28"/>
          <w:szCs w:val="28"/>
          <w:rtl w:val="true"/>
          <w:lang w:bidi="fa-IR"/>
        </w:rPr>
        <w:t>.</w:t>
      </w:r>
    </w:p>
    <w:p>
      <w:pPr>
        <w:pStyle w:val="Heading5"/>
        <w:numPr>
          <w:ilvl w:val="4"/>
          <w:numId w:val="1"/>
        </w:numPr>
        <w:rPr/>
      </w:pPr>
      <w:bookmarkStart w:id="516" w:name="__RefHeading___Toc3462608_2322387425"/>
      <w:bookmarkStart w:id="517" w:name="_Toc192"/>
      <w:bookmarkEnd w:id="516"/>
      <w:r>
        <w:rPr>
          <w:rtl w:val="true"/>
        </w:rPr>
        <w:t>درآمدهایی که خمس آنها واجب است</w:t>
      </w:r>
      <w:bookmarkEnd w:id="5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مسائل گذشته روشن شد، درآمدهای انسان که پرداخت خمس آنها لازم است، دو 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کسبی و آن تمام اموالی است که انسان از طریق تجارت یا صنعت یا کشاورزی یا کارهای استخدامی و حقوق بگیری یا کارگری یا اجاره دادن منزل، مغازه یا وسیله یا شیء دیگریا صید حیوانات دریازی یا خشکزی یا جمع آوری اشیای مباح مثل گیاهان دارویی از بیابان ها و جنگل ها یا کسب های دیگر، به دست آورد، هرچند مثلا نماز و روزه میتی را به جا آورده و اجرتی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غیر کسبی و آن تمام اموالی است که فرد از غیر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 مثل مالی که به او هدیه یا بخشیده شده یا جایزه و پاداش داده شده یا مالی که با وصیت به او رسیده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شایان ذکر است، تمام موارد الف و ب، چنانچه تا آخر سال در مؤونه مصرف</w:t>
      </w:r>
    </w:p>
    <w:p>
      <w:pPr>
        <w:pStyle w:val="BookText"/>
        <w:rPr/>
      </w:pPr>
      <w:r>
        <w:rPr>
          <w:rFonts w:ascii="IRNazanin" w:hAnsi="IRNazanin" w:eastAsia="IRNazanin"/>
          <w:color w:val="111111"/>
          <w:sz w:val="28"/>
          <w:sz w:val="28"/>
          <w:szCs w:val="28"/>
          <w:rtl w:val="true"/>
          <w:lang w:bidi="fa-IR"/>
        </w:rPr>
        <w:t xml:space="preserve">نشود و از مخارج سال فرد و خانواده اش زیاد بیاید، </w:t>
      </w:r>
      <w:r>
        <w:rPr>
          <w:rStyle w:val="FootnoteAnchor"/>
          <w:rtl w:val="true"/>
        </w:rPr>
        <w:footnoteReference w:id="285"/>
      </w:r>
      <w:r>
        <w:rPr>
          <w:rFonts w:ascii="IRNazanin" w:hAnsi="IRNazanin" w:eastAsia="IRNazanin"/>
          <w:color w:val="111111"/>
          <w:sz w:val="28"/>
          <w:sz w:val="28"/>
          <w:szCs w:val="28"/>
          <w:rtl w:val="true"/>
          <w:lang w:bidi="fa-IR"/>
        </w:rPr>
        <w:t>باید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کالایی که خمس آن را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کالایی را که در حکم مخمس </w:t>
      </w:r>
      <w:r>
        <w:rPr>
          <w:rStyle w:val="FootnoteAnchor"/>
          <w:rtl w:val="true"/>
        </w:rPr>
        <w:footnoteReference w:id="286"/>
      </w:r>
      <w:r>
        <w:rPr>
          <w:rFonts w:ascii="IRNazanin" w:hAnsi="IRNazanin" w:eastAsia="IRNazanin"/>
          <w:color w:val="111111"/>
          <w:sz w:val="28"/>
          <w:sz w:val="28"/>
          <w:szCs w:val="28"/>
          <w:rtl w:val="true"/>
          <w:lang w:bidi="fa-IR"/>
        </w:rPr>
        <w:t xml:space="preserve">می باشد، مانند مالی که به او ارث رسیده، به دیگری اهدا نماید، آن کالا پس از دریافت، جزء درآمد بین سال هدیه گیرنده محسوب می شود، که چنانچه تا انتهای سال خمسی باقی بماند و صرف در مؤونه نشود،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خمس آن را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bookmarkStart w:id="518" w:name="pg13361_121920"/>
    </w:p>
    <w:p>
      <w:pPr>
        <w:pStyle w:val="Heading5"/>
        <w:numPr>
          <w:ilvl w:val="4"/>
          <w:numId w:val="1"/>
        </w:numPr>
        <w:rPr/>
      </w:pPr>
      <w:bookmarkStart w:id="519" w:name="__RefHeading___Toc3462610_2322387425"/>
      <w:bookmarkStart w:id="520" w:name="_Toc193"/>
      <w:bookmarkEnd w:id="518"/>
      <w:bookmarkEnd w:id="519"/>
      <w:r>
        <w:rPr>
          <w:rtl w:val="true"/>
        </w:rPr>
        <w:t>برخی از موارد استثنا یا عدم استثنا از پرداخت خمس و احکام آن</w:t>
      </w:r>
      <w:bookmarkEnd w:id="520"/>
    </w:p>
    <w:p>
      <w:pPr>
        <w:pStyle w:val="Heading6"/>
        <w:numPr>
          <w:ilvl w:val="5"/>
          <w:numId w:val="1"/>
        </w:numPr>
        <w:rPr/>
      </w:pPr>
      <w:bookmarkStart w:id="521" w:name="__RefHeading___Toc3462612_2322387425"/>
      <w:bookmarkStart w:id="522" w:name="_Toc194"/>
      <w:bookmarkEnd w:id="521"/>
      <w:r>
        <w:rPr>
          <w:rtl w:val="true"/>
        </w:rPr>
        <w:t>مهریه، عوض خلع؛ دیه</w:t>
      </w:r>
      <w:bookmarkEnd w:id="5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ای را که زن می گیرد، و مالی را که مرد، عوض طلاق خلع دریافت می کند و نيزدية شرعی دریافتی، چه دیه عضو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دیه ای که بابت شکستن دست یا پا دریافت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دیه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حتی در صورتی که سال بر آن بگذرد، خمس ندارد</w:t>
      </w:r>
      <w:r>
        <w:rPr>
          <w:rFonts w:eastAsia="IRNazanin" w:cs="IRNazanin"/>
          <w:color w:val="111111"/>
          <w:sz w:val="28"/>
          <w:szCs w:val="28"/>
          <w:rtl w:val="true"/>
          <w:lang w:bidi="fa-IR"/>
        </w:rPr>
        <w:t>.</w:t>
      </w:r>
    </w:p>
    <w:p>
      <w:pPr>
        <w:pStyle w:val="Heading6"/>
        <w:numPr>
          <w:ilvl w:val="5"/>
          <w:numId w:val="1"/>
        </w:numPr>
        <w:rPr/>
      </w:pPr>
      <w:bookmarkStart w:id="523" w:name="__RefHeading___Toc3462614_2322387425"/>
      <w:bookmarkStart w:id="524" w:name="_Toc195"/>
      <w:bookmarkEnd w:id="523"/>
      <w:r>
        <w:rPr>
          <w:rtl w:val="true"/>
        </w:rPr>
        <w:t>درآمد حاصل از فروش خون یا اعضای بدن</w:t>
      </w:r>
      <w:bookmarkEnd w:id="5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عضوی از بدن خود مانند کلیه اش را بفروشد که عرفا نبود آن، موجب نقص در بدن می باشد، ثابت شدن خمس در آن محل اشکال است و</w:t>
      </w:r>
    </w:p>
    <w:p>
      <w:pPr>
        <w:pStyle w:val="BookText"/>
        <w:rPr/>
      </w:pPr>
      <w:r>
        <w:rPr>
          <w:rFonts w:ascii="IRNazanin" w:hAnsi="IRNazanin" w:eastAsia="IRNazanin"/>
          <w:color w:val="111111"/>
          <w:sz w:val="28"/>
          <w:sz w:val="28"/>
          <w:szCs w:val="28"/>
          <w:rtl w:val="true"/>
          <w:lang w:bidi="fa-IR"/>
        </w:rPr>
        <w:t>مراعات مقتضای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آنچه معاوضه می کند از قبیل خون باشد که مجددا در بدن تولید و جایگزین می شود و نبود آن عرفا نقص در بدن به حساب نمی آید، باید خمس مبلغ دریافتی را در صورتی که تا انتهای سال خمسی صرف در مؤونه نشود، بپردازد</w:t>
      </w:r>
      <w:r>
        <w:rPr>
          <w:rFonts w:eastAsia="IRNazanin" w:cs="IRNazanin"/>
          <w:color w:val="111111"/>
          <w:sz w:val="28"/>
          <w:szCs w:val="28"/>
          <w:rtl w:val="true"/>
          <w:lang w:bidi="fa-IR"/>
        </w:rPr>
        <w:t xml:space="preserve">. </w:t>
      </w:r>
      <w:r>
        <w:rPr>
          <w:rStyle w:val="FootnoteAnchor"/>
          <w:rtl w:val="true"/>
        </w:rPr>
        <w:footnoteReference w:id="287"/>
      </w:r>
    </w:p>
    <w:p>
      <w:pPr>
        <w:pStyle w:val="Heading6"/>
        <w:numPr>
          <w:ilvl w:val="5"/>
          <w:numId w:val="1"/>
        </w:numPr>
        <w:rPr/>
      </w:pPr>
      <w:bookmarkStart w:id="525" w:name="__RefHeading___Toc3462616_2322387425"/>
      <w:bookmarkStart w:id="526" w:name="_Toc196"/>
      <w:bookmarkEnd w:id="525"/>
      <w:r>
        <w:rPr>
          <w:rtl w:val="true"/>
        </w:rPr>
        <w:t>ارث</w:t>
      </w:r>
      <w:bookmarkEnd w:id="5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انسان به ارث می برد، حتی در صورتی که سال برآن بگذرد، با مراعات شروط ذیل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شرعی باشد و بر اساس قواعد معتبر در مبحث ارث به انسان برسد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مسلمانی که شیعه دوازده امامی است، مالی از غیر این راه مانند </w:t>
      </w:r>
    </w:p>
    <w:p>
      <w:pPr>
        <w:pStyle w:val="BookText"/>
        <w:rPr/>
      </w:pPr>
      <w:r>
        <w:rPr>
          <w:rFonts w:ascii="Amiri" w:hAnsi="Amiri" w:eastAsia="Amiri" w:cs="Amiri"/>
          <w:color w:val="111111"/>
          <w:sz w:val="28"/>
          <w:sz w:val="28"/>
          <w:szCs w:val="28"/>
          <w:rtl w:val="true"/>
          <w:lang w:bidi="ar-SA"/>
        </w:rPr>
        <w:t xml:space="preserve">تعصيب </w:t>
      </w:r>
      <w:r>
        <w:rPr>
          <w:rStyle w:val="FootnoteAnchor"/>
          <w:rtl w:val="true"/>
        </w:rPr>
        <w:footnoteReference w:id="288"/>
      </w:r>
      <w:r>
        <w:rPr>
          <w:rFonts w:ascii="IRNazanin" w:hAnsi="IRNazanin" w:eastAsia="IRNazanin"/>
          <w:color w:val="111111"/>
          <w:sz w:val="28"/>
          <w:sz w:val="28"/>
          <w:szCs w:val="28"/>
          <w:rtl w:val="true"/>
          <w:lang w:bidi="fa-IR"/>
        </w:rPr>
        <w:t>به او به ارث برسد، آن مال از فوائد محسوب می شود و چنانچه تاسر سال خمسی باقی بماند و صرف در مؤونه نگردد،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توقع ارث بردن داشته باشد و چنانچه ارثی به او برسد که توقع آن را نداشته و از غیر پدر و فرزند باشد، احتیاط واجب آن است که اگر از مخارج سالش زیاد بیاید، خمس آن ارث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مالی که به ارث رسیده، در زمان زنده بودن فرد، خمس تعلق نگرفته باشد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خمس بدهکار نباشد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به انسان به ارث برسد و بداند آن مال خمس داشته و کسی که این مال از او به ارث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آن را نداده، وارث مذکور باید خمس آن 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در خود آن مال خمس نباشد و وارث بداند کسی که آن مال از او به ارث رسیده، خمس بدهکار است، باید خمس را از مال او بدهد؛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هر دو صورت ، اگر کسی که مال از او به ارث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دادن خمس عقیده نداشته یا عقیده داشته، ولی عمدا یا از روی کوتاهی و سهل انگاری </w:t>
      </w:r>
    </w:p>
    <w:p>
      <w:pPr>
        <w:pStyle w:val="BookText"/>
        <w:rPr/>
      </w:pPr>
      <w:r>
        <w:rPr>
          <w:rFonts w:ascii="IRNazanin" w:hAnsi="IRNazanin" w:eastAsia="IRNazanin"/>
          <w:color w:val="111111"/>
          <w:sz w:val="28"/>
          <w:sz w:val="28"/>
          <w:szCs w:val="28"/>
          <w:rtl w:val="true"/>
          <w:lang w:bidi="fa-IR"/>
        </w:rPr>
        <w:t xml:space="preserve">خمس نمیداده، </w:t>
      </w:r>
      <w:r>
        <w:rPr>
          <w:rStyle w:val="FootnoteAnchor"/>
          <w:rtl w:val="true"/>
        </w:rPr>
        <w:footnoteReference w:id="291"/>
      </w:r>
      <w:r>
        <w:rPr>
          <w:rFonts w:ascii="IRNazanin" w:hAnsi="IRNazanin" w:eastAsia="IRNazanin"/>
          <w:color w:val="111111"/>
          <w:sz w:val="28"/>
          <w:sz w:val="28"/>
          <w:szCs w:val="28"/>
          <w:rtl w:val="true"/>
          <w:lang w:bidi="fa-IR"/>
        </w:rPr>
        <w:t xml:space="preserve">وارث لازم نیست </w:t>
      </w:r>
      <w:r>
        <w:rPr>
          <w:rStyle w:val="FootnoteAnchor"/>
          <w:rtl w:val="true"/>
        </w:rPr>
        <w:footnoteReference w:id="292"/>
      </w:r>
      <w:r>
        <w:rPr>
          <w:rFonts w:ascii="IRNazanin" w:hAnsi="IRNazanin" w:eastAsia="IRNazanin"/>
          <w:color w:val="111111"/>
          <w:sz w:val="28"/>
          <w:sz w:val="28"/>
          <w:szCs w:val="28"/>
          <w:rtl w:val="true"/>
          <w:lang w:bidi="fa-IR"/>
        </w:rPr>
        <w:t xml:space="preserve">خمس واجب بر او را بپردازد؛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همچنین، اگر مال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پرداخت خمس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باشد و از ثلث مالش وصیت کرده آن شیء را بعد از وفاتش به شخص معینی که شیعه دوازده امامی است بدهند یا آن شیء مال شخص مذکور باشد، عمل به وصیت مذکور واجب است و بر وصیت پرداخت خمس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میت وصیتی به پرداخت خمسی که برعهده اش واجب بوده، داشته باشد، لازم است به وصیت او عمل شود و در این صورت، باید تمام خمس وصیت شده را از اصل مال پرداخت نمایند، هرچند مقدار خمسی که باید پرداخت شود از ثلث 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به انسان به ارث برسد و بداند به آن مال خمس تعلق گرفته، اما شک کند کسی که این مال از او به ارث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آن را داده یا نه، بنابر احتیاط واجب، لازم است خمس آن را بدهد، مگر استثنایی باشد که در مسألة قبل بیان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نداند مالی که به ارث رسیده از مواردی است که خمس به آن تعلق می گیرد یا از مواردی است که خمس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اینکه نمی داند به مالی که در زمان زنده بودن فرد در امور شخصی و خانوادگی مصرف می شده، خمس تعلق گرفته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نمی داند آن مال با عین درآمد سالگشت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درآمدی </w:t>
      </w:r>
      <w:bookmarkStart w:id="527" w:name="pg13361_121925"/>
    </w:p>
    <w:p>
      <w:pPr>
        <w:pStyle w:val="BookText"/>
        <w:rPr/>
      </w:pPr>
      <w:bookmarkEnd w:id="527"/>
      <w:r>
        <w:rPr>
          <w:rFonts w:ascii="IRNazanin" w:hAnsi="IRNazanin" w:eastAsia="IRNazanin"/>
          <w:color w:val="111111"/>
          <w:sz w:val="28"/>
          <w:sz w:val="28"/>
          <w:szCs w:val="28"/>
          <w:rtl w:val="true"/>
          <w:lang w:bidi="fa-IR"/>
        </w:rPr>
        <w:t xml:space="preserve">که خمس به آن تعلق گرفته، ولی خمسش پرداخت نشده است خریداری شده یا با مال مخمس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پرداخت خمس بر وارث لازم نیست</w:t>
      </w:r>
      <w:r>
        <w:rPr>
          <w:rFonts w:eastAsia="IRNazanin" w:cs="IRNazanin"/>
          <w:color w:val="111111"/>
          <w:sz w:val="28"/>
          <w:szCs w:val="28"/>
          <w:rtl w:val="true"/>
          <w:lang w:bidi="fa-IR"/>
        </w:rPr>
        <w:t>.</w:t>
      </w:r>
    </w:p>
    <w:p>
      <w:pPr>
        <w:pStyle w:val="Heading6"/>
        <w:numPr>
          <w:ilvl w:val="5"/>
          <w:numId w:val="1"/>
        </w:numPr>
        <w:rPr/>
      </w:pPr>
      <w:bookmarkStart w:id="528" w:name="__RefHeading___Toc3462618_2322387425"/>
      <w:bookmarkStart w:id="529" w:name="_Toc197"/>
      <w:bookmarkEnd w:id="528"/>
      <w:r>
        <w:rPr>
          <w:rtl w:val="true"/>
        </w:rPr>
        <w:t>وقف و نمائات آن</w:t>
      </w:r>
      <w:bookmarkEnd w:id="5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ملکی را با درآمد بین سال تهیه نموده باشد و قبل از گذشت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وقف نماید، اصل ملک وقف شده، برای واقف و کسانی که ملک برای آنان وقف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ندارد؛</w:t>
      </w:r>
    </w:p>
    <w:p>
      <w:pPr>
        <w:pStyle w:val="BookText"/>
        <w:rPr/>
      </w:pPr>
      <w:r>
        <w:rPr>
          <w:rFonts w:ascii="IRNazanin" w:hAnsi="IRNazanin" w:eastAsia="IRNazanin"/>
          <w:color w:val="111111"/>
          <w:sz w:val="28"/>
          <w:sz w:val="28"/>
          <w:szCs w:val="28"/>
          <w:rtl w:val="true"/>
          <w:lang w:bidi="fa-IR"/>
        </w:rPr>
        <w:t>البته اگر وقف مذکور برای مالک آن غیر متعارف و از شأن او بیشتر باشد، احتیاط واجب آن است که واقف خمس مقدار بیشتر از شأنش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ملکی را بر افراد معینی مثلا بر اولاد خود وقف نماید، طوری که اولاد مجاز باشند در آن ملک، زراعت و درختکاری نمایند یا آن را اجاره دهند، چنانچه اولاد از این راه منفعتی به دست آورند که از مخارج سال آنان زیاد بیاید، باید خمسش را بدهند</w:t>
      </w:r>
      <w:r>
        <w:rPr>
          <w:rFonts w:eastAsia="IRNazanin" w:cs="IRNazanin"/>
          <w:color w:val="111111"/>
          <w:sz w:val="28"/>
          <w:szCs w:val="28"/>
          <w:rtl w:val="true"/>
          <w:lang w:bidi="fa-IR"/>
        </w:rPr>
        <w:t>.</w:t>
      </w:r>
    </w:p>
    <w:p>
      <w:pPr>
        <w:pStyle w:val="Heading6"/>
        <w:numPr>
          <w:ilvl w:val="5"/>
          <w:numId w:val="1"/>
        </w:numPr>
        <w:rPr/>
      </w:pPr>
      <w:bookmarkStart w:id="530" w:name="__RefHeading___Toc3462620_2322387425"/>
      <w:bookmarkStart w:id="531" w:name="_Toc198"/>
      <w:bookmarkEnd w:id="530"/>
      <w:r>
        <w:rPr>
          <w:rtl w:val="true"/>
        </w:rPr>
        <w:t>مالی که فقیر بابت خمس یا زکات دریافت کرده</w:t>
      </w:r>
      <w:bookmarkEnd w:id="5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روی استحقاق، به عنوان خمس یا زکات به فقير داده می شود، خمس ندارد؛ ولی منافع و درآمد حاصل از آن، چنانچه از مخارج سالش زیاد بیاید، خمس دارد</w:t>
      </w:r>
      <w:r>
        <w:rPr>
          <w:rFonts w:eastAsia="IRNazanin" w:cs="IRNazanin"/>
          <w:color w:val="111111"/>
          <w:sz w:val="28"/>
          <w:szCs w:val="28"/>
          <w:rtl w:val="true"/>
          <w:lang w:bidi="fa-IR"/>
        </w:rPr>
        <w:t>.</w:t>
      </w:r>
    </w:p>
    <w:p>
      <w:pPr>
        <w:pStyle w:val="Heading6"/>
        <w:numPr>
          <w:ilvl w:val="5"/>
          <w:numId w:val="1"/>
        </w:numPr>
        <w:rPr/>
      </w:pPr>
      <w:bookmarkStart w:id="532" w:name="__RefHeading___Toc3462622_2322387425"/>
      <w:bookmarkStart w:id="533" w:name="_Toc199"/>
      <w:bookmarkEnd w:id="532"/>
      <w:r>
        <w:rPr>
          <w:rtl w:val="true"/>
        </w:rPr>
        <w:t>مالی که فقیر بابت كفارات، رد مظالم، صدقات مستحبی دریافت کرده</w:t>
      </w:r>
      <w:bookmarkEnd w:id="5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فقیر بابت صدقه واجب مانند كفارات یا رد مظالم یا صدقات مستحبی دریافت کرده و مالک شده و از مخارج سالش زیاد آمده، بنابر احتیاط واجب ، باید خمس آن را بدهد</w:t>
      </w:r>
      <w:r>
        <w:rPr>
          <w:rFonts w:eastAsia="IRNazanin" w:cs="IRNazanin"/>
          <w:color w:val="111111"/>
          <w:sz w:val="28"/>
          <w:szCs w:val="28"/>
          <w:rtl w:val="true"/>
          <w:lang w:bidi="fa-IR"/>
        </w:rPr>
        <w:t xml:space="preserve">. </w:t>
      </w:r>
      <w:r>
        <w:rPr>
          <w:rStyle w:val="FootnoteAnchor"/>
          <w:rtl w:val="true"/>
        </w:rPr>
        <w:footnoteReference w:id="294"/>
      </w:r>
    </w:p>
    <w:p>
      <w:pPr>
        <w:pStyle w:val="Heading5"/>
        <w:numPr>
          <w:ilvl w:val="4"/>
          <w:numId w:val="1"/>
        </w:numPr>
        <w:rPr/>
      </w:pPr>
      <w:bookmarkStart w:id="534" w:name="__RefHeading___Toc3462624_2322387425"/>
      <w:bookmarkStart w:id="535" w:name="_Toc200"/>
      <w:bookmarkEnd w:id="534"/>
      <w:r>
        <w:rPr>
          <w:rtl w:val="true"/>
        </w:rPr>
        <w:t>مؤونه</w:t>
      </w:r>
      <w:bookmarkEnd w:id="535"/>
    </w:p>
    <w:p>
      <w:pPr>
        <w:pStyle w:val="Heading6"/>
        <w:numPr>
          <w:ilvl w:val="5"/>
          <w:numId w:val="1"/>
        </w:numPr>
        <w:rPr/>
      </w:pPr>
      <w:bookmarkStart w:id="536" w:name="__RefHeading___Toc3462626_2322387425"/>
      <w:bookmarkStart w:id="537" w:name="_Toc201"/>
      <w:bookmarkEnd w:id="536"/>
      <w:r>
        <w:rPr>
          <w:rtl w:val="true"/>
        </w:rPr>
        <w:t>اشاره</w:t>
      </w:r>
      <w:bookmarkEnd w:id="53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درآمدهای انسان پس از کسر هزینه ها و مخارج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bookmarkStart w:id="538" w:name="pg13361_121927"/>
    </w:p>
    <w:p>
      <w:pPr>
        <w:pStyle w:val="BookText"/>
        <w:rPr/>
      </w:pPr>
      <w:bookmarkEnd w:id="538"/>
      <w:r>
        <w:rPr>
          <w:rFonts w:ascii="IRNazanin" w:hAnsi="IRNazanin" w:eastAsia="IRNazanin"/>
          <w:color w:val="111111"/>
          <w:sz w:val="28"/>
          <w:sz w:val="28"/>
          <w:szCs w:val="28"/>
          <w:rtl w:val="true"/>
          <w:lang w:bidi="fa-IR"/>
        </w:rPr>
        <w:t>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 می تواند درآمد بین سال خود را صرف در مؤونه نموده، سپس خمس آنچه که باقی می ماند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دو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تحصیل درآمد؛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زندگی شخصی و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دو نوع، در مسائل بعد ذکر می شود </w:t>
      </w:r>
      <w:r>
        <w:rPr>
          <w:rFonts w:eastAsia="IRNazanin" w:cs="IRNazanin"/>
          <w:color w:val="111111"/>
          <w:sz w:val="28"/>
          <w:szCs w:val="28"/>
          <w:rtl w:val="true"/>
          <w:lang w:bidi="fa-IR"/>
        </w:rPr>
        <w:t>.</w:t>
      </w:r>
    </w:p>
    <w:p>
      <w:pPr>
        <w:pStyle w:val="Heading6"/>
        <w:numPr>
          <w:ilvl w:val="5"/>
          <w:numId w:val="1"/>
        </w:numPr>
        <w:rPr/>
      </w:pPr>
      <w:bookmarkStart w:id="539" w:name="__RefHeading___Toc3462628_2322387425"/>
      <w:bookmarkStart w:id="540" w:name="_Toc202"/>
      <w:bookmarkEnd w:id="539"/>
      <w:r>
        <w:rPr>
          <w:rtl w:val="true"/>
        </w:rPr>
        <w:t xml:space="preserve">مؤونه تحصیل درآمد </w:t>
      </w:r>
      <w:r>
        <w:rPr>
          <w:rtl w:val="true"/>
        </w:rPr>
        <w:t>(</w:t>
      </w:r>
      <w:r>
        <w:rPr>
          <w:rtl w:val="true"/>
        </w:rPr>
        <w:t>مؤونه کسب و کار</w:t>
      </w:r>
      <w:r>
        <w:rPr>
          <w:rtl w:val="true"/>
        </w:rPr>
        <w:t>)</w:t>
      </w:r>
      <w:bookmarkEnd w:id="5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مؤونه تحصیل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الف از مسأله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مؤونة کسب و کاریا هزینه های کسب و کار نیز گفته می شود، منظور از آن، تمامی مصارف و هزینه هایی است که انسان در راه کسب درآمد انجام می دهد و در مقابل آن بدلی وجود ندارد و در حکم مال تلف شده می باشد؛</w:t>
      </w:r>
    </w:p>
    <w:p>
      <w:pPr>
        <w:pStyle w:val="BookText"/>
        <w:rPr/>
      </w:pPr>
      <w:r>
        <w:rPr>
          <w:rFonts w:ascii="IRNazanin" w:hAnsi="IRNazanin" w:eastAsia="IRNazanin"/>
          <w:color w:val="111111"/>
          <w:sz w:val="28"/>
          <w:sz w:val="28"/>
          <w:szCs w:val="28"/>
          <w:rtl w:val="true"/>
          <w:lang w:bidi="fa-IR"/>
        </w:rPr>
        <w:t>مانند اجرت شاگرد، باربر، دلال، نویسنده و پاسبان، اجاره مغازه ، مالیات و سائر مخارجی که مصرف شده و در حکم تلف محسوب می گردد؛</w:t>
      </w:r>
    </w:p>
    <w:p>
      <w:pPr>
        <w:pStyle w:val="BookText"/>
        <w:rPr/>
      </w:pPr>
      <w:r>
        <w:rPr>
          <w:rFonts w:ascii="IRNazanin" w:hAnsi="IRNazanin" w:eastAsia="IRNazanin"/>
          <w:color w:val="111111"/>
          <w:sz w:val="28"/>
          <w:sz w:val="28"/>
          <w:szCs w:val="28"/>
          <w:rtl w:val="true"/>
          <w:lang w:bidi="fa-IR"/>
        </w:rPr>
        <w:t>تمامی امور فوق از درآمد بین سال، قابل صرف بوده و پس از آن در انتهای سال،</w:t>
      </w:r>
    </w:p>
    <w:p>
      <w:pPr>
        <w:pStyle w:val="BookText"/>
        <w:rPr/>
      </w:pPr>
      <w:r>
        <w:rPr>
          <w:rFonts w:ascii="IRNazanin" w:hAnsi="IRNazanin" w:eastAsia="IRNazanin"/>
          <w:color w:val="111111"/>
          <w:sz w:val="28"/>
          <w:sz w:val="28"/>
          <w:szCs w:val="28"/>
          <w:rtl w:val="true"/>
          <w:lang w:bidi="fa-IR"/>
        </w:rPr>
        <w:t>خمس باقیمانده درآمد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هزینه های مذکور از مال قرضی پرداخت شده باشد، مقدار بدهی از درآمد کسر شده و خمس باقیمانده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این قبیل است نقص و استهلاکی که در راه کسب درآمد برابزار کسبی که خمس آن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کار 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مال ارث و مانند آن تهیه شده وارد می شود، مانند استهلاک وارد شده بر کارگاه های صنعتی و وسائل آن، ابزارآلات خیاطی، کشاورزی و غیره، وسیله نقلیه ای که با آن بار یا مسافر حمل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فرد ماشینی را به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مال مخمس خریداری نماید و آن را به مدت یک سال به مبلغ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اجاره دهد و قیمت ماشین مذکور در انتهای سال خمسی به جهت استفاده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شده باشد، </w:t>
      </w:r>
      <w:bookmarkStart w:id="541" w:name="pg13361_121929"/>
    </w:p>
    <w:p>
      <w:pPr>
        <w:pStyle w:val="BookText"/>
        <w:rPr/>
      </w:pPr>
      <w:bookmarkEnd w:id="541"/>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درآمدی که از اجاره دادن ماشین به دست آمده تا انتهای سال خمسی باقی بماند، تنها پرداخت خمس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اجاره بها واجب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دیگر، جزء مؤونه تحصیل درآمد محسوب می شود</w:t>
      </w:r>
      <w:r>
        <w:rPr>
          <w:rFonts w:eastAsia="IRNazanin" w:cs="IRNazanin"/>
          <w:color w:val="111111"/>
          <w:sz w:val="28"/>
          <w:szCs w:val="28"/>
          <w:rtl w:val="true"/>
          <w:lang w:bidi="fa-IR"/>
        </w:rPr>
        <w:t>.</w:t>
      </w:r>
    </w:p>
    <w:p>
      <w:pPr>
        <w:pStyle w:val="Heading6"/>
        <w:numPr>
          <w:ilvl w:val="5"/>
          <w:numId w:val="1"/>
        </w:numPr>
        <w:rPr/>
      </w:pPr>
      <w:bookmarkStart w:id="542" w:name="__RefHeading___Toc3462630_2322387425"/>
      <w:bookmarkStart w:id="543" w:name="_Toc203"/>
      <w:bookmarkEnd w:id="542"/>
      <w:r>
        <w:rPr>
          <w:rtl w:val="true"/>
        </w:rPr>
        <w:t xml:space="preserve">مؤونه سال </w:t>
      </w:r>
      <w:r>
        <w:rPr>
          <w:rtl w:val="true"/>
        </w:rPr>
        <w:t>(</w:t>
      </w:r>
      <w:r>
        <w:rPr>
          <w:rtl w:val="true"/>
        </w:rPr>
        <w:t>مؤونه زندگی شخصی و خانوادگی</w:t>
      </w:r>
      <w:r>
        <w:rPr>
          <w:rtl w:val="true"/>
        </w:rPr>
        <w:t>)</w:t>
      </w:r>
      <w:bookmarkEnd w:id="543"/>
    </w:p>
    <w:p>
      <w:pPr>
        <w:pStyle w:val="Heading6"/>
        <w:numPr>
          <w:ilvl w:val="5"/>
          <w:numId w:val="1"/>
        </w:numPr>
        <w:rPr/>
      </w:pPr>
      <w:bookmarkStart w:id="544" w:name="__RefHeading___Toc3462632_2322387425"/>
      <w:bookmarkStart w:id="545" w:name="_Toc204"/>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انسان در زندگی شخصی و خانوادگی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برد یا مصرف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ب از مسأله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مصرفی و آنچه خودش مصرف می شود؛ مثل برنج، گندم، جو، نان، آرد، روغن، قند و شکر، چای، ادویه، حبوبات، خوردنی های موجود در يخچال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ثابت و غیر مصرفی که خودش باقی است و از منافعش استفاده می شود؛ مانند خانه مسکونی، کلیه اثاث منزل مثل فرش، لباس، ظروف، یخچال و نیز زیور آلات طلای بانوان، رایانه، کتاب ، وسیله نقلیه، باغ برای استراحت و گذران اوقات فراغت ، اشیای تزیینی مثل گل، گلدان، قاب عکس، لوستر، دکور که فرد از آنها در تزیین منزل استفاده می کند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جاری زندگی مانند هدایا و جوایزی که فرد به دیگران می دهد،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صدقاتی که به فقرا می پردازد، انفاقاتی که به دیگران می کند، مخارجی که صرف پذیرایی از مهمانان می نماید، مبالغی که در سفرهای زیارتی یا تفریحی هزینه می کند، مبلغی را که بابت ادای نذر و كفارات می دهد، پولی که بابت ادای بدهی مربوط به مخارج خود و خانواده اش پرداخت می کند، مالی که صرف هزینه ازدواج اولاد یا تحصیل آنها یا معالجه و درمان بیماری های خود و خانواده اش می کند، دیه ای که می دهد، مالی که به عنوان غرامت و خسارت وارد شده به اموال دیگران می دهد و مانند آن</w:t>
      </w:r>
      <w:r>
        <w:rPr>
          <w:rFonts w:eastAsia="IRNazanin" w:cs="IRNazanin"/>
          <w:color w:val="111111"/>
          <w:sz w:val="28"/>
          <w:szCs w:val="28"/>
          <w:rtl w:val="true"/>
          <w:lang w:bidi="fa-IR"/>
        </w:rPr>
        <w:t xml:space="preserve">. </w:t>
      </w:r>
      <w:bookmarkStart w:id="546" w:name="pg13361_121931"/>
    </w:p>
    <w:p>
      <w:pPr>
        <w:pStyle w:val="BookText"/>
        <w:rPr/>
      </w:pPr>
      <w:bookmarkEnd w:id="546"/>
      <w:r>
        <w:rPr>
          <w:rFonts w:ascii="IRNazanin" w:hAnsi="IRNazanin" w:eastAsia="IRNazanin"/>
          <w:color w:val="111111"/>
          <w:sz w:val="28"/>
          <w:sz w:val="28"/>
          <w:szCs w:val="28"/>
          <w:rtl w:val="true"/>
          <w:lang w:bidi="fa-IR"/>
        </w:rPr>
        <w:t>کلیه مواردی که در این سه بند ذکر شد، با مراعات پنج شرط، خمس ندارد و فرد از پرداخت خمس آن معاف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درآمد و منافع بین سال تهیه شده باشد، نه درآمدی که سال برآن گذشته و خمس آن واجب شده و آن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معمول و شأن فرد و خانواده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اسراف و تبذیر وسائر مصارف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کالا مورد نیاز عرفی فرد در بین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آذوقه منزل، لازم است تا آخر سال مصرف شده باشند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لباس و لوازم منزل، تا آخر سال مورد استفاده قرار گرفته باشد </w:t>
      </w:r>
      <w:r>
        <w:rPr>
          <w:rStyle w:val="FootnoteAnchor"/>
          <w:rtl w:val="true"/>
        </w:rPr>
        <w:footnoteReference w:id="295"/>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آخرسال آن هزینه انجام شده باشد</w:t>
      </w:r>
      <w:r>
        <w:rPr>
          <w:rFonts w:eastAsia="IRNazanin" w:cs="IRNazanin"/>
          <w:color w:val="111111"/>
          <w:sz w:val="28"/>
          <w:szCs w:val="28"/>
          <w:rtl w:val="true"/>
          <w:lang w:bidi="fa-IR"/>
        </w:rPr>
        <w:t>.</w:t>
      </w:r>
    </w:p>
    <w:p>
      <w:pPr>
        <w:pStyle w:val="Heading6"/>
        <w:numPr>
          <w:ilvl w:val="5"/>
          <w:numId w:val="1"/>
        </w:numPr>
        <w:rPr/>
      </w:pPr>
      <w:bookmarkStart w:id="547" w:name="__RefHeading___Toc3462634_2322387425"/>
      <w:bookmarkStart w:id="548" w:name="_Toc205"/>
      <w:bookmarkEnd w:id="547"/>
      <w:r>
        <w:rPr>
          <w:rtl w:val="true"/>
        </w:rPr>
        <w:t>مصرف مال در مسیر حرام یا بیشتر از شأن</w:t>
      </w:r>
      <w:bookmarkEnd w:id="5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مسأله قبل، اگر مصرف مؤونه سال در مسیر حرام باشد یا اسراف و تبذیر محسوب گردد، باید خمس آن داده شود </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همچنین، اگر مصرف غیر معمول و بیشتر از شأن باشد، خمس مقدار بیشتر از شان را باید بدهد؛ حتی مواردی که مصرف آن از نظر شرعی رجحان داشته باشد، ولی برای مالک آن، غیر متعارف باشد، مثل آنکه فرد عمده درآمد سال خویش را قربة إلى الله صرف آبادانی مساجد و انفاق برای فقرا نماید، بنابر احتیاط واجب باید خمس مقدار زائد بر شأنش را بپردازد</w:t>
      </w:r>
      <w:r>
        <w:rPr>
          <w:rFonts w:eastAsia="IRNazanin" w:cs="IRNazanin"/>
          <w:color w:val="111111"/>
          <w:sz w:val="28"/>
          <w:szCs w:val="28"/>
          <w:rtl w:val="true"/>
          <w:lang w:bidi="fa-IR"/>
        </w:rPr>
        <w:t>.</w:t>
      </w:r>
    </w:p>
    <w:p>
      <w:pPr>
        <w:pStyle w:val="Heading6"/>
        <w:numPr>
          <w:ilvl w:val="5"/>
          <w:numId w:val="1"/>
        </w:numPr>
        <w:rPr/>
      </w:pPr>
      <w:bookmarkStart w:id="549" w:name="__RefHeading___Toc3462636_2322387425"/>
      <w:bookmarkStart w:id="550" w:name="_Toc206"/>
      <w:bookmarkEnd w:id="549"/>
      <w:r>
        <w:rPr>
          <w:rtl w:val="true"/>
        </w:rPr>
        <w:t>ملاک در تعیین شأن افراد و حکم موارد مشکوک</w:t>
      </w:r>
      <w:bookmarkEnd w:id="55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تعیین شأن افراد، عرف است و عوامل عرفی متعددی ممکن است در میزان شؤون عرفی یک فرد مؤثر باشد؛ از جمله موقعیت خانوادگی </w:t>
      </w:r>
      <w:bookmarkStart w:id="551" w:name="pg13361_121933"/>
    </w:p>
    <w:p>
      <w:pPr>
        <w:pStyle w:val="BookText"/>
        <w:rPr/>
      </w:pPr>
      <w:bookmarkEnd w:id="551"/>
      <w:r>
        <w:rPr>
          <w:rFonts w:ascii="IRNazanin" w:hAnsi="IRNazanin" w:eastAsia="IRNazanin"/>
          <w:color w:val="111111"/>
          <w:sz w:val="28"/>
          <w:sz w:val="28"/>
          <w:szCs w:val="28"/>
          <w:rtl w:val="true"/>
          <w:lang w:bidi="fa-IR"/>
        </w:rPr>
        <w:t>فرد، سطح تحصیلات، نوع شغل، مجرد یا متأهل بودن، موقعیت خانوادگی همسر فرد، تعداد فرزندان ، مقدار دخل و خرج، موقعیت و منزلت اجتماعی، محل سکونت ،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هرچند تعیین شأن افراد موکول به عرف شده، ولی از نظر شرعی این ضابط مشروط به آن است که هزینه های مذکور به حد اسراف و تبذير نرسد و از سایر عناوین حرام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موضوع در موارد فوق ، با شخص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عرفی افراد که توضیح آن در مسأله قبل ذکرشد، وسعت داشته و بین مقدار حداقل شأن و حداکثرآن، دارای مصادیق متعددی است و چنانچه فرد شک نماید به صورت شبهه موضوعیه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کالایی که خریده، به لحاظ شأنیت مؤونه وی محسوب می شود یا نه، باید خمس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مقدار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بپردازد؛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البته اگر طوری است که قبلا در شأنش بوده و شک داشته باشد که از شأنش خارج شده یا نه، حکم کالایی را دارد که در شأن وی می باشد</w:t>
      </w:r>
      <w:r>
        <w:rPr>
          <w:rFonts w:eastAsia="IRNazanin" w:cs="IRNazanin"/>
          <w:color w:val="111111"/>
          <w:sz w:val="28"/>
          <w:szCs w:val="28"/>
          <w:rtl w:val="true"/>
          <w:lang w:bidi="fa-IR"/>
        </w:rPr>
        <w:t>.</w:t>
      </w:r>
    </w:p>
    <w:p>
      <w:pPr>
        <w:pStyle w:val="Heading6"/>
        <w:numPr>
          <w:ilvl w:val="5"/>
          <w:numId w:val="1"/>
        </w:numPr>
        <w:rPr/>
      </w:pPr>
      <w:bookmarkStart w:id="552" w:name="__RefHeading___Toc3462638_2322387425"/>
      <w:bookmarkStart w:id="553" w:name="_Toc207"/>
      <w:bookmarkEnd w:id="552"/>
      <w:r>
        <w:rPr>
          <w:rtl w:val="true"/>
        </w:rPr>
        <w:t>شک در استفاده از مال و تحقق مؤونه</w:t>
      </w:r>
      <w:bookmarkEnd w:id="5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انتهای سال خمسی شک داشته باشد از کالایی که با درآمد بین سال خریده یا به صورت هدیه دریافت کرده، </w:t>
      </w:r>
      <w:r>
        <w:rPr>
          <w:rStyle w:val="FootnoteAnchor"/>
          <w:rtl w:val="true"/>
        </w:rPr>
        <w:footnoteReference w:id="298"/>
      </w:r>
      <w:r>
        <w:rPr>
          <w:rFonts w:ascii="IRNazanin" w:hAnsi="IRNazanin" w:eastAsia="IRNazanin"/>
          <w:color w:val="111111"/>
          <w:sz w:val="28"/>
          <w:sz w:val="28"/>
          <w:szCs w:val="28"/>
          <w:rtl w:val="true"/>
          <w:lang w:bidi="fa-IR"/>
        </w:rPr>
        <w:t xml:space="preserve">استفاده نموده و آن کالا مؤونه اش شده یا از آن استفاده نکرده، باید خمس آن را بپردازد؛ مگر از مواردی باشد که خود وجود کالا از مؤونه وی محسوب شود، مشابه آنچه در مسائل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خواهد آمد</w:t>
      </w:r>
      <w:r>
        <w:rPr>
          <w:rFonts w:eastAsia="IRNazanin" w:cs="IRNazanin"/>
          <w:color w:val="111111"/>
          <w:sz w:val="28"/>
          <w:szCs w:val="28"/>
          <w:rtl w:val="true"/>
          <w:lang w:bidi="fa-IR"/>
        </w:rPr>
        <w:t>.</w:t>
      </w:r>
    </w:p>
    <w:p>
      <w:pPr>
        <w:pStyle w:val="Heading6"/>
        <w:numPr>
          <w:ilvl w:val="5"/>
          <w:numId w:val="1"/>
        </w:numPr>
        <w:rPr/>
      </w:pPr>
      <w:bookmarkStart w:id="554" w:name="__RefHeading___Toc3462640_2322387425"/>
      <w:bookmarkStart w:id="555" w:name="_Toc208"/>
      <w:bookmarkEnd w:id="554"/>
      <w:r>
        <w:rPr>
          <w:rtl w:val="true"/>
        </w:rPr>
        <w:t>خمس مقدار باقیمانده از کالاهای مصرفی</w:t>
      </w:r>
      <w:bookmarkEnd w:id="55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سال از کالاهای مصرفی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مواد خوراکی، عطر، </w:t>
      </w:r>
      <w:bookmarkStart w:id="556" w:name="pg13361_121935"/>
    </w:p>
    <w:p>
      <w:pPr>
        <w:pStyle w:val="BookText"/>
        <w:rPr/>
      </w:pPr>
      <w:bookmarkEnd w:id="556"/>
      <w:r>
        <w:rPr>
          <w:rFonts w:ascii="IRNazanin" w:hAnsi="IRNazanin" w:eastAsia="IRNazanin"/>
          <w:color w:val="111111"/>
          <w:sz w:val="28"/>
          <w:sz w:val="28"/>
          <w:szCs w:val="28"/>
          <w:rtl w:val="true"/>
          <w:lang w:bidi="fa-IR"/>
        </w:rPr>
        <w:t xml:space="preserve">لوازم شوینده و بهداشتی، دفتر و دفترچه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اضافه مانده باشد، چنانچه مقدار باقیمانده اصلا قیمت و ارزش مالی نداشته باشد، خمس ندارد؛</w:t>
      </w:r>
    </w:p>
    <w:p>
      <w:pPr>
        <w:pStyle w:val="BookText"/>
        <w:rPr/>
      </w:pPr>
      <w:r>
        <w:rPr>
          <w:rFonts w:ascii="IRNazanin" w:hAnsi="IRNazanin" w:eastAsia="IRNazanin"/>
          <w:color w:val="111111"/>
          <w:sz w:val="28"/>
          <w:sz w:val="28"/>
          <w:szCs w:val="28"/>
          <w:rtl w:val="true"/>
          <w:lang w:bidi="fa-IR"/>
        </w:rPr>
        <w:t xml:space="preserve">اما اگر قیمت و ارزشی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نمی توانسته کمتر از آن مقدار را تهیه نماید و به تعبیری آنچه خریداری شده از نظر مقدار، کم ترین اندازه ای است که در بازار فروخته می شود؛ مثلا کوچک ترین عطر موجود در بازار را که مورد استفاده اش بوده خریده؛ در این صورت، مقدار باقیمانده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بیشتر از مقدار مذکور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کرده و مقداری اضافی آمده؛ در این صورت، مقدار باقیمانده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مذکور در این مسأله، در مورد اشیایی که به فرد هدیه شده نیز جاری است</w:t>
      </w:r>
      <w:r>
        <w:rPr>
          <w:rFonts w:eastAsia="IRNazanin" w:cs="IRNazanin"/>
          <w:color w:val="111111"/>
          <w:sz w:val="28"/>
          <w:szCs w:val="28"/>
          <w:rtl w:val="true"/>
          <w:lang w:bidi="fa-IR"/>
        </w:rPr>
        <w:t>.</w:t>
      </w:r>
    </w:p>
    <w:p>
      <w:pPr>
        <w:pStyle w:val="Heading6"/>
        <w:numPr>
          <w:ilvl w:val="5"/>
          <w:numId w:val="1"/>
        </w:numPr>
        <w:rPr/>
      </w:pPr>
      <w:bookmarkStart w:id="557" w:name="__RefHeading___Toc3462642_2322387425"/>
      <w:bookmarkStart w:id="558" w:name="_Toc209"/>
      <w:bookmarkEnd w:id="557"/>
      <w:r>
        <w:rPr>
          <w:rtl w:val="true"/>
        </w:rPr>
        <w:t>محاسبه شدن خمس اموالی که با درآمد بین سال تهیه شده و مؤونه نشده، به</w:t>
      </w:r>
      <w:bookmarkEnd w:id="558"/>
    </w:p>
    <w:p>
      <w:pPr>
        <w:pStyle w:val="BookText"/>
        <w:rPr/>
      </w:pPr>
      <w:r>
        <w:rPr>
          <w:rFonts w:ascii="IRNazanin" w:hAnsi="IRNazanin" w:eastAsia="IRNazanin"/>
          <w:color w:val="111111"/>
          <w:sz w:val="28"/>
          <w:sz w:val="28"/>
          <w:szCs w:val="28"/>
          <w:rtl w:val="true"/>
          <w:lang w:bidi="fa-IR"/>
        </w:rPr>
        <w:t>قیمت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کالاهای مصرفی که در انتهای سال زیاد آمده و همین طور اشیاء و لوازمی که تا انتهای سال مورد استفاده قرار نگرفته و مؤونه نشده و از درآمد بین سال خریداری گردیده، باید به قیمت انتهای سال پرداخت شود؛</w:t>
      </w:r>
    </w:p>
    <w:p>
      <w:pPr>
        <w:pStyle w:val="BookText"/>
        <w:rPr/>
      </w:pPr>
      <w:r>
        <w:rPr>
          <w:rFonts w:ascii="IRNazanin" w:hAnsi="IRNazanin" w:eastAsia="IRNazanin"/>
          <w:color w:val="111111"/>
          <w:sz w:val="28"/>
          <w:sz w:val="28"/>
          <w:szCs w:val="28"/>
          <w:rtl w:val="true"/>
          <w:lang w:bidi="fa-IR"/>
        </w:rPr>
        <w:t>هرچند احتیاط مستحب است اگر قیمت آن کمتر شده، خمس قیمت خرید را بپردازد</w:t>
      </w:r>
      <w:r>
        <w:rPr>
          <w:rFonts w:eastAsia="IRNazanin" w:cs="IRNazanin"/>
          <w:color w:val="111111"/>
          <w:sz w:val="28"/>
          <w:szCs w:val="28"/>
          <w:rtl w:val="true"/>
          <w:lang w:bidi="fa-IR"/>
        </w:rPr>
        <w:t>.</w:t>
      </w:r>
    </w:p>
    <w:p>
      <w:pPr>
        <w:pStyle w:val="Heading6"/>
        <w:numPr>
          <w:ilvl w:val="5"/>
          <w:numId w:val="1"/>
        </w:numPr>
        <w:rPr/>
      </w:pPr>
      <w:bookmarkStart w:id="559" w:name="__RefHeading___Toc3462644_2322387425"/>
      <w:bookmarkStart w:id="560" w:name="_Toc210"/>
      <w:bookmarkEnd w:id="559"/>
      <w:r>
        <w:rPr>
          <w:rtl w:val="true"/>
        </w:rPr>
        <w:t>خمس اموالی که در معرض استفاده بوده، ولی استفاده نشده</w:t>
      </w:r>
      <w:bookmarkEnd w:id="56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 و استفاده بودن در کالاهای مصرفی و غیر مصرفی که در شرط چهارم و پنجم مسأله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به معنای نیاز عرفی و استفاده و استعمال آنها قبل از فرا رسیدن سال خمسی می باشد؛ پس خمس کالایی که تا سر </w:t>
      </w:r>
      <w:bookmarkStart w:id="561" w:name="pg13361_121937"/>
    </w:p>
    <w:p>
      <w:pPr>
        <w:pStyle w:val="BookText"/>
        <w:rPr/>
      </w:pPr>
      <w:bookmarkEnd w:id="561"/>
      <w:r>
        <w:rPr>
          <w:rFonts w:ascii="IRNazanin" w:hAnsi="IRNazanin" w:eastAsia="IRNazanin"/>
          <w:color w:val="111111"/>
          <w:sz w:val="28"/>
          <w:sz w:val="28"/>
          <w:szCs w:val="28"/>
          <w:rtl w:val="true"/>
          <w:lang w:bidi="fa-IR"/>
        </w:rPr>
        <w:t xml:space="preserve">سال مورد استفاده قرار نگرفته، هرچند مورد نیاز عرفی و در معرض استفاده بوده ، باید پرداخت شود؛ </w:t>
      </w:r>
      <w:r>
        <w:rPr>
          <w:rStyle w:val="FootnoteAnchor"/>
          <w:rtl w:val="true"/>
        </w:rPr>
        <w:footnoteReference w:id="299"/>
      </w:r>
      <w:r>
        <w:rPr>
          <w:rFonts w:ascii="IRNazanin" w:hAnsi="IRNazanin" w:eastAsia="IRNazanin"/>
          <w:color w:val="111111"/>
          <w:sz w:val="28"/>
          <w:sz w:val="28"/>
          <w:szCs w:val="28"/>
          <w:rtl w:val="true"/>
          <w:lang w:bidi="fa-IR"/>
        </w:rPr>
        <w:t>مگر در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آن شیء قبل از وقت نیاز به آن، حسب شأن عرفی فرد، امری متعارف باشد، طوری که تهیه نکردن آن کسر شأن محسوب شود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آن شیء در آینده در وقت نیاز عرفی به آن، غیرممکن یا دشوار و موجب سختی فوق العاده 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01"/>
      </w:r>
    </w:p>
    <w:p>
      <w:pPr>
        <w:pStyle w:val="Heading6"/>
        <w:numPr>
          <w:ilvl w:val="5"/>
          <w:numId w:val="1"/>
        </w:numPr>
        <w:rPr/>
      </w:pPr>
      <w:bookmarkStart w:id="562" w:name="__RefHeading___Toc3462646_2322387425"/>
      <w:bookmarkStart w:id="563" w:name="_Toc211"/>
      <w:bookmarkEnd w:id="562"/>
      <w:r>
        <w:rPr>
          <w:rtl w:val="true"/>
        </w:rPr>
        <w:t>خمس مالی که به واسطه قناعت و مانند آن باقی مانده</w:t>
      </w:r>
      <w:bookmarkEnd w:id="5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یا مخارج زندگی در مسائل خمس آن است که انسان در عمل آن را هزینه و یا مورد استفاده خود قرار می دهد؛ پس اگر به دلیل قناعت کردن یا صرفه جویی یا سخت گرفتن بر خود یا خانواده اش، بخشی از درآمد انسان زیاد بیاید، باید خمس آن را بدهد</w:t>
      </w:r>
      <w:r>
        <w:rPr>
          <w:rFonts w:eastAsia="IRNazanin" w:cs="IRNazanin"/>
          <w:color w:val="111111"/>
          <w:sz w:val="28"/>
          <w:szCs w:val="28"/>
          <w:rtl w:val="true"/>
          <w:lang w:bidi="fa-IR"/>
        </w:rPr>
        <w:t xml:space="preserve">. </w:t>
      </w:r>
      <w:r>
        <w:rPr>
          <w:rStyle w:val="FootnoteAnchor"/>
          <w:rtl w:val="true"/>
        </w:rPr>
        <w:footnoteReference w:id="302"/>
      </w:r>
    </w:p>
    <w:p>
      <w:pPr>
        <w:pStyle w:val="Heading6"/>
        <w:numPr>
          <w:ilvl w:val="5"/>
          <w:numId w:val="1"/>
        </w:numPr>
        <w:rPr/>
      </w:pPr>
      <w:bookmarkStart w:id="564" w:name="__RefHeading___Toc3462648_2322387425"/>
      <w:bookmarkStart w:id="565" w:name="_Toc212"/>
      <w:bookmarkEnd w:id="564"/>
      <w:r>
        <w:rPr>
          <w:rtl w:val="true"/>
        </w:rPr>
        <w:t>استفاده از مال یا بخشش آن به جهت فرار از خمس</w:t>
      </w:r>
      <w:bookmarkEnd w:id="5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وسائلی مانند کتاب ، فرش، ظرف، سرویس طلا را تهیه کند، ولی در طول سال عرف مورد احتیاج وی نباشد و تنها به قصد فرار از خمس از آنها استفاده نماید، وسائل مذکور مؤونه محسوب نشده و باید خمس آنها را بپردازد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فرد با شخصی به قصد فرار از خمس تبانی نماید تا پول یا وسائل مذکور را قبل از فرا رسیدن سال خمسی به وی ببخشد، مشروط به آنکه پس از </w:t>
      </w:r>
      <w:bookmarkStart w:id="566" w:name="pg13361_121939"/>
    </w:p>
    <w:p>
      <w:pPr>
        <w:pStyle w:val="BookText"/>
        <w:rPr/>
      </w:pPr>
      <w:bookmarkEnd w:id="566"/>
      <w:r>
        <w:rPr>
          <w:rFonts w:ascii="IRNazanin" w:hAnsi="IRNazanin" w:eastAsia="IRNazanin"/>
          <w:color w:val="111111"/>
          <w:sz w:val="28"/>
          <w:sz w:val="28"/>
          <w:szCs w:val="28"/>
          <w:rtl w:val="true"/>
          <w:lang w:bidi="fa-IR"/>
        </w:rPr>
        <w:t>سپری شدن سال خمسی، آن شخص آنها را مجددا به وی ببخشد، این عمل موجب ساقط شدن خمس نمی شود</w:t>
      </w:r>
      <w:r>
        <w:rPr>
          <w:rFonts w:eastAsia="IRNazanin" w:cs="IRNazanin"/>
          <w:color w:val="111111"/>
          <w:sz w:val="28"/>
          <w:szCs w:val="28"/>
          <w:rtl w:val="true"/>
          <w:lang w:bidi="fa-IR"/>
        </w:rPr>
        <w:t>.</w:t>
      </w:r>
    </w:p>
    <w:p>
      <w:pPr>
        <w:pStyle w:val="Heading6"/>
        <w:numPr>
          <w:ilvl w:val="5"/>
          <w:numId w:val="1"/>
        </w:numPr>
        <w:rPr/>
      </w:pPr>
      <w:bookmarkStart w:id="567" w:name="__RefHeading___Toc3462650_2322387425"/>
      <w:bookmarkStart w:id="568" w:name="_Toc213"/>
      <w:bookmarkEnd w:id="567"/>
      <w:r>
        <w:rPr>
          <w:rtl w:val="true"/>
        </w:rPr>
        <w:t>خمس اشیاء و لوازم دوره ای</w:t>
      </w:r>
      <w:bookmarkEnd w:id="5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لوازم مجموعه ای که با درآمد بین سال تهیه شده اند و مورد نیاز عرفی و در حد شأن بوده، مانند دوره های کتاب لغت و تفسیر یا بعضی از مجموعه های ظروف و لوازم خانگی که در بازار به طور دوره ای و مجموعه ای فروخته می شود و به طور تکی و انفرادی به فروش نمی رسد، در صورتی که در طول سال بعضی از آنها مورد استفاده قرار بگیرد، بقیه هم خمس ندارد؛</w:t>
      </w:r>
    </w:p>
    <w:p>
      <w:pPr>
        <w:pStyle w:val="BookText"/>
        <w:rPr/>
      </w:pPr>
      <w:r>
        <w:rPr>
          <w:rFonts w:ascii="IRNazanin" w:hAnsi="IRNazanin" w:eastAsia="IRNazanin"/>
          <w:color w:val="111111"/>
          <w:sz w:val="28"/>
          <w:sz w:val="28"/>
          <w:szCs w:val="28"/>
          <w:rtl w:val="true"/>
          <w:lang w:bidi="fa-IR"/>
        </w:rPr>
        <w:t xml:space="preserve">اما اگر در معرض نیاز عرفی فرد بوده، ولی اتفاقا هیچ کدام مورد استفاده قرار نگرفته، حکم مسأله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6"/>
        <w:numPr>
          <w:ilvl w:val="5"/>
          <w:numId w:val="1"/>
        </w:numPr>
        <w:rPr/>
      </w:pPr>
      <w:bookmarkStart w:id="569" w:name="__RefHeading___Toc3462652_2322387425"/>
      <w:bookmarkStart w:id="570" w:name="_Toc214"/>
      <w:bookmarkEnd w:id="569"/>
      <w:r>
        <w:rPr>
          <w:rtl w:val="true"/>
        </w:rPr>
        <w:t>خمس اموالی که بدون تملیک برای استفاده در اختیار اطرافیان قرار گرفته</w:t>
      </w:r>
      <w:bookmarkEnd w:id="5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با درآمد بین سال شیئی را تهیه کرده و بدون تملیک، جهت استفاده شخصی در اختیار اطرافیان خود قرار دهد، مانند اینکه شوهر، زیورآلات طلا تهیه کرده و آن را بدون تملیک برای استفاده در اختیار همسرش قرار دهد یا فرد کتابی را تهیه کرده و بدون تملیک آن را برای مطالعه در اختیار فرزندش بگذارد،</w:t>
      </w:r>
    </w:p>
    <w:p>
      <w:pPr>
        <w:pStyle w:val="BookText"/>
        <w:rPr/>
      </w:pPr>
      <w:r>
        <w:rPr>
          <w:rFonts w:ascii="IRNazanin" w:hAnsi="IRNazanin" w:eastAsia="IRNazanin"/>
          <w:color w:val="111111"/>
          <w:sz w:val="28"/>
          <w:sz w:val="28"/>
          <w:szCs w:val="28"/>
          <w:rtl w:val="true"/>
          <w:lang w:bidi="fa-IR"/>
        </w:rPr>
        <w:t>چنانچه تهیه نمودن آن به کیفیت فوق عرفا از شأن فرد به حساب آید و جزء مؤونة</w:t>
      </w:r>
    </w:p>
    <w:p>
      <w:pPr>
        <w:pStyle w:val="BookText"/>
        <w:rPr/>
      </w:pPr>
      <w:r>
        <w:rPr>
          <w:rFonts w:ascii="IRNazanin" w:hAnsi="IRNazanin" w:eastAsia="IRNazanin"/>
          <w:color w:val="111111"/>
          <w:sz w:val="28"/>
          <w:sz w:val="28"/>
          <w:szCs w:val="28"/>
          <w:rtl w:val="true"/>
          <w:lang w:bidi="fa-IR"/>
        </w:rPr>
        <w:t>وی محسوب شود، خمس ندارد</w:t>
      </w:r>
      <w:r>
        <w:rPr>
          <w:rFonts w:eastAsia="IRNazanin" w:cs="IRNazanin"/>
          <w:color w:val="111111"/>
          <w:sz w:val="28"/>
          <w:szCs w:val="28"/>
          <w:rtl w:val="true"/>
          <w:lang w:bidi="fa-IR"/>
        </w:rPr>
        <w:t>.</w:t>
      </w:r>
    </w:p>
    <w:p>
      <w:pPr>
        <w:pStyle w:val="Heading6"/>
        <w:numPr>
          <w:ilvl w:val="5"/>
          <w:numId w:val="1"/>
        </w:numPr>
        <w:rPr/>
      </w:pPr>
      <w:bookmarkStart w:id="571" w:name="__RefHeading___Toc3462654_2322387425"/>
      <w:bookmarkStart w:id="572" w:name="_Toc215"/>
      <w:bookmarkEnd w:id="571"/>
      <w:r>
        <w:rPr>
          <w:rtl w:val="true"/>
        </w:rPr>
        <w:t>خمس اشیائی که هم مورد استفاده شخصی و هم کسبی است</w:t>
      </w:r>
      <w:bookmarkEnd w:id="57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اشیایی که با درآمد بین سال تهیه شده و طوری است که هم مورد استفاده شخصی و خانوادگی و هم مورد استفاده کسبی و شغلی قرار می گیرند و انگیزه در خرید آنها هردو جهت است، مانند ماشین، موبایل و رایانه، در صورتی که استفاده شخصی و خانوادگی قابل توجه باشد، طوری که عرفا جزء مؤونه زندگی محسوب شود، خمس ندارد؛ </w:t>
      </w:r>
      <w:bookmarkStart w:id="573" w:name="pg13361_121941"/>
    </w:p>
    <w:p>
      <w:pPr>
        <w:pStyle w:val="BookText"/>
        <w:rPr/>
      </w:pPr>
      <w:bookmarkEnd w:id="573"/>
      <w:r>
        <w:rPr>
          <w:rFonts w:ascii="IRNazanin" w:hAnsi="IRNazanin" w:eastAsia="IRNazanin"/>
          <w:color w:val="111111"/>
          <w:sz w:val="28"/>
          <w:sz w:val="28"/>
          <w:szCs w:val="28"/>
          <w:rtl w:val="true"/>
          <w:lang w:bidi="fa-IR"/>
        </w:rPr>
        <w:t>البته، اگر ماشین در مثال فوق عرفا وسیله مربوط به کسب فرد به حساب آید، به گونه ای که معمولا افراد چنین ماشینی را برای غیر کسب و کار خویش تهیه نمی کنند، باید خمس مقدار ما به التفاوت قیمت این ماشین و ماشینی که برای استفاده فرد در امور شخصی و خانوادگی عرفا مؤونه محسوب می شود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 غیر ماشین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اگراشیای مذکور عرفا مازاد بر مؤونه زندگی به حساب آید، مثل اینکه مقدار استفاده شخصی اندک و ناچیز باشد، باید خمس تمام آن پرداخت گردد</w:t>
      </w:r>
      <w:r>
        <w:rPr>
          <w:rFonts w:eastAsia="IRNazanin" w:cs="IRNazanin"/>
          <w:color w:val="111111"/>
          <w:sz w:val="28"/>
          <w:szCs w:val="28"/>
          <w:rtl w:val="true"/>
          <w:lang w:bidi="fa-IR"/>
        </w:rPr>
        <w:t>.</w:t>
      </w:r>
    </w:p>
    <w:p>
      <w:pPr>
        <w:pStyle w:val="Heading6"/>
        <w:numPr>
          <w:ilvl w:val="5"/>
          <w:numId w:val="1"/>
        </w:numPr>
        <w:rPr/>
      </w:pPr>
      <w:bookmarkStart w:id="574" w:name="__RefHeading___Toc3462656_2322387425"/>
      <w:bookmarkStart w:id="575" w:name="_Toc216"/>
      <w:bookmarkEnd w:id="574"/>
      <w:r>
        <w:rPr>
          <w:rtl w:val="true"/>
        </w:rPr>
        <w:t>خمس کفن</w:t>
      </w:r>
      <w:bookmarkEnd w:id="5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با درآمد بین سال، کفنی تهیه نموده که تا انتهای سال خمسی وی باقیمانده، باید خمس آن را بپردازد؛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البته اگر تهیه نکردن کفن، عرفا کسر شأن فرد محسوب شود، مؤونه محسوب شده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چنانچه قطعه ای از کفن را به عنوان لباس احرام یا نماز استفاده نموده و بعد نیز تا انتهای سال خمسی در معرض استفاده بوده ، </w:t>
      </w:r>
      <w:r>
        <w:rPr>
          <w:rStyle w:val="FootnoteAnchor"/>
          <w:rtl w:val="true"/>
        </w:rPr>
        <w:footnoteReference w:id="304"/>
      </w:r>
      <w:r>
        <w:rPr>
          <w:rFonts w:ascii="IRNazanin" w:hAnsi="IRNazanin" w:eastAsia="IRNazanin"/>
          <w:color w:val="111111"/>
          <w:sz w:val="28"/>
          <w:sz w:val="28"/>
          <w:szCs w:val="28"/>
          <w:rtl w:val="true"/>
          <w:lang w:bidi="fa-IR"/>
        </w:rPr>
        <w:t>آن قطعه، مؤونه محسوب شده و خمس ندارد</w:t>
      </w:r>
      <w:r>
        <w:rPr>
          <w:rFonts w:eastAsia="IRNazanin" w:cs="IRNazanin"/>
          <w:color w:val="111111"/>
          <w:sz w:val="28"/>
          <w:szCs w:val="28"/>
          <w:rtl w:val="true"/>
          <w:lang w:bidi="fa-IR"/>
        </w:rPr>
        <w:t>.</w:t>
      </w:r>
    </w:p>
    <w:p>
      <w:pPr>
        <w:pStyle w:val="Heading6"/>
        <w:numPr>
          <w:ilvl w:val="5"/>
          <w:numId w:val="1"/>
        </w:numPr>
        <w:rPr/>
      </w:pPr>
      <w:bookmarkStart w:id="576" w:name="__RefHeading___Toc3462658_2322387425"/>
      <w:bookmarkStart w:id="577" w:name="_Toc217"/>
      <w:bookmarkEnd w:id="576"/>
      <w:r>
        <w:rPr>
          <w:rtl w:val="true"/>
        </w:rPr>
        <w:t>خمس جهیزیه و پس انداز ازدواج</w:t>
      </w:r>
      <w:bookmarkEnd w:id="57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منطقه ای متعارف چنین باشد که انسان جهيزيه دخترش را در سال های متعدد به طور تدریجی تهیه کند و تهیه نکردن جهیزیه به این صورت، با </w:t>
      </w:r>
      <w:bookmarkStart w:id="578" w:name="pg13361_121943"/>
    </w:p>
    <w:p>
      <w:pPr>
        <w:pStyle w:val="BookText"/>
        <w:rPr/>
      </w:pPr>
      <w:bookmarkEnd w:id="578"/>
      <w:r>
        <w:rPr>
          <w:rFonts w:ascii="IRNazanin" w:hAnsi="IRNazanin" w:eastAsia="IRNazanin"/>
          <w:color w:val="111111"/>
          <w:sz w:val="28"/>
          <w:sz w:val="28"/>
          <w:szCs w:val="28"/>
          <w:rtl w:val="true"/>
          <w:lang w:bidi="fa-IR"/>
        </w:rPr>
        <w:t xml:space="preserve">شأن فرد منافات داشته باشد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جهت اینکه نتواند آن را در وقتش تهیه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سال از منافع آن سال مقداری از جهیزیه مورد احتیاج را بخرد که از شأنش زیاد نباشد و عرفا تهيه آن مقدار جهیزیه در یک سال، جزء مصارف سالیانه متعارف او شمرده شود، لازم نیست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درآمد آن سال، بعد از گذشت سال خمسی جهیزیه تهیه نماید، از پرداخت خمس معاف نمی شود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همچنین، فردی که توانایی مالی داشته و می تواند جهیزیه دخترش را یک دفعه در همان سال نیاز فراهم کند و تهیه نکردن تدریجی جهاز، کسر شأن او نیست، اگر</w:t>
      </w:r>
    </w:p>
    <w:p>
      <w:pPr>
        <w:pStyle w:val="BookText"/>
        <w:rPr/>
      </w:pPr>
      <w:r>
        <w:rPr>
          <w:rFonts w:ascii="IRNazanin" w:hAnsi="IRNazanin" w:eastAsia="IRNazanin"/>
          <w:color w:val="111111"/>
          <w:sz w:val="28"/>
          <w:sz w:val="28"/>
          <w:szCs w:val="28"/>
          <w:rtl w:val="true"/>
          <w:lang w:bidi="fa-IR"/>
        </w:rPr>
        <w:t>جهاز دخترش را به تدریج تهیه نماید و سال برآن بگذرد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تهیه لوازم مورد احتیاج زندگی آینده برای پسر نیز، همانند تهیه جهیزیه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پول و درآمدی که برای تهیه جهاز یا لوازم زندگی آینده با تأمین هزینه های مراسم ازدواج، کنار گذاشته و پس انداز می شود، حتی اگر شرایط فوق را داشته باشد، باید خمسش در انتهای سال خمسی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بنا به جهتی همچون قدیمی شدن جهیزیه و مانند آن، از جهاز قرار دادن جهیزیه ای که از پرداخت خمس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شرایط مسأله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بوده، منصرف شود و آن را در احتياجات دیگرش که مؤونه محسوب می شود استفاده نماید، لازم نیست خمس آن را بپردازد و چنانچه آن را بفروشد، حکم فروش مؤونه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می گردد</w:t>
      </w:r>
      <w:r>
        <w:rPr>
          <w:rFonts w:eastAsia="IRNazanin" w:cs="IRNazanin"/>
          <w:color w:val="111111"/>
          <w:sz w:val="28"/>
          <w:szCs w:val="28"/>
          <w:rtl w:val="true"/>
          <w:lang w:bidi="fa-IR"/>
        </w:rPr>
        <w:t>.</w:t>
      </w:r>
    </w:p>
    <w:p>
      <w:pPr>
        <w:pStyle w:val="Heading6"/>
        <w:numPr>
          <w:ilvl w:val="5"/>
          <w:numId w:val="1"/>
        </w:numPr>
        <w:rPr/>
      </w:pPr>
      <w:bookmarkStart w:id="579" w:name="__RefHeading___Toc3462660_2322387425"/>
      <w:bookmarkStart w:id="580" w:name="_Toc218"/>
      <w:bookmarkEnd w:id="579"/>
      <w:r>
        <w:rPr>
          <w:rtl w:val="true"/>
        </w:rPr>
        <w:t>خمس ساخت تدریجی مسکن و پس انداز مسکن</w:t>
      </w:r>
      <w:bookmarkEnd w:id="58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درآمد بین سال، به تدریج مسکن و خانه مسکونی در طی چند سال برای خویش می سازد؛ مثلا در سال اول زمینی خریده و در سال دوم آهن </w:t>
      </w:r>
      <w:bookmarkStart w:id="581" w:name="pg13361_121944"/>
    </w:p>
    <w:p>
      <w:pPr>
        <w:pStyle w:val="BookText"/>
        <w:rPr/>
      </w:pPr>
      <w:bookmarkEnd w:id="581"/>
      <w:r>
        <w:rPr>
          <w:rFonts w:ascii="IRNazanin" w:hAnsi="IRNazanin" w:eastAsia="IRNazanin"/>
          <w:color w:val="111111"/>
          <w:sz w:val="28"/>
          <w:sz w:val="28"/>
          <w:szCs w:val="28"/>
          <w:rtl w:val="true"/>
          <w:lang w:bidi="fa-IR"/>
        </w:rPr>
        <w:t>مورد نیاز را تهیه می نماید و در سال های بعد به تدریج بنا را می سازد، باید در انتهای هر سال، خمس اموال باقیمانده در آن سال را پرداخت نماید؛</w:t>
      </w:r>
    </w:p>
    <w:p>
      <w:pPr>
        <w:pStyle w:val="BookText"/>
        <w:rPr/>
      </w:pPr>
      <w:r>
        <w:rPr>
          <w:rFonts w:ascii="IRNazanin" w:hAnsi="IRNazanin" w:eastAsia="IRNazanin"/>
          <w:color w:val="111111"/>
          <w:sz w:val="28"/>
          <w:sz w:val="28"/>
          <w:szCs w:val="28"/>
          <w:rtl w:val="true"/>
          <w:lang w:bidi="fa-IR"/>
        </w:rPr>
        <w:t>البته اگر تنها راه خانه دار شدن، فراهم کردن تدریجی آن باشد و تهیه تدریجی اش برای امثال آن فرد معمول باشد، طوری که فراهم نکردن مقدمات خانه دار شدن، عرفا کسر شأن و عیب برای فرد و کوتاهی در حق خانواده اش و سهل انگاری نسبت به آینده آنان محسوب شود، در این صورت پرداخت خمس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کنار گذاشتن پول و پس انداز آن برای تهیه مسکن در آینده، حتی اگر شرایط فوق را داشته باشد، خمس دارد</w:t>
      </w:r>
      <w:r>
        <w:rPr>
          <w:rFonts w:eastAsia="IRNazanin" w:cs="IRNazanin"/>
          <w:color w:val="111111"/>
          <w:sz w:val="28"/>
          <w:szCs w:val="28"/>
          <w:rtl w:val="true"/>
          <w:lang w:bidi="fa-IR"/>
        </w:rPr>
        <w:t>.</w:t>
      </w:r>
    </w:p>
    <w:p>
      <w:pPr>
        <w:pStyle w:val="Heading6"/>
        <w:numPr>
          <w:ilvl w:val="5"/>
          <w:numId w:val="1"/>
        </w:numPr>
        <w:rPr/>
      </w:pPr>
      <w:bookmarkStart w:id="582" w:name="__RefHeading___Toc3462662_2322387425"/>
      <w:bookmarkStart w:id="583" w:name="_Toc219"/>
      <w:bookmarkEnd w:id="582"/>
      <w:r>
        <w:rPr>
          <w:rtl w:val="true"/>
        </w:rPr>
        <w:t>خمس منزلی که به جهت تأمین قیمت خرید آن، اجاره یا رهن داده شده</w:t>
      </w:r>
      <w:bookmarkEnd w:id="5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خانه ای در حد شأن برای سکونت خودش بخرد و قسمتی از ثمن </w:t>
      </w:r>
      <w:r>
        <w:rPr>
          <w:rStyle w:val="FootnoteAnchor"/>
          <w:rtl w:val="true"/>
        </w:rPr>
        <w:footnoteReference w:id="307"/>
      </w:r>
      <w:r>
        <w:rPr>
          <w:rFonts w:ascii="IRNazanin" w:hAnsi="IRNazanin" w:eastAsia="IRNazanin"/>
          <w:color w:val="111111"/>
          <w:sz w:val="28"/>
          <w:sz w:val="28"/>
          <w:szCs w:val="28"/>
          <w:rtl w:val="true"/>
          <w:lang w:bidi="fa-IR"/>
        </w:rPr>
        <w:t>معامله را از درآمد بین سال بپردازد، ولی جهت تأمین بقیه ثمن معامله، مجبور شود آن را اجاره یا رهن و اجاره شرعی دهد، تا پس از ادای بدهی منزل خود، در آن ساکن گردد، باید در انتهای سال، خمس آن خانه را پس از کسر بدهیش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روش فوق تنها راه معمول خانه دار شدن برای فرد و امثال وی باشد، طوری که فراهم نکردن خانه بدین صورت ، عرفا کسر شأن و عیب برای فرد و کوتاهی در حق خانواده اش و سهل انگاری نسبت به آینده آنان محسوب شود، در این صورت پرداخت خمس آن لازم نیست</w:t>
      </w:r>
      <w:r>
        <w:rPr>
          <w:rFonts w:eastAsia="IRNazanin" w:cs="IRNazanin"/>
          <w:color w:val="111111"/>
          <w:sz w:val="28"/>
          <w:szCs w:val="28"/>
          <w:rtl w:val="true"/>
          <w:lang w:bidi="fa-IR"/>
        </w:rPr>
        <w:t>.</w:t>
      </w:r>
    </w:p>
    <w:p>
      <w:pPr>
        <w:pStyle w:val="Heading6"/>
        <w:numPr>
          <w:ilvl w:val="5"/>
          <w:numId w:val="1"/>
        </w:numPr>
        <w:rPr/>
      </w:pPr>
      <w:bookmarkStart w:id="584" w:name="__RefHeading___Toc3462664_2322387425"/>
      <w:bookmarkStart w:id="585" w:name="_Toc220"/>
      <w:bookmarkEnd w:id="584"/>
      <w:r>
        <w:rPr>
          <w:rtl w:val="true"/>
        </w:rPr>
        <w:t>خمس منزلی که قبلا مؤونه بوده و اجاره داده شده و تهیه منزل دوم جهت سکونت</w:t>
      </w:r>
      <w:bookmarkEnd w:id="58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منزل مسکونی خود را که با درآمد بین سال خریداری کرده و سال یا سالیانی در آن ساکن بوده و مؤونه محسوب گردیده، نفروخته و به اجاره </w:t>
      </w:r>
      <w:bookmarkStart w:id="586" w:name="pg13361_121946"/>
    </w:p>
    <w:p>
      <w:pPr>
        <w:pStyle w:val="BookText"/>
        <w:rPr/>
      </w:pPr>
      <w:bookmarkEnd w:id="586"/>
      <w:r>
        <w:rPr>
          <w:rFonts w:ascii="IRNazanin" w:hAnsi="IRNazanin" w:eastAsia="IRNazanin"/>
          <w:color w:val="111111"/>
          <w:sz w:val="28"/>
          <w:sz w:val="28"/>
          <w:szCs w:val="28"/>
          <w:rtl w:val="true"/>
          <w:lang w:bidi="fa-IR"/>
        </w:rPr>
        <w:t>دهد و از درآمد بین سال، منزل وسیع تر دیگری با قیمت بیشتر برای زندگی خویش تهیه کرده و در آن ساکن شود، منزل اول خمس ندارد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 حكم خمس منزل دوم، صورت های مختلفی دارد، که حکم سه صورت آن در ذیل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 به حسب شأن عرفی فرد کافی بوده؛ در این صورت، باید خمس منزل دوم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 به سبب ضيق و کوچک بودن مناسب شأن عرفی فرد نباشد؛ در این صورت، در انتهای سال خمسی به مقدار قیمت فعلی منزل اول، از منزل دوم خمس لازم می شود و بقیه منزل دوم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منزل، فقط به جهت کوچکی مکان نبوده، بلکه عوامل دیگری مانند موقعیت بد و نامناسب آن منزل به لحاظ محیط و همسایه ها یا دوری راه آن از محل کار، مؤثر در تبدیل بوده است، در این صورت، منزل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مؤونه محسوب شده و خمس ندارد</w:t>
      </w:r>
      <w:r>
        <w:rPr>
          <w:rFonts w:eastAsia="IRNazanin" w:cs="IRNazanin"/>
          <w:color w:val="111111"/>
          <w:sz w:val="28"/>
          <w:szCs w:val="28"/>
          <w:rtl w:val="true"/>
          <w:lang w:bidi="fa-IR"/>
        </w:rPr>
        <w:t>.</w:t>
      </w:r>
    </w:p>
    <w:p>
      <w:pPr>
        <w:pStyle w:val="Heading6"/>
        <w:numPr>
          <w:ilvl w:val="5"/>
          <w:numId w:val="1"/>
        </w:numPr>
        <w:rPr/>
      </w:pPr>
      <w:bookmarkStart w:id="587" w:name="__RefHeading___Toc3462666_2322387425"/>
      <w:bookmarkStart w:id="588" w:name="_Toc221"/>
      <w:bookmarkEnd w:id="587"/>
      <w:r>
        <w:rPr>
          <w:rtl w:val="true"/>
        </w:rPr>
        <w:t>خمس منزلی که به صورت مسلوب المنافع صلح شده</w:t>
      </w:r>
      <w:bookmarkEnd w:id="5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منزلش را به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همسر یا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نماید به شرط آنکه منافع آن منزل مادام الحياة از این مصالحه استثنا باشد و حق استفاده از منافع به هر صورتی که صلاح دانست با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مسلوب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 مذکور مؤونه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یا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 شود، هرچند با اجازه مصالح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منافع منزل متعلق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سکونت نماید؛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اصل داشتن خانه برای او لازم باشد، طوری که نداشتن آن موجب کسر شأنش باشد</w:t>
      </w:r>
      <w:r>
        <w:rPr>
          <w:rFonts w:eastAsia="IRNazanin" w:cs="IRNazanin"/>
          <w:color w:val="111111"/>
          <w:sz w:val="28"/>
          <w:szCs w:val="28"/>
          <w:rtl w:val="true"/>
          <w:lang w:bidi="fa-IR"/>
        </w:rPr>
        <w:t xml:space="preserve">. </w:t>
      </w:r>
      <w:bookmarkStart w:id="589" w:name="pg13361_121948"/>
    </w:p>
    <w:p>
      <w:pPr>
        <w:pStyle w:val="BookText"/>
        <w:rPr/>
      </w:pPr>
      <w:bookmarkEnd w:id="589"/>
      <w:r>
        <w:rPr>
          <w:rFonts w:ascii="IRNazanin" w:hAnsi="IRNazanin" w:eastAsia="IRNazanin"/>
          <w:color w:val="111111"/>
          <w:sz w:val="28"/>
          <w:sz w:val="28"/>
          <w:szCs w:val="28"/>
          <w:rtl w:val="true"/>
          <w:lang w:bidi="fa-IR"/>
        </w:rPr>
        <w:t>شایان ذکر است، حکم مذکور در این مسأله در سایر اشیاء نیز جاری است</w:t>
      </w:r>
      <w:r>
        <w:rPr>
          <w:rFonts w:eastAsia="IRNazanin" w:cs="IRNazanin"/>
          <w:color w:val="111111"/>
          <w:sz w:val="28"/>
          <w:szCs w:val="28"/>
          <w:rtl w:val="true"/>
          <w:lang w:bidi="fa-IR"/>
        </w:rPr>
        <w:t>.</w:t>
      </w:r>
    </w:p>
    <w:p>
      <w:pPr>
        <w:pStyle w:val="Heading6"/>
        <w:numPr>
          <w:ilvl w:val="5"/>
          <w:numId w:val="1"/>
        </w:numPr>
        <w:rPr/>
      </w:pPr>
      <w:bookmarkStart w:id="590" w:name="__RefHeading___Toc3462668_2322387425"/>
      <w:bookmarkStart w:id="591" w:name="_Toc222"/>
      <w:bookmarkEnd w:id="590"/>
      <w:r>
        <w:rPr>
          <w:rtl w:val="true"/>
        </w:rPr>
        <w:t>خمس مالی که با فسخ صلح دوباره به ملکیت انسان در آمده</w:t>
      </w:r>
      <w:bookmarkEnd w:id="5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مالی را که از درآمد بین سالش تهیه کرده و مؤونه نیست، در اثنای همان سال به شخصی صلح خیاری </w:t>
      </w:r>
      <w:r>
        <w:rPr>
          <w:rStyle w:val="FootnoteAnchor"/>
          <w:rtl w:val="true"/>
        </w:rPr>
        <w:footnoteReference w:id="309"/>
      </w:r>
      <w:r>
        <w:rPr>
          <w:rFonts w:ascii="IRNazanin" w:hAnsi="IRNazanin" w:eastAsia="IRNazanin"/>
          <w:color w:val="111111"/>
          <w:sz w:val="28"/>
          <w:sz w:val="28"/>
          <w:szCs w:val="28"/>
          <w:rtl w:val="true"/>
          <w:lang w:bidi="fa-IR"/>
        </w:rPr>
        <w:t xml:space="preserve">نماید و انجام صلح مذکور در حد شأن وی بوده و عرفا از مؤونه اش محسوب شود، چنانچه بعد از گذشت سال خمسی، صلح مذکور را فسخ نماید و مال را پس بگیرد، آن مال درآمد سال جدید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صرف در مؤونه نشود و تا انتهای سال باقی بماند، باید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فرد، مال مخمس یا در حکم مخمس مثل ارث را به شخصی صلح خیاری نماید و بعد از گذشت سال خمسی، صلح مذکور را فسخ نماید و مال را پس بگیرد، لازم نیست خمس آن را بپردازد</w:t>
      </w:r>
      <w:r>
        <w:rPr>
          <w:rFonts w:eastAsia="IRNazanin" w:cs="IRNazanin"/>
          <w:color w:val="111111"/>
          <w:sz w:val="28"/>
          <w:szCs w:val="28"/>
          <w:rtl w:val="true"/>
          <w:lang w:bidi="fa-IR"/>
        </w:rPr>
        <w:t>.</w:t>
      </w:r>
    </w:p>
    <w:p>
      <w:pPr>
        <w:pStyle w:val="Heading6"/>
        <w:numPr>
          <w:ilvl w:val="5"/>
          <w:numId w:val="1"/>
        </w:numPr>
        <w:rPr/>
      </w:pPr>
      <w:bookmarkStart w:id="592" w:name="__RefHeading___Toc3462670_2322387425"/>
      <w:bookmarkStart w:id="593" w:name="_Toc223"/>
      <w:bookmarkEnd w:id="592"/>
      <w:r>
        <w:rPr>
          <w:rtl w:val="true"/>
        </w:rPr>
        <w:t>خمس مال در صورت اقاله معامله</w:t>
      </w:r>
      <w:bookmarkEnd w:id="5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معامله ای انجام دهد و در آن سود نماید، سپس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معامله لازم بوده و خیار فسخ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بخواهد که معامله را اقاله نماید و وی بپذیرد، خمس سودی که کرده ساقط نمی شود و باید آن را بپردازد؛ مگر آنکه از شأنش پذیرش اقاله باشد و اقاله قبل از فرا رسیدن سال خمسی او صورت گیرد؛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اینکه فردی به دلیل احتیاج مالی، زمینش را به نصف قیمت بازاری به شخصی بفروشد، مشروط به اینکه اگر ثمن معامله را در موعد مقرر شده پس دهد، حق فسخ معامله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خیاری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فروشنده به علت مشکلات مالی نتواند در مدت معین شده ثمن معامله را به خریدار پس دهد و معامله لازم </w:t>
      </w:r>
      <w:bookmarkStart w:id="594" w:name="pg13361_121950"/>
    </w:p>
    <w:p>
      <w:pPr>
        <w:pStyle w:val="BookText"/>
        <w:rPr/>
      </w:pPr>
      <w:bookmarkEnd w:id="594"/>
      <w:r>
        <w:rPr>
          <w:rFonts w:ascii="IRNazanin" w:hAnsi="IRNazanin" w:eastAsia="IRNazanin"/>
          <w:color w:val="111111"/>
          <w:sz w:val="28"/>
          <w:sz w:val="28"/>
          <w:szCs w:val="28"/>
          <w:rtl w:val="true"/>
          <w:lang w:bidi="fa-IR"/>
        </w:rPr>
        <w:t xml:space="preserve">شود و بعد از سپری شدن مدتی، وی ثمن معامله را حاضر کرده و تقاضای اقاله معامله را نماید، در این صورت، چنانچه سال خمسی خریدار فرا نرسیده و عرفا از شأن وی قبولی اقاله مذکور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شاید در بسیاری از موارد بیع خیاری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خمس سودی را که نصیب خریدار شده بپردازد؛ اما اگر سال خمسی خریدار فرا رسیده و خمس به مال مذکور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310"/>
      </w:r>
      <w:r>
        <w:rPr>
          <w:rFonts w:ascii="IRNazanin" w:hAnsi="IRNazanin" w:eastAsia="IRNazanin"/>
          <w:color w:val="111111"/>
          <w:sz w:val="28"/>
          <w:sz w:val="28"/>
          <w:szCs w:val="28"/>
          <w:rtl w:val="true"/>
          <w:lang w:bidi="fa-IR"/>
        </w:rPr>
        <w:t>با انجام اقاله خمس ساقط نمی شود</w:t>
      </w:r>
      <w:r>
        <w:rPr>
          <w:rFonts w:eastAsia="IRNazanin" w:cs="IRNazanin"/>
          <w:color w:val="111111"/>
          <w:sz w:val="28"/>
          <w:szCs w:val="28"/>
          <w:rtl w:val="true"/>
          <w:lang w:bidi="fa-IR"/>
        </w:rPr>
        <w:t xml:space="preserve">. </w:t>
      </w:r>
      <w:r>
        <w:rPr>
          <w:rStyle w:val="FootnoteAnchor"/>
          <w:rtl w:val="true"/>
        </w:rPr>
        <w:footnoteReference w:id="311"/>
      </w:r>
    </w:p>
    <w:p>
      <w:pPr>
        <w:pStyle w:val="Heading6"/>
        <w:numPr>
          <w:ilvl w:val="5"/>
          <w:numId w:val="1"/>
        </w:numPr>
        <w:rPr/>
      </w:pPr>
      <w:bookmarkStart w:id="595" w:name="__RefHeading___Toc3462672_2322387425"/>
      <w:bookmarkStart w:id="596" w:name="_Toc224"/>
      <w:bookmarkEnd w:id="595"/>
      <w:r>
        <w:rPr>
          <w:rtl w:val="true"/>
        </w:rPr>
        <w:t>خمس یارانه دولت</w:t>
      </w:r>
      <w:bookmarkEnd w:id="5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یارانه هایی که دولت به حساب بانکی افراد سرپرست خانوار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پس انداز یا حساب جاری </w:t>
      </w:r>
      <w:r>
        <w:rPr>
          <w:rStyle w:val="FootnoteAnchor"/>
          <w:rtl w:val="true"/>
        </w:rPr>
        <w:footnoteReference w:id="312"/>
      </w:r>
      <w:r>
        <w:rPr>
          <w:rFonts w:ascii="IRNazanin" w:hAnsi="IRNazanin" w:eastAsia="IRNazanin"/>
          <w:color w:val="111111"/>
          <w:sz w:val="28"/>
          <w:sz w:val="28"/>
          <w:szCs w:val="28"/>
          <w:rtl w:val="true"/>
          <w:lang w:bidi="fa-IR"/>
        </w:rPr>
        <w:t xml:space="preserve">به صورت انتقال اعتباری پول از طریق شبکه شتاب بانکی واریز می نماید، </w:t>
      </w:r>
      <w:r>
        <w:rPr>
          <w:rStyle w:val="FootnoteAnchor"/>
          <w:rtl w:val="true"/>
        </w:rPr>
        <w:footnoteReference w:id="313"/>
      </w:r>
      <w:r>
        <w:rPr>
          <w:rFonts w:ascii="IRNazanin" w:hAnsi="IRNazanin" w:eastAsia="IRNazanin"/>
          <w:color w:val="111111"/>
          <w:sz w:val="28"/>
          <w:sz w:val="28"/>
          <w:szCs w:val="28"/>
          <w:rtl w:val="true"/>
          <w:lang w:bidi="fa-IR"/>
        </w:rPr>
        <w:t>تا زمانی که وجوه مذکور از حساب بانکی به صورت مبلغ نقدی برداشت نشده، مشمول خمس نمی باشد؛</w:t>
      </w:r>
    </w:p>
    <w:p>
      <w:pPr>
        <w:pStyle w:val="BookText"/>
        <w:rPr/>
      </w:pPr>
      <w:r>
        <w:rPr>
          <w:rFonts w:ascii="IRNazanin" w:hAnsi="IRNazanin" w:eastAsia="IRNazanin"/>
          <w:color w:val="111111"/>
          <w:sz w:val="28"/>
          <w:sz w:val="28"/>
          <w:szCs w:val="28"/>
          <w:rtl w:val="true"/>
          <w:lang w:bidi="fa-IR"/>
        </w:rPr>
        <w:t>اما اگر وجوه فوق برداشت و تملک شود، جزء درآمد همان سال محسوب می شود و چنانچه تا پایان سال باقی بماند و صرف در مؤونه نگردد، مشمول خمس خواهد بود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یارانه هایی که دولت به حساب بانکی افراد سرپرست خانوار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bookmarkStart w:id="597" w:name="pg13361_121952"/>
    </w:p>
    <w:p>
      <w:pPr>
        <w:pStyle w:val="BookText"/>
        <w:rPr/>
      </w:pPr>
      <w:bookmarkEnd w:id="597"/>
      <w:r>
        <w:rPr>
          <w:rFonts w:ascii="IRNazanin" w:hAnsi="IRNazanin" w:eastAsia="IRNazanin"/>
          <w:color w:val="111111"/>
          <w:sz w:val="28"/>
          <w:sz w:val="28"/>
          <w:szCs w:val="28"/>
          <w:rtl w:val="true"/>
          <w:lang w:bidi="fa-IR"/>
        </w:rPr>
        <w:t>سرمایه گذاری وکالتی</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واریز می نماید، چنانچه فرد وکالت شرعی به بانک جهت فعالیت اقتصادی مطابق عقود اسلامی داده و احتمال معقول صحت قراردادها را نیز می دهد </w:t>
      </w:r>
      <w:r>
        <w:rPr>
          <w:rStyle w:val="FootnoteAnchor"/>
          <w:rtl w:val="true"/>
        </w:rPr>
        <w:footnoteReference w:id="316"/>
      </w:r>
      <w:r>
        <w:rPr>
          <w:rFonts w:ascii="IRNazanin" w:hAnsi="IRNazanin" w:eastAsia="IRNazanin"/>
          <w:color w:val="111111"/>
          <w:sz w:val="28"/>
          <w:sz w:val="28"/>
          <w:szCs w:val="28"/>
          <w:rtl w:val="true"/>
          <w:lang w:bidi="fa-IR"/>
        </w:rPr>
        <w:t>و براساس آن، بانک در اثنای همان سال در وجوه واریزی تصرف نموده و اقدام به معاملات و سرمایه گذاری از طرف موکل نموده است، مال سرمایه گذاری شده یا بدل آن، درآمد سال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چنانچه تا پایان سال باقی بماند و صرف در مؤونه نگردد، حکم سرمایه کسب و تجارت را دارد و مشمول خمس خواهد بود،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p>
    <w:p>
      <w:pPr>
        <w:pStyle w:val="BookText"/>
        <w:rPr/>
      </w:pPr>
      <w:r>
        <w:rPr>
          <w:rFonts w:ascii="IRNazanin" w:hAnsi="IRNazanin" w:eastAsia="IRNazanin"/>
          <w:color w:val="111111"/>
          <w:sz w:val="28"/>
          <w:sz w:val="28"/>
          <w:szCs w:val="28"/>
          <w:rtl w:val="true"/>
          <w:lang w:bidi="fa-IR"/>
        </w:rPr>
        <w:t>اما اگر فرد وکالتی به بانک نداده باشد، حکم مسأله قبل 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حکم خمس سود بانکی این نوع حساب ها در مسائل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گردد</w:t>
      </w:r>
      <w:r>
        <w:rPr>
          <w:rFonts w:eastAsia="IRNazanin" w:cs="IRNazanin"/>
          <w:color w:val="111111"/>
          <w:sz w:val="28"/>
          <w:szCs w:val="28"/>
          <w:rtl w:val="true"/>
          <w:lang w:bidi="fa-IR"/>
        </w:rPr>
        <w:t>.</w:t>
      </w:r>
    </w:p>
    <w:p>
      <w:pPr>
        <w:pStyle w:val="Heading6"/>
        <w:numPr>
          <w:ilvl w:val="5"/>
          <w:numId w:val="1"/>
        </w:numPr>
        <w:rPr/>
      </w:pPr>
      <w:bookmarkStart w:id="598" w:name="__RefHeading___Toc3462674_2322387425"/>
      <w:bookmarkStart w:id="599" w:name="_Toc225"/>
      <w:bookmarkEnd w:id="598"/>
      <w:r>
        <w:rPr>
          <w:rtl w:val="true"/>
        </w:rPr>
        <w:t>خمس پولی که با انتقال اعتباری هدیه داده شده</w:t>
      </w:r>
      <w:bookmarkEnd w:id="59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مبلغی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میلیون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مجانی و به عنوان هدیه ، از حساب بانکی خویش به حساب بانکی شخص دیگر، به صورت انتقال اعتباری پول از طریق شبکه شتاب بانکی واریز کند، </w:t>
      </w:r>
      <w:r>
        <w:rPr>
          <w:rStyle w:val="FootnoteAnchor"/>
          <w:rtl w:val="true"/>
        </w:rPr>
        <w:footnoteReference w:id="317"/>
      </w:r>
      <w:r>
        <w:rPr>
          <w:rFonts w:ascii="IRNazanin" w:hAnsi="IRNazanin" w:eastAsia="IRNazanin"/>
          <w:color w:val="111111"/>
          <w:sz w:val="28"/>
          <w:sz w:val="28"/>
          <w:szCs w:val="28"/>
          <w:rtl w:val="true"/>
          <w:lang w:bidi="fa-IR"/>
        </w:rPr>
        <w:t xml:space="preserve">حكم خمس آن برای هدیه گیرنده مانند یارانه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bookmarkStart w:id="600" w:name="pg13361_121954"/>
    </w:p>
    <w:p>
      <w:pPr>
        <w:pStyle w:val="BookText"/>
        <w:rPr/>
      </w:pPr>
      <w:bookmarkEnd w:id="600"/>
      <w:r>
        <w:rPr>
          <w:rFonts w:ascii="IRNazanin" w:hAnsi="IRNazanin" w:eastAsia="IRNazanin"/>
          <w:color w:val="111111"/>
          <w:sz w:val="28"/>
          <w:sz w:val="28"/>
          <w:szCs w:val="28"/>
          <w:rtl w:val="true"/>
          <w:lang w:bidi="fa-IR"/>
        </w:rPr>
        <w:t xml:space="preserve">اما نسبت به هدیه دهنده، تا زمانی که وجه اعتباری هدیه شده، توسط هدیه گیرنده یا وکیل وی به صورت مبلغ نقدی از حساب برداشت و تملک نشده، هدیه گیرنده مالک آن نبوده و مال مذکور جزء اموال هدیه دهنده محسوب می شود </w:t>
      </w:r>
      <w:r>
        <w:rPr>
          <w:rStyle w:val="FootnoteAnchor"/>
          <w:rtl w:val="true"/>
        </w:rPr>
        <w:footnoteReference w:id="318"/>
      </w:r>
      <w:r>
        <w:rPr>
          <w:rFonts w:ascii="IRNazanin" w:hAnsi="IRNazanin" w:eastAsia="IRNazanin"/>
          <w:color w:val="111111"/>
          <w:sz w:val="28"/>
          <w:sz w:val="28"/>
          <w:szCs w:val="28"/>
          <w:rtl w:val="true"/>
          <w:lang w:bidi="fa-IR"/>
        </w:rPr>
        <w:t>و چنانچه هديه مذکور از درآمد بین سال خمسی و در حد شأن صورت گرفته و در انتهای سال خمسی هدیه دهنده ، استرداد آن ممکن نبوده یا عرفا كسر شأن وی باشد، لازم نیست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بخشش در حد شأن بوده و هدیه گیرنده </w:t>
      </w:r>
      <w:r>
        <w:rPr>
          <w:rStyle w:val="FootnoteAnchor"/>
          <w:rtl w:val="true"/>
        </w:rPr>
        <w:footnoteReference w:id="319"/>
      </w:r>
      <w:r>
        <w:rPr>
          <w:rFonts w:ascii="IRNazanin" w:hAnsi="IRNazanin" w:eastAsia="IRNazanin"/>
          <w:color w:val="111111"/>
          <w:sz w:val="28"/>
          <w:sz w:val="28"/>
          <w:szCs w:val="28"/>
          <w:rtl w:val="true"/>
          <w:lang w:bidi="fa-IR"/>
        </w:rPr>
        <w:t>بدون برداشت مبلغ از حساب ، آن را قبل از فرا رسیدن سال خمسی هدیه دهنده مصرف کرده باشد، مثلا با آن کالایی خریداری کرده باشد، پرداخت خمس آن برهدیه دهنده لازم نیست</w:t>
      </w:r>
      <w:r>
        <w:rPr>
          <w:rFonts w:eastAsia="IRNazanin" w:cs="IRNazanin"/>
          <w:color w:val="111111"/>
          <w:sz w:val="28"/>
          <w:szCs w:val="28"/>
          <w:rtl w:val="true"/>
          <w:lang w:bidi="fa-IR"/>
        </w:rPr>
        <w:t>.</w:t>
      </w:r>
    </w:p>
    <w:p>
      <w:pPr>
        <w:pStyle w:val="Heading6"/>
        <w:numPr>
          <w:ilvl w:val="5"/>
          <w:numId w:val="1"/>
        </w:numPr>
        <w:rPr/>
      </w:pPr>
      <w:bookmarkStart w:id="601" w:name="__RefHeading___Toc3462676_2322387425"/>
      <w:bookmarkStart w:id="602" w:name="_Toc226"/>
      <w:bookmarkEnd w:id="601"/>
      <w:r>
        <w:rPr>
          <w:rtl w:val="true"/>
        </w:rPr>
        <w:t>خمس کارت هدیه</w:t>
      </w:r>
      <w:bookmarkEnd w:id="6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اقدام به اهدای کارت هدیه </w:t>
      </w:r>
      <w:r>
        <w:rPr>
          <w:rStyle w:val="FootnoteAnchor"/>
          <w:rtl w:val="true"/>
        </w:rPr>
        <w:footnoteReference w:id="320"/>
      </w:r>
      <w:r>
        <w:rPr>
          <w:rFonts w:ascii="IRNazanin" w:hAnsi="IRNazanin" w:eastAsia="IRNazanin"/>
          <w:color w:val="111111"/>
          <w:sz w:val="28"/>
          <w:sz w:val="28"/>
          <w:szCs w:val="28"/>
          <w:rtl w:val="true"/>
          <w:lang w:bidi="fa-IR"/>
        </w:rPr>
        <w:t xml:space="preserve">به دیگری نماید، حکم خمس وجه اعتباری موجود در کارت هدیه برای هدیه گیرنده، مانند حکم یارانه در مسأله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خمس آن برای هدیه دهنده، مانند مسأله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603" w:name="__RefHeading___Toc3462678_2322387425"/>
      <w:bookmarkStart w:id="604" w:name="_Toc227"/>
      <w:bookmarkEnd w:id="603"/>
      <w:r>
        <w:rPr>
          <w:rtl w:val="true"/>
        </w:rPr>
        <w:t>خمس بیمه</w:t>
      </w:r>
      <w:bookmarkEnd w:id="60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اقدام به انعقاد قرارداد بیمه با شرکت بیمه نموده، بدین صورت که بیمه گذار متعهد می شود مبلغ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نقدا یا به صورت </w:t>
      </w:r>
    </w:p>
    <w:p>
      <w:pPr>
        <w:pStyle w:val="BookText"/>
        <w:rPr/>
      </w:pPr>
      <w:r>
        <w:rPr>
          <w:rFonts w:ascii="IRNazanin" w:hAnsi="IRNazanin" w:eastAsia="IRNazanin"/>
          <w:color w:val="111111"/>
          <w:sz w:val="28"/>
          <w:sz w:val="28"/>
          <w:szCs w:val="28"/>
          <w:rtl w:val="true"/>
          <w:lang w:bidi="fa-IR"/>
        </w:rPr>
        <w:t xml:space="preserve">اقساط ماهانه، فصلی، سالانه یا به طور دیگری به شرکت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در مقابل آن، شرکت بیمه متعهد می شود مبالغی مشخص به صورت یکجایا مستمری ، در صورت تحقق یکی از اموری که در قرارداد به آن تصریح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بیماری ، فوت ، بازنشستگی، وقوع حادثه خاص، ضرر مالی یا غیر مالی معین به بیمه گذار یا شخص ثالثی که در قرارداد بیمه معین شده بپردازد، چنانچه این نوع بیمه شدن امری متعارف و معمول بوده و عرفا از شأن فرد محسوب شود، مبالغ پرداختی از درآمد بین سال به شرکت بیمه خمس ندارد؛</w:t>
      </w:r>
    </w:p>
    <w:p>
      <w:pPr>
        <w:pStyle w:val="BookText"/>
        <w:rPr/>
      </w:pPr>
      <w:r>
        <w:rPr>
          <w:rFonts w:ascii="IRNazanin" w:hAnsi="IRNazanin" w:eastAsia="IRNazanin"/>
          <w:color w:val="111111"/>
          <w:sz w:val="28"/>
          <w:sz w:val="28"/>
          <w:szCs w:val="28"/>
          <w:rtl w:val="true"/>
          <w:lang w:bidi="fa-IR"/>
        </w:rPr>
        <w:t xml:space="preserve">اما مبالغی که بعدا شرکت بیمه حسب مفاد قرارداد به شخص بیمه گذار می پردازد، چنانچه وجوه مذکور به صورت انتقال اعتباری از طریق شبکه شتاب بانکی به حساب شخص واریز می گردد، </w:t>
      </w:r>
      <w:r>
        <w:rPr>
          <w:rStyle w:val="FootnoteAnchor"/>
          <w:rtl w:val="true"/>
        </w:rPr>
        <w:footnoteReference w:id="321"/>
      </w:r>
      <w:r>
        <w:rPr>
          <w:rFonts w:ascii="IRNazanin" w:hAnsi="IRNazanin" w:eastAsia="IRNazanin"/>
          <w:color w:val="111111"/>
          <w:sz w:val="28"/>
          <w:sz w:val="28"/>
          <w:szCs w:val="28"/>
          <w:rtl w:val="true"/>
          <w:lang w:bidi="fa-IR"/>
        </w:rPr>
        <w:t xml:space="preserve">حکم آن مانند یارانه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مبالغی که شرکت بیمه به کسانی که بیمه گذار برای بعد از وفات خویش معین کرده می پردازد، ارث محسوب نمی شود، بلکه مربوط به شخص یا اشخاصی است که حسب مقررات بیمه و توافق بین بیمه گذار و بیمه گر به آنان داده می شود و چنانچه وجوه مذکور به صورت انتقال اعتباری پول از طریق شبکه شتاب بانکی به حساب شخص واریز می گردد، </w:t>
      </w:r>
      <w:r>
        <w:rPr>
          <w:rStyle w:val="FootnoteAnchor"/>
          <w:rtl w:val="true"/>
        </w:rPr>
        <w:footnoteReference w:id="322"/>
      </w:r>
      <w:r>
        <w:rPr>
          <w:rFonts w:ascii="IRNazanin" w:hAnsi="IRNazanin" w:eastAsia="IRNazanin"/>
          <w:color w:val="111111"/>
          <w:sz w:val="28"/>
          <w:sz w:val="28"/>
          <w:szCs w:val="28"/>
          <w:rtl w:val="true"/>
          <w:lang w:bidi="fa-IR"/>
        </w:rPr>
        <w:t xml:space="preserve">حکم آن مانند یارانه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اقدام به انعقاد قرارداد شرعی سرمایه گذاری با شرکت بیمه نماید، مثلا شرکت بیمه را وکیل کند که طبق عقود اسلامی با سرمایه وی فعالیت اقتصادی نماید، در این صورت، حکم سرمایه گذاری بانکی را دارد که در مسائل</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ذکر می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اگر فرد بیمه گذار در بین مدت قرارداد بیمه سرمایه گذاری فوت </w:t>
      </w:r>
      <w:bookmarkStart w:id="605" w:name="pg13361_121958"/>
    </w:p>
    <w:p>
      <w:pPr>
        <w:pStyle w:val="BookText"/>
        <w:rPr/>
      </w:pPr>
      <w:bookmarkEnd w:id="605"/>
      <w:r>
        <w:rPr>
          <w:rFonts w:ascii="IRNazanin" w:hAnsi="IRNazanin" w:eastAsia="IRNazanin"/>
          <w:color w:val="111111"/>
          <w:sz w:val="28"/>
          <w:sz w:val="28"/>
          <w:szCs w:val="28"/>
          <w:rtl w:val="true"/>
          <w:lang w:bidi="fa-IR"/>
        </w:rPr>
        <w:t xml:space="preserve">کند، اصل سرمایه مذکور و سود حاصل از آن تا زمان فوت، جزء ماترک متوفی است که بعد از ادای بدهی متوفى و عمل به وصیت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دین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باقیمانده، حکم ارث را دارد و حسب سهام شرعی ارث ، بين وتراث تقسیم می شود</w:t>
      </w:r>
      <w:r>
        <w:rPr>
          <w:rFonts w:eastAsia="IRNazanin" w:cs="IRNazanin"/>
          <w:color w:val="111111"/>
          <w:sz w:val="28"/>
          <w:szCs w:val="28"/>
          <w:rtl w:val="true"/>
          <w:lang w:bidi="fa-IR"/>
        </w:rPr>
        <w:t>.</w:t>
      </w:r>
    </w:p>
    <w:p>
      <w:pPr>
        <w:pStyle w:val="Heading6"/>
        <w:numPr>
          <w:ilvl w:val="5"/>
          <w:numId w:val="1"/>
        </w:numPr>
        <w:rPr/>
      </w:pPr>
      <w:bookmarkStart w:id="606" w:name="__RefHeading___Toc3462680_2322387425"/>
      <w:bookmarkStart w:id="607" w:name="_Toc228"/>
      <w:bookmarkEnd w:id="606"/>
      <w:r>
        <w:rPr>
          <w:rtl w:val="true"/>
        </w:rPr>
        <w:t>خمس پاداش یا حقوق و مستمری بازنشستگی</w:t>
      </w:r>
      <w:bookmarkEnd w:id="6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با صندوق بازنشستگی قرارداد بسته تا درصد معینی از حقوق ماهانه اش در دوران خدمت را به صندوق بدهد </w:t>
      </w:r>
      <w:r>
        <w:rPr>
          <w:rStyle w:val="FootnoteAnchor"/>
          <w:rtl w:val="true"/>
        </w:rPr>
        <w:footnoteReference w:id="323"/>
      </w:r>
      <w:r>
        <w:rPr>
          <w:rFonts w:ascii="IRNazanin" w:hAnsi="IRNazanin" w:eastAsia="IRNazanin"/>
          <w:color w:val="111111"/>
          <w:sz w:val="28"/>
          <w:sz w:val="28"/>
          <w:szCs w:val="28"/>
          <w:rtl w:val="true"/>
          <w:lang w:bidi="fa-IR"/>
        </w:rPr>
        <w:t xml:space="preserve">و در مقابل، صندوق بازنشستگی نیز متعهد شده پس از بازنشستگی، مبالغی بابت پاداش بازنشستگی یا حقوق بازنشستگی و مستمری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انتقال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وی واریز نماید، حکم آن مانند قرارداد بیمه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Style w:val="FootnoteAnchor"/>
          <w:rtl w:val="true"/>
        </w:rPr>
        <w:footnoteReference w:id="324"/>
      </w:r>
    </w:p>
    <w:p>
      <w:pPr>
        <w:pStyle w:val="Heading6"/>
        <w:numPr>
          <w:ilvl w:val="5"/>
          <w:numId w:val="1"/>
        </w:numPr>
        <w:rPr/>
      </w:pPr>
      <w:bookmarkStart w:id="608" w:name="__RefHeading___Toc3462682_2322387425"/>
      <w:bookmarkStart w:id="609" w:name="_Toc229"/>
      <w:bookmarkEnd w:id="608"/>
      <w:r>
        <w:rPr>
          <w:rtl w:val="true"/>
        </w:rPr>
        <w:t>خمس درآمدی که در حج و زیارت هزینه می شود</w:t>
      </w:r>
      <w:bookmarkEnd w:id="60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فرد خرج سفر حج و زیارت های دیگر می کند، از مخارج سالی محسوب می شود که در آن سال هزینه کرده و اگر سفر او تا مقداری از سال بعد طول بکشد، آنچه در سال بعد از درآمد سال قبل خرج می کند، باید خمس آن را بدهد</w:t>
      </w:r>
      <w:r>
        <w:rPr>
          <w:rFonts w:eastAsia="IRNazanin" w:cs="IRNazanin"/>
          <w:color w:val="111111"/>
          <w:sz w:val="28"/>
          <w:szCs w:val="28"/>
          <w:rtl w:val="true"/>
          <w:lang w:bidi="fa-IR"/>
        </w:rPr>
        <w:t xml:space="preserve">. </w:t>
      </w:r>
      <w:bookmarkStart w:id="610" w:name="pg13361_121960"/>
    </w:p>
    <w:p>
      <w:pPr>
        <w:pStyle w:val="Heading6"/>
        <w:numPr>
          <w:ilvl w:val="5"/>
          <w:numId w:val="1"/>
        </w:numPr>
        <w:rPr/>
      </w:pPr>
      <w:bookmarkStart w:id="611" w:name="__RefHeading___Toc3462684_2322387425"/>
      <w:bookmarkStart w:id="612" w:name="_Toc230"/>
      <w:bookmarkEnd w:id="610"/>
      <w:bookmarkEnd w:id="611"/>
      <w:r>
        <w:rPr>
          <w:rtl w:val="true"/>
        </w:rPr>
        <w:t>خمس پولی که بابت ثبت نام حج و عمره داده شده</w:t>
      </w:r>
      <w:bookmarkEnd w:id="6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با درآمد بین سال برای حج یا عمره، بدون انعقاد قرارداد اجاره ثبت نام کرده و در نوبت سازمان حج و زیارت قرار گرفته و پس از سال خمسی یا در سال های بعد مشرف می شود، در صورتی خمس ندارد که حج یا عمره واجب بوده وقبلا با استطاعت یا نذر شرعی و مانند آن بر ذمه فرد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حالت، چنانچه برای تشرف، راه دیگری جز ثبت نام و در نوبت قرار گرفتن وجود نداشته باشد و مال دیگری که از آن، خمس این پول را پرداخت کند نداشته باشد، مبلغ مذكور خمس ندارد؛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اما در غیر این صورت، مثل آنکه حج یا عمره مستحبی باشد یا آنکه سال اول استطاعت حج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حج بر ذمه او به طور قطعی ثابت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قبلا حج برذمه او آمده و نرفته، ولی اکنون توانایی خرید فیش آزاد را داشته باشد، یا تمگن از پرداخت خمس آن از اموال دیگرش داشته باشد، پول ثبت نام در انتهای سال خمس دارد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 اگر ثبت نام بدون شرط سود و بدون وکالت یا اجازه دادن به بانک برای سرمایه گذاری شرعی بوده، ولی بانک حسب قانون خویش مبلغی سود به حساب فرد واریز نموده، چنانچه آن فرد سود مذكور را برداشت ننماید، لازم نیست خمس آن را بپردازد، هرچند بداند سازمان حج و زیارت آن سود یا معادلش را برای وی در سفر حج هزینه خواهد کرد؛ اما اگر سود مذکور را برداشت نماید و بخواهد آن را در زندگی صرف نماید، در صورتی که بانک مذکور دولتی یا مشترک در کشورهای اسلامی است باید نصف سود را به فقرای متدین شیعه اثناعشری صدقه دهد و نصف دیگر آن را می تواند برای خود در مصارف حلال هزينه نماید و در صورتی که قبض و تملک شود، جزء درآمد بین سال محسوب می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از درآمد بین سال خمسی، اقدام به انعقاد قرارداد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صحیح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سازمان حج و زیارت یا شرکت مسافرتی برای </w:t>
      </w:r>
      <w:bookmarkStart w:id="613" w:name="pg13361_121962"/>
    </w:p>
    <w:p>
      <w:pPr>
        <w:pStyle w:val="BookText"/>
        <w:rPr/>
      </w:pPr>
      <w:bookmarkEnd w:id="613"/>
      <w:r>
        <w:rPr>
          <w:rFonts w:ascii="IRNazanin" w:hAnsi="IRNazanin" w:eastAsia="IRNazanin"/>
          <w:color w:val="111111"/>
          <w:sz w:val="28"/>
          <w:sz w:val="28"/>
          <w:szCs w:val="28"/>
          <w:rtl w:val="true"/>
          <w:lang w:bidi="fa-IR"/>
        </w:rPr>
        <w:t xml:space="preserve">تشرف به حج یا عمره در زمان معین نماید و سازمان یا شرکت مذکور فیشی بابت آن در اختیار وی قرار دهد، ولی حسب نوبت، زمان تشرف پس از گذشت سال خمسی فرد در بین سال یا سالهای بعد واقع می شود، در این صورت باید وی خمس مالیت طلب خویش </w:t>
      </w:r>
      <w:r>
        <w:rPr>
          <w:rStyle w:val="FootnoteAnchor"/>
          <w:rtl w:val="true"/>
        </w:rPr>
        <w:footnoteReference w:id="327"/>
      </w:r>
      <w:r>
        <w:rPr>
          <w:rFonts w:ascii="IRNazanin" w:hAnsi="IRNazanin" w:eastAsia="IRNazanin"/>
          <w:color w:val="111111"/>
          <w:sz w:val="28"/>
          <w:sz w:val="28"/>
          <w:szCs w:val="28"/>
          <w:rtl w:val="true"/>
          <w:lang w:bidi="fa-IR"/>
        </w:rPr>
        <w:t>را بپردازد؛ مگر مورد استثنایی باشد که در ابتدای مسأله قبل ذکر شده، که در این صورت پرداخت خمس طلب مذکور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حج یا عمره از درآمد بین سال، مثلا مبلغ یک میلیون تومان با افتتاح حساب پس انذار قرض الحسنه یا سرمایه گذاری وکالتی در بانک به نام خودش ثبت نام کرده و به لحاظ قانونی در نوبت سازمان حج و زیارت برای تشرف قرار گرفته است، </w:t>
      </w:r>
      <w:r>
        <w:rPr>
          <w:rStyle w:val="FootnoteAnchor"/>
          <w:rtl w:val="true"/>
        </w:rPr>
        <w:footnoteReference w:id="328"/>
      </w:r>
      <w:r>
        <w:rPr>
          <w:rFonts w:ascii="IRNazanin" w:hAnsi="IRNazanin" w:eastAsia="IRNazanin"/>
          <w:color w:val="111111"/>
          <w:sz w:val="28"/>
          <w:sz w:val="28"/>
          <w:szCs w:val="28"/>
          <w:rtl w:val="true"/>
          <w:lang w:bidi="fa-IR"/>
        </w:rPr>
        <w:t xml:space="preserve">چنانچه بعد از گذشت چند سال متوجه شود که لازم بوده خمس موجودی بانکیش را می داده ، با فرض اینکه هم اکنون امتیاز فیش حج یا عمرہ وی به استثنای مبلغ موجود در حساب بانکیش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ارزش گذاری می گردد، در این صورت کافی است خمس موجودی فعلی بانکی خود را که سال بر آن گذشته بپردازد؛</w:t>
      </w:r>
    </w:p>
    <w:p>
      <w:pPr>
        <w:pStyle w:val="BookText"/>
        <w:rPr/>
      </w:pPr>
      <w:r>
        <w:rPr>
          <w:rFonts w:ascii="IRNazanin" w:hAnsi="IRNazanin" w:eastAsia="IRNazanin"/>
          <w:color w:val="111111"/>
          <w:sz w:val="28"/>
          <w:sz w:val="28"/>
          <w:szCs w:val="28"/>
          <w:rtl w:val="true"/>
          <w:lang w:bidi="fa-IR"/>
        </w:rPr>
        <w:t xml:space="preserve">البته، اگر فرد امتیاز قانونی فیش حج یا عمره اش را در ازای دریافت مبلغ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لحاظ موجودی بانکی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دیگری به صورت شرعی در ازای دریافت مبلغی انتقال دهد، مبلغ مذکور درآمد بین سال انتقال محسوب می شود که اگر صرف در مؤونه نشود خمس دارد</w:t>
      </w:r>
      <w:r>
        <w:rPr>
          <w:rFonts w:eastAsia="IRNazanin" w:cs="IRNazanin"/>
          <w:color w:val="111111"/>
          <w:sz w:val="28"/>
          <w:szCs w:val="28"/>
          <w:rtl w:val="true"/>
          <w:lang w:bidi="fa-IR"/>
        </w:rPr>
        <w:t>.</w:t>
      </w:r>
    </w:p>
    <w:p>
      <w:pPr>
        <w:pStyle w:val="Heading6"/>
        <w:numPr>
          <w:ilvl w:val="5"/>
          <w:numId w:val="1"/>
        </w:numPr>
        <w:rPr/>
      </w:pPr>
      <w:bookmarkStart w:id="614" w:name="__RefHeading___Toc3462686_2322387425"/>
      <w:bookmarkStart w:id="615" w:name="_Toc231"/>
      <w:bookmarkEnd w:id="614"/>
      <w:r>
        <w:rPr>
          <w:rtl w:val="true"/>
        </w:rPr>
        <w:t>خمس گیاهان و حیواناتی که مورد استفاده شخصی و خانوادگی است</w:t>
      </w:r>
      <w:bookmarkEnd w:id="6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حیواناتی که برای استفاده شخصی و خانوادگی در منزل یا</w:t>
      </w:r>
    </w:p>
    <w:p>
      <w:pPr>
        <w:pStyle w:val="BookText"/>
        <w:rPr/>
      </w:pPr>
      <w:r>
        <w:rPr>
          <w:rFonts w:ascii="IRNazanin" w:hAnsi="IRNazanin" w:eastAsia="IRNazanin"/>
          <w:color w:val="111111"/>
          <w:sz w:val="28"/>
          <w:sz w:val="28"/>
          <w:szCs w:val="28"/>
          <w:rtl w:val="true"/>
          <w:lang w:bidi="fa-IR"/>
        </w:rPr>
        <w:t>جای دیگر نگهداری می شود، حکم خمس آنها و محصول و رشد آنها از این قرار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16" w:name="pg13361_121964"/>
    </w:p>
    <w:p>
      <w:pPr>
        <w:pStyle w:val="BookText"/>
        <w:rPr/>
      </w:pPr>
      <w:bookmarkEnd w:id="61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w:t>
      </w:r>
    </w:p>
    <w:p>
      <w:pPr>
        <w:pStyle w:val="BookText"/>
        <w:rPr/>
      </w:pPr>
      <w:r>
        <w:rPr>
          <w:rFonts w:ascii="IRNazanin" w:hAnsi="IRNazanin" w:eastAsia="IRNazanin"/>
          <w:color w:val="111111"/>
          <w:sz w:val="28"/>
          <w:sz w:val="28"/>
          <w:szCs w:val="28"/>
          <w:rtl w:val="true"/>
          <w:lang w:bidi="fa-IR"/>
        </w:rPr>
        <w:t>اگر حیوانات یا گیاهان، مخمس یا در حکم مخمس نباشد و با درآمد بین سال تهیه شده باشد، چنانچه برای استفاده شخصی از شیر یا تخم مرغ یا پشم حیوان یا استفاده شخصی از میوه، سایه ، زیبایی یا تصفیه هوای درختان و گیاهان و يا مواردی از این قبیل نگهداری می شود، در صورتی که این حیوانات یا گیاهان عرفا مؤونه فرد به حساب می آید خمس ندارد، وگرنه پرداخت خمس آنها لازم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و رشد آنها؛</w:t>
      </w:r>
    </w:p>
    <w:p>
      <w:pPr>
        <w:pStyle w:val="BookText"/>
        <w:rPr/>
      </w:pPr>
      <w:r>
        <w:rPr>
          <w:rFonts w:ascii="IRNazanin" w:hAnsi="IRNazanin" w:eastAsia="IRNazanin"/>
          <w:color w:val="111111"/>
          <w:sz w:val="28"/>
          <w:sz w:val="28"/>
          <w:szCs w:val="28"/>
          <w:rtl w:val="true"/>
          <w:lang w:bidi="fa-IR"/>
        </w:rPr>
        <w:t>محصولی که از خود مال جدا می شود، مانند بچه حیوانات، شیر، پشم، میوه، تخم مرغ، یا آماده جداسازی می باشد، مثل شاخه های خشک آماده جدا شدن و مانند آن، لازم است خمس آن مقدار از محصول یا رشد که سر سال خمسی در مؤونه صرف نشده ، پرداخت گردد؛</w:t>
      </w:r>
    </w:p>
    <w:p>
      <w:pPr>
        <w:pStyle w:val="BookText"/>
        <w:rPr/>
      </w:pPr>
      <w:r>
        <w:rPr>
          <w:rFonts w:ascii="IRNazanin" w:hAnsi="IRNazanin" w:eastAsia="IRNazanin"/>
          <w:color w:val="111111"/>
          <w:sz w:val="28"/>
          <w:sz w:val="28"/>
          <w:szCs w:val="28"/>
          <w:rtl w:val="true"/>
          <w:lang w:bidi="fa-IR"/>
        </w:rPr>
        <w:t>اما رشدی که متصل به خود مال است، مانند چاق شدن حیوان یا بزرگ شدن نهال، اگر آن حیوان یا گیاه برای استفاده شخصی از شیر، تخم مرغ، میوه، سایه و امثال آن نگهداری می شود و عرفا مؤونه فرد به حساب می آید، خمس ندارد، هرچند قیمت آن افزایش یابد</w:t>
      </w:r>
      <w:r>
        <w:rPr>
          <w:rFonts w:eastAsia="IRNazanin" w:cs="IRNazanin"/>
          <w:color w:val="111111"/>
          <w:sz w:val="28"/>
          <w:szCs w:val="28"/>
          <w:rtl w:val="true"/>
          <w:lang w:bidi="fa-IR"/>
        </w:rPr>
        <w:t xml:space="preserve">. </w:t>
      </w:r>
      <w:r>
        <w:rPr>
          <w:rStyle w:val="FootnoteAnchor"/>
          <w:rtl w:val="true"/>
        </w:rPr>
        <w:footnoteReference w:id="330"/>
      </w:r>
    </w:p>
    <w:p>
      <w:pPr>
        <w:pStyle w:val="Heading6"/>
        <w:numPr>
          <w:ilvl w:val="5"/>
          <w:numId w:val="1"/>
        </w:numPr>
        <w:rPr/>
      </w:pPr>
      <w:bookmarkStart w:id="617" w:name="__RefHeading___Toc3462688_2322387425"/>
      <w:bookmarkStart w:id="618" w:name="_Toc232"/>
      <w:bookmarkEnd w:id="617"/>
      <w:r>
        <w:rPr>
          <w:rtl w:val="true"/>
        </w:rPr>
        <w:t>خمس فروش مؤونه</w:t>
      </w:r>
      <w:bookmarkEnd w:id="61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که انسان در مؤونه زندگیش از آن استفاده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خانه مسکونی یا لوازم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قیمت پیدا کند، پرداخت خمس ترقی قیمت واجب نیست و اگر بعد از گذشت سال خمسی برای شاغلین یا اگر شاغل نیست، بعد از گذشت یک سال آن را بفروشد، قیمت اولیه آن خمس ندارد و ترقی قیمت </w:t>
      </w:r>
      <w:bookmarkStart w:id="619" w:name="pg13361_121965"/>
    </w:p>
    <w:p>
      <w:pPr>
        <w:pStyle w:val="BookText"/>
        <w:rPr/>
      </w:pPr>
      <w:bookmarkEnd w:id="619"/>
      <w:r>
        <w:rPr>
          <w:rFonts w:ascii="IRNazanin" w:hAnsi="IRNazanin" w:eastAsia="IRNazanin"/>
          <w:color w:val="111111"/>
          <w:sz w:val="28"/>
          <w:sz w:val="28"/>
          <w:szCs w:val="28"/>
          <w:rtl w:val="true"/>
          <w:lang w:bidi="fa-IR"/>
        </w:rPr>
        <w:t xml:space="preserve">آن، چنانچه، آن شیء از طریق غیرمعاوضه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رسیده خمس ندارد؛</w:t>
      </w:r>
    </w:p>
    <w:p>
      <w:pPr>
        <w:pStyle w:val="BookText"/>
        <w:rPr/>
      </w:pPr>
      <w:r>
        <w:rPr>
          <w:rFonts w:ascii="IRNazanin" w:hAnsi="IRNazanin" w:eastAsia="IRNazanin"/>
          <w:color w:val="111111"/>
          <w:sz w:val="28"/>
          <w:sz w:val="28"/>
          <w:szCs w:val="28"/>
          <w:rtl w:val="true"/>
          <w:lang w:bidi="fa-IR"/>
        </w:rPr>
        <w:t xml:space="preserve">ولی اگر آن را از درآمد بین سال و از طریق معاوضه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کرده، این ترقی قیمت، </w:t>
      </w:r>
      <w:r>
        <w:rPr>
          <w:rStyle w:val="FootnoteAnchor"/>
          <w:rtl w:val="true"/>
        </w:rPr>
        <w:footnoteReference w:id="331"/>
      </w:r>
      <w:r>
        <w:rPr>
          <w:rFonts w:ascii="IRNazanin" w:hAnsi="IRNazanin" w:eastAsia="IRNazanin"/>
          <w:color w:val="111111"/>
          <w:sz w:val="28"/>
          <w:sz w:val="28"/>
          <w:szCs w:val="28"/>
          <w:rtl w:val="true"/>
          <w:lang w:bidi="fa-IR"/>
        </w:rPr>
        <w:t>درآمد سال فروش محسوب می شود که اگر تا آخر آن سال در مؤونه صرف نشود، باید خمسش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انسان در مؤونه زندگیش استفاده می کند، مانند خانه مسکونی یا لوازم زندگی در همان سال اول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گذشت سال خمسی برای شاغلین یا اگر شاغل نیست ، قبل از گذشت یک سال از به دست آوردنش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 قیمت فروش آن تا انتهای سال باقی بماند و صرف در مؤونة سال نشود، اصل قیمت جنس بنابر احتیاط واجب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ترقی قیمت آن، اگر آن شیء را از درآمد بین سال و از طریق معاوضه تهیه نموده، بنابر فتوی و اگر آن را از طریق غیر معاوضه به دست آورده، بنابر احتیاط واجب خمس دارد</w:t>
      </w:r>
      <w:r>
        <w:rPr>
          <w:rFonts w:eastAsia="IRNazanin" w:cs="IRNazanin"/>
          <w:color w:val="111111"/>
          <w:sz w:val="28"/>
          <w:szCs w:val="28"/>
          <w:rtl w:val="true"/>
          <w:lang w:bidi="fa-IR"/>
        </w:rPr>
        <w:t>.</w:t>
      </w:r>
    </w:p>
    <w:p>
      <w:pPr>
        <w:pStyle w:val="Heading6"/>
        <w:numPr>
          <w:ilvl w:val="5"/>
          <w:numId w:val="1"/>
        </w:numPr>
        <w:rPr/>
      </w:pPr>
      <w:bookmarkStart w:id="620" w:name="__RefHeading___Toc3462690_2322387425"/>
      <w:bookmarkStart w:id="621" w:name="_Toc233"/>
      <w:bookmarkEnd w:id="620"/>
      <w:r>
        <w:rPr>
          <w:rtl w:val="true"/>
        </w:rPr>
        <w:t>خمس مال در صورت برطرف شدن احتیاج به آن بدون فروش مال</w:t>
      </w:r>
      <w:bookmarkEnd w:id="6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از درآمد بین سال، شیئی برای مؤونه زندگی اش خریداری نماید، مثلا اثاثیه منزل یا فرش یا لباس بخرد، یا شیء مذکور به وی هدیه داده شود، در صورتی که پس از گذشت سال خمسی برای شاغلین یا اگر شاغل نیست پس از گذشت یک سال از وقت به دست آوردن آن مال، احتیاجش به آن به طور کلی برطرف شود، پرداخت خمس آن لازم نیست؛ </w:t>
      </w:r>
      <w:r>
        <w:rPr>
          <w:rStyle w:val="FootnoteAnchor"/>
          <w:rtl w:val="true"/>
        </w:rPr>
        <w:footnoteReference w:id="33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بین همان سال اول ، احتیاجش به آن مال به طور کلی برطرف شود، بنابر احتیاط واجب است خمس آن را بپردازد؛ </w:t>
      </w:r>
      <w:bookmarkStart w:id="622" w:name="pg13361_121967"/>
    </w:p>
    <w:p>
      <w:pPr>
        <w:pStyle w:val="BookText"/>
        <w:rPr/>
      </w:pPr>
      <w:bookmarkEnd w:id="622"/>
      <w:r>
        <w:rPr>
          <w:rFonts w:ascii="IRNazanin" w:hAnsi="IRNazanin" w:eastAsia="IRNazanin"/>
          <w:color w:val="111111"/>
          <w:sz w:val="28"/>
          <w:sz w:val="28"/>
          <w:szCs w:val="28"/>
          <w:rtl w:val="true"/>
          <w:lang w:bidi="fa-IR"/>
        </w:rPr>
        <w:t>البته، چنانچه آن مال از چیزهایی است که مثلا در بعضی از فصل های سال مورد استفاده قرار می گیرد، مثل لباس های زمستانی و تابستانی که برای زمستان و تابستان سال بعد کنار گذاشته می شود، پرداخت خمس، به علت کنار گذاشتن موقت آن، لازم نیست</w:t>
      </w:r>
      <w:r>
        <w:rPr>
          <w:rFonts w:eastAsia="IRNazanin" w:cs="IRNazanin"/>
          <w:color w:val="111111"/>
          <w:sz w:val="28"/>
          <w:szCs w:val="28"/>
          <w:rtl w:val="true"/>
          <w:lang w:bidi="fa-IR"/>
        </w:rPr>
        <w:t>.</w:t>
      </w:r>
    </w:p>
    <w:p>
      <w:pPr>
        <w:pStyle w:val="Heading6"/>
        <w:numPr>
          <w:ilvl w:val="5"/>
          <w:numId w:val="1"/>
        </w:numPr>
        <w:rPr/>
      </w:pPr>
      <w:bookmarkStart w:id="623" w:name="__RefHeading___Toc3462692_2322387425"/>
      <w:bookmarkStart w:id="624" w:name="_Toc234"/>
      <w:bookmarkEnd w:id="623"/>
      <w:r>
        <w:rPr>
          <w:rtl w:val="true"/>
        </w:rPr>
        <w:t>خمس کسی که دیگری مخارج زندگی او را میدهد</w:t>
      </w:r>
      <w:bookmarkEnd w:id="6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تمام مخارج زندگی او را می دهد مانند همسریا فرزندان، در صورتی که خود هم منبع درآمدی داشته باشد، باید خمس آن مقدار از درآمدش را که در مؤونه سالش صرف نکرده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تمام مخارجش را شوهر يا پدر می دهد و خودش چیزی را در مؤونه</w:t>
      </w:r>
    </w:p>
    <w:p>
      <w:pPr>
        <w:pStyle w:val="BookText"/>
        <w:rPr/>
      </w:pPr>
      <w:r>
        <w:rPr>
          <w:rFonts w:ascii="IRNazanin" w:hAnsi="IRNazanin" w:eastAsia="IRNazanin"/>
          <w:color w:val="111111"/>
          <w:sz w:val="28"/>
          <w:sz w:val="28"/>
          <w:szCs w:val="28"/>
          <w:rtl w:val="true"/>
          <w:lang w:bidi="fa-IR"/>
        </w:rPr>
        <w:t>سالش صرف نکرده، لازم است خمس تمام درآمدش را بپردازد</w:t>
      </w:r>
      <w:r>
        <w:rPr>
          <w:rFonts w:eastAsia="IRNazanin" w:cs="IRNazanin"/>
          <w:color w:val="111111"/>
          <w:sz w:val="28"/>
          <w:szCs w:val="28"/>
          <w:rtl w:val="true"/>
          <w:lang w:bidi="fa-IR"/>
        </w:rPr>
        <w:t>.</w:t>
      </w:r>
    </w:p>
    <w:p>
      <w:pPr>
        <w:pStyle w:val="Heading6"/>
        <w:numPr>
          <w:ilvl w:val="5"/>
          <w:numId w:val="1"/>
        </w:numPr>
        <w:rPr/>
      </w:pPr>
      <w:bookmarkStart w:id="625" w:name="__RefHeading___Toc3462694_2322387425"/>
      <w:bookmarkStart w:id="626" w:name="_Toc235"/>
      <w:bookmarkEnd w:id="625"/>
      <w:r>
        <w:rPr>
          <w:rtl w:val="true"/>
        </w:rPr>
        <w:t>صرف درآمد در مؤونه با وجود داشتن مال مخمس یا در حکم مخمس</w:t>
      </w:r>
      <w:bookmarkEnd w:id="6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از طریق کسب، تجارت، زراعت، هدیه و مانند آن ارباح و درآمدهایی دارد که هنوز سال خمسی بر آن سپری نشده، چنانچه مال دیگری هم داشته باشد که خمسش را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پرداخت خمس آن واجب نیست مانند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مال مخمس یا در حکم مخمس را مصرف نکند و مؤونه و مخارج سال خود را فقط از درآمد بین سالش هزینه نماید؛</w:t>
      </w:r>
    </w:p>
    <w:p>
      <w:pPr>
        <w:pStyle w:val="BookText"/>
        <w:rPr/>
      </w:pPr>
      <w:r>
        <w:rPr>
          <w:rFonts w:ascii="IRNazanin" w:hAnsi="IRNazanin" w:eastAsia="IRNazanin"/>
          <w:color w:val="111111"/>
          <w:sz w:val="28"/>
          <w:sz w:val="28"/>
          <w:szCs w:val="28"/>
          <w:rtl w:val="true"/>
          <w:lang w:bidi="fa-IR"/>
        </w:rPr>
        <w:t>البته، اگر نزد وی مال مخمس یا در حکم مخمسی باشد که او را بی نیاز از هزینه کردن درآمدش می نماید، مانند منزلی که به او ارث رسیده و برای سکونت او کافی است، نمی تواند از درآمد بین سال منزل دیگری تهیه کرده و آن را از مؤونه به حساب آورد یا قیمت آن را از درآمد انتهای سال بابت مؤونه استثنا کرده و خمس</w:t>
      </w:r>
    </w:p>
    <w:p>
      <w:pPr>
        <w:pStyle w:val="BookText"/>
        <w:rPr/>
      </w:pPr>
      <w:r>
        <w:rPr>
          <w:rFonts w:ascii="IRNazanin" w:hAnsi="IRNazanin" w:eastAsia="IRNazanin"/>
          <w:color w:val="111111"/>
          <w:sz w:val="28"/>
          <w:sz w:val="28"/>
          <w:szCs w:val="28"/>
          <w:rtl w:val="true"/>
          <w:lang w:bidi="fa-IR"/>
        </w:rPr>
        <w:t>آن را نپردازد</w:t>
      </w:r>
      <w:r>
        <w:rPr>
          <w:rFonts w:eastAsia="IRNazanin" w:cs="IRNazanin"/>
          <w:color w:val="111111"/>
          <w:sz w:val="28"/>
          <w:szCs w:val="28"/>
          <w:rtl w:val="true"/>
          <w:lang w:bidi="fa-IR"/>
        </w:rPr>
        <w:t>.</w:t>
      </w:r>
    </w:p>
    <w:p>
      <w:pPr>
        <w:pStyle w:val="Heading6"/>
        <w:numPr>
          <w:ilvl w:val="5"/>
          <w:numId w:val="1"/>
        </w:numPr>
        <w:rPr/>
      </w:pPr>
      <w:bookmarkStart w:id="627" w:name="__RefHeading___Toc3462696_2322387425"/>
      <w:bookmarkStart w:id="628" w:name="_Toc236"/>
      <w:bookmarkEnd w:id="627"/>
      <w:r>
        <w:rPr>
          <w:rtl w:val="true"/>
        </w:rPr>
        <w:t>خمس تبدیل منزل و مانند آن به مغازه و تهیه منزل جدید یا غیر آن با درآمد بین سال</w:t>
      </w:r>
      <w:bookmarkEnd w:id="62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مثلا منزل یا ماشین سواری خود را که برای استفاده </w:t>
      </w:r>
      <w:bookmarkStart w:id="629" w:name="pg13361_121969"/>
    </w:p>
    <w:p>
      <w:pPr>
        <w:pStyle w:val="BookText"/>
        <w:rPr/>
      </w:pPr>
      <w:bookmarkEnd w:id="629"/>
      <w:r>
        <w:rPr>
          <w:rFonts w:ascii="IRNazanin" w:hAnsi="IRNazanin" w:eastAsia="IRNazanin"/>
          <w:color w:val="111111"/>
          <w:sz w:val="28"/>
          <w:sz w:val="28"/>
          <w:szCs w:val="28"/>
          <w:rtl w:val="true"/>
          <w:lang w:bidi="fa-IR"/>
        </w:rPr>
        <w:t xml:space="preserve">شخصی با درآمد بین سال خریداری کرده و تا انتهای سال خمسی مؤونه وی محسوب می شده، بعد از سپری شدن سال خمسی یا چندین سال بعد به همان قیمت یا کمتر بفروشد و با پول فروش آن، مغازه تجاری برای کسب و کار خویش بخرد، مغازه مذکور خمس ندارد </w:t>
      </w:r>
      <w:r>
        <w:rPr>
          <w:rStyle w:val="FootnoteAnchor"/>
          <w:rtl w:val="true"/>
        </w:rPr>
        <w:footnoteReference w:id="333"/>
      </w:r>
      <w:r>
        <w:rPr>
          <w:rFonts w:ascii="IRNazanin" w:hAnsi="IRNazanin" w:eastAsia="IRNazanin"/>
          <w:color w:val="111111"/>
          <w:sz w:val="28"/>
          <w:sz w:val="28"/>
          <w:szCs w:val="28"/>
          <w:rtl w:val="true"/>
          <w:lang w:bidi="fa-IR"/>
        </w:rPr>
        <w:t>و مجددا می تواند از درآمد بین سال، منزل مسکونی یا وسیله نقلیه در حد شأن که در بین سال مورد احتیاجش بوده و مؤونة زندگیش محسوب می شود، تهیه نماید</w:t>
      </w:r>
      <w:r>
        <w:rPr>
          <w:rFonts w:eastAsia="IRNazanin" w:cs="IRNazanin"/>
          <w:color w:val="111111"/>
          <w:sz w:val="28"/>
          <w:szCs w:val="28"/>
          <w:rtl w:val="true"/>
          <w:lang w:bidi="fa-IR"/>
        </w:rPr>
        <w:t>.</w:t>
      </w:r>
    </w:p>
    <w:p>
      <w:pPr>
        <w:pStyle w:val="Heading6"/>
        <w:numPr>
          <w:ilvl w:val="5"/>
          <w:numId w:val="1"/>
        </w:numPr>
        <w:rPr/>
      </w:pPr>
      <w:bookmarkStart w:id="630" w:name="__RefHeading___Toc3462698_2322387425"/>
      <w:bookmarkStart w:id="631" w:name="_Toc237"/>
      <w:bookmarkEnd w:id="630"/>
      <w:r>
        <w:rPr>
          <w:rtl w:val="true"/>
        </w:rPr>
        <w:t>مخلوط شدن مال مخمس با درآمد و جدا کردن آنها با نیت</w:t>
      </w:r>
      <w:bookmarkEnd w:id="6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مخمس و درآمد بین سال فرد با هم مخلوط شده و قابل تشخیص از هم نباشد، مانند اینکه فرد مجموع مالش را در صندوق یا دخل واحدی قرار داده باشد، در هنگام برداشت از عین موجود، نت وی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مال مخلوط شده ، شرعا مشاع باشد، </w:t>
      </w:r>
      <w:r>
        <w:rPr>
          <w:rStyle w:val="FootnoteAnchor"/>
          <w:rtl w:val="true"/>
        </w:rPr>
        <w:footnoteReference w:id="334"/>
      </w:r>
      <w:r>
        <w:rPr>
          <w:rFonts w:ascii="IRNazanin" w:hAnsi="IRNazanin" w:eastAsia="IRNazanin"/>
          <w:color w:val="111111"/>
          <w:sz w:val="28"/>
          <w:sz w:val="28"/>
          <w:szCs w:val="28"/>
          <w:rtl w:val="true"/>
          <w:lang w:bidi="fa-IR"/>
        </w:rPr>
        <w:t>آنچه برداشت می شود بالنسبه از مخمس و درآمد حساب می گردد؛</w:t>
      </w:r>
    </w:p>
    <w:p>
      <w:pPr>
        <w:pStyle w:val="BookText"/>
        <w:rPr/>
      </w:pPr>
      <w:r>
        <w:rPr>
          <w:rFonts w:ascii="IRNazanin" w:hAnsi="IRNazanin" w:eastAsia="IRNazanin"/>
          <w:color w:val="111111"/>
          <w:sz w:val="28"/>
          <w:sz w:val="28"/>
          <w:szCs w:val="28"/>
          <w:rtl w:val="true"/>
          <w:lang w:bidi="fa-IR"/>
        </w:rPr>
        <w:t xml:space="preserve">اما اگر مال مخلوط شده، مشاع نباشد، </w:t>
      </w:r>
      <w:r>
        <w:rPr>
          <w:rStyle w:val="FootnoteAnchor"/>
          <w:rtl w:val="true"/>
        </w:rPr>
        <w:footnoteReference w:id="335"/>
      </w:r>
      <w:r>
        <w:rPr>
          <w:rFonts w:ascii="IRNazanin" w:hAnsi="IRNazanin" w:eastAsia="IRNazanin"/>
          <w:color w:val="111111"/>
          <w:sz w:val="28"/>
          <w:sz w:val="28"/>
          <w:szCs w:val="28"/>
          <w:rtl w:val="true"/>
          <w:lang w:bidi="fa-IR"/>
        </w:rPr>
        <w:t>آنچه برداشت می شود از درآمد بین سال به حساب می آید و اگر بیش از مقدار درآمدی که در صندوق یا دخل بوده برداشت شود، مقدار اضافه از مال مخمس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صورتی که مال مخمس و درآمد به صورت طلب از دیگری باشد، نه عین مال مخلوط شده، در مسأله بعد ذکر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اگردرآمد بین سال و مال مخمس فرد به صورت دین بر عهده دیگری باشد و طلبکار بخواهد بخشی از طلب خود را بگیرد، برای آنکه آنچه می گیرد مال </w:t>
      </w:r>
      <w:bookmarkStart w:id="632" w:name="pg13361_121971"/>
    </w:p>
    <w:p>
      <w:pPr>
        <w:pStyle w:val="BookText"/>
        <w:rPr/>
      </w:pPr>
      <w:bookmarkEnd w:id="632"/>
      <w:r>
        <w:rPr>
          <w:rFonts w:ascii="IRNazanin" w:hAnsi="IRNazanin" w:eastAsia="IRNazanin"/>
          <w:color w:val="111111"/>
          <w:sz w:val="28"/>
          <w:sz w:val="28"/>
          <w:szCs w:val="28"/>
          <w:rtl w:val="true"/>
          <w:lang w:bidi="fa-IR"/>
        </w:rPr>
        <w:t xml:space="preserve">مخمس حساب شود، باید هریک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و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کنند که آنچه به طلبکار بابت ادای دین داده می شود سهم مخمس طلب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طلبکار بخواهد آنچه می گیرد درآمد حساب شود باید هریک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و بدهکار قصد کنند که آنچه به طلبکار بابت ادای دین داده می شود سهم درآمد طلب وی باشد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شایان ذکر است، اگر فرد بخواهد بخشی از دین را از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مؤسسه یا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یا نیمه دولتی بگیرد تنها نیت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حساب کافی است تا آنچه برداشت می کند، سهم مخمس یا سهم درآمد طلب وی باشد؛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 اگر هر دو با یکی از آن دو چنین نیتی نکنند، طلبکار مال دریافتی را بالنسبه از مخمس و درآمد حساب نماید</w:t>
      </w:r>
      <w:r>
        <w:rPr>
          <w:rFonts w:eastAsia="IRNazanin" w:cs="IRNazanin"/>
          <w:color w:val="111111"/>
          <w:sz w:val="28"/>
          <w:szCs w:val="28"/>
          <w:rtl w:val="true"/>
          <w:lang w:bidi="fa-IR"/>
        </w:rPr>
        <w:t xml:space="preserve">. </w:t>
      </w:r>
      <w:r>
        <w:rPr>
          <w:rStyle w:val="FootnoteAnchor"/>
          <w:rtl w:val="true"/>
        </w:rPr>
        <w:footnoteReference w:id="338"/>
      </w:r>
    </w:p>
    <w:p>
      <w:pPr>
        <w:pStyle w:val="Heading6"/>
        <w:numPr>
          <w:ilvl w:val="5"/>
          <w:numId w:val="1"/>
        </w:numPr>
        <w:rPr/>
      </w:pPr>
      <w:bookmarkStart w:id="633" w:name="__RefHeading___Toc3462700_2322387425"/>
      <w:bookmarkStart w:id="634" w:name="_Toc238"/>
      <w:bookmarkEnd w:id="633"/>
      <w:r>
        <w:rPr>
          <w:rtl w:val="true"/>
        </w:rPr>
        <w:t>سرمایه و ابزار کار و برخی مسائل مربوط به شاغلين</w:t>
      </w:r>
      <w:bookmarkEnd w:id="634"/>
    </w:p>
    <w:p>
      <w:pPr>
        <w:pStyle w:val="Heading6"/>
        <w:numPr>
          <w:ilvl w:val="5"/>
          <w:numId w:val="1"/>
        </w:numPr>
        <w:rPr/>
      </w:pPr>
      <w:bookmarkStart w:id="635" w:name="__RefHeading___Toc3462702_2322387425"/>
      <w:bookmarkStart w:id="636" w:name="_Toc239"/>
      <w:bookmarkEnd w:id="635"/>
      <w:r>
        <w:rPr>
          <w:rtl w:val="true"/>
        </w:rPr>
        <w:t>خمس سرمایه اساسی و سرمایه توسعه ای</w:t>
      </w:r>
      <w:bookmarkEnd w:id="6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کسب و مال التجاره که در عرف بازار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متغیریا در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کمترین مقدار سرمایه ای است که فرد برای امور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خود و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آبرو و شانشان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نیازمند است؛ طوری </w:t>
      </w:r>
      <w:bookmarkStart w:id="637" w:name="pg13361_121974"/>
    </w:p>
    <w:p>
      <w:pPr>
        <w:pStyle w:val="BookText"/>
        <w:rPr/>
      </w:pPr>
      <w:bookmarkEnd w:id="637"/>
      <w:r>
        <w:rPr>
          <w:rFonts w:ascii="IRNazanin" w:hAnsi="IRNazanin" w:eastAsia="IRNazanin"/>
          <w:color w:val="111111"/>
          <w:sz w:val="28"/>
          <w:sz w:val="28"/>
          <w:szCs w:val="28"/>
          <w:rtl w:val="true"/>
          <w:lang w:bidi="fa-IR"/>
        </w:rPr>
        <w:t>که با کمتر از آن مقدار، اداره امور زندگی مناسب با شأن خود و خانواده اش، غیر ممکن یا همراه با سختی طاقت فرسا که معمولا تحمل نمی شود می باشد و یا مجبور می شود به کسبی که شایسته شأن او نیست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درآمد بین سال تهیه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مال مخمس یا در حکم مخمس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محسوب نشده و لازم است خمس آن پرداخته شود؛</w:t>
      </w:r>
    </w:p>
    <w:p>
      <w:pPr>
        <w:pStyle w:val="BookText"/>
        <w:rPr/>
      </w:pPr>
      <w:r>
        <w:rPr>
          <w:rFonts w:ascii="IRNazanin" w:hAnsi="IRNazanin" w:eastAsia="IRNazanin"/>
          <w:color w:val="111111"/>
          <w:sz w:val="28"/>
          <w:sz w:val="28"/>
          <w:szCs w:val="28"/>
          <w:rtl w:val="true"/>
          <w:lang w:bidi="fa-IR"/>
        </w:rPr>
        <w:t>مگر آنکه فرد هم اکنون یا در آینده نه چندان دور نتواند خمس سرمایه اساسی را بپردازد؛ به این معنا که اگر خمس آن را هرچند با دستگردان و پرداخت به صورت اقساط در طی چند سال بپردازد، اداره امور زندگی مناسب با شأن و به صورت معمول، غیر ممکن یا همراه با سختی طاقت فرسا که معمولا تحمل نمی شود بوده یا آنکه مجبور می شود به کسبی که شایسته شأن او نیست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پرداخت خمس سرمایه لازم نیست؛ البته اگر می تواند خمس قسمتی از سرمایه را به صورت نقديا اقساط بدهد، پرداخت همان مقدار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توسعه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اضافه بر سرمایه اساسی بوده و برای توسعه و</w:t>
      </w:r>
    </w:p>
    <w:p>
      <w:pPr>
        <w:pStyle w:val="BookText"/>
        <w:rPr/>
      </w:pPr>
      <w:r>
        <w:rPr>
          <w:rFonts w:ascii="IRNazanin" w:hAnsi="IRNazanin" w:eastAsia="IRNazanin"/>
          <w:color w:val="111111"/>
          <w:sz w:val="28"/>
          <w:sz w:val="28"/>
          <w:szCs w:val="28"/>
          <w:rtl w:val="true"/>
          <w:lang w:bidi="fa-IR"/>
        </w:rPr>
        <w:t>گسترش فعالیت های اقتصادی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خمس سرمایه توسعه ای ، اگر از درآمد بین سال تهیه شده ، واجب می باشد</w:t>
      </w:r>
      <w:r>
        <w:rPr>
          <w:rFonts w:eastAsia="IRNazanin" w:cs="IRNazanin"/>
          <w:color w:val="111111"/>
          <w:sz w:val="28"/>
          <w:szCs w:val="28"/>
          <w:rtl w:val="true"/>
          <w:lang w:bidi="fa-IR"/>
        </w:rPr>
        <w:t>.</w:t>
      </w:r>
    </w:p>
    <w:p>
      <w:pPr>
        <w:pStyle w:val="Heading6"/>
        <w:numPr>
          <w:ilvl w:val="5"/>
          <w:numId w:val="1"/>
        </w:numPr>
        <w:rPr/>
      </w:pPr>
      <w:bookmarkStart w:id="638" w:name="__RefHeading___Toc3462704_2322387425"/>
      <w:bookmarkStart w:id="639" w:name="_Toc240"/>
      <w:bookmarkEnd w:id="638"/>
      <w:r>
        <w:rPr>
          <w:rtl w:val="true"/>
        </w:rPr>
        <w:t>خمس مغازه، مکان تجاری و ابزار کسب و کار</w:t>
      </w:r>
      <w:bookmarkEnd w:id="63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برای سرمایه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قبل ذکر شد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کار و وسایل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مغازه، پاساژ، هتل، کارخانه و سایر مکان های تجاری واقتصادی ، ابزار آلات نجاری، آهنگری، بازی، بافندگی، بایی، معماری، مهندسی و کشاورزی، وسایل نقلیه برای حمل و نقل بار یا مسافر، دستگاه های صنعتی و مانند آن، نیز جاری می شود</w:t>
      </w:r>
      <w:r>
        <w:rPr>
          <w:rFonts w:eastAsia="IRNazanin" w:cs="IRNazanin"/>
          <w:color w:val="111111"/>
          <w:sz w:val="28"/>
          <w:szCs w:val="28"/>
          <w:rtl w:val="true"/>
          <w:lang w:bidi="fa-IR"/>
        </w:rPr>
        <w:t xml:space="preserve">. </w:t>
      </w:r>
      <w:bookmarkStart w:id="640" w:name="pg13361_121976"/>
    </w:p>
    <w:p>
      <w:pPr>
        <w:pStyle w:val="Heading6"/>
        <w:numPr>
          <w:ilvl w:val="5"/>
          <w:numId w:val="1"/>
        </w:numPr>
        <w:rPr/>
      </w:pPr>
      <w:bookmarkStart w:id="641" w:name="__RefHeading___Toc3462706_2322387425"/>
      <w:bookmarkStart w:id="642" w:name="_Toc241"/>
      <w:bookmarkEnd w:id="640"/>
      <w:bookmarkEnd w:id="641"/>
      <w:r>
        <w:rPr>
          <w:rtl w:val="true"/>
        </w:rPr>
        <w:t>خمس سرقفلی مغازه و مکان تجاری</w:t>
      </w:r>
      <w:bookmarkEnd w:id="6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ازای پرداخت مبلغی از درآمد بین سالش، به صاحب سرقفلی مغازه یا مکان تجاری، مالک حق سرقفلی مغازه یا مکان تجاری گردد، در صورتی که سرقفلی مذکور دارای ارزش مالی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معمولا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سرمایه یا ابزار کسب محسوب شده و لازم است خمس آن به قیمت انتهای سال خمسی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توضیحاتی که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w:t>
      </w:r>
    </w:p>
    <w:p>
      <w:pPr>
        <w:pStyle w:val="Heading6"/>
        <w:numPr>
          <w:ilvl w:val="5"/>
          <w:numId w:val="1"/>
        </w:numPr>
        <w:rPr/>
      </w:pPr>
      <w:bookmarkStart w:id="643" w:name="__RefHeading___Toc3462708_2322387425"/>
      <w:bookmarkStart w:id="644" w:name="_Toc242"/>
      <w:bookmarkEnd w:id="643"/>
      <w:r>
        <w:rPr>
          <w:rtl w:val="true"/>
        </w:rPr>
        <w:t>خمس مربوط به پرورش دام و طیور و سایر حیوانات</w:t>
      </w:r>
      <w:bookmarkEnd w:id="6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دامداران و مرغداران و کسانی که به پرورش گاو، گوسفند، شتر، مرغ و سایر حیوانات مشغول هستند، در صورتی که هدف از پرورش این حیوانات، فروش خود آنها با گوشتشان باشد، حیوانات مذکور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اما چنانچه آن حیوانات را فقط جهت استفاده کسبی از فرآورده های حاصل شده از آنها مانند شیر، پشم و تخم پرورش می دهند،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آلات کسب محسوب می شوند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دامداری از درآمد بین سال، حیواناتی مثل چند رأس گوسفند یا گاو را خریداری نماید و قصدش آن باشد که آنها را نگهداری کرده و با فروش فرآورده های لبنی برخی از آنها امرار معاش نماید و برخی معین از آنها را نیز برای استفاده شخصی و خانوادگی از شیر و محصولات لبنیشان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فروش محصولات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نماید، تعداد حیوانات معینی که عرفا مؤونه زندگی شخصی و خانوادگی وی به حساب می آیند خمس ندارد و بقیه حیوانات در حکم </w:t>
      </w:r>
      <w:bookmarkStart w:id="645" w:name="pg13361_121978"/>
    </w:p>
    <w:p>
      <w:pPr>
        <w:pStyle w:val="BookText"/>
        <w:rPr/>
      </w:pPr>
      <w:bookmarkEnd w:id="645"/>
      <w:r>
        <w:rPr>
          <w:rFonts w:ascii="IRNazanin" w:hAnsi="IRNazanin" w:eastAsia="IRNazanin"/>
          <w:color w:val="111111"/>
          <w:sz w:val="28"/>
          <w:sz w:val="28"/>
          <w:szCs w:val="28"/>
          <w:rtl w:val="true"/>
          <w:lang w:bidi="fa-IR"/>
        </w:rPr>
        <w:t>ابزار کسب و کار محسوب می شوند و با لحاظ توضیحی که قبلا بیان شد، مشمول خمس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تعدادی که عرفا برای استفاده شخصی و خانوادگی مورد احتیاج قرار می گیرد، مثلا دو رأس از بین ده رأس گوسفند باشد و آن دو رأس، معین نباشد، در این صورت از بین ده رأس گوسفند، دو گوسفند را استثنا نموده 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توضیحی که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بقیه را بپردازد و بنابر احتياط، لازم است دو رأس گوسفندی که استثنا می نماید، قیمت کمتری نسبت به سایر گوسفندان داشته باشد</w:t>
      </w:r>
      <w:r>
        <w:rPr>
          <w:rFonts w:eastAsia="IRNazanin" w:cs="IRNazanin"/>
          <w:color w:val="111111"/>
          <w:sz w:val="28"/>
          <w:szCs w:val="28"/>
          <w:rtl w:val="true"/>
          <w:lang w:bidi="fa-IR"/>
        </w:rPr>
        <w:t>.</w:t>
      </w:r>
    </w:p>
    <w:p>
      <w:pPr>
        <w:pStyle w:val="Heading6"/>
        <w:numPr>
          <w:ilvl w:val="5"/>
          <w:numId w:val="1"/>
        </w:numPr>
        <w:rPr/>
      </w:pPr>
      <w:bookmarkStart w:id="646" w:name="__RefHeading___Toc3462710_2322387425"/>
      <w:bookmarkStart w:id="647" w:name="_Toc243"/>
      <w:bookmarkEnd w:id="646"/>
      <w:r>
        <w:rPr>
          <w:rtl w:val="true"/>
        </w:rPr>
        <w:t xml:space="preserve">ترقی قیمت مال مخنس یا در حکم مخمس </w:t>
      </w:r>
      <w:r>
        <w:rPr>
          <w:rtl w:val="true"/>
        </w:rPr>
        <w:t xml:space="preserve">- </w:t>
      </w:r>
      <w:r>
        <w:rPr>
          <w:rtl w:val="true"/>
        </w:rPr>
        <w:t>ترقی و تنزل قیمت</w:t>
      </w:r>
      <w:bookmarkEnd w:id="647"/>
    </w:p>
    <w:p>
      <w:pPr>
        <w:pStyle w:val="Heading6"/>
        <w:numPr>
          <w:ilvl w:val="5"/>
          <w:numId w:val="1"/>
        </w:numPr>
        <w:rPr/>
      </w:pPr>
      <w:bookmarkStart w:id="648" w:name="__RefHeading___Toc3462712_2322387425"/>
      <w:bookmarkStart w:id="649" w:name="_Toc244"/>
      <w:bookmarkEnd w:id="648"/>
      <w:r>
        <w:rPr>
          <w:rtl w:val="true"/>
        </w:rPr>
        <w:t>ترقی قیمت مال التجاره</w:t>
      </w:r>
      <w:bookmarkEnd w:id="6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مخمس یا درحکم مخمس ترقی قیمت پیدا کند، چنانچه برای تجارت و کسب درآمد تهیه یا نگهداری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معامله و گرفتن قیمت آن وجود داشته باشد، پرداخت خمس ترقی قیمت بازاری، </w:t>
      </w:r>
      <w:r>
        <w:rPr>
          <w:rStyle w:val="FootnoteAnchor"/>
          <w:rtl w:val="true"/>
        </w:rPr>
        <w:footnoteReference w:id="340"/>
      </w:r>
      <w:r>
        <w:rPr>
          <w:rFonts w:ascii="IRNazanin" w:hAnsi="IRNazanin" w:eastAsia="IRNazanin"/>
          <w:color w:val="111111"/>
          <w:sz w:val="28"/>
          <w:sz w:val="28"/>
          <w:szCs w:val="28"/>
          <w:rtl w:val="true"/>
          <w:lang w:bidi="fa-IR"/>
        </w:rPr>
        <w:t>در سرسال خمسی واجب است، هرچند آن را نفروخته باشد</w:t>
      </w:r>
      <w:r>
        <w:rPr>
          <w:rFonts w:eastAsia="IRNazanin" w:cs="IRNazanin"/>
          <w:color w:val="111111"/>
          <w:sz w:val="28"/>
          <w:szCs w:val="28"/>
          <w:rtl w:val="true"/>
          <w:lang w:bidi="fa-IR"/>
        </w:rPr>
        <w:t xml:space="preserve">. </w:t>
      </w:r>
      <w:r>
        <w:rPr>
          <w:rStyle w:val="FootnoteAnchor"/>
          <w:rtl w:val="true"/>
        </w:rPr>
        <w:footnoteReference w:id="341"/>
      </w:r>
    </w:p>
    <w:p>
      <w:pPr>
        <w:pStyle w:val="Heading6"/>
        <w:numPr>
          <w:ilvl w:val="5"/>
          <w:numId w:val="1"/>
        </w:numPr>
        <w:rPr/>
      </w:pPr>
      <w:bookmarkStart w:id="650" w:name="__RefHeading___Toc3462714_2322387425"/>
      <w:bookmarkStart w:id="651" w:name="_Toc245"/>
      <w:bookmarkEnd w:id="650"/>
      <w:r>
        <w:rPr>
          <w:rtl w:val="true"/>
        </w:rPr>
        <w:t>ترقی قیمت غیر مال التجاره</w:t>
      </w:r>
      <w:bookmarkEnd w:id="6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مخمس یا در حکم مخمس که برای تجارت و کسب درآمد تهیه یا نگهداری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ترقی قیمت پیدا کند، حکم خمس ترقی قیمت آن دو صورت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معاوضه مثل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فرد منتقل شده؛ در این صورت </w:t>
      </w:r>
      <w:bookmarkStart w:id="652" w:name="pg13361_121980"/>
    </w:p>
    <w:p>
      <w:pPr>
        <w:pStyle w:val="BookText"/>
        <w:rPr/>
      </w:pPr>
      <w:bookmarkEnd w:id="652"/>
      <w:r>
        <w:rPr>
          <w:rFonts w:ascii="IRNazanin" w:hAnsi="IRNazanin" w:eastAsia="IRNazanin"/>
          <w:color w:val="111111"/>
          <w:sz w:val="28"/>
          <w:sz w:val="28"/>
          <w:szCs w:val="28"/>
          <w:rtl w:val="true"/>
          <w:lang w:bidi="fa-IR"/>
        </w:rPr>
        <w:t>ترقی قیمت آن حتی پس از فروش خمس ندارد، هرچند سال خمسی برآن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وارثی باغی که از پدرش ارث برده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داشته و آن را به قصد تجارت نگهداری نکرده باشد و اکنون این باغ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داشته باشد، پرداخت خمس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ترقی آن حتی پس از فروش باغ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معاوضه مثل خريد و 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فرد منتقل شده؛</w:t>
      </w:r>
    </w:p>
    <w:p>
      <w:pPr>
        <w:pStyle w:val="BookText"/>
        <w:rPr/>
      </w:pPr>
      <w:r>
        <w:rPr>
          <w:rFonts w:ascii="IRNazanin" w:hAnsi="IRNazanin" w:eastAsia="IRNazanin"/>
          <w:color w:val="111111"/>
          <w:sz w:val="28"/>
          <w:sz w:val="28"/>
          <w:szCs w:val="28"/>
          <w:rtl w:val="true"/>
          <w:lang w:bidi="fa-IR"/>
        </w:rPr>
        <w:t>در اين صورت، مال تا وقتي فروخته نشده ، ترقي قيمت آن خمس ندارد و هرگاه فروخته شد، قيمت خريد آن خمس ندارد و افزايش قيمت آن جزء درآمد سال فروش است که اگر تا سرسال در مؤونه آن سال صرف نشود، بايد خمسش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اگر فرد مالي را از طريق غير معاوضه به دست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آنکه مال به او بخشيده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التجاره محسوب نشود و مؤونه وي نيز نباشد، در صورتي که خمس آن را از خود مال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خمس از خود آن، آن را مخمس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ترقي قيمت آن، حتي پس از فروش خمس ندارد، و اگر از مال ديگري خمس آن را پرداخت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حکم اشياي غير معاوضي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اموال معاوضي را دارد</w:t>
      </w:r>
      <w:r>
        <w:rPr>
          <w:rFonts w:eastAsia="IRNazanin" w:cs="IRNazanin"/>
          <w:color w:val="111111"/>
          <w:sz w:val="28"/>
          <w:szCs w:val="28"/>
          <w:rtl w:val="true"/>
          <w:lang w:bidi="fa-IR"/>
        </w:rPr>
        <w:t>.</w:t>
      </w:r>
    </w:p>
    <w:p>
      <w:pPr>
        <w:pStyle w:val="Heading6"/>
        <w:numPr>
          <w:ilvl w:val="5"/>
          <w:numId w:val="1"/>
        </w:numPr>
        <w:rPr/>
      </w:pPr>
      <w:bookmarkStart w:id="653" w:name="__RefHeading___Toc3462716_2322387425"/>
      <w:bookmarkStart w:id="654" w:name="_Toc246"/>
      <w:bookmarkEnd w:id="653"/>
      <w:r>
        <w:rPr>
          <w:rtl w:val="true"/>
        </w:rPr>
        <w:t>ترقي قيمت ناشي از تورم</w:t>
      </w:r>
      <w:bookmarkEnd w:id="65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 که افزايش قيمت کالاي مخمس يا در حکم مخمس خمس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توضيح آن در دو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افزايش قيمت ناشي از تورم باشد، ثبوت خمس در مورد آن محل اشکال است و بنابر احتياط واجب احکام مربوط به ترقي قيمت برآن جاري مي گردد </w:t>
      </w:r>
      <w:r>
        <w:rPr>
          <w:rStyle w:val="FootnoteAnchor"/>
          <w:rtl w:val="true"/>
        </w:rPr>
        <w:footnoteReference w:id="342"/>
      </w:r>
      <w:r>
        <w:rPr>
          <w:rFonts w:ascii="IRNazanin" w:hAnsi="IRNazanin" w:eastAsia="IRNazanin"/>
          <w:color w:val="111111"/>
          <w:sz w:val="28"/>
          <w:sz w:val="28"/>
          <w:szCs w:val="28"/>
          <w:rtl w:val="true"/>
          <w:lang w:bidi="fa-IR"/>
        </w:rPr>
        <w:t xml:space="preserve">و احتياط مذکور در </w:t>
      </w:r>
      <w:bookmarkStart w:id="655" w:name="pg13361_121982"/>
    </w:p>
    <w:p>
      <w:pPr>
        <w:pStyle w:val="BookText"/>
        <w:rPr/>
      </w:pPr>
      <w:bookmarkEnd w:id="655"/>
      <w:r>
        <w:rPr>
          <w:rFonts w:ascii="IRNazanin" w:hAnsi="IRNazanin" w:eastAsia="IRNazanin"/>
          <w:color w:val="111111"/>
          <w:sz w:val="28"/>
          <w:sz w:val="28"/>
          <w:szCs w:val="28"/>
          <w:rtl w:val="true"/>
          <w:lang w:bidi="fa-IR"/>
        </w:rPr>
        <w:t>موردي است که افزايش قيمت جنس به مقداري باشد که با در نظر گرفتن نزول قيمت نقد رايج کشور و پايين آمدن قدرت خريد با آن، ربح و سود بودنش از نظر عرف محرز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اگر تاجري مال التجاره مخمس وي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يخچال به قيمت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باشد، ولي در اثر تورم سه برابري ناشي از کاهش ارزش پول کشور، در انتهاي سال خمسي جديدش، قيمت يخچال ها سه برابريعني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شده باشد، ثبوت خمس نسبت به ترقي قيمت مال التجاره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يخچال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در صورتي که مجتهد جامع الشرايط ديگر با رعايت الأعلم فالأعلم قائل باشد که تورم خمس ندارد، مي تواند در اين مورد از وي تقليد نمايد و براين اساس لازم نيست خمس افزايش قيمت يخچال 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مثال مذکور با وجود تورم سه برابري ، قيمت سرمايه و مال التجاره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يخچال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شده باشد،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از ترقي مذکور، با توضيحي که در مسأله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ربح محسوب شده و در انتهاي سال خمس</w:t>
      </w:r>
    </w:p>
    <w:p>
      <w:pPr>
        <w:pStyle w:val="BookText"/>
        <w:rPr/>
      </w:pPr>
      <w:r>
        <w:rPr>
          <w:rFonts w:ascii="IRNazanin" w:hAnsi="IRNazanin" w:eastAsia="IRNazanin"/>
          <w:color w:val="111111"/>
          <w:sz w:val="28"/>
          <w:sz w:val="28"/>
          <w:szCs w:val="28"/>
          <w:rtl w:val="true"/>
          <w:lang w:bidi="fa-IR"/>
        </w:rPr>
        <w:t xml:space="preserve">خمس دارد و همان طور که ذکر شد، ثبوت خمس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ديگر ترقي،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مذکور در اين مسأله، شامل ساير مواردي که افزايش قيمت کالا باعث تعلق خمس مي شود نيز مي گردد</w:t>
      </w:r>
      <w:r>
        <w:rPr>
          <w:rFonts w:eastAsia="IRNazanin" w:cs="IRNazanin"/>
          <w:color w:val="111111"/>
          <w:sz w:val="28"/>
          <w:szCs w:val="28"/>
          <w:rtl w:val="true"/>
          <w:lang w:bidi="fa-IR"/>
        </w:rPr>
        <w:t xml:space="preserve">. </w:t>
      </w:r>
      <w:r>
        <w:rPr>
          <w:rStyle w:val="FootnoteAnchor"/>
          <w:rtl w:val="true"/>
        </w:rPr>
        <w:footnoteReference w:id="343"/>
      </w:r>
    </w:p>
    <w:p>
      <w:pPr>
        <w:pStyle w:val="Heading6"/>
        <w:numPr>
          <w:ilvl w:val="5"/>
          <w:numId w:val="1"/>
        </w:numPr>
        <w:rPr/>
      </w:pPr>
      <w:bookmarkStart w:id="656" w:name="__RefHeading___Toc3462718_2322387425"/>
      <w:bookmarkStart w:id="657" w:name="_Toc247"/>
      <w:bookmarkEnd w:id="656"/>
      <w:r>
        <w:rPr>
          <w:rtl w:val="true"/>
        </w:rPr>
        <w:t>ترقي قيمت مال التجاره اي که بابت آن بدهکار است</w:t>
      </w:r>
      <w:bookmarkEnd w:id="65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شيء يا کالايي را با قرض يا معامله نسيه، به قصد تجارت به عنوان مال التجاره خريداري نمايد و تا سر سال خمسي بدهيش را پرداخت نکرده باشد، چنانچه قيمت کالاي مذکور که همچنان در سرسال موجود است افزايش يافته باشد، طوري که به قيمت بيشتر قابل فروش باشد، اين ترقي قيمت جزء درآمد </w:t>
      </w:r>
      <w:bookmarkStart w:id="658" w:name="pg13361_121984"/>
    </w:p>
    <w:p>
      <w:pPr>
        <w:pStyle w:val="BookText"/>
        <w:rPr/>
      </w:pPr>
      <w:bookmarkEnd w:id="658"/>
      <w:r>
        <w:rPr>
          <w:rFonts w:ascii="IRNazanin" w:hAnsi="IRNazanin" w:eastAsia="IRNazanin"/>
          <w:color w:val="111111"/>
          <w:sz w:val="28"/>
          <w:sz w:val="28"/>
          <w:szCs w:val="28"/>
          <w:rtl w:val="true"/>
          <w:lang w:bidi="fa-IR"/>
        </w:rPr>
        <w:t>همين سال محسوب مي گردد و خمس دارد، هرچند اصل قيمت خريد کالا به علت اينکه فرد بدهي خود را تا انتهاي سال پرداخت نکرده است، خمس ندارد؛</w:t>
      </w:r>
    </w:p>
    <w:p>
      <w:pPr>
        <w:pStyle w:val="BookText"/>
        <w:rPr/>
      </w:pPr>
      <w:r>
        <w:rPr>
          <w:rFonts w:ascii="IRNazanin" w:hAnsi="IRNazanin" w:eastAsia="IRNazanin"/>
          <w:color w:val="111111"/>
          <w:sz w:val="28"/>
          <w:sz w:val="28"/>
          <w:szCs w:val="28"/>
          <w:rtl w:val="true"/>
          <w:lang w:bidi="fa-IR"/>
        </w:rPr>
        <w:t>البته، اگر ترقي قيمت مذکور ناشي از تورم و کاهش ارزش پول باشد، ثبوت خمس در آن محل اشکال است که توضيح آن در مسأله قبل بيان شد؛</w:t>
      </w:r>
    </w:p>
    <w:p>
      <w:pPr>
        <w:pStyle w:val="BookText"/>
        <w:rPr/>
      </w:pPr>
      <w:r>
        <w:rPr>
          <w:rFonts w:ascii="IRNazanin" w:hAnsi="IRNazanin" w:eastAsia="IRNazanin"/>
          <w:color w:val="111111"/>
          <w:sz w:val="28"/>
          <w:sz w:val="28"/>
          <w:szCs w:val="28"/>
          <w:rtl w:val="true"/>
          <w:lang w:bidi="fa-IR"/>
        </w:rPr>
        <w:t xml:space="preserve">اما اگر فرد کالاي مذکور را با درآمد و ارباح بين سال خريده باشد، چنانچه در انتهاي سال خمسي قيمت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براثر تورم افزايش يافته باشد، بايد خمس آن را به قيمت فعلي بپردازد</w:t>
      </w:r>
      <w:r>
        <w:rPr>
          <w:rFonts w:eastAsia="IRNazanin" w:cs="IRNazanin"/>
          <w:color w:val="111111"/>
          <w:sz w:val="28"/>
          <w:szCs w:val="28"/>
          <w:rtl w:val="true"/>
          <w:lang w:bidi="fa-IR"/>
        </w:rPr>
        <w:t>.</w:t>
      </w:r>
    </w:p>
    <w:p>
      <w:pPr>
        <w:pStyle w:val="Heading6"/>
        <w:numPr>
          <w:ilvl w:val="5"/>
          <w:numId w:val="1"/>
        </w:numPr>
        <w:rPr/>
      </w:pPr>
      <w:bookmarkStart w:id="659" w:name="__RefHeading___Toc3462720_2322387425"/>
      <w:bookmarkStart w:id="660" w:name="_Toc248"/>
      <w:bookmarkEnd w:id="659"/>
      <w:r>
        <w:rPr>
          <w:rtl w:val="true"/>
        </w:rPr>
        <w:t>تبديل پول مخمس به طلا، ملک و مانند آن به جهت حفظ ماليت آن</w:t>
      </w:r>
      <w:bookmarkEnd w:id="6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پول مخمس يا در حکم مخمس خويش را فقط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ماليت آن</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تبديل به کالايي مانند سکه طلا با زمين نمايد در حالي که طبعا قصد دارد بعدا آن سکه يا زمين را فروخته و در زندگيش هزينه نمايد، حکم مال التجاره را ندارد و ترقي قيمت ساليانه آن کالا، خمس ندارد و اگر آن را بعدا به بيشتر از قيمت خريد بفروشد، ترقي قيمت آن درآمد بين سال فروش محسوب مي شود که اگر تا انتهاي سال خمسي صرف در مؤونه نشود، لازم است خمس آن پرداخت شود؛</w:t>
      </w:r>
    </w:p>
    <w:p>
      <w:pPr>
        <w:pStyle w:val="BookText"/>
        <w:rPr/>
      </w:pPr>
      <w:r>
        <w:rPr>
          <w:rFonts w:ascii="IRNazanin" w:hAnsi="IRNazanin" w:eastAsia="IRNazanin"/>
          <w:color w:val="111111"/>
          <w:sz w:val="28"/>
          <w:sz w:val="28"/>
          <w:szCs w:val="28"/>
          <w:rtl w:val="true"/>
          <w:lang w:bidi="fa-IR"/>
        </w:rPr>
        <w:t xml:space="preserve">البته، در اين صورت نيز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ثابت شدن خمس در ما به التفاوتي که جهت تورم ايجاد شده، محل اشکال است و مي توان در آن به مجتهد جامع الشرايط ديگر با رعايت الأعلم فالأعلم مراجعه نمود</w:t>
      </w:r>
      <w:r>
        <w:rPr>
          <w:rFonts w:eastAsia="IRNazanin" w:cs="IRNazanin"/>
          <w:color w:val="111111"/>
          <w:sz w:val="28"/>
          <w:szCs w:val="28"/>
          <w:rtl w:val="true"/>
          <w:lang w:bidi="fa-IR"/>
        </w:rPr>
        <w:t>.</w:t>
      </w:r>
    </w:p>
    <w:p>
      <w:pPr>
        <w:pStyle w:val="Heading6"/>
        <w:numPr>
          <w:ilvl w:val="5"/>
          <w:numId w:val="1"/>
        </w:numPr>
        <w:rPr/>
      </w:pPr>
      <w:bookmarkStart w:id="661" w:name="__RefHeading___Toc3462722_2322387425"/>
      <w:bookmarkStart w:id="662" w:name="_Toc249"/>
      <w:bookmarkEnd w:id="661"/>
      <w:r>
        <w:rPr>
          <w:rtl w:val="true"/>
        </w:rPr>
        <w:t>کاهش قيمت مال التجاره و غير آن، پس از افزايش قبلي</w:t>
      </w:r>
      <w:bookmarkEnd w:id="66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جنسي را براي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خريداري نمايد و قيمت </w:t>
      </w:r>
      <w:bookmarkStart w:id="663" w:name="pg13361_121985"/>
    </w:p>
    <w:p>
      <w:pPr>
        <w:pStyle w:val="BookText"/>
        <w:rPr/>
      </w:pPr>
      <w:bookmarkEnd w:id="663"/>
      <w:r>
        <w:rPr>
          <w:rFonts w:ascii="IRNazanin" w:hAnsi="IRNazanin" w:eastAsia="IRNazanin"/>
          <w:color w:val="111111"/>
          <w:sz w:val="28"/>
          <w:sz w:val="28"/>
          <w:szCs w:val="28"/>
          <w:rtl w:val="true"/>
          <w:lang w:bidi="fa-IR"/>
        </w:rPr>
        <w:t>آن بالا برود، ولي آن را نفروشد و در بين همان سال، قيمتش پايين آيد، پرداخت خمس مقداري که بالا رفته بر او واجب نيست و اين حکم، در غيرمال التجاره نيز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اگرجنسي که انسان براي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خريداري نموده، سر سال خمسي افزايش قيمت پيدا کند و امکان معامله و گرفتن قيمت آن وجود داشته باشد، اما به اميد آنکه قيمتش بالاتر رود آن را نفروشد و قيمتش در سال بعد پايين بيايد، بنابر احتياط واجب بايد خمس افزايش قيمت سرسال قبل را پرداخت کند؛</w:t>
      </w:r>
    </w:p>
    <w:p>
      <w:pPr>
        <w:pStyle w:val="BookText"/>
        <w:rPr/>
      </w:pPr>
      <w:r>
        <w:rPr>
          <w:rFonts w:ascii="IRNazanin" w:hAnsi="IRNazanin" w:eastAsia="IRNazanin"/>
          <w:color w:val="111111"/>
          <w:sz w:val="28"/>
          <w:sz w:val="28"/>
          <w:szCs w:val="28"/>
          <w:rtl w:val="true"/>
          <w:lang w:bidi="fa-IR"/>
        </w:rPr>
        <w:t>ولي اگر اين شرايط براي مالي که فرد آن را جهت غير تجارت تهيه کرده و در مؤونه سال صرف نشده پيش آيد، مثلا مالي را که خريده و ذخيره کرده تا در سال يا سال هاي بعد از آن استفاده نمايد، سر سال خمسي افزايش قيمت پيدا کند، ولي فرد خمس آن را نپردازد و قيمتش در سال بعد پايين بيايد، خمس افزايش قيمت سر سال قبل بر او واجب نيست و پرداخت خمس، به قيمت فعلي کافي است</w:t>
      </w:r>
      <w:r>
        <w:rPr>
          <w:rFonts w:eastAsia="IRNazanin" w:cs="IRNazanin"/>
          <w:color w:val="111111"/>
          <w:sz w:val="28"/>
          <w:szCs w:val="28"/>
          <w:rtl w:val="true"/>
          <w:lang w:bidi="fa-IR"/>
        </w:rPr>
        <w:t xml:space="preserve">. </w:t>
      </w:r>
      <w:r>
        <w:rPr>
          <w:rStyle w:val="FootnoteAnchor"/>
          <w:rtl w:val="true"/>
        </w:rPr>
        <w:footnoteReference w:id="345"/>
      </w:r>
    </w:p>
    <w:p>
      <w:pPr>
        <w:pStyle w:val="Heading6"/>
        <w:numPr>
          <w:ilvl w:val="5"/>
          <w:numId w:val="1"/>
        </w:numPr>
        <w:rPr/>
      </w:pPr>
      <w:bookmarkStart w:id="664" w:name="__RefHeading___Toc3462724_2322387425"/>
      <w:bookmarkStart w:id="665" w:name="_Toc250"/>
      <w:bookmarkEnd w:id="664"/>
      <w:r>
        <w:rPr>
          <w:rtl w:val="true"/>
        </w:rPr>
        <w:t>فروش مؤونه اي که هديه بوده يا با پول هديه تهيه شده با ترقي قيمت</w:t>
      </w:r>
      <w:bookmarkEnd w:id="6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پدر منزلي را به فرزندش هديه دهد و فرزند در بين سال در آن ساکن شود و خانه در طول سال جزء مؤونه وي محسوب گردد، چنانچه بعد از گذشت سال خمسي يا چندين سال، فرزند منزل مذکور را با ترقي قيمت بفروشد،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دريافتي بابت فروش خانه براي فرزند خمس ندارد، هرچند سال خمسي بر آن بگذرد؛ </w:t>
      </w:r>
      <w:r>
        <w:rPr>
          <w:rStyle w:val="FootnoteAnchor"/>
          <w:rtl w:val="true"/>
        </w:rPr>
        <w:footnoteReference w:id="34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پدر پولي را جهت خريد منزل به فرزندش هديه دهد و وي در بين سال با آن منزلي خريده که در طول سال مؤونه او محسوب شود، چنانچه فرزند بعد از گذشت سال خمسي يا چندين سال، منزل را با ترقي قيمت بفروشد، قيمت خريد </w:t>
      </w:r>
      <w:bookmarkStart w:id="666" w:name="pg13361_121987"/>
    </w:p>
    <w:p>
      <w:pPr>
        <w:pStyle w:val="BookText"/>
        <w:rPr/>
      </w:pPr>
      <w:bookmarkEnd w:id="666"/>
      <w:r>
        <w:rPr>
          <w:rFonts w:ascii="IRNazanin" w:hAnsi="IRNazanin" w:eastAsia="IRNazanin"/>
          <w:color w:val="111111"/>
          <w:sz w:val="28"/>
          <w:sz w:val="28"/>
          <w:szCs w:val="28"/>
          <w:rtl w:val="true"/>
          <w:lang w:bidi="fa-IR"/>
        </w:rPr>
        <w:t xml:space="preserve">آن خمس ندارد، هرچند سال خمسي برآن بگذرد، ولي ترقي قيمت آن درآمد سال فروش محسوب مي شود، که حکم آن در مسائل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Heading6"/>
        <w:numPr>
          <w:ilvl w:val="5"/>
          <w:numId w:val="1"/>
        </w:numPr>
        <w:rPr/>
      </w:pPr>
      <w:bookmarkStart w:id="667" w:name="__RefHeading___Toc3462726_2322387425"/>
      <w:bookmarkStart w:id="668" w:name="_Toc251"/>
      <w:bookmarkEnd w:id="667"/>
      <w:r>
        <w:rPr>
          <w:rtl w:val="true"/>
        </w:rPr>
        <w:t>نکته اي در کيفيت محاسبه خمس ترقي قيمت مال مخمس</w:t>
      </w:r>
      <w:bookmarkEnd w:id="6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کالايي را با درآمد بين سال، مثلا به مبلغ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خريداري نمايد و کالاي مذکور ترقي قيمت پيدا کرده و قيمت آن در انتهاي سال خمسي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شده باشد و درآمد نقدي وي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باشد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را بابت خمس مجموع بپردازد، چنانچه کالاي مذکور در سال يا سال هاي بعد ترقي قيمت پيدا کند، در مواردي که ترقي قيمت مشمول خمس مي شود، براي محاسبه مقدار ترقي قيمت، افزوده بر قيمت خريد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لحاظ نمي شود؛</w:t>
      </w:r>
    </w:p>
    <w:p>
      <w:pPr>
        <w:pStyle w:val="BookText"/>
        <w:rPr/>
      </w:pPr>
      <w:r>
        <w:rPr>
          <w:rFonts w:ascii="IRNazanin" w:hAnsi="IRNazanin" w:eastAsia="IRNazanin"/>
          <w:color w:val="111111"/>
          <w:sz w:val="28"/>
          <w:sz w:val="28"/>
          <w:szCs w:val="28"/>
          <w:rtl w:val="true"/>
          <w:lang w:bidi="fa-IR"/>
        </w:rPr>
        <w:t xml:space="preserve">بلکه ابتدا قيمت مخمس شده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شده و نسبت به مبلغ اضافه بر آن احکام ترقي قيمت جاري مي شود </w:t>
      </w:r>
      <w:r>
        <w:rPr>
          <w:rFonts w:eastAsia="IRNazanin" w:cs="IRNazanin"/>
          <w:color w:val="111111"/>
          <w:sz w:val="28"/>
          <w:szCs w:val="28"/>
          <w:rtl w:val="true"/>
          <w:lang w:bidi="fa-IR"/>
        </w:rPr>
        <w:t>.</w:t>
      </w:r>
    </w:p>
    <w:p>
      <w:pPr>
        <w:pStyle w:val="Heading6"/>
        <w:numPr>
          <w:ilvl w:val="5"/>
          <w:numId w:val="1"/>
        </w:numPr>
        <w:rPr/>
      </w:pPr>
      <w:bookmarkStart w:id="669" w:name="__RefHeading___Toc3462728_2322387425"/>
      <w:bookmarkStart w:id="670" w:name="_Toc252"/>
      <w:bookmarkEnd w:id="669"/>
      <w:r>
        <w:rPr>
          <w:rtl w:val="true"/>
        </w:rPr>
        <w:t>ترقي قيمت در ساخت و ساز آپارتمان</w:t>
      </w:r>
      <w:bookmarkEnd w:id="6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اموال مخمس يا در حکم مخمسي در اختيار داشته که با بخشي از آن، زميني را خريداري نموده و قصد داشته باشد با قسمت ديگر از آن اموال، چند واحد مسکوني آپارتمان در آن زمين در طي چند سال – مثلا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نمايد و بعد از ساخت آپارتمان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فروش آنها نمايد، چنانچه قيمت زمين در بين ساخت و ساز ترقي نمايد، از آنجا که قصد فروش زمين را قبل از اتمام ساخت آپارتمانها نداشته، ترقي مذکور خمس ندارد؛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فروش آنها، ترقي قيمت مذکور، جزء درآمد سال فروش محسوب مي شود که اگر صرف در مؤونه نشود، خمس دارد </w:t>
      </w:r>
      <w:r>
        <w:rPr>
          <w:rFonts w:eastAsia="IRNazanin" w:cs="IRNazanin"/>
          <w:color w:val="111111"/>
          <w:sz w:val="28"/>
          <w:szCs w:val="28"/>
          <w:rtl w:val="true"/>
          <w:lang w:bidi="fa-IR"/>
        </w:rPr>
        <w:t xml:space="preserve">. </w:t>
      </w:r>
      <w:r>
        <w:rPr>
          <w:rStyle w:val="FootnoteAnchor"/>
          <w:rtl w:val="true"/>
        </w:rPr>
        <w:footnoteReference w:id="347"/>
      </w:r>
      <w:bookmarkStart w:id="671" w:name="pg13361_121989"/>
    </w:p>
    <w:p>
      <w:pPr>
        <w:pStyle w:val="Heading6"/>
        <w:numPr>
          <w:ilvl w:val="5"/>
          <w:numId w:val="1"/>
        </w:numPr>
        <w:rPr/>
      </w:pPr>
      <w:bookmarkStart w:id="672" w:name="__RefHeading___Toc3462730_2322387425"/>
      <w:bookmarkStart w:id="673" w:name="_Toc253"/>
      <w:bookmarkEnd w:id="671"/>
      <w:bookmarkEnd w:id="672"/>
      <w:r>
        <w:rPr>
          <w:rtl w:val="true"/>
        </w:rPr>
        <w:t xml:space="preserve">مغازه اي که ترقي قيمت پيدا کرده و با مغازه ديگر معاوضه شده </w:t>
      </w:r>
      <w:r>
        <w:rPr>
          <w:rtl w:val="true"/>
        </w:rPr>
        <w:t>(</w:t>
      </w:r>
      <w:r>
        <w:rPr>
          <w:rtl w:val="true"/>
        </w:rPr>
        <w:t>طاق زده شده</w:t>
      </w:r>
      <w:r>
        <w:rPr>
          <w:rtl w:val="true"/>
        </w:rPr>
        <w:t>)</w:t>
      </w:r>
      <w:bookmarkEnd w:id="6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مغازه اش را که با پول مخمس يا در حکم مخمس مانند ارث خريداري نموده </w:t>
      </w:r>
      <w:r>
        <w:rPr>
          <w:rStyle w:val="FootnoteAnchor"/>
          <w:rtl w:val="true"/>
        </w:rPr>
        <w:footnoteReference w:id="348"/>
      </w:r>
      <w:r>
        <w:rPr>
          <w:rFonts w:ascii="IRNazanin" w:hAnsi="IRNazanin" w:eastAsia="IRNazanin"/>
          <w:color w:val="111111"/>
          <w:sz w:val="28"/>
          <w:sz w:val="28"/>
          <w:szCs w:val="28"/>
          <w:rtl w:val="true"/>
          <w:lang w:bidi="fa-IR"/>
        </w:rPr>
        <w:t xml:space="preserve">و پس از آن ترقي قيمت پيدا کرده، با مغازه ديگري که قصد دارد به عنوان محل کسب از آن استفاده نمايد، معاوضه کند و طاق بزند، </w:t>
      </w:r>
      <w:r>
        <w:rPr>
          <w:rStyle w:val="FootnoteAnchor"/>
          <w:rtl w:val="true"/>
        </w:rPr>
        <w:footnoteReference w:id="349"/>
      </w:r>
      <w:r>
        <w:rPr>
          <w:rFonts w:ascii="Amiri" w:hAnsi="Amiri" w:eastAsia="Amiri" w:cs="Amiri"/>
          <w:color w:val="111111"/>
          <w:sz w:val="28"/>
          <w:sz w:val="28"/>
          <w:szCs w:val="28"/>
          <w:rtl w:val="true"/>
          <w:lang w:bidi="ar-SA"/>
        </w:rPr>
        <w:t>مغازه جديد خمس ندارد؛</w:t>
      </w:r>
    </w:p>
    <w:p>
      <w:pPr>
        <w:pStyle w:val="BookText"/>
        <w:rPr/>
      </w:pPr>
      <w:r>
        <w:rPr>
          <w:rFonts w:ascii="IRNazanin" w:hAnsi="IRNazanin" w:eastAsia="IRNazanin"/>
          <w:color w:val="111111"/>
          <w:sz w:val="28"/>
          <w:sz w:val="28"/>
          <w:szCs w:val="28"/>
          <w:rtl w:val="true"/>
          <w:lang w:bidi="fa-IR"/>
        </w:rPr>
        <w:t>مگر آنکه معاوضه مشتمل بر نوعي ارفاق مالي باشد و فرد بدون پرداخت مبلغ اضافي، مغازه اش را با مغازه با ارزش تري معاوضه کرده باشد که در اين صورت، مغازه جديد بالنسبه به مقدار مابه التفاوت از درآمد سال معاوضه محسوب مي شود و پرداخت خمس مقدار تفاوت از آن به نرخ روز واجب مي باشد؛</w:t>
      </w:r>
    </w:p>
    <w:p>
      <w:pPr>
        <w:pStyle w:val="BookText"/>
        <w:rPr/>
      </w:pPr>
      <w:r>
        <w:rPr>
          <w:rFonts w:ascii="IRNazanin" w:hAnsi="IRNazanin" w:eastAsia="IRNazanin"/>
          <w:color w:val="111111"/>
          <w:sz w:val="28"/>
          <w:sz w:val="28"/>
          <w:szCs w:val="28"/>
          <w:rtl w:val="true"/>
          <w:lang w:bidi="fa-IR"/>
        </w:rPr>
        <w:t>اما اگر فرد با پرداخت ما به التفاوت، مغازه اش را با مغازه با ارزش تري طاق زده است، چنانچه ما به التفاوت را از درآمد بين سال خويش پرداخت کرده، همان حکم را دارد و اگر ما به التفاوت را با مال مخمس يا در حکم مخمس پرداخته، مغازه مذکور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حکم، در مورد ساير ابزارهاي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جاري است</w:t>
      </w:r>
      <w:r>
        <w:rPr>
          <w:rFonts w:eastAsia="IRNazanin" w:cs="IRNazanin"/>
          <w:color w:val="111111"/>
          <w:sz w:val="28"/>
          <w:szCs w:val="28"/>
          <w:rtl w:val="true"/>
          <w:lang w:bidi="fa-IR"/>
        </w:rPr>
        <w:t>.</w:t>
      </w:r>
    </w:p>
    <w:p>
      <w:pPr>
        <w:pStyle w:val="Heading6"/>
        <w:numPr>
          <w:ilvl w:val="5"/>
          <w:numId w:val="1"/>
        </w:numPr>
        <w:rPr/>
      </w:pPr>
      <w:bookmarkStart w:id="674" w:name="__RefHeading___Toc3462732_2322387425"/>
      <w:bookmarkStart w:id="675" w:name="_Toc254"/>
      <w:bookmarkEnd w:id="674"/>
      <w:r>
        <w:rPr>
          <w:rtl w:val="true"/>
        </w:rPr>
        <w:t>خمس واحد آپارتماني که با واگذاري منزل مؤونه به پيمانکار احداث شده</w:t>
      </w:r>
      <w:bookmarkEnd w:id="67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منزل قديمي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يا سالياني در آن سکونت داشته و مؤونه محسوب مي شده و در اين مدت ترقي قيمت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پيمانکاري براي ساخت و ساز بدهد و حسب توافق مثلا نصف مشاع از زمين را به پيمانکار تمليک نمايد، در ازاي مثلا دو واحد آپارتمان با خصوصيات مشخص، که پيمانکار آن را در زمان معين پس از گذشت سال خمسي فرد به وي تحويل دهد تا </w:t>
      </w:r>
      <w:bookmarkStart w:id="676" w:name="pg13361_121991"/>
    </w:p>
    <w:p>
      <w:pPr>
        <w:pStyle w:val="BookText"/>
        <w:rPr/>
      </w:pPr>
      <w:bookmarkEnd w:id="676"/>
      <w:r>
        <w:rPr>
          <w:rFonts w:ascii="IRNazanin" w:hAnsi="IRNazanin" w:eastAsia="IRNazanin"/>
          <w:color w:val="111111"/>
          <w:sz w:val="28"/>
          <w:sz w:val="28"/>
          <w:szCs w:val="28"/>
          <w:rtl w:val="true"/>
          <w:lang w:bidi="fa-IR"/>
        </w:rPr>
        <w:t xml:space="preserve">از آن خودش استفاده نمايد يا آن را اجاره دهد، در صورتي که در زمان توافق ارزش نصف زمين با دو واحد آپارتمان مذکور برابر باشد، آن آپارتمانها خمس ندارد </w:t>
      </w:r>
      <w:r>
        <w:rPr>
          <w:rFonts w:eastAsia="IRNazanin" w:cs="IRNazanin"/>
          <w:color w:val="111111"/>
          <w:sz w:val="28"/>
          <w:szCs w:val="28"/>
          <w:rtl w:val="true"/>
          <w:lang w:bidi="fa-IR"/>
        </w:rPr>
        <w:t>.</w:t>
      </w:r>
    </w:p>
    <w:p>
      <w:pPr>
        <w:pStyle w:val="Heading6"/>
        <w:numPr>
          <w:ilvl w:val="5"/>
          <w:numId w:val="1"/>
        </w:numPr>
        <w:rPr/>
      </w:pPr>
      <w:bookmarkStart w:id="677" w:name="__RefHeading___Toc3462734_2322387425"/>
      <w:bookmarkStart w:id="678" w:name="_Toc255"/>
      <w:bookmarkEnd w:id="677"/>
      <w:r>
        <w:rPr>
          <w:rtl w:val="true"/>
        </w:rPr>
        <w:t>خمس ترقي قيمت مغازه به جهت تعميرات و مانند آن</w:t>
      </w:r>
      <w:bookmarkEnd w:id="6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مغازه و مکان تجاري داشته که خمسش را پرداخت نموده </w:t>
      </w:r>
      <w:r>
        <w:rPr>
          <w:rStyle w:val="FootnoteAnchor"/>
          <w:rtl w:val="true"/>
        </w:rPr>
        <w:footnoteReference w:id="350"/>
      </w:r>
      <w:r>
        <w:rPr>
          <w:rFonts w:ascii="IRNazanin" w:hAnsi="IRNazanin" w:eastAsia="IRNazanin"/>
          <w:color w:val="111111"/>
          <w:sz w:val="28"/>
          <w:sz w:val="28"/>
          <w:szCs w:val="28"/>
          <w:rtl w:val="true"/>
          <w:lang w:bidi="fa-IR"/>
        </w:rPr>
        <w:t>و مغازه مذکور را به قصد فروش نگه نداشته باشد، چنانچه تغييراتي در مغازه ايجاد کند، مانند اينکه نماي بيروني يا داخلي آن را سنگ مرمر نموده يا دکوراسيون آن را تغيير داده و انجام اين امور، موجب افزايش قيمت مغازه گردد، حكم خمس ترقي قيمت مذکور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مذکور با درآمد بين سال ايجاد شده باشد؛ در اين صورت، فرد بايد خمس ترقي قيمت را در انتهاي سال خمسي بپردازد؛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 مذکور از مال مخمس يا در حکم مخمس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در اين صورت، ترقي قيمت مغازه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مغازه با قرض انجام شده باشد؛ در اين صورت، چنانچه چيزي از مبلغ قرض تا انتهاي سال خمسي پرداخت نشده، خمس ندارد و اگر قرض مذكور مثلا در بين سال بعد پرداخت شده، چنانچه با مال مخمس يا در حکم مخمس اداي دين شده ، ترقي قيمت مغازه خمس ندارد و در صورتي که با درآمد بين سال اداي دين شده ، ترقي قيمت مذکور خمس دارد</w:t>
      </w:r>
      <w:r>
        <w:rPr>
          <w:rFonts w:eastAsia="IRNazanin" w:cs="IRNazanin"/>
          <w:color w:val="111111"/>
          <w:sz w:val="28"/>
          <w:szCs w:val="28"/>
          <w:rtl w:val="true"/>
          <w:lang w:bidi="fa-IR"/>
        </w:rPr>
        <w:t>.</w:t>
      </w:r>
    </w:p>
    <w:p>
      <w:pPr>
        <w:pStyle w:val="Heading6"/>
        <w:numPr>
          <w:ilvl w:val="5"/>
          <w:numId w:val="1"/>
        </w:numPr>
        <w:rPr/>
      </w:pPr>
      <w:bookmarkStart w:id="679" w:name="__RefHeading___Toc3462736_2322387425"/>
      <w:bookmarkStart w:id="680" w:name="_Toc256"/>
      <w:bookmarkEnd w:id="679"/>
      <w:r>
        <w:rPr>
          <w:rtl w:val="true"/>
        </w:rPr>
        <w:t>ترقي قيمت ملک به جهت دريافت مجوز تجاري براي آن</w:t>
      </w:r>
      <w:bookmarkEnd w:id="68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کسي که خمس مغازه اش را پرداخت کرده </w:t>
      </w:r>
      <w:r>
        <w:rPr>
          <w:rStyle w:val="FootnoteAnchor"/>
          <w:rtl w:val="true"/>
        </w:rPr>
        <w:footnoteReference w:id="351"/>
      </w:r>
      <w:r>
        <w:rPr>
          <w:rFonts w:ascii="IRNazanin" w:hAnsi="IRNazanin" w:eastAsia="IRNazanin"/>
          <w:color w:val="111111"/>
          <w:sz w:val="28"/>
          <w:sz w:val="28"/>
          <w:szCs w:val="28"/>
          <w:rtl w:val="true"/>
          <w:lang w:bidi="fa-IR"/>
        </w:rPr>
        <w:t xml:space="preserve">و آن را به قصد فروش نگه نداشته باشد، در صورتي که مبلغي را از درآمد بين سال براي دريافت مجوز </w:t>
      </w:r>
      <w:bookmarkStart w:id="681" w:name="pg13361_121993"/>
    </w:p>
    <w:p>
      <w:pPr>
        <w:pStyle w:val="BookText"/>
        <w:rPr/>
      </w:pPr>
      <w:bookmarkEnd w:id="681"/>
      <w:r>
        <w:rPr>
          <w:rFonts w:ascii="IRNazanin" w:hAnsi="IRNazanin" w:eastAsia="IRNazanin"/>
          <w:color w:val="111111"/>
          <w:sz w:val="28"/>
          <w:sz w:val="28"/>
          <w:szCs w:val="28"/>
          <w:rtl w:val="true"/>
          <w:lang w:bidi="fa-IR"/>
        </w:rPr>
        <w:t>تجاري هزينه نمايد و بدين سبب، قيمت مغازه افزايش يابد، لازم است خمس ترقي قيمت مذکور را در انتهاي سال خمسي بپردازد</w:t>
      </w:r>
      <w:r>
        <w:rPr>
          <w:rFonts w:eastAsia="IRNazanin" w:cs="IRNazanin"/>
          <w:color w:val="111111"/>
          <w:sz w:val="28"/>
          <w:szCs w:val="28"/>
          <w:rtl w:val="true"/>
          <w:lang w:bidi="fa-IR"/>
        </w:rPr>
        <w:t>.</w:t>
      </w:r>
    </w:p>
    <w:p>
      <w:pPr>
        <w:pStyle w:val="Heading6"/>
        <w:numPr>
          <w:ilvl w:val="5"/>
          <w:numId w:val="1"/>
        </w:numPr>
        <w:rPr/>
      </w:pPr>
      <w:bookmarkStart w:id="682" w:name="__RefHeading___Toc3462738_2322387425"/>
      <w:bookmarkStart w:id="683" w:name="_Toc257"/>
      <w:bookmarkEnd w:id="682"/>
      <w:r>
        <w:rPr>
          <w:rtl w:val="true"/>
        </w:rPr>
        <w:t>خمس منزلي که زمين و مصالح آن با مال مخمس تهيه شده، ولي هزينه ساخت آن با درآمد بين سال بوده</w:t>
      </w:r>
      <w:bookmarkEnd w:id="6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منزلي را که مؤونه اش نيست ساخته و قصد اجاره دادن آن را داشته باشد و اين در حالي باشد که زمين و کليه مصالح ساختماني مصرفي را از مال مخمس تهيه کرده، اما هزينه هاي استهلاکي ساخت منزل مثل اجرت کارگران و حمل بار و مانند آن را از درآمد بين سال پرداخته است، در اين صورت، منزل مذکور به نسبت آن هزينه ها مورد تعلق خمس مي باشد</w:t>
      </w:r>
      <w:r>
        <w:rPr>
          <w:rFonts w:eastAsia="IRNazanin" w:cs="IRNazanin"/>
          <w:color w:val="111111"/>
          <w:sz w:val="28"/>
          <w:szCs w:val="28"/>
          <w:rtl w:val="true"/>
          <w:lang w:bidi="fa-IR"/>
        </w:rPr>
        <w:t>.</w:t>
      </w:r>
    </w:p>
    <w:p>
      <w:pPr>
        <w:pStyle w:val="Heading6"/>
        <w:numPr>
          <w:ilvl w:val="5"/>
          <w:numId w:val="1"/>
        </w:numPr>
        <w:rPr/>
      </w:pPr>
      <w:bookmarkStart w:id="684" w:name="__RefHeading___Toc3462740_2322387425"/>
      <w:bookmarkStart w:id="685" w:name="_Toc258"/>
      <w:bookmarkEnd w:id="684"/>
      <w:r>
        <w:rPr>
          <w:rtl w:val="true"/>
        </w:rPr>
        <w:t>ترقي قيمت کفن به جهت نوشتن قرآن و اسماي متبرکه بر روي آن</w:t>
      </w:r>
      <w:bookmarkEnd w:id="6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با مال مخمس يا در حکم مخمس کفن تهيه کرده و آن را به قصد فروش نگه نداشته و با گلاب و زعفران مثلا، قرآن کريم و دعاي جوشن کبير بر روي آن بنويسد و اين عمل، موجب افزايش قيمت کفن گردد، چنانچه مواد مصرفي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و زعفران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مخمس يا در حکم مخمس بوده، ترقي قيمت مذکور خمس ندارد؛</w:t>
      </w:r>
    </w:p>
    <w:p>
      <w:pPr>
        <w:pStyle w:val="BookText"/>
        <w:rPr/>
      </w:pPr>
      <w:r>
        <w:rPr>
          <w:rFonts w:ascii="IRNazanin" w:hAnsi="IRNazanin" w:eastAsia="IRNazanin"/>
          <w:color w:val="111111"/>
          <w:sz w:val="28"/>
          <w:sz w:val="28"/>
          <w:szCs w:val="28"/>
          <w:rtl w:val="true"/>
          <w:lang w:bidi="fa-IR"/>
        </w:rPr>
        <w:t>اما در صورتي که مواد مصرفي، از درآمد بين سال باشد، ترقي قيمت مذکور در</w:t>
      </w:r>
    </w:p>
    <w:p>
      <w:pPr>
        <w:pStyle w:val="BookText"/>
        <w:rPr/>
      </w:pPr>
      <w:r>
        <w:rPr>
          <w:rFonts w:ascii="Amiri" w:hAnsi="Amiri" w:eastAsia="Amiri" w:cs="Amiri"/>
          <w:color w:val="111111"/>
          <w:sz w:val="28"/>
          <w:sz w:val="28"/>
          <w:szCs w:val="28"/>
          <w:rtl w:val="true"/>
          <w:lang w:bidi="ar-SA"/>
        </w:rPr>
        <w:t>انتهاي سال خمسي، خمس دارد</w:t>
      </w:r>
      <w:r>
        <w:rPr>
          <w:rFonts w:eastAsia="Amiri" w:cs="Amiri" w:ascii="Amiri" w:hAnsi="Amiri"/>
          <w:color w:val="111111"/>
          <w:sz w:val="28"/>
          <w:szCs w:val="28"/>
          <w:rtl w:val="true"/>
          <w:lang w:bidi="ar-SA"/>
        </w:rPr>
        <w:t xml:space="preserve">. </w:t>
      </w:r>
      <w:r>
        <w:rPr>
          <w:rStyle w:val="FootnoteAnchor"/>
          <w:rtl w:val="true"/>
        </w:rPr>
        <w:footnoteReference w:id="352"/>
      </w:r>
    </w:p>
    <w:p>
      <w:pPr>
        <w:pStyle w:val="Heading6"/>
        <w:numPr>
          <w:ilvl w:val="5"/>
          <w:numId w:val="1"/>
        </w:numPr>
        <w:rPr/>
      </w:pPr>
      <w:bookmarkStart w:id="686" w:name="__RefHeading___Toc3462742_2322387425"/>
      <w:bookmarkStart w:id="687" w:name="_Toc259"/>
      <w:bookmarkEnd w:id="686"/>
      <w:r>
        <w:rPr>
          <w:rtl w:val="true"/>
        </w:rPr>
        <w:t>نماء و رشد مال مخمس يا در حکم مخمس</w:t>
      </w:r>
      <w:bookmarkEnd w:id="68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داراي اموالي باشد که مؤونه محسوب نمي شود و آن را از مال مخمس يا در حکم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کرده يا در صورتي که از درآمد بين </w:t>
      </w:r>
      <w:bookmarkStart w:id="688" w:name="pg13361_121995"/>
    </w:p>
    <w:p>
      <w:pPr>
        <w:pStyle w:val="BookText"/>
        <w:rPr/>
      </w:pPr>
      <w:bookmarkEnd w:id="688"/>
      <w:r>
        <w:rPr>
          <w:rFonts w:ascii="IRNazanin" w:hAnsi="IRNazanin" w:eastAsia="IRNazanin"/>
          <w:color w:val="111111"/>
          <w:sz w:val="28"/>
          <w:sz w:val="28"/>
          <w:szCs w:val="28"/>
          <w:rtl w:val="true"/>
          <w:lang w:bidi="fa-IR"/>
        </w:rPr>
        <w:t>سال تهيه نموده، خمس آن را پرداخته باشد، چنانچه اين اموال داراي نماء و رشد عيني منفصل ياشبه منفصل مانند ميوه، بچه حيوانات، شير، پشم، شاخه هاي خشک آماده جدا شدن و مانند آنها شوند، پرداخت خمس نماء مذکور در سر سال خمسي،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اين اموال داراي نماء و رشد عيني متصل باشند و اين رشد عرفا مصداق زيادي مال محسوب شود – مانند گوسفندان يا مرغ هايي که به جهت فروش گوشتشان نگهداري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آن در سرسال خمسي، واجب مي باشد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در مسأله قبل بيان شد، کساني که حيواناتي مانند گوسفند، بز، گاو، شتر، مرغ نگهداري مي کنند واجب است سرسال خمسي، خمس نمائات اين حيوانات مثل فرآورده هاي لبني، پشم، بچه هاي متولد شده آنها که از مؤونه سالشان اضافه آمده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اضافه وزن اين حيوانات در صورتي که عرفا مصداق زيادي مال باشد، سر سال خمسي، خمس دارد </w:t>
      </w:r>
      <w:r>
        <w:rPr>
          <w:rStyle w:val="FootnoteAnchor"/>
          <w:rtl w:val="true"/>
        </w:rPr>
        <w:footnoteReference w:id="354"/>
      </w:r>
      <w:r>
        <w:rPr>
          <w:rFonts w:ascii="IRNazanin" w:hAnsi="IRNazanin" w:eastAsia="IRNazanin"/>
          <w:color w:val="111111"/>
          <w:sz w:val="28"/>
          <w:sz w:val="28"/>
          <w:szCs w:val="28"/>
          <w:rtl w:val="true"/>
          <w:lang w:bidi="fa-IR"/>
        </w:rPr>
        <w:t>و نيز اگر اين نمائات، فروخته شده و درآمد حاصل از آن تا انتهاي سال، صرف در مؤونه نشود، بايد خمس آن پرداخت شود</w:t>
      </w:r>
      <w:r>
        <w:rPr>
          <w:rFonts w:eastAsia="IRNazanin" w:cs="IRNazanin"/>
          <w:color w:val="111111"/>
          <w:sz w:val="28"/>
          <w:szCs w:val="28"/>
          <w:rtl w:val="true"/>
          <w:lang w:bidi="fa-IR"/>
        </w:rPr>
        <w:t xml:space="preserve">. </w:t>
      </w:r>
      <w:r>
        <w:rPr>
          <w:rStyle w:val="FootnoteAnchor"/>
          <w:rtl w:val="true"/>
        </w:rPr>
        <w:footnoteReference w:id="355"/>
      </w:r>
    </w:p>
    <w:p>
      <w:pPr>
        <w:pStyle w:val="Heading6"/>
        <w:numPr>
          <w:ilvl w:val="5"/>
          <w:numId w:val="1"/>
        </w:numPr>
        <w:rPr/>
      </w:pPr>
      <w:bookmarkStart w:id="689" w:name="__RefHeading___Toc3462744_2322387425"/>
      <w:bookmarkStart w:id="690" w:name="_Toc260"/>
      <w:bookmarkEnd w:id="689"/>
      <w:r>
        <w:rPr>
          <w:rtl w:val="true"/>
        </w:rPr>
        <w:t>خمس درختاني که به جهت استفاده تجاري از چوب آن کاشته مي شود</w:t>
      </w:r>
      <w:bookmarkEnd w:id="69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نهال بيد، چنار و مانند اينها را با درآمد بين سال تهيه و به قصد استفاده تجاري از چوب آن بکارد، سر سال خمسي اول بايد خمس اصل </w:t>
      </w:r>
      <w:bookmarkStart w:id="691" w:name="pg13361_121997"/>
    </w:p>
    <w:p>
      <w:pPr>
        <w:pStyle w:val="BookText"/>
        <w:rPr/>
      </w:pPr>
      <w:bookmarkEnd w:id="691"/>
      <w:r>
        <w:rPr>
          <w:rFonts w:ascii="IRNazanin" w:hAnsi="IRNazanin" w:eastAsia="IRNazanin"/>
          <w:color w:val="111111"/>
          <w:sz w:val="28"/>
          <w:sz w:val="28"/>
          <w:szCs w:val="28"/>
          <w:rtl w:val="true"/>
          <w:lang w:bidi="fa-IR"/>
        </w:rPr>
        <w:t>نهال ها و نمو و رشد آن سال را بپردازد و در سال هاي بعد، بايد هرسال، خمس نمو و رشد سالانه اين درختان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اگرمثلا از شاخه هاي درخت که معمولا هرسال مي برند، استفاده اي ببرد و به تنهايي يا با منفعت هاي ديگر کسبش از مخارج سال او زياد بيايد، در آخر هر سال بايد خمس آنها را بپردازد</w:t>
      </w:r>
      <w:r>
        <w:rPr>
          <w:rFonts w:eastAsia="IRNazanin" w:cs="IRNazanin"/>
          <w:color w:val="111111"/>
          <w:sz w:val="28"/>
          <w:szCs w:val="28"/>
          <w:rtl w:val="true"/>
          <w:lang w:bidi="fa-IR"/>
        </w:rPr>
        <w:t>.</w:t>
      </w:r>
    </w:p>
    <w:p>
      <w:pPr>
        <w:pStyle w:val="Heading6"/>
        <w:numPr>
          <w:ilvl w:val="5"/>
          <w:numId w:val="1"/>
        </w:numPr>
        <w:rPr/>
      </w:pPr>
      <w:bookmarkStart w:id="692" w:name="__RefHeading___Toc3462746_2322387425"/>
      <w:bookmarkStart w:id="693" w:name="_Toc261"/>
      <w:bookmarkEnd w:id="692"/>
      <w:r>
        <w:rPr>
          <w:rtl w:val="true"/>
        </w:rPr>
        <w:t>خمس محصولاتي که قسمتي از آن به ثمر رسيده و قسمتي نرسيده است</w:t>
      </w:r>
      <w:bookmarkEnd w:id="6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اگرسال خمسي فرد فرا برسد و قسمتي از محصولات باغي يا کشاورزي وي به ثمر رسيده باشد و بخش ديگري از محصولات به ثمر نرسيده باشد، محصولاتي که به ثمر رسيده از درآمد همين سال محسوب شده و چنانچه تا انتهاي سال صرف در مؤونه نشود، خمس دارد و آنچه در سال بعد به ثمر مي رسد از درآمد سال آينده محسوب مي شود؛</w:t>
      </w:r>
    </w:p>
    <w:p>
      <w:pPr>
        <w:pStyle w:val="BookText"/>
        <w:rPr/>
      </w:pPr>
      <w:r>
        <w:rPr>
          <w:rFonts w:ascii="IRNazanin" w:hAnsi="IRNazanin" w:eastAsia="IRNazanin"/>
          <w:color w:val="111111"/>
          <w:sz w:val="28"/>
          <w:sz w:val="28"/>
          <w:szCs w:val="28"/>
          <w:rtl w:val="true"/>
          <w:lang w:bidi="fa-IR"/>
        </w:rPr>
        <w:t>البته، محصولاتي که در سال بعد برداشت مي شود، ولي سر سال خمسي، موجودند و ارزش مالي دارند هرچند نارس باشند، قيمت فعلي آنها از درآمد امسال حساب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مقدار اضافه بر مؤونه، خمس دارد</w:t>
      </w:r>
      <w:r>
        <w:rPr>
          <w:rFonts w:eastAsia="IRNazanin" w:cs="IRNazanin"/>
          <w:color w:val="111111"/>
          <w:sz w:val="28"/>
          <w:szCs w:val="28"/>
          <w:rtl w:val="true"/>
          <w:lang w:bidi="fa-IR"/>
        </w:rPr>
        <w:t>.</w:t>
      </w:r>
    </w:p>
    <w:p>
      <w:pPr>
        <w:pStyle w:val="Heading6"/>
        <w:numPr>
          <w:ilvl w:val="5"/>
          <w:numId w:val="1"/>
        </w:numPr>
        <w:rPr/>
      </w:pPr>
      <w:bookmarkStart w:id="694" w:name="__RefHeading___Toc3462748_2322387425"/>
      <w:bookmarkStart w:id="695" w:name="_Toc262"/>
      <w:bookmarkEnd w:id="694"/>
      <w:r>
        <w:rPr>
          <w:rtl w:val="true"/>
        </w:rPr>
        <w:t>خمس احداث باغ و بستان</w:t>
      </w:r>
      <w:bookmarkEnd w:id="6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باغي را آباد کند و در آن درختاني بکارد وهدف وي تجارت با ميوه ها و محصولات باغ باشد، نه تجارت با خود باغ،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با مال مخمس يا در حکم مخمس آباد کرده است؛ در اين صورت،</w:t>
      </w:r>
    </w:p>
    <w:p>
      <w:pPr>
        <w:pStyle w:val="BookText"/>
        <w:rPr/>
      </w:pPr>
      <w:r>
        <w:rPr>
          <w:rFonts w:ascii="IRNazanin" w:hAnsi="IRNazanin" w:eastAsia="IRNazanin"/>
          <w:color w:val="111111"/>
          <w:sz w:val="28"/>
          <w:sz w:val="28"/>
          <w:szCs w:val="28"/>
          <w:rtl w:val="true"/>
          <w:lang w:bidi="fa-IR"/>
        </w:rPr>
        <w:t>باغ خمس ندارد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را با مالي که به آن خمس تعلق گرفته و پرداخت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سالگشت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کرده است؛ در اين صورت، چنانچه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زمين در </w:t>
      </w:r>
    </w:p>
    <w:p>
      <w:pPr>
        <w:pStyle w:val="BookText"/>
        <w:rPr/>
      </w:pPr>
      <w:r>
        <w:rPr>
          <w:rFonts w:ascii="IRNazanin" w:hAnsi="IRNazanin" w:eastAsia="IRNazanin"/>
          <w:color w:val="111111"/>
          <w:sz w:val="28"/>
          <w:sz w:val="28"/>
          <w:szCs w:val="28"/>
          <w:rtl w:val="true"/>
          <w:lang w:bidi="fa-IR"/>
        </w:rPr>
        <w:t xml:space="preserve">معامله خريد آن و همين طور ثمن آنچه را کاشته و ثمن ساير موارد، به صورت کلي در ذمه </w:t>
      </w:r>
      <w:r>
        <w:rPr>
          <w:rStyle w:val="FootnoteAnchor"/>
          <w:rtl w:val="true"/>
        </w:rPr>
        <w:footnoteReference w:id="357"/>
      </w:r>
      <w:r>
        <w:rPr>
          <w:rFonts w:ascii="IRNazanin" w:hAnsi="IRNazanin" w:eastAsia="IRNazanin"/>
          <w:color w:val="111111"/>
          <w:sz w:val="28"/>
          <w:sz w:val="28"/>
          <w:szCs w:val="28"/>
          <w:rtl w:val="true"/>
          <w:lang w:bidi="fa-IR"/>
        </w:rPr>
        <w:t>بوده، پرداخت خمس قيمت خريد کافي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را با درآمد بين سال احداث کرده است؛ در اين صورت، بايد سرسال خمسي، خمس زمين و آنچه کاشته يا در آن احداث نموده را پس از کسر مخارج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فعلي بپردازد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البته، درهرسه صورت، فرد بايد درسرهرسال خمسي، خمس نماء و محصولي که از درختان و گياهان جدا مي شوند مثل ميوه و يا آماده جدا شدن است، مثل شاخه هاي خشک آماده جدا شدن و نيز رشد متصل به آنها اگر عرفة مصداق زيادي مال محسوب شود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هر چه بعد وارد باغ مي شود مثل درختي که در سال دوم کاشته</w:t>
      </w:r>
    </w:p>
    <w:p>
      <w:pPr>
        <w:pStyle w:val="BookText"/>
        <w:rPr/>
      </w:pPr>
      <w:r>
        <w:rPr>
          <w:rFonts w:ascii="IRNazanin" w:hAnsi="IRNazanin" w:eastAsia="IRNazanin"/>
          <w:color w:val="111111"/>
          <w:sz w:val="28"/>
          <w:sz w:val="28"/>
          <w:szCs w:val="28"/>
          <w:rtl w:val="true"/>
          <w:lang w:bidi="fa-IR"/>
        </w:rPr>
        <w:t xml:space="preserve">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اصل آن درخت ، از درخت مخمس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گياهان خودرويي که قصد حيازت آنها را داشته و داراي ارزش مالي است، لازم است پس از کسر مخارج خمسش پرداخت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ذکر است، اگر خمس باغي را که با درآمد بين سال خريداري شده است، بپردازد يا آنکه باغ را با مال مخمس يا در حکم مخمس خريده باشد و بعد از آن، باغ ترقي قيمت پيدا کند، پرداخت خمس ترقي قيمت آن واجب نمي باشد، مگر آنکه باغ را به بيش از قيمت مخمس آن بفروشد، که در اين صورت تفاوت قيمت مخمس و قيمت فروش، جزء درآمد سال فروش است و اگر تا انتهاي سال خمسي در مؤونه صرف نشود خمسش واجب است </w:t>
      </w:r>
      <w:r>
        <w:rPr>
          <w:rFonts w:eastAsia="IRNazanin" w:cs="IRNazanin"/>
          <w:color w:val="111111"/>
          <w:sz w:val="28"/>
          <w:szCs w:val="28"/>
          <w:rtl w:val="true"/>
          <w:lang w:bidi="fa-IR"/>
        </w:rPr>
        <w:t xml:space="preserve">. </w:t>
      </w:r>
      <w:r>
        <w:rPr>
          <w:rStyle w:val="FootnoteAnchor"/>
          <w:rtl w:val="true"/>
        </w:rPr>
        <w:footnoteReference w:id="360"/>
      </w:r>
      <w:bookmarkStart w:id="696" w:name="pg13361_122001"/>
    </w:p>
    <w:p>
      <w:pPr>
        <w:pStyle w:val="BookText"/>
        <w:rPr/>
      </w:pPr>
      <w:bookmarkEnd w:id="69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باغي را احداث کند و هدف وي تجارت با خود باغ باشد و بخواهد آن را بفروشد، در اين صورت، چنين باغي، مال التجاره محسوب مي شود و فرد بايد علاوه بر پرداخت خمس اصل آن </w:t>
      </w:r>
      <w:r>
        <w:rPr>
          <w:rStyle w:val="FootnoteAnchor"/>
          <w:rtl w:val="true"/>
        </w:rPr>
        <w:footnoteReference w:id="361"/>
      </w:r>
      <w:r>
        <w:rPr>
          <w:rFonts w:ascii="IRNazanin" w:hAnsi="IRNazanin" w:eastAsia="IRNazanin"/>
          <w:color w:val="111111"/>
          <w:sz w:val="28"/>
          <w:sz w:val="28"/>
          <w:szCs w:val="28"/>
          <w:rtl w:val="true"/>
          <w:lang w:bidi="fa-IR"/>
        </w:rPr>
        <w:t xml:space="preserve">و خمس رشد و محصول جدا و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توضيحاتي که در مسأله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ترقي و زيادي قيمت باغ را در صورتي که امکان معامله و دريافت قيمت آن وجود داشته باشد در انتهاي هر سال خمسي بدهد، </w:t>
      </w:r>
      <w:r>
        <w:rPr>
          <w:rStyle w:val="FootnoteAnchor"/>
          <w:rtl w:val="true"/>
        </w:rPr>
        <w:footnoteReference w:id="362"/>
      </w:r>
      <w:r>
        <w:rPr>
          <w:rFonts w:ascii="IRNazanin" w:hAnsi="IRNazanin" w:eastAsia="IRNazanin"/>
          <w:color w:val="111111"/>
          <w:sz w:val="28"/>
          <w:sz w:val="28"/>
          <w:szCs w:val="28"/>
          <w:rtl w:val="true"/>
          <w:lang w:bidi="fa-IR"/>
        </w:rPr>
        <w:t>هرچند آن را نفروخته باشد</w:t>
      </w:r>
      <w:r>
        <w:rPr>
          <w:rFonts w:eastAsia="IRNazanin" w:cs="IRNazanin"/>
          <w:color w:val="111111"/>
          <w:sz w:val="28"/>
          <w:szCs w:val="28"/>
          <w:rtl w:val="true"/>
          <w:lang w:bidi="fa-IR"/>
        </w:rPr>
        <w:t xml:space="preserve">. </w:t>
      </w:r>
      <w:r>
        <w:rPr>
          <w:rStyle w:val="FootnoteAnchor"/>
          <w:rtl w:val="true"/>
        </w:rPr>
        <w:footnoteReference w:id="363"/>
      </w:r>
    </w:p>
    <w:p>
      <w:pPr>
        <w:pStyle w:val="Heading6"/>
        <w:numPr>
          <w:ilvl w:val="5"/>
          <w:numId w:val="1"/>
        </w:numPr>
        <w:rPr/>
      </w:pPr>
      <w:bookmarkStart w:id="697" w:name="__RefHeading___Toc3462750_2322387425"/>
      <w:bookmarkStart w:id="698" w:name="_Toc263"/>
      <w:bookmarkEnd w:id="697"/>
      <w:r>
        <w:rPr>
          <w:rtl w:val="true"/>
        </w:rPr>
        <w:t>خمس زمين موات</w:t>
      </w:r>
      <w:bookmarkEnd w:id="6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موات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در اختيار او قرار گرفته، مالک آن نمي شود </w:t>
      </w:r>
      <w:r>
        <w:rPr>
          <w:rStyle w:val="FootnoteAnchor"/>
          <w:rtl w:val="true"/>
        </w:rPr>
        <w:footnoteReference w:id="365"/>
      </w:r>
      <w:r>
        <w:rPr>
          <w:rFonts w:ascii="Amiri" w:hAnsi="Amiri" w:eastAsia="Amiri" w:cs="Amiri"/>
          <w:color w:val="111111"/>
          <w:sz w:val="28"/>
          <w:sz w:val="28"/>
          <w:szCs w:val="28"/>
          <w:rtl w:val="true"/>
          <w:lang w:bidi="ar-SA"/>
        </w:rPr>
        <w:t xml:space="preserve">و قبل از تحجيريا احياء خمس ندارد، </w:t>
      </w:r>
      <w:r>
        <w:rPr>
          <w:rStyle w:val="FootnoteAnchor"/>
          <w:rtl w:val="true"/>
        </w:rPr>
        <w:footnoteReference w:id="366"/>
      </w:r>
      <w:r>
        <w:rPr>
          <w:rFonts w:ascii="IRNazanin" w:hAnsi="IRNazanin" w:eastAsia="IRNazanin"/>
          <w:color w:val="111111"/>
          <w:sz w:val="28"/>
          <w:sz w:val="28"/>
          <w:szCs w:val="28"/>
          <w:rtl w:val="true"/>
          <w:lang w:bidi="fa-IR"/>
        </w:rPr>
        <w:t>چه زمين مذکور به صورت مجاني در اختيار او قرار گرفته و چه در ازاي پرداخت مبلغي به وي واگذار شده باشد؛</w:t>
      </w:r>
    </w:p>
    <w:p>
      <w:pPr>
        <w:pStyle w:val="BookText"/>
        <w:rPr/>
      </w:pPr>
      <w:r>
        <w:rPr>
          <w:rFonts w:ascii="IRNazanin" w:hAnsi="IRNazanin" w:eastAsia="IRNazanin"/>
          <w:color w:val="111111"/>
          <w:sz w:val="28"/>
          <w:sz w:val="28"/>
          <w:szCs w:val="28"/>
          <w:rtl w:val="true"/>
          <w:lang w:bidi="fa-IR"/>
        </w:rPr>
        <w:t>البته در فرض دوم، چنانچه مبلغي که بابت آن پرداخته از درآمد بين سال بوده و زمين مذکور در همان سال خمسي مؤونه محسوب نشود، لازم است خمس آن مبلغ را بپردازد؛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فرد اقدام به تحجيرزمين موات با سنگ چيني يا زهکشي و مانند آن نمايد، </w:t>
      </w:r>
      <w:r>
        <w:rPr>
          <w:rStyle w:val="FootnoteAnchor"/>
          <w:rtl w:val="true"/>
        </w:rPr>
        <w:footnoteReference w:id="367"/>
      </w:r>
      <w:r>
        <w:rPr>
          <w:rFonts w:ascii="Amiri" w:hAnsi="Amiri" w:eastAsia="Amiri" w:cs="Amiri"/>
          <w:color w:val="111111"/>
          <w:sz w:val="28"/>
          <w:sz w:val="28"/>
          <w:szCs w:val="28"/>
          <w:rtl w:val="true"/>
          <w:lang w:bidi="ar-SA"/>
        </w:rPr>
        <w:t xml:space="preserve">شرعا صاحب حق محسوب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است خمس حق </w:t>
      </w:r>
      <w:bookmarkStart w:id="699" w:name="pg13361_122002"/>
    </w:p>
    <w:p>
      <w:pPr>
        <w:pStyle w:val="BookText"/>
        <w:rPr/>
      </w:pPr>
      <w:bookmarkEnd w:id="699"/>
      <w:r>
        <w:rPr>
          <w:rFonts w:ascii="IRNazanin" w:hAnsi="IRNazanin" w:eastAsia="IRNazanin"/>
          <w:color w:val="111111"/>
          <w:sz w:val="28"/>
          <w:sz w:val="28"/>
          <w:szCs w:val="28"/>
          <w:rtl w:val="true"/>
          <w:lang w:bidi="fa-IR"/>
        </w:rPr>
        <w:t>مذکور را به قيمت فعلي در انتهاي سال خمسي تحجير زمين، پرداخت نمايد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همچنين است حکم، اگر فرد زمين موات را با احداث بناء و ساختمان يا تبديل آن به زمين زراعي يا باغ احياء نمايد؛ البته، اگر زمين مذکور در اثناي همان سال خمسي، مؤونه فرد محسوب شود ،</w:t>
      </w:r>
      <w:r>
        <w:rPr>
          <w:rStyle w:val="FootnoteAnchor"/>
          <w:rtl w:val="true"/>
        </w:rPr>
        <w:footnoteReference w:id="369"/>
      </w:r>
      <w:r>
        <w:rPr>
          <w:rFonts w:ascii="IRNazanin" w:hAnsi="IRNazanin" w:eastAsia="IRNazanin"/>
          <w:color w:val="111111"/>
          <w:sz w:val="28"/>
          <w:sz w:val="28"/>
          <w:szCs w:val="28"/>
          <w:rtl w:val="true"/>
          <w:lang w:bidi="fa-IR"/>
        </w:rPr>
        <w:t xml:space="preserve">خمس ندارد </w:t>
      </w:r>
      <w:r>
        <w:rPr>
          <w:rFonts w:eastAsia="IRNazanin" w:cs="IRNazanin"/>
          <w:color w:val="111111"/>
          <w:sz w:val="28"/>
          <w:szCs w:val="28"/>
          <w:rtl w:val="true"/>
          <w:lang w:bidi="fa-IR"/>
        </w:rPr>
        <w:t xml:space="preserve">. </w:t>
      </w:r>
      <w:r>
        <w:rPr>
          <w:rStyle w:val="FootnoteAnchor"/>
          <w:rtl w:val="true"/>
        </w:rPr>
        <w:footnoteReference w:id="370"/>
      </w:r>
    </w:p>
    <w:p>
      <w:pPr>
        <w:pStyle w:val="Heading6"/>
        <w:numPr>
          <w:ilvl w:val="5"/>
          <w:numId w:val="1"/>
        </w:numPr>
        <w:rPr/>
      </w:pPr>
      <w:bookmarkStart w:id="700" w:name="__RefHeading___Toc3462752_2322387425"/>
      <w:bookmarkStart w:id="701" w:name="_Toc264"/>
      <w:bookmarkEnd w:id="700"/>
      <w:r>
        <w:rPr>
          <w:rtl w:val="true"/>
        </w:rPr>
        <w:t>طلا و ارز قرار دادن معيار محاسبات خمسي</w:t>
      </w:r>
      <w:bookmarkEnd w:id="701"/>
    </w:p>
    <w:p>
      <w:pPr>
        <w:pStyle w:val="Heading6"/>
        <w:numPr>
          <w:ilvl w:val="5"/>
          <w:numId w:val="1"/>
        </w:numPr>
        <w:rPr/>
      </w:pPr>
      <w:bookmarkStart w:id="702" w:name="__RefHeading___Toc3462754_2322387425"/>
      <w:bookmarkStart w:id="703" w:name="_Toc265"/>
      <w:bookmarkEnd w:id="702"/>
      <w:r>
        <w:rPr>
          <w:rtl w:val="true"/>
        </w:rPr>
        <w:t>الف</w:t>
      </w:r>
      <w:r>
        <w:rPr>
          <w:rtl w:val="true"/>
        </w:rPr>
        <w:t xml:space="preserve">. </w:t>
      </w:r>
      <w:r>
        <w:rPr>
          <w:rtl w:val="true"/>
        </w:rPr>
        <w:t>کسي که شغلش فروش طلا يا ارز است</w:t>
      </w:r>
      <w:bookmarkEnd w:id="7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سرمايه کسبش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مانند طلافروش يا ارز فروش، براي محاسبه سود و 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مقدار خمس تأثير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به هر يک از دو روش زير رفتار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و زيان حاصل در سرمايه طلايا ارز را با نقد رايج بسنجد و ترقي و</w:t>
      </w:r>
    </w:p>
    <w:p>
      <w:pPr>
        <w:pStyle w:val="BookText"/>
        <w:rPr/>
      </w:pPr>
      <w:r>
        <w:rPr>
          <w:rFonts w:ascii="IRNazanin" w:hAnsi="IRNazanin" w:eastAsia="IRNazanin"/>
          <w:color w:val="111111"/>
          <w:sz w:val="28"/>
          <w:sz w:val="28"/>
          <w:szCs w:val="28"/>
          <w:rtl w:val="true"/>
          <w:lang w:bidi="fa-IR"/>
        </w:rPr>
        <w:t>کاهش قيمت طلا و ارز را نسبت به نقد رايج لحاظ نمايد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خمس طلاي ارز را بدهد و در سال بعد از نظر وزن يا مقدار به آنها اضافه نشود، ولي قيمت آن ترقي نمايد، افزايش قيمت درآمد محسوب شده و خمس دارد </w:t>
      </w:r>
      <w:r>
        <w:rPr>
          <w:rStyle w:val="FootnoteAnchor"/>
          <w:rtl w:val="true"/>
        </w:rPr>
        <w:footnoteReference w:id="371"/>
      </w:r>
      <w:r>
        <w:rPr>
          <w:rFonts w:ascii="IRNazanin" w:hAnsi="IRNazanin" w:eastAsia="IRNazanin"/>
          <w:color w:val="111111"/>
          <w:sz w:val="28"/>
          <w:sz w:val="28"/>
          <w:szCs w:val="28"/>
          <w:rtl w:val="true"/>
          <w:lang w:bidi="fa-IR"/>
        </w:rPr>
        <w:t>و اگر قيمت کاهش يابد اين کاهش، زيان به حساب مي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زيان سرمايه طلا را با خود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آن و در مواردي مثل سگه، تعداد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 را با خود 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کند، يعني ميزان سود و زيان را بر اساس نقد رايج لحاظ نکند؛ بلکه مبناي محاسبات خويش را در زمان هاي حسابرسي معمول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يا ماهانه يا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 طلا يا مقدار ارز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خمس طلايا ارز را بدهد و سال بعد طلا و ارز از نظر وزن وعدد اضافه نشود، ولي قيمت آنها براساس نقد رايج ترقي کند، خمس بر او واجب نيست و در اين صورت اگر قيمت طلايا ارز کم شود، نمي تواند آن را ضرر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طلا به ارزش مالي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که مخمس يا در حکم مخمس است را سرمايه کار خود قرار داده است؛ اگر اين فرد بخواهد از محاسبه</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قصد مي کند سود و زيان در سکه هاي طلا را بر اساس تعداد يا وزن لحاظ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سرمايه او در انتهاي سال خمسي بعد تغيير نکرده و همان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طلا باشد ولي اين سکه ها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ارزش گذاري شود، لازم نيست خمس ترقي قيمت مذکور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اگر تعداد سکه هاي طلاي فرد مذکور در انتهاي سال خمسي بعد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افزايش يافته باشد، ولي قيمت اين تعداد سکه طلاهمان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يا کمتر باشد، بايد خمس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سکه اضافه شده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سکه بر اساس تعداد در صورتي جايز است که سکه، عرفا از اشياي مثلي و همانند هم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نقد طلا فروش و ارز فروش در صورتي که سرمايه کسب وي باشد و در طول سال تبديل به مال التجاره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طلايا ارز مي شود نيز، حکم طلا و ارز را دارد که مي تواند سود و زيان آن را با معيار طلا و ارز محاسبه نمايد؛ اما وجه نقدي که </w:t>
      </w:r>
      <w:bookmarkStart w:id="704" w:name="pg13361_122006"/>
    </w:p>
    <w:p>
      <w:pPr>
        <w:pStyle w:val="BookText"/>
        <w:rPr/>
      </w:pPr>
      <w:bookmarkEnd w:id="704"/>
      <w:r>
        <w:rPr>
          <w:rFonts w:ascii="IRNazanin" w:hAnsi="IRNazanin" w:eastAsia="IRNazanin"/>
          <w:color w:val="111111"/>
          <w:sz w:val="28"/>
          <w:sz w:val="28"/>
          <w:szCs w:val="28"/>
          <w:rtl w:val="true"/>
          <w:lang w:bidi="fa-IR"/>
        </w:rPr>
        <w:t>سرمايه کسب وي نيست و مثلا به عنوان پس انداز نگهداري مي گردد را نمي تواند بر اساس طلاي ارز محاسبه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تا کنون توجه نداشته که مي تواند معيار را وزن يا عدد طلايا ارز قرار</w:t>
      </w:r>
    </w:p>
    <w:p>
      <w:pPr>
        <w:pStyle w:val="BookText"/>
        <w:rPr/>
      </w:pPr>
      <w:r>
        <w:rPr>
          <w:rFonts w:ascii="IRNazanin" w:hAnsi="IRNazanin" w:eastAsia="IRNazanin"/>
          <w:color w:val="111111"/>
          <w:sz w:val="28"/>
          <w:sz w:val="28"/>
          <w:szCs w:val="28"/>
          <w:rtl w:val="true"/>
          <w:lang w:bidi="fa-IR"/>
        </w:rPr>
        <w:t xml:space="preserve">دهد، ابتدا بايد خمس سرمايه را بر اساس قيمت نقد رايج پرداخت کند و از آن پس در سال هاي بعد مي تواند معيار را وزن يا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توضيحاتي که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محاسبه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طلا و ارز است و شامل ساير اجناس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برنج فروش و پارچه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توانند معيار را وزن برنج يا متراژ پارچه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البته با توضيحي که در مسأله بعد ذکر مي شود، مي توانند معيار محاسبات خود را طلا يا ارز در نظر بگيرند</w:t>
      </w:r>
      <w:r>
        <w:rPr>
          <w:rFonts w:eastAsia="IRNazanin" w:cs="IRNazanin"/>
          <w:color w:val="111111"/>
          <w:sz w:val="28"/>
          <w:szCs w:val="28"/>
          <w:rtl w:val="true"/>
          <w:lang w:bidi="fa-IR"/>
        </w:rPr>
        <w:t>.</w:t>
      </w:r>
    </w:p>
    <w:p>
      <w:pPr>
        <w:pStyle w:val="Heading6"/>
        <w:numPr>
          <w:ilvl w:val="5"/>
          <w:numId w:val="1"/>
        </w:numPr>
        <w:rPr/>
      </w:pPr>
      <w:bookmarkStart w:id="705" w:name="__RefHeading___Toc3462756_2322387425"/>
      <w:bookmarkStart w:id="706" w:name="_Toc266"/>
      <w:bookmarkEnd w:id="705"/>
      <w:r>
        <w:rPr>
          <w:rtl w:val="true"/>
        </w:rPr>
        <w:t>ب</w:t>
      </w:r>
      <w:r>
        <w:rPr>
          <w:rtl w:val="true"/>
        </w:rPr>
        <w:t xml:space="preserve">. </w:t>
      </w:r>
      <w:r>
        <w:rPr>
          <w:rtl w:val="true"/>
        </w:rPr>
        <w:t>کسي که شغلش غير از فروش طلا و ارز است</w:t>
      </w:r>
      <w:bookmarkEnd w:id="7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داراي سرمايه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طلا و ارز مي باشد و اين امکان برايش فراهم است تا سرمايه کسب خويش را بر حسب طلايا يکي از ارزهاي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دينار، درهم، يورو، يوآن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کند، مي تواند ابتدا مجموع سرمايه خويش را به طلا يا آن ارز معين، تبديل نمايد؛ </w:t>
      </w:r>
      <w:r>
        <w:rPr>
          <w:rStyle w:val="FootnoteAnchor"/>
          <w:rtl w:val="true"/>
        </w:rPr>
        <w:footnoteReference w:id="37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سود و زيان ناشي از کسب خويش را براساس طلايا آن ارز معين حساب کند و مبناي محاسبات خويش را، در زمان هاي حسابرسي معمول در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يا ماهانه يا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بالنسبه به طلا يا همان ارز معين قرار دهد و پول </w:t>
      </w:r>
      <w:bookmarkStart w:id="707" w:name="pg13361_122008"/>
    </w:p>
    <w:p>
      <w:pPr>
        <w:pStyle w:val="BookText"/>
        <w:rPr/>
      </w:pPr>
      <w:bookmarkEnd w:id="707"/>
      <w:r>
        <w:rPr>
          <w:rFonts w:ascii="IRNazanin" w:hAnsi="IRNazanin" w:eastAsia="IRNazanin"/>
          <w:color w:val="111111"/>
          <w:sz w:val="28"/>
          <w:sz w:val="28"/>
          <w:szCs w:val="28"/>
          <w:rtl w:val="true"/>
          <w:lang w:bidi="fa-IR"/>
        </w:rPr>
        <w:t xml:space="preserve">رايج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معيار محاسبات سود و زيان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چنانچه فردي سال خمسي اش فرا رسيده است و تاکنون توجه نداشته است که مي تواند معيار را در مال التجاره ، طلايا يکي از ارزهاي خارجي قرار دهد، ابتدا بايد خمس سرمايه اش را بر اساس قيمت نقد رايج پرداخت نمايد و از آن به بعد پس از تبديل سرمايه مخمس به طلايا ارز خارجي معين، در ساليان بعد مي تواند معيار را همان طلايا ارز خارجي مورد نظر قرار دهد و سود و زيان خويش را بر اساس آن بسنجد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اين حکم، شامل وجه نقد و پول رايجي که جزء سرمايه کسب ومال التجاره فرد مي باشد نيز مي گردد</w:t>
      </w:r>
      <w:r>
        <w:rPr>
          <w:rFonts w:eastAsia="IRNazanin" w:cs="IRNazanin"/>
          <w:color w:val="111111"/>
          <w:sz w:val="28"/>
          <w:szCs w:val="28"/>
          <w:rtl w:val="true"/>
          <w:lang w:bidi="fa-IR"/>
        </w:rPr>
        <w:t>.</w:t>
      </w:r>
    </w:p>
    <w:p>
      <w:pPr>
        <w:pStyle w:val="Heading6"/>
        <w:numPr>
          <w:ilvl w:val="5"/>
          <w:numId w:val="1"/>
        </w:numPr>
        <w:rPr/>
      </w:pPr>
      <w:bookmarkStart w:id="708" w:name="__RefHeading___Toc3462758_2322387425"/>
      <w:bookmarkStart w:id="709" w:name="_Toc267"/>
      <w:bookmarkEnd w:id="708"/>
      <w:r>
        <w:rPr>
          <w:rtl w:val="true"/>
        </w:rPr>
        <w:t>کيفيت قيمت گذاري کالا جهت پرداخت خمس</w:t>
      </w:r>
      <w:bookmarkEnd w:id="7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کاسبکاران ، چه کلي فروش و چه جزئي فروش، کافي است در انتهاي سال، کليه اجناس و کالاهاي تجاري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في حد نفسه </w:t>
      </w:r>
      <w:r>
        <w:rPr>
          <w:rStyle w:val="FootnoteAnchor"/>
          <w:rtl w:val="true"/>
        </w:rPr>
        <w:footnoteReference w:id="374"/>
      </w:r>
      <w:r>
        <w:rPr>
          <w:rFonts w:ascii="IRNazanin" w:hAnsi="IRNazanin" w:eastAsia="IRNazanin"/>
          <w:color w:val="111111"/>
          <w:sz w:val="28"/>
          <w:sz w:val="28"/>
          <w:szCs w:val="28"/>
          <w:rtl w:val="true"/>
          <w:lang w:bidi="fa-IR"/>
        </w:rPr>
        <w:t>قيمت گذاري کنند و خمس آن را پرداخت نمايند؛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آن، قيمتي است که اجناس تجاري بدون صرف يا لحاظ هزينه اضافي در عرضه شان و بدون انتظار براي فروششان به قيمت بيشتر، قابل فروش مي باشند، همانند آنچه در هنگام حراج کالا صورت مي گيرد و در اين شيوه کافي است اجناس به طور مجموعي و با هم قيمت گذاري شود </w:t>
      </w:r>
      <w:r>
        <w:rPr>
          <w:rFonts w:eastAsia="IRNazanin" w:cs="IRNazanin"/>
          <w:color w:val="111111"/>
          <w:sz w:val="28"/>
          <w:szCs w:val="28"/>
          <w:rtl w:val="true"/>
          <w:lang w:bidi="fa-IR"/>
        </w:rPr>
        <w:t xml:space="preserve">. </w:t>
      </w:r>
      <w:bookmarkStart w:id="710" w:name="pg13361_122010"/>
    </w:p>
    <w:p>
      <w:pPr>
        <w:pStyle w:val="BookText"/>
        <w:rPr/>
      </w:pPr>
      <w:bookmarkEnd w:id="710"/>
      <w:r>
        <w:rPr>
          <w:rFonts w:ascii="IRNazanin" w:hAnsi="IRNazanin" w:eastAsia="IRNazanin"/>
          <w:color w:val="111111"/>
          <w:sz w:val="28"/>
          <w:sz w:val="28"/>
          <w:szCs w:val="28"/>
          <w:rtl w:val="true"/>
          <w:lang w:bidi="fa-IR"/>
        </w:rPr>
        <w:t xml:space="preserve">البته، قيمت گذاري نبايد به گونه اي صورت گيرد که عرفا ضرر و زيان شمرده شود، بلکه بايد قيمت مناسب با اين شيوه از عرضه کالا باشد و خمس را برآن اساس پرداخت نمايند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قيمت مشمول خمس مال التجاره </w:t>
      </w:r>
      <w:r>
        <w:rPr>
          <w:rFonts w:eastAsia="Amiri" w:cs="Amiri" w:ascii="Amiri" w:hAnsi="Amiri"/>
          <w:color w:val="111111"/>
          <w:sz w:val="28"/>
          <w:szCs w:val="28"/>
          <w:lang w:bidi="ar-SA"/>
        </w:rPr>
        <w:t>1,100,000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خمس متعلق به مال التجاره </w:t>
      </w:r>
      <w:r>
        <w:rPr>
          <w:rFonts w:eastAsia="IRNazanin" w:cs="IRNazanin"/>
          <w:color w:val="111111"/>
          <w:sz w:val="28"/>
          <w:szCs w:val="28"/>
          <w:lang w:bidi="fa-IR"/>
        </w:rPr>
        <w:t>220,000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1.100000</w:t>
      </w:r>
    </w:p>
    <w:p>
      <w:pPr>
        <w:pStyle w:val="BookText"/>
        <w:rPr/>
      </w:pPr>
      <w:r>
        <w:rPr>
          <w:rFonts w:ascii="IRNazanin" w:hAnsi="IRNazanin" w:eastAsia="IRNazanin"/>
          <w:color w:val="111111"/>
          <w:sz w:val="28"/>
          <w:sz w:val="28"/>
          <w:szCs w:val="28"/>
          <w:rtl w:val="true"/>
          <w:lang w:bidi="fa-IR"/>
        </w:rPr>
        <w:t>و اين حکم، در مورد غير کاسبکاران نيز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فرد مي تواند در صورت عدم اطلاع از قيمت کالا، براي تعيين قيمت آن به اهل خبره و کارشناس که مهارت در قيمت گذاري دارند مراجعه نمايد، البته بايد شخص مذکور ثقه و مورد اعتماد باشد و در صورتي که نظر اهل خبره در قيمت گذاري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باشد، نظر کارشناس يا کارشناساني که خبره تر هستند مقدم مي شود و چنانچه در مهارت و تخصص مانند هم يا نزديک به هم باشند، ميانگين و حد وسط نظر آنان در قيمت گذاري ملاحظه مي شود</w:t>
      </w:r>
      <w:r>
        <w:rPr>
          <w:rFonts w:eastAsia="IRNazanin" w:cs="IRNazanin"/>
          <w:color w:val="111111"/>
          <w:sz w:val="28"/>
          <w:szCs w:val="28"/>
          <w:rtl w:val="true"/>
          <w:lang w:bidi="fa-IR"/>
        </w:rPr>
        <w:t>.</w:t>
      </w:r>
    </w:p>
    <w:p>
      <w:pPr>
        <w:pStyle w:val="Heading6"/>
        <w:numPr>
          <w:ilvl w:val="5"/>
          <w:numId w:val="1"/>
        </w:numPr>
        <w:rPr/>
      </w:pPr>
      <w:bookmarkStart w:id="711" w:name="__RefHeading___Toc3462760_2322387425"/>
      <w:bookmarkStart w:id="712" w:name="_Toc268"/>
      <w:bookmarkEnd w:id="711"/>
      <w:r>
        <w:rPr>
          <w:rtl w:val="true"/>
        </w:rPr>
        <w:t>خمس اجيري که قسمتي از عمل را بعد از سال خمسي انجام ميدهد</w:t>
      </w:r>
      <w:bookmarkEnd w:id="71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اجير شود که مثلا نماز بخواند يا روزه بگيرد يا عملي ديگر انجام دهد، اجرت وي به ازاي مقدار عملي که در سال انعقاد قرارداد اجاره انجام مي شود، از درآمد آن سال محسوب مي شود که اگر صرف در مؤونه نشود، خمس دارد و مقداري از مال الاجاره که به ازاي مقدار عملي است که در ساليان بعد </w:t>
      </w:r>
      <w:bookmarkStart w:id="713" w:name="pg13361_122011"/>
    </w:p>
    <w:p>
      <w:pPr>
        <w:pStyle w:val="BookText"/>
        <w:rPr/>
      </w:pPr>
      <w:bookmarkEnd w:id="713"/>
      <w:r>
        <w:rPr>
          <w:rFonts w:ascii="Amiri" w:hAnsi="Amiri" w:eastAsia="Amiri" w:cs="Amiri"/>
          <w:color w:val="111111"/>
          <w:sz w:val="28"/>
          <w:sz w:val="28"/>
          <w:szCs w:val="28"/>
          <w:rtl w:val="true"/>
          <w:lang w:bidi="ar-SA"/>
        </w:rPr>
        <w:t>انجام مي شود، از درآمد سال هاي بعد محسوب مي شود</w:t>
      </w:r>
      <w:r>
        <w:rPr>
          <w:rFonts w:eastAsia="Amiri" w:cs="Amiri" w:ascii="Amiri" w:hAnsi="Amiri"/>
          <w:color w:val="111111"/>
          <w:sz w:val="28"/>
          <w:szCs w:val="28"/>
          <w:rtl w:val="true"/>
          <w:lang w:bidi="ar-SA"/>
        </w:rPr>
        <w:t xml:space="preserve">. </w:t>
      </w:r>
      <w:r>
        <w:rPr>
          <w:rStyle w:val="FootnoteAnchor"/>
          <w:rtl w:val="true"/>
        </w:rPr>
        <w:footnoteReference w:id="376"/>
      </w:r>
    </w:p>
    <w:p>
      <w:pPr>
        <w:pStyle w:val="Heading6"/>
        <w:numPr>
          <w:ilvl w:val="5"/>
          <w:numId w:val="1"/>
        </w:numPr>
        <w:rPr/>
      </w:pPr>
      <w:bookmarkStart w:id="714" w:name="__RefHeading___Toc3462762_2322387425"/>
      <w:bookmarkStart w:id="715" w:name="_Toc269"/>
      <w:bookmarkEnd w:id="714"/>
      <w:r>
        <w:rPr>
          <w:rtl w:val="true"/>
        </w:rPr>
        <w:t xml:space="preserve">محاسبه ميزان درآمد هر سال در قراردادهاي چند ساله </w:t>
      </w:r>
      <w:r>
        <w:rPr>
          <w:rtl w:val="true"/>
        </w:rPr>
        <w:t>(</w:t>
      </w:r>
      <w:r>
        <w:rPr>
          <w:rtl w:val="true"/>
        </w:rPr>
        <w:t>سال خمسي</w:t>
      </w:r>
      <w:r>
        <w:rPr>
          <w:rtl w:val="true"/>
        </w:rPr>
        <w:t>)</w:t>
      </w:r>
      <w:bookmarkEnd w:id="7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باغ و بستان مخمس يا در حکم مخمس داشته باشد و ميوه و محصولات آن را براي چند سال بفروشد، تمام قيمت معامله، جزء درآمد سال فروش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مقداري که تا سر سال خمسي در مؤونه آن سال صرف نشده، ابتدا کاهش و افت قيمت باغ و بستان مذکور از آن کسر شده، سپس خمس باقيمانده پرداخت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کاهش قيمت که هنگام محاسبه خمس کسر مي شود، گاهي به اين جهت است که محصول و منافع آن تا چند سال در اختيار ديگري است </w:t>
      </w:r>
      <w:r>
        <w:rPr>
          <w:rStyle w:val="FootnoteAnchor"/>
          <w:rtl w:val="true"/>
        </w:rPr>
        <w:footnoteReference w:id="377"/>
      </w:r>
      <w:r>
        <w:rPr>
          <w:rFonts w:ascii="IRNazanin" w:hAnsi="IRNazanin" w:eastAsia="IRNazanin"/>
          <w:color w:val="111111"/>
          <w:sz w:val="28"/>
          <w:sz w:val="28"/>
          <w:szCs w:val="28"/>
          <w:rtl w:val="true"/>
          <w:lang w:bidi="fa-IR"/>
        </w:rPr>
        <w:t xml:space="preserve">و گاهي ممکن است به دليل استهلاک هايي باشد که در طول اين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محصول در اختيار خريدار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باغ وارد مي شود و جزء مؤونه تحصيل درآمد محسوب مي 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منزل يا مغازه </w:t>
      </w:r>
      <w:r>
        <w:rPr>
          <w:rStyle w:val="FootnoteAnchor"/>
          <w:rtl w:val="true"/>
        </w:rPr>
        <w:footnoteReference w:id="378"/>
      </w:r>
      <w:r>
        <w:rPr>
          <w:rFonts w:ascii="IRNazanin" w:hAnsi="IRNazanin" w:eastAsia="IRNazanin"/>
          <w:color w:val="111111"/>
          <w:sz w:val="28"/>
          <w:sz w:val="28"/>
          <w:szCs w:val="28"/>
          <w:rtl w:val="true"/>
          <w:lang w:bidi="fa-IR"/>
        </w:rPr>
        <w:t>مخمس يا در حکم مخمس خود را براي چند سال اجاره دهد، اجاره بها، جزء درآمد سالي که قرارداد اجاره منعقد شده،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مقداري که سر سال خمسي صرف مؤونه نشده، ابتدا کاهش و افت قيمت خانه يا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کسر شده، سپس خمس باقيمانده پرداخت مي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براين اساس، حتي اگر اجاره بها اقساطي باشد، اقساطي که موجر در ساليان بعد دريافت مي کند جزء درآمد سال انعقاد قرارداد اجاره به حساب مي آيد که بعد از کسرافت و استهلاک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که در ساليان قبل اين افت و استهلاک کسر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خمس دارد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همچنين، فرد مي تواند اقدام به تغيير سال خمسي خويش به آغاز زمان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مسأله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سپس مطابق آنچه ذکر شد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اگر فرد از اجاره دادن چند خانه يا مغازه، درآمد داشته باشد، نمي تواند براي هر خانه يا مغازه، سال جداگانه اي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مسأله قبل، مبلغ استثنا شده از درآمد اجاره بها بابت افت و نقصان قيمت منزل يا مغازه در مدت اجاره، در اثناي سال صرف در مؤونه شود خمس ندارد، ولي چنانچه باقي بماند و صرف در مؤونه نشود، بعد از سپري شدن هرسال خمسي از مدت اجاره، معادل نقصان مربوط به آن سال از مبلغ مذکور، جزء درآمد آن سال محسوب شده، که اگر صرف در مؤونه همان سال نشود خمس دارد؛</w:t>
      </w:r>
    </w:p>
    <w:p>
      <w:pPr>
        <w:pStyle w:val="BookText"/>
        <w:rPr/>
      </w:pPr>
      <w:r>
        <w:rPr>
          <w:rFonts w:ascii="IRNazanin" w:hAnsi="IRNazanin" w:eastAsia="IRNazanin"/>
          <w:color w:val="111111"/>
          <w:sz w:val="28"/>
          <w:sz w:val="28"/>
          <w:szCs w:val="28"/>
          <w:rtl w:val="true"/>
          <w:lang w:bidi="fa-IR"/>
        </w:rPr>
        <w:t xml:space="preserve">البته، چنانچه مقدار مذکور برابر با استهلاک وارد بر منزل يا مغازه در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Amiri" w:hAnsi="Amiri" w:eastAsia="Amiri" w:cs="Amiri"/>
          <w:color w:val="111111"/>
          <w:sz w:val="28"/>
          <w:sz w:val="28"/>
          <w:szCs w:val="28"/>
          <w:rtl w:val="true"/>
          <w:lang w:bidi="ar-SA"/>
        </w:rPr>
        <w:t xml:space="preserve">مؤونه تحصيل درآمد محسوب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در اين صورت مشمول خمس نمي باشد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منزلي را براي سکونت اجاره کرده و از درآمد بين سال خمسي، تمام مبلغ اجاره بها را به صاحب منزل پرداخت کرده، چنانچه در بين مدت اجاره، سال خمسيش فرا برسد، واجب است خمس منافع منزل در مدت باقيمانده از اجاره را بپردازد</w:t>
      </w:r>
      <w:r>
        <w:rPr>
          <w:rFonts w:eastAsia="IRNazanin" w:cs="IRNazanin"/>
          <w:color w:val="111111"/>
          <w:sz w:val="28"/>
          <w:szCs w:val="28"/>
          <w:rtl w:val="true"/>
          <w:lang w:bidi="fa-IR"/>
        </w:rPr>
        <w:t xml:space="preserve">. </w:t>
      </w:r>
      <w:bookmarkStart w:id="716" w:name="pg13361_122015"/>
    </w:p>
    <w:p>
      <w:pPr>
        <w:pStyle w:val="BookText"/>
        <w:rPr/>
      </w:pPr>
      <w:bookmarkEnd w:id="716"/>
      <w:r>
        <w:rPr>
          <w:rFonts w:ascii="IRNazanin" w:hAnsi="IRNazanin" w:eastAsia="IRNazanin"/>
          <w:color w:val="111111"/>
          <w:sz w:val="28"/>
          <w:sz w:val="28"/>
          <w:szCs w:val="28"/>
          <w:rtl w:val="true"/>
          <w:lang w:bidi="fa-IR"/>
        </w:rPr>
        <w:t>البته، اگر نمي توانسته منزلي در حد شأن تهيه نمايد، مگر به اين صورت که تمام اجاره بها را همان ابتدا بپردازد، طوري که اگر اين کار را انجام ندهد عرفا كسر شأن وي محسوب شده و مقصر در حق خويش و خانواده اش محسوب شود، در اين صورت پرداخت خمس منافع منزل ، در مدت باقيمانده از اجاره لازم نيست</w:t>
      </w:r>
      <w:r>
        <w:rPr>
          <w:rFonts w:eastAsia="IRNazanin" w:cs="IRNazanin"/>
          <w:color w:val="111111"/>
          <w:sz w:val="28"/>
          <w:szCs w:val="28"/>
          <w:rtl w:val="true"/>
          <w:lang w:bidi="fa-IR"/>
        </w:rPr>
        <w:t>.</w:t>
      </w:r>
    </w:p>
    <w:p>
      <w:pPr>
        <w:pStyle w:val="Heading6"/>
        <w:numPr>
          <w:ilvl w:val="5"/>
          <w:numId w:val="1"/>
        </w:numPr>
        <w:rPr/>
      </w:pPr>
      <w:bookmarkStart w:id="717" w:name="__RefHeading___Toc3462764_2322387425"/>
      <w:bookmarkStart w:id="718" w:name="_Toc270"/>
      <w:bookmarkEnd w:id="717"/>
      <w:r>
        <w:rPr>
          <w:rtl w:val="true"/>
        </w:rPr>
        <w:t>خمس سرمايه گذاري بانکي و سود آن</w:t>
      </w:r>
      <w:bookmarkEnd w:id="7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مبالغي از درآمد بين سالش را بابت سرمايه گذاري وکالتي مطابق عقود اسلامي، به بانک مي پردازد، اصل سرمايه گذاري مذکور، حکم سرمايه کسب و کار را دارد که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 حکم سود آن در مسأله بعد ذکر مي شود؛</w:t>
      </w:r>
    </w:p>
    <w:p>
      <w:pPr>
        <w:pStyle w:val="BookText"/>
        <w:rPr/>
      </w:pPr>
      <w:r>
        <w:rPr>
          <w:rFonts w:ascii="IRNazanin" w:hAnsi="IRNazanin" w:eastAsia="IRNazanin"/>
          <w:color w:val="111111"/>
          <w:sz w:val="28"/>
          <w:sz w:val="28"/>
          <w:szCs w:val="28"/>
          <w:rtl w:val="true"/>
          <w:lang w:bidi="fa-IR"/>
        </w:rPr>
        <w:t>البته، امرفوق بايد به اين صورت باشد که سرمايه گذار به بانک وکالت شرعي داده تا مبلغ واريزشده به حساب را مطابق با عقود اسلامي به طور مشاع در فعاليت هاي اقتصادي سرمايه گذاري نمايد و اين در حالي باشد که احتمال معقول صحت قراردادها را بدهد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دريافتي از بانک بابت حساب هاي سرمايه گذاري وکالتي، در صورتي که فرد به بانک وکالت شرعي داده </w:t>
      </w:r>
      <w:r>
        <w:rPr>
          <w:rStyle w:val="FootnoteAnchor"/>
          <w:rtl w:val="true"/>
        </w:rPr>
        <w:footnoteReference w:id="381"/>
      </w:r>
      <w:r>
        <w:rPr>
          <w:rFonts w:ascii="IRNazanin" w:hAnsi="IRNazanin" w:eastAsia="IRNazanin"/>
          <w:color w:val="111111"/>
          <w:sz w:val="28"/>
          <w:sz w:val="28"/>
          <w:szCs w:val="28"/>
          <w:rtl w:val="true"/>
          <w:lang w:bidi="fa-IR"/>
        </w:rPr>
        <w:t>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سودي که به حساب واريز شده قطعي باشد؛ در اين صورت جزء درآمد سال حصول آن محسوب مي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حاصل نشده، ولي بانک مبلغي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کرده؛ در اين صورت مبلغ مذكور فعلا خمس ندارد و حکم مال قرض را دارد؛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سود مشکوک باشد و مبلغي على الحساب پرداخت شده و تحقيق در مورد آن آسان و ميسر نباشد؛ در اين صورت نيز فعلا خمس ندارد</w:t>
      </w:r>
      <w:r>
        <w:rPr>
          <w:rFonts w:eastAsia="IRNazanin" w:cs="IRNazanin"/>
          <w:color w:val="111111"/>
          <w:sz w:val="28"/>
          <w:szCs w:val="28"/>
          <w:rtl w:val="true"/>
          <w:lang w:bidi="fa-IR"/>
        </w:rPr>
        <w:t xml:space="preserve">. </w:t>
      </w:r>
      <w:r>
        <w:rPr>
          <w:rStyle w:val="FootnoteAnchor"/>
          <w:rtl w:val="true"/>
        </w:rPr>
        <w:footnoteReference w:id="382"/>
      </w:r>
      <w:bookmarkStart w:id="719" w:name="pg13361_122017"/>
    </w:p>
    <w:p>
      <w:pPr>
        <w:pStyle w:val="BookText"/>
        <w:rPr/>
      </w:pPr>
      <w:bookmarkEnd w:id="71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سودي که بانک بابت حساب سرمايه گذاري وكالتي پرداخت مي کند، ولي فرد به بانک وکالت شرعي نداده، تا زماني که سود مذکور از حساب بانکي به صورت وجه نقد برداشت نشده ، مشمول خمس نمي باشد؛</w:t>
      </w:r>
    </w:p>
    <w:p>
      <w:pPr>
        <w:pStyle w:val="BookText"/>
        <w:rPr/>
      </w:pPr>
      <w:r>
        <w:rPr>
          <w:rFonts w:ascii="IRNazanin" w:hAnsi="IRNazanin" w:eastAsia="IRNazanin"/>
          <w:color w:val="111111"/>
          <w:sz w:val="28"/>
          <w:sz w:val="28"/>
          <w:szCs w:val="28"/>
          <w:rtl w:val="true"/>
          <w:lang w:bidi="fa-IR"/>
        </w:rPr>
        <w:t xml:space="preserve">اما اگر برداشت شود، چنانچه بانک دولتي يا مشترک در کشورهاي اسلامي باشد، مال برداشت شده در حکم مجهول المالک مي باشد </w:t>
      </w:r>
      <w:r>
        <w:rPr>
          <w:rStyle w:val="FootnoteAnchor"/>
          <w:rtl w:val="true"/>
        </w:rPr>
        <w:footnoteReference w:id="383"/>
      </w:r>
      <w:r>
        <w:rPr>
          <w:rFonts w:ascii="IRNazanin" w:hAnsi="IRNazanin" w:eastAsia="IRNazanin"/>
          <w:color w:val="111111"/>
          <w:sz w:val="28"/>
          <w:sz w:val="28"/>
          <w:szCs w:val="28"/>
          <w:rtl w:val="true"/>
          <w:lang w:bidi="fa-IR"/>
        </w:rPr>
        <w:t>و فرد موظف است نصف آن را به فقراي متدين شيعه صدقه دهد و مجاز به تصرف در نصف ديگر مي باشد؛</w:t>
      </w:r>
    </w:p>
    <w:p>
      <w:pPr>
        <w:pStyle w:val="BookText"/>
        <w:rPr/>
      </w:pPr>
      <w:r>
        <w:rPr>
          <w:rFonts w:ascii="IRNazanin" w:hAnsi="IRNazanin" w:eastAsia="IRNazanin"/>
          <w:color w:val="111111"/>
          <w:sz w:val="28"/>
          <w:sz w:val="28"/>
          <w:szCs w:val="28"/>
          <w:rtl w:val="true"/>
          <w:lang w:bidi="fa-IR"/>
        </w:rPr>
        <w:t xml:space="preserve">بنابراين، نسبت به نصف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 به تصرف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را قبض و تملک نمايد، جزء درآمد بين سال محسوب مي شود و اگر تا پايان سال باقي بماند و صرف در مؤونه نگردد، مشمول خمس خواهد بود؛ در غير اين صورت، خمس ندارد مگر آنکه با آن کالايي خريداري نمايد، که در اين حالت کالاي مذکور جزء درآمد بين سال محسوب مي شود و اگر تا پايان سال صرف در مؤونه نشود، خمس دارد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آن را بپردازد</w:t>
      </w:r>
      <w:r>
        <w:rPr>
          <w:rFonts w:eastAsia="IRNazanin" w:cs="IRNazanin"/>
          <w:color w:val="111111"/>
          <w:sz w:val="28"/>
          <w:szCs w:val="28"/>
          <w:rtl w:val="true"/>
          <w:lang w:bidi="fa-IR"/>
        </w:rPr>
        <w:t>.</w:t>
      </w:r>
    </w:p>
    <w:p>
      <w:pPr>
        <w:pStyle w:val="Heading6"/>
        <w:numPr>
          <w:ilvl w:val="5"/>
          <w:numId w:val="1"/>
        </w:numPr>
        <w:rPr/>
      </w:pPr>
      <w:bookmarkStart w:id="720" w:name="__RefHeading___Toc3462766_2322387425"/>
      <w:bookmarkStart w:id="721" w:name="_Toc271"/>
      <w:bookmarkEnd w:id="720"/>
      <w:r>
        <w:rPr>
          <w:rtl w:val="true"/>
        </w:rPr>
        <w:t>خمس سهام و سود آن</w:t>
      </w:r>
      <w:bookmarkEnd w:id="7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شخصيت هاي حقوقي که از تجمع و تشگل شخصيت هاي حقيقي حاصل شده مانند شرکت هاي سهامي، </w:t>
      </w:r>
      <w:r>
        <w:rPr>
          <w:rStyle w:val="FootnoteAnchor"/>
          <w:rtl w:val="true"/>
        </w:rPr>
        <w:footnoteReference w:id="385"/>
      </w:r>
      <w:r>
        <w:rPr>
          <w:rFonts w:ascii="IRNazanin" w:hAnsi="IRNazanin" w:eastAsia="IRNazanin"/>
          <w:color w:val="111111"/>
          <w:sz w:val="28"/>
          <w:sz w:val="28"/>
          <w:szCs w:val="28"/>
          <w:rtl w:val="true"/>
          <w:lang w:bidi="fa-IR"/>
        </w:rPr>
        <w:t xml:space="preserve">چنانچه مديران شرکت جهت پرداخت خمس سهام يا سود حاصل از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p>
    <w:p>
      <w:pPr>
        <w:pStyle w:val="BookText"/>
        <w:rPr/>
      </w:pPr>
      <w:r>
        <w:rPr>
          <w:rFonts w:ascii="IRNazanin" w:hAnsi="IRNazanin" w:eastAsia="IRNazanin"/>
          <w:color w:val="111111"/>
          <w:sz w:val="28"/>
          <w:sz w:val="28"/>
          <w:szCs w:val="28"/>
          <w:rtl w:val="true"/>
          <w:lang w:bidi="fa-IR"/>
        </w:rPr>
        <w:t>سهامداران اذن يا وکالت داشته باشند، مي توانند خمس سهام يا سود شرکت را حسب موازين شرعي محاسبه کرده و پرداخت نمايند، وگرنه هر کس بايد خمس سهام خودش يا سود حاصل از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ساير شخصيت هاي حقوقي مثل مسجد و حسينيه و مانند آنها، به اموالشان خمس تعلق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سهام خود را از مال مخمس يا در حکم مخمس خريداري نمايد و قصد تجارت با خود سهام را داشته باشد، ترقي قيمت آن در صورتي که فروش سهام به آن قيمت و دريافت ثمن آن ممکن باشد درآمد محسوب مي شود ، </w:t>
      </w:r>
      <w:r>
        <w:rPr>
          <w:rStyle w:val="FootnoteAnchor"/>
          <w:rtl w:val="true"/>
        </w:rPr>
        <w:footnoteReference w:id="386"/>
      </w:r>
      <w:r>
        <w:rPr>
          <w:rFonts w:ascii="IRNazanin" w:hAnsi="IRNazanin" w:eastAsia="IRNazanin"/>
          <w:color w:val="111111"/>
          <w:sz w:val="28"/>
          <w:sz w:val="28"/>
          <w:szCs w:val="28"/>
          <w:rtl w:val="true"/>
          <w:lang w:bidi="fa-IR"/>
        </w:rPr>
        <w:t>هرچند آن را هنوز نفروخته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خمس درآمد مذکور چنانچه تا انتهاي سال خمسي صرف در مؤونه نشده ، پرداخت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سهام خود را از مال مخمس يا در حکم مخمس خريداري نمايد و قصد تجارت و سود آوري با خريد و فروش خود سهام نداشته باشد، </w:t>
      </w:r>
      <w:r>
        <w:rPr>
          <w:rStyle w:val="FootnoteAnchor"/>
          <w:rtl w:val="true"/>
        </w:rPr>
        <w:footnoteReference w:id="387"/>
      </w:r>
      <w:r>
        <w:rPr>
          <w:rFonts w:ascii="IRNazanin" w:hAnsi="IRNazanin" w:eastAsia="IRNazanin"/>
          <w:color w:val="111111"/>
          <w:sz w:val="28"/>
          <w:sz w:val="28"/>
          <w:szCs w:val="28"/>
          <w:rtl w:val="true"/>
          <w:lang w:bidi="fa-IR"/>
        </w:rPr>
        <w:t xml:space="preserve">ترقي قيمت بازاري آن تا به فروش نرسد، خمس ندارد و چنانچه به فروش برسد، ترقي مذکور جزء درآمد سال فروش محسوب مي شود؛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بنابراين، اگر در همان سال و قبل از رسيدن سال خمسي صرف در مؤونه شود،</w:t>
      </w:r>
    </w:p>
    <w:p>
      <w:pPr>
        <w:pStyle w:val="BookText"/>
        <w:rPr/>
      </w:pPr>
      <w:r>
        <w:rPr>
          <w:rFonts w:ascii="IRNazanin" w:hAnsi="IRNazanin" w:eastAsia="IRNazanin"/>
          <w:color w:val="111111"/>
          <w:sz w:val="28"/>
          <w:sz w:val="28"/>
          <w:szCs w:val="28"/>
          <w:rtl w:val="true"/>
          <w:lang w:bidi="fa-IR"/>
        </w:rPr>
        <w:t>خمس ندارد، وگرنه بايد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سهام خود را با درآمد اثناي سال خريداري کرده است، مؤونه محسوب نمي شود و بايد خمس آن را به قيمت انتهاي سال خمسي بپردازد؛ مگر مورد استثنايي که در مبحث خمس سرمايه کسب بيان شد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مختلفي دارد که به بخشي از آنها در ذيل اشاره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سود شرکت که توسط سهام دار دريافت شده يا به حساب وي واريز گرديده و مازاد بر مؤونه است، بايد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نظام مالي شرکت طوري است که سود، حاصل شده، ولي سهام دار نمي تواند در وقت حاضر آن سود را بگيرد و پس از گذشت سال خمسي پرداخت مي شود، در اين صورت مي تواند در انتهاي سال خمسي، خمس سود را به قيمت فعلي آن نقدا بپردازد يا صبر کند هروقت شرکت آن سود را داد، آن را از درآمد و ارباح سال قبل حساب نموده و خمس آن را فورا بپردازد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نظام مالي شرکت طوري است که مقداري از سود حاصل شده، حسب وكالت يا اذني که از طرف سهام داران به شرکت داده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افزايش سهام يا سرمايه گذاري مجدد يا هزينه هاي آتي استهلاکي </w:t>
      </w:r>
      <w:r>
        <w:rPr>
          <w:rStyle w:val="FootnoteAnchor"/>
          <w:rtl w:val="true"/>
        </w:rPr>
        <w:footnoteReference w:id="391"/>
      </w:r>
      <w:r>
        <w:rPr>
          <w:rFonts w:ascii="IRNazanin" w:hAnsi="IRNazanin" w:eastAsia="IRNazanin"/>
          <w:color w:val="111111"/>
          <w:sz w:val="28"/>
          <w:sz w:val="28"/>
          <w:szCs w:val="28"/>
          <w:rtl w:val="true"/>
          <w:lang w:bidi="fa-IR"/>
        </w:rPr>
        <w:t>شرکت ، کنار گذاشته و به سهام دار داده نمي شود، سود مذکور مؤونه محسوب نشده و خمس دارد</w:t>
      </w:r>
      <w:r>
        <w:rPr>
          <w:rFonts w:eastAsia="IRNazanin" w:cs="IRNazanin"/>
          <w:color w:val="111111"/>
          <w:sz w:val="28"/>
          <w:szCs w:val="28"/>
          <w:rtl w:val="true"/>
          <w:lang w:bidi="fa-IR"/>
        </w:rPr>
        <w:t xml:space="preserve">. </w:t>
      </w:r>
      <w:r>
        <w:rPr>
          <w:rStyle w:val="FootnoteAnchor"/>
          <w:rtl w:val="true"/>
        </w:rPr>
        <w:footnoteReference w:id="392"/>
      </w:r>
      <w:bookmarkStart w:id="722" w:name="pg13361_122022"/>
    </w:p>
    <w:p>
      <w:pPr>
        <w:pStyle w:val="BookText"/>
        <w:rPr/>
      </w:pPr>
      <w:bookmarkEnd w:id="7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اگرسود، حاصل نشده، ولي شرکت سهامي مبلغي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سهام داران پرداخت نمايد، مبلغ مذكور خمس ندارد و چنانچه حصول سود مشکوک باشد و فحص از آن ميسر نبوده و مبلغي على الحساب به سهام داران پرداخت شود، پرداخت خمس آن فعلا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23" w:name="__RefHeading___Toc3462768_2322387425"/>
      <w:bookmarkStart w:id="724" w:name="_Toc272"/>
      <w:bookmarkEnd w:id="723"/>
      <w:r>
        <w:rPr>
          <w:rtl w:val="true"/>
        </w:rPr>
        <w:t xml:space="preserve">قاعده جبر </w:t>
      </w:r>
      <w:r>
        <w:rPr>
          <w:rtl w:val="true"/>
        </w:rPr>
        <w:t>(</w:t>
      </w:r>
      <w:r>
        <w:rPr>
          <w:rtl w:val="true"/>
        </w:rPr>
        <w:t>جبران</w:t>
      </w:r>
      <w:r>
        <w:rPr>
          <w:rtl w:val="true"/>
        </w:rPr>
        <w:t>)</w:t>
      </w:r>
      <w:bookmarkEnd w:id="724"/>
    </w:p>
    <w:p>
      <w:pPr>
        <w:pStyle w:val="Heading6"/>
        <w:numPr>
          <w:ilvl w:val="5"/>
          <w:numId w:val="1"/>
        </w:numPr>
        <w:rPr/>
      </w:pPr>
      <w:bookmarkStart w:id="725" w:name="__RefHeading___Toc3462770_2322387425"/>
      <w:bookmarkStart w:id="726" w:name="_Toc273"/>
      <w:bookmarkEnd w:id="725"/>
      <w:r>
        <w:rPr>
          <w:rtl w:val="true"/>
        </w:rPr>
        <w:t>جبران خسارت بر اموال يا تلف يا استهلاک وارد شده بر آنها</w:t>
      </w:r>
      <w:bookmarkEnd w:id="7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شاغل، مال التجاره و سرمايه اي دارد که با آن تجارت مي کند و در بعضي از معاملات سود کرده و در بعضي ضرر مي نمايد، در هنگام محاسبه خمس مي تواند مقدار ضرر را با سود و درآمد همان سال جبران نمايد، چه سود و درآمد قبل از ضرر ايجاد شده باشد يا بعد از آن و حکم خمس اصل سرمايه، در مسأله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p>
    <w:p>
      <w:pPr>
        <w:pStyle w:val="BookText"/>
        <w:rPr/>
      </w:pPr>
      <w:r>
        <w:rPr>
          <w:rFonts w:ascii="IRNazanin" w:hAnsi="IRNazanin" w:eastAsia="IRNazanin"/>
          <w:color w:val="111111"/>
          <w:sz w:val="28"/>
          <w:sz w:val="28"/>
          <w:szCs w:val="28"/>
          <w:rtl w:val="true"/>
          <w:lang w:bidi="fa-IR"/>
        </w:rPr>
        <w:t xml:space="preserve">مثلا فرد شاغلي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سرمايه در گردش مخمس يا در حکم مخمس </w:t>
      </w:r>
      <w:r>
        <w:rPr>
          <w:rStyle w:val="FootnoteAnchor"/>
          <w:rtl w:val="true"/>
        </w:rPr>
        <w:footnoteReference w:id="393"/>
      </w:r>
      <w:r>
        <w:rPr>
          <w:rFonts w:ascii="IRNazanin" w:hAnsi="IRNazanin" w:eastAsia="IRNazanin"/>
          <w:color w:val="111111"/>
          <w:sz w:val="28"/>
          <w:sz w:val="28"/>
          <w:szCs w:val="28"/>
          <w:rtl w:val="true"/>
          <w:lang w:bidi="fa-IR"/>
        </w:rPr>
        <w:t>دارد، چنانچه در معامله با سرمايه مذکور دچار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ضرر شود و سرمايه وي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کاهش پيدا کند، ولي در بين همان سال مجددا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سود نمايد،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از سود حاصل، جايگزين ضرر وارد بر سرمايه مذکور شده و در انتهاي سال خمسي لازم است فقط خمس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ديگر سود را در صورتي که باقي است و صرف در مؤونه نشده بپردازد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فرد شاغل در طول سال تلف شده </w:t>
      </w:r>
      <w:r>
        <w:rPr>
          <w:rStyle w:val="FootnoteAnchor"/>
          <w:rtl w:val="true"/>
        </w:rPr>
        <w:footnoteReference w:id="394"/>
      </w:r>
      <w:r>
        <w:rPr>
          <w:rFonts w:ascii="IRNazanin" w:hAnsi="IRNazanin" w:eastAsia="IRNazanin"/>
          <w:color w:val="111111"/>
          <w:sz w:val="28"/>
          <w:sz w:val="28"/>
          <w:szCs w:val="28"/>
          <w:rtl w:val="true"/>
          <w:lang w:bidi="fa-IR"/>
        </w:rPr>
        <w:t>يا دچار عيب و استهلاکي که موجب کاهش قيمت مي شود، گردد، حکم کسر کردن آن از درآمد سال از اين قرار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شدن يا معيوب شدن </w:t>
      </w:r>
      <w:r>
        <w:rPr>
          <w:rStyle w:val="FootnoteAnchor"/>
          <w:rtl w:val="true"/>
        </w:rPr>
        <w:footnoteReference w:id="395"/>
      </w:r>
      <w:r>
        <w:rPr>
          <w:rFonts w:ascii="IRNazanin" w:hAnsi="IRNazanin" w:eastAsia="IRNazanin"/>
          <w:color w:val="111111"/>
          <w:sz w:val="28"/>
          <w:sz w:val="28"/>
          <w:szCs w:val="28"/>
          <w:rtl w:val="true"/>
          <w:lang w:bidi="fa-IR"/>
        </w:rPr>
        <w:t>مال التجاره و سرمايه مخمس يا در حکم مخمس در اثر حوادثي مثل سرقت، آتش سوزي، زلزله و مانند آن، حکم ضرر در معامله را دارد که در مسأله قبل ذکرشد و فرد مي تواند آن را از درآمد همان سال کسر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يا استهلاک وسايل کسب و ابزار کار مخمس يا در حکم مخمس، چنانچه به سبب کسب و کار و در مسير به دست آمدن درآمد ايجاد شده، حکم ضرر در معامله را دارد و از درآمد آن سال قابل کسر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يا استهلاک و افت قيمت اموال مخمس يا در حکم مخمس غير سرمايه و ابزار کسب، مثل خانه مسکوني يا ماشين شخصي، قابل کسر از درآمد آن سال نيست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شاغل نيست و سرمايه تجاري يا ابزار کار ندارد، چنانچه اموال مخمس يا در حکم مخمس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خانه مسکوني يا ماشين شخصي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شده يا دچار عيب يا استهلاکي که موجب کاهش قيمت است شود، از درآمدهاي وي قابل کسر نيست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يا غيرشاغل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مخمس يا در حکم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شخص ديگري آن را اتلاف نمايد يا بر آن نقصي وارد کند و بابت آن طلبکار شود، طلب مذکور که عوض مال مخمس يا در حکم مخمس محسوب مي شود، خمس ندارد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شاغل در يک سال درآمد و سودي نداشته باشد و مقداري از مال مخمس يا در حکم مخمس وي تلف شود يا در معاملاتش ضرر نمايد، نمي تواند تلف يا ضرر آن سال را از درآمد و سودي که در سال بعد مي برد، جبران نمايد؛ </w:t>
      </w:r>
      <w:bookmarkStart w:id="727" w:name="pg13361_122026"/>
    </w:p>
    <w:p>
      <w:pPr>
        <w:pStyle w:val="BookText"/>
        <w:rPr/>
      </w:pPr>
      <w:bookmarkEnd w:id="727"/>
      <w:r>
        <w:rPr>
          <w:rFonts w:ascii="IRNazanin" w:hAnsi="IRNazanin" w:eastAsia="IRNazanin"/>
          <w:color w:val="111111"/>
          <w:sz w:val="28"/>
          <w:sz w:val="28"/>
          <w:szCs w:val="28"/>
          <w:rtl w:val="true"/>
          <w:lang w:bidi="fa-IR"/>
        </w:rPr>
        <w:t>بنابراين، در اين صورت، ميزان مال مخمس يا در حکم مخمس فرد، کاسته شده و در نتيجه، پايه خمسي او در آن سال کاهش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شاغل در بين سال خمسي دچار ضرر در معاملات شود و بعدا درآمدي برايش حاصل گردد و شک نمايد که درآمد مذکور مربوط به بين همان سال است که ضرر وارد بر سرمايه کسب را جبران مي نمايد يا مربوط به سال خمسي بعد او مي باشد ، در اين صورت نمي تواند ضرر وارد بر سرمايه کسب را از آن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مقداري از سود و درآمد بين سال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يا غيرشاغل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گردد، مثل اينکه در اثر سيل يا زلزله از بين برود يا سرقت شود، پرداخت خمس آن واجب نيست</w:t>
      </w:r>
      <w:r>
        <w:rPr>
          <w:rFonts w:eastAsia="IRNazanin" w:cs="IRNazanin"/>
          <w:color w:val="111111"/>
          <w:sz w:val="28"/>
          <w:szCs w:val="28"/>
          <w:rtl w:val="true"/>
          <w:lang w:bidi="fa-IR"/>
        </w:rPr>
        <w:t>.</w:t>
      </w:r>
    </w:p>
    <w:p>
      <w:pPr>
        <w:pStyle w:val="Heading6"/>
        <w:numPr>
          <w:ilvl w:val="5"/>
          <w:numId w:val="1"/>
        </w:numPr>
        <w:rPr/>
      </w:pPr>
      <w:bookmarkStart w:id="728" w:name="__RefHeading___Toc3462772_2322387425"/>
      <w:bookmarkStart w:id="729" w:name="_Toc274"/>
      <w:bookmarkEnd w:id="728"/>
      <w:r>
        <w:rPr>
          <w:rtl w:val="true"/>
        </w:rPr>
        <w:t>جبران مال مخمس صرف شده در مؤونه</w:t>
      </w:r>
      <w:bookmarkEnd w:id="7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شاغل مقداري از مال مخمس يا در حکم مخمس خود را در مؤونه زندگي خانوادگي اش خرج کند، مي تواند در انتهاي سال خمسي به همان مقدار از درآمد آن سال کم کرده و خمس بقيه درآمد آن سال را بپردازد، چه اينکه درآمد، قبل از صرف مال در مؤونه ايجاد شده باشد و چه بعد از آن؛</w:t>
      </w:r>
    </w:p>
    <w:p>
      <w:pPr>
        <w:pStyle w:val="BookText"/>
        <w:rPr/>
      </w:pPr>
      <w:r>
        <w:rPr>
          <w:rFonts w:ascii="IRNazanin" w:hAnsi="IRNazanin" w:eastAsia="IRNazanin"/>
          <w:color w:val="111111"/>
          <w:sz w:val="28"/>
          <w:sz w:val="28"/>
          <w:szCs w:val="28"/>
          <w:rtl w:val="true"/>
          <w:lang w:bidi="fa-IR"/>
        </w:rPr>
        <w:t xml:space="preserve">مثلا فرد شاغلي که به پول يا آذوقه وي خمس تعلق گرفته و قيمت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 و خمس آن را از خود آن مال داده است، چنانچه در سال بعد، آن پول يا آذوقه مخمس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مؤونه خانوادگي يا کسب و کار خويش صرف کند و در انتهاي اين سال جديد مثلا به اندازه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درآمد سال وي، از خرج سالش زياد بيايد، پرداخت خمس مقدار</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آن، واجب نيست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ذکر است، اين حکم شامل کالاهاي ثابت زندگي که خود جنس باقي مانده و از منافعش استفاده مي شود مثل اثاث منزل نمي گردد؛ مثلا اگر فرش </w:t>
      </w:r>
    </w:p>
    <w:p>
      <w:pPr>
        <w:pStyle w:val="BookText"/>
        <w:rPr/>
      </w:pPr>
      <w:r>
        <w:rPr>
          <w:rFonts w:ascii="IRNazanin" w:hAnsi="IRNazanin" w:eastAsia="IRNazanin"/>
          <w:color w:val="111111"/>
          <w:sz w:val="28"/>
          <w:sz w:val="28"/>
          <w:szCs w:val="28"/>
          <w:rtl w:val="true"/>
          <w:lang w:bidi="fa-IR"/>
        </w:rPr>
        <w:t>مخمس را در زندگيش استفاده کند، نمي تواند به اندازه قيمتش از درآمد آن سال کسر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غير شاغل، مقداري از مال مخمس يا در حکم مخمس خود را در مؤونه خانوادگي اش خرج کند، تنها مي تواند آن را از منافع و درآمدي که هنگام مصرف مال مخمس يا در حکم مخمس موجود بوده </w:t>
      </w:r>
      <w:r>
        <w:rPr>
          <w:rStyle w:val="FootnoteAnchor"/>
          <w:rtl w:val="true"/>
        </w:rPr>
        <w:footnoteReference w:id="398"/>
      </w:r>
      <w:r>
        <w:rPr>
          <w:rFonts w:ascii="IRNazanin" w:hAnsi="IRNazanin" w:eastAsia="IRNazanin"/>
          <w:color w:val="111111"/>
          <w:sz w:val="28"/>
          <w:sz w:val="28"/>
          <w:szCs w:val="28"/>
          <w:rtl w:val="true"/>
          <w:lang w:bidi="fa-IR"/>
        </w:rPr>
        <w:t xml:space="preserve">و سالگشت </w:t>
      </w:r>
      <w:r>
        <w:rPr>
          <w:rStyle w:val="FootnoteAnchor"/>
          <w:rtl w:val="true"/>
        </w:rPr>
        <w:footnoteReference w:id="399"/>
      </w:r>
      <w:r>
        <w:rPr>
          <w:rFonts w:ascii="IRNazanin" w:hAnsi="IRNazanin" w:eastAsia="IRNazanin"/>
          <w:color w:val="111111"/>
          <w:sz w:val="28"/>
          <w:sz w:val="28"/>
          <w:szCs w:val="28"/>
          <w:rtl w:val="true"/>
          <w:lang w:bidi="fa-IR"/>
        </w:rPr>
        <w:t>نيز محسوب نمي شود کسر نمايد؛ اما نمي تواند مقدار مصرف شده را از سود و درآمدي که بعد از مصرف مال مخمس پديد آمده، کسر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غيرشاغلي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پول مخمس دارد، چنانچه آن را در مؤونه زندگي خانوادگي صرف کند و درآمد بين سالش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باشد، در صورتي مي تواند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از آن را جايگزين پول مخمس صرف شده نمايد و از پرداخت خمس آن معاف شود که درآمد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جايگزين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 مصرف پول مخمس قديم موجود و در ملکيت وي بوده باشد؛</w:t>
      </w:r>
    </w:p>
    <w:p>
      <w:pPr>
        <w:pStyle w:val="BookText"/>
        <w:rPr/>
      </w:pPr>
      <w:r>
        <w:rPr>
          <w:rFonts w:ascii="IRNazanin" w:hAnsi="IRNazanin" w:eastAsia="IRNazanin"/>
          <w:color w:val="111111"/>
          <w:sz w:val="28"/>
          <w:sz w:val="28"/>
          <w:szCs w:val="28"/>
          <w:rtl w:val="true"/>
          <w:lang w:bidi="fa-IR"/>
        </w:rPr>
        <w:t xml:space="preserve">اما اگر زماني که پول مخمس قديم را مصرف نموده، درآمدي نداشته است و پس از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درآمد به دست آورده، چيزي از درآمد جديد را نمي تواند جايگزين پول مخمس مصرف شده نمايد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غيرشاغلي که به آذوقه وي خمس تعلق گرفته و قيمت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 و خمس آن را از خود آن مال داده است، چنانچه آن آذوقه مخمس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مؤونه زندگي خانوادگي صرف کند و با درآمد بين سالش، آذوقه يا کالاي مصرفي ديگري تهيه کند که تمام يا مقداري از آن به ارزش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تا انتهاي سال باقي بماند، در صورتي از پرداخت خمس آن معاف مي شود که آذوقه يا </w:t>
      </w:r>
    </w:p>
    <w:p>
      <w:pPr>
        <w:pStyle w:val="BookText"/>
        <w:rPr/>
      </w:pPr>
      <w:r>
        <w:rPr>
          <w:rFonts w:ascii="IRNazanin" w:hAnsi="IRNazanin" w:eastAsia="IRNazanin"/>
          <w:color w:val="111111"/>
          <w:sz w:val="28"/>
          <w:sz w:val="28"/>
          <w:szCs w:val="28"/>
          <w:rtl w:val="true"/>
          <w:lang w:bidi="fa-IR"/>
        </w:rPr>
        <w:t>کالاي مصرفي جديد يا ثمن خريد آن، در هنگام مصرف آذوقه مخمس قديم موجود و در ملکيت وي بوده باشد؛</w:t>
      </w:r>
    </w:p>
    <w:p>
      <w:pPr>
        <w:pStyle w:val="BookText"/>
        <w:rPr/>
      </w:pPr>
      <w:r>
        <w:rPr>
          <w:rFonts w:ascii="IRNazanin" w:hAnsi="IRNazanin" w:eastAsia="IRNazanin"/>
          <w:color w:val="111111"/>
          <w:sz w:val="28"/>
          <w:sz w:val="28"/>
          <w:szCs w:val="28"/>
          <w:rtl w:val="true"/>
          <w:lang w:bidi="fa-IR"/>
        </w:rPr>
        <w:t>اما اگر ابتدا آذوقه مخمس قديم را مصرف نموده، سپس با درآمدي که بعد از مصرف آذوقه مخمس قديم پديد آمده ، آذوقه يا کالاي مصرفي جديد را خريداري کرده، بايد خمس تمام آذوقه يا کالاي مصرفي را در صورتي که صرف در مؤونه نشده و سال خمسي برآن بگذرد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کالاهاي مصرفي در مؤونه سالش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برنج، حبوبات، شکر،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پول مخمس </w:t>
      </w:r>
      <w:r>
        <w:rPr>
          <w:rStyle w:val="FootnoteAnchor"/>
          <w:rtl w:val="true"/>
        </w:rPr>
        <w:footnoteReference w:id="400"/>
      </w:r>
      <w:r>
        <w:rPr>
          <w:rFonts w:ascii="IRNazanin" w:hAnsi="IRNazanin" w:eastAsia="IRNazanin"/>
          <w:color w:val="111111"/>
          <w:sz w:val="28"/>
          <w:sz w:val="28"/>
          <w:szCs w:val="28"/>
          <w:rtl w:val="true"/>
          <w:lang w:bidi="fa-IR"/>
        </w:rPr>
        <w:t xml:space="preserve">خريداري نمايد و در بين سال در حالي که قيمت اين کالاها افزايش يافته، آنها را صرف در مؤونه کند، از آنجا که وي پول مخمس را صرف در مؤونه نموده، مي تواند مقدار پول مخمس مصرف شده را با درآمد همان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تفصيلي که در دو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نمايد؛</w:t>
      </w:r>
    </w:p>
    <w:p>
      <w:pPr>
        <w:pStyle w:val="BookText"/>
        <w:rPr/>
      </w:pPr>
      <w:r>
        <w:rPr>
          <w:rFonts w:ascii="IRNazanin" w:hAnsi="IRNazanin" w:eastAsia="IRNazanin"/>
          <w:color w:val="111111"/>
          <w:sz w:val="28"/>
          <w:sz w:val="28"/>
          <w:szCs w:val="28"/>
          <w:rtl w:val="true"/>
          <w:lang w:bidi="fa-IR"/>
        </w:rPr>
        <w:t xml:space="preserve">ولي بنابر احتياط واجب نمي تواند معادل قيمت زمان مصرف کالا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افزايش قيمت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سال جديد استثنا نمايد و فقط قيمت زمان خريد، از درآمد سال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تفصيلي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جبران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کالاهاي مصرفي در مؤونه سالش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برنج، حبوبات،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اشياي مثلي</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محسوب مي شوند را با درآمد و ارباح بين سالش خريداري نمايد و در انتهاي سال خمسي، خمس مقداري که صرف در مؤونه نشده را بپردازد، چنانچه در بين سال بعد، آنها را صرف در مؤونه کند، از آنجا که اشياي مخمس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مي تواند مثل آنها را با درآمد همان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تفصيلي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نمايد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فرد شاغلي که برنج و حبوبات منزلش را سال گذشته مخمس کرده و 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آذوقه مخمس دارد و آنها را در بين سال بعد صرف در مؤونه </w:t>
      </w:r>
    </w:p>
    <w:p>
      <w:pPr>
        <w:pStyle w:val="BookText"/>
        <w:rPr/>
      </w:pPr>
      <w:r>
        <w:rPr>
          <w:rFonts w:ascii="IRNazanin" w:hAnsi="IRNazanin" w:eastAsia="IRNazanin"/>
          <w:color w:val="111111"/>
          <w:sz w:val="28"/>
          <w:sz w:val="28"/>
          <w:szCs w:val="28"/>
          <w:rtl w:val="true"/>
          <w:lang w:bidi="fa-IR"/>
        </w:rPr>
        <w:t xml:space="preserve">کرده و در انتهاي سال خمسي جديد مجموع درآمد وي، مقداري پول و آذوقه به قيمت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باشد، چنانچه مثل آذوقه مذکور در روز سال خمسي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ارزش داشته باشد، از پرداخت خمس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معاف شده و کافي است خمس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که داراي حرفه و شغل هستند، اگر مال مخمس يا در حکم مخمس خود را صرف در مؤونه تجارت و تحصيل درآمد نمايند، مي توانند آن را با درآمد آن سال جبران نمايند و فرقي بين آنکه سود و درآمد قبل از مصرف آن مال در مؤونه حاصل شده باشد يا بعد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يا غيرشاغل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سال درآمد و سودي نداشته باشد و مقداري از مال مخمس يا در حکم مخمس خود را در مؤونه خانوادگي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فرد شاغل در مؤونه خانوادگي يا کسب و کار خرج کند، نمي تواند مخارج مذکور در آن سال را از درآمد و سودي که در سال بعد مي برد، کسر نمايد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دامداراني که شغلشان پرورش دام و فروش آن است و خمس حيوانات و دام هايشان را پرداخت نموده اند و در بين سال، بعضي از آنها را براي تأمين احتياجات روزانه خود، ذبح کرده و مصرف مي کنند يا بعضي از آنها را فروخته و پولش را صرف در مؤونه مي کنند، </w:t>
      </w:r>
      <w:r>
        <w:rPr>
          <w:rStyle w:val="FootnoteAnchor"/>
          <w:rtl w:val="true"/>
        </w:rPr>
        <w:footnoteReference w:id="403"/>
      </w:r>
      <w:r>
        <w:rPr>
          <w:rFonts w:ascii="IRNazanin" w:hAnsi="IRNazanin" w:eastAsia="IRNazanin"/>
          <w:color w:val="111111"/>
          <w:sz w:val="28"/>
          <w:sz w:val="28"/>
          <w:szCs w:val="28"/>
          <w:rtl w:val="true"/>
          <w:lang w:bidi="fa-IR"/>
        </w:rPr>
        <w:t>مي توانند نقص وارد بر مال مخمسشان را با بچه هاي متولد شده از حيوانات و ساير فرآورده هاي توليدي آنها در همان سال</w:t>
      </w:r>
    </w:p>
    <w:p>
      <w:pPr>
        <w:pStyle w:val="BookText"/>
        <w:rPr/>
      </w:pPr>
      <w:r>
        <w:rPr>
          <w:rFonts w:ascii="IRNazanin" w:hAnsi="IRNazanin" w:eastAsia="IRNazanin"/>
          <w:color w:val="111111"/>
          <w:sz w:val="28"/>
          <w:sz w:val="28"/>
          <w:szCs w:val="28"/>
          <w:rtl w:val="true"/>
          <w:lang w:bidi="fa-IR"/>
        </w:rPr>
        <w:t>جبران نموده و جايگزين نمايند؛</w:t>
      </w:r>
    </w:p>
    <w:p>
      <w:pPr>
        <w:pStyle w:val="BookText"/>
        <w:rPr/>
      </w:pPr>
      <w:r>
        <w:rPr>
          <w:rFonts w:ascii="IRNazanin" w:hAnsi="IRNazanin" w:eastAsia="IRNazanin"/>
          <w:color w:val="111111"/>
          <w:sz w:val="28"/>
          <w:sz w:val="28"/>
          <w:szCs w:val="28"/>
          <w:rtl w:val="true"/>
          <w:lang w:bidi="fa-IR"/>
        </w:rPr>
        <w:t>پس اگر اين نقص برابر با مجموع بچه هاي متولد شده از دام و ساير فرآورده هاي</w:t>
      </w:r>
    </w:p>
    <w:p>
      <w:pPr>
        <w:pStyle w:val="BookText"/>
        <w:rPr/>
      </w:pPr>
      <w:r>
        <w:rPr>
          <w:rFonts w:ascii="IRNazanin" w:hAnsi="IRNazanin" w:eastAsia="IRNazanin"/>
          <w:color w:val="111111"/>
          <w:sz w:val="28"/>
          <w:sz w:val="28"/>
          <w:szCs w:val="28"/>
          <w:rtl w:val="true"/>
          <w:lang w:bidi="fa-IR"/>
        </w:rPr>
        <w:t>آنها باشد، از پرداخت خمس معاف مي شوند؛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ذکر است، اين حکم در مورد ساير شغل ها و افراد شاغل نيز جاري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افراد در شغل هايي فعاليت دارند که اقتضاي آن شغل اين است که فرد، ابتدا مال خويش را صرف آن شغل مي نمايد در حالي که درآمد آن، در سال خمسي بعد يا سالهاي بعد پديد مي آيد، مانند شغل قاري معدن که فرد مال مخمس خويش را ابتدا صرف حفر معدن مي کند، در حالي که درآمد معدن در ساليان بعد پديد مي آيد يا کشاورزي که مال مخمس خود را صرف آماده سازي زمين براي کشت مي کند و در سال بعد بذر کاشته و محصول برداشت مي کند يا باغباني که مال مخمس خود را صرف آماده سازي باغ ميکند تا از ميوه درختان بعد از رسيدن به دوره ثمره دهي بهره ببرد؛</w:t>
      </w:r>
    </w:p>
    <w:p>
      <w:pPr>
        <w:pStyle w:val="BookText"/>
        <w:rPr/>
      </w:pPr>
      <w:r>
        <w:rPr>
          <w:rFonts w:ascii="IRNazanin" w:hAnsi="IRNazanin" w:eastAsia="IRNazanin"/>
          <w:color w:val="111111"/>
          <w:sz w:val="28"/>
          <w:sz w:val="28"/>
          <w:szCs w:val="28"/>
          <w:rtl w:val="true"/>
          <w:lang w:bidi="fa-IR"/>
        </w:rPr>
        <w:t>اين گونه افراد، مي توانند مقدار مال مخمس مصرف شده در سال قبل را از درآمد سال يا ساليان بعد که مؤونه مذکور براي حصول آن بوده کسر کرده و خمس بقيه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افراد مذکور مي توانند نقص و استهلاک وارد بر وسايل کسب و کار خود را که آن وسايل، مخمس يا در حکم مخمس مي باشند و اين استهلاک در راه درآمد سال بعد ايجاد شده، از درآمد سال جديد کسرکرده و خمس بقيه را بپردازند؛</w:t>
      </w:r>
    </w:p>
    <w:p>
      <w:pPr>
        <w:pStyle w:val="BookText"/>
        <w:rPr/>
      </w:pPr>
      <w:r>
        <w:rPr>
          <w:rFonts w:ascii="IRNazanin" w:hAnsi="IRNazanin" w:eastAsia="IRNazanin"/>
          <w:color w:val="111111"/>
          <w:sz w:val="28"/>
          <w:sz w:val="28"/>
          <w:szCs w:val="28"/>
          <w:rtl w:val="true"/>
          <w:lang w:bidi="fa-IR"/>
        </w:rPr>
        <w:t>اما اگر اين افراد، مال مخمس خود را در مؤونه زندگي خانوادگي خويش، قبل از</w:t>
      </w:r>
    </w:p>
    <w:p>
      <w:pPr>
        <w:pStyle w:val="BookText"/>
        <w:rPr/>
      </w:pPr>
      <w:r>
        <w:rPr>
          <w:rFonts w:ascii="IRNazanin" w:hAnsi="IRNazanin" w:eastAsia="IRNazanin"/>
          <w:color w:val="111111"/>
          <w:sz w:val="28"/>
          <w:sz w:val="28"/>
          <w:szCs w:val="28"/>
          <w:rtl w:val="true"/>
          <w:lang w:bidi="fa-IR"/>
        </w:rPr>
        <w:t>حصول درآمد و فرا رسيدن سال خمسي صرف کرده اند، نمي توانند به مقدار مال مخمس مصرف شده در آن سال، از درآمد سال بعد کسر نمايند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شاغلي که در انتهاي سال خمسي خود، درآمدي دارد و از طرفي براي هزينه هاي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 داشته باشد، اما شرايط قاعده کسر بدهي که در مسأله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مي شود، فراهم نباشد و به اين جهت خمس درآمد آخرسال خويش را پرداخته باشد، چنانچه در سال يا سال هاي بعد، بدهي خود بابت مؤونة مذکور يا مقداري از آن را با همان مال مخمس يا مال مخمس ديگريا مالي که در حکم مخمس است بپردازد، در انتهاي سال پرداخت، آن مقدار، از سود و درآمد </w:t>
      </w:r>
    </w:p>
    <w:p>
      <w:pPr>
        <w:pStyle w:val="BookText"/>
        <w:rPr/>
      </w:pPr>
      <w:r>
        <w:rPr>
          <w:rFonts w:ascii="IRNazanin" w:hAnsi="IRNazanin" w:eastAsia="IRNazanin"/>
          <w:color w:val="111111"/>
          <w:sz w:val="28"/>
          <w:sz w:val="28"/>
          <w:szCs w:val="28"/>
          <w:rtl w:val="true"/>
          <w:lang w:bidi="fa-IR"/>
        </w:rPr>
        <w:t>همان سال کسر شده و وي، خمس بقيه درآمدش را مي پردازد؛</w:t>
      </w:r>
    </w:p>
    <w:p>
      <w:pPr>
        <w:pStyle w:val="BookText"/>
        <w:rPr/>
      </w:pPr>
      <w:r>
        <w:rPr>
          <w:rFonts w:ascii="IRNazanin" w:hAnsi="IRNazanin" w:eastAsia="IRNazanin"/>
          <w:color w:val="111111"/>
          <w:sz w:val="28"/>
          <w:sz w:val="28"/>
          <w:szCs w:val="28"/>
          <w:rtl w:val="true"/>
          <w:lang w:bidi="fa-IR"/>
        </w:rPr>
        <w:t xml:space="preserve">اما فردي که غيرشاغل است، اگر هنگام پرداخت بدهي مؤونه با مال مخمس يا در حکم مخمس، درآمد موجودي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طلبکاري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قرض خود بابت مؤونه را در حالي از مال مخمس پرداخته،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درآمد بين سال هم برايش موجود و در ملکيت وي بوده است، آن درآمد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مال مخمس محسوب شده و خمس ندارد؛</w:t>
      </w:r>
    </w:p>
    <w:p>
      <w:pPr>
        <w:pStyle w:val="BookText"/>
        <w:rPr/>
      </w:pPr>
      <w:r>
        <w:rPr>
          <w:rFonts w:ascii="IRNazanin" w:hAnsi="IRNazanin" w:eastAsia="IRNazanin"/>
          <w:color w:val="111111"/>
          <w:sz w:val="28"/>
          <w:sz w:val="28"/>
          <w:szCs w:val="28"/>
          <w:rtl w:val="true"/>
          <w:lang w:bidi="fa-IR"/>
        </w:rPr>
        <w:t>اما اگر چنين فردي پس از پرداخت بدهي با مال مخمس يا در حکم مخمس، برايش درآمدي حاصل شود، اين درآمد، جانشين مال مخمس يا در حکم مخمس محسوب نمي شود و مال مخمس يا در حکم مخمس مصرفي با آن درآمد جبران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به جهت بدهکاري براي مؤونه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شرايط قاعده کسر که در مسائل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پرداخت خمس درآمدش در انتهاي سال خمسي معاف شود، چنانچه در بين سال خمسي بعد، مقدار معاف شده را صرف در مؤونه نمايد، در حالي که بدهي سال گذشته اش بابت مؤونه را نيز در سال جاري نپردازد، مي تواند مقدار مذکور را با رعايت شرايط قاعدة جبر که در مسائل قبل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سالش جبران نمايد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فرد شاغلي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بابت خريد منزل مسکوني که مؤونه محسوب مي شود بدهکار شده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نيز در همان سال درآمد داشته و در انتهاي سال خمسي از پرداخت خمس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درآمدش به جهت بدهي خويش بابت منزل مسکوني به طور موقت معاف شده است ، اگر</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مذکور را در بين سال خمسي بعد، صرف خريد اثاث منزل که مؤونه محسوب مي شود نمايد، چنانچه در انتهاي سال خمسي جاري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درآمد داشته باشد و بدهي سال گذشته اش بابت خريد منزل مسکوني را نيز </w:t>
      </w:r>
      <w:bookmarkStart w:id="730" w:name="pg13361_122037"/>
    </w:p>
    <w:p>
      <w:pPr>
        <w:pStyle w:val="BookText"/>
        <w:rPr/>
      </w:pPr>
      <w:bookmarkEnd w:id="730"/>
      <w:r>
        <w:rPr>
          <w:rFonts w:ascii="IRNazanin" w:hAnsi="IRNazanin" w:eastAsia="IRNazanin"/>
          <w:color w:val="111111"/>
          <w:sz w:val="28"/>
          <w:sz w:val="28"/>
          <w:szCs w:val="28"/>
          <w:rtl w:val="true"/>
          <w:lang w:bidi="fa-IR"/>
        </w:rPr>
        <w:t xml:space="preserve">پرداخت نکرده باشد،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از درآمد امسالش جايگزين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مال معاف شده سال گذشته محسوب شده و لازم است فقط خمس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را بپردازد</w:t>
      </w:r>
      <w:r>
        <w:rPr>
          <w:rFonts w:eastAsia="IRNazanin" w:cs="IRNazanin"/>
          <w:color w:val="111111"/>
          <w:sz w:val="28"/>
          <w:szCs w:val="28"/>
          <w:rtl w:val="true"/>
          <w:lang w:bidi="fa-IR"/>
        </w:rPr>
        <w:t>.</w:t>
      </w:r>
    </w:p>
    <w:p>
      <w:pPr>
        <w:pStyle w:val="Heading6"/>
        <w:numPr>
          <w:ilvl w:val="5"/>
          <w:numId w:val="1"/>
        </w:numPr>
        <w:rPr/>
      </w:pPr>
      <w:bookmarkStart w:id="731" w:name="__RefHeading___Toc3462774_2322387425"/>
      <w:bookmarkStart w:id="732" w:name="_Toc275"/>
      <w:bookmarkEnd w:id="731"/>
      <w:r>
        <w:rPr>
          <w:rtl w:val="true"/>
        </w:rPr>
        <w:t>جبران خسارت و مانند آن در يک رشته کسبي از رشته کسبي ديگر</w:t>
      </w:r>
      <w:bookmarkEnd w:id="7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در چند رشته تجاري فعاليت مي کند؛ مثلا به شغل برنج فروشي، شکر فروشي، روغن فروشي اشتغال دارد، چنانچه همه آنها در امور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دخل و خرج و حساب صندوق و سود و 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و يکي باشند، سود و زيان آنها براي محاسبه خمس، با هم و يکي لحاظ مي شود و چنانچه از يک رشته سود ببرد و از رشته ديگر ضرر کند، مي تواند ضرر يک رشته را با سود رشته ديگر جبران نمايد؛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ولي اگر دو کسب مختلف داشته باشد، مثلا تجارت و زراعت مي کند، يا اينکه کسب وي تجارت است و مثلا هم پارچه فروشي دارد و هم کفش فروشي، ولي حساب دخل و خرج اين دو رشته تجاري از هم جدا باشد، در اين دو صورت، بنابر احتياط واجب نمي تواند ضرر يکي را با سود ديگري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دو نوع کسب دارد مانند اينکه هم تاجراست و هم کارمند و براي هر کدام سال خمسي جداگانه اي لحاظ نموده، چنانچه حقوق کارمندي خويش را صرف در مؤونه تحصيل و به دست آوردن درآمد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توضيح آن در مسأله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لازم است در انتهاي سال خمسي کارمندي، خمس مبالغ مذکور را بپردازد؛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در اين صورت، اگر فرد از راه تجارت درآمدي در اثناي سال کسب نمايد، مي تواند معادل آن را از درآمد تجارت کسر نمايد؛ </w:t>
      </w:r>
      <w:bookmarkStart w:id="733" w:name="pg13361_122039"/>
    </w:p>
    <w:p>
      <w:pPr>
        <w:pStyle w:val="BookText"/>
        <w:rPr/>
      </w:pPr>
      <w:bookmarkEnd w:id="733"/>
      <w:r>
        <w:rPr>
          <w:rFonts w:ascii="IRNazanin" w:hAnsi="IRNazanin" w:eastAsia="IRNazanin"/>
          <w:color w:val="111111"/>
          <w:sz w:val="28"/>
          <w:sz w:val="28"/>
          <w:szCs w:val="28"/>
          <w:rtl w:val="true"/>
          <w:lang w:bidi="fa-IR"/>
        </w:rPr>
        <w:t>مثلا اگر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از حقوق کارمنديش را صرف بدهي مربوط به اجاره بهاي مکان تجاري و حقوق شاگردانش نمايد و در انتهاي سال خمسي کارمندي،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از حقوقش باقيمانده باشد، بايد خمس مجموع يعني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را بپردازد و پس از پرداخت سه ميليون تومان بابت خمس، پايه خمسي شغل کارمنديش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خواهد بود، حال چنانچه در انتهاي سال خمسي تجاري اش،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درآمد از راه تجارت کسب نموده باشد، ابتدا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را کسر نموده، سپس خمس باقيمانده درآمد تجاري خويش را مي پردازد</w:t>
      </w:r>
      <w:r>
        <w:rPr>
          <w:rFonts w:eastAsia="IRNazanin" w:cs="IRNazanin"/>
          <w:color w:val="111111"/>
          <w:sz w:val="28"/>
          <w:szCs w:val="28"/>
          <w:rtl w:val="true"/>
          <w:lang w:bidi="fa-IR"/>
        </w:rPr>
        <w:t>.</w:t>
      </w:r>
    </w:p>
    <w:p>
      <w:pPr>
        <w:pStyle w:val="Heading6"/>
        <w:numPr>
          <w:ilvl w:val="5"/>
          <w:numId w:val="1"/>
        </w:numPr>
        <w:rPr/>
      </w:pPr>
      <w:bookmarkStart w:id="734" w:name="__RefHeading___Toc3462776_2322387425"/>
      <w:bookmarkStart w:id="735" w:name="_Toc276"/>
      <w:bookmarkEnd w:id="734"/>
      <w:r>
        <w:rPr>
          <w:rtl w:val="true"/>
        </w:rPr>
        <w:t xml:space="preserve">بدهکاري ها </w:t>
      </w:r>
      <w:r>
        <w:rPr>
          <w:rtl w:val="true"/>
        </w:rPr>
        <w:t xml:space="preserve">- </w:t>
      </w:r>
      <w:r>
        <w:rPr>
          <w:rtl w:val="true"/>
        </w:rPr>
        <w:t>قاعده کسر</w:t>
      </w:r>
      <w:bookmarkEnd w:id="7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بدهي، به عنوان مؤونه محسوب مي گردد؛ يعني مالي را که انسان از درآمد بين سال ، قبل از فرا رسيدن سال خمسي، صرف در پرداخت بدهي کرده، خود آن مال خمس ندارد؛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اين حکم، فرقي نيست بين اينکه بدهي در همان سال ايجاد شده يا در سال هاي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فرقي ندارد که سال هاي قبل توانايي پرداخت بدهي را داشته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شاغل تا انتهاي سال خمسيش، بدهي خود را پرداخت نکند، موظف است خمس تمام درآمد موجود در انتهاي سال را اعم از موجودي نقد، کالا، آذوقه اضافي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نمايد و نمي تواند به سبب وجود بدهي، از پرداخت خمس آنها ممانعت ورزد؛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اينکه شرايط ذيل محقق باشد که در اين صورت، از پرداخت خمس درآمد باقيمانده در انتهاي سال به اندازه بدهي، معاف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 براي مؤونه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زندگي يا مؤونه کسب و کار باشد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تحقق مؤونه </w:t>
      </w:r>
      <w:r>
        <w:rPr>
          <w:rStyle w:val="FootnoteAnchor"/>
          <w:rtl w:val="true"/>
        </w:rPr>
        <w:footnoteReference w:id="407"/>
      </w:r>
      <w:r>
        <w:rPr>
          <w:rFonts w:ascii="IRNazanin" w:hAnsi="IRNazanin" w:eastAsia="IRNazanin"/>
          <w:color w:val="111111"/>
          <w:sz w:val="28"/>
          <w:sz w:val="28"/>
          <w:szCs w:val="28"/>
          <w:rtl w:val="true"/>
          <w:lang w:bidi="fa-IR"/>
        </w:rPr>
        <w:t xml:space="preserve">وحصول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درآمدي که از پرداخت خمس آن معاف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هردو، سال خمسي جاري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تقارن سالي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مثلا اگر فرد شاغلي دو سال قبل ازدواج نموده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به عنوان مهريه به همسرش بدهکار باشد و در همان سال، بابت کاري که براي ديگران انجام داده،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طلبکار باشد و طلبکاري مذکور را در سال جاري وصول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مذکور جزء درآمد دو سال قبل محسوب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ايشان تا انتهاي سال جاري مهريه همسرش را پرداخت نکرده و طلبکاري مذکور هم موجود باشد، از پرداخت خمس آن فعلا معاف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شرط </w:t>
      </w:r>
      <w:r>
        <w:rPr>
          <w:rStyle w:val="FootnoteAnchor"/>
          <w:rtl w:val="true"/>
        </w:rPr>
        <w:footnoteReference w:id="409"/>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مؤونه هاي غير مستمر</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مي باشد؛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هاي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منزل مسکوني يا وسيله نقليه يا اثاثيه منزل که در سال هاي بعد هم مورد استفاده شخصي و خانوادگي قرار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در سال خمسي که مؤونه مستمر در آن سال مورد استفاده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درآمدي نداشته باشد که بابت دين مؤونه کسر شود يا درآمدش </w:t>
      </w:r>
    </w:p>
    <w:p>
      <w:pPr>
        <w:pStyle w:val="BookText"/>
        <w:rPr/>
      </w:pPr>
      <w:r>
        <w:rPr>
          <w:rFonts w:ascii="IRNazanin" w:hAnsi="IRNazanin" w:eastAsia="IRNazanin"/>
          <w:color w:val="111111"/>
          <w:sz w:val="28"/>
          <w:sz w:val="28"/>
          <w:szCs w:val="28"/>
          <w:rtl w:val="true"/>
          <w:lang w:bidi="fa-IR"/>
        </w:rPr>
        <w:t>کمتر از مقدار بدهي بوده، مي تواند در صورت عدم پرداخت بدهي، آن را از درآمد سال يا ساليان بعد کسر نمايد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بنابراين، اگر درآمد وي در انتهاي سال خمسي دوم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باشد، پرداخت خمس اين مبلغ نيز لازم نيست و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باقيمانده بدهي از درآمد سال خمسي سوم قابل کسر مي باشد؛ البته لازم است منزل مذکور در سال دوم و سوم نيز مؤونه وي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مؤونه، غير مستمر است، آن مؤونه بعد از شروع در اشتغال و کسب و</w:t>
      </w:r>
    </w:p>
    <w:p>
      <w:pPr>
        <w:pStyle w:val="BookText"/>
        <w:rPr/>
      </w:pPr>
      <w:r>
        <w:rPr>
          <w:rFonts w:ascii="IRNazanin" w:hAnsi="IRNazanin" w:eastAsia="IRNazanin"/>
          <w:color w:val="111111"/>
          <w:sz w:val="28"/>
          <w:sz w:val="28"/>
          <w:szCs w:val="28"/>
          <w:rtl w:val="true"/>
          <w:lang w:bidi="fa-IR"/>
        </w:rPr>
        <w:t>کار، ايجاد شده باشد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بنابراين، با تحقق سه شرط مذکور در مورد شاغلين، بدهي ذکر شده، از درآمد سال افراد، استثنا مي شود؛ اين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استثنا يا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اگر فرد شاغلي در سال جاري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قرض گرفته و آن را صرف تهيه اثاثيه مورد احتياج و در حدشأن براي منزلش نموده باشد و در انتهاي همين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درآمد مازاد داشته باشد در حالي که بدهي مذکور را نيز پرداخت نکرده، در اين صورت از پرداخت خمس درآمد مذكور فعلا معاف مي باشد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فرد شاغلي که در سال جاري ازدواج نموده و بابت مهريه،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سگه طلاي بهار آزادي بدهکار شده، چنانچه در انتهاي سال خمسي، به اندازه مبلغ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درآمد مازاد داشته باشد در حالي که مهريه همسرش را نپرداخته، از پرداخت خمس آن فعلا معاف مي شود و فرق ندارد درآمد مذکور در هنگام اجراي </w:t>
      </w:r>
    </w:p>
    <w:p>
      <w:pPr>
        <w:pStyle w:val="BookText"/>
        <w:rPr/>
      </w:pPr>
      <w:r>
        <w:rPr>
          <w:rFonts w:ascii="IRNazanin" w:hAnsi="IRNazanin" w:eastAsia="IRNazanin"/>
          <w:color w:val="111111"/>
          <w:sz w:val="28"/>
          <w:sz w:val="28"/>
          <w:szCs w:val="28"/>
          <w:rtl w:val="true"/>
          <w:lang w:bidi="fa-IR"/>
        </w:rPr>
        <w:t>عقد ازدواج، موجود باشد يا آن را بعد از ازدواج در بين سال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غيرشاغلي که بدهکار است نيز مانند شاغل، موظف است خمس درآمدهايي را که يک سال از زمان حاصل شدن آنها گذشته و تلف يا صرف در مؤونه نشده است، اعم از موجودي نقد، کالا، آذوقه اضافي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نمايد و نمي تواند به علت وجود بدهي، از پرداخت خمس آنها ممانعت ورزد؛</w:t>
      </w:r>
    </w:p>
    <w:p>
      <w:pPr>
        <w:pStyle w:val="BookText"/>
        <w:rPr/>
      </w:pPr>
      <w:r>
        <w:rPr>
          <w:rFonts w:ascii="IRNazanin" w:hAnsi="IRNazanin" w:eastAsia="IRNazanin"/>
          <w:color w:val="111111"/>
          <w:sz w:val="28"/>
          <w:sz w:val="28"/>
          <w:szCs w:val="28"/>
          <w:rtl w:val="true"/>
          <w:lang w:bidi="fa-IR"/>
        </w:rPr>
        <w:t>مگر اينکه شرايط ذيل محقق باشد که در اين صورت، از پرداخت خمس درآمد باقيمانده به اندازه بدهي، معاف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بدهي براي مؤونه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تحقق مؤونه، آن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درآمدي که از پرداخت خمس آن معاف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داشته باشد هرچند به صورت طلبکاري از ديگران باشد؛</w:t>
      </w:r>
    </w:p>
    <w:p>
      <w:pPr>
        <w:pStyle w:val="BookText"/>
        <w:rPr/>
      </w:pPr>
      <w:r>
        <w:rPr>
          <w:rFonts w:ascii="Amiri" w:hAnsi="Amiri" w:eastAsia="Amiri" w:cs="Amiri"/>
          <w:color w:val="111111"/>
          <w:sz w:val="28"/>
          <w:sz w:val="28"/>
          <w:szCs w:val="28"/>
          <w:rtl w:val="true"/>
          <w:lang w:bidi="ar-SA"/>
        </w:rPr>
        <w:t xml:space="preserve">البته، اين شرط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مؤونه هاي غير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هاي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موقعي که مؤونه مستمر مورد استفاده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درآمدي نداشته باشد که بابت دين مؤونه کسر شود يا درآمد مذکور کمتر از مقدار بدهي بوده، مي تواند در صورت عدم پرداخت بدهي، آن را از درآمد بعد کسر نمايد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حاصل شدن آن درآمد تا زمان تحقق مؤونه، دوازده ماه و بيشتر نگذشته باشد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تحقق سه شرط مذکور در غيرشاغلين، بدهي ذکر شده، از درآمد افراد غير شاغل، استثنا مي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اگر فرد غيرشاغلي ازدواج نموده و بابت مهريه،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طلاي بهار آزادي بدهکار شده باشد، چنانچه در زمان بدهکار شدن به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اجراي صيغه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اندازه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درآمد مازاد داشته باشد که دوازده ماه نيز برآن نگذشته، از پرداخت خمس آن فعلا معاف مي شود </w:t>
      </w:r>
      <w:r>
        <w:rPr>
          <w:rStyle w:val="FootnoteAnchor"/>
          <w:rtl w:val="true"/>
        </w:rPr>
        <w:footnoteReference w:id="416"/>
      </w:r>
      <w:r>
        <w:rPr>
          <w:rFonts w:ascii="IRNazanin" w:hAnsi="IRNazanin" w:eastAsia="IRNazanin"/>
          <w:color w:val="111111"/>
          <w:sz w:val="28"/>
          <w:sz w:val="28"/>
          <w:szCs w:val="28"/>
          <w:rtl w:val="true"/>
          <w:lang w:bidi="fa-IR"/>
        </w:rPr>
        <w:t>و اما اگر در هنگام اجراي صيغه ازدواج درآمدي نداشته باشد و بعدا درآمد حاصل شود، نمي تواند اقدام به کسر بدهي مهريه از آن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غير شاغل، مثلا در اول مهرماه مبلغي را قرض کند و آن مبلغ را در ابتداي آذرماه صرف هزينه هاي ازدواجش نمايد يا اينکه فرد مذکور، در اول مهرماه ماشيني را به طور نسيه خريداري کند و در اول آذرماه آن را به عنوان وسيله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نمايد، در اين هنگام مي تواند معادل مبلغ قرضي که صرف در مؤونه شده را از درآمدي که تا ابتداي آذرماه موجود بوده، کسر نمايد؛</w:t>
      </w:r>
    </w:p>
    <w:p>
      <w:pPr>
        <w:pStyle w:val="BookText"/>
        <w:rPr/>
      </w:pPr>
      <w:r>
        <w:rPr>
          <w:rFonts w:ascii="IRNazanin" w:hAnsi="IRNazanin" w:eastAsia="IRNazanin"/>
          <w:color w:val="111111"/>
          <w:sz w:val="28"/>
          <w:sz w:val="28"/>
          <w:szCs w:val="28"/>
          <w:rtl w:val="true"/>
          <w:lang w:bidi="fa-IR"/>
        </w:rPr>
        <w:t>هرچند درآمد مذكور در اول مهرماه موجود نباشد و در فاصله زماني بين اول</w:t>
      </w:r>
    </w:p>
    <w:p>
      <w:pPr>
        <w:pStyle w:val="BookText"/>
        <w:rPr/>
      </w:pPr>
      <w:r>
        <w:rPr>
          <w:rFonts w:ascii="IRNazanin" w:hAnsi="IRNazanin" w:eastAsia="IRNazanin"/>
          <w:color w:val="111111"/>
          <w:sz w:val="28"/>
          <w:sz w:val="28"/>
          <w:szCs w:val="28"/>
          <w:rtl w:val="true"/>
          <w:lang w:bidi="fa-IR"/>
        </w:rPr>
        <w:t>مهرماه تا اول آذرماه پديد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نکته، در مورد قاعده کسر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 و ديني که قاعده کسر در مورد آن جاري مي شود، فرقي نيست مدت دار يا بدون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فرقي نيست مدت دار رأسي يا اقساطي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اجراي قاعده کسر، فرقي نيست که شخص قصد پرداخت بدهي خود را با مبلغ درآمدي که شرايط کسر از آن وجود دارد، داشته باشد يا آنکه بدهي را از خود مال ندهد، بلکه بخواهد با مبلغي ديگر، آن بدهي را پرداخت نمايد يا نخواهد فعلا بدهي خود را پرداخت نمايد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درآمدي که بابت بدهي مؤونه استثنا مي شود، فرقي بين پول، کالا، آذوقه اضافي، ملک، زمين و مانند آن از اشيايي که در ملکيت اوست، نمي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کسر خود به خود جاري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فرد توجه نداشته و مبلغ بدهي را از درآمد کسر ننموده و خمس اضافي پرداخت کرده است، آن مبلغ خمس محسوب نمي شود؛ مگر آنکه با اجازه حاکم شرع يا نماينده او، آن را بابت خمس ساليان آينده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طبق قاعده کسر، به جهت داشتن بدهي مؤونه، درآمدش را معادل مقدار بدهي استثنا نمود، تا وقتي که بدهي خويش را پرداخت نکرده، هرچند چندين سال طول بکشد، درآمد استثنا شده خمس ندارد؛ </w:t>
      </w:r>
      <w:r>
        <w:rPr>
          <w:rStyle w:val="FootnoteAnchor"/>
          <w:rtl w:val="true"/>
        </w:rPr>
        <w:footnoteReference w:id="417"/>
      </w:r>
      <w:r>
        <w:rPr>
          <w:rFonts w:ascii="IRNazanin" w:hAnsi="IRNazanin" w:eastAsia="IRNazanin"/>
          <w:color w:val="111111"/>
          <w:sz w:val="28"/>
          <w:sz w:val="28"/>
          <w:szCs w:val="28"/>
          <w:rtl w:val="true"/>
          <w:lang w:bidi="fa-IR"/>
        </w:rPr>
        <w:t>مگر آنکه کالايي باشد که آن را مال التجاره قرار داده است که در اين صورت، اصل کالا خمس ندارد، ولي در مورد افزايش قيمت آن، احکام ترقي قيمت مال التجاره جاري مي شود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افراد در شغل هايي فعاليت دارند که اقتضاي آن شغل اين است که فرد، ابتدا مالي را صرف آن شغل مي نمايد در حالي که درآمد آن، در سال خمسي بعد يا سال هاي بعد پديد مي آيد، مانند شغل حفاري معدن يا کشاورزي يا باغداري که درآمدش بعد از سال خمسي حاصل مي شود؛</w:t>
      </w:r>
    </w:p>
    <w:p>
      <w:pPr>
        <w:pStyle w:val="BookText"/>
        <w:rPr/>
      </w:pPr>
      <w:r>
        <w:rPr>
          <w:rFonts w:ascii="IRNazanin" w:hAnsi="IRNazanin" w:eastAsia="IRNazanin"/>
          <w:color w:val="111111"/>
          <w:sz w:val="28"/>
          <w:sz w:val="28"/>
          <w:szCs w:val="28"/>
          <w:rtl w:val="true"/>
          <w:lang w:bidi="fa-IR"/>
        </w:rPr>
        <w:t xml:space="preserve">اين گونه افراد، چنانچه قبل از فرا رسيدن سال خمسي به سبب مؤونه تحصيل و به دست آوردن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کسب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بدهکار شوند، بدهي مذکور در آن سال از درآمد سال خمسي بعد يا سال هاي بعد که مؤونه مذکور براي حصول آن بوده، استثنا مي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افراد مذکور قبل از فرا رسيدن سال خمسي براي مؤونه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زندگي خود و خانواده</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بدهکار شوند، چنانچه اين بدهي بابت مؤونة غير مستمر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بوده، نمي توانند بدهي مذکور در آن سال را از درآمد سال خمسي بعد يا ساليان بعد استثنا نمايند؛ ولي مي توانند بدهيشان را از درآمد بين سال يا ساليان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فرا رسيدن سال خمسي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نمايند و اگر اين بدهي بابت مؤونه مستمر </w:t>
      </w:r>
      <w:r>
        <w:rPr>
          <w:rStyle w:val="FootnoteAnchor"/>
          <w:rtl w:val="true"/>
        </w:rPr>
        <w:footnoteReference w:id="422"/>
      </w:r>
      <w:r>
        <w:rPr>
          <w:rFonts w:ascii="IRNazanin" w:hAnsi="IRNazanin" w:eastAsia="IRNazanin"/>
          <w:color w:val="111111"/>
          <w:sz w:val="28"/>
          <w:sz w:val="28"/>
          <w:szCs w:val="28"/>
          <w:rtl w:val="true"/>
          <w:lang w:bidi="fa-IR"/>
        </w:rPr>
        <w:t>بوده، مي توانند بدهي مذکور در آن سال را از درآمد سال خمسي بعد يا ساليان بعد استثنا نمايند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از ديگري، مثلا طلا يا يورو قرض گرفته و پول فروش آن را صرف در مؤونه کرده باشد، چنانچه قيمت طلايا ارز در انتهاي سال خمسي نسبت به زمان قرض افزايش يافته باشد، مي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شرايط قاعده کسر که در مسائل گذشته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طلايا ارز را در پايان سال کسر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 به دليل داشتن بدهي طبق قاعده کسر، مقداري از درآمد يا تمام درآمدش از خمس معاف شده باشد، پرداخت بدهي در سال يا سال هاي بعد حکمش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بدهي را با همان مالي که به دليل وجود بدهي از پرداخت خمسش معاف شده بپردازد، تکليفي بابت خمس آن ندارد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بدهي را فرد شاغل با درآمد سال جديد و غير شاغل با درآمدي که بعد از تحقق مؤونه به دست آمده، بپردازد، چنانچه مال معاف شده يا بدل آن موجود </w:t>
      </w:r>
      <w:bookmarkStart w:id="736" w:name="pg13361_122054"/>
    </w:p>
    <w:p>
      <w:pPr>
        <w:pStyle w:val="BookText"/>
        <w:rPr/>
      </w:pPr>
      <w:bookmarkEnd w:id="736"/>
      <w:r>
        <w:rPr>
          <w:rFonts w:ascii="IRNazanin" w:hAnsi="IRNazanin" w:eastAsia="IRNazanin"/>
          <w:color w:val="111111"/>
          <w:sz w:val="28"/>
          <w:sz w:val="28"/>
          <w:szCs w:val="28"/>
          <w:rtl w:val="true"/>
          <w:lang w:bidi="fa-IR"/>
        </w:rPr>
        <w:t xml:space="preserve">باشد، </w:t>
      </w:r>
      <w:r>
        <w:rPr>
          <w:rStyle w:val="FootnoteAnchor"/>
          <w:rtl w:val="true"/>
        </w:rPr>
        <w:footnoteReference w:id="424"/>
      </w:r>
      <w:r>
        <w:rPr>
          <w:rFonts w:ascii="IRNazanin" w:hAnsi="IRNazanin" w:eastAsia="IRNazanin"/>
          <w:color w:val="111111"/>
          <w:sz w:val="28"/>
          <w:sz w:val="28"/>
          <w:szCs w:val="28"/>
          <w:rtl w:val="true"/>
          <w:lang w:bidi="fa-IR"/>
        </w:rPr>
        <w:t xml:space="preserve">اين مال يا بدلش، درآمد سال جديد است که اگر تا آخر سال </w:t>
      </w:r>
      <w:r>
        <w:rPr>
          <w:rStyle w:val="FootnoteAnchor"/>
          <w:rtl w:val="true"/>
        </w:rPr>
        <w:footnoteReference w:id="425"/>
      </w:r>
      <w:r>
        <w:rPr>
          <w:rFonts w:ascii="Amiri" w:hAnsi="Amiri" w:eastAsia="Amiri" w:cs="Amiri"/>
          <w:color w:val="111111"/>
          <w:sz w:val="28"/>
          <w:sz w:val="28"/>
          <w:szCs w:val="28"/>
          <w:rtl w:val="true"/>
          <w:lang w:bidi="ar-SA"/>
        </w:rPr>
        <w:t xml:space="preserve">باقي مانده و صرف در مؤونه نشود </w:t>
      </w:r>
      <w:r>
        <w:rPr>
          <w:rStyle w:val="FootnoteAnchor"/>
          <w:rtl w:val="true"/>
        </w:rPr>
        <w:footnoteReference w:id="426"/>
      </w:r>
      <w:r>
        <w:rPr>
          <w:rFonts w:ascii="IRNazanin" w:hAnsi="IRNazanin" w:eastAsia="IRNazanin"/>
          <w:color w:val="111111"/>
          <w:sz w:val="28"/>
          <w:sz w:val="28"/>
          <w:szCs w:val="28"/>
          <w:rtl w:val="true"/>
          <w:lang w:bidi="fa-IR"/>
        </w:rPr>
        <w:t xml:space="preserve">خمس دارد </w:t>
      </w:r>
      <w:r>
        <w:rPr>
          <w:rStyle w:val="FootnoteAnchor"/>
          <w:rtl w:val="true"/>
        </w:rPr>
        <w:footnoteReference w:id="427"/>
      </w:r>
      <w:r>
        <w:rPr>
          <w:rFonts w:ascii="IRNazanin" w:hAnsi="IRNazanin" w:eastAsia="IRNazanin"/>
          <w:color w:val="111111"/>
          <w:sz w:val="28"/>
          <w:sz w:val="28"/>
          <w:szCs w:val="28"/>
          <w:rtl w:val="true"/>
          <w:lang w:bidi="fa-IR"/>
        </w:rPr>
        <w:t>و چنانچه مال معاف شده يا بدلش تلف يا صرف در مؤونه گردد، تکليفي بابت خمس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بدهي را با مال مخمس يا در حکم مخمس بپردازد، مال معاف شده يا بدلش در حکم مال مخمس است که اگر موجود باشد مثل مال مخمس بوده و اگر تلف يا صرف در مؤونه شده مثل آن است که مال مخمس، تلف يا صرف در مؤونه شده است که احکامش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بدهي را با قرض جديد بپردازد، مثل آن است که هنوز بدهي را پرداخت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در صورتي که فرد قسمتي از بدهي خويش را بپردازد، احکام مذکور نسبت به همان مقدار جاري است</w:t>
      </w:r>
      <w:r>
        <w:rPr>
          <w:rFonts w:eastAsia="IRNazanin" w:cs="IRNazanin"/>
          <w:color w:val="111111"/>
          <w:sz w:val="28"/>
          <w:szCs w:val="28"/>
          <w:rtl w:val="true"/>
          <w:lang w:bidi="fa-IR"/>
        </w:rPr>
        <w:t>.</w:t>
      </w:r>
    </w:p>
    <w:p>
      <w:pPr>
        <w:pStyle w:val="Heading6"/>
        <w:numPr>
          <w:ilvl w:val="5"/>
          <w:numId w:val="1"/>
        </w:numPr>
        <w:rPr/>
      </w:pPr>
      <w:bookmarkStart w:id="737" w:name="__RefHeading___Toc3462778_2322387425"/>
      <w:bookmarkStart w:id="738" w:name="_Toc277"/>
      <w:bookmarkEnd w:id="737"/>
      <w:r>
        <w:rPr>
          <w:rtl w:val="true"/>
        </w:rPr>
        <w:t>ساير احکام بدهکاري ها</w:t>
      </w:r>
      <w:bookmarkEnd w:id="7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براي تهيه کالا يا شيئي که مؤونه نيست قرض کند يا آن را به طور نسيه خريداري نمايد، در صورتي که آن بدهي را از درآمد بين سالش پرداخت نمايد، بايد در انتهاي سال خمسي، خمس آن کالا يا شيء را به قيمت فعلي آن بپردازد؛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اينکه کالا يا شيئي که بابت آن بدهکار است، در بين سال از بين برود يا صرف در مؤونه شود که در اين صورت تکليفي بابت 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اگرفرد اشيايي مانند باغ، بستان و مغازه را جهت استفاده در غير مؤونه، با مال قرض تهيه کرده يا به صورت نسيه خريداري نمايد، چنانچه تا انتهاي سال خمسي هيچ مقدار از بدهي خويش را ادا نکرده باشد، پرداخت خمس آن شيء غير مؤونه واجب نمي باشد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شايان ذکر است، هنگامي که فرد، تمام بدهي شيء مذکور را در سال آينده از درآمد سال جديد پرداخت نمايد، آن شيء غير مؤونه جزء درآمد سال جديد محسوب مي گردد و چنانچه تا انتهاي سال خمسي باقي بماند و صرف در مؤونه نشود، بايد خمس آن را به قيمت فعلي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اگر فرد قسمتي از بدهيش را ادا نمايد، به هر نسبتي که بدهي را پرداخت کرده، به همان نسبت ، آن شيء جزء درآمد سال جديد محسوب مي شود و در صورتي که تا انتهاي سال باقي بماند و صرف در مؤونه نشود، بايد خمس آن مقدار را به قيمت فعلي بپردازد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ارزش مالي يک چهارم کالا به قيمت فعلي </w:t>
      </w:r>
      <w:r>
        <w:rPr>
          <w:rFonts w:eastAsia="IRNazanin" w:cs="IRNazanin"/>
          <w:color w:val="111111"/>
          <w:sz w:val="28"/>
          <w:szCs w:val="28"/>
          <w:lang w:bidi="fa-IR"/>
        </w:rPr>
        <w:t>16000000/4</w:t>
      </w:r>
      <w:r>
        <w:rPr>
          <w:rFonts w:eastAsia="IRNazanin" w:cs="IRNazanin"/>
          <w:color w:val="111111"/>
          <w:sz w:val="28"/>
          <w:szCs w:val="28"/>
          <w:rtl w:val="true"/>
          <w:lang w:bidi="fa-IR"/>
        </w:rPr>
        <w:t xml:space="preserve"> =</w:t>
      </w:r>
      <w:r>
        <w:rPr>
          <w:rFonts w:eastAsia="IRNazanin" w:cs="IRNazanin"/>
          <w:color w:val="111111"/>
          <w:sz w:val="28"/>
          <w:szCs w:val="28"/>
          <w:lang w:bidi="fa-IR"/>
        </w:rPr>
        <w:t>4000000</w:t>
      </w:r>
    </w:p>
    <w:p>
      <w:pPr>
        <w:pStyle w:val="BookText"/>
        <w:rPr/>
      </w:pPr>
      <w:r>
        <w:rPr>
          <w:rFonts w:ascii="IRNazanin" w:hAnsi="IRNazanin" w:eastAsia="IRNazanin"/>
          <w:color w:val="111111"/>
          <w:sz w:val="28"/>
          <w:sz w:val="28"/>
          <w:szCs w:val="28"/>
          <w:rtl w:val="true"/>
          <w:lang w:bidi="fa-IR"/>
        </w:rPr>
        <w:t xml:space="preserve">خمس يک چهارم کالا </w:t>
      </w:r>
      <w:r>
        <w:rPr>
          <w:rFonts w:eastAsia="IRNazanin" w:cs="IRNazanin"/>
          <w:color w:val="111111"/>
          <w:sz w:val="28"/>
          <w:szCs w:val="28"/>
          <w:lang w:bidi="fa-IR"/>
        </w:rPr>
        <w:t>4000000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800000</w:t>
      </w:r>
    </w:p>
    <w:p>
      <w:pPr>
        <w:pStyle w:val="BookText"/>
        <w:rPr/>
      </w:pPr>
      <w:r>
        <w:rPr>
          <w:rFonts w:ascii="IRNazanin" w:hAnsi="IRNazanin" w:eastAsia="IRNazanin"/>
          <w:color w:val="111111"/>
          <w:sz w:val="28"/>
          <w:sz w:val="28"/>
          <w:szCs w:val="28"/>
          <w:rtl w:val="true"/>
          <w:lang w:bidi="fa-IR"/>
        </w:rPr>
        <w:t xml:space="preserve">قيمت کالاي مذکور در انتهاي سال خمسي بعد،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مي گردد، در حالي که فرد مذکور نصف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بدهي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درآمد بين سال بعد پرداخت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مذکور، بايد خمس نصف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را به قيمت انتهاي سال بعد بپردازد که به شرح ذيل محاسبه مي شود و مابقي کالا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مشمول خمس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مالي نصف کالا به قيمت فعلي </w:t>
      </w:r>
      <w:r>
        <w:rPr>
          <w:rFonts w:eastAsia="IRNazanin" w:cs="IRNazanin"/>
          <w:color w:val="111111"/>
          <w:sz w:val="28"/>
          <w:szCs w:val="28"/>
          <w:lang w:bidi="fa-IR"/>
        </w:rPr>
        <w:t>18000000/2</w:t>
      </w:r>
      <w:r>
        <w:rPr>
          <w:rFonts w:eastAsia="IRNazanin" w:cs="IRNazanin"/>
          <w:color w:val="111111"/>
          <w:sz w:val="28"/>
          <w:szCs w:val="28"/>
          <w:rtl w:val="true"/>
          <w:lang w:bidi="fa-IR"/>
        </w:rPr>
        <w:t xml:space="preserve"> = </w:t>
      </w:r>
      <w:r>
        <w:rPr>
          <w:rFonts w:eastAsia="IRNazanin" w:cs="IRNazanin"/>
          <w:color w:val="111111"/>
          <w:sz w:val="28"/>
          <w:szCs w:val="28"/>
          <w:lang w:bidi="fa-IR"/>
        </w:rPr>
        <w:t>9000000</w:t>
      </w:r>
    </w:p>
    <w:p>
      <w:pPr>
        <w:pStyle w:val="BookText"/>
        <w:rPr/>
      </w:pPr>
      <w:r>
        <w:rPr>
          <w:rFonts w:ascii="IRNazanin" w:hAnsi="IRNazanin" w:eastAsia="IRNazanin"/>
          <w:color w:val="111111"/>
          <w:sz w:val="28"/>
          <w:sz w:val="28"/>
          <w:szCs w:val="28"/>
          <w:rtl w:val="true"/>
          <w:lang w:bidi="fa-IR"/>
        </w:rPr>
        <w:t xml:space="preserve">خمس نصف کالا </w:t>
      </w:r>
      <w:r>
        <w:rPr>
          <w:rFonts w:eastAsia="IRNazanin" w:cs="IRNazanin"/>
          <w:color w:val="111111"/>
          <w:sz w:val="28"/>
          <w:szCs w:val="28"/>
          <w:lang w:bidi="fa-IR"/>
        </w:rPr>
        <w:t>9000000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1800000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ذکر مي باشد، ممکن است تصور شود تا کل بدهي کالاي مذکور پرداخت نشده، اصلا به آن خمس تعلق نمي گيرد، ولي اين تصور صحيح نيست و شيوه صحيح محاسبه خمس کالاي مذکور، آن چنان است که ذکر گرديد</w:t>
      </w:r>
      <w:r>
        <w:rPr>
          <w:rFonts w:eastAsia="IRNazanin" w:cs="IRNazanin"/>
          <w:color w:val="111111"/>
          <w:sz w:val="28"/>
          <w:szCs w:val="28"/>
          <w:rtl w:val="true"/>
          <w:lang w:bidi="fa-IR"/>
        </w:rPr>
        <w:t>.</w:t>
      </w:r>
      <w:bookmarkStart w:id="739" w:name="pg13361_122057"/>
    </w:p>
    <w:p>
      <w:pPr>
        <w:pStyle w:val="BookText"/>
        <w:rPr/>
      </w:pPr>
      <w:bookmarkEnd w:id="7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خانه مسکوني که در حد شأن وي مي باشد را به طور نسيه خريداري نمايد و در آن منزل قبل از فرا رسيدن سال ساکن گردد، از آنجا که چنين خانه اي مؤونه محسوب مي شود و خمس ندارد، </w:t>
      </w:r>
      <w:r>
        <w:rPr>
          <w:rStyle w:val="FootnoteAnchor"/>
          <w:rtl w:val="true"/>
        </w:rPr>
        <w:footnoteReference w:id="430"/>
      </w:r>
      <w:r>
        <w:rPr>
          <w:rFonts w:ascii="IRNazanin" w:hAnsi="IRNazanin" w:eastAsia="IRNazanin"/>
          <w:color w:val="111111"/>
          <w:sz w:val="28"/>
          <w:sz w:val="28"/>
          <w:szCs w:val="28"/>
          <w:rtl w:val="true"/>
          <w:lang w:bidi="fa-IR"/>
        </w:rPr>
        <w:t>پرداخت بدهي آن با درآمد بين سال يا سال بعد هم از مؤونه خواهد بود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چنانچه سال بعد، قسمتي از بدهي خانه را پرداخت نمايد، اين پرداخت بدهي از مؤونه محسوب مي شود و خمس ندارد و حکم ساير اشياي مؤونه که نسيه يا با قرض خريداري شده اند، همانند خانه مسکوني است</w:t>
      </w:r>
      <w:r>
        <w:rPr>
          <w:rFonts w:eastAsia="IRNazanin" w:cs="IRNazanin"/>
          <w:color w:val="111111"/>
          <w:sz w:val="28"/>
          <w:szCs w:val="28"/>
          <w:rtl w:val="true"/>
          <w:lang w:bidi="fa-IR"/>
        </w:rPr>
        <w:t>.</w:t>
      </w:r>
    </w:p>
    <w:p>
      <w:pPr>
        <w:pStyle w:val="Heading6"/>
        <w:numPr>
          <w:ilvl w:val="5"/>
          <w:numId w:val="1"/>
        </w:numPr>
        <w:rPr/>
      </w:pPr>
      <w:bookmarkStart w:id="740" w:name="__RefHeading___Toc3462780_2322387425"/>
      <w:bookmarkStart w:id="741" w:name="_Toc278"/>
      <w:bookmarkEnd w:id="740"/>
      <w:r>
        <w:rPr>
          <w:rtl w:val="true"/>
        </w:rPr>
        <w:t>مطالبات</w:t>
      </w:r>
      <w:bookmarkEnd w:id="741"/>
    </w:p>
    <w:p>
      <w:pPr>
        <w:pStyle w:val="Heading6"/>
        <w:numPr>
          <w:ilvl w:val="5"/>
          <w:numId w:val="1"/>
        </w:numPr>
        <w:rPr/>
      </w:pPr>
      <w:bookmarkStart w:id="742" w:name="__RefHeading___Toc3462782_2322387425"/>
      <w:bookmarkStart w:id="743" w:name="_Toc279"/>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در انتهاي سال خمسي، طلب يا طلب هايي از مردم دارد که درآمد محسوب مي شود، </w:t>
      </w:r>
      <w:r>
        <w:rPr>
          <w:rStyle w:val="FootnoteAnchor"/>
          <w:rtl w:val="true"/>
        </w:rPr>
        <w:footnoteReference w:id="431"/>
      </w:r>
      <w:r>
        <w:rPr>
          <w:rFonts w:ascii="IRNazanin" w:hAnsi="IRNazanin" w:eastAsia="IRNazanin"/>
          <w:color w:val="111111"/>
          <w:sz w:val="28"/>
          <w:sz w:val="28"/>
          <w:szCs w:val="28"/>
          <w:rtl w:val="true"/>
          <w:lang w:bidi="fa-IR"/>
        </w:rPr>
        <w:t>اگر طلب وي با مطالبه نمودن از بدهکار، قابل وصول است، بايد خمس آن را بدهد، هرچند به جهت ارفاق يا سبب ديگر آن را مطالبه ننمايد؛</w:t>
      </w:r>
    </w:p>
    <w:p>
      <w:pPr>
        <w:pStyle w:val="BookText"/>
        <w:rPr/>
      </w:pPr>
      <w:r>
        <w:rPr>
          <w:rFonts w:ascii="IRNazanin" w:hAnsi="IRNazanin" w:eastAsia="IRNazanin"/>
          <w:color w:val="111111"/>
          <w:sz w:val="28"/>
          <w:sz w:val="28"/>
          <w:szCs w:val="28"/>
          <w:rtl w:val="true"/>
          <w:lang w:bidi="fa-IR"/>
        </w:rPr>
        <w:t xml:space="preserve">اما اگر با مطالبه هم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سرسال خمسي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نمي شود، حکم آن در ضمن مثالي ذکر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فردي سرسال خمسي خويش بابت فروش کالا، طلبي در قالب چک به مبلغ </w:t>
      </w:r>
      <w:r>
        <w:rPr>
          <w:rFonts w:eastAsia="IRNazanin" w:cs="IRNazanin"/>
          <w:color w:val="111111"/>
          <w:sz w:val="28"/>
          <w:szCs w:val="28"/>
          <w:lang w:bidi="fa-IR"/>
        </w:rPr>
        <w:t>1,250,000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دارد که تمام آن، درآمد محسوب مي شود و تاريخ وصول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سال خمسي وي مي باشد؛ چنين فردي سر سال خمسي، بين دو امر مخير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پرداخت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که صبر نمايد و سال آينده طلب را </w:t>
      </w:r>
    </w:p>
    <w:p>
      <w:pPr>
        <w:pStyle w:val="BookText"/>
        <w:rPr/>
      </w:pPr>
      <w:r>
        <w:rPr>
          <w:rFonts w:ascii="IRNazanin" w:hAnsi="IRNazanin" w:eastAsia="IRNazanin"/>
          <w:color w:val="111111"/>
          <w:sz w:val="28"/>
          <w:sz w:val="28"/>
          <w:szCs w:val="28"/>
          <w:rtl w:val="true"/>
          <w:lang w:bidi="fa-IR"/>
        </w:rPr>
        <w:t xml:space="preserve">که وصول نمود، آن را جزء درآمد سال خمسي گذشته محسوب نمايد و هنگام دريافت طلب ، بدون اينکه منتظر رسيدن سر سال خمسي بعد شود، خمس كل </w:t>
      </w:r>
      <w:r>
        <w:rPr>
          <w:rFonts w:eastAsia="IRNazanin" w:cs="IRNazanin"/>
          <w:color w:val="111111"/>
          <w:sz w:val="28"/>
          <w:szCs w:val="28"/>
          <w:lang w:bidi="fa-IR"/>
        </w:rPr>
        <w:t>1,250,000</w:t>
      </w:r>
    </w:p>
    <w:p>
      <w:pPr>
        <w:pStyle w:val="BookText"/>
        <w:rPr/>
      </w:pPr>
      <w:r>
        <w:rPr>
          <w:rFonts w:ascii="IRNazanin" w:hAnsi="IRNazanin" w:eastAsia="IRNazanin"/>
          <w:color w:val="111111"/>
          <w:sz w:val="28"/>
          <w:sz w:val="28"/>
          <w:szCs w:val="28"/>
          <w:rtl w:val="true"/>
          <w:lang w:bidi="fa-IR"/>
        </w:rPr>
        <w:t xml:space="preserve">تومان را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مي باشد،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نقدي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که سر سال خمسي خويش، ارزش نقدي آن طلب مدت دار را محاسبه کرده و خمس آن را نقدا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ارزش نقدي طلب مذکور يک ميليون تومان برآورد گردد و درآمد نقدي وي در انتهاي سال خمسي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خالص درآمد وي </w:t>
      </w:r>
      <w:r>
        <w:rPr>
          <w:rFonts w:eastAsia="IRNazanin" w:cs="IRNazanin"/>
          <w:color w:val="111111"/>
          <w:sz w:val="28"/>
          <w:szCs w:val="28"/>
          <w:lang w:bidi="fa-IR"/>
        </w:rPr>
        <w:t>1,250,000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ارزش گذاري مي شود، او خمس مجموع آن را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مي شود، با درآمد نقدي موجود پرداخت مي کند و سال آينده که وي طلب را وصول نمود، مبلغ يک ميليون تومان از طلب مخمس مي باشد و مبلغ اضافه بر ارزش نقدي طلب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درآمد سال جديد است که فعلا خمس ندارد و اگرتا انتهاي سال جديد باقي بماند و صرف در مؤونه نشود، بايد خمس آن نيز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زماني دارد که فرد، خمس را بدون تأخير و به طور نقدي مي پردازد و در صورتي که بخواهد بعدا بپردازد، بايد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بايد خمس ارزش فعلي طلب را بدهد، نه خمس تمام وجه طلبکاري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فرد خمس تمام وجه طلبکاري را بپردازد، آنچه اضافه برارزش فعلي طلب به عنوان خمس پرداخت کرده است، خمس محسوب نمي شود؛ مگر آنکه براي تصحيح آن به حاکم شرع يا نماينده او مراجعه نمايد تا آن را جزء خمس سال آينده اش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است ، حکم کليه مطالبات اعم از قرض الحسنه و سود معاملات نسيه يا سلف، اجرت کار و حقوق و مانند آن، فرقي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 فرد درآمد به حساب نيايد، مثل آنکه مال مخمسش را به </w:t>
      </w:r>
      <w:bookmarkStart w:id="744" w:name="pg13361_122061"/>
    </w:p>
    <w:p>
      <w:pPr>
        <w:pStyle w:val="BookText"/>
        <w:rPr/>
      </w:pPr>
      <w:bookmarkEnd w:id="744"/>
      <w:r>
        <w:rPr>
          <w:rFonts w:ascii="IRNazanin" w:hAnsi="IRNazanin" w:eastAsia="IRNazanin"/>
          <w:color w:val="111111"/>
          <w:sz w:val="28"/>
          <w:sz w:val="28"/>
          <w:szCs w:val="28"/>
          <w:rtl w:val="true"/>
          <w:lang w:bidi="fa-IR"/>
        </w:rPr>
        <w:t>ديگري قرض دهد، آن طلب پس از وصول نيز خمس ندارد و اگر طلبکاري وي از ديگري، بابت درآمد و مال مخمس، هردو باشد، هر کدام حکم خود را دارد؛</w:t>
      </w:r>
    </w:p>
    <w:p>
      <w:pPr>
        <w:pStyle w:val="BookText"/>
        <w:rPr/>
      </w:pPr>
      <w:r>
        <w:rPr>
          <w:rFonts w:ascii="IRNazanin" w:hAnsi="IRNazanin" w:eastAsia="IRNazanin"/>
          <w:color w:val="111111"/>
          <w:sz w:val="28"/>
          <w:sz w:val="28"/>
          <w:szCs w:val="28"/>
          <w:rtl w:val="true"/>
          <w:lang w:bidi="fa-IR"/>
        </w:rPr>
        <w:t xml:space="preserve">واگر فرد درآمدي را که سال برآن گذشته و خمس به آن تعلق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شيعه دوازده امامي قرض الحسنه دهد، هرچند قرض مذكور صحيح است و قرض گيرنده مي تواند در آن تصرف نمايد، </w:t>
      </w:r>
      <w:r>
        <w:rPr>
          <w:rStyle w:val="FootnoteAnchor"/>
          <w:rtl w:val="true"/>
        </w:rPr>
        <w:footnoteReference w:id="432"/>
      </w:r>
      <w:r>
        <w:rPr>
          <w:rFonts w:ascii="IRNazanin" w:hAnsi="IRNazanin" w:eastAsia="IRNazanin"/>
          <w:color w:val="111111"/>
          <w:sz w:val="28"/>
          <w:sz w:val="28"/>
          <w:szCs w:val="28"/>
          <w:rtl w:val="true"/>
          <w:lang w:bidi="fa-IR"/>
        </w:rPr>
        <w:t>ولي بر قرض دهنده لازم است خمس آن را فورا بپردازد و حکمي که در مسأله قبل نسبت به مطالبات بيان شد در مورد آن جاري نمي شود</w:t>
      </w:r>
      <w:r>
        <w:rPr>
          <w:rFonts w:eastAsia="IRNazanin" w:cs="IRNazanin"/>
          <w:color w:val="111111"/>
          <w:sz w:val="28"/>
          <w:szCs w:val="28"/>
          <w:rtl w:val="true"/>
          <w:lang w:bidi="fa-IR"/>
        </w:rPr>
        <w:t>.</w:t>
      </w:r>
    </w:p>
    <w:p>
      <w:pPr>
        <w:pStyle w:val="Heading6"/>
        <w:numPr>
          <w:ilvl w:val="5"/>
          <w:numId w:val="1"/>
        </w:numPr>
        <w:rPr/>
      </w:pPr>
      <w:bookmarkStart w:id="745" w:name="__RefHeading___Toc3462784_2322387425"/>
      <w:bookmarkStart w:id="746" w:name="_Toc280"/>
      <w:bookmarkEnd w:id="745"/>
      <w:r>
        <w:rPr>
          <w:rtl w:val="true"/>
        </w:rPr>
        <w:t>خمس پول رهن منزل</w:t>
      </w:r>
      <w:bookmarkEnd w:id="7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پولي که فرد بابت رهن منزل، مغازه و مانند آن، به عنوان قرض الحسنه به صاحب خانه يا مغازه پرداخت مي کند، چنانچه از درآمد بين سال بوده و سال بر آن بگذرد، معاف از خمس نيست و مانند ساير مطالبات است که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w:t>
      </w:r>
      <w:r>
        <w:rPr>
          <w:rStyle w:val="FootnoteAnchor"/>
          <w:rtl w:val="true"/>
        </w:rPr>
        <w:footnoteReference w:id="43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کالا يا وسيله اي همچون ماشين را که با درآمد بين سال خريده و تا انتهاي سال خمسي براي شاغلين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مدت يک سال براي غيرشاغلين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قرارداده و مؤونه وي محسوب گرديده، بفروشد، از آنجا که قيمت خريد آن معاف از خمس است، چنانچه همان مقدار معاف از خمس را رهن منزل نمايد، خمس ندارد، هرچند با درآمد جديدش وسيله نقليه ديگري در حد شأن خريداري نمايد؛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مبلغ رهن، يک پنجم قيمت منزلي است که مناسب شأن وي است و قصد دارد آن را براي استفاده شخصي اجاره کند، مي تواند يک پنجم مشاع از منزل مذکور را با درآمد بين سال بخرد و فروشنده در ضمن معامله شرط نمايد در صورت رد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معين حق فسخ معامله را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پنجم مشاع منزل هم هرچند به مبلغ کمتر اجاره داده شود، در اين صورت، يک پنجم منزل براي مستأجر مؤونه محسوب شده و خمس ندارد؛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مهريه همسر فرد به اندازه مبلغ رهن است، مي تواند آن را قبل از سپري شدن سال خمسي به همسرش در قبال مهر مصالحه کند، سپس مبلغ مذکور را از وي قرض الحسنه بابت رهن منزل دريافت نمايد و در اين صورت نيز، مبلغ مذكور خمس ندارد</w:t>
      </w:r>
      <w:r>
        <w:rPr>
          <w:rFonts w:eastAsia="IRNazanin" w:cs="IRNazanin"/>
          <w:color w:val="111111"/>
          <w:sz w:val="28"/>
          <w:szCs w:val="28"/>
          <w:rtl w:val="true"/>
          <w:lang w:bidi="fa-IR"/>
        </w:rPr>
        <w:t>.</w:t>
      </w:r>
      <w:bookmarkStart w:id="747" w:name="pg13361_122063"/>
    </w:p>
    <w:p>
      <w:pPr>
        <w:pStyle w:val="BookText"/>
        <w:rPr/>
      </w:pPr>
      <w:bookmarkEnd w:id="747"/>
      <w:r>
        <w:rPr>
          <w:rFonts w:ascii="IRNazanin" w:hAnsi="IRNazanin" w:eastAsia="IRNazanin"/>
          <w:color w:val="111111"/>
          <w:sz w:val="28"/>
          <w:sz w:val="28"/>
          <w:szCs w:val="28"/>
          <w:rtl w:val="true"/>
          <w:lang w:bidi="fa-IR"/>
        </w:rPr>
        <w:t xml:space="preserve">اما پول رهن براي قرض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منزل يا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بابت آن بدهکار است، خمس ندارد</w:t>
      </w:r>
      <w:r>
        <w:rPr>
          <w:rFonts w:eastAsia="IRNazanin" w:cs="IRNazanin"/>
          <w:color w:val="111111"/>
          <w:sz w:val="28"/>
          <w:szCs w:val="28"/>
          <w:rtl w:val="true"/>
          <w:lang w:bidi="fa-IR"/>
        </w:rPr>
        <w:t xml:space="preserve">. </w:t>
      </w:r>
      <w:r>
        <w:rPr>
          <w:rStyle w:val="FootnoteAnchor"/>
          <w:rtl w:val="true"/>
        </w:rPr>
        <w:footnoteReference w:id="434"/>
      </w:r>
    </w:p>
    <w:p>
      <w:pPr>
        <w:pStyle w:val="Heading6"/>
        <w:numPr>
          <w:ilvl w:val="5"/>
          <w:numId w:val="1"/>
        </w:numPr>
        <w:rPr/>
      </w:pPr>
      <w:bookmarkStart w:id="748" w:name="__RefHeading___Toc3462786_2322387425"/>
      <w:bookmarkStart w:id="749" w:name="_Toc281"/>
      <w:bookmarkEnd w:id="748"/>
      <w:r>
        <w:rPr>
          <w:rtl w:val="true"/>
        </w:rPr>
        <w:t>خمس مربوط به وامهاي جلسات فاميلي و مانند آن</w:t>
      </w:r>
      <w:bookmarkEnd w:id="7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در فعاليت دريافت وام از صندوق قرض الحسنه جلسات فاميلي و مانند شرکت کرده و از درآمد بين سالش، مبالغي را در هر جلسه به اعضاي صندوق قرض داده، چنانچه بعد از گذشت سال خمسي، قرعه به نامش درآمده و وام دريافت کرده است به طوري که قسمتي از اين وام، همان طلبي است که وي از اعضاي صندوق داشته و بقيه آن قرض الحسنه محسوب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مبالغي از طلب که سال خمسي بر آن گذشته را فورا بپردازد و مبلغ قرض فعلا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فرد شاغلي که سال خمسي او اول فروردين است و در سال گذشته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توماني به اعضا قرض داده و امسال نيز تا مهرماه که قرعه به نامش درآمده،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توماني قرض داده و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وام دريافت کرده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آن، بابت طلبي است که از اعضا داشته، از اين مقدار بايد خمس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آن را که سال خمسي بر آن گذشته فورا بپردازد و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طلب وصول شده نيز درآمد بين سال وي است و مبلغ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آن قرض الحسنه محسوب مي شود که فعلا خمس ندارد</w:t>
      </w:r>
      <w:r>
        <w:rPr>
          <w:rFonts w:eastAsia="IRNazanin" w:cs="IRNazanin"/>
          <w:color w:val="111111"/>
          <w:sz w:val="28"/>
          <w:szCs w:val="28"/>
          <w:rtl w:val="true"/>
          <w:lang w:bidi="fa-IR"/>
        </w:rPr>
        <w:t>.</w:t>
      </w:r>
    </w:p>
    <w:p>
      <w:pPr>
        <w:pStyle w:val="Heading6"/>
        <w:numPr>
          <w:ilvl w:val="5"/>
          <w:numId w:val="1"/>
        </w:numPr>
        <w:rPr/>
      </w:pPr>
      <w:bookmarkStart w:id="750" w:name="__RefHeading___Toc3462788_2322387425"/>
      <w:bookmarkStart w:id="751" w:name="_Toc282"/>
      <w:bookmarkEnd w:id="750"/>
      <w:r>
        <w:rPr>
          <w:rtl w:val="true"/>
        </w:rPr>
        <w:t>احکام مربوط به مصالحه يا دستگردان و قاعده ربع</w:t>
      </w:r>
      <w:bookmarkEnd w:id="75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توانايي پرداخت نقدي و فوري خمس را نداشته باشد يا </w:t>
      </w:r>
    </w:p>
    <w:p>
      <w:pPr>
        <w:pStyle w:val="BookText"/>
        <w:rPr/>
      </w:pPr>
      <w:r>
        <w:rPr>
          <w:rFonts w:ascii="IRNazanin" w:hAnsi="IRNazanin" w:eastAsia="IRNazanin"/>
          <w:color w:val="111111"/>
          <w:sz w:val="28"/>
          <w:sz w:val="28"/>
          <w:szCs w:val="28"/>
          <w:rtl w:val="true"/>
          <w:lang w:bidi="fa-IR"/>
        </w:rPr>
        <w:t xml:space="preserve">پرداخت آن موجب سختي زيادي باشد که معمولا قابل تحمل نيست، حاکم شرع يا نماينده او مجاز است </w:t>
      </w:r>
      <w:r>
        <w:rPr>
          <w:rStyle w:val="FootnoteAnchor"/>
          <w:rtl w:val="true"/>
        </w:rPr>
        <w:footnoteReference w:id="435"/>
      </w:r>
      <w:r>
        <w:rPr>
          <w:rFonts w:ascii="IRNazanin" w:hAnsi="IRNazanin" w:eastAsia="IRNazanin"/>
          <w:color w:val="111111"/>
          <w:sz w:val="28"/>
          <w:sz w:val="28"/>
          <w:szCs w:val="28"/>
          <w:rtl w:val="true"/>
          <w:lang w:bidi="fa-IR"/>
        </w:rPr>
        <w:t xml:space="preserve">خمس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مشاع در اموال فرد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بازاري آن </w:t>
      </w:r>
      <w:r>
        <w:rPr>
          <w:rStyle w:val="FootnoteAnchor"/>
          <w:rtl w:val="true"/>
        </w:rPr>
        <w:footnoteReference w:id="436"/>
      </w:r>
      <w:r>
        <w:rPr>
          <w:rFonts w:ascii="IRNazanin" w:hAnsi="IRNazanin" w:eastAsia="IRNazanin"/>
          <w:color w:val="111111"/>
          <w:sz w:val="28"/>
          <w:sz w:val="28"/>
          <w:szCs w:val="28"/>
          <w:rtl w:val="true"/>
          <w:lang w:bidi="fa-IR"/>
        </w:rPr>
        <w:t xml:space="preserve">در ذمه او مصالحه </w:t>
      </w:r>
      <w:r>
        <w:rPr>
          <w:rStyle w:val="FootnoteAnchor"/>
          <w:rtl w:val="true"/>
        </w:rPr>
        <w:footnoteReference w:id="437"/>
      </w:r>
      <w:r>
        <w:rPr>
          <w:rFonts w:ascii="IRNazanin" w:hAnsi="IRNazanin" w:eastAsia="IRNazanin"/>
          <w:color w:val="111111"/>
          <w:sz w:val="28"/>
          <w:sz w:val="28"/>
          <w:szCs w:val="28"/>
          <w:rtl w:val="true"/>
          <w:lang w:bidi="fa-IR"/>
        </w:rPr>
        <w:t xml:space="preserve">يا آنکه آن مبلغ را دستگردان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شايان ذکر است، براي تحقق دستگردان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چک کافي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دستگردان کردن از طريق کارت اعتباري بانکي کافي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نمايد تا خمس از اموال فرد به ذمه او منتقل گردد و تصرف در اموالش جايز گردد؛</w:t>
      </w:r>
    </w:p>
    <w:p>
      <w:pPr>
        <w:pStyle w:val="BookText"/>
        <w:rPr/>
      </w:pPr>
      <w:r>
        <w:rPr>
          <w:rFonts w:ascii="IRNazanin" w:hAnsi="IRNazanin" w:eastAsia="IRNazanin"/>
          <w:color w:val="111111"/>
          <w:sz w:val="28"/>
          <w:sz w:val="28"/>
          <w:szCs w:val="28"/>
          <w:rtl w:val="true"/>
          <w:lang w:bidi="fa-IR"/>
        </w:rPr>
        <w:t>ولي فرد بايد بدهي خويش را با توجه به توانايي خود، بدون سهل انگاري و تأخير</w:t>
      </w:r>
    </w:p>
    <w:p>
      <w:pPr>
        <w:pStyle w:val="BookText"/>
        <w:rPr/>
      </w:pPr>
      <w:r>
        <w:rPr>
          <w:rFonts w:ascii="IRNazanin" w:hAnsi="IRNazanin" w:eastAsia="IRNazanin"/>
          <w:color w:val="111111"/>
          <w:sz w:val="28"/>
          <w:sz w:val="28"/>
          <w:szCs w:val="28"/>
          <w:rtl w:val="true"/>
          <w:lang w:bidi="fa-IR"/>
        </w:rPr>
        <w:t>بپردازد و نيز اگر شخص توانايي پرداخت اقساطي خمس را داشته باشد، بايد پس از مصالحه يا دستگردان، اقساط آن را بدون تأخير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در صورتي که فرد مي تواند خمس اموالش را فورا و بدون آنکه 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مشقت و سختي زياد مبتلا گردد، بپردازد، تأخير در پرداخت خمس جايز نمي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شرع يا نماينده او خمس را به همان مبلغ </w:t>
      </w:r>
      <w:r>
        <w:rPr>
          <w:rStyle w:val="FootnoteAnchor"/>
          <w:rtl w:val="true"/>
        </w:rPr>
        <w:footnoteReference w:id="439"/>
      </w:r>
      <w:r>
        <w:rPr>
          <w:rFonts w:ascii="IRNazanin" w:hAnsi="IRNazanin" w:eastAsia="IRNazanin"/>
          <w:color w:val="111111"/>
          <w:sz w:val="28"/>
          <w:sz w:val="28"/>
          <w:szCs w:val="28"/>
          <w:rtl w:val="true"/>
          <w:lang w:bidi="fa-IR"/>
        </w:rPr>
        <w:t>در ذمه فرد مصالحه يا آن را دستگردان نمايد، چنانچه شخص، آن خمس را از درآمد بين سال بعد پرداخت کند،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مال يعني يک پنجم درآمد سال قبل يا بدلش موجود باشد </w:t>
      </w:r>
      <w:r>
        <w:rPr>
          <w:rStyle w:val="FootnoteAnchor"/>
          <w:rtl w:val="true"/>
        </w:rPr>
        <w:footnoteReference w:id="440"/>
      </w:r>
      <w:r>
        <w:rPr>
          <w:rFonts w:ascii="IRNazanin" w:hAnsi="IRNazanin" w:eastAsia="IRNazanin"/>
          <w:color w:val="111111"/>
          <w:sz w:val="28"/>
          <w:sz w:val="28"/>
          <w:szCs w:val="28"/>
          <w:rtl w:val="true"/>
          <w:lang w:bidi="fa-IR"/>
        </w:rPr>
        <w:t>و صرف در مؤونه هم نشده باشد؛ در اين صورت، آن مال يا بدلش، ربح و درآمد سال جديد محسوب مي گردد و چنانچه تا انتهاي سال جديد باقي بماند و صرف در مؤونه نشود، بايد خمس آن داده شود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مال يابدلش تلف شده ياصرف در مؤونه شده باشد؛ در اين صورت ، آنچه فرد از درآمد بين سال جديد بابت خمس پرداخت مي کند از مؤونه محسوب مي شود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چنانچه فرد در سال بعد، موفق به پرداخت بدهي مربوط به</w:t>
      </w:r>
    </w:p>
    <w:p>
      <w:pPr>
        <w:pStyle w:val="BookText"/>
        <w:rPr/>
      </w:pPr>
      <w:r>
        <w:rPr>
          <w:rFonts w:ascii="IRNazanin" w:hAnsi="IRNazanin" w:eastAsia="IRNazanin"/>
          <w:color w:val="111111"/>
          <w:sz w:val="28"/>
          <w:sz w:val="28"/>
          <w:szCs w:val="28"/>
          <w:rtl w:val="true"/>
          <w:lang w:bidi="fa-IR"/>
        </w:rPr>
        <w:t>دستگردان يا مصالحه نشود، يک پنجم مذکور، از درآمد سال جديد محسوب نمي شود و فعلا خمس ندارد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به طور کلي، هر سالي که بدهي مربوط به دستگردان را از درآمد بين همان سال پرداخت نمود، آن يک پنجم، درآمد آن سال بوده و چنانچه اصل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کالايي که خمس مربوط به آن دستگردان شده بود، در انتهاي آن سال، تلف يا در مؤونه صرف نشود، لازم است خمس يک پنجم را بپردازد</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موارد هنگام محاسبه خمس، چنانچه فرد به اندازه </w:t>
      </w:r>
    </w:p>
    <w:p>
      <w:pPr>
        <w:pStyle w:val="BookText"/>
        <w:rPr/>
      </w:pPr>
      <w:r>
        <w:rPr>
          <w:rFonts w:ascii="IRNazanin" w:hAnsi="IRNazanin" w:eastAsia="IRNazanin"/>
          <w:color w:val="111111"/>
          <w:sz w:val="28"/>
          <w:sz w:val="28"/>
          <w:szCs w:val="28"/>
          <w:rtl w:val="true"/>
          <w:lang w:bidi="fa-IR"/>
        </w:rPr>
        <w:t xml:space="preserve">يک پنجم مال را بپردازد، آن مال به طور کامل مخمس نمي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 مي شود و در اين شرايط، گاه لازم مي شود سال بعد، خمس يک پنجم باقيمانده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کامل تر حکم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مالي را که فرد به عنوان خمس مي پردازد،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قصد دارد خمس را از همان مالي که به آن خمس تعلق گرفته بپردازد؛ مثلا پولي دارد که از همان پول مي خواهد خمس بدهد، يا آنکه برنج دارد و مي خواهد خمس برنج ها را از همان برنج بپردازد؛ در اين صورت، پرداخت يک پنجم براي مخمس شدن کامل مال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مي خواهد خمس مال را از غيرآن مال، ولي از درآمد همان سال که سالگشت شده پرداخت نمايد؛ مثلا قصد دارد خمس کتاب هايش را با پول درآمد همان سال که آن هم سالگشت شده بپردازد؛ در اين صورت نيز، پرداخت يک پنجم مجموع قيمت کتاب ها و درآمد سالگشت شده براي مخمس شدن کامل مال کافي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قصد دارد خمس مالش را از مال ديگري که مخمس يا در حکم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بپردازد؛ در اين صورت هم پرداخت يک پنجم، مال را به طور کامل مخمس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مي خواهد خمس مالش را از درآمد بين سال يا ساليان بعد بپردازد؛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اگر آن مال يا بدلش تا آخر سال جديد تلف نشود و در مؤونه هم صرف يا استفاده نگردد، چنانچه فرد قصد داشته باشد مالش را مخمس کامل نمايد،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اما در صورتي که مال در اين سال جديد </w:t>
      </w:r>
    </w:p>
    <w:p>
      <w:pPr>
        <w:pStyle w:val="BookText"/>
        <w:rPr/>
      </w:pPr>
      <w:r>
        <w:rPr>
          <w:rFonts w:ascii="IRNazanin" w:hAnsi="IRNazanin" w:eastAsia="IRNazanin"/>
          <w:color w:val="111111"/>
          <w:sz w:val="28"/>
          <w:sz w:val="28"/>
          <w:szCs w:val="28"/>
          <w:rtl w:val="true"/>
          <w:lang w:bidi="fa-IR"/>
        </w:rPr>
        <w:t>تلف شده يا در مؤونه صرف مي شود، پرداخت يک پنجم، کافي است؛</w:t>
      </w:r>
    </w:p>
    <w:p>
      <w:pPr>
        <w:pStyle w:val="BookText"/>
        <w:rPr/>
      </w:pPr>
      <w:r>
        <w:rPr>
          <w:rFonts w:ascii="IRNazanin" w:hAnsi="IRNazanin" w:eastAsia="IRNazanin"/>
          <w:color w:val="111111"/>
          <w:sz w:val="28"/>
          <w:sz w:val="28"/>
          <w:szCs w:val="28"/>
          <w:rtl w:val="true"/>
          <w:lang w:bidi="fa-IR"/>
        </w:rPr>
        <w:t>مثلا فرد شاغلي که در انتهاي سال خمسي</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هايش خمس تعلق مي گيرد و در ابتداي سال خمسي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خواهد خمس کتاب ها را از درآمد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اين شخص چنانچه به اندازه يک چهارم ارزش کتاب ها را بپردازد، کتاب ها به طور کامل مخمس شده اند؛</w:t>
      </w:r>
    </w:p>
    <w:p>
      <w:pPr>
        <w:pStyle w:val="BookText"/>
        <w:rPr/>
      </w:pPr>
      <w:r>
        <w:rPr>
          <w:rFonts w:ascii="IRNazanin" w:hAnsi="IRNazanin" w:eastAsia="IRNazanin"/>
          <w:color w:val="111111"/>
          <w:sz w:val="28"/>
          <w:sz w:val="28"/>
          <w:szCs w:val="28"/>
          <w:rtl w:val="true"/>
          <w:lang w:bidi="fa-IR"/>
        </w:rPr>
        <w:t xml:space="preserve">همين طور اگر به اندازه يک پنجم آنها را بپردازد، چنانچه کتاب ها در سال خمسي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برود يا مورد استفاده قرار گيرد و مؤونه محسوب شود، تکليف ديگري بابت خمس آنها ندارد؛</w:t>
      </w:r>
    </w:p>
    <w:p>
      <w:pPr>
        <w:pStyle w:val="BookText"/>
        <w:rPr/>
      </w:pPr>
      <w:r>
        <w:rPr>
          <w:rFonts w:ascii="IRNazanin" w:hAnsi="IRNazanin" w:eastAsia="IRNazanin"/>
          <w:color w:val="111111"/>
          <w:sz w:val="28"/>
          <w:sz w:val="28"/>
          <w:szCs w:val="28"/>
          <w:rtl w:val="true"/>
          <w:lang w:bidi="fa-IR"/>
        </w:rPr>
        <w:t xml:space="preserve">اما اگر کتاب ها تا آخر سال خمسي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بدون استفاده در اختيارش باقي بماند، در انتهاي سال خمسي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يک پنجم کتاب ها را به قيمت فعلي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مخمس نمودن کامل مال به خودي خود واجب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 مي تواند خمس مالش را از درآمد بين سال يک پنجم پرداخت کند و در انتهاي سال خمسي چنانچه مال تلف يا در مؤونه صرف نشود، خمس يک پنجم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فرد خمس مالي را از درآمد بين سال يک پنجم پرداخت کند، يک پنجم آن مال ربح و درآمد جديد وي محسوب مي شود و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چنانچه بداند مال مذکور تا انتهاي سال خمسي تلف نشده و صرف در مؤونه نمي شود، بنابر احتياط واجب بايد خمس آن را فورا بدون انتظار فرا رسيدن سال خمسي پرداخت نمايد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سرمايه در گردش فعاليت کسبي فرد شاغلي، در انتهاي سال خمسي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باشد، و وي به جهت ناتواني از پرداخت نقدي خمس، آن را با حاکم شرع يا وکيل وي به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دستگردان يا مصالحه نمايد، در اين صورت پايه سرمايه مخمس وي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خواهد بود؛ </w:t>
      </w:r>
    </w:p>
    <w:p>
      <w:pPr>
        <w:pStyle w:val="BookText"/>
        <w:rPr/>
      </w:pPr>
      <w:r>
        <w:rPr>
          <w:rFonts w:ascii="IRNazanin" w:hAnsi="IRNazanin" w:eastAsia="IRNazanin"/>
          <w:color w:val="111111"/>
          <w:sz w:val="28"/>
          <w:sz w:val="28"/>
          <w:szCs w:val="28"/>
          <w:rtl w:val="true"/>
          <w:lang w:bidi="fa-IR"/>
        </w:rPr>
        <w:t xml:space="preserve">حال چنانچه وي بدهي مذکور را در بين سال آينده تسويه نکرده و مجموع سرمايه کسبي او </w:t>
      </w:r>
      <w:r>
        <w:rPr>
          <w:rStyle w:val="FootnoteAnchor"/>
          <w:rtl w:val="true"/>
        </w:rPr>
        <w:footnoteReference w:id="446"/>
      </w:r>
      <w:r>
        <w:rPr>
          <w:rFonts w:ascii="IRNazanin" w:hAnsi="IRNazanin" w:eastAsia="IRNazanin"/>
          <w:color w:val="111111"/>
          <w:sz w:val="28"/>
          <w:sz w:val="28"/>
          <w:szCs w:val="28"/>
          <w:rtl w:val="true"/>
          <w:lang w:bidi="fa-IR"/>
        </w:rPr>
        <w:t xml:space="preserve">در انتهاي سال خمسي جديد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در اين صورت ، ابتدا مبلغ مخمس پارسال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بدهي خمس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موجودي کسر مي شود و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باقيمانده درآمد، خمس تعلق مي گيرد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اما اگر در فرض مذكور، وي خمس سرمايه کسبش را يک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نموده </w:t>
      </w:r>
      <w:r>
        <w:rPr>
          <w:rStyle w:val="FootnoteAnchor"/>
          <w:rtl w:val="true"/>
        </w:rPr>
        <w:footnoteReference w:id="4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بابت خمس بدهکار شده باشد، پايه سرمايه مخمس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خواهد بود و چنانچه وي بدهي مذکور را در بين سال جديد تسويه نکرده و مجموع سرمايه کسبي او </w:t>
      </w:r>
      <w:r>
        <w:rPr>
          <w:rStyle w:val="FootnoteAnchor"/>
          <w:rtl w:val="true"/>
        </w:rPr>
        <w:footnoteReference w:id="449"/>
      </w:r>
      <w:r>
        <w:rPr>
          <w:rFonts w:ascii="IRNazanin" w:hAnsi="IRNazanin" w:eastAsia="IRNazanin"/>
          <w:color w:val="111111"/>
          <w:sz w:val="28"/>
          <w:sz w:val="28"/>
          <w:szCs w:val="28"/>
          <w:rtl w:val="true"/>
          <w:lang w:bidi="fa-IR"/>
        </w:rPr>
        <w:t xml:space="preserve">در انتهاي سال خمسي جديد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در اين صورت ، ابتدا مبلغ مخمس پارسال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بدهي خمس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موجودي کسر مي شود و درآمد اضافه اي براي وي باقي نمي ماند تا واجب باشد خمس آن را امسال بپردازد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قيمت مغازه کسبي فرد شاغلي که قصد فروش آن را ندارد، در </w:t>
      </w:r>
      <w:bookmarkStart w:id="752" w:name="pg13361_122074"/>
    </w:p>
    <w:p>
      <w:pPr>
        <w:pStyle w:val="BookText"/>
        <w:rPr/>
      </w:pPr>
      <w:bookmarkEnd w:id="752"/>
      <w:r>
        <w:rPr>
          <w:rFonts w:ascii="IRNazanin" w:hAnsi="IRNazanin" w:eastAsia="IRNazanin"/>
          <w:color w:val="111111"/>
          <w:sz w:val="28"/>
          <w:sz w:val="28"/>
          <w:szCs w:val="28"/>
          <w:rtl w:val="true"/>
          <w:lang w:bidi="fa-IR"/>
        </w:rPr>
        <w:t xml:space="preserve">انتهاي سال خمسي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باشد و وي به جهت ناتواني از پرداخت نقدي خمس، آن را با حاکم شرع يا وکيل وي به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دستگردان يا مصالحه نمايد،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وي بدهي مذکور را در بين سال آينده تسويه نکرده و قيمت مغازه در انتهاي سال خمسي دوم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باشد، در اين صورت از بابت مغازه، خمس جديدي به وي تعلق نمي گيرد و ترقي قيمت مذکور خمس ندارد و چنانچه وي از درآمد اثناي سال سوم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بابت بدهي خمس بپردازد، يک پنجم مغازه درآمد سال سوم محسوب شده و در صورتي که قيمت مغازه در اين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و درآمد نقدي ايشان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ارزش گذاري شود، مجموع درآمد سال سوم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مي باشد و بايد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بابت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فرض مذكور، وي خمس مغازه را در سال اول يک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نموده </w:t>
      </w:r>
      <w:r>
        <w:rPr>
          <w:rStyle w:val="FootnoteAnchor"/>
          <w:rtl w:val="true"/>
        </w:rPr>
        <w:footnoteReference w:id="4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بابت خمس بدهکار شده باشد، مغازه مخمس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 شود و چنانچه قيمت مغازه در ساليان بعد افزايش يابد، از اين بابت خمسي به وي تعلق نمي گيرد، چه بدهي خمسيش را داده باشد يا نداده باشد</w:t>
      </w:r>
      <w:r>
        <w:rPr>
          <w:rFonts w:eastAsia="IRNazanin" w:cs="IRNazanin"/>
          <w:color w:val="111111"/>
          <w:sz w:val="28"/>
          <w:szCs w:val="28"/>
          <w:rtl w:val="true"/>
          <w:lang w:bidi="fa-IR"/>
        </w:rPr>
        <w:t xml:space="preserve">. </w:t>
      </w:r>
      <w:r>
        <w:rPr>
          <w:rStyle w:val="FootnoteAnchor"/>
          <w:rtl w:val="true"/>
        </w:rPr>
        <w:footnoteReference w:id="452"/>
      </w:r>
    </w:p>
    <w:p>
      <w:pPr>
        <w:pStyle w:val="Heading6"/>
        <w:numPr>
          <w:ilvl w:val="5"/>
          <w:numId w:val="1"/>
        </w:numPr>
        <w:rPr/>
      </w:pPr>
      <w:bookmarkStart w:id="753" w:name="__RefHeading___Toc3462790_2322387425"/>
      <w:bookmarkStart w:id="754" w:name="_Toc283"/>
      <w:bookmarkEnd w:id="753"/>
      <w:r>
        <w:rPr>
          <w:rtl w:val="true"/>
        </w:rPr>
        <w:t>احکام مربوط به مال خمس داده نشده</w:t>
      </w:r>
      <w:bookmarkEnd w:id="754"/>
    </w:p>
    <w:p>
      <w:pPr>
        <w:pStyle w:val="Heading6"/>
        <w:numPr>
          <w:ilvl w:val="5"/>
          <w:numId w:val="1"/>
        </w:numPr>
        <w:rPr/>
      </w:pPr>
      <w:bookmarkStart w:id="755" w:name="__RefHeading___Toc3462792_2322387425"/>
      <w:bookmarkStart w:id="756" w:name="_Toc284"/>
      <w:bookmarkEnd w:id="755"/>
      <w:r>
        <w:rPr>
          <w:rtl w:val="true"/>
        </w:rPr>
        <w:t>تصرف در مال خمس نداده</w:t>
      </w:r>
      <w:bookmarkEnd w:id="75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فردي تا انتهاي سال خمسي باقي بماند و خمس به آن تعلق بگيرد، تا زماني که وي خمس آن را نداده، نمي تواند در آن مال تصرف کند، هرچند </w:t>
      </w:r>
      <w:bookmarkStart w:id="757" w:name="pg13361_122076"/>
    </w:p>
    <w:p>
      <w:pPr>
        <w:pStyle w:val="BookText"/>
        <w:rPr/>
      </w:pPr>
      <w:bookmarkEnd w:id="757"/>
      <w:r>
        <w:rPr>
          <w:rFonts w:ascii="IRNazanin" w:hAnsi="IRNazanin" w:eastAsia="IRNazanin"/>
          <w:color w:val="111111"/>
          <w:sz w:val="28"/>
          <w:sz w:val="28"/>
          <w:szCs w:val="28"/>
          <w:rtl w:val="true"/>
          <w:lang w:bidi="fa-IR"/>
        </w:rPr>
        <w:t>قصد پرداخت خمس را داشته باشد يا اينکه به مقدار خمس، از آن مال باقي بگذارد و يا به مقدار خمس، از آن مال جدا نموده و آن را کنار بگذارد؛</w:t>
      </w:r>
    </w:p>
    <w:p>
      <w:pPr>
        <w:pStyle w:val="BookText"/>
        <w:rPr/>
      </w:pPr>
      <w:r>
        <w:rPr>
          <w:rFonts w:ascii="IRNazanin" w:hAnsi="IRNazanin" w:eastAsia="IRNazanin"/>
          <w:color w:val="111111"/>
          <w:sz w:val="28"/>
          <w:sz w:val="28"/>
          <w:szCs w:val="28"/>
          <w:rtl w:val="true"/>
          <w:lang w:bidi="fa-IR"/>
        </w:rPr>
        <w:t>ولي در صورتي که براي اين امور از حاکم شرع اجازه بگيرد، يا خمس را مصالحه يا دستگردان کند، مي تواند در آن مال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کسي که خمس بدهکار است نمي تواند بدون مراجعه به حاکم شرع، آن را به ذمه بگيرد، يعني خود را بدهکار اهل خمس بداند و در آن مال تصرف کند و چنانچه تصرف کند و آن مال تلف شود، علاوه بر اينکه معصيت کرده، ضامن است و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تصرفات اعتباري در سهم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سهم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فروختن يا مصالحه سهم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پنجم مشاع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طوري که موجب تصرف در مال نباشد، مثل آنکه فقط آن را با گفتن صيغه خريد و فروش، بفروشد، مانعي ندارد و نياز به مصالحه يا دستگردان يا اجازه از حاکم شرع ندارد</w:t>
      </w:r>
      <w:r>
        <w:rPr>
          <w:rFonts w:eastAsia="IRNazanin" w:cs="IRNazanin"/>
          <w:color w:val="111111"/>
          <w:sz w:val="28"/>
          <w:szCs w:val="28"/>
          <w:rtl w:val="true"/>
          <w:lang w:bidi="fa-IR"/>
        </w:rPr>
        <w:t>.</w:t>
      </w:r>
    </w:p>
    <w:p>
      <w:pPr>
        <w:pStyle w:val="Heading6"/>
        <w:numPr>
          <w:ilvl w:val="5"/>
          <w:numId w:val="1"/>
        </w:numPr>
        <w:rPr/>
      </w:pPr>
      <w:bookmarkStart w:id="758" w:name="__RefHeading___Toc3462794_2322387425"/>
      <w:bookmarkStart w:id="759" w:name="_Toc285"/>
      <w:bookmarkEnd w:id="758"/>
      <w:r>
        <w:rPr>
          <w:rtl w:val="true"/>
        </w:rPr>
        <w:t>شرايط مربوط به جواز تأخير در پرداخت خمس با اجازه حاکم شرع</w:t>
      </w:r>
      <w:bookmarkEnd w:id="7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بدون دستگردان يا مصالحه خمس در ذمه خويش، پرداخت خمس را به تأخير بيندازد يا اموال متعلق خمس را مصرف نمايد، لازم است از حاکم شرع يا وکيل وي کسب اجازه نمايد و در اين مورد، اجازه مذکور منوط به رعايت نکات ذيل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پرداخت فوري خمس در سر سال خمسي را نداشته يا اينکه با پرداخت آن به مشقت و سختي زياد مبتلا شود که معمولا تحمل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اموالي که خمس به آن تعلق گرفته، پس از سال خمسي کاهش قيمت پيدا کند، خمس را به قيمت سرسال حساب کند و چنانچه افزايش قيمت پيدا کند، خمس را به قيمت زمان پرداخت محاسبه نمايد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تلف شدن مال مشمول خمس، خمس آن را ضامن باشد</w:t>
      </w:r>
      <w:r>
        <w:rPr>
          <w:rFonts w:eastAsia="IRNazanin" w:cs="IRNazanin"/>
          <w:color w:val="111111"/>
          <w:sz w:val="28"/>
          <w:szCs w:val="28"/>
          <w:rtl w:val="true"/>
          <w:lang w:bidi="fa-IR"/>
        </w:rPr>
        <w:t xml:space="preserve">. </w:t>
      </w:r>
      <w:bookmarkStart w:id="760" w:name="pg13361_122078"/>
    </w:p>
    <w:p>
      <w:pPr>
        <w:pStyle w:val="BookText"/>
        <w:rPr/>
      </w:pPr>
      <w:bookmarkEnd w:id="76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که اموال مشمول خمس، فوائدي در مدت تأخير داشته باشد، </w:t>
      </w:r>
      <w:r>
        <w:rPr>
          <w:rStyle w:val="FootnoteAnchor"/>
          <w:rtl w:val="true"/>
        </w:rPr>
        <w:footnoteReference w:id="453"/>
      </w:r>
      <w:r>
        <w:rPr>
          <w:rFonts w:ascii="IRNazanin" w:hAnsi="IRNazanin" w:eastAsia="IRNazanin"/>
          <w:color w:val="111111"/>
          <w:sz w:val="28"/>
          <w:sz w:val="28"/>
          <w:szCs w:val="28"/>
          <w:rtl w:val="true"/>
          <w:lang w:bidi="fa-IR"/>
        </w:rPr>
        <w:t>در زمان پرداخت خمس، بايد يک پنجم آن فوائد را هم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که کالا يا مالي که خمس به آن تعلق گرفته، از اشيائي است که در عرف به اجاره داده مي شود، بايد يک پنجم اجاره 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تأخير را نيز پرداخت نمايد، هرچند فرد اين کالا را اجاره نداده باشد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شايان ذکر است، تفاوت بين کسب اجازه در تأخير و دستگردان يا مصالحه خمس اين است که در صورت دستگردان يا مصالحه خمس – با رعايت شرايط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همان مبلغ دستگردان يا مصالحه شده را بدهکار مي باشد و افزايش يا کاهش قيمت اموال بعد از دستگردان يا مصالحه در مقدار خمس تأثير ندارد، همچنين تمام فوائد و منافع بعد از دستگردان يا مصالحه، متعلق به خود فرد مي باشد</w:t>
      </w:r>
      <w:r>
        <w:rPr>
          <w:rFonts w:eastAsia="IRNazanin" w:cs="IRNazanin"/>
          <w:color w:val="111111"/>
          <w:sz w:val="28"/>
          <w:szCs w:val="28"/>
          <w:rtl w:val="true"/>
          <w:lang w:bidi="fa-IR"/>
        </w:rPr>
        <w:t>.</w:t>
      </w:r>
    </w:p>
    <w:p>
      <w:pPr>
        <w:pStyle w:val="Heading6"/>
        <w:numPr>
          <w:ilvl w:val="5"/>
          <w:numId w:val="1"/>
        </w:numPr>
        <w:rPr/>
      </w:pPr>
      <w:bookmarkStart w:id="761" w:name="__RefHeading___Toc3462796_2322387425"/>
      <w:bookmarkStart w:id="762" w:name="_Toc286"/>
      <w:bookmarkEnd w:id="761"/>
      <w:r>
        <w:rPr>
          <w:rtl w:val="true"/>
        </w:rPr>
        <w:t>خريد کالا با عين پول خمس نداده</w:t>
      </w:r>
      <w:bookmarkEnd w:id="7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با عين پول خمس نداده </w:t>
      </w:r>
      <w:r>
        <w:rPr>
          <w:rStyle w:val="FootnoteAnchor"/>
          <w:rtl w:val="true"/>
        </w:rPr>
        <w:footnoteReference w:id="455"/>
      </w:r>
      <w:r>
        <w:rPr>
          <w:rFonts w:ascii="IRNazanin" w:hAnsi="IRNazanin" w:eastAsia="IRNazanin"/>
          <w:color w:val="111111"/>
          <w:sz w:val="28"/>
          <w:sz w:val="28"/>
          <w:szCs w:val="28"/>
          <w:rtl w:val="true"/>
          <w:lang w:bidi="fa-IR"/>
        </w:rPr>
        <w:t>جنسي را بخرد، يعني به فروشنده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جنس را با همين پول مي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فروشنده شيعه دوازده امامي باشد، معامله صحيح است و فروشنده مي تواند در تمام آن پول تصرف نمايد؛ </w:t>
      </w:r>
      <w:r>
        <w:rPr>
          <w:rStyle w:val="FootnoteAnchor"/>
          <w:rtl w:val="true"/>
        </w:rPr>
        <w:footnoteReference w:id="45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به جنسي که خريدار با اين پول خريده، خمس تعلق مي گيرد و وي موظف است خمس کالا را به قيمت فعلي آن بپردازد</w:t>
      </w:r>
      <w:r>
        <w:rPr>
          <w:rFonts w:eastAsia="IRNazanin" w:cs="IRNazanin"/>
          <w:color w:val="111111"/>
          <w:sz w:val="28"/>
          <w:szCs w:val="28"/>
          <w:rtl w:val="true"/>
          <w:lang w:bidi="fa-IR"/>
        </w:rPr>
        <w:t xml:space="preserve">. </w:t>
      </w:r>
      <w:r>
        <w:rPr>
          <w:rStyle w:val="FootnoteAnchor"/>
          <w:rtl w:val="true"/>
        </w:rPr>
        <w:footnoteReference w:id="457"/>
      </w:r>
      <w:bookmarkStart w:id="763" w:name="pg13361_122080"/>
    </w:p>
    <w:p>
      <w:pPr>
        <w:pStyle w:val="Heading6"/>
        <w:numPr>
          <w:ilvl w:val="5"/>
          <w:numId w:val="1"/>
        </w:numPr>
        <w:rPr/>
      </w:pPr>
      <w:bookmarkStart w:id="764" w:name="__RefHeading___Toc3462798_2322387425"/>
      <w:bookmarkStart w:id="765" w:name="_Toc287"/>
      <w:bookmarkEnd w:id="763"/>
      <w:bookmarkEnd w:id="764"/>
      <w:r>
        <w:rPr>
          <w:rtl w:val="true"/>
        </w:rPr>
        <w:t>خريد کالا بالذمه و پرداخت بدهي آن از مال خمس نداده</w:t>
      </w:r>
      <w:bookmarkEnd w:id="7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جنسي را به ذمه بخرد و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آن را بدهکار شود و بعد از معامله، بدهي مذکور را از پول خمس نداده بپردازد، معامله انجام شده در هر حال، </w:t>
      </w:r>
      <w:r>
        <w:rPr>
          <w:rStyle w:val="FootnoteAnchor"/>
          <w:rtl w:val="true"/>
        </w:rPr>
        <w:footnoteReference w:id="458"/>
      </w:r>
      <w:r>
        <w:rPr>
          <w:rFonts w:ascii="IRNazanin" w:hAnsi="IRNazanin" w:eastAsia="IRNazanin"/>
          <w:color w:val="111111"/>
          <w:sz w:val="28"/>
          <w:sz w:val="28"/>
          <w:szCs w:val="28"/>
          <w:rtl w:val="true"/>
          <w:lang w:bidi="fa-IR"/>
        </w:rPr>
        <w:t xml:space="preserve">صحيح است و در صورتي که فروشنده، شيعه دوازده امامي باشد، بدهي خريدار به فروشنده ادا شده و فروشنده مي تواند در تمام پول تصرف نمايد </w:t>
      </w:r>
      <w:r>
        <w:rPr>
          <w:rStyle w:val="FootnoteAnchor"/>
          <w:rtl w:val="true"/>
        </w:rPr>
        <w:footnoteReference w:id="459"/>
      </w:r>
      <w:r>
        <w:rPr>
          <w:rFonts w:ascii="IRNazanin" w:hAnsi="IRNazanin" w:eastAsia="IRNazanin"/>
          <w:color w:val="111111"/>
          <w:sz w:val="28"/>
          <w:sz w:val="28"/>
          <w:szCs w:val="28"/>
          <w:rtl w:val="true"/>
          <w:lang w:bidi="fa-IR"/>
        </w:rPr>
        <w:t>و در اين صورت، خمس از آن پول به ذمه خريدار منتقل مي شود و خريدار به صاحبان خمس مديون مي شود که بايد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خريدار مي تواند در تمام جنس تصرف نمايد</w:t>
      </w:r>
      <w:r>
        <w:rPr>
          <w:rFonts w:eastAsia="IRNazanin" w:cs="IRNazanin"/>
          <w:color w:val="111111"/>
          <w:sz w:val="28"/>
          <w:szCs w:val="28"/>
          <w:rtl w:val="true"/>
          <w:lang w:bidi="fa-IR"/>
        </w:rPr>
        <w:t xml:space="preserve">. </w:t>
      </w:r>
      <w:r>
        <w:rPr>
          <w:rStyle w:val="FootnoteAnchor"/>
          <w:rtl w:val="true"/>
        </w:rPr>
        <w:footnoteReference w:id="460"/>
      </w:r>
    </w:p>
    <w:p>
      <w:pPr>
        <w:pStyle w:val="Heading6"/>
        <w:numPr>
          <w:ilvl w:val="5"/>
          <w:numId w:val="1"/>
        </w:numPr>
        <w:rPr/>
      </w:pPr>
      <w:bookmarkStart w:id="766" w:name="__RefHeading___Toc3462800_2322387425"/>
      <w:bookmarkStart w:id="767" w:name="_Toc288"/>
      <w:bookmarkEnd w:id="766"/>
      <w:r>
        <w:rPr>
          <w:rtl w:val="true"/>
        </w:rPr>
        <w:t>بخشش طلب قبل از گذشت سال و بعد از آن</w:t>
      </w:r>
      <w:bookmarkEnd w:id="7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مبلغي را از درآمد بين سال به ديگري قرض دهد و طلبکار باشد و بخواهد طلب مذکور را قبل از فرا رسيدن سال خمسيش به وي ببخشد و وي را ابراء ذمه نمايد، چنانچه بخشش مذکور عرفا از شأن وي محسوب شود، خمس ندارد، وگرنه بايد خمس آن را بپردازد؛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بخواهد آن را بعد از سپري شدن سال خمسي ببخشد و قرض گيرنده را ابراء ذمه نمايد، چنانچه قرض گيرنده شيعه دوازده امامي باشد، بخشش و ابراء ذمه مديون صحيح است </w:t>
      </w:r>
      <w:r>
        <w:rPr>
          <w:rStyle w:val="FootnoteAnchor"/>
          <w:rtl w:val="true"/>
        </w:rPr>
        <w:footnoteReference w:id="461"/>
      </w:r>
      <w:r>
        <w:rPr>
          <w:rFonts w:ascii="IRNazanin" w:hAnsi="IRNazanin" w:eastAsia="IRNazanin"/>
          <w:color w:val="111111"/>
          <w:sz w:val="28"/>
          <w:sz w:val="28"/>
          <w:szCs w:val="28"/>
          <w:rtl w:val="true"/>
          <w:lang w:bidi="fa-IR"/>
        </w:rPr>
        <w:t xml:space="preserve">و قرض دهنده بايد خمس طلب مذکور </w:t>
      </w:r>
      <w:r>
        <w:rPr>
          <w:rStyle w:val="FootnoteAnchor"/>
          <w:rtl w:val="true"/>
        </w:rPr>
        <w:footnoteReference w:id="462"/>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xml:space="preserve">. </w:t>
      </w:r>
      <w:r>
        <w:rPr>
          <w:rStyle w:val="FootnoteAnchor"/>
          <w:rtl w:val="true"/>
        </w:rPr>
        <w:footnoteReference w:id="463"/>
      </w:r>
      <w:bookmarkStart w:id="768" w:name="pg13361_122082"/>
    </w:p>
    <w:p>
      <w:pPr>
        <w:pStyle w:val="Heading6"/>
        <w:numPr>
          <w:ilvl w:val="5"/>
          <w:numId w:val="1"/>
        </w:numPr>
        <w:rPr/>
      </w:pPr>
      <w:bookmarkStart w:id="769" w:name="__RefHeading___Toc3462802_2322387425"/>
      <w:bookmarkStart w:id="770" w:name="_Toc289"/>
      <w:bookmarkEnd w:id="768"/>
      <w:bookmarkEnd w:id="769"/>
      <w:r>
        <w:rPr>
          <w:rtl w:val="true"/>
        </w:rPr>
        <w:t>تصرف يا استفاده از اموال کساني که خمس نميدهند</w:t>
      </w:r>
      <w:bookmarkEnd w:id="7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مالي که به آن خمس تعلق گرفته، از کافر يا مسلماني که به پرداخت خمس عقيده ندارد يا از مسلماني که عقيده به خمس دارد، ولي خمس نمي دهد، </w:t>
      </w:r>
      <w:r>
        <w:rPr>
          <w:rStyle w:val="FootnoteAnchor"/>
          <w:rtl w:val="true"/>
        </w:rPr>
        <w:footnoteReference w:id="464"/>
      </w:r>
      <w:r>
        <w:rPr>
          <w:rFonts w:ascii="IRNazanin" w:hAnsi="IRNazanin" w:eastAsia="IRNazanin"/>
          <w:color w:val="111111"/>
          <w:sz w:val="28"/>
          <w:sz w:val="28"/>
          <w:szCs w:val="28"/>
          <w:rtl w:val="true"/>
          <w:lang w:bidi="fa-IR"/>
        </w:rPr>
        <w:t xml:space="preserve">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دوازده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واجب نيست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شيعه دوازده امامي، شيئي را که خمس آن داده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سالگشت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خريداري نمايد، معامله صحيح مي باشد و فروشنده موظف به پرداخت خمس مي باشد و خريدار مالک تمام آن شيء مي شود و از اين جهت تکليفي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مالي که خمس آن داده نشده از ساير راه هاي صحيح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مصالحه، هديه دادن يا اداي دين </w:t>
      </w:r>
      <w:r>
        <w:rPr>
          <w:rStyle w:val="FootnoteAnchor"/>
          <w:rtl w:val="true"/>
        </w:rPr>
        <w:footnoteReference w:id="465"/>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شيعه دوازده امامي منتقل شود، آن مال به ملکيت وي در مي آيد و براي او حلال است </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نيز اگر شيعه دوازده امامي منزل ، مغازه، زمين، باغ يا مکان ديگري را که به آن خمس تعلق گرفته اجاره نمايد، اجاره مذکور صحيح است و منافع آن در مدت قرارداد اجاره به ملکيت وي در مي آيد و تصرف در آن براي او حلال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رفتن به منزل ، باغ، مغازه، هتل يا مکان ديگر که مربوط به کسي است که خمس مالش را نمي دهد و استفاده از اموال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و رضايت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که انسان مي داند به آن اموال خمس تعلق گرفته يا ميداند با اموالي که </w:t>
      </w:r>
      <w:bookmarkStart w:id="771" w:name="pg13361_122084"/>
    </w:p>
    <w:p>
      <w:pPr>
        <w:pStyle w:val="BookText"/>
        <w:rPr/>
      </w:pPr>
      <w:bookmarkEnd w:id="771"/>
      <w:r>
        <w:rPr>
          <w:rFonts w:ascii="IRNazanin" w:hAnsi="IRNazanin" w:eastAsia="IRNazanin"/>
          <w:color w:val="111111"/>
          <w:sz w:val="28"/>
          <w:sz w:val="28"/>
          <w:szCs w:val="28"/>
          <w:rtl w:val="true"/>
          <w:lang w:bidi="fa-IR"/>
        </w:rPr>
        <w:t>خمس آن را نداده از مهمان پذيرايي مي کند، براي شيعه دوازده امامي جايز است و در کليه موارد مذکور، گناه آن بر عهده کسي است که خمس مالش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حکم مذکور در مورد شيعه دوازده امامي که خمس مالش را به جهت ندانستن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جاهل قاصر باشد و چه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يا به فتواي مرجع تقليدش آن مال خمس نداشته، نيز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 حکم، نسبت به فردي که از روي غفلت خمس مالش را نپرداخته، محل اشکال است و مراعات مقتضاي احتياط ترک نشود </w:t>
      </w:r>
      <w:r>
        <w:rPr>
          <w:rStyle w:val="FootnoteAnchor"/>
          <w:rtl w:val="true"/>
        </w:rPr>
        <w:footnoteReference w:id="467"/>
      </w:r>
      <w:r>
        <w:rPr>
          <w:rFonts w:ascii="IRNazanin" w:hAnsi="IRNazanin" w:eastAsia="IRNazanin"/>
          <w:color w:val="111111"/>
          <w:sz w:val="28"/>
          <w:sz w:val="28"/>
          <w:szCs w:val="28"/>
          <w:rtl w:val="true"/>
          <w:lang w:bidi="fa-IR"/>
        </w:rPr>
        <w:t xml:space="preserve">و حکم مالي که خمس آن داده نشده و به ارث مي رسد، تفصيلي دارد که در مسأله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468"/>
      </w:r>
    </w:p>
    <w:p>
      <w:pPr>
        <w:pStyle w:val="Heading6"/>
        <w:numPr>
          <w:ilvl w:val="5"/>
          <w:numId w:val="1"/>
        </w:numPr>
        <w:rPr/>
      </w:pPr>
      <w:bookmarkStart w:id="772" w:name="__RefHeading___Toc3462804_2322387425"/>
      <w:bookmarkStart w:id="773" w:name="_Toc290"/>
      <w:bookmarkEnd w:id="772"/>
      <w:r>
        <w:rPr>
          <w:rtl w:val="true"/>
        </w:rPr>
        <w:t>شراکت با کسي که خمس نميدهد</w:t>
      </w:r>
      <w:bookmarkEnd w:id="77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شيعه دوازده امامي با فردي که عقيده به دادن خمس ندارد يا خمس بده نيست شريک باشد، چنانچه وي خمس سهم مشاع خويش از درآمد را بپردازد و شريک او، خمس سهم مشاع خود از درآمد را نپردازد و آن شريک در سال خمسي بعد، از مالي که خمس آن را نداده براي سرمايه شرکت بگذارد، تصرف شيعه دوازده امامي که خمس درآمدش را پرداخت نموده، در مال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اشکالي ندارد </w:t>
      </w:r>
      <w:r>
        <w:rPr>
          <w:rStyle w:val="FootnoteAnchor"/>
          <w:rtl w:val="true"/>
        </w:rPr>
        <w:footnoteReference w:id="469"/>
      </w:r>
      <w:r>
        <w:rPr>
          <w:rFonts w:ascii="IRNazanin" w:hAnsi="IRNazanin" w:eastAsia="IRNazanin"/>
          <w:color w:val="111111"/>
          <w:sz w:val="28"/>
          <w:sz w:val="28"/>
          <w:szCs w:val="28"/>
          <w:rtl w:val="true"/>
          <w:lang w:bidi="fa-IR"/>
        </w:rPr>
        <w:t>و اين حکم در مورد مال مضاربه و مانند آن نيز جاري مي شود</w:t>
      </w:r>
      <w:r>
        <w:rPr>
          <w:rFonts w:eastAsia="IRNazanin" w:cs="IRNazanin"/>
          <w:color w:val="111111"/>
          <w:sz w:val="28"/>
          <w:szCs w:val="28"/>
          <w:rtl w:val="true"/>
          <w:lang w:bidi="fa-IR"/>
        </w:rPr>
        <w:t xml:space="preserve">. </w:t>
      </w:r>
      <w:bookmarkStart w:id="774" w:name="pg13361_122086"/>
    </w:p>
    <w:p>
      <w:pPr>
        <w:pStyle w:val="Heading6"/>
        <w:numPr>
          <w:ilvl w:val="5"/>
          <w:numId w:val="1"/>
        </w:numPr>
        <w:rPr/>
      </w:pPr>
      <w:bookmarkStart w:id="775" w:name="__RefHeading___Toc3462806_2322387425"/>
      <w:bookmarkStart w:id="776" w:name="_Toc291"/>
      <w:bookmarkEnd w:id="774"/>
      <w:bookmarkEnd w:id="775"/>
      <w:r>
        <w:rPr>
          <w:rtl w:val="true"/>
        </w:rPr>
        <w:t>تصرف وکيل در مالي که به آن خمس تعلق گرفته است</w:t>
      </w:r>
      <w:bookmarkEnd w:id="7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که عقيده به خمس ندارد يا خمس بده نيست، مالي را که به آن خمس تعلق گرفته در اختيار شخصي که شيعه دوازده امامي است قرار دهد و وي را وکيل کند تا آن را بفروشد يا اجاره دهد، قبول وکالت مذکور و فروش يا اجاره دادن آن مال براي وکيل اشکال ندارد و گناه ندادن خمس بر عهده موکل است</w:t>
      </w:r>
      <w:r>
        <w:rPr>
          <w:rFonts w:eastAsia="IRNazanin" w:cs="IRNazanin"/>
          <w:color w:val="111111"/>
          <w:sz w:val="28"/>
          <w:szCs w:val="28"/>
          <w:rtl w:val="true"/>
          <w:lang w:bidi="fa-IR"/>
        </w:rPr>
        <w:t xml:space="preserve">. </w:t>
      </w:r>
      <w:r>
        <w:rPr>
          <w:rStyle w:val="FootnoteAnchor"/>
          <w:rtl w:val="true"/>
        </w:rPr>
        <w:footnoteReference w:id="470"/>
      </w:r>
    </w:p>
    <w:p>
      <w:pPr>
        <w:pStyle w:val="Heading6"/>
        <w:numPr>
          <w:ilvl w:val="5"/>
          <w:numId w:val="1"/>
        </w:numPr>
        <w:rPr/>
      </w:pPr>
      <w:bookmarkStart w:id="777" w:name="__RefHeading___Toc3462808_2322387425"/>
      <w:bookmarkStart w:id="778" w:name="_Toc292"/>
      <w:bookmarkEnd w:id="777"/>
      <w:r>
        <w:rPr>
          <w:rtl w:val="true"/>
        </w:rPr>
        <w:t>برخي از آثار تأخير در پرداخت خمس</w:t>
      </w:r>
      <w:bookmarkEnd w:id="7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با درآمد بين سال کالايي را بخرد و کالاي مذکور تا انتهاي سال مؤونه نشود و به آن خمس تعلق بگيرد و وي خمس آن را نپردازد </w:t>
      </w:r>
      <w:r>
        <w:rPr>
          <w:rStyle w:val="FootnoteAnchor"/>
          <w:rtl w:val="true"/>
        </w:rPr>
        <w:footnoteReference w:id="471"/>
      </w:r>
      <w:r>
        <w:rPr>
          <w:rFonts w:ascii="IRNazanin" w:hAnsi="IRNazanin" w:eastAsia="IRNazanin"/>
          <w:color w:val="111111"/>
          <w:sz w:val="28"/>
          <w:sz w:val="28"/>
          <w:szCs w:val="28"/>
          <w:rtl w:val="true"/>
          <w:lang w:bidi="fa-IR"/>
        </w:rPr>
        <w:t xml:space="preserve">و کالا در سال جديد، ترقي قيمت نمايد و در بين همان سال آن را بفروشد و ثمن آن تا پايان سال خمسي جديد باقي بماند، در فرضي که معامله صحيح باشد </w:t>
      </w:r>
      <w:r>
        <w:rPr>
          <w:rStyle w:val="FootnoteAnchor"/>
          <w:rtl w:val="true"/>
        </w:rPr>
        <w:footnoteReference w:id="472"/>
      </w:r>
      <w:r>
        <w:rPr>
          <w:rFonts w:ascii="IRNazanin" w:hAnsi="IRNazanin" w:eastAsia="IRNazanin"/>
          <w:color w:val="111111"/>
          <w:sz w:val="28"/>
          <w:sz w:val="28"/>
          <w:szCs w:val="28"/>
          <w:rtl w:val="true"/>
          <w:lang w:bidi="fa-IR"/>
        </w:rPr>
        <w:t>يا با اجازه حاکم شرع نسبت به سهم اهل خمس صحيح محسوب شود، چنانچه فرد مذکور بخواهد خمس بدهد، بايد خمس اصل مال و تمام سود حاصل از سهم خمس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خمس سود سهم خويش را نيز بپردازد و بنابر احتياط واجب ، تنها پرداخت خمس مال موجود در انتهاي سال خمسي جديد، کافي نيست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فردي با درآمد بين سال کالايي را به قصد تجارت خريداري مي کند؛ قيمت کالا سر سال خمسي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که خمس آن را نمي دهد و در سال بعد که قيمت کالا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مي شود آن را به شيعه دوازده امامي مي فروشد و اين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تا آخر سال خمسي باقي مي ماند؛ اکنون فرد براي پرداخت خمس بايد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خمس اصل 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سودي که از سهم خمس به دست آمده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سود سهم خويش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مي باشد را نيز بپردازد که در نتيجه، مجموع مالي که فرد مي پردازد،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مي گردد و بنابر احتياط واجب ، پرداخت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خمس مال موجود در انتهاي سال خمسي جديد، کافي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نهال بيد، چنار و مانند اينها را با درآمد بين سال، خريداري و آن را به قصد استفاده تجاري از چوبشان بکارد، در صورتي که خمس آن درخت را در سال اول نپردازد و در سال بعد، 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در انتهاي سال خمسي جديد، بايد خمس درخت در سال اول و نمو آن خمس وخمس نمؤسهم خود در سال جديد را بپردازد و بنابر احتياط واجب، تنها پرداخت خمس درخت در انتهاي سال خمسي جديد، کافي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زارع بذري را با درآمد بين سالش بخرد و بذر مذکور سالگشت شده و به آن خمس تعلق بگيرد و وي خمس آن را نداده، بکارد و تبديل به محصول شود، همين حکم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شيئي که خمس به آن تعلق گرفته از اشيايي باشد که در عرف اجاره داده مي شود مثل خانه، مغازه ، تاکسي و مانند آن، </w:t>
      </w:r>
      <w:r>
        <w:rPr>
          <w:rStyle w:val="FootnoteAnchor"/>
          <w:rtl w:val="true"/>
        </w:rPr>
        <w:footnoteReference w:id="473"/>
      </w:r>
      <w:r>
        <w:rPr>
          <w:rFonts w:ascii="IRNazanin" w:hAnsi="IRNazanin" w:eastAsia="IRNazanin"/>
          <w:color w:val="111111"/>
          <w:sz w:val="28"/>
          <w:sz w:val="28"/>
          <w:szCs w:val="28"/>
          <w:rtl w:val="true"/>
          <w:lang w:bidi="fa-IR"/>
        </w:rPr>
        <w:t>چنانچه فرد خمس آن را نپردازد، بايد اجاره بهاي يک پنجم آن مال را هم بابت مدتي که پرداخت خمس را به تأخير انداخته، بپردازد، هرچند آن را به ديگري اجاره نداده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اگر فرد منزل يا مغازه اي را که به آن خمس تعلق گرفته است و خمس آن را نداده به مبلغ کمتر به مستأجر اجاره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جهت دريافت مبلغي بابت قرض الحسنه از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ضامن خمس مابه التفاوت بين اجرت قراردادي و اجرت المثل مي باشد</w:t>
      </w:r>
      <w:r>
        <w:rPr>
          <w:rFonts w:eastAsia="IRNazanin" w:cs="IRNazanin"/>
          <w:color w:val="111111"/>
          <w:sz w:val="28"/>
          <w:szCs w:val="28"/>
          <w:rtl w:val="true"/>
          <w:lang w:bidi="fa-IR"/>
        </w:rPr>
        <w:t xml:space="preserve">. </w:t>
      </w:r>
      <w:bookmarkStart w:id="779" w:name="pg13361_122090"/>
    </w:p>
    <w:p>
      <w:pPr>
        <w:pStyle w:val="BookText"/>
        <w:rPr/>
      </w:pPr>
      <w:bookmarkEnd w:id="77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کسي شيئي را با ثمن کلي در ذمه خريداري نمايد و از پول خمس نداده که سال بر آن گذشته، قيمتش را بپردازد و قيمت آن بالا برود، چنانچه آن شيء، مال التجاره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اينکه زميني را براي کشاورزي يا مغازه اي را براي کسب و کار خريداري نمايد يا منزلي را براي سکونت تهيه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کافي است خمس را به قيمت خريد محاسبه نمايد؛</w:t>
      </w:r>
    </w:p>
    <w:p>
      <w:pPr>
        <w:pStyle w:val="BookText"/>
        <w:rPr/>
      </w:pPr>
      <w:r>
        <w:rPr>
          <w:rFonts w:ascii="IRNazanin" w:hAnsi="IRNazanin" w:eastAsia="IRNazanin"/>
          <w:color w:val="111111"/>
          <w:sz w:val="28"/>
          <w:sz w:val="28"/>
          <w:szCs w:val="28"/>
          <w:rtl w:val="true"/>
          <w:lang w:bidi="fa-IR"/>
        </w:rPr>
        <w:t>اما اگر پول خمس نداده را به فروشنده اي که شيعه دوازده امامي است داده و به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ملک را با عين اين پول مي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چنانچه قيمت آن افزايش يابد، بايد خمس مقداري را که آن ملک فعلا ارزش دارد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پرداخت خمس مالي که قيمتش افزايش يافته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شرايط ذيل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با پولي که به آن خمس تعلق گرفته و خمسش پرداخت نشده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کلي در ذه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کالاي خريداري شده ، مال التجاره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در گردش نباشد؛</w:t>
      </w:r>
    </w:p>
    <w:p>
      <w:pPr>
        <w:pStyle w:val="BookText"/>
        <w:rPr/>
      </w:pPr>
      <w:r>
        <w:rPr>
          <w:rFonts w:ascii="IRNazanin" w:hAnsi="IRNazanin" w:eastAsia="IRNazanin"/>
          <w:color w:val="111111"/>
          <w:sz w:val="28"/>
          <w:sz w:val="28"/>
          <w:szCs w:val="28"/>
          <w:rtl w:val="true"/>
          <w:lang w:bidi="fa-IR"/>
        </w:rPr>
        <w:t>اما اگر کالا را با درآمد بين سال خريده يا ثمن شخصي بوده يا کالا مال التجاره بوده، خمس بايد به قيمت فعلي محاسبه شود</w:t>
      </w:r>
      <w:r>
        <w:rPr>
          <w:rFonts w:eastAsia="IRNazanin" w:cs="IRNazanin"/>
          <w:color w:val="111111"/>
          <w:sz w:val="28"/>
          <w:szCs w:val="28"/>
          <w:rtl w:val="true"/>
          <w:lang w:bidi="fa-IR"/>
        </w:rPr>
        <w:t>.</w:t>
      </w:r>
    </w:p>
    <w:p>
      <w:pPr>
        <w:pStyle w:val="Heading5"/>
        <w:numPr>
          <w:ilvl w:val="4"/>
          <w:numId w:val="1"/>
        </w:numPr>
        <w:rPr/>
      </w:pPr>
      <w:bookmarkStart w:id="780" w:name="__RefHeading___Toc3462810_2322387425"/>
      <w:bookmarkStart w:id="781" w:name="_Toc293"/>
      <w:bookmarkEnd w:id="780"/>
      <w:r>
        <w:rPr>
          <w:rtl w:val="true"/>
        </w:rPr>
        <w:t>خمس اموال مشکوک و افرادي که مدتي خمس نداده اند</w:t>
      </w:r>
      <w:bookmarkEnd w:id="781"/>
    </w:p>
    <w:p>
      <w:pPr>
        <w:pStyle w:val="Heading6"/>
        <w:numPr>
          <w:ilvl w:val="5"/>
          <w:numId w:val="1"/>
        </w:numPr>
        <w:rPr/>
      </w:pPr>
      <w:bookmarkStart w:id="782" w:name="__RefHeading___Toc3462812_2322387425"/>
      <w:bookmarkStart w:id="783" w:name="_Toc294"/>
      <w:bookmarkEnd w:id="782"/>
      <w:r>
        <w:rPr>
          <w:rtl w:val="true"/>
        </w:rPr>
        <w:t>مشخص نمودن سال خمسي افرادي که مدتي خمس نداده اند</w:t>
      </w:r>
      <w:bookmarkEnd w:id="78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 انتهاي سال خمسي از طرف شخص مکلف تعيين نمي شود؛ </w:t>
      </w:r>
      <w:r>
        <w:rPr>
          <w:rStyle w:val="FootnoteAnchor"/>
          <w:rtl w:val="true"/>
        </w:rPr>
        <w:footnoteReference w:id="474"/>
      </w:r>
      <w:r>
        <w:rPr>
          <w:rFonts w:ascii="IRNazanin" w:hAnsi="IRNazanin" w:eastAsia="IRNazanin"/>
          <w:color w:val="111111"/>
          <w:sz w:val="28"/>
          <w:sz w:val="28"/>
          <w:szCs w:val="28"/>
          <w:rtl w:val="true"/>
          <w:lang w:bidi="fa-IR"/>
        </w:rPr>
        <w:t xml:space="preserve">بلکه همان طور که در مسائل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براي افراد شاغل </w:t>
      </w:r>
      <w:bookmarkStart w:id="784" w:name="pg13361_122092"/>
    </w:p>
    <w:p>
      <w:pPr>
        <w:pStyle w:val="BookText"/>
        <w:rPr/>
      </w:pPr>
      <w:bookmarkEnd w:id="784"/>
      <w:r>
        <w:rPr>
          <w:rFonts w:ascii="IRNazanin" w:hAnsi="IRNazanin" w:eastAsia="IRNazanin"/>
          <w:color w:val="111111"/>
          <w:sz w:val="28"/>
          <w:sz w:val="28"/>
          <w:szCs w:val="28"/>
          <w:rtl w:val="true"/>
          <w:lang w:bidi="fa-IR"/>
        </w:rPr>
        <w:t xml:space="preserve">اولين روز شروع به کار، ابتداي سال خمسي است و پس از گذشت دوازده ماه، سال اول خمسيشان تمام شده و وارد سال دوم مي شوند و افراد غيرشاغل که مي توانند براي هر درآمدي سال جداگانه قرار دهند، پس از گذشت دوازده ماه از مالک شدن هردرآمد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خمسي آن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کسي که حساب سال نداشته و خمس نمي داده، ابتدا سال خمسي خود را با توجه به توضيحات ذکر شده، پيدا مي کند، سپس خمس درآمدهايي را که انتهاي هر سال باقي مانده و صرف در مؤونه آن سال نشده مي پردازد</w:t>
      </w:r>
      <w:r>
        <w:rPr>
          <w:rFonts w:eastAsia="IRNazanin" w:cs="IRNazanin"/>
          <w:color w:val="111111"/>
          <w:sz w:val="28"/>
          <w:szCs w:val="28"/>
          <w:rtl w:val="true"/>
          <w:lang w:bidi="fa-IR"/>
        </w:rPr>
        <w:t>.</w:t>
      </w:r>
    </w:p>
    <w:p>
      <w:pPr>
        <w:pStyle w:val="Heading6"/>
        <w:numPr>
          <w:ilvl w:val="5"/>
          <w:numId w:val="1"/>
        </w:numPr>
        <w:rPr/>
      </w:pPr>
      <w:bookmarkStart w:id="785" w:name="__RefHeading___Toc3462814_2322387425"/>
      <w:bookmarkStart w:id="786" w:name="_Toc295"/>
      <w:bookmarkEnd w:id="785"/>
      <w:r>
        <w:rPr>
          <w:rtl w:val="true"/>
        </w:rPr>
        <w:t>تقسيم بندي اموال افرادي که مدتي خمس نداده اند جهت محاسبه خمس</w:t>
      </w:r>
      <w:bookmarkEnd w:id="7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براي مدتي حساب سال نداشته و در اين مدت درآمدهايي برايش حاصل شده که با قسمتي از اين درآمد، اموالي را خريداري کرده و قسمتي را صرف هزينه هاي جاري زندگي يا کسبش نموده است و اکنون، قصد پرداخت خمس اموالش را داشته باشد، حکم خمس اموال وي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اگرآن اموال را با درآمد بين سال تهيه کرده، چنانچه مؤونه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خانه مسکوني، لباس، ماشين شخصي، اثاث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از آن استفاده کرده، به آنها خمس تعلق نمي گيرد، و اگر مؤونه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ابزار کار، مال التجاره ، وسايلي که جزء لوازم فعلي زندگي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خمسش را به قيمت فعلي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اموال را با مال مخمس يا در حکم مخمس مثل ارث تهيه کرده، خمس ندارد؛ مگر آنکه مال التجاره باشد که ترقي قيمتش خمس دارد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اموال را با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سالگشت شده </w:t>
      </w:r>
      <w:r>
        <w:rPr>
          <w:rStyle w:val="FootnoteAnchor"/>
          <w:rtl w:val="true"/>
        </w:rPr>
        <w:footnoteReference w:id="476"/>
      </w:r>
      <w:r>
        <w:rPr>
          <w:rFonts w:ascii="IRNazanin" w:hAnsi="IRNazanin" w:eastAsia="IRNazanin"/>
          <w:color w:val="111111"/>
          <w:sz w:val="28"/>
          <w:sz w:val="28"/>
          <w:szCs w:val="28"/>
          <w:rtl w:val="true"/>
          <w:lang w:bidi="fa-IR"/>
        </w:rPr>
        <w:t xml:space="preserve">خريداري کرده، در صورتي که </w:t>
      </w:r>
    </w:p>
    <w:p>
      <w:pPr>
        <w:pStyle w:val="BookText"/>
        <w:rPr/>
      </w:pPr>
      <w:r>
        <w:rPr>
          <w:rFonts w:ascii="IRNazanin" w:hAnsi="IRNazanin" w:eastAsia="IRNazanin"/>
          <w:color w:val="111111"/>
          <w:sz w:val="28"/>
          <w:sz w:val="28"/>
          <w:szCs w:val="28"/>
          <w:rtl w:val="true"/>
          <w:lang w:bidi="fa-IR"/>
        </w:rPr>
        <w:t xml:space="preserve">ثمن معامله </w:t>
      </w:r>
      <w:r>
        <w:rPr>
          <w:rStyle w:val="FootnoteAnchor"/>
          <w:rtl w:val="true"/>
        </w:rPr>
        <w:footnoteReference w:id="477"/>
      </w:r>
      <w:r>
        <w:rPr>
          <w:rFonts w:ascii="IRNazanin" w:hAnsi="IRNazanin" w:eastAsia="IRNazanin"/>
          <w:color w:val="111111"/>
          <w:sz w:val="28"/>
          <w:sz w:val="28"/>
          <w:szCs w:val="28"/>
          <w:rtl w:val="true"/>
          <w:lang w:bidi="fa-IR"/>
        </w:rPr>
        <w:t xml:space="preserve">به صورت کلي در ذمه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اما در بسياري از موارد، معامله بين طرفين برثمن و پول مشخص واقع نمي شود؛ بلکه خريدار، پس از خريد کالا، قيمت معامله که به عهده و ذمه اش آمده را مي پردازد؛ مثلا کالا را به قيمت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مي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اينکه هنگام معامله،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خصوصي را براي فروشنده تعيين کرده و معامله را بر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واقع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توماني را که در نزد خود در نظر گرفته به او مي پردازد؛ مانند اينکه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پول از جيبش خارج کرده و به فروشنده مي دهد يا آنکه با کارت کشيدن يا انتقال اعتباري، پول را به حساب فروشنده منتقل مي کند يا چک به او مي دهد تا آن را از بانک وصول نمايد؛ در اين موارد گفته مي شود ثمن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کلي در ذقه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در معاملاتي که ثمن آن کلي در ذمه است، فرق ندارد خريدار پول را در نزد خودش از قبل مشخص کرده باشد يا نه و نيز فرق ندارد که پرداخت قيمت ، در همان مجلس معامله و مثلا لحظاتي پس از خريد کالا باشد يا وقت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معامله سلف حکم ويژه اي دارد که در جلد سوم،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پرداخت خمس به قيمت خريد کافي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مگر آنکه مال التجاره باشد که چنانچه قيمت آن افزايش يافته، طوري که امکان فروش آن با قيمت بيشتر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دريافت ثمن آن وجود داشته باشد، بايد خمس آن را به قيمت فعلي حساب نمايد؛</w:t>
      </w:r>
    </w:p>
    <w:p>
      <w:pPr>
        <w:pStyle w:val="BookText"/>
        <w:rPr/>
      </w:pPr>
      <w:r>
        <w:rPr>
          <w:rFonts w:ascii="IRNazanin" w:hAnsi="IRNazanin" w:eastAsia="IRNazanin"/>
          <w:color w:val="111111"/>
          <w:sz w:val="28"/>
          <w:sz w:val="28"/>
          <w:szCs w:val="28"/>
          <w:rtl w:val="true"/>
          <w:lang w:bidi="fa-IR"/>
        </w:rPr>
        <w:t>اما اگر آن را با ثمن کلي در ذمه نخريده، بلکه به ثمن شخصي از فروشنده اي که شيعه دوازده امامي است خريده، در صورتي که قيمت آن افزايش يافته باشد، پرداخت خمس به قيمت فعلي واجب مي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اموال با ترکيبي از موارد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الف،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شده، سهم </w:t>
      </w:r>
      <w:bookmarkStart w:id="787" w:name="pg13361_122096"/>
    </w:p>
    <w:p>
      <w:pPr>
        <w:pStyle w:val="BookText"/>
        <w:rPr/>
      </w:pPr>
      <w:bookmarkEnd w:id="787"/>
      <w:r>
        <w:rPr>
          <w:rFonts w:ascii="IRNazanin" w:hAnsi="IRNazanin" w:eastAsia="IRNazanin"/>
          <w:color w:val="111111"/>
          <w:sz w:val="28"/>
          <w:sz w:val="28"/>
          <w:szCs w:val="28"/>
          <w:rtl w:val="true"/>
          <w:lang w:bidi="fa-IR"/>
        </w:rPr>
        <w:t>هر مورد را مشخص نموده و نسبت به هر مورد، بايد به حکم همان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اين اموال را با چه مالي تهيه کرده، حکم آن در مسائل بعد ذکر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اگر اموال مذکور، پول نقد اضافي، پول پس انداز شده براي مخارج ازدواج و مانند آن باشد که از درآمد بين سال ذخيره شده و سال خمسي بر آن سپري شده است، بايد خمس آنها پرداخت شود</w:t>
      </w:r>
      <w:r>
        <w:rPr>
          <w:rFonts w:eastAsia="IRNazanin" w:cs="IRNazanin"/>
          <w:color w:val="111111"/>
          <w:sz w:val="28"/>
          <w:szCs w:val="28"/>
          <w:rtl w:val="true"/>
          <w:lang w:bidi="fa-IR"/>
        </w:rPr>
        <w:t>.</w:t>
      </w:r>
    </w:p>
    <w:p>
      <w:pPr>
        <w:pStyle w:val="Heading6"/>
        <w:numPr>
          <w:ilvl w:val="5"/>
          <w:numId w:val="1"/>
        </w:numPr>
        <w:rPr/>
      </w:pPr>
      <w:bookmarkStart w:id="788" w:name="__RefHeading___Toc3462816_2322387425"/>
      <w:bookmarkStart w:id="789" w:name="_Toc296"/>
      <w:bookmarkEnd w:id="788"/>
      <w:r>
        <w:rPr>
          <w:rtl w:val="true"/>
        </w:rPr>
        <w:t>خمس اموال تلف يا هزينه شده در مؤونه کسب و کار يا مؤونه زندگي</w:t>
      </w:r>
      <w:bookmarkEnd w:id="7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اموالي که هنگام محاسبه خمس موجود نيستند و تلف شده اند يا در هزينه هاي جاري زندگي يا کسب و کار مصرف شده اند، مانند آذوقه مصرف شده، هدايا يا صدقات يا انفاق هايي که نسبت به ديگران انجام شده يا مخارج صرف شده در پذيرايي مهمان ها، سفرهاي زيارتي يا تفريحي يا مبالغي که بابت اداي نذر و کفارات پرداخته شده يا مبالغي که بابت اداي دين مربوط به نفقات خود و خانواده داده شده يا مالي که صرف هزينه ازدواج فرزندان يا تحصيل آنان يا معالجه بيماري شده يا مالي که به عنوان غرامت و خسارت وارد شده بر اموال ديگران پرداخت شده يا مال التجاره اي که به سرقت رفته يا پولي که بابت آب و برق و گاز و تلفن پرداخت گرديده و مانند آن، چنانچه آن هزينه ها از درآمد سالگشت </w:t>
      </w:r>
      <w:r>
        <w:rPr>
          <w:rStyle w:val="FootnoteAnchor"/>
          <w:rtl w:val="true"/>
        </w:rPr>
        <w:footnoteReference w:id="479"/>
      </w:r>
      <w:r>
        <w:rPr>
          <w:rFonts w:ascii="Amiri" w:hAnsi="Amiri" w:eastAsia="Amiri" w:cs="Amiri"/>
          <w:color w:val="111111"/>
          <w:sz w:val="28"/>
          <w:sz w:val="28"/>
          <w:szCs w:val="28"/>
          <w:rtl w:val="true"/>
          <w:lang w:bidi="ar-SA"/>
        </w:rPr>
        <w:t>انجام شده باشد، فرد ضامن خمس آن مي باشد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فوق، چنانچه فرد شک در مقدار آن داشته باشد، کافي است تنها به مقداري که يقين يا اطمينان دارد مشمول خمس شده، خمس بپردازد؛ مگر آنکه مکلف در اين موضوع مقصر </w:t>
      </w:r>
      <w:r>
        <w:rPr>
          <w:rStyle w:val="FootnoteAnchor"/>
          <w:rtl w:val="true"/>
        </w:rPr>
        <w:footnoteReference w:id="480"/>
      </w:r>
      <w:r>
        <w:rPr>
          <w:rFonts w:ascii="IRNazanin" w:hAnsi="IRNazanin" w:eastAsia="IRNazanin"/>
          <w:color w:val="111111"/>
          <w:sz w:val="28"/>
          <w:sz w:val="28"/>
          <w:szCs w:val="28"/>
          <w:rtl w:val="true"/>
          <w:lang w:bidi="fa-IR"/>
        </w:rPr>
        <w:t xml:space="preserve">باشد که در اين صورت بنابر احتياط واجب، با </w:t>
      </w:r>
      <w:bookmarkStart w:id="790" w:name="pg13361_122098"/>
    </w:p>
    <w:p>
      <w:pPr>
        <w:pStyle w:val="BookText"/>
        <w:rPr/>
      </w:pPr>
      <w:bookmarkEnd w:id="790"/>
      <w:r>
        <w:rPr>
          <w:rFonts w:ascii="IRNazanin" w:hAnsi="IRNazanin" w:eastAsia="IRNazanin"/>
          <w:color w:val="111111"/>
          <w:sz w:val="28"/>
          <w:sz w:val="28"/>
          <w:szCs w:val="28"/>
          <w:rtl w:val="true"/>
          <w:lang w:bidi="fa-IR"/>
        </w:rPr>
        <w:t>حاکم شرع يا نماينده وي به نسبت احتمال مصالحه نمايد</w:t>
      </w:r>
      <w:r>
        <w:rPr>
          <w:rFonts w:eastAsia="IRNazanin" w:cs="IRNazanin"/>
          <w:color w:val="111111"/>
          <w:sz w:val="28"/>
          <w:szCs w:val="28"/>
          <w:rtl w:val="true"/>
          <w:lang w:bidi="fa-IR"/>
        </w:rPr>
        <w:t>.</w:t>
      </w:r>
    </w:p>
    <w:p>
      <w:pPr>
        <w:pStyle w:val="Heading6"/>
        <w:numPr>
          <w:ilvl w:val="5"/>
          <w:numId w:val="1"/>
        </w:numPr>
        <w:rPr/>
      </w:pPr>
      <w:bookmarkStart w:id="791" w:name="__RefHeading___Toc3462818_2322387425"/>
      <w:bookmarkStart w:id="792" w:name="_Toc297"/>
      <w:bookmarkEnd w:id="791"/>
      <w:r>
        <w:rPr>
          <w:rtl w:val="true"/>
        </w:rPr>
        <w:t>مصالحه خمس اموال مشکوک به نسبت احتمال وتوضيح موارد آن</w:t>
      </w:r>
      <w:bookmarkEnd w:id="7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مالي را قبلا خريداري کرده و در هنگام محاسبه خمس، نداند آن را با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سالگشت شده تهيه کرده يا با درآمد بين سال، يا آنکه نداند آن را با ثمن کلي در ذمه خريده يا به صورت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عين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طوري که اين ترديد با توجه به مسأله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شود حکم واجب بودن يا واجب نبودن خمس آن بروي يا لزوم پرداخت خمس به قيمت خريد يا به قيمت فعلي برايش نامشخص باشد، بنابر احتياط واجب بايد به نسبت احتمال با حاکم شرع يا نماينده وي مصالحه نمايد؛ که تفصيل آن با ذکر مثال در مسائل بعد بيان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غيرمال التجاره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مثلا به مبلغ يک ميليون تومان خريداري نمايد </w:t>
      </w:r>
      <w:r>
        <w:rPr>
          <w:rStyle w:val="FootnoteAnchor"/>
          <w:rtl w:val="true"/>
        </w:rPr>
        <w:footnoteReference w:id="481"/>
      </w:r>
      <w:r>
        <w:rPr>
          <w:rFonts w:ascii="IRNazanin" w:hAnsi="IRNazanin" w:eastAsia="IRNazanin"/>
          <w:color w:val="111111"/>
          <w:sz w:val="28"/>
          <w:sz w:val="28"/>
          <w:szCs w:val="28"/>
          <w:rtl w:val="true"/>
          <w:lang w:bidi="fa-IR"/>
        </w:rPr>
        <w:t xml:space="preserve">که تا انتهاي سال خمسي هم مؤونه نشود و قيمت فعلي آن 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w:t>
      </w:r>
      <w:r>
        <w:rPr>
          <w:rStyle w:val="FootnoteAnchor"/>
          <w:rtl w:val="true"/>
        </w:rPr>
        <w:footnoteReference w:id="482"/>
      </w:r>
      <w:r>
        <w:rPr>
          <w:rFonts w:ascii="IRNazanin" w:hAnsi="IRNazanin" w:eastAsia="IRNazanin"/>
          <w:color w:val="111111"/>
          <w:sz w:val="28"/>
          <w:sz w:val="28"/>
          <w:szCs w:val="28"/>
          <w:rtl w:val="true"/>
          <w:lang w:bidi="fa-IR"/>
        </w:rPr>
        <w:t>باشد ولي نداند آن را با چه درآمدي درآمد سالگشت يا درآمد بين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خريداري نموده است، بنابر احتياط واجب، بايد با حاکم شرع يا نماينده وي به نسبت احتمال مصالحه نمايد؛ براي مصالحه حالات مختلفي احتمال داده مي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آن را به ثمن کلي درذمه خريداري کرده، ولي نداند با درآمد سالگشت خريداري نموده يا درآمد بين سال، در اين حالت حاکم شرع يا نماينده وي، درصد احتمال خريد مال مذکور با درآمد بين سال و نيز درآمد سالگشت را از وي سؤال مي نمايد؛ اگر نسبت احتمال خريد مال مذکور با درآمد بين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p>
    <w:p>
      <w:pPr>
        <w:pStyle w:val="BookText"/>
        <w:rPr/>
      </w:pPr>
      <w:r>
        <w:rPr>
          <w:rFonts w:ascii="IRNazanin" w:hAnsi="IRNazanin" w:eastAsia="IRNazanin"/>
          <w:color w:val="111111"/>
          <w:sz w:val="28"/>
          <w:sz w:val="28"/>
          <w:szCs w:val="28"/>
          <w:rtl w:val="true"/>
          <w:lang w:bidi="fa-IR"/>
        </w:rPr>
        <w:t xml:space="preserve">با درآمد سالگشت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بيان شود، بنابراين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مال به قيمت خريد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ديگر آن به قيمت فعلي، مخمس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 5,000,000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%40 × 1,000,000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مبلغ مورد مصالحه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 {(400,000 +3, 000,000) } = 680,000</w:t>
      </w:r>
    </w:p>
    <w:p>
      <w:pPr>
        <w:pStyle w:val="BookText"/>
        <w:rPr/>
      </w:pPr>
      <w:r>
        <w:rPr>
          <w:rFonts w:ascii="IRNazanin" w:hAnsi="IRNazanin" w:eastAsia="IRNazanin"/>
          <w:color w:val="111111"/>
          <w:sz w:val="28"/>
          <w:sz w:val="28"/>
          <w:szCs w:val="28"/>
          <w:rtl w:val="true"/>
          <w:lang w:bidi="fa-IR"/>
        </w:rPr>
        <w:t>در اين هنگام، حاکم شرع يا نماينده وي خمس واقعي مال مذکور را به مبلغ</w:t>
      </w:r>
    </w:p>
    <w:p>
      <w:pPr>
        <w:pStyle w:val="BookText"/>
        <w:rPr/>
      </w:pPr>
      <w:r>
        <w:rPr>
          <w:rFonts w:eastAsia="IRNazanin" w:cs="IRNazanin"/>
          <w:color w:val="111111"/>
          <w:sz w:val="28"/>
          <w:szCs w:val="28"/>
          <w:lang w:bidi="fa-IR"/>
        </w:rPr>
        <w:t>680,000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مصالحه ميکند و فرد نيز، اين مصالحه را قبول مي نمايد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قيمت خريد به نسبت احتمال خريد کالا با درآمد سالگشت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مبلغ مورد مصالحه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فعلي به نسبت احتمال خريد کالا با درآمد بين سال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آن را به ثمن شخصي خريداري نموده، ولي نداند آن را با درآمد سالگشت خريده يا درآمد بين سال، وي بايد خمس قيمت فعلي مال را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مال </w:t>
      </w:r>
      <w:r>
        <w:rPr>
          <w:rFonts w:eastAsia="IRNazanin" w:cs="IRNazanin"/>
          <w:color w:val="111111"/>
          <w:sz w:val="28"/>
          <w:szCs w:val="28"/>
          <w:lang w:bidi="fa-IR"/>
        </w:rPr>
        <w:t>1,000,000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5,000,000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مال مذکور را به چه صورتي و با چه درآمدي خريداري نموده است،</w:t>
      </w:r>
    </w:p>
    <w:p>
      <w:pPr>
        <w:pStyle w:val="BookText"/>
        <w:rPr/>
      </w:pPr>
      <w:r>
        <w:rPr>
          <w:rFonts w:ascii="IRNazanin" w:hAnsi="IRNazanin" w:eastAsia="IRNazanin"/>
          <w:color w:val="111111"/>
          <w:sz w:val="28"/>
          <w:sz w:val="28"/>
          <w:szCs w:val="28"/>
          <w:rtl w:val="true"/>
          <w:lang w:bidi="fa-IR"/>
        </w:rPr>
        <w:t>در اين حالت، يکي از چهار صورت زير احتمال داده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ثمن شخصي و درآمد سالگشت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ثمن شخصي و درآمد بين سال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ثمن کلي در ذقه و درآمد بين سال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ثمن کلي در ذمه و درآمد سالگشت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صورت اول، فرد بايد خمس قيمت فعلي مال مذکور را پرداخت نمايد و در صورت آخر، پرداخت خمس قيمت خريد کافي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حاکم شرع يا نماينده وي، درصد احتمال خريد مال به يکي از چهار صورت فوق را از وي سؤال مي نمايد؛ اگر وي نسبت احتمال خريد با درآمد بين سال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نسبت احتمال خريد با درآمد سالگشت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برآورد </w:t>
      </w:r>
    </w:p>
    <w:p>
      <w:pPr>
        <w:pStyle w:val="BookText"/>
        <w:rPr/>
      </w:pPr>
      <w:r>
        <w:rPr>
          <w:rFonts w:ascii="IRNazanin" w:hAnsi="IRNazanin" w:eastAsia="IRNazanin"/>
          <w:color w:val="111111"/>
          <w:sz w:val="28"/>
          <w:sz w:val="28"/>
          <w:szCs w:val="28"/>
          <w:rtl w:val="true"/>
          <w:lang w:bidi="fa-IR"/>
        </w:rPr>
        <w:t xml:space="preserve">کند، همچنين نسبت احتمال خريد مال مذکور را با ثمن کلي در ذمه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با ثمن شخصي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بيان نمايد، مبلغ مورد مصالحه به طريق ذيل محاسبه 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5,000,000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5,000,000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 {(% 40 x</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مورد مصالحه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 %80 61,000,000</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%60 x %80 × 5,000,000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 ×3%720,000 = 744,000</w:t>
      </w:r>
    </w:p>
    <w:p>
      <w:pPr>
        <w:pStyle w:val="BookText"/>
        <w:rPr/>
      </w:pPr>
      <w:r>
        <w:rPr>
          <w:rFonts w:ascii="IRNazanin" w:hAnsi="IRNazanin" w:eastAsia="IRNazanin"/>
          <w:color w:val="111111"/>
          <w:sz w:val="28"/>
          <w:sz w:val="28"/>
          <w:szCs w:val="28"/>
          <w:rtl w:val="true"/>
          <w:lang w:bidi="fa-IR"/>
        </w:rPr>
        <w:t>در اين هنگام، حاکم شرع يا نماينده وي خمس واقعي مال مذکور را به مبلغ</w:t>
      </w:r>
    </w:p>
    <w:p>
      <w:pPr>
        <w:pStyle w:val="BookText"/>
        <w:rPr/>
      </w:pPr>
      <w:r>
        <w:rPr>
          <w:rFonts w:eastAsia="IRNazanin" w:cs="IRNazanin"/>
          <w:color w:val="111111"/>
          <w:sz w:val="28"/>
          <w:szCs w:val="28"/>
          <w:lang w:bidi="fa-IR"/>
        </w:rPr>
        <w:t>744,000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مصالحه مي کند و فرد نيز، اين مصالحه را قبول مي نمايد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مبلغ مورد مصالحه</w:t>
      </w:r>
    </w:p>
    <w:p>
      <w:pPr>
        <w:pStyle w:val="BookText"/>
        <w:rPr/>
      </w:pPr>
      <w:r>
        <w:rPr>
          <w:rFonts w:ascii="IRNazanin" w:hAnsi="IRNazanin" w:eastAsia="IRNazanin"/>
          <w:color w:val="111111"/>
          <w:sz w:val="28"/>
          <w:sz w:val="28"/>
          <w:szCs w:val="28"/>
          <w:rtl w:val="true"/>
          <w:lang w:bidi="fa-IR"/>
        </w:rPr>
        <w:t>قيمت فعلي به نسبت احتمال خريد کالا با ثمن شخصي به نسبت احتمال خريد کالا با درآمد سالگشت</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قيمت فعلي به نسبت احتمال خريد کالا با ثمن شخصي به نسبت احتمال خريد کالا با درآمد بين 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قيمت خريد نسبت احتمال خريد کالا با ثمن کلي في الذمه به نسبت احتمال خريد کالا با درآمد سالگشت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قيمت فعلي به نسبت احتمال خريد کالا با ثمن کلي في الذمه به نسبت احتمال خريد کالا بادرآمد بين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مالي را خريداري کرده که مال التجاره محسوب مي شود و قصدش فروش مال و کسب درآمد از آن بوده، مثلا آن را به مبلغ يک ميليون تومان خريداري نموده و قيمت فعلي آن 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باشد طوري که امکان فروش آن به اين مبلغ وجود داشته باشد، ولي نداند که مال التجاره مذكور را با چه درآمدي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سالگشت يا درآمد بين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خريداري نموده است، اکنون زمان حسابرسي و محاسبه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خمس را به قيمت فعلي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مالي را که مؤونه محسوب مي شود مانند اثاث منزل، مثلا به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خريداري نموده و قيمت فعلي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باشد، ولي نداند آن را با چه درآمدي درآمد سالگشت يا درآمد بين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خريداري کرده است، بنابر احتياط واجب، با حاکم شرع يا نماينده وي به نسبت احتمال مصالحه نمايد؛ براي مصالحه، حالات مختلفي احتمال داده مي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بداند اثاث منزل را به ثمن کلي در ذقه خريداري نموده، ولي نداند آن </w:t>
      </w:r>
    </w:p>
    <w:p>
      <w:pPr>
        <w:pStyle w:val="BookText"/>
        <w:rPr/>
      </w:pPr>
      <w:r>
        <w:rPr>
          <w:rFonts w:ascii="IRNazanin" w:hAnsi="IRNazanin" w:eastAsia="IRNazanin"/>
          <w:color w:val="111111"/>
          <w:sz w:val="28"/>
          <w:sz w:val="28"/>
          <w:szCs w:val="28"/>
          <w:rtl w:val="true"/>
          <w:lang w:bidi="fa-IR"/>
        </w:rPr>
        <w:t>را با درآمد سالگشت خريداري نموده يا درآمد بين سال؛ در اين حالت، حاکم شرع يا نماينده وي از او مي خواهد تا درصد احتمال خريد اثاث منزل با درآمد سالگشت و درصد احتمال خريد آن با درآمد بين سال را مشخص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اگروي احتمال خريد اثاث منزل با درآمد سالگشت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احتمال خريد اثاث منزل با درآمد بين سال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بيان کند، مبلغ مورد مصالحه به طريق ذيل محاسبه 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600,000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5,000,000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مبلغ مورد مصالحه</w:t>
      </w:r>
    </w:p>
    <w:p>
      <w:pPr>
        <w:pStyle w:val="BookText"/>
        <w:rPr/>
      </w:pPr>
      <w:r>
        <w:rPr>
          <w:rFonts w:ascii="IRNazanin" w:hAnsi="IRNazanin" w:eastAsia="IRNazanin"/>
          <w:color w:val="111111"/>
          <w:sz w:val="28"/>
          <w:sz w:val="28"/>
          <w:szCs w:val="28"/>
          <w:rtl w:val="true"/>
          <w:lang w:bidi="fa-IR"/>
        </w:rPr>
        <w:t xml:space="preserve">در اين هنگام حاکم شرع يا نماينده وي، خمس واقعي اين اثاث منزل را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مصالحه ميکند و فرد نيز، اين مصالحه را قبول مي نمايد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قيمت خريد به نسبت احتمال خريد کالا با درآمد سالگشت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مبلغ مورد مصالحه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بداند اين اثاث منزل را به ثمن شخصي خريداري نموده، ولي نداند آن را با درآمد سالگشت خريداري کرده يا درآمد بين سال در اين حالت، چنانچه فرد نسبت احتمال خريد اثاث منزل با درآمد سالگشت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با درآمد بين سال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بيان کند، مبلغ مورد مصالحه به طريق ذيل محاسبه 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720,000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6,000,000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مبلغ مورد مصالحه</w:t>
      </w:r>
    </w:p>
    <w:p>
      <w:pPr>
        <w:pStyle w:val="BookText"/>
        <w:rPr/>
      </w:pPr>
      <w:r>
        <w:rPr>
          <w:rFonts w:ascii="IRNazanin" w:hAnsi="IRNazanin" w:eastAsia="IRNazanin"/>
          <w:color w:val="111111"/>
          <w:sz w:val="28"/>
          <w:sz w:val="28"/>
          <w:szCs w:val="28"/>
          <w:rtl w:val="true"/>
          <w:lang w:bidi="fa-IR"/>
        </w:rPr>
        <w:t xml:space="preserve">در اين هنگام، حاکم شرع يا نماينده وي خمس واقعي اين اثاث منزل را به مبلغ </w:t>
      </w:r>
      <w:r>
        <w:rPr>
          <w:rFonts w:eastAsia="IRNazanin" w:cs="IRNazanin"/>
          <w:color w:val="111111"/>
          <w:sz w:val="28"/>
          <w:szCs w:val="28"/>
          <w:lang w:bidi="fa-IR"/>
        </w:rPr>
        <w:t>720,000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مصالحه ميکند و فرد نيز، اين مصالحه را قبول مي نمايد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قيمت فعلي به نسبت احتمال خريد کالا با درآمد سالگشت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مبلغ مورد مصالحه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نداند اين اثاث منزل را، به چه صورتي و با چه درآمدي خريداري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يکي از چهار صورت زير احتمال داده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بين سال و ثمن کلي در ذمه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درآمد بين سال و ثمن شخصي 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سالگشت وثمن کلي ذمه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سالگشت و ثمن شخصي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صورت اول، اثاث منزل مذکور خمس ندارد و در صورت سوم پرداخت خمس، به قيمت خريد کافي است و در صورت آخر، بايد خمس بر اساس قيمت فعلي آن پرداخت شود؛</w:t>
      </w:r>
    </w:p>
    <w:p>
      <w:pPr>
        <w:pStyle w:val="BookText"/>
        <w:rPr/>
      </w:pPr>
      <w:r>
        <w:rPr>
          <w:rFonts w:ascii="IRNazanin" w:hAnsi="IRNazanin" w:eastAsia="IRNazanin"/>
          <w:color w:val="111111"/>
          <w:sz w:val="28"/>
          <w:sz w:val="28"/>
          <w:szCs w:val="28"/>
          <w:rtl w:val="true"/>
          <w:lang w:bidi="fa-IR"/>
        </w:rPr>
        <w:t>در اين حال که فرد نمي داند اثاث منزل را با کدام صورت از چهار صورت فوق خريداري نموده، حاکم شرع يا نماينده وي، درصد احتمال خريد اثاث منزل به يکي از چهار صورت فوق را از وي سؤال مي نمايد؛</w:t>
      </w:r>
    </w:p>
    <w:p>
      <w:pPr>
        <w:pStyle w:val="BookText"/>
        <w:rPr/>
      </w:pPr>
      <w:r>
        <w:rPr>
          <w:rFonts w:ascii="IRNazanin" w:hAnsi="IRNazanin" w:eastAsia="IRNazanin"/>
          <w:color w:val="111111"/>
          <w:sz w:val="28"/>
          <w:sz w:val="28"/>
          <w:szCs w:val="28"/>
          <w:rtl w:val="true"/>
          <w:lang w:bidi="fa-IR"/>
        </w:rPr>
        <w:t xml:space="preserve">اگر نسبت احتمال خريد اثاث منزل با درآمد بين سال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نسبت احتمال خريد با درآمد سالگشت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برآورد کند و همچنين، نسبت احتمال خريد آن را با ثمن کلي في ذمه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با ثمن شخصي،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بيان نمايد، مبلغ مورد مصالحه به طريق ذيل محاسبه مي گردد</w:t>
      </w:r>
      <w:r>
        <w:rPr>
          <w:rFonts w:eastAsia="IRNazanin" w:cs="IRNazanin"/>
          <w:color w:val="111111"/>
          <w:sz w:val="28"/>
          <w:szCs w:val="28"/>
          <w:rtl w:val="true"/>
          <w:lang w:bidi="fa-IR"/>
        </w:rPr>
        <w:t xml:space="preserve">. {( </w:t>
      </w:r>
      <w:r>
        <w:rPr>
          <w:rFonts w:eastAsia="IRNazanin" w:cs="IRNazanin"/>
          <w:color w:val="111111"/>
          <w:sz w:val="28"/>
          <w:szCs w:val="28"/>
          <w:lang w:bidi="fa-IR"/>
        </w:rPr>
        <w:t>5,000,000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 {(% 40 × % 206 6,000,000) + (40 x 20</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مبلغ مورد مصالحه</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480,000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1600,000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416,000</w:t>
      </w:r>
    </w:p>
    <w:p>
      <w:pPr>
        <w:pStyle w:val="BookText"/>
        <w:rPr/>
      </w:pPr>
      <w:r>
        <w:rPr>
          <w:rFonts w:ascii="IRNazanin" w:hAnsi="IRNazanin" w:eastAsia="IRNazanin"/>
          <w:color w:val="111111"/>
          <w:sz w:val="28"/>
          <w:sz w:val="28"/>
          <w:szCs w:val="28"/>
          <w:rtl w:val="true"/>
          <w:lang w:bidi="fa-IR"/>
        </w:rPr>
        <w:t xml:space="preserve">در اين هنگام، حاکم شرع يا نماينده وي خمس واقعي اين اثاث منزل را به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مصالحه مي کند و فرد نيز اين مصالحه را قبول مي نمايد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مبلغ مورد مصالحه</w:t>
      </w:r>
    </w:p>
    <w:p>
      <w:pPr>
        <w:pStyle w:val="BookText"/>
        <w:rPr/>
      </w:pPr>
      <w:r>
        <w:rPr>
          <w:rFonts w:ascii="IRNazanin" w:hAnsi="IRNazanin" w:eastAsia="IRNazanin"/>
          <w:color w:val="111111"/>
          <w:sz w:val="28"/>
          <w:sz w:val="28"/>
          <w:szCs w:val="28"/>
          <w:rtl w:val="true"/>
          <w:lang w:bidi="fa-IR"/>
        </w:rPr>
        <w:t>قيمت فعلي به نسبت احتمال خريد کالا با ثمن شخصي به نسبت احتمال خريد کالا با درآمد سالگشت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قيمت خريد نسبت احتمال خريد کالا با ثمن کلي في الذمه به نسبت احتمال خريد کالا با درآمد سالگشت</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کالايي را جهت استفاده در مؤونه اش با درآمد بين سال خريداري کند؛ مثلا براي منزلش فرشي خريده، ولي نداند آن کالا در همان سال خريد، مورد استفاده قرار گرفته، که در اين صورت به آن خمس تعلق نمي گيرد يا اينکه کالا در سال خمسي بعد مورد استفاده قرار گرفته، که در اين صورت، بايد </w:t>
      </w:r>
    </w:p>
    <w:p>
      <w:pPr>
        <w:pStyle w:val="BookText"/>
        <w:rPr/>
      </w:pPr>
      <w:r>
        <w:rPr>
          <w:rFonts w:ascii="IRNazanin" w:hAnsi="IRNazanin" w:eastAsia="IRNazanin"/>
          <w:color w:val="111111"/>
          <w:sz w:val="28"/>
          <w:sz w:val="28"/>
          <w:szCs w:val="28"/>
          <w:rtl w:val="true"/>
          <w:lang w:bidi="fa-IR"/>
        </w:rPr>
        <w:t>خمسش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چنانچه کالا خودش يا بدلش موجود باشد، بنابر احتياط واجب، بايد با حاکم شرع يا نماينده وي به نسبت احتمال مصالحه نمايد؛ مثلا اگر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مي دهد در آن سال استفاده نشده، خمس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قيمت فعلي آن را بابت خمس بدهد و به اين طريق، با حاکم شرع يا نماينده وي مصالحه نمايد؛</w:t>
      </w:r>
    </w:p>
    <w:p>
      <w:pPr>
        <w:pStyle w:val="BookText"/>
        <w:rPr/>
      </w:pPr>
      <w:r>
        <w:rPr>
          <w:rFonts w:ascii="IRNazanin" w:hAnsi="IRNazanin" w:eastAsia="IRNazanin"/>
          <w:color w:val="111111"/>
          <w:sz w:val="28"/>
          <w:sz w:val="28"/>
          <w:szCs w:val="28"/>
          <w:rtl w:val="true"/>
          <w:lang w:bidi="fa-IR"/>
        </w:rPr>
        <w:t>اما اگر کالا خودش يابدلش موجود نباشد، نيازي به پرداخت خمس يا مصالحه نيست؛ مگر آنکه مکلف در اين موضوع مقصر باشد که در اين صورت بنابر احتياط واجب، با حاکم شرع يا نماينده وي به نسبت احتمال مصالحه نمايد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زمين، خانه يا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خريداري نمايد و آن مال تا انتهاي سال خمسي، مؤونه نشده و مال التجاره هم نباشد، </w:t>
      </w:r>
      <w:r>
        <w:rPr>
          <w:rStyle w:val="FootnoteAnchor"/>
          <w:rtl w:val="true"/>
        </w:rPr>
        <w:footnoteReference w:id="489"/>
      </w:r>
      <w:r>
        <w:rPr>
          <w:rFonts w:ascii="IRNazanin" w:hAnsi="IRNazanin" w:eastAsia="IRNazanin"/>
          <w:color w:val="111111"/>
          <w:sz w:val="28"/>
          <w:sz w:val="28"/>
          <w:szCs w:val="28"/>
          <w:rtl w:val="true"/>
          <w:lang w:bidi="fa-IR"/>
        </w:rPr>
        <w:t>چنانچه نداند که آن را با مالي که به آن خمس تعلق نمي گيرد مثل ارث، تهيه نموده ، که در اين صورت خمس ندارد يا با درآمد بين آن سال تهيه کرده است که در اين صورت، خمس آن مال بايد پرداخت شود؛ در اين حال، اگر مال مذکور خودش يا بدلش موجود است، بنابر احتياط واجب، بايد با حاکم شرع يا نماينده وي به نسبت احتمال مصالحه نمايد؛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قيمت مال مذکور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باشد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بدهد آن را با مال ارث، خريده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بدهد آن را با درآمد بين همان سال خريده باشد، بنابر احتياط واجب، لازم است خمس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w:t>
      </w:r>
      <w:bookmarkStart w:id="793" w:name="pg13361_122109"/>
    </w:p>
    <w:p>
      <w:pPr>
        <w:pStyle w:val="BookText"/>
        <w:rPr/>
      </w:pPr>
      <w:bookmarkEnd w:id="793"/>
      <w:r>
        <w:rPr>
          <w:rFonts w:ascii="IRNazanin" w:hAnsi="IRNazanin" w:eastAsia="IRNazanin"/>
          <w:color w:val="111111"/>
          <w:sz w:val="28"/>
          <w:sz w:val="28"/>
          <w:szCs w:val="28"/>
          <w:rtl w:val="true"/>
          <w:lang w:bidi="fa-IR"/>
        </w:rPr>
        <w:t xml:space="preserve">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به اين طريق، با حاکم شرع يا نماينده وي مصالحه مي نمايد؛</w:t>
      </w:r>
    </w:p>
    <w:p>
      <w:pPr>
        <w:pStyle w:val="BookText"/>
        <w:rPr/>
      </w:pPr>
      <w:r>
        <w:rPr>
          <w:rFonts w:ascii="IRNazanin" w:hAnsi="IRNazanin" w:eastAsia="IRNazanin"/>
          <w:color w:val="111111"/>
          <w:sz w:val="28"/>
          <w:sz w:val="28"/>
          <w:szCs w:val="28"/>
          <w:rtl w:val="true"/>
          <w:lang w:bidi="fa-IR"/>
        </w:rPr>
        <w:t>اما اگر کالا خودش يابدلش موجود نباشد، نيازي به پرداخت خمس يا مصالحه نيست؛ مگر آنکه مکلف دراين موضوع مقصر باشد، که در اين صورت نيز بنابر احتياط واجب، با حاکم شرع يا نماينده وي به نسبت احتمال مصالحه نمايد</w:t>
      </w:r>
      <w:r>
        <w:rPr>
          <w:rFonts w:eastAsia="IRNazanin" w:cs="IRNazanin"/>
          <w:color w:val="111111"/>
          <w:sz w:val="28"/>
          <w:szCs w:val="28"/>
          <w:rtl w:val="true"/>
          <w:lang w:bidi="fa-IR"/>
        </w:rPr>
        <w:t>.</w:t>
      </w:r>
    </w:p>
    <w:p>
      <w:pPr>
        <w:pStyle w:val="Heading4"/>
        <w:numPr>
          <w:ilvl w:val="3"/>
          <w:numId w:val="1"/>
        </w:numPr>
        <w:rPr/>
      </w:pPr>
      <w:bookmarkStart w:id="794" w:name="__RefHeading___Toc3462820_2322387425"/>
      <w:bookmarkStart w:id="795" w:name="_Toc298"/>
      <w:bookmarkEnd w:id="794"/>
      <w:r>
        <w:rPr/>
        <w:t>2</w:t>
      </w:r>
      <w:r>
        <w:rPr>
          <w:rtl w:val="true"/>
        </w:rPr>
        <w:t xml:space="preserve">. </w:t>
      </w:r>
      <w:r>
        <w:rPr>
          <w:rtl w:val="true"/>
        </w:rPr>
        <w:t>مال حلال مخلوط به حرام</w:t>
      </w:r>
      <w:bookmarkEnd w:id="795"/>
    </w:p>
    <w:p>
      <w:pPr>
        <w:pStyle w:val="Heading5"/>
        <w:numPr>
          <w:ilvl w:val="4"/>
          <w:numId w:val="1"/>
        </w:numPr>
        <w:rPr/>
      </w:pPr>
      <w:bookmarkStart w:id="796" w:name="__RefHeading___Toc3462822_2322387425"/>
      <w:bookmarkStart w:id="797" w:name="_Toc299"/>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مال حلال مخلوط به حرام، احکام ويژه اي دارد که در مسائل ذيل بيان مي شود</w:t>
      </w:r>
      <w:r>
        <w:rPr>
          <w:rFonts w:eastAsia="IRNazanin" w:cs="IRNazanin"/>
          <w:color w:val="111111"/>
          <w:sz w:val="28"/>
          <w:szCs w:val="28"/>
          <w:rtl w:val="true"/>
          <w:lang w:bidi="fa-IR"/>
        </w:rPr>
        <w:t>:</w:t>
      </w:r>
    </w:p>
    <w:p>
      <w:pPr>
        <w:pStyle w:val="Heading5"/>
        <w:numPr>
          <w:ilvl w:val="4"/>
          <w:numId w:val="1"/>
        </w:numPr>
        <w:rPr/>
      </w:pPr>
      <w:bookmarkStart w:id="798" w:name="__RefHeading___Toc3462824_2322387425"/>
      <w:bookmarkStart w:id="799" w:name="_Toc300"/>
      <w:bookmarkEnd w:id="798"/>
      <w:r>
        <w:rPr>
          <w:rtl w:val="true"/>
        </w:rPr>
        <w:t>صاحب مال حرام و مقدار آن معلوم نباشد</w:t>
      </w:r>
      <w:bookmarkEnd w:id="7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حلال با مال حرام طوري مخلوط شود که انسان نتواند آنها را از يکديگر تشخيص دهد و صاحب مال حرام و مقدار آن، هيچ کدام معلوم نباشد و نداند که مقدار حرام کمتر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پنجم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زيادتر يا مساوي آن، با پرداخت خمس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کيفيتي که در مسأله بعد ذکر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مي شود</w:t>
      </w:r>
      <w:r>
        <w:rPr>
          <w:rFonts w:eastAsia="IRNazanin" w:cs="IRNazanin"/>
          <w:color w:val="111111"/>
          <w:sz w:val="28"/>
          <w:szCs w:val="28"/>
          <w:rtl w:val="true"/>
          <w:lang w:bidi="fa-IR"/>
        </w:rPr>
        <w:t>.</w:t>
      </w:r>
    </w:p>
    <w:p>
      <w:pPr>
        <w:pStyle w:val="Heading5"/>
        <w:numPr>
          <w:ilvl w:val="4"/>
          <w:numId w:val="1"/>
        </w:numPr>
        <w:rPr/>
      </w:pPr>
      <w:bookmarkStart w:id="800" w:name="__RefHeading___Toc3462826_2322387425"/>
      <w:bookmarkStart w:id="801" w:name="_Toc301"/>
      <w:bookmarkEnd w:id="800"/>
      <w:r>
        <w:rPr>
          <w:rtl w:val="true"/>
        </w:rPr>
        <w:t>مصرف خمس حلال مخلوط به حرام</w:t>
      </w:r>
      <w:bookmarkEnd w:id="8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 حلال مخلوط به حرام که در مسأله قبل ذکر شد، بنابر احتياط واجب ، بايد به قصد اعم از خمس و صدقه از طرف مالک مال ، به کسي که مستحق خمس ورڈ مظالم هردو مي باشد داده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فرد مي تواند نصف آن را به فقيرسيد داراي شرايط استحقاق و نصف ديگر را به فقير براي تأمين حوائج ضروري اش پرداخت نمايد، چه سيد باشد و چه عام و در هر دو صورت ، بنابر احتياط واجب، اين کار با کسب اجازه از مرجع اعلم باشد</w:t>
      </w:r>
      <w:r>
        <w:rPr>
          <w:rFonts w:eastAsia="IRNazanin" w:cs="IRNazanin"/>
          <w:color w:val="111111"/>
          <w:sz w:val="28"/>
          <w:szCs w:val="28"/>
          <w:rtl w:val="true"/>
          <w:lang w:bidi="fa-IR"/>
        </w:rPr>
        <w:t xml:space="preserve">. </w:t>
      </w:r>
      <w:bookmarkStart w:id="802" w:name="pg13361_122111"/>
    </w:p>
    <w:p>
      <w:pPr>
        <w:pStyle w:val="Heading5"/>
        <w:numPr>
          <w:ilvl w:val="4"/>
          <w:numId w:val="1"/>
        </w:numPr>
        <w:rPr/>
      </w:pPr>
      <w:bookmarkStart w:id="803" w:name="__RefHeading___Toc3462828_2322387425"/>
      <w:bookmarkStart w:id="804" w:name="_Toc302"/>
      <w:bookmarkEnd w:id="802"/>
      <w:bookmarkEnd w:id="803"/>
      <w:r>
        <w:rPr>
          <w:rtl w:val="true"/>
        </w:rPr>
        <w:t>صاحب مال حرام معلوم نباشد، ولي مقدار حرام معلوم باشد</w:t>
      </w:r>
      <w:bookmarkEnd w:id="8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حلال يا حرام مخلوط شود و انسان مقدار حرام را بداند، چه آن مقدار کمتر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پنجم مال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بيشتر از آن باشد ولي صاحب آن را نشناسد، بايد آن مقدار را به نيت صاحبش به فقير داراي شرايط استحقاق صدقه بدهد و احتياط واجب آن است که از حاکم شرع هم اجازه بگيرد</w:t>
      </w:r>
      <w:r>
        <w:rPr>
          <w:rFonts w:eastAsia="IRNazanin" w:cs="IRNazanin"/>
          <w:color w:val="111111"/>
          <w:sz w:val="28"/>
          <w:szCs w:val="28"/>
          <w:rtl w:val="true"/>
          <w:lang w:bidi="fa-IR"/>
        </w:rPr>
        <w:t>.</w:t>
      </w:r>
    </w:p>
    <w:p>
      <w:pPr>
        <w:pStyle w:val="Heading5"/>
        <w:numPr>
          <w:ilvl w:val="4"/>
          <w:numId w:val="1"/>
        </w:numPr>
        <w:rPr/>
      </w:pPr>
      <w:bookmarkStart w:id="805" w:name="__RefHeading___Toc3462830_2322387425"/>
      <w:bookmarkStart w:id="806" w:name="_Toc303"/>
      <w:bookmarkEnd w:id="805"/>
      <w:r>
        <w:rPr>
          <w:rtl w:val="true"/>
        </w:rPr>
        <w:t>صاحب مال حرام معلوم نباشد، ولي اجمالا بداند مقدار حرام کمتر از خمس است</w:t>
      </w:r>
      <w:bookmarkEnd w:id="8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حلال با مال حرام طوري مخلوط شود که انسان نتواند آنها را از يکديگر تشخيص دهد و فرد اجمالا بداند که مقدار حرام کمتراز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پنجم مال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ولي نتواند صاحب آن مال حرام را بشناسد،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مال حرام با حلال به سبب کوتاهي خود فرد نباشد، مثل اينکه اشتباه آن مال با مال وي مخلوط شده باشد؛ در اين صورت، کافي است مقداري را که مي داند حرام است از طرف مالک حقيقي اش، به فقير داراي شرايط استحقاق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مال حرام با حلال، به سبب کوتاهي خود فرد باشد؛ در اين صورت، علاوه بر مقدار معلوم، بنابر احتياط واجب بايد مقدار بيشتري را هم که احتمال مي دهد حرام باشد، به فقير داراي شرايط استحقاق صدقه دهد؛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آنجا که در اين صورت ممکن است پرداخت عين مال حرام </w:t>
      </w:r>
      <w:r>
        <w:rPr>
          <w:rStyle w:val="FootnoteAnchor"/>
          <w:rtl w:val="true"/>
        </w:rPr>
        <w:footnoteReference w:id="490"/>
      </w:r>
      <w:r>
        <w:rPr>
          <w:rFonts w:ascii="IRNazanin" w:hAnsi="IRNazanin" w:eastAsia="IRNazanin"/>
          <w:color w:val="111111"/>
          <w:sz w:val="28"/>
          <w:sz w:val="28"/>
          <w:szCs w:val="28"/>
          <w:rtl w:val="true"/>
          <w:lang w:bidi="fa-IR"/>
        </w:rPr>
        <w:t xml:space="preserve">به فقير واجب باشد و از طرفي عين حرام قابل تشخيص نيست، بنابراين، تمام مال را به فقير مي دهد به اين نيت که مقدار واقعي حرام را صدقه داده باشد و فقير هم به همين نيت دريافت مي کند، سپس فقير با مصالحه، مقداري که حلال بوده و مال </w:t>
      </w:r>
      <w:bookmarkStart w:id="807" w:name="pg13361_122113"/>
    </w:p>
    <w:p>
      <w:pPr>
        <w:pStyle w:val="BookText"/>
        <w:rPr/>
      </w:pPr>
      <w:bookmarkEnd w:id="807"/>
      <w:r>
        <w:rPr>
          <w:rFonts w:ascii="IRNazanin" w:hAnsi="IRNazanin" w:eastAsia="IRNazanin"/>
          <w:color w:val="111111"/>
          <w:sz w:val="28"/>
          <w:sz w:val="28"/>
          <w:szCs w:val="28"/>
          <w:rtl w:val="true"/>
          <w:lang w:bidi="fa-IR"/>
        </w:rPr>
        <w:t>خود شخص مي باشد را از آن مال جدا کرده و برمي گرداند و بنابر احتياط واجب، پرداخت اين صدقه با اجازه حاکم شرع انجام شود</w:t>
      </w:r>
      <w:r>
        <w:rPr>
          <w:rFonts w:eastAsia="IRNazanin" w:cs="IRNazanin"/>
          <w:color w:val="111111"/>
          <w:sz w:val="28"/>
          <w:szCs w:val="28"/>
          <w:rtl w:val="true"/>
          <w:lang w:bidi="fa-IR"/>
        </w:rPr>
        <w:t>.</w:t>
      </w:r>
    </w:p>
    <w:p>
      <w:pPr>
        <w:pStyle w:val="Heading5"/>
        <w:numPr>
          <w:ilvl w:val="4"/>
          <w:numId w:val="1"/>
        </w:numPr>
        <w:rPr/>
      </w:pPr>
      <w:bookmarkStart w:id="808" w:name="__RefHeading___Toc3462832_2322387425"/>
      <w:bookmarkStart w:id="809" w:name="_Toc304"/>
      <w:bookmarkEnd w:id="808"/>
      <w:r>
        <w:rPr>
          <w:rtl w:val="true"/>
        </w:rPr>
        <w:t>صاحب مال حرام معلوم نباشد، ولي اجمالا بداند مقدار حرام بيشتر از خمس است</w:t>
      </w:r>
      <w:bookmarkEnd w:id="8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حلال با مال حرام طوري مخلوط شود که انسان نتواند آنها را از يکديگر تشخيص دهد و فرد اجمالأ بداند که مقدار حرام بيشتر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پنجم مال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حکم مسأله قبل را دارد و پرداخت خمس کافي نيست</w:t>
      </w:r>
      <w:r>
        <w:rPr>
          <w:rFonts w:eastAsia="IRNazanin" w:cs="IRNazanin"/>
          <w:color w:val="111111"/>
          <w:sz w:val="28"/>
          <w:szCs w:val="28"/>
          <w:rtl w:val="true"/>
          <w:lang w:bidi="fa-IR"/>
        </w:rPr>
        <w:t>.</w:t>
      </w:r>
    </w:p>
    <w:p>
      <w:pPr>
        <w:pStyle w:val="Heading5"/>
        <w:numPr>
          <w:ilvl w:val="4"/>
          <w:numId w:val="1"/>
        </w:numPr>
        <w:rPr/>
      </w:pPr>
      <w:bookmarkStart w:id="810" w:name="__RefHeading___Toc3462834_2322387425"/>
      <w:bookmarkStart w:id="811" w:name="_Toc305"/>
      <w:bookmarkEnd w:id="810"/>
      <w:r>
        <w:rPr>
          <w:rtl w:val="true"/>
        </w:rPr>
        <w:t>مقدار حرام و صاحب مال، هردو معلوم باشد</w:t>
      </w:r>
      <w:bookmarkEnd w:id="8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يا حرام مخلوط شود و انسان مقدار حرام را بداند و صاحبش را هم بشناسد، واجب است آن را به صاحبش بدهد و تعيين مال با رضايت هر دو نفر آنها خواهد بود</w:t>
      </w:r>
      <w:r>
        <w:rPr>
          <w:rFonts w:eastAsia="IRNazanin" w:cs="IRNazanin"/>
          <w:color w:val="111111"/>
          <w:sz w:val="28"/>
          <w:szCs w:val="28"/>
          <w:rtl w:val="true"/>
          <w:lang w:bidi="fa-IR"/>
        </w:rPr>
        <w:t>.</w:t>
      </w:r>
    </w:p>
    <w:p>
      <w:pPr>
        <w:pStyle w:val="Heading5"/>
        <w:numPr>
          <w:ilvl w:val="4"/>
          <w:numId w:val="1"/>
        </w:numPr>
        <w:rPr/>
      </w:pPr>
      <w:bookmarkStart w:id="812" w:name="__RefHeading___Toc3462836_2322387425"/>
      <w:bookmarkStart w:id="813" w:name="_Toc306"/>
      <w:bookmarkEnd w:id="812"/>
      <w:r>
        <w:rPr>
          <w:rtl w:val="true"/>
        </w:rPr>
        <w:t>مقدار حرام معلوم نباشد، ولي صاحب مال معلوم باشد</w:t>
      </w:r>
      <w:bookmarkEnd w:id="8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يا حرام مخلوط شود و انسان مقدار حرام را نداند، ولي صاحبش را بشناسد، چنانچه ممکن باشد رضايت صاحبش را با صلح و مانند آن به دست آورد، بايد اين کار را بکند؛</w:t>
      </w:r>
    </w:p>
    <w:p>
      <w:pPr>
        <w:pStyle w:val="BookText"/>
        <w:rPr/>
      </w:pPr>
      <w:r>
        <w:rPr>
          <w:rFonts w:ascii="IRNazanin" w:hAnsi="IRNazanin" w:eastAsia="IRNazanin"/>
          <w:color w:val="111111"/>
          <w:sz w:val="28"/>
          <w:sz w:val="28"/>
          <w:szCs w:val="28"/>
          <w:rtl w:val="true"/>
          <w:lang w:bidi="fa-IR"/>
        </w:rPr>
        <w:t>در صورتي که نتوانند يکديگر را راضي نمايند، چنانچه مخلوط شدن مال حرام با حلال به تقصير خود فرد نباشد، بايد مقداري را که معلوم است مال آن شخص مي باشد به او بدهد و در اين صورت، پرداخت بيشتر از آن مقدار لازم نيست؛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مخلوط شدن دو مال حلال و حرام با يکديگر، خودش مقصر باشد، علاوه بر پرداخت مقدار معلوم، بنابر احتياط واجب ، بايد مقدار بيشتري را که احتمال مي دهد مال طرف مقابل است نيز به او بدهد</w:t>
      </w:r>
      <w:r>
        <w:rPr>
          <w:rFonts w:eastAsia="IRNazanin" w:cs="IRNazanin"/>
          <w:color w:val="111111"/>
          <w:sz w:val="28"/>
          <w:szCs w:val="28"/>
          <w:rtl w:val="true"/>
          <w:lang w:bidi="fa-IR"/>
        </w:rPr>
        <w:t xml:space="preserve">. </w:t>
      </w:r>
      <w:bookmarkStart w:id="814" w:name="pg13361_122115"/>
    </w:p>
    <w:p>
      <w:pPr>
        <w:pStyle w:val="BookText"/>
        <w:rPr/>
      </w:pPr>
      <w:bookmarkEnd w:id="814"/>
      <w:r>
        <w:rPr>
          <w:rFonts w:ascii="IRNazanin" w:hAnsi="IRNazanin" w:eastAsia="IRNazanin"/>
          <w:color w:val="111111"/>
          <w:sz w:val="28"/>
          <w:sz w:val="28"/>
          <w:szCs w:val="28"/>
          <w:rtl w:val="true"/>
          <w:lang w:bidi="fa-IR"/>
        </w:rPr>
        <w:t>شايان ذکر است، اين مطلب در صورتي است که طرفين با هم در تعيين مقدار يا در اينکه سهم هرکس از کدام قسمت مال داده شود نزاع و مشاجره نداشته باشند، وگرنه بايد نزد حاکم شرع بروند تا نزاع بين آن دو را حل و فصل نمايد</w:t>
      </w:r>
      <w:r>
        <w:rPr>
          <w:rFonts w:eastAsia="IRNazanin" w:cs="IRNazanin"/>
          <w:color w:val="111111"/>
          <w:sz w:val="28"/>
          <w:szCs w:val="28"/>
          <w:rtl w:val="true"/>
          <w:lang w:bidi="fa-IR"/>
        </w:rPr>
        <w:t>.</w:t>
      </w:r>
    </w:p>
    <w:p>
      <w:pPr>
        <w:pStyle w:val="Heading5"/>
        <w:numPr>
          <w:ilvl w:val="4"/>
          <w:numId w:val="1"/>
        </w:numPr>
        <w:rPr/>
      </w:pPr>
      <w:bookmarkStart w:id="815" w:name="__RefHeading___Toc3462838_2322387425"/>
      <w:bookmarkStart w:id="816" w:name="_Toc307"/>
      <w:bookmarkEnd w:id="815"/>
      <w:r>
        <w:rPr>
          <w:rtl w:val="true"/>
        </w:rPr>
        <w:t>مقدار حرام معلوم باشد و صاحب مال به طور اجمالي معلوم باشد</w:t>
      </w:r>
      <w:bookmarkEnd w:id="8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حلالي با حرام مخلوط شود و مقدار حرام معلوم باشد و انسان بداند که صاحب آن از چند نفر مشخص بيرون نيست، ولي نتواند بفهمد کدام يک از آنهاست، بايد به آنها اطلاع دهد؛</w:t>
      </w:r>
    </w:p>
    <w:p>
      <w:pPr>
        <w:pStyle w:val="BookText"/>
        <w:rPr/>
      </w:pPr>
      <w:r>
        <w:rPr>
          <w:rFonts w:ascii="IRNazanin" w:hAnsi="IRNazanin" w:eastAsia="IRNazanin"/>
          <w:color w:val="111111"/>
          <w:sz w:val="28"/>
          <w:sz w:val="28"/>
          <w:szCs w:val="28"/>
          <w:rtl w:val="true"/>
          <w:lang w:bidi="fa-IR"/>
        </w:rPr>
        <w:t>پس چنانچه يکي از آنها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او را تصديق کردند، به همان شخص بدهد؛</w:t>
      </w:r>
    </w:p>
    <w:p>
      <w:pPr>
        <w:pStyle w:val="BookText"/>
        <w:rPr/>
      </w:pPr>
      <w:r>
        <w:rPr>
          <w:rFonts w:ascii="IRNazanin" w:hAnsi="IRNazanin" w:eastAsia="IRNazanin"/>
          <w:color w:val="111111"/>
          <w:sz w:val="28"/>
          <w:sz w:val="28"/>
          <w:szCs w:val="28"/>
          <w:rtl w:val="true"/>
          <w:lang w:bidi="fa-IR"/>
        </w:rPr>
        <w:t>اگر دو نفر يا بيشتر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با مصالحه و مانند آن نزاع آنها حل نشود، بايد براي فيصله نزاع به حاکم شرع مراجعه نمايند؛</w:t>
      </w:r>
    </w:p>
    <w:p>
      <w:pPr>
        <w:pStyle w:val="BookText"/>
        <w:rPr/>
      </w:pPr>
      <w:r>
        <w:rPr>
          <w:rFonts w:ascii="IRNazanin" w:hAnsi="IRNazanin" w:eastAsia="IRNazanin"/>
          <w:color w:val="111111"/>
          <w:sz w:val="28"/>
          <w:sz w:val="28"/>
          <w:szCs w:val="28"/>
          <w:rtl w:val="true"/>
          <w:lang w:bidi="fa-IR"/>
        </w:rPr>
        <w:t>اگرهمه اظهار بي اطلاعي کنند و حاضر به مصالحه هم نشوند، ظاهر آن است که صاحب آن مال به قرعه تعيين مي شود و احتياط واجب آن است که حاکم شرع يا وکيل او متصدي قرعه باشد</w:t>
      </w:r>
      <w:r>
        <w:rPr>
          <w:rFonts w:eastAsia="IRNazanin" w:cs="IRNazanin"/>
          <w:color w:val="111111"/>
          <w:sz w:val="28"/>
          <w:szCs w:val="28"/>
          <w:rtl w:val="true"/>
          <w:lang w:bidi="fa-IR"/>
        </w:rPr>
        <w:t>.</w:t>
      </w:r>
    </w:p>
    <w:p>
      <w:pPr>
        <w:pStyle w:val="Heading5"/>
        <w:numPr>
          <w:ilvl w:val="4"/>
          <w:numId w:val="1"/>
        </w:numPr>
        <w:rPr/>
      </w:pPr>
      <w:bookmarkStart w:id="817" w:name="__RefHeading___Toc3462840_2322387425"/>
      <w:bookmarkStart w:id="818" w:name="_Toc308"/>
      <w:bookmarkEnd w:id="817"/>
      <w:r>
        <w:rPr>
          <w:rtl w:val="true"/>
        </w:rPr>
        <w:t>حکم موردي که بعد از پرداخت خمس، معلوم شود مقدار حرام بيشتر بوده است</w:t>
      </w:r>
      <w:bookmarkEnd w:id="8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خمس مال حلال مخلوط به حرام را بدهد و بعد بفهمد که مقدار حرام بيشتر از خمس بوده، بايد مقداري را که مي داند از خمس بيشتر بوده ، از</w:t>
      </w:r>
    </w:p>
    <w:p>
      <w:pPr>
        <w:pStyle w:val="BookText"/>
        <w:rPr/>
      </w:pPr>
      <w:r>
        <w:rPr>
          <w:rFonts w:ascii="Amiri" w:hAnsi="Amiri" w:eastAsia="Amiri" w:cs="Amiri"/>
          <w:color w:val="111111"/>
          <w:sz w:val="28"/>
          <w:sz w:val="28"/>
          <w:szCs w:val="28"/>
          <w:rtl w:val="true"/>
          <w:lang w:bidi="ar-SA"/>
        </w:rPr>
        <w:t>طرف صاحب آن، به فقير داراي شرايط استحقاق صدقه بدهد</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3462842_2322387425"/>
      <w:bookmarkStart w:id="820" w:name="_Toc309"/>
      <w:bookmarkEnd w:id="819"/>
      <w:r>
        <w:rPr>
          <w:rtl w:val="true"/>
        </w:rPr>
        <w:t>حکم موردي که بعد از پرداخت خمس، معلوم شود مقدار حرام کمتر بوده است</w:t>
      </w:r>
      <w:bookmarkEnd w:id="82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خمس مال حلال مخلوط به حرام را بدهد و بعد بفهمد که مقدار حرام کمتر از خمس بوده، بنابر احتياط واجب نمي تواند مقداري را که اضافه بر مقدار حرام داده است، پس بگيرد</w:t>
      </w:r>
      <w:r>
        <w:rPr>
          <w:rFonts w:eastAsia="IRNazanin" w:cs="IRNazanin"/>
          <w:color w:val="111111"/>
          <w:sz w:val="28"/>
          <w:szCs w:val="28"/>
          <w:rtl w:val="true"/>
          <w:lang w:bidi="fa-IR"/>
        </w:rPr>
        <w:t xml:space="preserve">. </w:t>
      </w:r>
      <w:bookmarkStart w:id="821" w:name="pg13361_122117"/>
    </w:p>
    <w:p>
      <w:pPr>
        <w:pStyle w:val="Heading5"/>
        <w:numPr>
          <w:ilvl w:val="4"/>
          <w:numId w:val="1"/>
        </w:numPr>
        <w:rPr/>
      </w:pPr>
      <w:bookmarkStart w:id="822" w:name="__RefHeading___Toc3462844_2322387425"/>
      <w:bookmarkStart w:id="823" w:name="_Toc310"/>
      <w:bookmarkEnd w:id="821"/>
      <w:bookmarkEnd w:id="822"/>
      <w:r>
        <w:rPr>
          <w:rtl w:val="true"/>
        </w:rPr>
        <w:t>پيدا شدن صاحب مال، بعد از پرداخت خمس حلال مخلوط به حرام يا صدقه</w:t>
      </w:r>
      <w:bookmarkEnd w:id="8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خمس مال حلال مخلوط به حرام را بپردازد يا مالي که صاحبش را نمي شناسد به نيت او صدقه بدهد، چنانچه بعد از آنکه صاحبش پيدا شد، راضي نشود، بنابر احتياط لازم بايد به مقدار مالش به او بدهد</w:t>
      </w:r>
      <w:r>
        <w:rPr>
          <w:rFonts w:eastAsia="IRNazanin" w:cs="IRNazanin"/>
          <w:color w:val="111111"/>
          <w:sz w:val="28"/>
          <w:szCs w:val="28"/>
          <w:rtl w:val="true"/>
          <w:lang w:bidi="fa-IR"/>
        </w:rPr>
        <w:t>.</w:t>
      </w:r>
    </w:p>
    <w:p>
      <w:pPr>
        <w:pStyle w:val="Heading5"/>
        <w:numPr>
          <w:ilvl w:val="4"/>
          <w:numId w:val="1"/>
        </w:numPr>
        <w:rPr/>
      </w:pPr>
      <w:bookmarkStart w:id="824" w:name="__RefHeading___Toc3462846_2322387425"/>
      <w:bookmarkStart w:id="825" w:name="_Toc311"/>
      <w:bookmarkEnd w:id="824"/>
      <w:r>
        <w:rPr>
          <w:rtl w:val="true"/>
        </w:rPr>
        <w:t>مال حلال مخلوط به حرام، که از بابت درآمد به آن خمس تعلق گرفته</w:t>
      </w:r>
      <w:bookmarkEnd w:id="8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حلالي که مال حرام با آن مخلوط شده، خمس به آن تعلق گرفته باشد، احتياط واجب آن است که اول، خمس حلال مخلوط به حرام آن را به کيفيتي که در مسائل گذشته بيان شد، بپردازد؛ سپس، به سبب تعلق خمس به مال حلال، خمس ديگري هم از بقيه مال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فرد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مال حلال مخلوط به حرام داشته باشد که در انتهاي سال خمسي وي باقي مانده و در مؤونه صرف نشده و با توضيحاتي که در بخش خمس درآمد ذکر شد، از اين جهت هم به آن خمس تعلق بگيرد، بايد ابتدا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بابت خمس حلال مخلوط به حرام بپردازد و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باقيمانده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به عنوان خمس درآمد پرداخت نمايد و در نتيجه،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برايش باقي مي ماند</w:t>
      </w:r>
      <w:r>
        <w:rPr>
          <w:rFonts w:eastAsia="IRNazanin" w:cs="IRNazanin"/>
          <w:color w:val="111111"/>
          <w:sz w:val="28"/>
          <w:szCs w:val="28"/>
          <w:rtl w:val="true"/>
          <w:lang w:bidi="fa-IR"/>
        </w:rPr>
        <w:t>.</w:t>
      </w:r>
    </w:p>
    <w:p>
      <w:pPr>
        <w:pStyle w:val="Heading5"/>
        <w:numPr>
          <w:ilvl w:val="4"/>
          <w:numId w:val="1"/>
        </w:numPr>
        <w:rPr/>
      </w:pPr>
      <w:bookmarkStart w:id="826" w:name="__RefHeading___Toc3462848_2322387425"/>
      <w:bookmarkStart w:id="827" w:name="_Toc312"/>
      <w:bookmarkEnd w:id="826"/>
      <w:r>
        <w:rPr>
          <w:rtl w:val="true"/>
        </w:rPr>
        <w:t>موردي که مال حرام مخلوط شده با حلال، خمس يا زکات يا وقف باشد</w:t>
      </w:r>
      <w:bookmarkEnd w:id="8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حرامي که با مال حلال فرد مخلوط شده است، خمس يا زکات يا وقف عام يا خاص باشد، در اين صورت مال مخلوط به حرام با دادن خمس حلال نمي شود؛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حکم مالي که مالک آن معلوم است، بر آن جاري مي شود که بايد براي پاک نمودن مال از حرام، به ولي و سرپرست خمس يا زکات يا وقف مراجعه کرده و مطابق با يکي از شيوه هاي ذکر شده در مسائل قبل، عمل نموده و مال حرام را از حلال جدا نمايد</w:t>
      </w:r>
      <w:r>
        <w:rPr>
          <w:rFonts w:eastAsia="IRNazanin" w:cs="IRNazanin"/>
          <w:color w:val="111111"/>
          <w:sz w:val="28"/>
          <w:szCs w:val="28"/>
          <w:rtl w:val="true"/>
          <w:lang w:bidi="fa-IR"/>
        </w:rPr>
        <w:t xml:space="preserve">. </w:t>
      </w:r>
      <w:bookmarkStart w:id="828" w:name="pg13361_122119"/>
    </w:p>
    <w:p>
      <w:pPr>
        <w:pStyle w:val="Heading5"/>
        <w:numPr>
          <w:ilvl w:val="4"/>
          <w:numId w:val="1"/>
        </w:numPr>
        <w:rPr/>
      </w:pPr>
      <w:bookmarkStart w:id="829" w:name="__RefHeading___Toc3462850_2322387425"/>
      <w:bookmarkStart w:id="830" w:name="_Toc313"/>
      <w:bookmarkEnd w:id="828"/>
      <w:bookmarkEnd w:id="829"/>
      <w:r>
        <w:rPr>
          <w:rtl w:val="true"/>
        </w:rPr>
        <w:t>مال حرام، در صورتي که به صورت دين درذمه شخص باشد</w:t>
      </w:r>
      <w:bookmarkEnd w:id="8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ذقه کسي مال حرام باشد، اما عين مال حرام موجود نباشد، </w:t>
      </w:r>
      <w:r>
        <w:rPr>
          <w:rStyle w:val="FootnoteAnchor"/>
          <w:rtl w:val="true"/>
        </w:rPr>
        <w:footnoteReference w:id="491"/>
      </w:r>
      <w:r>
        <w:rPr>
          <w:rFonts w:ascii="IRNazanin" w:hAnsi="IRNazanin" w:eastAsia="IRNazanin"/>
          <w:color w:val="111111"/>
          <w:sz w:val="28"/>
          <w:sz w:val="28"/>
          <w:szCs w:val="28"/>
          <w:rtl w:val="true"/>
          <w:lang w:bidi="fa-IR"/>
        </w:rPr>
        <w:t xml:space="preserve">جاي خمس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بلکه حکم آن به صورت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فرد، جنس و مقدار مال حرام را بداند و صاحبش را بشناسد، بايد آن را به او برگرداند؛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صاحبش را نمي شناسد، ولي ترديدش بين تعداد محصوري باشد، مثل اينکه بداند يکي از آن چند نفر مشخص است، احتياط واجب است که از همه آنان رضايت بطلبد و اگر رضايت همه آنان ممکن نباشد، بايد به قرعه عمل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 مال حرام در بين تعداد غير محصوري باشد، بايد آن مال را از جانب صاحب واقعيش به فقراي داراي شرايط استحقاق صدقه بدهد و احتياط واجب آن است که دادن صدقه با اجازه حاکم شرع باشد و صورت هاي ديگر مسأله، در مسائل بعد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حرام درذمه کسي باشد و جنس مال حرام را بداند، ولي مقدار آن را نداند و در ندانستن مقدار مال حرام مقصرنباشد، پرداخت مقدار حداقل که معلوم است مال ديگري است، کافي مي باشد؛</w:t>
      </w:r>
    </w:p>
    <w:p>
      <w:pPr>
        <w:pStyle w:val="BookText"/>
        <w:rPr/>
      </w:pPr>
      <w:r>
        <w:rPr>
          <w:rFonts w:ascii="IRNazanin" w:hAnsi="IRNazanin" w:eastAsia="IRNazanin"/>
          <w:color w:val="111111"/>
          <w:sz w:val="28"/>
          <w:sz w:val="28"/>
          <w:szCs w:val="28"/>
          <w:rtl w:val="true"/>
          <w:lang w:bidi="fa-IR"/>
        </w:rPr>
        <w:t xml:space="preserve">ولي اگر در ندانستن مقدار مال حرام مقصر باشد،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واجب است مقدار بيشتر را بدهد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در هر حال چنانچه مالک را بشناسد، بايد آن مال را به او برگرداند و اگر صاحبش را نمي شناسد، ولي ترديدش بين تعداد محصوري باشد، مثل اينکه بداند يکي از آن چند نفر مشخص است، احتياط واجب است که از همه رضايت بطلبد و اگر رضايت آنها ممکن نباشد بايد به قرعه عمل کند؛</w:t>
      </w:r>
    </w:p>
    <w:p>
      <w:pPr>
        <w:pStyle w:val="BookText"/>
        <w:rPr/>
      </w:pPr>
      <w:r>
        <w:rPr>
          <w:rFonts w:ascii="IRNazanin" w:hAnsi="IRNazanin" w:eastAsia="IRNazanin"/>
          <w:color w:val="111111"/>
          <w:sz w:val="28"/>
          <w:sz w:val="28"/>
          <w:szCs w:val="28"/>
          <w:rtl w:val="true"/>
          <w:lang w:bidi="fa-IR"/>
        </w:rPr>
        <w:t>اما اگر صاحب مال حرام در بين تعداد غير محصوري نامعلوم باشد، بايد آن مال را از جانب صاحبش به فقراي داراي شرايط استحقاق صدقه بدهد و احتياط واجب آن است که دادن صدقه با اجازه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حرام در ذمه فرد باشد و وي جنس مال حرام را نداند، ولي بداند که مال 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اشياي قيمي</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است، حکم آن مثل جايي است که جنس آن را بداند که در مسأله قبل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مال حرام را نداند، ولي بداند مال حرامي که در ذمه است از اشياي مثلي</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مي باشد يا نداند آنچه در ذمه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صورتي که ممکن باشد و ضرر قابل توجه يا سختي که معمولا تحمل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بايد هر طور شده اطمينان کند که ذمه اش از بدهي پاک شده است؛ مثل آنکه با مالک مصالحه نمايد و اگر موجب ضرر يا حرج باشد، حکم اشياي قيمي در مورد آن جاري مي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 حلال مخلوط به حرام را قبل از پرداخت خمس اتلاف </w:t>
      </w:r>
      <w:bookmarkStart w:id="831" w:name="pg13361_122122"/>
    </w:p>
    <w:p>
      <w:pPr>
        <w:pStyle w:val="BookText"/>
        <w:rPr/>
      </w:pPr>
      <w:bookmarkEnd w:id="831"/>
      <w:r>
        <w:rPr>
          <w:rFonts w:ascii="IRNazanin" w:hAnsi="IRNazanin" w:eastAsia="IRNazanin"/>
          <w:color w:val="111111"/>
          <w:sz w:val="28"/>
          <w:sz w:val="28"/>
          <w:szCs w:val="28"/>
          <w:rtl w:val="true"/>
          <w:lang w:bidi="fa-IR"/>
        </w:rPr>
        <w:t xml:space="preserve">نمايد، ذمه وي نسبت به مقدار حرام مديون مي شود و ديگر جاي دادن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بلکه بايد مطابق با مسائل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w:t>
      </w:r>
      <w:r>
        <w:rPr>
          <w:rFonts w:eastAsia="IRNazanin" w:cs="IRNazanin"/>
          <w:color w:val="111111"/>
          <w:sz w:val="28"/>
          <w:szCs w:val="28"/>
          <w:rtl w:val="true"/>
          <w:lang w:bidi="fa-IR"/>
        </w:rPr>
        <w:t>.</w:t>
      </w:r>
    </w:p>
    <w:p>
      <w:pPr>
        <w:pStyle w:val="Heading4"/>
        <w:numPr>
          <w:ilvl w:val="3"/>
          <w:numId w:val="1"/>
        </w:numPr>
        <w:rPr/>
      </w:pPr>
      <w:bookmarkStart w:id="832" w:name="__RefHeading___Toc3462852_2322387425"/>
      <w:bookmarkStart w:id="833" w:name="_Toc314"/>
      <w:bookmarkEnd w:id="832"/>
      <w:r>
        <w:rPr/>
        <w:t>3</w:t>
      </w:r>
      <w:r>
        <w:rPr>
          <w:rtl w:val="true"/>
        </w:rPr>
        <w:t xml:space="preserve">. </w:t>
      </w:r>
      <w:r>
        <w:rPr>
          <w:rtl w:val="true"/>
        </w:rPr>
        <w:t>معدن</w:t>
      </w:r>
      <w:bookmarkEnd w:id="8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طلا، نقره، سرب ، مس، آهن، نفت، زغال سنگ، فيروزه، عقيق، زاج، نمک، گوگرد، جيوه و معدن هاي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مي شود، يعني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 ايشان مي باشد؛</w:t>
      </w:r>
    </w:p>
    <w:p>
      <w:pPr>
        <w:pStyle w:val="BookText"/>
        <w:rPr/>
      </w:pPr>
      <w:r>
        <w:rPr>
          <w:rFonts w:ascii="IRNazanin" w:hAnsi="IRNazanin" w:eastAsia="IRNazanin"/>
          <w:color w:val="111111"/>
          <w:sz w:val="28"/>
          <w:sz w:val="28"/>
          <w:szCs w:val="28"/>
          <w:rtl w:val="true"/>
          <w:lang w:bidi="fa-IR"/>
        </w:rPr>
        <w:t xml:space="preserve">ولي اگر کسي چيزي از آن را با توضيحات و شرايطي که در جلد سوم 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حيازت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استخراج نمايد، مي تواند آن را براي خود تملک کند و چنانچه به حد نصاب برسد،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معدن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95"/>
      </w:r>
      <w:r>
        <w:rPr>
          <w:rFonts w:ascii="IRNazanin" w:hAnsi="IRNazanin" w:eastAsia="IRNazanin"/>
          <w:color w:val="111111"/>
          <w:sz w:val="28"/>
          <w:sz w:val="28"/>
          <w:szCs w:val="28"/>
          <w:rtl w:val="true"/>
          <w:lang w:bidi="fa-IR"/>
        </w:rPr>
        <w:t xml:space="preserve">يعني اگر قيمت شيئي را که فرد از معدن بيرون آورده پس از کم کردن هزينه هاي استخراج آن،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بايد خمس آن را پس از کسر مخارج بعدي آن از قبيل هزينه خالص سازي و تصفيه ، فورا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شيئي را که فرد از معدن استخراج نموده است، چنانچه قيمت آن پس از کسر هزينه هاي استخراج،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پرداخت خمس آن به عنوان خمس معدن واجب نيست؛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شيء جزء درآمد سال او محسوب مي شود و خمس آن در صورتي لازم است که تا انتهاي سال خمسي باقي بماند و صرف در مؤونه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و آهک، بنابر احتياط لازم، حکم معدن را دارند؛ پس اگر به حد نصاب برسند، بنابر احتياط لازم، فرد بايد پس از کسر هزينه هاي مربوطه، خمس آنها را فورا بدون کسر مؤونه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هاي زندگي شخصي و خانوادگي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از معدن چيزي به دست مي آورد، بايد مطابق با مسأله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را فورا بدهد، چه معدن روي زمين باشد يا زير آن، چه در زميني باشد که ملک او است يا در جايي باشد که مالک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نداند قيمت چيزي را که از معدن بيرون آورده پس از کسر هزينه هاي استخراج،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رسد يا نه، احتياط لازم آن است که چنانچه ممکن باشد با وزن کردن، يا از راه ديگر قيمت آن را معلوم کند و اگر ممکن نباشد، خمس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چيزي را از معدن استخراج نمايند، چنانچه پس از کسر هزينه هاي استخراج، قيمت آن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ولي سهم هر کدام از آنها اين مقدار نباشد، بر هريک از اين افراد، پرداخت خمس سهم خويش به عنوان خمس معدن واجب نيست؛</w:t>
      </w:r>
    </w:p>
    <w:p>
      <w:pPr>
        <w:pStyle w:val="BookText"/>
        <w:rPr/>
      </w:pPr>
      <w:r>
        <w:rPr>
          <w:rFonts w:ascii="Amiri" w:hAnsi="Amiri" w:eastAsia="Amiri" w:cs="Amiri"/>
          <w:color w:val="111111"/>
          <w:sz w:val="28"/>
          <w:sz w:val="28"/>
          <w:szCs w:val="28"/>
          <w:rtl w:val="true"/>
          <w:lang w:bidi="ar-SA"/>
        </w:rPr>
        <w:t>اما سهم هر فرد جزء درآمد سال او محسوب مي شود و خمس آن در صورتي لازم</w:t>
      </w:r>
    </w:p>
    <w:p>
      <w:pPr>
        <w:pStyle w:val="BookText"/>
        <w:rPr/>
      </w:pPr>
      <w:r>
        <w:rPr>
          <w:rFonts w:ascii="IRNazanin" w:hAnsi="IRNazanin" w:eastAsia="IRNazanin"/>
          <w:color w:val="111111"/>
          <w:sz w:val="28"/>
          <w:sz w:val="28"/>
          <w:szCs w:val="28"/>
          <w:rtl w:val="true"/>
          <w:lang w:bidi="fa-IR"/>
        </w:rPr>
        <w:t>است که تا انتهاي سال خمسي باقي بماند و صرف در مؤونه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از معدني که در زميني واقع شده است که ملک ديگري مي باشد بدون اجازه از مالک زمين، شيئي استخراج نمايد، مشهور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آن به دست مي آيد، مال صاحب ملک است و خمس آن به عهده وي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مطلب خالي از اشکال نيست و احتياط واجب آن است که با هم مصالحه کنند و چنانچه به مصالحه راضي نشوند، به حاکم شرع مراجعه نمايند تا نزاع را فيصله دهد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خمس آنچه را از معدن استخراج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بيان </w:t>
      </w:r>
      <w:bookmarkStart w:id="834" w:name="pg13361_122126"/>
    </w:p>
    <w:p>
      <w:pPr>
        <w:pStyle w:val="BookText"/>
        <w:rPr/>
      </w:pPr>
      <w:bookmarkEnd w:id="834"/>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اموال مخمس مذکور از مخارج سالش زياد بيايد، لازم نيست دوباره خمس آن را بدهد؛ مگر آنکه در آن مال، سود نمايد و آن سود تاسر سال خمسي باقي مانده و صرف در مؤونه نگردد</w:t>
      </w:r>
      <w:r>
        <w:rPr>
          <w:rFonts w:eastAsia="IRNazanin" w:cs="IRNazanin"/>
          <w:color w:val="111111"/>
          <w:sz w:val="28"/>
          <w:szCs w:val="28"/>
          <w:rtl w:val="true"/>
          <w:lang w:bidi="fa-IR"/>
        </w:rPr>
        <w:t>.</w:t>
      </w:r>
    </w:p>
    <w:p>
      <w:pPr>
        <w:pStyle w:val="Heading4"/>
        <w:numPr>
          <w:ilvl w:val="3"/>
          <w:numId w:val="1"/>
        </w:numPr>
        <w:rPr/>
      </w:pPr>
      <w:bookmarkStart w:id="835" w:name="__RefHeading___Toc3462854_2322387425"/>
      <w:bookmarkStart w:id="836" w:name="_Toc315"/>
      <w:bookmarkEnd w:id="835"/>
      <w:r>
        <w:rPr/>
        <w:t>4</w:t>
      </w:r>
      <w:r>
        <w:rPr>
          <w:rtl w:val="true"/>
        </w:rPr>
        <w:t xml:space="preserve">. </w:t>
      </w:r>
      <w:r>
        <w:rPr>
          <w:rtl w:val="true"/>
        </w:rPr>
        <w:t>گنج</w:t>
      </w:r>
      <w:bookmarkEnd w:id="8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است منقول که مخفي شده و از دسترس افراد خارج گرديده است و در زمين يا درخت، يا کوه يا ديوار پنهان باشد و بودن آن در آنجا امري معمول و متعارف نباشد و در اين مورد، فرقي نيست که آن مال، طلا و نقره باشد يا غيرآن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گنج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نقره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96"/>
      </w:r>
      <w:r>
        <w:rPr>
          <w:rFonts w:ascii="IRNazanin" w:hAnsi="IRNazanin" w:eastAsia="IRNazanin"/>
          <w:color w:val="111111"/>
          <w:sz w:val="28"/>
          <w:sz w:val="28"/>
          <w:szCs w:val="28"/>
          <w:rtl w:val="true"/>
          <w:lang w:bidi="fa-IR"/>
        </w:rPr>
        <w:t>يعني اگر قيمت چيزي را که از گنج به دست مي آورد پس از کم کردن هزينه استخراج گنج، مساوي با قيمت يکي از اين دو باشد، پرداخت خمس آن، فورا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بودن تملک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به اين است که از اموالي باشد که شرعا بدون مالک محسوب مي شوند يا مالک آن فردي باشد که اموال او، شرعا محترم نيست</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يابنده گنج بداند که آن گنج ملک مسلمان يا کافرذمي بوده که خود او يا ورثه اش هم اکنون زنده هستند، در اين صورت، چنانچه بتواند گنج را به او يا ورثه اش برساند، واجب است اين کار را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نتواند آن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فرد يا ورثه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برآن گنج، حکم اموال مجهول المالک جاري مي شود که لازم است به جستجوي مالک آن بپردازد و در صورتي که از يافتن مالک آن به طور کلي نااميد شود، آن را به فقراي داراي شرايط استحقاق صدقه دهد و بنابر احتياط واجب ، پرداخت اين صدقه با اجازه حاکم شرع يا نماينده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يابندہ گنج بداند گنج ذکر شده، ملير مسلمان يا کافرذمي مي باشد که فوت شده اند و وارثي را براي آن فرد نشناسد، بنابر احتياط لازم، حکم کسي که وارث ندارد </w:t>
      </w:r>
      <w:r>
        <w:rPr>
          <w:rStyle w:val="FootnoteAnchor"/>
          <w:rtl w:val="true"/>
        </w:rPr>
        <w:footnoteReference w:id="498"/>
      </w:r>
      <w:r>
        <w:rPr>
          <w:rFonts w:ascii="Amiri" w:hAnsi="Amiri" w:eastAsia="Amiri" w:cs="Amiri"/>
          <w:color w:val="111111"/>
          <w:sz w:val="28"/>
          <w:sz w:val="28"/>
          <w:szCs w:val="28"/>
          <w:rtl w:val="true"/>
          <w:lang w:bidi="ar-SA"/>
        </w:rPr>
        <w:t>بر آن جاري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يابنده گنج بداند که گنج مذکور ملک مسلمان يا کافرذمي مي باشد که در زمان هاي بسيار قديم زندگي مي کرده اند و اين فاصله زماني زياد، موجب شده که وجود داشتن يا وجود نداشتن وارثي براي آن، نامعلوم باشد؛ در اين صورت، احکام گنج را دارا مي باشد و مي تواند آن را براي خود بردارد و تملک نمايد، ولي بايد خمس آن را با وجود ساير شرايط، فورا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زميني که ملک کسي نيست ، يا موات است و خود او با احياء، </w:t>
      </w:r>
      <w:r>
        <w:rPr>
          <w:rStyle w:val="FootnoteAnchor"/>
          <w:rtl w:val="true"/>
        </w:rPr>
        <w:footnoteReference w:id="499"/>
      </w:r>
      <w:r>
        <w:rPr>
          <w:rFonts w:ascii="IRNazanin" w:hAnsi="IRNazanin" w:eastAsia="IRNazanin"/>
          <w:color w:val="111111"/>
          <w:sz w:val="28"/>
          <w:sz w:val="28"/>
          <w:szCs w:val="28"/>
          <w:rtl w:val="true"/>
          <w:lang w:bidi="fa-IR"/>
        </w:rPr>
        <w:t>مالک شده، گنجي پيدا کند، احکام ذکر شده در مسائل قبل در مورد آن</w:t>
      </w:r>
    </w:p>
    <w:p>
      <w:pPr>
        <w:pStyle w:val="BookText"/>
        <w:rPr/>
      </w:pPr>
      <w:r>
        <w:rPr>
          <w:rFonts w:ascii="Amiri" w:hAnsi="Amiri" w:eastAsia="Amiri" w:cs="Amiri"/>
          <w:color w:val="111111"/>
          <w:sz w:val="28"/>
          <w:sz w:val="28"/>
          <w:szCs w:val="28"/>
          <w:rtl w:val="true"/>
          <w:lang w:bidi="ar-SA"/>
        </w:rPr>
        <w:t>جاري مي شود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زميني که از ديگري خريداري نموده، يا اينکه آن را با اجاره و مانند آن تصرف کرده، گنجي پيدا کند که شرعا متعلق به مسلمان يا کافر ذمي نباشد يا اگر باشد مربوط به زمان هاي بسيار قديم است، طوري که اين فاصله زماني زياد، موجب شده که وجود داشتن يا وجود نداشتن وارثي براي آن، نامعلوم باشد، مي تواند آن گنج را براي خود بردارد، ولي بايد خمس آن را با وجود ساير شرايط ، فورا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اگر احتمال عقلايي بدهد که آن گنج مال مالک قبلي زمين است، در صورتي که آن فرد ذواليد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زمين مذکور و نيز گنج يا جاي آن به تبعيت زمين، در اختيار و تصرف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او اطلاع دهد، پس اگر ادعا کند که آن گنج مال اوست، بايد آن را به وي تحويل دهد؛</w:t>
      </w:r>
    </w:p>
    <w:p>
      <w:pPr>
        <w:pStyle w:val="BookText"/>
        <w:rPr/>
      </w:pPr>
      <w:r>
        <w:rPr>
          <w:rFonts w:ascii="IRNazanin" w:hAnsi="IRNazanin" w:eastAsia="IRNazanin"/>
          <w:color w:val="111111"/>
          <w:sz w:val="28"/>
          <w:sz w:val="28"/>
          <w:szCs w:val="28"/>
          <w:rtl w:val="true"/>
          <w:lang w:bidi="fa-IR"/>
        </w:rPr>
        <w:t>ولي اگر چنين ادعايي نکند، به کسي که قبل از او مالک زمين بوده و ذو اليد محسوب مي شده، اطلاع دهد و به همين ترتيب به تمام کساني که پيش از او مالک زمين بوده اند و ذو اليد محسوب مي شده اند، خبر دهد؛</w:t>
      </w:r>
    </w:p>
    <w:p>
      <w:pPr>
        <w:pStyle w:val="BookText"/>
        <w:rPr/>
      </w:pPr>
      <w:r>
        <w:rPr>
          <w:rFonts w:ascii="IRNazanin" w:hAnsi="IRNazanin" w:eastAsia="IRNazanin"/>
          <w:color w:val="111111"/>
          <w:sz w:val="28"/>
          <w:sz w:val="28"/>
          <w:szCs w:val="28"/>
          <w:rtl w:val="true"/>
          <w:lang w:bidi="fa-IR"/>
        </w:rPr>
        <w:t>اما چنانچه هيچ کدام از آنان ، آن را ادعا نکنند به گونه اي که يابنده گنج برايش معلوم نباشد که مسلمان يا کافرذمي که در زمان هاي اخير زندگي مي کرده، آن را تملک کرده يا نه، مي تواند آن را براي خود بردارد، ولي بايد با وجود ساير شرايطي خمس آن را فورا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يک زمان در مکان هاي متعددي گنج پيدا کند که قيمت آنها پس از کسر هزينه استخراج، روي هم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نقره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خمس آن را فورا بدهد؛</w:t>
      </w:r>
    </w:p>
    <w:p>
      <w:pPr>
        <w:pStyle w:val="BookText"/>
        <w:rPr/>
      </w:pPr>
      <w:r>
        <w:rPr>
          <w:rFonts w:ascii="IRNazanin" w:hAnsi="IRNazanin" w:eastAsia="IRNazanin"/>
          <w:color w:val="111111"/>
          <w:sz w:val="28"/>
          <w:sz w:val="28"/>
          <w:szCs w:val="28"/>
          <w:rtl w:val="true"/>
          <w:lang w:bidi="fa-IR"/>
        </w:rPr>
        <w:t>ولي اگر در زمان هاي مختلف گنج پيدا کند، پس اگر فاصله زماني بين آنها، زياد نباشد، بايد قيمت همه آنها روي هم محاسبه شود و اگر فاصله زماني زياد باشد، هر کدام جداگانه محاسبه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يا چند نفر گنجي پيدا کنند که قيمت آن پس از کسر هزينه استخراج،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نقره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ولي سهم هريک از آنان به اين مقدار نباشد، بر هريک از اين افراد، پرداخت خمس سهم خويش به عنوان خمس گنج واجب نيست؛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سهم هر فرد جزء درآمد سال او محسوب مي شود و خمس آن در صورتي لازم </w:t>
      </w:r>
      <w:bookmarkStart w:id="837" w:name="pg13361_122131"/>
    </w:p>
    <w:p>
      <w:pPr>
        <w:pStyle w:val="BookText"/>
        <w:rPr/>
      </w:pPr>
      <w:bookmarkEnd w:id="837"/>
      <w:r>
        <w:rPr>
          <w:rFonts w:ascii="IRNazanin" w:hAnsi="IRNazanin" w:eastAsia="IRNazanin"/>
          <w:color w:val="111111"/>
          <w:sz w:val="28"/>
          <w:sz w:val="28"/>
          <w:szCs w:val="28"/>
          <w:rtl w:val="true"/>
          <w:lang w:bidi="fa-IR"/>
        </w:rPr>
        <w:t>است که تا انتهاي سال خمسي باقي بماند و صرف در مؤونه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حيواني را خريداري نمايد و در شکمش مالي پيدا کند، چنانچه احتمال عقلايي بدهد که مال فروشنده يا صاحب قبلي آن است و آن فرد بر حيوان و آنچه در شکمش پيدا شده ذو اليد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حيوان، در اختيار و تصرف وي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آن فرد اطلاع دهد؛</w:t>
      </w:r>
    </w:p>
    <w:p>
      <w:pPr>
        <w:pStyle w:val="BookText"/>
        <w:rPr/>
      </w:pPr>
      <w:r>
        <w:rPr>
          <w:rFonts w:ascii="IRNazanin" w:hAnsi="IRNazanin" w:eastAsia="IRNazanin"/>
          <w:color w:val="111111"/>
          <w:sz w:val="28"/>
          <w:sz w:val="28"/>
          <w:szCs w:val="28"/>
          <w:rtl w:val="true"/>
          <w:lang w:bidi="fa-IR"/>
        </w:rPr>
        <w:t>پس اگر ادعا کند که آن مال، ملک اوست ، بايد آن را به وي تحويل دهد و اگر ادعا نکند، به کسي که قبل از او مالک آن مال بوده و ذواليد محسوب مي شده، اطلاع دهد و به همين ترتيب به تمام کساني که پيش از او مالک بوده اند و ذواليد محسوب مي شده اند و احتمال عقلايي مي دهد که آن مال ، ملک آنان باشد، خبر دهد؛</w:t>
      </w:r>
    </w:p>
    <w:p>
      <w:pPr>
        <w:pStyle w:val="BookText"/>
        <w:rPr/>
      </w:pPr>
      <w:r>
        <w:rPr>
          <w:rFonts w:ascii="IRNazanin" w:hAnsi="IRNazanin" w:eastAsia="IRNazanin"/>
          <w:color w:val="111111"/>
          <w:sz w:val="28"/>
          <w:sz w:val="28"/>
          <w:szCs w:val="28"/>
          <w:rtl w:val="true"/>
          <w:lang w:bidi="fa-IR"/>
        </w:rPr>
        <w:t>اما اگر سرانجام مالکي براي آن نشناسد، به گونه اي که يابنده مال، برايش معلوم نباشد که مسلمان يا کافر ذمي که در زمان هاي اخير زندگي مي کرده، آن را تملک کرده يا نه، چنانچه آن مال به مقدار نصاب گنج باشد، بايد خمس آن را بدهد، بلکه بنابر احتياط واجب، چنانچه کمتر از نصاب گنج باشد نيز بايد خمس آن را بدهد و بقيه را مي تواند براي خويش تملک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حکم، در مورد ماهي و مانند آن هم، در صورتي که در محل خاصي پرورش داده شود و کسي عهده دار غذاي او باشد، جاري است و اما اگر از دريايا رودخانه اي گرفته شده باشد، اطلاع دادن به کسي لازم نيست</w:t>
      </w:r>
      <w:r>
        <w:rPr>
          <w:rFonts w:eastAsia="IRNazanin" w:cs="IRNazanin"/>
          <w:color w:val="111111"/>
          <w:sz w:val="28"/>
          <w:szCs w:val="28"/>
          <w:rtl w:val="true"/>
          <w:lang w:bidi="fa-IR"/>
        </w:rPr>
        <w:t>.</w:t>
      </w:r>
    </w:p>
    <w:p>
      <w:pPr>
        <w:pStyle w:val="Heading4"/>
        <w:numPr>
          <w:ilvl w:val="3"/>
          <w:numId w:val="1"/>
        </w:numPr>
        <w:rPr/>
      </w:pPr>
      <w:bookmarkStart w:id="838" w:name="__RefHeading___Toc3462856_2322387425"/>
      <w:bookmarkStart w:id="839" w:name="_Toc316"/>
      <w:bookmarkEnd w:id="838"/>
      <w:r>
        <w:rPr/>
        <w:t>5</w:t>
      </w:r>
      <w:r>
        <w:rPr>
          <w:rtl w:val="true"/>
        </w:rPr>
        <w:t xml:space="preserve">. </w:t>
      </w:r>
      <w:r>
        <w:rPr>
          <w:rtl w:val="true"/>
        </w:rPr>
        <w:t>جواهري که با فرو رفتن در دريا به دست مي آيد</w:t>
      </w:r>
      <w:bookmarkEnd w:id="83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با غواصي، يعني فرو رفتن به دريا يا رودخانه هاي بزرگ ، لؤلؤو مرجان يا جواهر ديگري که در آب به عمل آمده و پديد مي آيد بيرون آورد، روييدني باشد يا معدني، چنانچه قيمت آن پس از کم کردن هزينه استخراج، به </w:t>
      </w:r>
    </w:p>
    <w:p>
      <w:pPr>
        <w:pStyle w:val="BookText"/>
        <w:rPr/>
      </w:pPr>
      <w:r>
        <w:rPr>
          <w:rFonts w:ascii="IRNazanin" w:hAnsi="IRNazanin" w:eastAsia="IRNazanin"/>
          <w:color w:val="111111"/>
          <w:sz w:val="28"/>
          <w:sz w:val="28"/>
          <w:szCs w:val="28"/>
          <w:rtl w:val="true"/>
          <w:lang w:bidi="fa-IR"/>
        </w:rPr>
        <w:t xml:space="preserve">سه چهارم 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برسد، بايد خمس آن را بدهد، چه در يک دفعه آن را از دريا بيرون آورده باشد يا در چند دفعه؛ البته اين امر در صورتي است که فاصله زماني ميان هردفعه و دفعه ديگر زياد نباشد؛</w:t>
      </w:r>
    </w:p>
    <w:p>
      <w:pPr>
        <w:pStyle w:val="BookText"/>
        <w:rPr/>
      </w:pPr>
      <w:r>
        <w:rPr>
          <w:rFonts w:ascii="IRNazanin" w:hAnsi="IRNazanin" w:eastAsia="IRNazanin"/>
          <w:color w:val="111111"/>
          <w:sz w:val="28"/>
          <w:sz w:val="28"/>
          <w:szCs w:val="28"/>
          <w:rtl w:val="true"/>
          <w:lang w:bidi="fa-IR"/>
        </w:rPr>
        <w:t>اما چنانچه فاصله زماني بين دو دفعه زياد باشد، مثل آنکه در دو فصل غواصي کند، چنانچه هرکدام، پس از کسر هزينه استخراج، به قيمت سه چهارم مثقال معمولي طلاي مسکوک نرسد، پرداخت خمس آن به عنوان خمس آنچه با فرو رفتن در دريا به دست مي آيد، واجب نيست؛</w:t>
      </w:r>
    </w:p>
    <w:p>
      <w:pPr>
        <w:pStyle w:val="BookText"/>
        <w:rPr/>
      </w:pPr>
      <w:r>
        <w:rPr>
          <w:rFonts w:ascii="IRNazanin" w:hAnsi="IRNazanin" w:eastAsia="IRNazanin"/>
          <w:color w:val="111111"/>
          <w:sz w:val="28"/>
          <w:sz w:val="28"/>
          <w:szCs w:val="28"/>
          <w:rtl w:val="true"/>
          <w:lang w:bidi="fa-IR"/>
        </w:rPr>
        <w:t>البته در اين صورت، آن مال جزء درآمد سال او محسوب مي شود و چنانچه تا انتهاي سال خمسي باقي بماند و صرف در مؤونه نگردد، بايد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جواهري را با غواصي بيرون آورند، چنانچه پس از کسر هزينه هاي استخراج، قيمت آن به سه چهارم مثقال معمولي طلاي مسکوک سکه طلا برسد، اگر سهم هريک از افراد شرکت کننده در غواصي به قيمت سه چهارم مثقال معمولي طلاي مسکوک نرسد، برهريک از اين افراد، پرداخت خمس سهم خويش به عنوان خمس آنچه به واسطه فرو رفتن در دريا به دست مي آيد، واجب نيست؛</w:t>
      </w:r>
    </w:p>
    <w:p>
      <w:pPr>
        <w:pStyle w:val="BookText"/>
        <w:rPr/>
      </w:pPr>
      <w:r>
        <w:rPr>
          <w:rFonts w:ascii="Amiri" w:hAnsi="Amiri" w:eastAsia="Amiri" w:cs="Amiri"/>
          <w:color w:val="111111"/>
          <w:sz w:val="28"/>
          <w:sz w:val="28"/>
          <w:szCs w:val="28"/>
          <w:rtl w:val="true"/>
          <w:lang w:bidi="ar-SA"/>
        </w:rPr>
        <w:t>ولي سهم هر فرد جزء درآمد سال او محسوب مي شود و خمس آن در صورتي</w:t>
      </w:r>
    </w:p>
    <w:p>
      <w:pPr>
        <w:pStyle w:val="BookText"/>
        <w:rPr/>
      </w:pPr>
      <w:r>
        <w:rPr>
          <w:rFonts w:ascii="IRNazanin" w:hAnsi="IRNazanin" w:eastAsia="IRNazanin"/>
          <w:color w:val="111111"/>
          <w:sz w:val="28"/>
          <w:sz w:val="28"/>
          <w:szCs w:val="28"/>
          <w:rtl w:val="true"/>
          <w:lang w:bidi="fa-IR"/>
        </w:rPr>
        <w:t>لازم است که تا انتهاي سال خمسي باقي بماند و صرف در مؤونه نگردد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بدون فرو رفتن در دريا به وسيله اسبابي جواهر بيرون آورد، با شرايطي که در مسائل گذشته بيان شد، بنابر احتياط، پرداخت خمس آن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اينکه چيزي از دريا بيرون آورد، به دريا فرو رود و اتفاقا جواهري به دستش آيد و قصد تملک آن را نمايد، بايد خمس آن را بدهد، بلکه احتياط واجب آن است که در صورتي که قصد تملک هم نداشته، خمسش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دريا فرو رود و حيواني را بيرون آورد و در شکم آن جواهري پيدا کند، چنانچه آن حيوان مانند صدف باشد که معمولا در شکمش مرواريد است، چنانچه به حد نصاب برسد بايد خمس آن را بدهد و چنانچه آن حيوان اتفاقا جواهر بلعيده باشد، احتياط لازم آن است که هرچند به حد نصاب نرسيده باشد،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ذيل جزء موارد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جواهراتي که با فرو رفتن به دريا به 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 و حيوانات ديگري که انسان از دريايا رودخانه ها گرفته و صيد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 اي که انسان از دريا صيد نموده و در شکمش لؤلؤيا مرجان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اموالي که از دريا بيرون آورده مي شود که پيدايش آنها در دريا نبوده، مثل اينکه کشتي در دريا غرق شود و صاحبانش آن را رها نمايند و اموالي را که در ميان کشتي است براي کساني که آن اموال را بيرون آورند، مباح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جواهري که فرد آن را از روي آب دريا يا از کنار دريا گرفته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تمامي موارد فوق ، لازم نيست فرد خمس آن اموال را به عنوان خمس آنچه به واسطه فرو رفتن در دريا به دست مي آيد، بپردازد؛ ولي اين اموال جزء درآمد سال وي محسوب مي شود و در صورتي که تا انتهاي سال خمسي باقي بماند و صرف در مؤونه نگردد، پرداخت خمس آن لازم مي باشد</w:t>
      </w:r>
      <w:r>
        <w:rPr>
          <w:rFonts w:eastAsia="IRNazanin" w:cs="IRNazanin"/>
          <w:color w:val="111111"/>
          <w:sz w:val="28"/>
          <w:szCs w:val="28"/>
          <w:rtl w:val="true"/>
          <w:lang w:bidi="fa-IR"/>
        </w:rPr>
        <w:t xml:space="preserve">. </w:t>
      </w:r>
      <w:bookmarkStart w:id="840" w:name="pg13361_122137"/>
    </w:p>
    <w:p>
      <w:pPr>
        <w:pStyle w:val="BookText"/>
        <w:rPr/>
      </w:pPr>
      <w:bookmarkEnd w:id="8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آب فرو برود و مقداري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بيرون آورد که قيمت آن سه چهارم 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باشد، بايد خمس آن را فورا بدهد، بلکه چنانچه از روي آب ، يا از کنار دريا به دست آورد، باز هم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خمس آنچه را از طريق غواصي به دست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مسائل قبل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اموال مخمس مذکور از مخارج سالش زياد بيايد، لازم نيست دوباره خمس آن را بدهد؛ مگر آنکه در آن مال، سود نمايد و آن سود تا سر سال خمسي باقي مانده و صرف در مؤونه نگردد</w:t>
      </w:r>
      <w:r>
        <w:rPr>
          <w:rFonts w:eastAsia="IRNazanin" w:cs="IRNazanin"/>
          <w:color w:val="111111"/>
          <w:sz w:val="28"/>
          <w:szCs w:val="28"/>
          <w:rtl w:val="true"/>
          <w:lang w:bidi="fa-IR"/>
        </w:rPr>
        <w:t>.</w:t>
      </w:r>
    </w:p>
    <w:p>
      <w:pPr>
        <w:pStyle w:val="Heading4"/>
        <w:numPr>
          <w:ilvl w:val="3"/>
          <w:numId w:val="1"/>
        </w:numPr>
        <w:rPr/>
      </w:pPr>
      <w:bookmarkStart w:id="841" w:name="__RefHeading___Toc3462858_2322387425"/>
      <w:bookmarkStart w:id="842" w:name="_Toc317"/>
      <w:bookmarkEnd w:id="841"/>
      <w:r>
        <w:rPr/>
        <w:t>6</w:t>
      </w:r>
      <w:r>
        <w:rPr>
          <w:rtl w:val="true"/>
        </w:rPr>
        <w:t xml:space="preserve">. </w:t>
      </w:r>
      <w:r>
        <w:rPr>
          <w:rtl w:val="true"/>
        </w:rPr>
        <w:t>غنيمت</w:t>
      </w:r>
      <w:bookmarkEnd w:id="8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با کفار جنگ کنند و اموالي را در جنگ به دست آورند، به آن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 شود و چنانچه جهاد به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بايد آن اشيايي که مخصوص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غنيمت کنار بگذارند و خمس بقيه آن را فورا بدهند؛</w:t>
      </w:r>
    </w:p>
    <w:p>
      <w:pPr>
        <w:pStyle w:val="BookText"/>
        <w:rPr/>
      </w:pPr>
      <w:r>
        <w:rPr>
          <w:rFonts w:ascii="IRNazanin" w:hAnsi="IRNazanin" w:eastAsia="IRNazanin"/>
          <w:color w:val="111111"/>
          <w:sz w:val="28"/>
          <w:sz w:val="28"/>
          <w:szCs w:val="28"/>
          <w:rtl w:val="true"/>
          <w:lang w:bidi="fa-IR"/>
        </w:rPr>
        <w:t xml:space="preserve">در ثابت بودن خمس برغنيمت، فرقي ميان اموال منقول و اموال غيرمنقول نيست، ولي زمين هايي که از انفال نيست، مال عموم مسلمين است، هرچند جنگ به اجازه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بدون اجازه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جنگ کنند هرچند جهاد دفاعي باشد و از آنها غنيمت بگيرند، تمام آنچه به غنيمت گرفته اند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جنگجويان در آن حقي ندارند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کار است، چنانچه مالكش محترم المال باشد يعني مسلمان، يا کافر ذمي، يا معاهد باشد، احکام غنيمت برآن جاري نيست</w:t>
      </w:r>
      <w:r>
        <w:rPr>
          <w:rFonts w:eastAsia="IRNazanin" w:cs="IRNazanin"/>
          <w:color w:val="111111"/>
          <w:sz w:val="28"/>
          <w:szCs w:val="28"/>
          <w:rtl w:val="true"/>
          <w:lang w:bidi="fa-IR"/>
        </w:rPr>
        <w:t xml:space="preserve">. </w:t>
      </w:r>
      <w:bookmarkStart w:id="843" w:name="pg13361_122139"/>
    </w:p>
    <w:p>
      <w:pPr>
        <w:pStyle w:val="BookText"/>
        <w:rPr/>
      </w:pPr>
      <w:bookmarkEnd w:id="8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غيرقانوني و مانند آن از اموال کافري که مالش محترم نيست، در صورتي که خيانت، نقض امان و شکستن پيمان محسوب شود، حرام است، هرچند فرض شود چنين کاري به آبروي اسلام و مسلمين ضربه نزند و مالي که از اين راه از آنان گرفته مي شود، بنابر احتياط واجب، بايد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مؤمن مي تواند مال ناصبي را براي خود گرفته و خمسش را بپردازد؛ ولي اين حکم خالي از اشکال نيست و احتياط واجب در ترک اين کار است </w:t>
      </w:r>
      <w:r>
        <w:rPr>
          <w:rFonts w:eastAsia="IRNazanin" w:cs="IRNazanin"/>
          <w:color w:val="111111"/>
          <w:sz w:val="28"/>
          <w:szCs w:val="28"/>
          <w:rtl w:val="true"/>
          <w:lang w:bidi="fa-IR"/>
        </w:rPr>
        <w:t>.</w:t>
      </w:r>
    </w:p>
    <w:p>
      <w:pPr>
        <w:pStyle w:val="Heading4"/>
        <w:numPr>
          <w:ilvl w:val="3"/>
          <w:numId w:val="1"/>
        </w:numPr>
        <w:rPr/>
      </w:pPr>
      <w:bookmarkStart w:id="844" w:name="__RefHeading___Toc3462860_2322387425"/>
      <w:bookmarkStart w:id="845" w:name="_Toc318"/>
      <w:bookmarkEnd w:id="844"/>
      <w:r>
        <w:rPr/>
        <w:t>7</w:t>
      </w:r>
      <w:r>
        <w:rPr>
          <w:rtl w:val="true"/>
        </w:rPr>
        <w:t xml:space="preserve">. </w:t>
      </w:r>
      <w:r>
        <w:rPr>
          <w:rtl w:val="true"/>
        </w:rPr>
        <w:t>زميني که کافرذمي از مسلمان بخرد</w:t>
      </w:r>
      <w:bookmarkEnd w:id="845"/>
    </w:p>
    <w:p>
      <w:pPr>
        <w:pStyle w:val="Heading5"/>
        <w:numPr>
          <w:ilvl w:val="4"/>
          <w:numId w:val="1"/>
        </w:numPr>
        <w:rPr/>
      </w:pPr>
      <w:bookmarkStart w:id="846" w:name="__RefHeading___Toc3462862_2322387425"/>
      <w:bookmarkStart w:id="847" w:name="_Toc319"/>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ذمي زميني را از مسلمان بخرد، بنابر مشهور، بايد خمس آن را از همان زمين يا از مال ديگرش بدهد، ولي واجب بودن خمس، به معناي معروفش، در اين مورد محل اشکال است و مراعات مقتضاي احتياط ترک نشود</w:t>
      </w:r>
      <w:r>
        <w:rPr>
          <w:rFonts w:eastAsia="IRNazanin" w:cs="IRNazanin"/>
          <w:color w:val="111111"/>
          <w:sz w:val="28"/>
          <w:szCs w:val="28"/>
          <w:rtl w:val="true"/>
          <w:lang w:bidi="fa-IR"/>
        </w:rPr>
        <w:t>.</w:t>
      </w:r>
    </w:p>
    <w:p>
      <w:pPr>
        <w:pStyle w:val="Heading5"/>
        <w:numPr>
          <w:ilvl w:val="4"/>
          <w:numId w:val="1"/>
        </w:numPr>
        <w:rPr/>
      </w:pPr>
      <w:bookmarkStart w:id="848" w:name="__RefHeading___Toc3462864_2322387425"/>
      <w:bookmarkStart w:id="849" w:name="_Toc320"/>
      <w:bookmarkEnd w:id="848"/>
      <w:r>
        <w:rPr>
          <w:rtl w:val="true"/>
        </w:rPr>
        <w:t>مصرف خمس</w:t>
      </w:r>
      <w:bookmarkEnd w:id="849"/>
    </w:p>
    <w:p>
      <w:pPr>
        <w:pStyle w:val="Heading6"/>
        <w:numPr>
          <w:ilvl w:val="5"/>
          <w:numId w:val="1"/>
        </w:numPr>
        <w:rPr/>
      </w:pPr>
      <w:bookmarkStart w:id="850" w:name="__RefHeading___Toc3462866_2322387425"/>
      <w:bookmarkStart w:id="851" w:name="_Toc321"/>
      <w:bookmarkEnd w:id="850"/>
      <w:r>
        <w:rPr>
          <w:rtl w:val="true"/>
        </w:rPr>
        <w:t>توضيحات کلي درباره مصرف خمس و کسب اجازه در پرداخت آن</w:t>
      </w:r>
      <w:bookmarkEnd w:id="85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به دو بخش تقسيم مي شود؛</w:t>
      </w:r>
    </w:p>
    <w:p>
      <w:pPr>
        <w:pStyle w:val="BookText"/>
        <w:rPr/>
      </w:pPr>
      <w:r>
        <w:rPr>
          <w:rFonts w:ascii="IRNazanin" w:hAnsi="IRNazanin" w:eastAsia="IRNazanin"/>
          <w:color w:val="111111"/>
          <w:sz w:val="28"/>
          <w:sz w:val="28"/>
          <w:szCs w:val="28"/>
          <w:rtl w:val="true"/>
          <w:lang w:bidi="fa-IR"/>
        </w:rPr>
        <w:t xml:space="preserve">يک قسمت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بايد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يتيم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که در سفر درمانده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بدهد؛ البته احتياط مستحب آن است که سهم سادات را به مجتهد جامع الشرايط داده تا به مصرف آن برساند يا با اجازه وي آن را به مصرف سهم سادات برساند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نصف ديگر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در اين زمان، فرد بايد آن را به مجتهد جامع الشرايط بدهد يا به مصرفي که او اجازه مي دهد برساند </w:t>
      </w:r>
      <w:r>
        <w:rPr>
          <w:rStyle w:val="FootnoteAnchor"/>
          <w:rtl w:val="true"/>
        </w:rPr>
        <w:footnoteReference w:id="502"/>
      </w:r>
      <w:r>
        <w:rPr>
          <w:rFonts w:ascii="Amiri" w:hAnsi="Amiri" w:eastAsia="Amiri" w:cs="Amiri"/>
          <w:color w:val="111111"/>
          <w:sz w:val="28"/>
          <w:sz w:val="28"/>
          <w:szCs w:val="28"/>
          <w:rtl w:val="true"/>
          <w:lang w:bidi="ar-SA"/>
        </w:rPr>
        <w:t xml:space="preserve">و احتياط </w:t>
      </w:r>
      <w:bookmarkStart w:id="852" w:name="pg13361_122141"/>
    </w:p>
    <w:p>
      <w:pPr>
        <w:pStyle w:val="BookText"/>
        <w:rPr/>
      </w:pPr>
      <w:bookmarkEnd w:id="852"/>
      <w:r>
        <w:rPr>
          <w:rFonts w:ascii="IRNazanin" w:hAnsi="IRNazanin" w:eastAsia="IRNazanin"/>
          <w:color w:val="111111"/>
          <w:sz w:val="28"/>
          <w:sz w:val="28"/>
          <w:szCs w:val="28"/>
          <w:rtl w:val="true"/>
          <w:lang w:bidi="fa-IR"/>
        </w:rPr>
        <w:t xml:space="preserve">لازم آن است که آن مجتهد، مرجع اعلم و مطلع بر جهات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نيازهاي عمومي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مصرف خمس که در مسأله قبل ذکر شد، در تمام مواردي که خمس در آنها واجب است، جاري مي باشد، به استثناي خمس مال حلال مخلوط به حرام؛</w:t>
      </w:r>
    </w:p>
    <w:p>
      <w:pPr>
        <w:pStyle w:val="BookText"/>
        <w:rPr/>
      </w:pPr>
      <w:r>
        <w:rPr>
          <w:rFonts w:ascii="IRNazanin" w:hAnsi="IRNazanin" w:eastAsia="IRNazanin"/>
          <w:color w:val="111111"/>
          <w:sz w:val="28"/>
          <w:sz w:val="28"/>
          <w:szCs w:val="28"/>
          <w:rtl w:val="true"/>
          <w:lang w:bidi="fa-IR"/>
        </w:rPr>
        <w:t xml:space="preserve">در مورد حکم مال حلال مخلوط به حرام ، براي پاک شدن مال از حرام، بنابر احتياط واجب فرد بايد خمس را به قصد اعم از خمس حلال مخلوط به حرام و صدقه از طرف مالک آن، به کسي که مستحق خمس و رد مظالم مي باشد بدهد که تفصيل آن در مسأله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بنابر احتياط لازم، اين کار با کسب اجازه از مرجع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خمس را با تحقق شرايطي که در مسأله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با حاکم شرع يا وکيل وي مصالحه يا دستگردان نمايد و خمس از عين مال منتقل به ذمه وي شود، بايد براي پرداخت آن به مستحقين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سهم سادات و چه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حاکم شرع يا وکيل وي اجازه بگيرد</w:t>
      </w:r>
      <w:r>
        <w:rPr>
          <w:rFonts w:eastAsia="IRNazanin" w:cs="IRNazanin"/>
          <w:color w:val="111111"/>
          <w:sz w:val="28"/>
          <w:szCs w:val="28"/>
          <w:rtl w:val="true"/>
          <w:lang w:bidi="fa-IR"/>
        </w:rPr>
        <w:t xml:space="preserve">. </w:t>
      </w:r>
      <w:r>
        <w:rPr>
          <w:rStyle w:val="FootnoteAnchor"/>
          <w:rtl w:val="true"/>
        </w:rPr>
        <w:footnoteReference w:id="504"/>
      </w:r>
    </w:p>
    <w:p>
      <w:pPr>
        <w:pStyle w:val="Heading6"/>
        <w:numPr>
          <w:ilvl w:val="5"/>
          <w:numId w:val="1"/>
        </w:numPr>
        <w:rPr/>
      </w:pPr>
      <w:bookmarkStart w:id="853" w:name="__RefHeading___Toc3462868_2322387425"/>
      <w:bookmarkStart w:id="854" w:name="_Toc322"/>
      <w:bookmarkEnd w:id="853"/>
      <w:r>
        <w:rPr>
          <w:rtl w:val="true"/>
        </w:rPr>
        <w:t>حساب کردن طلب بابت سهم سادات</w:t>
      </w:r>
      <w:bookmarkEnd w:id="85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از فقيرسيد طلبکار است و مي خواهد طلب خود را بابت سهم سادات از خمس – با رعايت آنچه در مسائل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کند، بنابر احتياط واجب، بايد يا از حاکم شرع يا نماينده او اجازه بگيرد يا اينکه سهم سادات را به مستحق بدهد </w:t>
      </w:r>
      <w:r>
        <w:rPr>
          <w:rStyle w:val="FootnoteAnchor"/>
          <w:rtl w:val="true"/>
        </w:rPr>
        <w:footnoteReference w:id="505"/>
      </w:r>
      <w:r>
        <w:rPr>
          <w:rFonts w:ascii="Amiri" w:hAnsi="Amiri" w:eastAsia="Amiri" w:cs="Amiri"/>
          <w:color w:val="111111"/>
          <w:sz w:val="28"/>
          <w:sz w:val="28"/>
          <w:szCs w:val="28"/>
          <w:rtl w:val="true"/>
          <w:lang w:bidi="ar-SA"/>
        </w:rPr>
        <w:t xml:space="preserve">و بعدا مستحق، بابت بدهي خود به او </w:t>
      </w:r>
      <w:bookmarkStart w:id="855" w:name="pg13361_122143"/>
    </w:p>
    <w:p>
      <w:pPr>
        <w:pStyle w:val="BookText"/>
        <w:rPr/>
      </w:pPr>
      <w:bookmarkEnd w:id="855"/>
      <w:r>
        <w:rPr>
          <w:rFonts w:ascii="IRNazanin" w:hAnsi="IRNazanin" w:eastAsia="IRNazanin"/>
          <w:color w:val="111111"/>
          <w:sz w:val="28"/>
          <w:sz w:val="28"/>
          <w:szCs w:val="28"/>
          <w:rtl w:val="true"/>
          <w:lang w:bidi="fa-IR"/>
        </w:rPr>
        <w:t>برگرداند و مي تواند از مستحق وکالت گرفته و خود از جانب او، مال را به عنوان سهم سادات ، قبض نموده و تحويل بگيرد و بابت طلبش دريافت کند</w:t>
      </w:r>
      <w:r>
        <w:rPr>
          <w:rFonts w:eastAsia="IRNazanin" w:cs="IRNazanin"/>
          <w:color w:val="111111"/>
          <w:sz w:val="28"/>
          <w:szCs w:val="28"/>
          <w:rtl w:val="true"/>
          <w:lang w:bidi="fa-IR"/>
        </w:rPr>
        <w:t>.</w:t>
      </w:r>
    </w:p>
    <w:p>
      <w:pPr>
        <w:pStyle w:val="Heading6"/>
        <w:numPr>
          <w:ilvl w:val="5"/>
          <w:numId w:val="1"/>
        </w:numPr>
        <w:rPr/>
      </w:pPr>
      <w:bookmarkStart w:id="856" w:name="__RefHeading___Toc3462870_2322387425"/>
      <w:bookmarkStart w:id="857" w:name="_Toc323"/>
      <w:bookmarkEnd w:id="856"/>
      <w:r>
        <w:rPr>
          <w:rtl w:val="true"/>
        </w:rPr>
        <w:t xml:space="preserve">حساب کردن طلب بابت سهم امام </w:t>
      </w:r>
      <w:r>
        <w:rPr>
          <w:rtl w:val="true"/>
        </w:rPr>
        <w:t>(</w:t>
      </w:r>
      <w:r>
        <w:rPr>
          <w:rtl w:val="true"/>
        </w:rPr>
        <w:t>عليه السلام</w:t>
      </w:r>
      <w:r>
        <w:rPr>
          <w:rtl w:val="true"/>
        </w:rPr>
        <w:t>)</w:t>
      </w:r>
      <w:bookmarkEnd w:id="8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از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سيد و چه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است، نمي تواند طلب خود را بابت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کند، حتي اگر مستحق، ناتوان از اداي بدهيش باشد، </w:t>
      </w:r>
      <w:r>
        <w:rPr>
          <w:rStyle w:val="FootnoteAnchor"/>
          <w:rtl w:val="true"/>
        </w:rPr>
        <w:footnoteReference w:id="506"/>
      </w:r>
      <w:r>
        <w:rPr>
          <w:rFonts w:ascii="IRNazanin" w:hAnsi="IRNazanin" w:eastAsia="IRNazanin"/>
          <w:color w:val="111111"/>
          <w:sz w:val="28"/>
          <w:sz w:val="28"/>
          <w:szCs w:val="28"/>
          <w:rtl w:val="true"/>
          <w:lang w:bidi="fa-IR"/>
        </w:rPr>
        <w:t xml:space="preserve">مگر آنکه وضعيت مستحق با قطع نظر از بدهي مذکور، طوري است که مورد مصرف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اينکه براي نيازهاي ضروري زندگيش درمانده شده است که در اين صورت با اجازه از حاکم شرع يا نماينده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مسأله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تواند به مقدار استحقاق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رفع نياز ضروري به وي از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بعد از قبض مستحق، مي تواند آن را بابت بدهي خود به او برگرداند</w:t>
      </w:r>
      <w:r>
        <w:rPr>
          <w:rFonts w:eastAsia="IRNazanin" w:cs="IRNazanin"/>
          <w:color w:val="111111"/>
          <w:sz w:val="28"/>
          <w:szCs w:val="28"/>
          <w:rtl w:val="true"/>
          <w:lang w:bidi="fa-IR"/>
        </w:rPr>
        <w:t>.</w:t>
      </w:r>
    </w:p>
    <w:p>
      <w:pPr>
        <w:pStyle w:val="Heading6"/>
        <w:numPr>
          <w:ilvl w:val="5"/>
          <w:numId w:val="1"/>
        </w:numPr>
        <w:rPr/>
      </w:pPr>
      <w:bookmarkStart w:id="858" w:name="__RefHeading___Toc3462872_2322387425"/>
      <w:bookmarkStart w:id="859" w:name="_Toc324"/>
      <w:bookmarkEnd w:id="858"/>
      <w:r>
        <w:rPr>
          <w:rtl w:val="true"/>
        </w:rPr>
        <w:t>پرداخت سهم امام جهت اداي دين و بدهکاري</w:t>
      </w:r>
      <w:bookmarkEnd w:id="85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توانايي مالي براي پرداخت بدهيش را ندارد، طلبکار بايد به وي مهلت دهد و حق مطالبه طلبش را ندارد، ولي اگر مرتکب معصيت شده و مطالبه کند، ديگران در صورتي مي توانند </w:t>
      </w:r>
      <w:r>
        <w:rPr>
          <w:rStyle w:val="FootnoteAnchor"/>
          <w:rtl w:val="true"/>
        </w:rPr>
        <w:footnoteReference w:id="507"/>
      </w:r>
      <w:r>
        <w:rPr>
          <w:rFonts w:ascii="IRNazanin" w:hAnsi="IRNazanin" w:eastAsia="IRNazanin"/>
          <w:color w:val="111111"/>
          <w:sz w:val="28"/>
          <w:sz w:val="28"/>
          <w:szCs w:val="28"/>
          <w:rtl w:val="true"/>
          <w:lang w:bidi="fa-IR"/>
        </w:rPr>
        <w:t xml:space="preserve">از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بدهکار کمک نمايند تا بدهيش را به طلبکار بپردازد که اين امر ضرورت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اينکه طلبکار به هيچ عنوان حاضر به مهلت دادن و صبر نيست و بدهکار را تحت فشار، اذيت يا هتک حيثيت قرار داده يا زمينه حبس وي را فراهم کرده است طوري که تحمل آن حرجي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آنکه با قطع نظر از بدهي مذکور، وي استحقاق شرعي دريافت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ديگري داشته باشد، مشابه توضيحي که در مسأله قبل بيان شد</w:t>
      </w:r>
      <w:r>
        <w:rPr>
          <w:rFonts w:eastAsia="IRNazanin" w:cs="IRNazanin"/>
          <w:color w:val="111111"/>
          <w:sz w:val="28"/>
          <w:szCs w:val="28"/>
          <w:rtl w:val="true"/>
          <w:lang w:bidi="fa-IR"/>
        </w:rPr>
        <w:t xml:space="preserve">. </w:t>
      </w:r>
      <w:bookmarkStart w:id="860" w:name="pg13361_122146"/>
    </w:p>
    <w:p>
      <w:pPr>
        <w:pStyle w:val="Heading6"/>
        <w:numPr>
          <w:ilvl w:val="5"/>
          <w:numId w:val="1"/>
        </w:numPr>
        <w:rPr/>
      </w:pPr>
      <w:bookmarkStart w:id="861" w:name="__RefHeading___Toc3462874_2322387425"/>
      <w:bookmarkStart w:id="862" w:name="_Toc325"/>
      <w:bookmarkEnd w:id="860"/>
      <w:bookmarkEnd w:id="861"/>
      <w:r>
        <w:rPr>
          <w:rtl w:val="true"/>
        </w:rPr>
        <w:t>قصد قربت در پرداخت خمس</w:t>
      </w:r>
      <w:bookmarkEnd w:id="8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بنابر احتياط واجب در هنگام پرداخت خمس قصد قربت نمايد؛ يعني خمس را به قصد انجام فرمان خداوند و براي نزديک شدن به او بپردازد؛ چه اينکه بخواهد آن را به مجتهد يا نماينده او بپردازد يا اينکه بخواهد آن را خودش در موارد مجاز به راه هاي مصرف خمس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بدون قصد قربت ، خمس بدهد، هرچند بنابر احتياط واجب معصيت نموده، اما خمسي که پرداخت کرده کافي است</w:t>
      </w:r>
      <w:r>
        <w:rPr>
          <w:rFonts w:eastAsia="IRNazanin" w:cs="IRNazanin"/>
          <w:color w:val="111111"/>
          <w:sz w:val="28"/>
          <w:szCs w:val="28"/>
          <w:rtl w:val="true"/>
          <w:lang w:bidi="fa-IR"/>
        </w:rPr>
        <w:t>.</w:t>
      </w:r>
    </w:p>
    <w:p>
      <w:pPr>
        <w:pStyle w:val="Heading6"/>
        <w:numPr>
          <w:ilvl w:val="5"/>
          <w:numId w:val="1"/>
        </w:numPr>
        <w:rPr/>
      </w:pPr>
      <w:bookmarkStart w:id="863" w:name="__RefHeading___Toc3462876_2322387425"/>
      <w:bookmarkStart w:id="864" w:name="_Toc326"/>
      <w:bookmarkEnd w:id="863"/>
      <w:r>
        <w:rPr>
          <w:rtl w:val="true"/>
        </w:rPr>
        <w:t xml:space="preserve">عدم لزوم اطلاع فقير از </w:t>
      </w:r>
      <w:r>
        <w:rPr>
          <w:rtl w:val="true"/>
        </w:rPr>
        <w:t>«</w:t>
      </w:r>
      <w:r>
        <w:rPr>
          <w:rtl w:val="true"/>
        </w:rPr>
        <w:t>خمس بودن</w:t>
      </w:r>
      <w:r>
        <w:rPr>
          <w:rtl w:val="true"/>
        </w:rPr>
        <w:t xml:space="preserve">» </w:t>
      </w:r>
      <w:r>
        <w:rPr>
          <w:rtl w:val="true"/>
        </w:rPr>
        <w:t>مال پرداختي</w:t>
      </w:r>
      <w:bookmarkEnd w:id="8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مي خواهد خمس مالش را به فقير بدهد، لازم نيست به فقير اطلاع دهد آنچه به او مي دهد خمس است و همين قدر که در دل ، قصد پرداخت واداي خمس داشته باشد و فقير قبول کند، کافي است، هرچند در ظاهر به عنوان پيشکش وهديه آن را بپردازد</w:t>
      </w:r>
      <w:r>
        <w:rPr>
          <w:rFonts w:eastAsia="IRNazanin" w:cs="IRNazanin"/>
          <w:color w:val="111111"/>
          <w:sz w:val="28"/>
          <w:szCs w:val="28"/>
          <w:rtl w:val="true"/>
          <w:lang w:bidi="fa-IR"/>
        </w:rPr>
        <w:t xml:space="preserve">. </w:t>
      </w:r>
      <w:r>
        <w:rPr>
          <w:rStyle w:val="FootnoteAnchor"/>
          <w:rtl w:val="true"/>
        </w:rPr>
        <w:footnoteReference w:id="508"/>
      </w:r>
    </w:p>
    <w:p>
      <w:pPr>
        <w:pStyle w:val="Heading6"/>
        <w:numPr>
          <w:ilvl w:val="5"/>
          <w:numId w:val="1"/>
        </w:numPr>
        <w:rPr/>
      </w:pPr>
      <w:bookmarkStart w:id="865" w:name="__RefHeading___Toc3462878_2322387425"/>
      <w:bookmarkStart w:id="866" w:name="_Toc327"/>
      <w:bookmarkEnd w:id="865"/>
      <w:r>
        <w:rPr>
          <w:rtl w:val="true"/>
        </w:rPr>
        <w:t>شرايط کساني که مستحق سهم سادات اند</w:t>
      </w:r>
      <w:bookmarkEnd w:id="866"/>
    </w:p>
    <w:p>
      <w:pPr>
        <w:pStyle w:val="Heading6"/>
        <w:numPr>
          <w:ilvl w:val="5"/>
          <w:numId w:val="1"/>
        </w:numPr>
        <w:rPr/>
      </w:pPr>
      <w:bookmarkStart w:id="867" w:name="__RefHeading___Toc3462880_2322387425"/>
      <w:bookmarkStart w:id="868" w:name="_Toc328"/>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در مورد مستحقين سهم سادات که مي توان سهم سادات از خمس را به آنان پرداخت نمود، رعايت چند شرط معتبر است که در مسائل بعد بيان مي گردد</w:t>
      </w:r>
      <w:r>
        <w:rPr>
          <w:rFonts w:eastAsia="IRNazanin" w:cs="IRNazanin"/>
          <w:color w:val="111111"/>
          <w:sz w:val="28"/>
          <w:szCs w:val="28"/>
          <w:rtl w:val="true"/>
          <w:lang w:bidi="fa-IR"/>
        </w:rPr>
        <w:t>.</w:t>
      </w:r>
    </w:p>
    <w:p>
      <w:pPr>
        <w:pStyle w:val="Heading6"/>
        <w:numPr>
          <w:ilvl w:val="5"/>
          <w:numId w:val="1"/>
        </w:numPr>
        <w:rPr/>
      </w:pPr>
      <w:bookmarkStart w:id="869" w:name="__RefHeading___Toc3462882_2322387425"/>
      <w:bookmarkStart w:id="870" w:name="_Toc329"/>
      <w:bookmarkEnd w:id="869"/>
      <w:r>
        <w:rPr>
          <w:rtl w:val="true"/>
        </w:rPr>
        <w:t>شرط اول</w:t>
      </w:r>
      <w:r>
        <w:rPr>
          <w:rtl w:val="true"/>
        </w:rPr>
        <w:t xml:space="preserve">: </w:t>
      </w:r>
      <w:r>
        <w:rPr>
          <w:rtl w:val="true"/>
        </w:rPr>
        <w:t>سيد بوده و سيادتش از طرف پدر باشد</w:t>
      </w:r>
      <w:bookmarkEnd w:id="870"/>
    </w:p>
    <w:p>
      <w:pPr>
        <w:pStyle w:val="Heading6"/>
        <w:numPr>
          <w:ilvl w:val="5"/>
          <w:numId w:val="1"/>
        </w:numPr>
        <w:rPr/>
      </w:pPr>
      <w:bookmarkStart w:id="871" w:name="__RefHeading___Toc3462884_2322387425"/>
      <w:bookmarkStart w:id="872" w:name="_Toc330"/>
      <w:bookmarkEnd w:id="871"/>
      <w:r>
        <w:rPr>
          <w:rtl w:val="true"/>
        </w:rPr>
        <w:t>اشاره</w:t>
      </w:r>
      <w:bookmarkEnd w:id="87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که انسان مي تواند سهم سادات از خمس را به او بدهد، کسي است که نسبت او از طرف پدر،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اعلاي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وسيادت از طرف مادر براي دريافت خمس، کافي نيست</w:t>
      </w:r>
      <w:r>
        <w:rPr>
          <w:rFonts w:eastAsia="IRNazanin" w:cs="IRNazanin"/>
          <w:color w:val="111111"/>
          <w:sz w:val="28"/>
          <w:szCs w:val="28"/>
          <w:rtl w:val="true"/>
          <w:lang w:bidi="fa-IR"/>
        </w:rPr>
        <w:t xml:space="preserve">. </w:t>
      </w:r>
      <w:bookmarkStart w:id="873" w:name="pg13361_122148"/>
    </w:p>
    <w:p>
      <w:pPr>
        <w:pStyle w:val="BookText"/>
        <w:rPr/>
      </w:pPr>
      <w:bookmarkEnd w:id="873"/>
      <w:r>
        <w:rPr>
          <w:rFonts w:ascii="IRNazanin" w:hAnsi="IRNazanin" w:eastAsia="IRNazanin"/>
          <w:color w:val="111111"/>
          <w:sz w:val="28"/>
          <w:sz w:val="28"/>
          <w:szCs w:val="28"/>
          <w:rtl w:val="true"/>
          <w:lang w:bidi="fa-IR"/>
        </w:rPr>
        <w:t xml:space="preserve">شايان ذکر است، در اين حکم فرقي بين فقيرويتيم و مسافر در راه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لازم است اين افراد، سيد باشند</w:t>
      </w:r>
      <w:r>
        <w:rPr>
          <w:rFonts w:eastAsia="IRNazanin" w:cs="IRNazanin"/>
          <w:color w:val="111111"/>
          <w:sz w:val="28"/>
          <w:szCs w:val="28"/>
          <w:rtl w:val="true"/>
          <w:lang w:bidi="fa-IR"/>
        </w:rPr>
        <w:t>.</w:t>
      </w:r>
    </w:p>
    <w:p>
      <w:pPr>
        <w:pStyle w:val="Heading6"/>
        <w:numPr>
          <w:ilvl w:val="5"/>
          <w:numId w:val="1"/>
        </w:numPr>
        <w:rPr/>
      </w:pPr>
      <w:bookmarkStart w:id="874" w:name="__RefHeading___Toc3462886_2322387425"/>
      <w:bookmarkStart w:id="875" w:name="_Toc331"/>
      <w:bookmarkEnd w:id="874"/>
      <w:r>
        <w:rPr>
          <w:rtl w:val="true"/>
        </w:rPr>
        <w:t>راه هاي اثبات سيادت</w:t>
      </w:r>
      <w:bookmarkEnd w:id="8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سيادت فرد با هر يک از راه هاي ذيل ثابت مي شود و انسان مي تواند با وجود ساير شرايط به وي خمس پرداخت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يقين يا اطمينان به سيد بودن فرد حاصل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مرد عادل ، سيد بودن فرد را تصديق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در شهر خودش مشهور باشد که سيد است و انسان يقين يا اطمينان به خلاف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کسي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 شود به او خمس داد؛ مگر آنکه سيادت وي با يکي از راه هاي فوق ثابت گردد</w:t>
      </w:r>
      <w:r>
        <w:rPr>
          <w:rFonts w:eastAsia="IRNazanin" w:cs="IRNazanin"/>
          <w:color w:val="111111"/>
          <w:sz w:val="28"/>
          <w:szCs w:val="28"/>
          <w:rtl w:val="true"/>
          <w:lang w:bidi="fa-IR"/>
        </w:rPr>
        <w:t xml:space="preserve">. </w:t>
      </w:r>
      <w:r>
        <w:rPr>
          <w:rStyle w:val="FootnoteAnchor"/>
          <w:rtl w:val="true"/>
        </w:rPr>
        <w:footnoteReference w:id="509"/>
      </w:r>
    </w:p>
    <w:p>
      <w:pPr>
        <w:pStyle w:val="Heading6"/>
        <w:numPr>
          <w:ilvl w:val="5"/>
          <w:numId w:val="1"/>
        </w:numPr>
        <w:rPr/>
      </w:pPr>
      <w:bookmarkStart w:id="876" w:name="__RefHeading___Toc3462888_2322387425"/>
      <w:bookmarkStart w:id="877" w:name="_Toc332"/>
      <w:bookmarkEnd w:id="876"/>
      <w:r>
        <w:rPr>
          <w:rtl w:val="true"/>
        </w:rPr>
        <w:t>شرط دوم</w:t>
      </w:r>
      <w:r>
        <w:rPr>
          <w:rtl w:val="true"/>
        </w:rPr>
        <w:t xml:space="preserve">: </w:t>
      </w:r>
      <w:r>
        <w:rPr>
          <w:rtl w:val="true"/>
        </w:rPr>
        <w:t>شيعه دوازده امامي باشد</w:t>
      </w:r>
      <w:bookmarkEnd w:id="8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از خمس بايد به شيعه دوازده امامي داراي شرايط استحقاق داده شود و به سيدي که دوازده امامي نيست، نمي توان پرداخت کرد</w:t>
      </w:r>
      <w:r>
        <w:rPr>
          <w:rFonts w:eastAsia="IRNazanin" w:cs="IRNazanin"/>
          <w:color w:val="111111"/>
          <w:sz w:val="28"/>
          <w:szCs w:val="28"/>
          <w:rtl w:val="true"/>
          <w:lang w:bidi="fa-IR"/>
        </w:rPr>
        <w:t>.</w:t>
      </w:r>
    </w:p>
    <w:p>
      <w:pPr>
        <w:pStyle w:val="Heading6"/>
        <w:numPr>
          <w:ilvl w:val="5"/>
          <w:numId w:val="1"/>
        </w:numPr>
        <w:rPr/>
      </w:pPr>
      <w:bookmarkStart w:id="878" w:name="__RefHeading___Toc3462890_2322387425"/>
      <w:bookmarkStart w:id="879" w:name="_Toc333"/>
      <w:bookmarkEnd w:id="878"/>
      <w:r>
        <w:rPr>
          <w:rtl w:val="true"/>
        </w:rPr>
        <w:t>شرط سوم</w:t>
      </w:r>
      <w:r>
        <w:rPr>
          <w:rtl w:val="true"/>
        </w:rPr>
        <w:t xml:space="preserve">: </w:t>
      </w:r>
      <w:r>
        <w:rPr>
          <w:rtl w:val="true"/>
        </w:rPr>
        <w:t>از فقرا و مساکين يا ايتام فقيريا ابن سبيل باشد</w:t>
      </w:r>
      <w:bookmarkEnd w:id="879"/>
    </w:p>
    <w:p>
      <w:pPr>
        <w:pStyle w:val="Heading6"/>
        <w:numPr>
          <w:ilvl w:val="5"/>
          <w:numId w:val="1"/>
        </w:numPr>
        <w:rPr/>
      </w:pPr>
      <w:bookmarkStart w:id="880" w:name="__RefHeading___Toc3462892_2322387425"/>
      <w:bookmarkStart w:id="881" w:name="_Toc334"/>
      <w:bookmarkEnd w:id="880"/>
      <w:r>
        <w:rPr/>
        <w:t>1</w:t>
      </w:r>
      <w:r>
        <w:rPr>
          <w:rtl w:val="true"/>
        </w:rPr>
        <w:t xml:space="preserve">. </w:t>
      </w:r>
      <w:r>
        <w:rPr>
          <w:rtl w:val="true"/>
        </w:rPr>
        <w:t>فقرا و مساکين</w:t>
      </w:r>
      <w:bookmarkEnd w:id="881"/>
    </w:p>
    <w:p>
      <w:pPr>
        <w:pStyle w:val="Heading6"/>
        <w:numPr>
          <w:ilvl w:val="5"/>
          <w:numId w:val="1"/>
        </w:numPr>
        <w:rPr/>
      </w:pPr>
      <w:bookmarkStart w:id="882" w:name="__RefHeading___Toc3462894_2322387425"/>
      <w:bookmarkStart w:id="883" w:name="_Toc335"/>
      <w:bookmarkEnd w:id="882"/>
      <w:r>
        <w:rPr>
          <w:rtl w:val="true"/>
        </w:rPr>
        <w:t>تعريف فقير و مسکين</w:t>
      </w:r>
      <w:bookmarkEnd w:id="88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کسي است که مخارج سال خود و خانواده اش را در حد شأن </w:t>
      </w:r>
      <w:bookmarkStart w:id="884" w:name="pg13361_122149"/>
    </w:p>
    <w:p>
      <w:pPr>
        <w:pStyle w:val="BookText"/>
        <w:rPr/>
      </w:pPr>
      <w:bookmarkEnd w:id="884"/>
      <w:r>
        <w:rPr>
          <w:rFonts w:ascii="IRNazanin" w:hAnsi="IRNazanin" w:eastAsia="IRNazanin"/>
          <w:color w:val="111111"/>
          <w:sz w:val="28"/>
          <w:sz w:val="28"/>
          <w:szCs w:val="28"/>
          <w:rtl w:val="true"/>
          <w:lang w:bidi="fa-IR"/>
        </w:rPr>
        <w:t xml:space="preserve">بالفعل و بالقوه ندارد و از تأمين آن ناتوان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کسي است که از فقير سخت تر مي گذراند و وضعيت زندگاني اش نامناسب تر است؛ مثل اينکه نفقه مورد احتياج روزانه اش را هم ندارد</w:t>
      </w:r>
      <w:r>
        <w:rPr>
          <w:rFonts w:eastAsia="IRNazanin" w:cs="IRNazanin"/>
          <w:color w:val="111111"/>
          <w:sz w:val="28"/>
          <w:szCs w:val="28"/>
          <w:rtl w:val="true"/>
          <w:lang w:bidi="fa-IR"/>
        </w:rPr>
        <w:t>.</w:t>
      </w:r>
    </w:p>
    <w:p>
      <w:pPr>
        <w:pStyle w:val="Heading6"/>
        <w:numPr>
          <w:ilvl w:val="5"/>
          <w:numId w:val="1"/>
        </w:numPr>
        <w:rPr/>
      </w:pPr>
      <w:bookmarkStart w:id="885" w:name="__RefHeading___Toc3462896_2322387425"/>
      <w:bookmarkStart w:id="886" w:name="_Toc336"/>
      <w:bookmarkEnd w:id="885"/>
      <w:r>
        <w:rPr>
          <w:rtl w:val="true"/>
        </w:rPr>
        <w:t>معيار بودن سال قمري در محاسبه مخارج سال</w:t>
      </w:r>
      <w:bookmarkEnd w:id="88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محاسبه مخارج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مبدأ محاسبه سال، زمان اعطاي سهم فقرا به فرد مستحق مي باشد</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3462898_2322387425"/>
      <w:bookmarkStart w:id="888" w:name="_Toc337"/>
      <w:bookmarkEnd w:id="887"/>
      <w:r>
        <w:rPr>
          <w:rtl w:val="true"/>
        </w:rPr>
        <w:t>داشتن منبع درآمدي که مخارج سال فرد را تأمين مي کند</w:t>
      </w:r>
      <w:bookmarkEnd w:id="8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منبع درآمدي دارد مانند اينکه با سرمايه کسب خويش تجارت مي کند يا ملکي دارد که آن را اجاره مي دهد يا پولي دارد و آن را به مضاربه داده، يا اشتغال به کشاورزي ، دامداري، باغباني، کار اداري و غير اداري يا حرفه و صنعت و هنري دارد که مي تواند مخارج سال خود را از درآمد حاصل از آن بگذارند و تأمين نمايد، فقير نيست و نمي توان از وجوهات شرعيه اي که در آن فقر معتبر است، چيزي به وي پرداخت نمود</w:t>
      </w:r>
      <w:r>
        <w:rPr>
          <w:rFonts w:eastAsia="IRNazanin" w:cs="IRNazanin"/>
          <w:color w:val="111111"/>
          <w:sz w:val="28"/>
          <w:szCs w:val="28"/>
          <w:rtl w:val="true"/>
          <w:lang w:bidi="fa-IR"/>
        </w:rPr>
        <w:t>.</w:t>
      </w:r>
    </w:p>
    <w:p>
      <w:pPr>
        <w:pStyle w:val="Heading6"/>
        <w:numPr>
          <w:ilvl w:val="5"/>
          <w:numId w:val="1"/>
        </w:numPr>
        <w:rPr/>
      </w:pPr>
      <w:bookmarkStart w:id="889" w:name="__RefHeading___Toc3462900_2322387425"/>
      <w:bookmarkStart w:id="890" w:name="_Toc338"/>
      <w:bookmarkEnd w:id="889"/>
      <w:r>
        <w:rPr>
          <w:rtl w:val="true"/>
        </w:rPr>
        <w:t>داشتن منبع درآمدي که مخارج سال فرد را تأمين نميکند</w:t>
      </w:r>
      <w:bookmarkEnd w:id="8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منبع درآمدي دارد که درآمد حاصل از آن از مخارج سالش کمتر است و تأمين کننده آن نيست و منبع درآمد ديگري هم ندارد، فقير محسوب مي شود و مي توان به مقدار کسري مخارجش از وجوهات شرعيه اي که در آن فقر معتبر است با رعايت شرايط استحقاق آن، به وي پرداخت نمود</w:t>
      </w:r>
      <w:r>
        <w:rPr>
          <w:rFonts w:eastAsia="IRNazanin" w:cs="IRNazanin"/>
          <w:color w:val="111111"/>
          <w:sz w:val="28"/>
          <w:szCs w:val="28"/>
          <w:rtl w:val="true"/>
          <w:lang w:bidi="fa-IR"/>
        </w:rPr>
        <w:t>.</w:t>
      </w:r>
    </w:p>
    <w:p>
      <w:pPr>
        <w:pStyle w:val="Heading6"/>
        <w:numPr>
          <w:ilvl w:val="5"/>
          <w:numId w:val="1"/>
        </w:numPr>
        <w:rPr/>
      </w:pPr>
      <w:bookmarkStart w:id="891" w:name="__RefHeading___Toc3462902_2322387425"/>
      <w:bookmarkStart w:id="892" w:name="_Toc339"/>
      <w:bookmarkEnd w:id="891"/>
      <w:r>
        <w:rPr>
          <w:rtl w:val="true"/>
        </w:rPr>
        <w:t>داشتن مال اضافه از مقدار نياز</w:t>
      </w:r>
      <w:bookmarkEnd w:id="89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ملک يا سهام اضافي و مانند آن داشته باشد که بتواند آنها را بفروشد و صرف تأمين مخارج زندگي اش نمايد يا سرمايه و ابزار کار بيشتر از مقدار احتياج و نياز داشته باشد و بتواند آنها را به سرمايه و ابزار کار کم ارزش ترتبديل </w:t>
      </w:r>
      <w:bookmarkStart w:id="893" w:name="pg13361_122151"/>
    </w:p>
    <w:p>
      <w:pPr>
        <w:pStyle w:val="BookText"/>
        <w:rPr/>
      </w:pPr>
      <w:bookmarkEnd w:id="893"/>
      <w:r>
        <w:rPr>
          <w:rFonts w:ascii="IRNazanin" w:hAnsi="IRNazanin" w:eastAsia="IRNazanin"/>
          <w:color w:val="111111"/>
          <w:sz w:val="28"/>
          <w:sz w:val="28"/>
          <w:szCs w:val="28"/>
          <w:rtl w:val="true"/>
          <w:lang w:bidi="fa-IR"/>
        </w:rPr>
        <w:t>کند، به گونه اي که سرمايه و ابزار کار کم ارزش تر نيز زندگي او را در حد شأن تأمين مي کند، در اين صورت فقير محسوب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نمي توان براي کسري مخارج چنين شخصي از وجوهات شرعيه اي که</w:t>
      </w:r>
    </w:p>
    <w:p>
      <w:pPr>
        <w:pStyle w:val="BookText"/>
        <w:rPr/>
      </w:pPr>
      <w:r>
        <w:rPr>
          <w:rFonts w:ascii="IRNazanin" w:hAnsi="IRNazanin" w:eastAsia="IRNazanin"/>
          <w:color w:val="111111"/>
          <w:sz w:val="28"/>
          <w:sz w:val="28"/>
          <w:szCs w:val="28"/>
          <w:rtl w:val="true"/>
          <w:lang w:bidi="fa-IR"/>
        </w:rPr>
        <w:t>در آن فقر معتبر است، به وي پرداخت نمود</w:t>
      </w:r>
      <w:r>
        <w:rPr>
          <w:rFonts w:eastAsia="IRNazanin" w:cs="IRNazanin"/>
          <w:color w:val="111111"/>
          <w:sz w:val="28"/>
          <w:szCs w:val="28"/>
          <w:rtl w:val="true"/>
          <w:lang w:bidi="fa-IR"/>
        </w:rPr>
        <w:t>.</w:t>
      </w:r>
    </w:p>
    <w:p>
      <w:pPr>
        <w:pStyle w:val="Heading6"/>
        <w:numPr>
          <w:ilvl w:val="5"/>
          <w:numId w:val="1"/>
        </w:numPr>
        <w:rPr/>
      </w:pPr>
      <w:bookmarkStart w:id="894" w:name="__RefHeading___Toc3462904_2322387425"/>
      <w:bookmarkStart w:id="895" w:name="_Toc340"/>
      <w:bookmarkEnd w:id="894"/>
      <w:r>
        <w:rPr>
          <w:rtl w:val="true"/>
        </w:rPr>
        <w:t>داشتن طلب قابل وصول يا فروش</w:t>
      </w:r>
      <w:bookmarkEnd w:id="8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از ديگري طلبي دارد که سررسيد آن فرا رسيده و مي تواند </w:t>
      </w:r>
      <w:r>
        <w:rPr>
          <w:rStyle w:val="FootnoteAnchor"/>
          <w:rtl w:val="true"/>
        </w:rPr>
        <w:footnoteReference w:id="510"/>
      </w:r>
      <w:r>
        <w:rPr>
          <w:rFonts w:ascii="IRNazanin" w:hAnsi="IRNazanin" w:eastAsia="IRNazanin"/>
          <w:color w:val="111111"/>
          <w:sz w:val="28"/>
          <w:sz w:val="28"/>
          <w:szCs w:val="28"/>
          <w:rtl w:val="true"/>
          <w:lang w:bidi="fa-IR"/>
        </w:rPr>
        <w:t xml:space="preserve">بدون مشقت زيادي که معمولا تحمل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بدهکار دريافت نمايد، چنانچه طلب مذکور کسري مخارج سال وي را در حد شأن تأمين مي کند، فقير نيست؛</w:t>
      </w:r>
    </w:p>
    <w:p>
      <w:pPr>
        <w:pStyle w:val="BookText"/>
        <w:rPr/>
      </w:pPr>
      <w:r>
        <w:rPr>
          <w:rFonts w:ascii="IRNazanin" w:hAnsi="IRNazanin" w:eastAsia="IRNazanin"/>
          <w:color w:val="111111"/>
          <w:sz w:val="28"/>
          <w:sz w:val="28"/>
          <w:szCs w:val="28"/>
          <w:rtl w:val="true"/>
          <w:lang w:bidi="fa-IR"/>
        </w:rPr>
        <w:t xml:space="preserve">اين حکم در جايي که طلب مدت دار است و فعلا قابل وصول نيست، ولي فرد مي تواند آن را به صورت نقد بفروشد و پول فروش آن کسري مخارج سال وي را در حد شأن تأمين مي نمايد، نيز جاري است </w:t>
      </w:r>
      <w:r>
        <w:rPr>
          <w:rFonts w:eastAsia="IRNazanin" w:cs="IRNazanin"/>
          <w:color w:val="111111"/>
          <w:sz w:val="28"/>
          <w:szCs w:val="28"/>
          <w:rtl w:val="true"/>
          <w:lang w:bidi="fa-IR"/>
        </w:rPr>
        <w:t>.</w:t>
      </w:r>
    </w:p>
    <w:p>
      <w:pPr>
        <w:pStyle w:val="Heading6"/>
        <w:numPr>
          <w:ilvl w:val="5"/>
          <w:numId w:val="1"/>
        </w:numPr>
        <w:rPr/>
      </w:pPr>
      <w:bookmarkStart w:id="896" w:name="__RefHeading___Toc3462906_2322387425"/>
      <w:bookmarkStart w:id="897" w:name="_Toc341"/>
      <w:bookmarkEnd w:id="896"/>
      <w:r>
        <w:rPr>
          <w:rtl w:val="true"/>
        </w:rPr>
        <w:t>داشتن مال اضافي غير قابل فروش</w:t>
      </w:r>
      <w:bookmarkEnd w:id="8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زمين يا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که پول فروش آن کافي براي مخارج سال وي است، ولي به جهتي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انحصار وراثت يا مشکلات قانوني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فروش نبوده و کسي حاضر نباشد آن را خريداري نمايد، تا وقتي عذر وي باقي است و راه ديگري براي تأمين معاش ندارد، مي توان براي کسري مخارجش از وجوهات شرعيه اي که در آن فقر معتبر است، با رعايت شرايط استحقاق آن، به وي پرداخت نمود</w:t>
      </w:r>
      <w:r>
        <w:rPr>
          <w:rFonts w:eastAsia="IRNazanin" w:cs="IRNazanin"/>
          <w:color w:val="111111"/>
          <w:sz w:val="28"/>
          <w:szCs w:val="28"/>
          <w:rtl w:val="true"/>
          <w:lang w:bidi="fa-IR"/>
        </w:rPr>
        <w:t>.</w:t>
      </w:r>
    </w:p>
    <w:p>
      <w:pPr>
        <w:pStyle w:val="Heading6"/>
        <w:numPr>
          <w:ilvl w:val="5"/>
          <w:numId w:val="1"/>
        </w:numPr>
        <w:rPr/>
      </w:pPr>
      <w:bookmarkStart w:id="898" w:name="__RefHeading___Toc3462908_2322387425"/>
      <w:bookmarkStart w:id="899" w:name="_Toc342"/>
      <w:bookmarkEnd w:id="898"/>
      <w:r>
        <w:rPr>
          <w:rtl w:val="true"/>
        </w:rPr>
        <w:t>داشتن مال اضافه قابل فروش به کمتر از قيمت بازاري</w:t>
      </w:r>
      <w:bookmarkEnd w:id="89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زمين يا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که قابل فروش </w:t>
      </w:r>
      <w:bookmarkStart w:id="900" w:name="pg13361_122153"/>
    </w:p>
    <w:p>
      <w:pPr>
        <w:pStyle w:val="BookText"/>
        <w:rPr/>
      </w:pPr>
      <w:bookmarkEnd w:id="90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قيمت ارزان تر از قيمت بازاري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محسوب نمي شود؛</w:t>
      </w:r>
    </w:p>
    <w:p>
      <w:pPr>
        <w:pStyle w:val="BookText"/>
        <w:rPr/>
      </w:pPr>
      <w:r>
        <w:rPr>
          <w:rFonts w:ascii="IRNazanin" w:hAnsi="IRNazanin" w:eastAsia="IRNazanin"/>
          <w:color w:val="111111"/>
          <w:sz w:val="28"/>
          <w:sz w:val="28"/>
          <w:szCs w:val="28"/>
          <w:rtl w:val="true"/>
          <w:lang w:bidi="fa-IR"/>
        </w:rPr>
        <w:t>البته اگر تفاوت بين دو قيمت به قدري زياد باشد که عقلا فقط در حال ضرورت و اضطرار به آن اقدام مي نمايند، فروش آن واجب نيست و تا وقتي عذر وي باقي است و راه ديگري براي تأمين معاش ندارد، مي توان براي کسري مخارجش از وجوهات شرعيه اي که در آن فقر معتبر است با رعايت شرايط استحقاق آن به وي پرداخت نمود</w:t>
      </w:r>
      <w:r>
        <w:rPr>
          <w:rFonts w:eastAsia="IRNazanin" w:cs="IRNazanin"/>
          <w:color w:val="111111"/>
          <w:sz w:val="28"/>
          <w:szCs w:val="28"/>
          <w:rtl w:val="true"/>
          <w:lang w:bidi="fa-IR"/>
        </w:rPr>
        <w:t>.</w:t>
      </w:r>
    </w:p>
    <w:p>
      <w:pPr>
        <w:pStyle w:val="Heading6"/>
        <w:numPr>
          <w:ilvl w:val="5"/>
          <w:numId w:val="1"/>
        </w:numPr>
        <w:rPr/>
      </w:pPr>
      <w:bookmarkStart w:id="901" w:name="__RefHeading___Toc3462910_2322387425"/>
      <w:bookmarkStart w:id="902" w:name="_Toc343"/>
      <w:bookmarkEnd w:id="901"/>
      <w:r>
        <w:rPr>
          <w:rtl w:val="true"/>
        </w:rPr>
        <w:t>کمتر بودن درآمد کسبي فرد، نسبت به مخارج سال وي</w:t>
      </w:r>
      <w:bookmarkEnd w:id="9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اگردرآمد حاصل از سرمايه کسب يا وسايل و ابزار کار مورد نياز صنعت گريا تاجرو مانند آن از مخارج سال وي کمتر باشد و نيازهاي او را تأمين نکند، چنين شخصي فقير محسوب مي شود و مي توان تنها براي کسري مخارجش از وجوهات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 استحقاق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پرداخت نمود؛</w:t>
      </w:r>
    </w:p>
    <w:p>
      <w:pPr>
        <w:pStyle w:val="BookText"/>
        <w:rPr/>
      </w:pPr>
      <w:r>
        <w:rPr>
          <w:rFonts w:ascii="IRNazanin" w:hAnsi="IRNazanin" w:eastAsia="IRNazanin"/>
          <w:color w:val="111111"/>
          <w:sz w:val="28"/>
          <w:sz w:val="28"/>
          <w:szCs w:val="28"/>
          <w:rtl w:val="true"/>
          <w:lang w:bidi="fa-IR"/>
        </w:rPr>
        <w:t>بنابراين، اين گونه افراد لازم نيست سرمايه و ابزار کار مورد احتياج خود را بفروشند و به مصرف مخارج خويش برسانند؛ بلکه مي توانند آنها را براي ادامه کارو کسب درآمد نگه دارند</w:t>
      </w:r>
      <w:r>
        <w:rPr>
          <w:rFonts w:eastAsia="IRNazanin" w:cs="IRNazanin"/>
          <w:color w:val="111111"/>
          <w:sz w:val="28"/>
          <w:szCs w:val="28"/>
          <w:rtl w:val="true"/>
          <w:lang w:bidi="fa-IR"/>
        </w:rPr>
        <w:t>.</w:t>
      </w:r>
    </w:p>
    <w:p>
      <w:pPr>
        <w:pStyle w:val="Heading6"/>
        <w:numPr>
          <w:ilvl w:val="5"/>
          <w:numId w:val="1"/>
        </w:numPr>
        <w:rPr/>
      </w:pPr>
      <w:bookmarkStart w:id="903" w:name="__RefHeading___Toc3462912_2322387425"/>
      <w:bookmarkStart w:id="904" w:name="_Toc344"/>
      <w:bookmarkEnd w:id="903"/>
      <w:r>
        <w:rPr>
          <w:rtl w:val="true"/>
        </w:rPr>
        <w:t xml:space="preserve">عدم لزوم فروش منزل مسکوني </w:t>
      </w:r>
      <w:r>
        <w:rPr>
          <w:rtl w:val="true"/>
        </w:rPr>
        <w:t>(</w:t>
      </w:r>
      <w:r>
        <w:rPr>
          <w:rtl w:val="true"/>
        </w:rPr>
        <w:t>در حد شأن</w:t>
      </w:r>
      <w:r>
        <w:rPr>
          <w:rtl w:val="true"/>
        </w:rPr>
        <w:t xml:space="preserve">) </w:t>
      </w:r>
      <w:r>
        <w:rPr>
          <w:rtl w:val="true"/>
        </w:rPr>
        <w:t>و مانند آن</w:t>
      </w:r>
      <w:bookmarkEnd w:id="9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فقيري که خرج سال خود و خانواده اش را ندارد، اگر خانه اي داشته باشد که ملک او است و در آن سکونت دارد، يا وسيله سواري داشته باشد، چنانچه در حد شأن او بوده و عرف مورد احتياج و نياز وي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براي حفظ آبرويش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آنها را بفروشد و مي توان براي کسري مخارجش از وجوهات شرعيه اي که فقر در آن معتبر است با رعايت شرايط استحقاق آن – به وي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 خانه ، فرش، ظرف، لباس تابستاني و زمستاني، ماشين و ساير مواردي که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عرفا به آنها احتياج دارد نيز، همين حکم را دارد</w:t>
      </w:r>
      <w:r>
        <w:rPr>
          <w:rFonts w:eastAsia="IRNazanin" w:cs="IRNazanin"/>
          <w:color w:val="111111"/>
          <w:sz w:val="28"/>
          <w:szCs w:val="28"/>
          <w:rtl w:val="true"/>
          <w:lang w:bidi="fa-IR"/>
        </w:rPr>
        <w:t xml:space="preserve">. </w:t>
      </w:r>
      <w:bookmarkStart w:id="905" w:name="pg13361_122155"/>
    </w:p>
    <w:p>
      <w:pPr>
        <w:pStyle w:val="BookText"/>
        <w:rPr/>
      </w:pPr>
      <w:bookmarkEnd w:id="905"/>
      <w:r>
        <w:rPr>
          <w:rFonts w:ascii="IRNazanin" w:hAnsi="IRNazanin" w:eastAsia="IRNazanin"/>
          <w:color w:val="111111"/>
          <w:sz w:val="28"/>
          <w:sz w:val="28"/>
          <w:szCs w:val="28"/>
          <w:rtl w:val="true"/>
          <w:lang w:bidi="fa-IR"/>
        </w:rPr>
        <w:t>اما اگر در نزد فرد، اين اشياء ، بيشتر از مقدار احتياج عرفى او موجود باشد، مثلا چند ماشين داشته باشد و مقدار زيادي، کافي براي برطرف شدن احتياجات طول سال او باشد، فقير محسوب نمي شود</w:t>
      </w:r>
      <w:r>
        <w:rPr>
          <w:rFonts w:eastAsia="IRNazanin" w:cs="IRNazanin"/>
          <w:color w:val="111111"/>
          <w:sz w:val="28"/>
          <w:szCs w:val="28"/>
          <w:rtl w:val="true"/>
          <w:lang w:bidi="fa-IR"/>
        </w:rPr>
        <w:t>.</w:t>
      </w:r>
    </w:p>
    <w:p>
      <w:pPr>
        <w:pStyle w:val="Heading6"/>
        <w:numPr>
          <w:ilvl w:val="5"/>
          <w:numId w:val="1"/>
        </w:numPr>
        <w:rPr/>
      </w:pPr>
      <w:bookmarkStart w:id="906" w:name="__RefHeading___Toc3462914_2322387425"/>
      <w:bookmarkStart w:id="907" w:name="_Toc345"/>
      <w:bookmarkEnd w:id="906"/>
      <w:r>
        <w:rPr>
          <w:rtl w:val="true"/>
        </w:rPr>
        <w:t>نداشتن خانه يا وسيله نقليه يا لوازم مورد نياز</w:t>
      </w:r>
      <w:bookmarkEnd w:id="9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که خانه يا وسيله سواري يا اثاث منزل و مانند آن ندارد و عرفا به آنها احتياج داشته و از تهيه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مقدارحدشأن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باشد، فقير محسوب شده و مي توان از وجوهات شرعيه اي که فقر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شرايط استحقاق آن – به وي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خانه يا ماشين يا وسيله اي که مورد احتياج وي است داشته باشد، ولي با کم قيمت تر از آن نيز نيازش برآورده مي شود و مقدار ما به التفاوت قيمت مذکور، کافي براي مخارج سال او باشد، در صورتي که مقدار مابه التفاوت به حد اسراف رسيده و بيشتر از شأن فرد شمرده مي شود، فقير محسوب نمي شود</w:t>
      </w:r>
      <w:r>
        <w:rPr>
          <w:rFonts w:eastAsia="IRNazanin" w:cs="IRNazanin"/>
          <w:color w:val="111111"/>
          <w:sz w:val="28"/>
          <w:szCs w:val="28"/>
          <w:rtl w:val="true"/>
          <w:lang w:bidi="fa-IR"/>
        </w:rPr>
        <w:t>.</w:t>
      </w:r>
    </w:p>
    <w:p>
      <w:pPr>
        <w:pStyle w:val="Heading6"/>
        <w:numPr>
          <w:ilvl w:val="5"/>
          <w:numId w:val="1"/>
        </w:numPr>
        <w:rPr/>
      </w:pPr>
      <w:bookmarkStart w:id="908" w:name="__RefHeading___Toc3462916_2322387425"/>
      <w:bookmarkStart w:id="909" w:name="_Toc346"/>
      <w:bookmarkEnd w:id="908"/>
      <w:r>
        <w:rPr>
          <w:rtl w:val="true"/>
        </w:rPr>
        <w:t>ترک کسب و کار از روي تنبلي</w:t>
      </w:r>
      <w:bookmarkEnd w:id="9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فقيري که مي تواند کسب کند و مخارج خود و خانواده اش را تهيه نمايد و از روي تنبلي اقدام نمي کند، جايز نيست از وجوهات شرعيه چيزي به وي پرداخت شود</w:t>
      </w:r>
      <w:r>
        <w:rPr>
          <w:rFonts w:eastAsia="IRNazanin" w:cs="IRNazanin"/>
          <w:color w:val="111111"/>
          <w:sz w:val="28"/>
          <w:szCs w:val="28"/>
          <w:rtl w:val="true"/>
          <w:lang w:bidi="fa-IR"/>
        </w:rPr>
        <w:t xml:space="preserve">. </w:t>
      </w:r>
      <w:r>
        <w:rPr>
          <w:rStyle w:val="FootnoteAnchor"/>
          <w:rtl w:val="true"/>
        </w:rPr>
        <w:footnoteReference w:id="511"/>
      </w:r>
    </w:p>
    <w:p>
      <w:pPr>
        <w:pStyle w:val="Heading6"/>
        <w:numPr>
          <w:ilvl w:val="5"/>
          <w:numId w:val="1"/>
        </w:numPr>
        <w:rPr/>
      </w:pPr>
      <w:bookmarkStart w:id="910" w:name="__RefHeading___Toc3462918_2322387425"/>
      <w:bookmarkStart w:id="911" w:name="_Toc347"/>
      <w:bookmarkEnd w:id="910"/>
      <w:r>
        <w:rPr>
          <w:rtl w:val="true"/>
        </w:rPr>
        <w:t>توانايي يادگيري حرفه يا هنردرآمد زا</w:t>
      </w:r>
      <w:bookmarkEnd w:id="91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قادر به يادگيري صنعت يا حرفه و هنري باشد که درآمد </w:t>
      </w:r>
      <w:bookmarkStart w:id="912" w:name="pg13361_122157"/>
    </w:p>
    <w:p>
      <w:pPr>
        <w:pStyle w:val="BookText"/>
        <w:rPr/>
      </w:pPr>
      <w:bookmarkEnd w:id="912"/>
      <w:r>
        <w:rPr>
          <w:rFonts w:ascii="IRNazanin" w:hAnsi="IRNazanin" w:eastAsia="IRNazanin"/>
          <w:color w:val="111111"/>
          <w:sz w:val="28"/>
          <w:sz w:val="28"/>
          <w:szCs w:val="28"/>
          <w:rtl w:val="true"/>
          <w:lang w:bidi="fa-IR"/>
        </w:rPr>
        <w:t xml:space="preserve">حاصل از آن حلال است و تأمين مخارج لازم زندگيش متوقف بر درآمد حاصل از آن باشد، بنابر احتياط واجب نمي تواند يادگيري آن شغل را ترک نمايد، ولي تا وقتي مشغول ياد گرفتن است، بلکه قبل از آن مي توان براي کسري مخارجش از وجوهات شرعيه اي که فقر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 استحقاق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پرداخت نمود</w:t>
      </w:r>
      <w:r>
        <w:rPr>
          <w:rFonts w:eastAsia="IRNazanin" w:cs="IRNazanin"/>
          <w:color w:val="111111"/>
          <w:sz w:val="28"/>
          <w:szCs w:val="28"/>
          <w:rtl w:val="true"/>
          <w:lang w:bidi="fa-IR"/>
        </w:rPr>
        <w:t>.</w:t>
      </w:r>
    </w:p>
    <w:p>
      <w:pPr>
        <w:pStyle w:val="Heading6"/>
        <w:numPr>
          <w:ilvl w:val="5"/>
          <w:numId w:val="1"/>
        </w:numPr>
        <w:rPr/>
      </w:pPr>
      <w:bookmarkStart w:id="913" w:name="__RefHeading___Toc3462920_2322387425"/>
      <w:bookmarkStart w:id="914" w:name="_Toc348"/>
      <w:bookmarkEnd w:id="913"/>
      <w:r>
        <w:rPr>
          <w:rtl w:val="true"/>
        </w:rPr>
        <w:t>توانايي فعاليت شغلي منافي با شأن فرد</w:t>
      </w:r>
      <w:bookmarkEnd w:id="9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تنها مي تواند مشغول کسب و کاري شود که با شأن او منافات دارد و منبع درآمد ديگري هم ندارد، فقير محسوب مي شود؛ ولي اگر به هر دليلي به شغل مذکور مشغول شود و درآمد حاصل از آن، کسري مخارج سال وي را تأمين کند، فقير نيست</w:t>
      </w:r>
      <w:r>
        <w:rPr>
          <w:rFonts w:eastAsia="IRNazanin" w:cs="IRNazanin"/>
          <w:color w:val="111111"/>
          <w:sz w:val="28"/>
          <w:szCs w:val="28"/>
          <w:rtl w:val="true"/>
          <w:lang w:bidi="fa-IR"/>
        </w:rPr>
        <w:t>.</w:t>
      </w:r>
    </w:p>
    <w:p>
      <w:pPr>
        <w:pStyle w:val="Heading6"/>
        <w:numPr>
          <w:ilvl w:val="5"/>
          <w:numId w:val="1"/>
        </w:numPr>
        <w:rPr/>
      </w:pPr>
      <w:bookmarkStart w:id="915" w:name="__RefHeading___Toc3462922_2322387425"/>
      <w:bookmarkStart w:id="916" w:name="_Toc349"/>
      <w:bookmarkEnd w:id="915"/>
      <w:r>
        <w:rPr>
          <w:rtl w:val="true"/>
        </w:rPr>
        <w:t>ناتواني از کسب درآمد، به جهت نداشتن ابزار شغلي مورد نياز</w:t>
      </w:r>
      <w:bookmarkEnd w:id="9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قادر بر صنعت، حرفه يا هنري است، ولي وسايل و ابزار آلات مورد احتياج آن را ندارد و منبع درآمد ديگري هم ندارد، فقير است و مي توان براي کسري مخارجش از وجوهات شرعيه اي که فقر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 استحقاق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پرداخت نمود</w:t>
      </w:r>
      <w:r>
        <w:rPr>
          <w:rFonts w:eastAsia="IRNazanin" w:cs="IRNazanin"/>
          <w:color w:val="111111"/>
          <w:sz w:val="28"/>
          <w:szCs w:val="28"/>
          <w:rtl w:val="true"/>
          <w:lang w:bidi="fa-IR"/>
        </w:rPr>
        <w:t>.</w:t>
      </w:r>
    </w:p>
    <w:p>
      <w:pPr>
        <w:pStyle w:val="Heading6"/>
        <w:numPr>
          <w:ilvl w:val="5"/>
          <w:numId w:val="1"/>
        </w:numPr>
        <w:rPr/>
      </w:pPr>
      <w:bookmarkStart w:id="917" w:name="__RefHeading___Toc3462924_2322387425"/>
      <w:bookmarkStart w:id="918" w:name="_Toc350"/>
      <w:bookmarkEnd w:id="917"/>
      <w:r>
        <w:rPr>
          <w:rtl w:val="true"/>
        </w:rPr>
        <w:t>استفاده از سهم فقرا براي کسي که مشغول تحصيل علم است</w:t>
      </w:r>
      <w:bookmarkEnd w:id="91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مشغول تحصيل علم است و به سبب اشتغال به تحصيل علم، توانايي تأمين مخارج سال خود و خانواده اش را در حد شأن ندارد و اگر تحصيل نکند مي تواند براي معاش خود کسب کند و مخارج خويش و خانواده اش را در حد شأن تأمين نمايد، چنانچه تحصيل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مي توان از وجوهات شرعيه اي که فقر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 استحقاق آن – به وي پرداخت نمود؛ </w:t>
      </w:r>
      <w:bookmarkStart w:id="919" w:name="pg13361_122158"/>
    </w:p>
    <w:p>
      <w:pPr>
        <w:pStyle w:val="BookText"/>
        <w:rPr/>
      </w:pPr>
      <w:bookmarkEnd w:id="919"/>
      <w:r>
        <w:rPr>
          <w:rFonts w:ascii="IRNazanin" w:hAnsi="IRNazanin" w:eastAsia="IRNazanin"/>
          <w:color w:val="111111"/>
          <w:sz w:val="28"/>
          <w:sz w:val="28"/>
          <w:szCs w:val="28"/>
          <w:rtl w:val="true"/>
          <w:lang w:bidi="fa-IR"/>
        </w:rPr>
        <w:t>در غير اين صورت، نمي توان چيزي از وجوهات مذکور به او پرداخت نمود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همچنين، اگر فرد مذکور مورد مصرف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طالب علوم ديني که اشتغال به تحصيل علوم حوزوي دارد و براي تأمين نيازهاي زندگيش درمانده است، مي توان از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مسأله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به وي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مشغول تحصيل علم است و مي داند چنانچه تحصيل را هم رها نمايد، کسب و کاري که بتواند مخارجش را از آن تأمين کند پيدا نمي کند يا بايد به شغلي مشغول شود که کسر شأن براي او محسوب مي شود يا اگر هم کار يافت مي شود، وضعيت بدني و جسماني او به گونه اي است که به طور کلي از انجام کار ناتوان است يا اشتغال به آن کار براي او حرجي است، يعني مشقت فوق العاده اي دارد که معمولا قابل تحمل نيست، تا زماني که اين وضعيت باقي است و منبع درآمد ديگري هم ندارد، مي تواند تحصيل علم را ادامه دهد و فقير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جايز است براي کسري مخارجش از وجوهات شرعيه اي که فقر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 استحقاق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پرداخت نمود، هرچند تحصيل آن علم بر او واجب عيني نباشد</w:t>
      </w:r>
      <w:r>
        <w:rPr>
          <w:rFonts w:eastAsia="IRNazanin" w:cs="IRNazanin"/>
          <w:color w:val="111111"/>
          <w:sz w:val="28"/>
          <w:szCs w:val="28"/>
          <w:rtl w:val="true"/>
          <w:lang w:bidi="fa-IR"/>
        </w:rPr>
        <w:t>.</w:t>
      </w:r>
    </w:p>
    <w:p>
      <w:pPr>
        <w:pStyle w:val="Heading6"/>
        <w:numPr>
          <w:ilvl w:val="5"/>
          <w:numId w:val="1"/>
        </w:numPr>
        <w:rPr/>
      </w:pPr>
      <w:bookmarkStart w:id="920" w:name="__RefHeading___Toc3462926_2322387425"/>
      <w:bookmarkStart w:id="921" w:name="_Toc351"/>
      <w:bookmarkEnd w:id="920"/>
      <w:r>
        <w:rPr>
          <w:rtl w:val="true"/>
        </w:rPr>
        <w:t>توانايي قرض گرفتن براي مخارج سال</w:t>
      </w:r>
      <w:bookmarkEnd w:id="9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مخارج سال خود و خانواده اش را در حد شأن ندارد و از تأمين آن ناتوان است، ولي مي تواند قرض کند و با آن هزينه هاي زندگيش را تأمين نمايد و در بين سال نيز درآمدي دارد که بتواند قرضش را بپردازد، فقير شرعي محسوب نمي شود؛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امکان قرض گرفتن برايش فراهم نيست يا اين امر سختي فوق العاده اي </w:t>
      </w:r>
      <w:bookmarkStart w:id="922" w:name="pg13361_122160"/>
    </w:p>
    <w:p>
      <w:pPr>
        <w:pStyle w:val="BookText"/>
        <w:rPr/>
      </w:pPr>
      <w:bookmarkEnd w:id="922"/>
      <w:r>
        <w:rPr>
          <w:rFonts w:ascii="IRNazanin" w:hAnsi="IRNazanin" w:eastAsia="IRNazanin"/>
          <w:color w:val="111111"/>
          <w:sz w:val="28"/>
          <w:sz w:val="28"/>
          <w:szCs w:val="28"/>
          <w:rtl w:val="true"/>
          <w:lang w:bidi="fa-IR"/>
        </w:rPr>
        <w:t>دارد که معمولا قابل تحمل نمي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صورتي که قرض بگيرد، توانايي بازپرداخت مال قرض گرفته شده را ندارد، فقير شرعي است و مي توان از وجوهات شرعيه اي که فقر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 استحقاق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پرداخت نمود</w:t>
      </w:r>
      <w:r>
        <w:rPr>
          <w:rFonts w:eastAsia="IRNazanin" w:cs="IRNazanin"/>
          <w:color w:val="111111"/>
          <w:sz w:val="28"/>
          <w:szCs w:val="28"/>
          <w:rtl w:val="true"/>
          <w:lang w:bidi="fa-IR"/>
        </w:rPr>
        <w:t>.</w:t>
      </w:r>
    </w:p>
    <w:p>
      <w:pPr>
        <w:pStyle w:val="Heading6"/>
        <w:numPr>
          <w:ilvl w:val="5"/>
          <w:numId w:val="1"/>
        </w:numPr>
        <w:rPr/>
      </w:pPr>
      <w:bookmarkStart w:id="923" w:name="__RefHeading___Toc3462928_2322387425"/>
      <w:bookmarkStart w:id="924" w:name="_Toc352"/>
      <w:bookmarkEnd w:id="923"/>
      <w:r>
        <w:rPr>
          <w:rtl w:val="true"/>
        </w:rPr>
        <w:t>ناتواني از پرداخت بدهي، با وجود توانايي تأمين مخارج سال خود</w:t>
      </w:r>
      <w:bookmarkEnd w:id="9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مخارج سال خود و خانواده خود را در حد شأن داراست يا با توضيحاتي که در مسائل قبل ذکر شد، مي تواند آن را تأمين نمايد، چنانچه از زمان قبل، مقروض ومديون باشد، صرف ناتواني از پرداخت بدهي که سررسيدش فرا رسيده، موجب نمي شود که آن فرد شرعا فقير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صورتي که به دليل فشار طلبکار يا جهت ديگر، پرداخت نکردن بدهي يا تأخير در آن، براي فرد سختي فوق العاده داشته که معمولا تحمل نمي شود يا باعث صدمه آبرويي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نمي توان به چنين فردي، از وجوهات شرعيه اي که در آن فقر معتبر است، بابت اداي بدهکاري هايش پرداخت نمود؛ </w:t>
      </w:r>
      <w:r>
        <w:rPr>
          <w:rStyle w:val="FootnoteAnchor"/>
          <w:rtl w:val="true"/>
        </w:rPr>
        <w:footnoteReference w:id="51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بدهکاري فرد براي امري باشد که مورد نياز و احتياج فعلي اوست، مانند منزل مسکوني، اثاثيه منزل، وسيله نقليه در حد شأن که مورد استفاده وي است، چنانچه از پرداخت بدهي مربوط به آن ناتوان باشد، مي توان از وجوهات شرعيه اي که در آن فقر معتبر است، بابت اداي بدهکاري هايش پرداخت کرد</w:t>
      </w:r>
      <w:r>
        <w:rPr>
          <w:rFonts w:eastAsia="IRNazanin" w:cs="IRNazanin"/>
          <w:color w:val="111111"/>
          <w:sz w:val="28"/>
          <w:szCs w:val="28"/>
          <w:rtl w:val="true"/>
          <w:lang w:bidi="fa-IR"/>
        </w:rPr>
        <w:t xml:space="preserve">. </w:t>
      </w:r>
      <w:r>
        <w:rPr>
          <w:rStyle w:val="FootnoteAnchor"/>
          <w:rtl w:val="true"/>
        </w:rPr>
        <w:footnoteReference w:id="514"/>
      </w:r>
      <w:bookmarkStart w:id="925" w:name="pg13361_122162"/>
    </w:p>
    <w:p>
      <w:pPr>
        <w:pStyle w:val="Heading6"/>
        <w:numPr>
          <w:ilvl w:val="5"/>
          <w:numId w:val="1"/>
        </w:numPr>
        <w:rPr/>
      </w:pPr>
      <w:bookmarkStart w:id="926" w:name="__RefHeading___Toc3462930_2322387425"/>
      <w:bookmarkStart w:id="927" w:name="_Toc353"/>
      <w:bookmarkEnd w:id="925"/>
      <w:bookmarkEnd w:id="926"/>
      <w:r>
        <w:rPr>
          <w:rtl w:val="true"/>
        </w:rPr>
        <w:t>ناتواني از پرداخت قرض و تأمين مخارج سال</w:t>
      </w:r>
      <w:bookmarkEnd w:id="9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مخارج سال خود و خانواده اش را ندارد و با توضيحاتي که گذشت فقير شرعي محسوب مي شود و علاوه بر آن بدهي هم دارد و بدهي مذکور بابت آنچه مورد احتياج فعلي اوست </w:t>
      </w:r>
      <w:r>
        <w:rPr>
          <w:rStyle w:val="FootnoteAnchor"/>
          <w:rtl w:val="true"/>
        </w:rPr>
        <w:footnoteReference w:id="515"/>
      </w:r>
      <w:r>
        <w:rPr>
          <w:rFonts w:ascii="IRNazanin" w:hAnsi="IRNazanin" w:eastAsia="IRNazanin"/>
          <w:color w:val="111111"/>
          <w:sz w:val="28"/>
          <w:sz w:val="28"/>
          <w:szCs w:val="28"/>
          <w:rtl w:val="true"/>
          <w:lang w:bidi="fa-IR"/>
        </w:rPr>
        <w:t xml:space="preserve">نمي باشد، تنها مي توان به اندازه کسري مخارج سال مربوط به نفقات وي و کساني که واجب التفقه او محسوب 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لحاظ بدهي و قرض وي، از وجوهات شرعيه اي که در آن فقر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 استحقاق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پرداخت نمود؛</w:t>
      </w:r>
    </w:p>
    <w:p>
      <w:pPr>
        <w:pStyle w:val="BookText"/>
        <w:rPr/>
      </w:pPr>
      <w:r>
        <w:rPr>
          <w:rFonts w:ascii="IRNazanin" w:hAnsi="IRNazanin" w:eastAsia="IRNazanin"/>
          <w:color w:val="111111"/>
          <w:sz w:val="28"/>
          <w:sz w:val="28"/>
          <w:szCs w:val="28"/>
          <w:rtl w:val="true"/>
          <w:lang w:bidi="fa-IR"/>
        </w:rPr>
        <w:t>البته وي مي تواند مبلغي را که به اندازه کسري مخارج سال مربوط به نفقات خود و خانواده اش بدون لحاظ قرضش دريافت کرده است، براي اداي بدهي و قرضش مصرف نمايد، سپس چنانچه باز هم براي تأمين مخارج و نفقات سال خود و خانواده اش محتاج باشد، مي توان به اندازه کسري مخارج سالش بدون لحاظ بدهي و قرضش، از وجوهات شرعيه اي که در آن فقر معتبر است ، با دارا بودن ساير شرايط آن به وي پرداخت نمود</w:t>
      </w:r>
      <w:r>
        <w:rPr>
          <w:rFonts w:eastAsia="IRNazanin" w:cs="IRNazanin"/>
          <w:color w:val="111111"/>
          <w:sz w:val="28"/>
          <w:szCs w:val="28"/>
          <w:rtl w:val="true"/>
          <w:lang w:bidi="fa-IR"/>
        </w:rPr>
        <w:t>.</w:t>
      </w:r>
    </w:p>
    <w:p>
      <w:pPr>
        <w:pStyle w:val="Heading6"/>
        <w:numPr>
          <w:ilvl w:val="5"/>
          <w:numId w:val="1"/>
        </w:numPr>
        <w:rPr/>
      </w:pPr>
      <w:bookmarkStart w:id="928" w:name="__RefHeading___Toc3462932_2322387425"/>
      <w:bookmarkStart w:id="929" w:name="_Toc354"/>
      <w:bookmarkEnd w:id="928"/>
      <w:r>
        <w:rPr>
          <w:rtl w:val="true"/>
        </w:rPr>
        <w:t>راه هاي اثبات فقر</w:t>
      </w:r>
      <w:bookmarkEnd w:id="9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هريک از راه هاي ذيل ثابت مي شود و انسان مي تواند در صورت فراهم بودن ساير شرايط استحقاق ، به وي از خمس يا ساير وجوهات شرعيه اي که فقر در آن معتبر است پرداخت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يقين يا اطمينان به فقير بودن شخص حاصل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مرد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شهادت به فقير بودن شخص دهند</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3462934_2322387425"/>
      <w:bookmarkStart w:id="931" w:name="_Toc355"/>
      <w:bookmarkEnd w:id="930"/>
      <w:r>
        <w:rPr>
          <w:rtl w:val="true"/>
        </w:rPr>
        <w:t>مشکوک بودن فقر</w:t>
      </w:r>
      <w:bookmarkEnd w:id="93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کسي که قبلا فقير بوده و اکنون نيز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در از </w:t>
      </w:r>
      <w:bookmarkStart w:id="932" w:name="pg13361_122164"/>
    </w:p>
    <w:p>
      <w:pPr>
        <w:pStyle w:val="BookText"/>
        <w:rPr/>
      </w:pPr>
      <w:bookmarkEnd w:id="932"/>
      <w:r>
        <w:rPr>
          <w:rFonts w:ascii="IRNazanin" w:hAnsi="IRNazanin" w:eastAsia="IRNazanin"/>
          <w:color w:val="111111"/>
          <w:sz w:val="28"/>
          <w:sz w:val="28"/>
          <w:szCs w:val="28"/>
          <w:rtl w:val="true"/>
          <w:lang w:bidi="fa-IR"/>
        </w:rPr>
        <w:t>بين رفتن فقرش باشد، مي توان از خمس يا ساير وجوهات شرعيه اي که فقر در آن معتبر است پرداخت کرد، هرچند از گفته او يقين يا اطمينان پيدا نشود؛</w:t>
      </w:r>
    </w:p>
    <w:p>
      <w:pPr>
        <w:pStyle w:val="BookText"/>
        <w:rPr/>
      </w:pPr>
      <w:r>
        <w:rPr>
          <w:rFonts w:ascii="IRNazanin" w:hAnsi="IRNazanin" w:eastAsia="IRNazanin"/>
          <w:color w:val="111111"/>
          <w:sz w:val="28"/>
          <w:sz w:val="28"/>
          <w:szCs w:val="28"/>
          <w:rtl w:val="true"/>
          <w:lang w:bidi="fa-IR"/>
        </w:rPr>
        <w:t xml:space="preserve">ولي کسي که معلوم نباشد قبلا فقير بوده يا نه، بنابر احتياط واجب ، نمي توان تا وقتي که يقين يا اطمينان به فقرش حاصل نشده يا از طريق حجت شرعي ديگري مثل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دو مرد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او ثابت نشده، به او از خمس يا ساير وجوهات شرعيه اي که فقر در آن معتبر است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فقير نبوده، چنانچه از گفته او يقين يا اطمينان پيدا نشود يا از طريق حجت شرعي ديگري مثل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دو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او ثابت نشود، نمي توان به او از خمس يا ساير وجوهات شرعيه اي که فقر در آن معتبر است پرداخت نمود</w:t>
      </w:r>
      <w:r>
        <w:rPr>
          <w:rFonts w:eastAsia="IRNazanin" w:cs="IRNazanin"/>
          <w:color w:val="111111"/>
          <w:sz w:val="28"/>
          <w:szCs w:val="28"/>
          <w:rtl w:val="true"/>
          <w:lang w:bidi="fa-IR"/>
        </w:rPr>
        <w:t>.</w:t>
      </w:r>
    </w:p>
    <w:p>
      <w:pPr>
        <w:pStyle w:val="Heading6"/>
        <w:numPr>
          <w:ilvl w:val="5"/>
          <w:numId w:val="1"/>
        </w:numPr>
        <w:rPr/>
      </w:pPr>
      <w:bookmarkStart w:id="933" w:name="__RefHeading___Toc3462936_2322387425"/>
      <w:bookmarkStart w:id="934" w:name="_Toc356"/>
      <w:bookmarkEnd w:id="933"/>
      <w:r>
        <w:rPr/>
        <w:t>2</w:t>
      </w:r>
      <w:r>
        <w:rPr>
          <w:rtl w:val="true"/>
        </w:rPr>
        <w:t xml:space="preserve">. </w:t>
      </w:r>
      <w:r>
        <w:rPr>
          <w:rtl w:val="true"/>
        </w:rPr>
        <w:t>ايتام فقير از بني هاشم</w:t>
      </w:r>
      <w:bookmarkEnd w:id="9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مصارف سهم سادات سيد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يتيم، بچه نابالغي است که پدر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وسهم سيد يتيم فقير، بايد به ملکيت وي درآيد و ولي شرعي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پدربزرگ پدري يا وصي پدر يا قيم منصوب از طرف 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قبول و قبض نمايد تا آن را صرف وي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سيد يتيمي که به او خمس داده مي شود، بايد فقير شرعي باشد، که توضيح آن در مبحث فقرا و مساکين از مستحقين خمس بيان شد</w:t>
      </w:r>
      <w:r>
        <w:rPr>
          <w:rFonts w:eastAsia="IRNazanin" w:cs="IRNazanin"/>
          <w:color w:val="111111"/>
          <w:sz w:val="28"/>
          <w:szCs w:val="28"/>
          <w:rtl w:val="true"/>
          <w:lang w:bidi="fa-IR"/>
        </w:rPr>
        <w:t>.</w:t>
      </w:r>
    </w:p>
    <w:p>
      <w:pPr>
        <w:pStyle w:val="Heading6"/>
        <w:numPr>
          <w:ilvl w:val="5"/>
          <w:numId w:val="1"/>
        </w:numPr>
        <w:rPr/>
      </w:pPr>
      <w:bookmarkStart w:id="935" w:name="__RefHeading___Toc3462938_2322387425"/>
      <w:bookmarkStart w:id="936" w:name="_Toc357"/>
      <w:bookmarkEnd w:id="935"/>
      <w:r>
        <w:rPr/>
        <w:t>3</w:t>
      </w:r>
      <w:r>
        <w:rPr>
          <w:rtl w:val="true"/>
        </w:rPr>
        <w:t xml:space="preserve">. </w:t>
      </w:r>
      <w:r>
        <w:rPr>
          <w:rtl w:val="true"/>
        </w:rPr>
        <w:t xml:space="preserve">ابن سبيل </w:t>
      </w:r>
      <w:r>
        <w:rPr>
          <w:rtl w:val="true"/>
        </w:rPr>
        <w:t>(</w:t>
      </w:r>
      <w:r>
        <w:rPr>
          <w:rtl w:val="true"/>
        </w:rPr>
        <w:t>مسافر در راه مانده از بني هاشم</w:t>
      </w:r>
      <w:bookmarkEnd w:id="93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مسافري که خرجي او تمام شده يا وسيله نقليه اش از کار افتاده ابن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شرايط ذيل </w:t>
      </w:r>
      <w:r>
        <w:rPr>
          <w:rStyle w:val="FootnoteAnchor"/>
          <w:rtl w:val="true"/>
        </w:rPr>
        <w:footnoteReference w:id="516"/>
      </w:r>
      <w:r>
        <w:rPr>
          <w:rFonts w:ascii="IRNazanin" w:hAnsi="IRNazanin" w:eastAsia="IRNazanin"/>
          <w:color w:val="111111"/>
          <w:sz w:val="28"/>
          <w:sz w:val="28"/>
          <w:szCs w:val="28"/>
          <w:rtl w:val="true"/>
          <w:lang w:bidi="fa-IR"/>
        </w:rPr>
        <w:t>مي تواند خمس بگيرد</w:t>
      </w:r>
      <w:r>
        <w:rPr>
          <w:rFonts w:eastAsia="IRNazanin" w:cs="IRNazanin"/>
          <w:color w:val="111111"/>
          <w:sz w:val="28"/>
          <w:szCs w:val="28"/>
          <w:rtl w:val="true"/>
          <w:lang w:bidi="fa-IR"/>
        </w:rPr>
        <w:t xml:space="preserve">: </w:t>
      </w:r>
      <w:bookmarkStart w:id="937" w:name="pg13361_122166"/>
    </w:p>
    <w:p>
      <w:pPr>
        <w:pStyle w:val="BookText"/>
        <w:rPr/>
      </w:pPr>
      <w:bookmarkEnd w:id="937"/>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سفر او، سفر معصيت نباشد؛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نداشته باشد که بتواند با واگذاري آن به فروش و مانند آن خود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براي رسيدن به مقصد قرض بگيرد يا قرض گرفتن مشقت زيادي دارد که معمولا قابل تحمل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بتواند در جاي ديگر با قرض کردن يا فروختن چيزي و مانند آن، مخارج سفر خود را فراهم کند، فقط به مقداري که به آنجا برسد، مي تواند خمس بگيرد و بنابر احتياط واجب، چنانچه بتواند با فروش يا اجاره مالي در وطن خود، خرج راه را تهيه کند نبايد خمس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سيدي که در سفر درمانده شده، فقير بودن در شهري که خمس به او داده مي شود کافي است، هرچند در وطنش فقير نباشد؛ اما نبايد بيشتر از آنچه وي را به مقصدش </w:t>
      </w:r>
      <w:r>
        <w:rPr>
          <w:rStyle w:val="FootnoteAnchor"/>
          <w:rtl w:val="true"/>
        </w:rPr>
        <w:footnoteReference w:id="517"/>
      </w:r>
      <w:r>
        <w:rPr>
          <w:rFonts w:ascii="IRNazanin" w:hAnsi="IRNazanin" w:eastAsia="IRNazanin"/>
          <w:color w:val="111111"/>
          <w:sz w:val="28"/>
          <w:sz w:val="28"/>
          <w:szCs w:val="28"/>
          <w:rtl w:val="true"/>
          <w:lang w:bidi="fa-IR"/>
        </w:rPr>
        <w:t>برساند، به او بدهند</w:t>
      </w:r>
      <w:r>
        <w:rPr>
          <w:rFonts w:eastAsia="IRNazanin" w:cs="IRNazanin"/>
          <w:color w:val="111111"/>
          <w:sz w:val="28"/>
          <w:szCs w:val="28"/>
          <w:rtl w:val="true"/>
          <w:lang w:bidi="fa-IR"/>
        </w:rPr>
        <w:t>.</w:t>
      </w:r>
    </w:p>
    <w:p>
      <w:pPr>
        <w:pStyle w:val="Heading6"/>
        <w:numPr>
          <w:ilvl w:val="5"/>
          <w:numId w:val="1"/>
        </w:numPr>
        <w:rPr/>
      </w:pPr>
      <w:bookmarkStart w:id="938" w:name="__RefHeading___Toc3462940_2322387425"/>
      <w:bookmarkStart w:id="939" w:name="_Toc358"/>
      <w:bookmarkEnd w:id="938"/>
      <w:r>
        <w:rPr>
          <w:rtl w:val="true"/>
        </w:rPr>
        <w:t>شرط چهارم</w:t>
      </w:r>
      <w:r>
        <w:rPr>
          <w:rtl w:val="true"/>
        </w:rPr>
        <w:t xml:space="preserve">: </w:t>
      </w:r>
      <w:r>
        <w:rPr>
          <w:rtl w:val="true"/>
        </w:rPr>
        <w:t>خمس را در مسير حرام مصرف نکند و بنابر احتياط واجب موجب</w:t>
      </w:r>
      <w:bookmarkEnd w:id="939"/>
    </w:p>
    <w:p>
      <w:pPr>
        <w:pStyle w:val="BookText"/>
        <w:rPr/>
      </w:pPr>
      <w:r>
        <w:rPr>
          <w:rFonts w:ascii="IRNazanin" w:hAnsi="IRNazanin" w:eastAsia="IRNazanin"/>
          <w:color w:val="111111"/>
          <w:sz w:val="28"/>
          <w:sz w:val="28"/>
          <w:szCs w:val="28"/>
          <w:rtl w:val="true"/>
          <w:lang w:bidi="fa-IR"/>
        </w:rPr>
        <w:t>کمک به گناه يا ترغيب وي بر کار زشت نشود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کسي که خمس را صرف در گناه و معصيت مي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اينکه آن را صرف در خريد وسايل قمار يا ابزار موسيقي حرام يا انگشتر طلاي مردانه مي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خمس داد؛</w:t>
      </w:r>
    </w:p>
    <w:p>
      <w:pPr>
        <w:pStyle w:val="BookText"/>
        <w:rPr/>
      </w:pPr>
      <w:r>
        <w:rPr>
          <w:rFonts w:ascii="IRNazanin" w:hAnsi="IRNazanin" w:eastAsia="IRNazanin"/>
          <w:color w:val="111111"/>
          <w:sz w:val="28"/>
          <w:sz w:val="28"/>
          <w:szCs w:val="28"/>
          <w:rtl w:val="true"/>
          <w:lang w:bidi="fa-IR"/>
        </w:rPr>
        <w:t>بلکه اگر پرداخت خمس کمک به معصيت او باشد يا موجب تشويق و ترغيب وي بر کار قبيح و زشت گردد، احتياط واجب آن است که به او خمس ندهند، هرچند آن را صرف در معصيت ننمايد</w:t>
      </w:r>
      <w:r>
        <w:rPr>
          <w:rFonts w:eastAsia="IRNazanin" w:cs="IRNazanin"/>
          <w:color w:val="111111"/>
          <w:sz w:val="28"/>
          <w:szCs w:val="28"/>
          <w:rtl w:val="true"/>
          <w:lang w:bidi="fa-IR"/>
        </w:rPr>
        <w:t>.</w:t>
      </w:r>
    </w:p>
    <w:p>
      <w:pPr>
        <w:pStyle w:val="Heading6"/>
        <w:numPr>
          <w:ilvl w:val="5"/>
          <w:numId w:val="1"/>
        </w:numPr>
        <w:rPr/>
      </w:pPr>
      <w:bookmarkStart w:id="940" w:name="__RefHeading___Toc3462942_2322387425"/>
      <w:bookmarkStart w:id="941" w:name="_Toc359"/>
      <w:bookmarkEnd w:id="940"/>
      <w:r>
        <w:rPr>
          <w:rtl w:val="true"/>
        </w:rPr>
        <w:t>شرط پنجم</w:t>
      </w:r>
      <w:r>
        <w:rPr>
          <w:rtl w:val="true"/>
        </w:rPr>
        <w:t xml:space="preserve">: </w:t>
      </w:r>
      <w:r>
        <w:rPr>
          <w:rtl w:val="true"/>
        </w:rPr>
        <w:t>بنابر احتياط واجب، شراب خوار، بينماز و متجاهر به فسق نباشد</w:t>
      </w:r>
      <w:bookmarkEnd w:id="94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سيدي که عادل نيست يا عادل بودن او نامعلوم است، مي توان </w:t>
      </w:r>
      <w:bookmarkStart w:id="942" w:name="pg13361_122167"/>
    </w:p>
    <w:p>
      <w:pPr>
        <w:pStyle w:val="BookText"/>
        <w:rPr/>
      </w:pPr>
      <w:bookmarkEnd w:id="942"/>
      <w:r>
        <w:rPr>
          <w:rFonts w:ascii="IRNazanin" w:hAnsi="IRNazanin" w:eastAsia="IRNazanin"/>
          <w:color w:val="111111"/>
          <w:sz w:val="28"/>
          <w:sz w:val="28"/>
          <w:szCs w:val="28"/>
          <w:rtl w:val="true"/>
          <w:lang w:bidi="fa-IR"/>
        </w:rPr>
        <w:t>خمس داد؛ البته احتياط واجب آن است که به فردي که شراب مي خورد يا نماز نمي خواند و يا گناه و معصيت را آشکارا به جا مي آورد و متجاهر به فسق است، خمس ندهند</w:t>
      </w:r>
      <w:r>
        <w:rPr>
          <w:rFonts w:eastAsia="IRNazanin" w:cs="IRNazanin"/>
          <w:color w:val="111111"/>
          <w:sz w:val="28"/>
          <w:szCs w:val="28"/>
          <w:rtl w:val="true"/>
          <w:lang w:bidi="fa-IR"/>
        </w:rPr>
        <w:t xml:space="preserve">. </w:t>
      </w:r>
      <w:r>
        <w:rPr>
          <w:rStyle w:val="FootnoteAnchor"/>
          <w:rtl w:val="true"/>
        </w:rPr>
        <w:footnoteReference w:id="518"/>
      </w:r>
    </w:p>
    <w:p>
      <w:pPr>
        <w:pStyle w:val="Heading6"/>
        <w:numPr>
          <w:ilvl w:val="5"/>
          <w:numId w:val="1"/>
        </w:numPr>
        <w:rPr/>
      </w:pPr>
      <w:bookmarkStart w:id="943" w:name="__RefHeading___Toc3462944_2322387425"/>
      <w:bookmarkStart w:id="944" w:name="_Toc360"/>
      <w:bookmarkEnd w:id="943"/>
      <w:r>
        <w:rPr>
          <w:rtl w:val="true"/>
        </w:rPr>
        <w:t>شرط ششم</w:t>
      </w:r>
      <w:r>
        <w:rPr>
          <w:rtl w:val="true"/>
        </w:rPr>
        <w:t xml:space="preserve">: </w:t>
      </w:r>
      <w:r>
        <w:rPr>
          <w:rtl w:val="true"/>
        </w:rPr>
        <w:t>بنابر احتياط لازم، واجب التفقه خمس دهنده نباشد</w:t>
      </w:r>
      <w:bookmarkEnd w:id="944"/>
    </w:p>
    <w:p>
      <w:pPr>
        <w:pStyle w:val="Heading6"/>
        <w:numPr>
          <w:ilvl w:val="5"/>
          <w:numId w:val="1"/>
        </w:numPr>
        <w:rPr/>
      </w:pPr>
      <w:bookmarkStart w:id="945" w:name="__RefHeading___Toc3462946_2322387425"/>
      <w:bookmarkStart w:id="946" w:name="_Toc361"/>
      <w:bookmarkEnd w:id="945"/>
      <w:r>
        <w:rPr>
          <w:rtl w:val="true"/>
        </w:rPr>
        <w:t xml:space="preserve">جائز نبودن پرداخت نفقات واجب يا توسعه اي از خمس </w:t>
      </w:r>
      <w:r>
        <w:rPr>
          <w:rtl w:val="true"/>
        </w:rPr>
        <w:t>(</w:t>
      </w:r>
      <w:r>
        <w:rPr>
          <w:rtl w:val="true"/>
        </w:rPr>
        <w:t>بنابر احتياط واجب</w:t>
      </w:r>
      <w:r>
        <w:rPr>
          <w:rtl w:val="true"/>
        </w:rPr>
        <w:t>)</w:t>
      </w:r>
      <w:bookmarkEnd w:id="9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زوجه دائمي اش سيده است، بنابر احتياط واجب نمي تواند نفقات و مخارجي که بر عهده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را از خمس بپردازد، هرچند زوجه ساير شرايط استحقاق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اگرشوهر توانايي داشته باشد نفقات توسعه اي غيرواجب وي را به طور مجاني از مالش بدهد، بنابر احتياط واجب، نبايد خمس خود را به همسرش بدهد که در چنين نفقاتي 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مخارج سيد ياسيده اي که زوجه انسان نيست برانسان واجب باشد – مانند نفقه پدر و مادري که فقيرند بر اولاد غنيشان يا نفقه اولادي که فقيرند بر پدر و مادر غنيشان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 انسان نمي تواند خوراک و پوشاک و ساير نفقات واجب آنها را از خمس بدهد، هرچند افراد مذکور ساير شرايط استحقاق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فرد مذکور توانايي داشته باشد نفقات توسعه اي غير واجب آنان را مجانا از مالش بدهد، بنابر احتياط واجب ، نبايد خمس خود را به آنان بدهد که در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نفقاتي صرف نمايند</w:t>
      </w:r>
      <w:r>
        <w:rPr>
          <w:rFonts w:eastAsia="IRNazanin" w:cs="IRNazanin"/>
          <w:color w:val="111111"/>
          <w:sz w:val="28"/>
          <w:szCs w:val="28"/>
          <w:rtl w:val="true"/>
          <w:lang w:bidi="fa-IR"/>
        </w:rPr>
        <w:t xml:space="preserve">. </w:t>
      </w:r>
      <w:bookmarkStart w:id="947" w:name="pg13361_122169"/>
    </w:p>
    <w:p>
      <w:pPr>
        <w:pStyle w:val="Heading6"/>
        <w:numPr>
          <w:ilvl w:val="5"/>
          <w:numId w:val="1"/>
        </w:numPr>
        <w:rPr/>
      </w:pPr>
      <w:bookmarkStart w:id="948" w:name="__RefHeading___Toc3462948_2322387425"/>
      <w:bookmarkStart w:id="949" w:name="_Toc362"/>
      <w:bookmarkEnd w:id="947"/>
      <w:bookmarkEnd w:id="948"/>
      <w:r>
        <w:rPr>
          <w:rtl w:val="true"/>
        </w:rPr>
        <w:t>فردي که قادر بر تأمين نفقات از غير خمس نيست</w:t>
      </w:r>
      <w:bookmarkEnd w:id="9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اگرفرد تمکن و توانايي نداشته باشد نفقات سيد فقيري را که مسؤوليت تأمين نفقات وي بر عهده اوست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عاجز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 تواند خمس خويش را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بپردازد، هرچند احتياط مستحب ترک اين کار است</w:t>
      </w:r>
      <w:r>
        <w:rPr>
          <w:rFonts w:eastAsia="IRNazanin" w:cs="IRNazanin"/>
          <w:color w:val="111111"/>
          <w:sz w:val="28"/>
          <w:szCs w:val="28"/>
          <w:rtl w:val="true"/>
          <w:lang w:bidi="fa-IR"/>
        </w:rPr>
        <w:t>.</w:t>
      </w:r>
    </w:p>
    <w:p>
      <w:pPr>
        <w:pStyle w:val="Heading6"/>
        <w:numPr>
          <w:ilvl w:val="5"/>
          <w:numId w:val="1"/>
        </w:numPr>
        <w:rPr/>
      </w:pPr>
      <w:bookmarkStart w:id="950" w:name="__RefHeading___Toc3462950_2322387425"/>
      <w:bookmarkStart w:id="951" w:name="_Toc363"/>
      <w:bookmarkEnd w:id="950"/>
      <w:r>
        <w:rPr>
          <w:rtl w:val="true"/>
        </w:rPr>
        <w:t>پرداخت خمس به واجب النفقه جهت تأمين نفقات ديگران</w:t>
      </w:r>
      <w:bookmarkEnd w:id="9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مسؤوليت تأمين نفقات افرادي برعهده فردي باشد که خود واجب النفقة شخص ديگر است، ولي آن افراد واجب النفقة شخص مذکور محسوب نشوند و تأمين نفقات آنان بروي واجب نباشد، چنانچه فرد مذکور توانايي تأمين نفقات آن افراد را نداشته باشد، آن شخص مي تواند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خمسش را به فرد مذکور بدهد که به مصرف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توضيح حکم مذکور، چند مثال ذکر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زوجه سيده انسان، سرپرستي اولادي را که از شوهر سابقش دارد عهده دار باشد و شوهر سابق يا کسي که نفقه اولاد بر او واجب است، مخارج اولاد را ندهد و زوجه نيز فقير باشد و نتواند مخارج فرزندانش را بدهد، انسان مي تواند خمس خويش را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همسرسيده اش داده تا آن را صرف نفقات اولادي که از شوهر سابقش دارد،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انسان سيد باشد و توانايي تأمين نفقات واجب همسر دائميش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 يا نامادري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باشد، انسان مي تواند خمس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داده تا آن را صرف نفقات همسرش نمايد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فرزند انسان سيد باشد و توانايي تأمين نفقات واجب همسر </w:t>
      </w:r>
      <w:bookmarkStart w:id="952" w:name="pg13361_122171"/>
    </w:p>
    <w:p>
      <w:pPr>
        <w:pStyle w:val="BookText"/>
        <w:rPr/>
      </w:pPr>
      <w:bookmarkEnd w:id="952"/>
      <w:r>
        <w:rPr>
          <w:rFonts w:ascii="Amiri" w:hAnsi="Amiri" w:eastAsia="Amiri" w:cs="Amiri"/>
          <w:color w:val="111111"/>
          <w:sz w:val="28"/>
          <w:sz w:val="28"/>
          <w:szCs w:val="28"/>
          <w:rtl w:val="true"/>
          <w:lang w:bidi="ar-SA"/>
        </w:rPr>
        <w:t xml:space="preserve">دائميش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نداشته باشد، انسان مي تواند خمس خويش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رعايت ساير شرايط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فرزندش داده تا آن را صرف نفقات همسرش نمايد</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3462952_2322387425"/>
      <w:bookmarkStart w:id="954" w:name="_Toc364"/>
      <w:bookmarkEnd w:id="953"/>
      <w:r>
        <w:rPr>
          <w:rtl w:val="true"/>
        </w:rPr>
        <w:t>پرداخت خمس به سيد فقيري که مسؤوليت تأمين نفقاتش بر عهده شخص ديگر است</w:t>
      </w:r>
      <w:bookmarkEnd w:id="9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فقيري که واجب التفقه شخص يا اشخاصي مي باشد و آن شخص يا اشخاص آمادگي دارند نفقه وي را بپردازند، چنانچه مطالبه نفقه از آنان با مئتي که معمولا قابل تحمل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نباشد، پرداخت خمس به فرد مذکور بنابر احتياط واجب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مسؤوليت تأمين نفقات سيد فقير بر عهده شخص يا اشخاصي باشد، ولي آن شخص يا اشخاص نتوانند مخارج آن سيد را بدهند يا نفقه دادن آنان با متي همراه باشد که به طور معمول غيرقابل تحمل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وجود تمکن مالي حاضر به پرداخت نفقه وي نباشند و عمدا از آن امتناع ورزند، مي توان به سيد مذکور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داد، چه اينکه اجبار آنان بر پرداخت نفقه بدون حرج ممکن باشد و چه ممکن نباشد؛</w:t>
      </w:r>
    </w:p>
    <w:p>
      <w:pPr>
        <w:pStyle w:val="BookText"/>
        <w:rPr/>
      </w:pPr>
      <w:r>
        <w:rPr>
          <w:rFonts w:ascii="IRNazanin" w:hAnsi="IRNazanin" w:eastAsia="IRNazanin"/>
          <w:color w:val="111111"/>
          <w:sz w:val="28"/>
          <w:sz w:val="28"/>
          <w:szCs w:val="28"/>
          <w:rtl w:val="true"/>
          <w:lang w:bidi="fa-IR"/>
        </w:rPr>
        <w:t xml:space="preserve">البته، زن سيده اي که عقد دائم است و شوهرش با وجود توانايي از پرداخت نفقات واجب ، آن را نمي دهد، چنانچه بتوان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مشقت و سختي فوق العاده که معمولا تحمل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 را بر پرداخت نفقات واجب اجبار کرد، پرداخت خمس به وي بنابر احتياط واجب جايز نيست؛ اما اگر نتوان وي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دادن نفقات وادار نمود، پرداخت خمس –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5" w:name="pg13361_122173"/>
    </w:p>
    <w:p>
      <w:pPr>
        <w:pStyle w:val="Heading6"/>
        <w:numPr>
          <w:ilvl w:val="5"/>
          <w:numId w:val="1"/>
        </w:numPr>
        <w:rPr/>
      </w:pPr>
      <w:bookmarkStart w:id="956" w:name="__RefHeading___Toc3462954_2322387425"/>
      <w:bookmarkStart w:id="957" w:name="_Toc365"/>
      <w:bookmarkEnd w:id="955"/>
      <w:bookmarkEnd w:id="956"/>
      <w:r>
        <w:rPr>
          <w:rtl w:val="true"/>
        </w:rPr>
        <w:t>پرداخت خمس توسط زوجه به شوهرش که سيد فقير است</w:t>
      </w:r>
      <w:bookmarkEnd w:id="9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سيد فقير باشد و توانايي پرداخت نفقات همسرش را نداشته باشد، زوجه وي مي تواند خمس مالش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بپردازد، هرچند شوهر خمس مذکور را صرف نفقات همسرش نمايد</w:t>
      </w:r>
      <w:r>
        <w:rPr>
          <w:rFonts w:eastAsia="IRNazanin" w:cs="IRNazanin"/>
          <w:color w:val="111111"/>
          <w:sz w:val="28"/>
          <w:szCs w:val="28"/>
          <w:rtl w:val="true"/>
          <w:lang w:bidi="fa-IR"/>
        </w:rPr>
        <w:t>.</w:t>
      </w:r>
    </w:p>
    <w:p>
      <w:pPr>
        <w:pStyle w:val="Heading6"/>
        <w:numPr>
          <w:ilvl w:val="5"/>
          <w:numId w:val="1"/>
        </w:numPr>
        <w:rPr/>
      </w:pPr>
      <w:bookmarkStart w:id="958" w:name="__RefHeading___Toc3462956_2322387425"/>
      <w:bookmarkStart w:id="959" w:name="_Toc366"/>
      <w:bookmarkEnd w:id="958"/>
      <w:r>
        <w:rPr>
          <w:rtl w:val="true"/>
        </w:rPr>
        <w:t>پرداخت خمس بابت نفقات زوجه سيده اي که حق نفقه ندارد</w:t>
      </w:r>
      <w:bookmarkEnd w:id="9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زوجه سيده اي داشته باشد که در عقد موقت اوست و پرداخت نفقه وي بر او واجب نيست، چنانچه زوجه مذكور فقير باشد، مرد مي تواند خمس مالش را با رعايت ساير شرايط استحقاق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بپردازد؛</w:t>
      </w:r>
    </w:p>
    <w:p>
      <w:pPr>
        <w:pStyle w:val="BookText"/>
        <w:rPr/>
      </w:pPr>
      <w:r>
        <w:rPr>
          <w:rFonts w:ascii="IRNazanin" w:hAnsi="IRNazanin" w:eastAsia="IRNazanin"/>
          <w:color w:val="111111"/>
          <w:sz w:val="28"/>
          <w:sz w:val="28"/>
          <w:szCs w:val="28"/>
          <w:rtl w:val="true"/>
          <w:lang w:bidi="fa-IR"/>
        </w:rPr>
        <w:t>اين حکم، در مورد زني که در عقد دائم فرد مي باشد و فقير است، ولي نفقه اش با شرط ضمن عقد و مانند آن ساقط شده، نيز جاري است؛</w:t>
      </w:r>
    </w:p>
    <w:p>
      <w:pPr>
        <w:pStyle w:val="BookText"/>
        <w:rPr/>
      </w:pPr>
      <w:r>
        <w:rPr>
          <w:rFonts w:ascii="IRNazanin" w:hAnsi="IRNazanin" w:eastAsia="IRNazanin"/>
          <w:color w:val="111111"/>
          <w:sz w:val="28"/>
          <w:sz w:val="28"/>
          <w:szCs w:val="28"/>
          <w:rtl w:val="true"/>
          <w:lang w:bidi="fa-IR"/>
        </w:rPr>
        <w:t>اما اگر ساقط شدن نفقه به سبب ناشزه بودن باشد، حکم مذکور محل اشکال است و احتياط واجب در ترک پرداخت خمس به اوست</w:t>
      </w:r>
      <w:r>
        <w:rPr>
          <w:rFonts w:eastAsia="IRNazanin" w:cs="IRNazanin"/>
          <w:color w:val="111111"/>
          <w:sz w:val="28"/>
          <w:szCs w:val="28"/>
          <w:rtl w:val="true"/>
          <w:lang w:bidi="fa-IR"/>
        </w:rPr>
        <w:t>.</w:t>
      </w:r>
    </w:p>
    <w:p>
      <w:pPr>
        <w:pStyle w:val="Heading6"/>
        <w:numPr>
          <w:ilvl w:val="5"/>
          <w:numId w:val="1"/>
        </w:numPr>
        <w:rPr/>
      </w:pPr>
      <w:bookmarkStart w:id="960" w:name="__RefHeading___Toc3462958_2322387425"/>
      <w:bookmarkStart w:id="961" w:name="_Toc367"/>
      <w:bookmarkEnd w:id="960"/>
      <w:r>
        <w:rPr>
          <w:rtl w:val="true"/>
        </w:rPr>
        <w:t>پرداخت خمس به سيد فقيري که فرد، عهده دار سرپرستي او شده</w:t>
      </w:r>
      <w:bookmarkEnd w:id="9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سرپرستي و تأمين مخارج سيد فقيري را که واجب التفقه او نيست، به طور مجاني و تبعي انجام مي دهد، مي تواند خمس مالش را با رعايت ساير شرايط استحقاق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بپردازد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افراد ديگري که نفقات آن سيد فقير بر آنان واجب نيست، مي توانند خمس مالشان را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مذکور بپردازند</w:t>
      </w:r>
      <w:r>
        <w:rPr>
          <w:rFonts w:eastAsia="IRNazanin" w:cs="IRNazanin"/>
          <w:color w:val="111111"/>
          <w:sz w:val="28"/>
          <w:szCs w:val="28"/>
          <w:rtl w:val="true"/>
          <w:lang w:bidi="fa-IR"/>
        </w:rPr>
        <w:t xml:space="preserve">. </w:t>
      </w:r>
      <w:bookmarkStart w:id="962" w:name="pg13361_122174"/>
    </w:p>
    <w:p>
      <w:pPr>
        <w:pStyle w:val="Heading6"/>
        <w:numPr>
          <w:ilvl w:val="5"/>
          <w:numId w:val="1"/>
        </w:numPr>
        <w:rPr/>
      </w:pPr>
      <w:bookmarkStart w:id="963" w:name="__RefHeading___Toc3462960_2322387425"/>
      <w:bookmarkStart w:id="964" w:name="_Toc368"/>
      <w:bookmarkEnd w:id="962"/>
      <w:bookmarkEnd w:id="963"/>
      <w:r>
        <w:rPr>
          <w:rtl w:val="true"/>
        </w:rPr>
        <w:t>پرداخت خمس به واجب النفقه بعد از وفات</w:t>
      </w:r>
      <w:bookmarkEnd w:id="9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بميرد و خمس بدهکار باشد، چنانچه کساني که واجب التفقه او در زمان حيات بودند، سيد فقير باشند، مي توان خمس مذکور را با رعايت ساير شرايط استحقاق به آنان پرداخت</w:t>
      </w:r>
      <w:r>
        <w:rPr>
          <w:rFonts w:eastAsia="IRNazanin" w:cs="IRNazanin"/>
          <w:color w:val="111111"/>
          <w:sz w:val="28"/>
          <w:szCs w:val="28"/>
          <w:rtl w:val="true"/>
          <w:lang w:bidi="fa-IR"/>
        </w:rPr>
        <w:t>.</w:t>
      </w:r>
    </w:p>
    <w:p>
      <w:pPr>
        <w:pStyle w:val="Heading6"/>
        <w:numPr>
          <w:ilvl w:val="5"/>
          <w:numId w:val="1"/>
        </w:numPr>
        <w:rPr/>
      </w:pPr>
      <w:bookmarkStart w:id="965" w:name="__RefHeading___Toc3462962_2322387425"/>
      <w:bookmarkStart w:id="966" w:name="_Toc369"/>
      <w:bookmarkEnd w:id="965"/>
      <w:r>
        <w:rPr>
          <w:rtl w:val="true"/>
        </w:rPr>
        <w:t>شرط هفتم</w:t>
      </w:r>
      <w:r>
        <w:rPr>
          <w:rtl w:val="true"/>
        </w:rPr>
        <w:t xml:space="preserve">: </w:t>
      </w:r>
      <w:r>
        <w:rPr>
          <w:rtl w:val="true"/>
        </w:rPr>
        <w:t>بنابر احتياط واجب بيشتر از کسري مخارج سال به وي خمس داده</w:t>
      </w:r>
      <w:bookmarkEnd w:id="966"/>
    </w:p>
    <w:p>
      <w:pPr>
        <w:pStyle w:val="BookText"/>
        <w:rPr/>
      </w:pPr>
      <w:r>
        <w:rPr>
          <w:rFonts w:ascii="IRNazanin" w:hAnsi="IRNazanin" w:eastAsia="IRNazanin"/>
          <w:color w:val="111111"/>
          <w:sz w:val="28"/>
          <w:sz w:val="28"/>
          <w:szCs w:val="28"/>
          <w:rtl w:val="true"/>
          <w:lang w:bidi="fa-IR"/>
        </w:rPr>
        <w:t>نشود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که بيشتر از کسري مخارج يک سال به يک سيد فقير، خمس يا وجوهات شرعيه اي که در آن فقر معتبر است، ندهند، هرچند در يک دفعه باشد؛</w:t>
      </w:r>
    </w:p>
    <w:p>
      <w:pPr>
        <w:pStyle w:val="BookText"/>
        <w:rPr/>
      </w:pPr>
      <w:r>
        <w:rPr>
          <w:rFonts w:ascii="IRNazanin" w:hAnsi="IRNazanin" w:eastAsia="IRNazanin"/>
          <w:color w:val="111111"/>
          <w:sz w:val="28"/>
          <w:sz w:val="28"/>
          <w:szCs w:val="28"/>
          <w:rtl w:val="true"/>
          <w:lang w:bidi="fa-IR"/>
        </w:rPr>
        <w:t xml:space="preserve">بلکه اگر خمس يا وجوهات شرعيه اي را که در آن فقر معتبر است به تدريج به وي بدهند تا به اندازه مخارج يک سال او و خانواده اش گردد، بيشتر از آن بنابر فتوي، نمي توان به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وجوهات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منظور از سال، بنابر</w:t>
      </w:r>
    </w:p>
    <w:p>
      <w:pPr>
        <w:pStyle w:val="BookText"/>
        <w:rPr/>
      </w:pP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مخارج سالش را داشته، اگر مقداري از آن را مصرف کند و بعد شک کند که آنچه باقي مانده، به اندازه مخارج يک سال او هست يا نه، نمي تواند خمس يا وجوهات شرعيه اي که فقر در آن معتبر است بگيرد</w:t>
      </w:r>
      <w:r>
        <w:rPr>
          <w:rFonts w:eastAsia="IRNazanin" w:cs="IRNazanin"/>
          <w:color w:val="111111"/>
          <w:sz w:val="28"/>
          <w:szCs w:val="28"/>
          <w:rtl w:val="true"/>
          <w:lang w:bidi="fa-IR"/>
        </w:rPr>
        <w:t>.</w:t>
      </w:r>
    </w:p>
    <w:p>
      <w:pPr>
        <w:pStyle w:val="Heading6"/>
        <w:numPr>
          <w:ilvl w:val="5"/>
          <w:numId w:val="1"/>
        </w:numPr>
        <w:rPr/>
      </w:pPr>
      <w:bookmarkStart w:id="967" w:name="__RefHeading___Toc3462964_2322387425"/>
      <w:bookmarkStart w:id="968" w:name="_Toc370"/>
      <w:bookmarkEnd w:id="967"/>
      <w:r>
        <w:rPr>
          <w:rtl w:val="true"/>
        </w:rPr>
        <w:t>احکام ديگر پرداخت خمس</w:t>
      </w:r>
      <w:bookmarkEnd w:id="968"/>
    </w:p>
    <w:p>
      <w:pPr>
        <w:pStyle w:val="Heading6"/>
        <w:numPr>
          <w:ilvl w:val="5"/>
          <w:numId w:val="1"/>
        </w:numPr>
        <w:rPr/>
      </w:pPr>
      <w:bookmarkStart w:id="969" w:name="__RefHeading___Toc3462966_2322387425"/>
      <w:bookmarkStart w:id="970" w:name="_Toc371"/>
      <w:bookmarkEnd w:id="969"/>
      <w:r>
        <w:rPr>
          <w:rtl w:val="true"/>
        </w:rPr>
        <w:t>محسوب نشدن ماليات به عنوان خمس</w:t>
      </w:r>
      <w:bookmarkEnd w:id="97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 به عنوان خمس حساب نمي شود و کسي که مبالغي به </w:t>
      </w:r>
      <w:bookmarkStart w:id="971" w:name="pg13361_122176"/>
    </w:p>
    <w:p>
      <w:pPr>
        <w:pStyle w:val="BookText"/>
        <w:rPr/>
      </w:pPr>
      <w:bookmarkEnd w:id="971"/>
      <w:r>
        <w:rPr>
          <w:rFonts w:ascii="IRNazanin" w:hAnsi="IRNazanin" w:eastAsia="IRNazanin"/>
          <w:color w:val="111111"/>
          <w:sz w:val="28"/>
          <w:sz w:val="28"/>
          <w:szCs w:val="28"/>
          <w:rtl w:val="true"/>
          <w:lang w:bidi="fa-IR"/>
        </w:rPr>
        <w:t>عنوان ماليات و مانند آن مي پردازد، نمي تواند آن مقدار را جزء خمس يا زکات يا رد مظالم يا کفاره و مانند آن محاسبه نمايد؛</w:t>
      </w:r>
    </w:p>
    <w:p>
      <w:pPr>
        <w:pStyle w:val="BookText"/>
        <w:rPr/>
      </w:pPr>
      <w:r>
        <w:rPr>
          <w:rFonts w:ascii="IRNazanin" w:hAnsi="IRNazanin" w:eastAsia="IRNazanin"/>
          <w:color w:val="111111"/>
          <w:sz w:val="28"/>
          <w:sz w:val="28"/>
          <w:szCs w:val="28"/>
          <w:rtl w:val="true"/>
          <w:lang w:bidi="fa-IR"/>
        </w:rPr>
        <w:t>البته، آنچه از درآمد بين سال معمول و مرسوم است بابت ماليات پرداخت مي شود، جزء مؤونه محسوب مي شود که خمس ندارد، هرچند مربوط به ماليات سال هاي گذشته باشد</w:t>
      </w:r>
      <w:r>
        <w:rPr>
          <w:rFonts w:eastAsia="IRNazanin" w:cs="IRNazanin"/>
          <w:color w:val="111111"/>
          <w:sz w:val="28"/>
          <w:szCs w:val="28"/>
          <w:rtl w:val="true"/>
          <w:lang w:bidi="fa-IR"/>
        </w:rPr>
        <w:t>.</w:t>
      </w:r>
    </w:p>
    <w:p>
      <w:pPr>
        <w:pStyle w:val="Heading6"/>
        <w:numPr>
          <w:ilvl w:val="5"/>
          <w:numId w:val="1"/>
        </w:numPr>
        <w:rPr/>
      </w:pPr>
      <w:bookmarkStart w:id="972" w:name="__RefHeading___Toc3462968_2322387425"/>
      <w:bookmarkStart w:id="973" w:name="_Toc372"/>
      <w:bookmarkEnd w:id="972"/>
      <w:r>
        <w:rPr>
          <w:rtl w:val="true"/>
        </w:rPr>
        <w:t>پرداخت خمس از خود مال يا اموال ديگر</w:t>
      </w:r>
      <w:bookmarkEnd w:id="9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مي تواند خمس اموالي که متعلق خمس مي باشد را از همان اموال بدهد يا به مقدار قيمت خمسي که واجب شده است،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نقد 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اما اگر بخواهد خمس آن اموال را از جنس ديگري بپردازد، محل اشکال است مگر آنکه با اجازه حاکم شرع يا وکيل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خمس شيئي را از خود آن مال بپردازد، باقيمانده آن کالا مخمس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خمس شيئي را از مال مخمس ديگر بپردازد، تمام آن کالا مخمس محسوب مي گردد و چنانچه آن کالا پس از اداي خمس آن، ترقي قيمت نمايد، حکم خمس ترقي قيمت آن در سر سال خمسي در مسائل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6"/>
        <w:numPr>
          <w:ilvl w:val="5"/>
          <w:numId w:val="1"/>
        </w:numPr>
        <w:rPr/>
      </w:pPr>
      <w:bookmarkStart w:id="974" w:name="__RefHeading___Toc3462970_2322387425"/>
      <w:bookmarkStart w:id="975" w:name="_Toc373"/>
      <w:bookmarkEnd w:id="974"/>
      <w:r>
        <w:rPr>
          <w:rtl w:val="true"/>
        </w:rPr>
        <w:t>پرداخت خمس از طريق چک، انتقال اعتباري، کارت به کارت کردن</w:t>
      </w:r>
      <w:bookmarkEnd w:id="97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اگرفرد بخواهد خمسي را که به اموالش تعلق گرفته، از طريق کارت اعتباري يا چک پرداخت نمايد يا به صورت انتقال اعتباري پول ، از شماره </w:t>
      </w:r>
      <w:bookmarkStart w:id="976" w:name="pg13361_122178"/>
    </w:p>
    <w:p>
      <w:pPr>
        <w:pStyle w:val="BookText"/>
        <w:rPr/>
      </w:pPr>
      <w:bookmarkEnd w:id="976"/>
      <w:r>
        <w:rPr>
          <w:rFonts w:ascii="IRNazanin" w:hAnsi="IRNazanin" w:eastAsia="IRNazanin"/>
          <w:color w:val="111111"/>
          <w:sz w:val="28"/>
          <w:sz w:val="28"/>
          <w:szCs w:val="28"/>
          <w:rtl w:val="true"/>
          <w:lang w:bidi="fa-IR"/>
        </w:rPr>
        <w:t>حساب بانکي خويش به شماره حساب بانکي مستحق يا حسابي که حاکم شرع يا نماينده وي معرفي کرده واريز نمايد، مي تواند خمس را با مراجعه يا تماس تلفني و مانند آن با حاکم شرع يا وکيل وي دستگردان يا مصالحه کرده، تا خمس به ذمه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کننده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شود، سپس با اذن از حاکم شرع يا وکيل وي آن را با انتقال اعتباري به حساب مستحق يا حسابي که حاکم شرع معرفي کرده واريز نمايد </w:t>
      </w:r>
      <w:r>
        <w:rPr>
          <w:rStyle w:val="FootnoteAnchor"/>
          <w:rtl w:val="true"/>
        </w:rPr>
        <w:footnoteReference w:id="522"/>
      </w:r>
      <w:r>
        <w:rPr>
          <w:rFonts w:ascii="IRNazanin" w:hAnsi="IRNazanin" w:eastAsia="IRNazanin"/>
          <w:color w:val="111111"/>
          <w:sz w:val="28"/>
          <w:sz w:val="28"/>
          <w:szCs w:val="28"/>
          <w:rtl w:val="true"/>
          <w:lang w:bidi="fa-IR"/>
        </w:rPr>
        <w:t>يا جهت وصول آن چک بدهد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شايان ذکر است، حکم مذکور مربوط به موردي است که خمس در عين اموال فرد باشد، اما اگر شيئي که به آن خمس تعلق گرفته از بين رفته يا مصرف شده باشد و خمس به ذمه فرد منتقل گرديده، براي پرداخت خمس احتياج به دستگردان يا مصالحه نمي باشد و فرد مي تواند با اذن حاکم شرع يا وکيل وي، آن را از طريق انتقال اعتباري پرداخت نمايد</w:t>
      </w:r>
      <w:r>
        <w:rPr>
          <w:rFonts w:eastAsia="IRNazanin" w:cs="IRNazanin"/>
          <w:color w:val="111111"/>
          <w:sz w:val="28"/>
          <w:szCs w:val="28"/>
          <w:rtl w:val="true"/>
          <w:lang w:bidi="fa-IR"/>
        </w:rPr>
        <w:t>.</w:t>
      </w:r>
    </w:p>
    <w:p>
      <w:pPr>
        <w:pStyle w:val="Heading6"/>
        <w:numPr>
          <w:ilvl w:val="5"/>
          <w:numId w:val="1"/>
        </w:numPr>
        <w:rPr/>
      </w:pPr>
      <w:bookmarkStart w:id="977" w:name="__RefHeading___Toc3462972_2322387425"/>
      <w:bookmarkStart w:id="978" w:name="_Toc374"/>
      <w:bookmarkEnd w:id="977"/>
      <w:r>
        <w:rPr>
          <w:rtl w:val="true"/>
        </w:rPr>
        <w:t>پرداخت خمس بخشي از اموال يا قسمتي از يک مال</w:t>
      </w:r>
      <w:bookmarkEnd w:id="9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بخشي از اموالي که اجزاء آن منفصل و جدا از هم بوده و قابل تفکيک مي باشد، مانند بخشي از پول ها يا بعضي از لباس هايا کتاب هايي که خمس به همه آنها تعلق گرفته، اشکال ندارد؛ اما اگر فرد مجاز به تأخير در پرداخت خمس بقيه اموال مذکور نباشد، گناهکار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پرداخت خمس بخشي از اموالي که متصل الاجزاء مي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اجزاي آن به هم پيوسته است، مانند بخش معيني از يک قطعه زمين با يک خانه، محل </w:t>
      </w:r>
      <w:bookmarkStart w:id="979" w:name="pg13361_122180"/>
    </w:p>
    <w:p>
      <w:pPr>
        <w:pStyle w:val="BookText"/>
        <w:rPr/>
      </w:pPr>
      <w:bookmarkEnd w:id="979"/>
      <w:r>
        <w:rPr>
          <w:rFonts w:ascii="IRNazanin" w:hAnsi="IRNazanin" w:eastAsia="IRNazanin"/>
          <w:color w:val="111111"/>
          <w:sz w:val="28"/>
          <w:sz w:val="28"/>
          <w:szCs w:val="28"/>
          <w:rtl w:val="true"/>
          <w:lang w:bidi="fa-IR"/>
        </w:rPr>
        <w:t>اشکال است؛ مگر آنکه حاکم شرع يا وکيل وي به ملاحظه مصلحتي اجازه بدهد</w:t>
      </w:r>
      <w:r>
        <w:rPr>
          <w:rFonts w:eastAsia="IRNazanin" w:cs="IRNazanin"/>
          <w:color w:val="111111"/>
          <w:sz w:val="28"/>
          <w:szCs w:val="28"/>
          <w:rtl w:val="true"/>
          <w:lang w:bidi="fa-IR"/>
        </w:rPr>
        <w:t>.</w:t>
      </w:r>
    </w:p>
    <w:p>
      <w:pPr>
        <w:pStyle w:val="Heading6"/>
        <w:numPr>
          <w:ilvl w:val="5"/>
          <w:numId w:val="1"/>
        </w:numPr>
        <w:rPr/>
      </w:pPr>
      <w:bookmarkStart w:id="980" w:name="__RefHeading___Toc3462974_2322387425"/>
      <w:bookmarkStart w:id="981" w:name="_Toc375"/>
      <w:bookmarkEnd w:id="980"/>
      <w:r>
        <w:rPr>
          <w:rtl w:val="true"/>
        </w:rPr>
        <w:t>پرداخت خمس مالي که در شهر يا روستاي ديگر قرار دارد</w:t>
      </w:r>
      <w:bookmarkEnd w:id="9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مالي که به آن خمس تعلق گرفته ، در محلي غير از شهر يا روستاي محل سکونت مالک باشد و فرد توانايي پرداخت خمس از خود آن مال را، جز با تأخير نداشته باشد، ولي بتواند قيمت آن را فورا پرداخت نمايد، اين کار بر او واجب نيست؛ بلکه تأخير براي پرداخت خمس از خود مالي که به آن خمس تعلق گرفته، به مقداري که امکان دسترسي به مال فراهم شود، جايز است؛ ولي بايد در اداي خمس، سهل انگاري و کوتاهي نکند</w:t>
      </w:r>
      <w:r>
        <w:rPr>
          <w:rFonts w:eastAsia="IRNazanin" w:cs="IRNazanin"/>
          <w:color w:val="111111"/>
          <w:sz w:val="28"/>
          <w:szCs w:val="28"/>
          <w:rtl w:val="true"/>
          <w:lang w:bidi="fa-IR"/>
        </w:rPr>
        <w:t>.</w:t>
      </w:r>
    </w:p>
    <w:p>
      <w:pPr>
        <w:pStyle w:val="Heading6"/>
        <w:numPr>
          <w:ilvl w:val="5"/>
          <w:numId w:val="1"/>
        </w:numPr>
        <w:rPr/>
      </w:pPr>
      <w:bookmarkStart w:id="982" w:name="__RefHeading___Toc3462976_2322387425"/>
      <w:bookmarkStart w:id="983" w:name="_Toc376"/>
      <w:bookmarkEnd w:id="982"/>
      <w:r>
        <w:rPr>
          <w:rtl w:val="true"/>
        </w:rPr>
        <w:t>انتقال خمس به شهر يا روستاي ديگر</w:t>
      </w:r>
      <w:bookmarkEnd w:id="9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شهر يا روستاي فرد مستحقي يافت نشود، مي تواند خمس را به شهر يا روستاي ديگر ببرد؛ بلکه اگر در شهر يا روستاي خودش مستحق باشد، در صورتي که سهل انگاري در پرداخت خمس محسوب نشود، نيز مي تواند خمس را به شهر يا روستاي ديگر ببرد؛</w:t>
      </w:r>
    </w:p>
    <w:p>
      <w:pPr>
        <w:pStyle w:val="BookText"/>
        <w:rPr/>
      </w:pPr>
      <w:r>
        <w:rPr>
          <w:rFonts w:ascii="IRNazanin" w:hAnsi="IRNazanin" w:eastAsia="IRNazanin"/>
          <w:color w:val="111111"/>
          <w:sz w:val="28"/>
          <w:sz w:val="28"/>
          <w:szCs w:val="28"/>
          <w:rtl w:val="true"/>
          <w:lang w:bidi="fa-IR"/>
        </w:rPr>
        <w:t>البته، در هر دو صورت ، نمي تواند مخارج انتقال آن را از خمس بردارد و اگر تلف</w:t>
      </w:r>
    </w:p>
    <w:p>
      <w:pPr>
        <w:pStyle w:val="BookText"/>
        <w:rPr/>
      </w:pPr>
      <w:r>
        <w:rPr>
          <w:rFonts w:ascii="IRNazanin" w:hAnsi="IRNazanin" w:eastAsia="IRNazanin"/>
          <w:color w:val="111111"/>
          <w:sz w:val="28"/>
          <w:sz w:val="28"/>
          <w:szCs w:val="28"/>
          <w:rtl w:val="true"/>
          <w:lang w:bidi="fa-IR"/>
        </w:rPr>
        <w:t>شود، هرچند در نگهداري آن کوتاهي نکرده باشد، ضامن است؛</w:t>
      </w:r>
    </w:p>
    <w:p>
      <w:pPr>
        <w:pStyle w:val="BookText"/>
        <w:rPr/>
      </w:pPr>
      <w:r>
        <w:rPr>
          <w:rFonts w:ascii="IRNazanin" w:hAnsi="IRNazanin" w:eastAsia="IRNazanin"/>
          <w:color w:val="111111"/>
          <w:sz w:val="28"/>
          <w:sz w:val="28"/>
          <w:szCs w:val="28"/>
          <w:rtl w:val="true"/>
          <w:lang w:bidi="fa-IR"/>
        </w:rPr>
        <w:t>اما اگر خمس را از مالش جدا نموده و با رعايت شرايط به وکالت از مستحق يا حاکم شرع يا نماينده وي آن را قبض نمايد، خمسش ادا شده و ذمه او بري و پاک مي شود، و اگر بعد از آن، اين خمس را با اجازه يا دستور موکلش به شهر ديگر ببرد و تلف شود، در صورتي که در نگهداري آن کوتاهي نکرده باشد، ضامن نيست</w:t>
      </w:r>
      <w:r>
        <w:rPr>
          <w:rFonts w:eastAsia="IRNazanin" w:cs="IRNazanin"/>
          <w:color w:val="111111"/>
          <w:sz w:val="28"/>
          <w:szCs w:val="28"/>
          <w:rtl w:val="true"/>
          <w:lang w:bidi="fa-IR"/>
        </w:rPr>
        <w:t>.</w:t>
      </w:r>
    </w:p>
    <w:p>
      <w:pPr>
        <w:pStyle w:val="Heading6"/>
        <w:numPr>
          <w:ilvl w:val="5"/>
          <w:numId w:val="1"/>
        </w:numPr>
        <w:rPr/>
      </w:pPr>
      <w:bookmarkStart w:id="984" w:name="__RefHeading___Toc3462978_2322387425"/>
      <w:bookmarkStart w:id="985" w:name="_Toc377"/>
      <w:bookmarkEnd w:id="984"/>
      <w:r>
        <w:rPr>
          <w:rtl w:val="true"/>
        </w:rPr>
        <w:t>اشتباه در محاسبه خمس و پرداخت مقدار اضافي</w:t>
      </w:r>
      <w:bookmarkEnd w:id="98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درآمدش را در انتهاي سال محاسبه نموده و خمس آن را پرداخت نمايد، سپس بفهمد در محاسبه اشتباه کرده و اضافه بر آنچه خمس به </w:t>
      </w:r>
      <w:bookmarkStart w:id="986" w:name="pg13361_122182"/>
    </w:p>
    <w:p>
      <w:pPr>
        <w:pStyle w:val="BookText"/>
        <w:rPr/>
      </w:pPr>
      <w:bookmarkEnd w:id="986"/>
      <w:r>
        <w:rPr>
          <w:rFonts w:ascii="IRNazanin" w:hAnsi="IRNazanin" w:eastAsia="IRNazanin"/>
          <w:color w:val="111111"/>
          <w:sz w:val="28"/>
          <w:sz w:val="28"/>
          <w:szCs w:val="28"/>
          <w:rtl w:val="true"/>
          <w:lang w:bidi="fa-IR"/>
        </w:rPr>
        <w:t>اموالش تعلق گرفته، به مستحقين داراي شرايط استحقاق خمس پرداخت کرده است، جايز نيست آنچه را اضافه پرداخت نموده، بابت خمسي که در سال آينده بر او واجب مي شود حساب نمايد؛ مگر آنکه براي اصلاح امر به حاکم شرع يا نماينده او مراجعه نمايد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شايان ذکر است، حکم مذکور در اين مسأله، شامل موردي که خمس را به دفتر معظم له داده باشند نيز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خمس را اشتباه حساب کرده و به فقير داده باشد، در صورتي که خود آن مال باقي است، مي تواند پس بگيرد و نيز اگر خود آن مال تلف شده و فقير مي دانسته که او خمسش را اشتباه حساب کرده و اضافه داده، پس گرفتن بدل آن جايز مي باشد</w:t>
      </w:r>
      <w:r>
        <w:rPr>
          <w:rFonts w:eastAsia="IRNazanin" w:cs="IRNazanin"/>
          <w:color w:val="111111"/>
          <w:sz w:val="28"/>
          <w:szCs w:val="28"/>
          <w:rtl w:val="true"/>
          <w:lang w:bidi="fa-IR"/>
        </w:rPr>
        <w:t xml:space="preserve">. </w:t>
      </w:r>
      <w:r>
        <w:rPr>
          <w:rStyle w:val="FootnoteAnchor"/>
          <w:rtl w:val="true"/>
        </w:rPr>
        <w:footnoteReference w:id="525"/>
      </w:r>
    </w:p>
    <w:p>
      <w:pPr>
        <w:pStyle w:val="Heading6"/>
        <w:numPr>
          <w:ilvl w:val="5"/>
          <w:numId w:val="1"/>
        </w:numPr>
        <w:rPr/>
      </w:pPr>
      <w:bookmarkStart w:id="987" w:name="__RefHeading___Toc3462980_2322387425"/>
      <w:bookmarkStart w:id="988" w:name="_Toc378"/>
      <w:bookmarkEnd w:id="987"/>
      <w:r>
        <w:rPr>
          <w:rtl w:val="true"/>
        </w:rPr>
        <w:t>حيله در پرداخت خمس جايز نيست</w:t>
      </w:r>
      <w:bookmarkEnd w:id="9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مي خواهد خمس بپردازد، جايز نيست جنسي را گران تر از قيمت متعارف بازاري آن حساب نموده و آن را بابت خمس بپردازد يا مالي که به آن خمس تعلق گرفته را ارزان تر از قيمت متعارف بازاري آن حساب نموده و پولش را بپردازد، هرچند مستحق، به آن قيمت راضي شده باشد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ذکر است،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پرداخت خمس از جنس ديگر غير از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نقد رايج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مطلقأ محل اشکال است؛ مگر آنکه اين امر با اجازه حاکم شرع يا وکيل وي انجام شود</w:t>
      </w:r>
      <w:r>
        <w:rPr>
          <w:rFonts w:eastAsia="IRNazanin" w:cs="IRNazanin"/>
          <w:color w:val="111111"/>
          <w:sz w:val="28"/>
          <w:szCs w:val="28"/>
          <w:rtl w:val="true"/>
          <w:lang w:bidi="fa-IR"/>
        </w:rPr>
        <w:t xml:space="preserve">. </w:t>
      </w:r>
      <w:bookmarkStart w:id="989" w:name="pg13361_122184"/>
    </w:p>
    <w:p>
      <w:pPr>
        <w:pStyle w:val="BookText"/>
        <w:rPr/>
      </w:pPr>
      <w:bookmarkEnd w:id="98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نمي تواند خمس را به مستحق داده و با او شرط کند که آن را به وي برگرداند</w:t>
      </w:r>
      <w:r>
        <w:rPr>
          <w:rFonts w:eastAsia="IRNazanin" w:cs="IRNazanin"/>
          <w:color w:val="111111"/>
          <w:sz w:val="28"/>
          <w:szCs w:val="28"/>
          <w:rtl w:val="true"/>
          <w:lang w:bidi="fa-IR"/>
        </w:rPr>
        <w:t>.</w:t>
      </w:r>
    </w:p>
    <w:p>
      <w:pPr>
        <w:pStyle w:val="Heading6"/>
        <w:numPr>
          <w:ilvl w:val="5"/>
          <w:numId w:val="1"/>
        </w:numPr>
        <w:rPr/>
      </w:pPr>
      <w:bookmarkStart w:id="990" w:name="__RefHeading___Toc3462982_2322387425"/>
      <w:bookmarkStart w:id="991" w:name="_Toc379"/>
      <w:bookmarkEnd w:id="990"/>
      <w:r>
        <w:rPr>
          <w:rtl w:val="true"/>
        </w:rPr>
        <w:t>پرداخت خمس ديگري به طور مجاني</w:t>
      </w:r>
      <w:bookmarkEnd w:id="9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از مال خودش به صورت تبرعي و مجاني، خمس شخص ديگري را بپردازد، چنانچه خمس به اموال شخص مذکور تعلق گرفته باشد، پرداخت خمس با درخواست وي اشکال ندارد، ولي بدون اطلاع و درخواست او کافي نيست؛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خمس در ذمه شخص مذکور باشد، مانند اينکه مالک يا شخص ديگر شيئي را که به آن خمس تعلق گرفته، اتلاف يا مصرف کرده و ضامن خمس آن شده يا مالک، خمس را با حاکم شرع يا نماينده وي دستگردان يا مصالحه کرده باشد، پرداخت مجاني خمس از طرف شخص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بدون اطلاع يا درخواست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کافي است</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2" w:name="pg13361_122187"/>
      <w:bookmarkStart w:id="993" w:name="pg13361_122187"/>
      <w:bookmarkEnd w:id="993"/>
    </w:p>
    <w:p>
      <w:pPr>
        <w:pStyle w:val="Heading2"/>
        <w:numPr>
          <w:ilvl w:val="1"/>
          <w:numId w:val="1"/>
        </w:numPr>
        <w:rPr/>
      </w:pPr>
      <w:bookmarkStart w:id="994" w:name="pg13361_122187"/>
      <w:bookmarkStart w:id="995" w:name="__RefHeading___Toc3462984_2322387425"/>
      <w:bookmarkStart w:id="996" w:name="_Toc380"/>
      <w:bookmarkEnd w:id="994"/>
      <w:bookmarkEnd w:id="995"/>
      <w:r>
        <w:rPr>
          <w:rtl w:val="true"/>
        </w:rPr>
        <w:t>زکات مال</w:t>
      </w:r>
      <w:bookmarkEnd w:id="996"/>
    </w:p>
    <w:p>
      <w:pPr>
        <w:pStyle w:val="Heading3"/>
        <w:numPr>
          <w:ilvl w:val="2"/>
          <w:numId w:val="1"/>
        </w:numPr>
        <w:rPr/>
      </w:pPr>
      <w:bookmarkStart w:id="997" w:name="__RefHeading___Toc3462986_2322387425"/>
      <w:bookmarkStart w:id="998" w:name="_Toc381"/>
      <w:bookmarkEnd w:id="997"/>
      <w:r>
        <w:rPr>
          <w:rtl w:val="true"/>
        </w:rPr>
        <w:t>فضيلت زکات مال و اهميت آن</w:t>
      </w:r>
      <w:bookmarkEnd w:id="998"/>
    </w:p>
    <w:p>
      <w:pPr>
        <w:pStyle w:val="Heading4"/>
        <w:numPr>
          <w:ilvl w:val="3"/>
          <w:numId w:val="1"/>
        </w:numPr>
        <w:rPr/>
      </w:pPr>
      <w:bookmarkStart w:id="999" w:name="__RefHeading___Toc3462988_2322387425"/>
      <w:bookmarkStart w:id="1000" w:name="_Toc382"/>
      <w:bookmarkEnd w:id="999"/>
      <w:r>
        <w:rPr>
          <w:rtl w:val="true"/>
        </w:rPr>
        <w:t>اشاره</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ضروريات دين، يعني از جمله واجبات قطعي آيين اسلام است و از نظر اسلام در آن حد از اهميت است که در بسياري از آيات، قرآن کريم آن را قرين نماز و همراه آن 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ارْكَعُوا مَعَ الراکعين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جا آوريد و زکات را بپردازيد و با رکوع کنندگان ركوع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کريم در مورد نشانه هاي اهل ايمان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المؤمون ؛ الَّذِينَ هُمْ فِي صَلاتِهِمْ خاشِعُونَ ؛ وَ الَّذِينَ هُمْ عَنِ اللَّغْوِ مُعْرِضُونَ ؛ وَ الَّذِينَ هُمْ لِلزَّكاةِ فاعِلُونَ</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مؤمنان رستگار شدند، آنان که در نمازشان خاشع هستند و آنان که از لغوو کارهاي بيهوده روي گردانند و آنان که دستور زکات را انجام مي دهند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به سه مورد امر کرده که سه </w:t>
      </w:r>
    </w:p>
    <w:p>
      <w:pPr>
        <w:pStyle w:val="BookText"/>
        <w:rPr/>
      </w:pPr>
      <w:r>
        <w:rPr>
          <w:rFonts w:ascii="IRNazanin" w:hAnsi="IRNazanin" w:eastAsia="IRNazanin"/>
          <w:color w:val="111111"/>
          <w:sz w:val="28"/>
          <w:sz w:val="28"/>
          <w:szCs w:val="28"/>
          <w:rtl w:val="true"/>
          <w:lang w:bidi="fa-IR"/>
        </w:rPr>
        <w:t>مورد ديگر با آنها قرين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زکات با هم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کسي که نماز مي خواند ولي زکات نمي دهد، نماز وي قبول نمي شود و به سپاسگزاري خود با سپاسگزاري از پدر و مادر با هم امر نموده است و کسي که نسبت به پدر و مادر خود شکرگزار نباشد، خدا را شکرگزاري نکرده است و به رعايت تقوى و صله رحم با هم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کسي که صله رحم نکند، از خداوند متعال پروا نکرده و تقواي الهي ندارد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در حديث نقل شده است که راوي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يک از اعمال بعد از شناخت خدا افضل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خداوند متعال، چيزي معادل نماز نيست و شيئي بعد از شناخت خدا و نماز، برابر ارزش زکات نيست و بعد از آن چيزي معادل ارزش روزه نمي باشد و پس از آن شيئي معادل حج محسوب نمي شود و آغازگر همه آنها معرفت و شناخت ما اهل بيت عليهم السلام است و انتها و ختم همه آنها نيز معرفت و شناخت ما اهل بيت عليهم السلام مي باشد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نيز روايت شده که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زکات همراه نماز، مايه تقرب اهل اسلام به خداوند متعال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کسي که زکات را با طيب خاطر بپردازد، کفاره گناهان او محسوب مي شود و حاجب و مانعي در مقابل آتش دوزخ براي او خواهد بود</w:t>
      </w:r>
      <w:r>
        <w:rPr>
          <w:rFonts w:eastAsia="IRNazanin" w:cs="IRNazanin"/>
          <w:color w:val="111111"/>
          <w:sz w:val="28"/>
          <w:szCs w:val="28"/>
          <w:rtl w:val="true"/>
          <w:lang w:bidi="fa-IR"/>
        </w:rPr>
        <w:t xml:space="preserve">...» . </w:t>
      </w:r>
      <w:r>
        <w:rPr>
          <w:rStyle w:val="FootnoteAnchor"/>
          <w:rtl w:val="true"/>
        </w:rPr>
        <w:footnoteReference w:id="53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عليهم السلام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که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پل اسلام است، کسي که زکات بپردازد از پل ميگذرد و کسي که از پرداخت آن خودداري کند، قبل از پل، حبس خواهد ماند و زکات غضب پروردگار متعال را خاموش مي کند</w:t>
      </w:r>
      <w:r>
        <w:rPr>
          <w:rFonts w:eastAsia="IRNazanin" w:cs="IRNazanin"/>
          <w:color w:val="111111"/>
          <w:sz w:val="28"/>
          <w:szCs w:val="28"/>
          <w:rtl w:val="true"/>
          <w:lang w:bidi="fa-IR"/>
        </w:rPr>
        <w:t xml:space="preserve">...». </w:t>
      </w:r>
      <w:r>
        <w:rPr>
          <w:rStyle w:val="FootnoteAnchor"/>
          <w:rtl w:val="true"/>
        </w:rPr>
        <w:footnoteReference w:id="532"/>
      </w:r>
      <w:bookmarkStart w:id="1001" w:name="pg13361_122191"/>
    </w:p>
    <w:p>
      <w:pPr>
        <w:pStyle w:val="Heading4"/>
        <w:numPr>
          <w:ilvl w:val="3"/>
          <w:numId w:val="1"/>
        </w:numPr>
        <w:rPr/>
      </w:pPr>
      <w:bookmarkStart w:id="1002" w:name="__RefHeading___Toc3462990_2322387425"/>
      <w:bookmarkStart w:id="1003" w:name="_Toc383"/>
      <w:bookmarkEnd w:id="1001"/>
      <w:bookmarkEnd w:id="1002"/>
      <w:r>
        <w:rPr>
          <w:rtl w:val="true"/>
        </w:rPr>
        <w:t>حفظ اموال با پرداخت زکات مال</w:t>
      </w:r>
      <w:bookmarkEnd w:id="1003"/>
    </w:p>
    <w:p>
      <w:pPr>
        <w:pStyle w:val="BookText"/>
        <w:rPr/>
      </w:pPr>
      <w:r>
        <w:rPr>
          <w:rFonts w:ascii="IRNazanin" w:hAnsi="IRNazanin" w:eastAsia="IRNazanin"/>
          <w:color w:val="111111"/>
          <w:sz w:val="28"/>
          <w:sz w:val="28"/>
          <w:szCs w:val="28"/>
          <w:rtl w:val="true"/>
          <w:lang w:bidi="fa-IR"/>
        </w:rPr>
        <w:t xml:space="preserve">روايت شده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دارايي هاي خود را با دادن زکات، حفظ</w:t>
      </w:r>
    </w:p>
    <w:p>
      <w:pPr>
        <w:pStyle w:val="BookText"/>
        <w:rPr/>
      </w:pPr>
      <w:r>
        <w:rPr>
          <w:rFonts w:ascii="IRNazanin" w:hAnsi="IRNazanin" w:eastAsia="IRNazanin"/>
          <w:color w:val="111111"/>
          <w:sz w:val="28"/>
          <w:sz w:val="28"/>
          <w:szCs w:val="28"/>
          <w:rtl w:val="true"/>
          <w:lang w:bidi="fa-IR"/>
        </w:rPr>
        <w:t>کنيد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نيز در حديث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بيماران خود را با صدقه، مداوا کنيد و اموالتان را با پرداخت زکات ، حفظ و بيمه کنيد</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1004" w:name="__RefHeading___Toc3462992_2322387425"/>
      <w:bookmarkStart w:id="1005" w:name="_Toc384"/>
      <w:bookmarkEnd w:id="1004"/>
      <w:r>
        <w:rPr>
          <w:rtl w:val="true"/>
        </w:rPr>
        <w:t>سخاوتمندترين مردم و بخيل ترين آنان</w:t>
      </w:r>
      <w:bookmarkEnd w:id="1005"/>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 ترين مردم در پيشگاه خداوند متعال سخاوتمندترين آنهاست و سخاوتمندترين فرد کسي است که زکات مالش را بپردازد و در مورد واجب مالي خود نسبت به مؤمنين بخل نورزد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در حديث است که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کسي که زکات واجب مالش را بپردازد و براي گرفتاري هاي قوم و بستگان خود خرج کند، بخيل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بخيل حقيقي کسي است که زکات واجب خود را نپردازد و در راه رفع مشکلات قوم و بستگان خويش خرج نکند در حالي که مالش را در موارد ديگري که شايسته نيست خرج مي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تبذير است</w:t>
      </w:r>
      <w:r>
        <w:rPr>
          <w:rFonts w:eastAsia="IRNazanin" w:cs="IRNazanin"/>
          <w:color w:val="111111"/>
          <w:sz w:val="28"/>
          <w:szCs w:val="28"/>
          <w:rtl w:val="true"/>
          <w:lang w:bidi="fa-IR"/>
        </w:rPr>
        <w:t xml:space="preserve">)». </w:t>
      </w:r>
      <w:r>
        <w:rPr>
          <w:rStyle w:val="FootnoteAnchor"/>
          <w:rtl w:val="true"/>
        </w:rPr>
        <w:footnoteReference w:id="536"/>
      </w:r>
    </w:p>
    <w:p>
      <w:pPr>
        <w:pStyle w:val="Heading4"/>
        <w:numPr>
          <w:ilvl w:val="3"/>
          <w:numId w:val="1"/>
        </w:numPr>
        <w:rPr/>
      </w:pPr>
      <w:bookmarkStart w:id="1006" w:name="__RefHeading___Toc3462994_2322387425"/>
      <w:bookmarkStart w:id="1007" w:name="_Toc385"/>
      <w:bookmarkEnd w:id="1006"/>
      <w:r>
        <w:rPr>
          <w:rtl w:val="true"/>
        </w:rPr>
        <w:t>عقوبت و کيفر پرداخت نکردن زکات مال</w:t>
      </w:r>
      <w:bookmarkEnd w:id="100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به خاطر شيعياني که زکات مي پردازند، بلا را از کساني که زکات نمي پردازند دفع مي کند و اگر همه زکات را ترک کنند، هلاک خواهند شد</w:t>
      </w:r>
      <w:r>
        <w:rPr>
          <w:rFonts w:eastAsia="IRNazanin" w:cs="IRNazanin"/>
          <w:color w:val="111111"/>
          <w:sz w:val="28"/>
          <w:szCs w:val="28"/>
          <w:rtl w:val="true"/>
          <w:lang w:bidi="fa-IR"/>
        </w:rPr>
        <w:t xml:space="preserve">...» . </w:t>
      </w:r>
      <w:r>
        <w:rPr>
          <w:rStyle w:val="FootnoteAnchor"/>
          <w:rtl w:val="true"/>
        </w:rPr>
        <w:footnoteReference w:id="537"/>
      </w:r>
      <w:bookmarkStart w:id="1008" w:name="pg13361_122193"/>
    </w:p>
    <w:p>
      <w:pPr>
        <w:pStyle w:val="BookText"/>
        <w:rPr/>
      </w:pPr>
      <w:bookmarkEnd w:id="1008"/>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عليهم السلام روايت شده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امت من در خيرو خوبي خواهند بود تا هنگامي که به يکديگر خيانت نکنند و امانت داري را مراعات نمايند و زکات اموال خود را بپردازند، ولي موقعي که از اين وظايف سر باز زنند، به قحطي و خشک سالي گرفتار خواهند شد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نيز نقل شده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که آن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زماني که مردم از دادن زکات خودداري کنند، زمين برکات خود را از مردم منع ميکند و از زراعتها و ميوه ها و معادن ، استفاده هاي مطلوب به دست نمي آيد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در حديث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هنگامي که زکات پرداخت نشود، فقر و نياز ظاهر مي شود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ابوبصير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کسي که از پرداخت زکات خودداري کند، هنگام مرگ تقاضاي برگشت به دنيا خواهد کرد و او مصداق فرموده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ارْجِعُونِ لَعَلِّي أَعْمَلُ صالِحاً فِيما ترکت </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خدايا مرا به دنيا برگردان ، اميد است کار شايسته انجام دهم</w:t>
      </w:r>
      <w:r>
        <w:rPr>
          <w:rFonts w:eastAsia="IRNazanin" w:cs="IRNazanin"/>
          <w:color w:val="111111"/>
          <w:sz w:val="28"/>
          <w:szCs w:val="28"/>
          <w:rtl w:val="true"/>
          <w:lang w:bidi="fa-IR"/>
        </w:rPr>
        <w:t xml:space="preserve">». </w:t>
      </w:r>
      <w:r>
        <w:rPr>
          <w:rStyle w:val="FootnoteAnchor"/>
          <w:rtl w:val="true"/>
        </w:rPr>
        <w:footnoteReference w:id="542"/>
      </w:r>
    </w:p>
    <w:p>
      <w:pPr>
        <w:pStyle w:val="Heading4"/>
        <w:numPr>
          <w:ilvl w:val="3"/>
          <w:numId w:val="1"/>
        </w:numPr>
        <w:rPr/>
      </w:pPr>
      <w:bookmarkStart w:id="1009" w:name="__RefHeading___Toc3462996_2322387425"/>
      <w:bookmarkStart w:id="1010" w:name="_Toc386"/>
      <w:bookmarkEnd w:id="1009"/>
      <w:r>
        <w:rPr>
          <w:rtl w:val="true"/>
        </w:rPr>
        <w:t>حکمت زکات مال</w:t>
      </w:r>
      <w:bookmarkEnd w:id="101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حضرت زهرا عليها السلام در مورد فريضه زکات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bookmarkStart w:id="1011" w:name="pg13361_122195"/>
    </w:p>
    <w:p>
      <w:pPr>
        <w:pStyle w:val="BookText"/>
        <w:rPr/>
      </w:pPr>
      <w:bookmarkEnd w:id="1011"/>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به جهت تزکيه نفس و افزايش رزق و روزي قرار داد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در حديث است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براي تأمين قوت تهيدستان و افزايش دارايي هاي توانگران قرار داده شده است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نيز روايت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در دارايي هاي توانگران به اندازه اي که نياز تهيدستان را تأمين کند حقي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ميدانست که آنچه براي تهيدستان مقرر داشته کفايتشان نمي کند، حق بيشتري واجب مي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خداوند متعال آگاه است که حق معين شده در مال اغنيا براي فقرا کافي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همانا تهيدستي فقيران نه به سبب کم بودن اين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از آن روست که توانگران حقوق فقرا را نمي پردازند</w:t>
      </w:r>
      <w:r>
        <w:rPr>
          <w:rFonts w:eastAsia="IRNazanin" w:cs="IRNazanin"/>
          <w:color w:val="111111"/>
          <w:sz w:val="28"/>
          <w:szCs w:val="28"/>
          <w:rtl w:val="true"/>
          <w:lang w:bidi="fa-IR"/>
        </w:rPr>
        <w:t xml:space="preserve">» . </w:t>
      </w:r>
      <w:r>
        <w:rPr>
          <w:rStyle w:val="FootnoteAnchor"/>
          <w:rtl w:val="true"/>
        </w:rPr>
        <w:footnoteReference w:id="545"/>
      </w:r>
    </w:p>
    <w:p>
      <w:pPr>
        <w:pStyle w:val="Heading3"/>
        <w:numPr>
          <w:ilvl w:val="2"/>
          <w:numId w:val="1"/>
        </w:numPr>
        <w:rPr/>
      </w:pPr>
      <w:bookmarkStart w:id="1012" w:name="__RefHeading___Toc3462998_2322387425"/>
      <w:bookmarkStart w:id="1013" w:name="_Toc387"/>
      <w:bookmarkEnd w:id="1012"/>
      <w:r>
        <w:rPr>
          <w:rtl w:val="true"/>
        </w:rPr>
        <w:t>موارد وجوب زکات مال</w:t>
      </w:r>
      <w:bookmarkEnd w:id="10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ده مورد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خرماي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چهار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 xml:space="preserve">به اين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rtl w:val="true"/>
          <w:lang w:bidi="fa-IR"/>
        </w:rPr>
        <w:t xml:space="preserve">به اين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 التجاره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موارد 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زکوي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 xml:space="preserve">. </w:t>
      </w:r>
      <w:bookmarkStart w:id="1014" w:name="pg13361_122197"/>
    </w:p>
    <w:p>
      <w:pPr>
        <w:pStyle w:val="Heading3"/>
        <w:numPr>
          <w:ilvl w:val="2"/>
          <w:numId w:val="1"/>
        </w:numPr>
        <w:rPr/>
      </w:pPr>
      <w:bookmarkStart w:id="1015" w:name="__RefHeading___Toc3463000_2322387425"/>
      <w:bookmarkStart w:id="1016" w:name="_Toc388"/>
      <w:bookmarkEnd w:id="1014"/>
      <w:bookmarkEnd w:id="1015"/>
      <w:r>
        <w:rPr>
          <w:rtl w:val="true"/>
        </w:rPr>
        <w:t>سال زکاتي</w:t>
      </w:r>
      <w:bookmarkEnd w:id="10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واجب مي شود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ماه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اين اموال بوده و ساير شرايط تعلق زکات نيز فراهم باشد، ولي اول سال بعد را بايد پس از تمام شدن ماه دوازدهم حساب کند و به تعبيري ديگر، آغاز سال بعد وقتي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سال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اموال بگذرد و اين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زکاتي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نامند؛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اما در برخي ديگر از اموال متعلق زکات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و کشمش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گذشتن يک سال کامل شرط نيست و توضيح آن در مسائل آينده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زماني واجب مي شود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آن بوده و ساير شرايط تعلق زکات نيز فراهم باشد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سال زکاتي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سپري گردد، در حالي که ساير شرايط تعلق زکات نيز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زکاتي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قمري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مي گردد، نه سال شمسي يا ميلادي</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منظور از سپري شدن يازده ماه در مسأله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ماه قمري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منظور از سپري شدن دوازده ماه در مورد مال التجاره که در مسأله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دوازده ماه قمري مي باشد</w:t>
      </w:r>
      <w:r>
        <w:rPr>
          <w:rFonts w:eastAsia="IRNazanin" w:cs="IRNazanin"/>
          <w:color w:val="111111"/>
          <w:sz w:val="28"/>
          <w:szCs w:val="28"/>
          <w:rtl w:val="true"/>
          <w:lang w:bidi="fa-IR"/>
        </w:rPr>
        <w:t xml:space="preserve">. </w:t>
      </w:r>
      <w:bookmarkStart w:id="1017" w:name="pg13361_122199"/>
    </w:p>
    <w:p>
      <w:pPr>
        <w:pStyle w:val="Heading3"/>
        <w:numPr>
          <w:ilvl w:val="2"/>
          <w:numId w:val="1"/>
        </w:numPr>
        <w:rPr/>
      </w:pPr>
      <w:bookmarkStart w:id="1018" w:name="__RefHeading___Toc3463002_2322387425"/>
      <w:bookmarkStart w:id="1019" w:name="_Toc389"/>
      <w:bookmarkEnd w:id="1017"/>
      <w:bookmarkEnd w:id="1018"/>
      <w:r>
        <w:rPr>
          <w:rtl w:val="true"/>
        </w:rPr>
        <w:t>شرايط واجب شدن زکات</w:t>
      </w:r>
      <w:bookmarkEnd w:id="1019"/>
    </w:p>
    <w:p>
      <w:pPr>
        <w:pStyle w:val="Heading4"/>
        <w:numPr>
          <w:ilvl w:val="3"/>
          <w:numId w:val="1"/>
        </w:numPr>
        <w:rPr/>
      </w:pPr>
      <w:bookmarkStart w:id="1020" w:name="__RefHeading___Toc3463004_2322387425"/>
      <w:bookmarkStart w:id="1021" w:name="_Toc390"/>
      <w:bookmarkEnd w:id="1020"/>
      <w:r>
        <w:rPr>
          <w:rtl w:val="true"/>
        </w:rPr>
        <w:t>اشاره</w:t>
      </w:r>
      <w:bookmarkEnd w:id="1021"/>
    </w:p>
    <w:p>
      <w:pPr>
        <w:pStyle w:val="BookText"/>
        <w:rPr/>
      </w:pPr>
      <w:r>
        <w:rPr>
          <w:rFonts w:ascii="IRNazanin" w:hAnsi="IRNazanin" w:eastAsia="IRNazanin"/>
          <w:color w:val="111111"/>
          <w:sz w:val="28"/>
          <w:sz w:val="28"/>
          <w:szCs w:val="28"/>
          <w:rtl w:val="true"/>
          <w:lang w:bidi="fa-IR"/>
        </w:rPr>
        <w:t>شرايط ثبوت يا وجوب زکات، به دو دسته تقسيم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عمومي ثبوت يا وجوب زکات؛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اختصاصي ثبوت يا وجوب زکات</w:t>
      </w:r>
      <w:r>
        <w:rPr>
          <w:rFonts w:eastAsia="IRNazanin" w:cs="IRNazanin"/>
          <w:color w:val="111111"/>
          <w:sz w:val="28"/>
          <w:szCs w:val="28"/>
          <w:rtl w:val="true"/>
          <w:lang w:bidi="fa-IR"/>
        </w:rPr>
        <w:t>.</w:t>
      </w:r>
    </w:p>
    <w:p>
      <w:pPr>
        <w:pStyle w:val="Heading4"/>
        <w:numPr>
          <w:ilvl w:val="3"/>
          <w:numId w:val="1"/>
        </w:numPr>
        <w:rPr/>
      </w:pPr>
      <w:bookmarkStart w:id="1022" w:name="__RefHeading___Toc3463006_2322387425"/>
      <w:bookmarkStart w:id="1023" w:name="_Toc391"/>
      <w:bookmarkEnd w:id="1022"/>
      <w:r>
        <w:rPr>
          <w:rtl w:val="true"/>
        </w:rPr>
        <w:t>شرايط عمومي واجب شدن زکات</w:t>
      </w:r>
      <w:bookmarkEnd w:id="1023"/>
    </w:p>
    <w:p>
      <w:pPr>
        <w:pStyle w:val="Heading5"/>
        <w:numPr>
          <w:ilvl w:val="4"/>
          <w:numId w:val="1"/>
        </w:numPr>
        <w:rPr/>
      </w:pPr>
      <w:bookmarkStart w:id="1024" w:name="__RefHeading___Toc3463008_2322387425"/>
      <w:bookmarkStart w:id="1025" w:name="_Toc392"/>
      <w:bookmarkEnd w:id="1024"/>
      <w:r>
        <w:rPr>
          <w:rtl w:val="true"/>
        </w:rPr>
        <w:t>شرط اول</w:t>
      </w:r>
      <w:r>
        <w:rPr>
          <w:rtl w:val="true"/>
        </w:rPr>
        <w:t xml:space="preserve">: </w:t>
      </w:r>
      <w:r>
        <w:rPr>
          <w:rtl w:val="true"/>
        </w:rPr>
        <w:t>شيء متعلق زکات، داراي مالک باشد</w:t>
      </w:r>
      <w:bookmarkEnd w:id="10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اموال زکوي </w:t>
      </w:r>
      <w:r>
        <w:rPr>
          <w:rStyle w:val="FootnoteAnchor"/>
          <w:rtl w:val="true"/>
        </w:rPr>
        <w:footnoteReference w:id="547"/>
      </w:r>
      <w:r>
        <w:rPr>
          <w:rFonts w:ascii="IRNazanin" w:hAnsi="IRNazanin" w:eastAsia="IRNazanin"/>
          <w:color w:val="111111"/>
          <w:sz w:val="28"/>
          <w:sz w:val="28"/>
          <w:szCs w:val="28"/>
          <w:rtl w:val="true"/>
          <w:lang w:bidi="fa-IR"/>
        </w:rPr>
        <w:t xml:space="preserve">مالکي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گندم و جويي که به صورت خودرو در بيابان يا مانند آن روييده است يا گاو و شتري که در بيابان و مانند آن رها بوده و هيچ صاحب و مالکي ندارند و کسي با حيازت يا صيد و مانند آن، آن را به ملک خويش در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مال زکوي که هنوز به طور شرعي به ملکيت فردي در نيامده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مالي که به فرد بخشيده شده، ولي هنوز آن را قبض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زکاتش بر آن فرد واجب نيست</w:t>
      </w:r>
      <w:r>
        <w:rPr>
          <w:rFonts w:eastAsia="IRNazanin" w:cs="IRNazanin"/>
          <w:color w:val="111111"/>
          <w:sz w:val="28"/>
          <w:szCs w:val="28"/>
          <w:rtl w:val="true"/>
          <w:lang w:bidi="fa-IR"/>
        </w:rPr>
        <w:t>.</w:t>
      </w:r>
    </w:p>
    <w:p>
      <w:pPr>
        <w:pStyle w:val="Heading5"/>
        <w:numPr>
          <w:ilvl w:val="4"/>
          <w:numId w:val="1"/>
        </w:numPr>
        <w:rPr/>
      </w:pPr>
      <w:bookmarkStart w:id="1026" w:name="__RefHeading___Toc3463010_2322387425"/>
      <w:bookmarkStart w:id="1027" w:name="_Toc393"/>
      <w:bookmarkEnd w:id="1026"/>
      <w:r>
        <w:rPr>
          <w:rtl w:val="true"/>
        </w:rPr>
        <w:t>شرط دوم</w:t>
      </w:r>
      <w:r>
        <w:rPr>
          <w:rtl w:val="true"/>
        </w:rPr>
        <w:t xml:space="preserve">: </w:t>
      </w:r>
      <w:r>
        <w:rPr>
          <w:rtl w:val="true"/>
        </w:rPr>
        <w:t>مالک آن، شخص حقيقي باشد نه اعيان يا جهات با عناوين کلي</w:t>
      </w:r>
      <w:bookmarkEnd w:id="10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زکات به اموال زكوى شرط است که مالک آن، شخص يا اشخاص حقيقي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موارد ذيل زکات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زکوي ، ملير مسجد، حسينيه ، مشاهد مشرفه،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زکوي ، ملير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جهت عزاداري يا عزاداري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و تعليم قرآن کريم ، درمان و معالجه بيماران و مانند آن؛ </w:t>
      </w:r>
      <w:bookmarkStart w:id="1028" w:name="pg13361_122201"/>
    </w:p>
    <w:p>
      <w:pPr>
        <w:pStyle w:val="BookText"/>
        <w:rPr/>
      </w:pPr>
      <w:bookmarkEnd w:id="10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زکوي، ملير عنوان 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عنوان فقرا، علما، دانشجويان و مانند آن؛ البته اگر اموال مذکور توسط متولي عنوان به ملك فرد يا افرادي از آن عنوان درآيد، با جمع بودن ساير شرايط تعلق زکات، اموال مذکور مشمول زکات مي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آن دسته از شخصيت هاي حقوقي که از تجمع وتشكل شخصيت هاي حقيقي حاصل شده مانند شرکت هاي سهامي، </w:t>
      </w:r>
      <w:r>
        <w:rPr>
          <w:rStyle w:val="FootnoteAnchor"/>
          <w:rtl w:val="true"/>
        </w:rPr>
        <w:footnoteReference w:id="548"/>
      </w:r>
      <w:r>
        <w:rPr>
          <w:rFonts w:ascii="IRNazanin" w:hAnsi="IRNazanin" w:eastAsia="IRNazanin"/>
          <w:color w:val="111111"/>
          <w:sz w:val="28"/>
          <w:sz w:val="28"/>
          <w:szCs w:val="28"/>
          <w:rtl w:val="true"/>
          <w:lang w:bidi="fa-IR"/>
        </w:rPr>
        <w:t xml:space="preserve">چنانچه دارايي آنها از اموال زکوي باشد، با جمع بودن شرايط تعلق زکات، به آن اموال زکات تعلق مي گيرد، </w:t>
      </w:r>
      <w:r>
        <w:rPr>
          <w:rStyle w:val="FootnoteAnchor"/>
          <w:rtl w:val="true"/>
        </w:rPr>
        <w:footnoteReference w:id="549"/>
      </w:r>
      <w:r>
        <w:rPr>
          <w:rFonts w:ascii="IRNazanin" w:hAnsi="IRNazanin" w:eastAsia="IRNazanin"/>
          <w:color w:val="111111"/>
          <w:sz w:val="28"/>
          <w:sz w:val="28"/>
          <w:szCs w:val="28"/>
          <w:rtl w:val="true"/>
          <w:lang w:bidi="fa-IR"/>
        </w:rPr>
        <w:t>اگر مديران شرکت جهت پرداخت زکات از طرف سهامداران اذن يا وکالت داشته باشند، مي توانند زکات آنان را حسب موازين شرعي محاسبه کرده و پرداخت نمايند، وگرنه، هر کس بايد زکات خودش را بپردازد</w:t>
      </w:r>
      <w:r>
        <w:rPr>
          <w:rFonts w:eastAsia="IRNazanin" w:cs="IRNazanin"/>
          <w:color w:val="111111"/>
          <w:sz w:val="28"/>
          <w:szCs w:val="28"/>
          <w:rtl w:val="true"/>
          <w:lang w:bidi="fa-IR"/>
        </w:rPr>
        <w:t>.</w:t>
      </w:r>
    </w:p>
    <w:p>
      <w:pPr>
        <w:pStyle w:val="Heading5"/>
        <w:numPr>
          <w:ilvl w:val="4"/>
          <w:numId w:val="1"/>
        </w:numPr>
        <w:rPr/>
      </w:pPr>
      <w:bookmarkStart w:id="1029" w:name="__RefHeading___Toc3463012_2322387425"/>
      <w:bookmarkStart w:id="1030" w:name="_Toc394"/>
      <w:bookmarkEnd w:id="1029"/>
      <w:r>
        <w:rPr>
          <w:rtl w:val="true"/>
        </w:rPr>
        <w:t>شرط سوم</w:t>
      </w:r>
      <w:r>
        <w:rPr>
          <w:rtl w:val="true"/>
        </w:rPr>
        <w:t xml:space="preserve">: </w:t>
      </w:r>
      <w:r>
        <w:rPr>
          <w:rtl w:val="true"/>
        </w:rPr>
        <w:t>مالک آن، آزاد بوده و برده نباشد</w:t>
      </w:r>
      <w:bookmarkEnd w:id="10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بردگان هرچند به حد نصاب برسد، مشمول زکات نمي باشد</w:t>
      </w:r>
      <w:r>
        <w:rPr>
          <w:rFonts w:eastAsia="IRNazanin" w:cs="IRNazanin"/>
          <w:color w:val="111111"/>
          <w:sz w:val="28"/>
          <w:szCs w:val="28"/>
          <w:rtl w:val="true"/>
          <w:lang w:bidi="fa-IR"/>
        </w:rPr>
        <w:t>.</w:t>
      </w:r>
    </w:p>
    <w:p>
      <w:pPr>
        <w:pStyle w:val="Heading5"/>
        <w:numPr>
          <w:ilvl w:val="4"/>
          <w:numId w:val="1"/>
        </w:numPr>
        <w:rPr/>
      </w:pPr>
      <w:bookmarkStart w:id="1031" w:name="__RefHeading___Toc3463014_2322387425"/>
      <w:bookmarkStart w:id="1032" w:name="_Toc395"/>
      <w:bookmarkEnd w:id="1031"/>
      <w:r>
        <w:rPr>
          <w:rtl w:val="true"/>
        </w:rPr>
        <w:t>شرط چهارم</w:t>
      </w:r>
      <w:r>
        <w:rPr>
          <w:rtl w:val="true"/>
        </w:rPr>
        <w:t xml:space="preserve">: </w:t>
      </w:r>
      <w:r>
        <w:rPr>
          <w:rtl w:val="true"/>
        </w:rPr>
        <w:t>مال، عين شخصي باشد نه کلي در ذمه</w:t>
      </w:r>
      <w:bookmarkEnd w:id="103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زکوي بايد عين شخصي باشد، يعني مالي باشد که عين آن در بيرون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فرد مال زکوي را در ذمه شخصي طلبکار باشد، مثل آنکه آن را قبل از تعلق زکات به شخص مذکور قرض داده و آن را به وي تحويل داده باشد، پرداخت زکات آن طلب بروي واجب نيست، هرچند بتواند آن را وصول نمايد</w:t>
      </w:r>
      <w:r>
        <w:rPr>
          <w:rFonts w:eastAsia="IRNazanin" w:cs="IRNazanin"/>
          <w:color w:val="111111"/>
          <w:sz w:val="28"/>
          <w:szCs w:val="28"/>
          <w:rtl w:val="true"/>
          <w:lang w:bidi="fa-IR"/>
        </w:rPr>
        <w:t xml:space="preserve">. </w:t>
      </w:r>
      <w:bookmarkStart w:id="1033" w:name="pg13361_122203"/>
    </w:p>
    <w:p>
      <w:pPr>
        <w:pStyle w:val="BookText"/>
        <w:rPr/>
      </w:pPr>
      <w:bookmarkEnd w:id="103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مالي را که هنوز به آن زکات تعلق نگرفته، به ديگري قرض بدهد و آن مال بعد از قبض و تحويل، متعلق زکات شود، زکات، در صورت جمع بودن ساير شرايط ثبوت زکات ، بر عهده قرض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34" w:name="__RefHeading___Toc3463016_2322387425"/>
      <w:bookmarkStart w:id="1035" w:name="_Toc396"/>
      <w:bookmarkEnd w:id="1034"/>
      <w:r>
        <w:rPr>
          <w:rtl w:val="true"/>
        </w:rPr>
        <w:t>شرط پنجم</w:t>
      </w:r>
      <w:r>
        <w:rPr>
          <w:rtl w:val="true"/>
        </w:rPr>
        <w:t xml:space="preserve">: </w:t>
      </w:r>
      <w:r>
        <w:rPr>
          <w:rtl w:val="true"/>
        </w:rPr>
        <w:t>مالک از تصرف در مال زکوي، شرعا ممنوع نباشد</w:t>
      </w:r>
      <w:bookmarkEnd w:id="10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زکوي در ملكيت فرد باشد، ولي وي شرعا از تصرف در آن ممنوع باشد، زکات بر او واجب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اموالي مانند مالي که قبل از تعلق زکات به رهن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يا مالي که قبل از تعلق زکات به آن، با رعايت شرايط وقف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وقف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تعلق نمي گيرد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همين طور، به مالي که قبل از تعلق زکات به آن، حاکم شرع به علت تعلق حق طلبکاران به آن، حکم خجر صادر کرده و مالکش را از تصرف در آن شرعا منع نموده، زکات واجب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نذر شرعي نمايد که عين مال زکوي را صدقه بدهد، اين نذر موجب ساقط شدن زکات از مال مذکور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واجب است در صورت تعلق زکات به آن، زکات را از مال ديگر بپردازد، تا آنکه با وفاي به نذر منافات نداشته باشد</w:t>
      </w:r>
      <w:r>
        <w:rPr>
          <w:rFonts w:eastAsia="IRNazanin" w:cs="IRNazanin"/>
          <w:color w:val="111111"/>
          <w:sz w:val="28"/>
          <w:szCs w:val="28"/>
          <w:rtl w:val="true"/>
          <w:lang w:bidi="fa-IR"/>
        </w:rPr>
        <w:t>.</w:t>
      </w:r>
    </w:p>
    <w:p>
      <w:pPr>
        <w:pStyle w:val="Heading3"/>
        <w:numPr>
          <w:ilvl w:val="2"/>
          <w:numId w:val="1"/>
        </w:numPr>
        <w:rPr/>
      </w:pPr>
      <w:bookmarkStart w:id="1036" w:name="__RefHeading___Toc3463018_2322387425"/>
      <w:bookmarkStart w:id="1037" w:name="_Toc397"/>
      <w:bookmarkEnd w:id="1036"/>
      <w:r>
        <w:rPr>
          <w:rtl w:val="true"/>
        </w:rPr>
        <w:t xml:space="preserve">زکات گندم، جو، خرما و انگور </w:t>
      </w:r>
      <w:r>
        <w:rPr>
          <w:rtl w:val="true"/>
        </w:rPr>
        <w:t>(</w:t>
      </w:r>
      <w:r>
        <w:rPr>
          <w:rtl w:val="true"/>
        </w:rPr>
        <w:t>کشمش</w:t>
      </w:r>
      <w:r>
        <w:rPr>
          <w:rtl w:val="true"/>
        </w:rPr>
        <w:t>)</w:t>
      </w:r>
      <w:bookmarkEnd w:id="1037"/>
    </w:p>
    <w:p>
      <w:pPr>
        <w:pStyle w:val="Heading4"/>
        <w:numPr>
          <w:ilvl w:val="3"/>
          <w:numId w:val="1"/>
        </w:numPr>
        <w:rPr/>
      </w:pPr>
      <w:bookmarkStart w:id="1038" w:name="__RefHeading___Toc3463020_2322387425"/>
      <w:bookmarkStart w:id="1039" w:name="_Toc398"/>
      <w:bookmarkEnd w:id="1038"/>
      <w:r>
        <w:rPr>
          <w:rtl w:val="true"/>
        </w:rPr>
        <w:t>اشاره</w:t>
      </w:r>
      <w:bookmarkEnd w:id="1039"/>
    </w:p>
    <w:p>
      <w:pPr>
        <w:pStyle w:val="BookText"/>
        <w:rPr/>
      </w:pPr>
      <w:r>
        <w:rPr>
          <w:rFonts w:ascii="IRNazanin" w:hAnsi="IRNazanin" w:eastAsia="IRNazanin"/>
          <w:color w:val="111111"/>
          <w:sz w:val="28"/>
          <w:sz w:val="28"/>
          <w:szCs w:val="28"/>
          <w:rtl w:val="true"/>
          <w:lang w:bidi="fa-IR"/>
        </w:rPr>
        <w:t xml:space="preserve">کسي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در صورت دارا بودن شرايط عمومي که در مسائل قبل ذکرشد و شرايط اختصاصي که در ادامه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آمد، بايد زکات آنها را بپردازد</w:t>
      </w:r>
      <w:r>
        <w:rPr>
          <w:rFonts w:eastAsia="IRNazanin" w:cs="IRNazanin"/>
          <w:color w:val="111111"/>
          <w:sz w:val="28"/>
          <w:szCs w:val="28"/>
          <w:rtl w:val="true"/>
          <w:lang w:bidi="fa-IR"/>
        </w:rPr>
        <w:t xml:space="preserve">. </w:t>
      </w:r>
      <w:bookmarkStart w:id="1040" w:name="pg13361_122204"/>
    </w:p>
    <w:p>
      <w:pPr>
        <w:pStyle w:val="Heading4"/>
        <w:numPr>
          <w:ilvl w:val="3"/>
          <w:numId w:val="1"/>
        </w:numPr>
        <w:rPr/>
      </w:pPr>
      <w:bookmarkStart w:id="1041" w:name="__RefHeading___Toc3463022_2322387425"/>
      <w:bookmarkStart w:id="1042" w:name="_Toc399"/>
      <w:bookmarkEnd w:id="1040"/>
      <w:bookmarkEnd w:id="1041"/>
      <w:r>
        <w:rPr>
          <w:rtl w:val="true"/>
        </w:rPr>
        <w:t xml:space="preserve">شرايط اختصاصي تعلق زکات به گندم، جو، خرما و انگور </w:t>
      </w:r>
      <w:r>
        <w:rPr>
          <w:rtl w:val="true"/>
        </w:rPr>
        <w:t>(</w:t>
      </w:r>
      <w:r>
        <w:rPr>
          <w:rtl w:val="true"/>
        </w:rPr>
        <w:t>کشمش</w:t>
      </w:r>
      <w:r>
        <w:rPr>
          <w:rtl w:val="true"/>
        </w:rPr>
        <w:t>)</w:t>
      </w:r>
      <w:bookmarkEnd w:id="1042"/>
    </w:p>
    <w:p>
      <w:pPr>
        <w:pStyle w:val="Heading5"/>
        <w:numPr>
          <w:ilvl w:val="4"/>
          <w:numId w:val="1"/>
        </w:numPr>
        <w:rPr/>
      </w:pPr>
      <w:bookmarkStart w:id="1043" w:name="__RefHeading___Toc3463024_2322387425"/>
      <w:bookmarkStart w:id="1044" w:name="_Toc400"/>
      <w:bookmarkEnd w:id="1043"/>
      <w:r>
        <w:rPr>
          <w:rtl w:val="true"/>
        </w:rPr>
        <w:t>شرط اول</w:t>
      </w:r>
      <w:r>
        <w:rPr>
          <w:rtl w:val="true"/>
        </w:rPr>
        <w:t xml:space="preserve">: </w:t>
      </w:r>
      <w:r>
        <w:rPr>
          <w:rtl w:val="true"/>
        </w:rPr>
        <w:t>غلات مذکور، در زمان تعلق زکات، در ملكيت فرد باشد</w:t>
      </w:r>
      <w:bookmarkEnd w:id="10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مالک گندم يا جويا خرما يا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زکات در ملکيت او به آن تعلق بگيرد، بايد زکاتش را بپردازد و فرق ندارد مالکيت مذکور از راه کشت و زراعت حاصل شده باشد يا از طريق خريد يا قبول بخشش يا ارث و مانند آن، پديد آمده باشد؛</w:t>
      </w:r>
    </w:p>
    <w:p>
      <w:pPr>
        <w:pStyle w:val="BookText"/>
        <w:rPr/>
      </w:pPr>
      <w:r>
        <w:rPr>
          <w:rFonts w:ascii="IRNazanin" w:hAnsi="IRNazanin" w:eastAsia="IRNazanin"/>
          <w:color w:val="111111"/>
          <w:sz w:val="28"/>
          <w:sz w:val="28"/>
          <w:szCs w:val="28"/>
          <w:rtl w:val="true"/>
          <w:lang w:bidi="fa-IR"/>
        </w:rPr>
        <w:t>اما اگر غلات مذکور قبل از زمان تعلق زکات به آنها، از ملکيت فرد خارج شده و به ملک فرد ديگري درآيد و در ملک فرد جديد متعلق زکات گردد، پرداخت زکات آن بر عهده مالک اول نيست و مالک دوم بايد زکات را بپردازد</w:t>
      </w:r>
      <w:r>
        <w:rPr>
          <w:rFonts w:eastAsia="IRNazanin" w:cs="IRNazanin"/>
          <w:color w:val="111111"/>
          <w:sz w:val="28"/>
          <w:szCs w:val="28"/>
          <w:rtl w:val="true"/>
          <w:lang w:bidi="fa-IR"/>
        </w:rPr>
        <w:t>.</w:t>
      </w:r>
    </w:p>
    <w:p>
      <w:pPr>
        <w:pStyle w:val="Heading5"/>
        <w:numPr>
          <w:ilvl w:val="4"/>
          <w:numId w:val="1"/>
        </w:numPr>
        <w:rPr/>
      </w:pPr>
      <w:bookmarkStart w:id="1045" w:name="__RefHeading___Toc3463026_2322387425"/>
      <w:bookmarkStart w:id="1046" w:name="_Toc401"/>
      <w:bookmarkEnd w:id="1045"/>
      <w:r>
        <w:rPr>
          <w:rtl w:val="true"/>
        </w:rPr>
        <w:t>شرط دوم</w:t>
      </w:r>
      <w:r>
        <w:rPr>
          <w:rtl w:val="true"/>
        </w:rPr>
        <w:t xml:space="preserve">: </w:t>
      </w:r>
      <w:r>
        <w:rPr>
          <w:rtl w:val="true"/>
        </w:rPr>
        <w:t>غلات مذکور، به حد نصاب معين برسد</w:t>
      </w:r>
      <w:bookmarkEnd w:id="10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گندم، جو، خرما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واجب مي شود که به مقدار نصاب برسند و نصاب آنها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گفته شده تقريبا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کيلوگرم مي باشد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همچنين، تطبيق کيل و پيمانه بر حسب وزن به صورت يک ضابطه و معيار عام که در همه غلات مورد استفاده قرار گيرد، امکان پذير نمي باشد، زيرا غلات از نظر سبکي و سنگيني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حجمي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طبيعتشان و عوامل ديگر متفاوت هستند؛ به عنوان مثال، پيمانه اي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مکعب حجم دارد، چنانچه آن را از گندم پرنمايند، وزن آن بيشتر از هنگامي است که آن را از جوپرنمايند، همچنان که اگر پيمانه مذکور را از خرما به طور غير فشرده پر کنند، وزن آن کمتر از هنگامي است که آن را از گندم پرنمايند، زيرا خرما و گندم در شكل و حجم با هم متفاوت هستند و منافذ و فضاهاي خالي واقع بين خرماهاي موجود در پيمانه، بيشتر از منافذ و فضاهاي خالي بين دانه هاي گندم است؛ بلکه گاه افراد يک نوع هم با هم تفاوت دارند و داراي صنف هاي مختلف مي باشند، مثلا ميزان رطوبت در يک صنف، بيشتر از صنف ديگر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آنچه امر را آسان مي کند اين است که هنگامي که مکلف نتواند رسيدن محصول زکوي اش را به حد نصاب احراز نمايد، پرداخت زکات آن واجب نيست، ولي با رسيدن وزن غلات به مقدار نقل شده در متن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 يا اطمينان حاصل مي شود که مال زکوي به حد نصاب رسيده است</w:t>
      </w:r>
      <w:r>
        <w:rPr>
          <w:rFonts w:eastAsia="IRNazanin" w:cs="IRNazanin"/>
          <w:color w:val="111111"/>
          <w:sz w:val="28"/>
          <w:szCs w:val="28"/>
          <w:rtl w:val="true"/>
          <w:lang w:bidi="fa-IR"/>
        </w:rPr>
        <w:t>.</w:t>
      </w:r>
      <w:bookmarkStart w:id="1047" w:name="pg13361_122206"/>
    </w:p>
    <w:p>
      <w:pPr>
        <w:pStyle w:val="BookText"/>
        <w:rPr/>
      </w:pPr>
      <w:bookmarkEnd w:id="104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در تعيين مقدار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يا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چهارگانه، هنگام خشک شدن آنها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غلات مذکور بعد از خشک شدن در وقت وجوب پرداخت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نصاب برسد، پرداخت زکات آن واجب مي باشد؛</w:t>
      </w:r>
    </w:p>
    <w:p>
      <w:pPr>
        <w:pStyle w:val="BookText"/>
        <w:rPr/>
      </w:pPr>
      <w:r>
        <w:rPr>
          <w:rFonts w:ascii="IRNazanin" w:hAnsi="IRNazanin" w:eastAsia="IRNazanin"/>
          <w:color w:val="111111"/>
          <w:sz w:val="28"/>
          <w:sz w:val="28"/>
          <w:szCs w:val="28"/>
          <w:rtl w:val="true"/>
          <w:lang w:bidi="fa-IR"/>
        </w:rPr>
        <w:t>اما اگر محصولات مذکور در حالي که تر و مرطوب است به حد نصاب رسيده</w:t>
      </w:r>
    </w:p>
    <w:p>
      <w:pPr>
        <w:pStyle w:val="BookText"/>
        <w:rPr/>
      </w:pPr>
      <w:r>
        <w:rPr>
          <w:rFonts w:ascii="IRNazanin" w:hAnsi="IRNazanin" w:eastAsia="IRNazanin"/>
          <w:color w:val="111111"/>
          <w:sz w:val="28"/>
          <w:sz w:val="28"/>
          <w:szCs w:val="28"/>
          <w:rtl w:val="true"/>
          <w:lang w:bidi="fa-IR"/>
        </w:rPr>
        <w:t>باشد، ولي بعد از خشک شدن در وقت وجوب پرداخت زکات، از مقدار نصاب کمتر شود، زکات ندارد</w:t>
      </w:r>
      <w:r>
        <w:rPr>
          <w:rFonts w:eastAsia="IRNazanin" w:cs="IRNazanin"/>
          <w:color w:val="111111"/>
          <w:sz w:val="28"/>
          <w:szCs w:val="28"/>
          <w:rtl w:val="true"/>
          <w:lang w:bidi="fa-IR"/>
        </w:rPr>
        <w:t>.</w:t>
      </w:r>
    </w:p>
    <w:p>
      <w:pPr>
        <w:pStyle w:val="Heading4"/>
        <w:numPr>
          <w:ilvl w:val="3"/>
          <w:numId w:val="1"/>
        </w:numPr>
        <w:rPr/>
      </w:pPr>
      <w:bookmarkStart w:id="1048" w:name="__RefHeading___Toc3463028_2322387425"/>
      <w:bookmarkStart w:id="1049" w:name="_Toc402"/>
      <w:bookmarkEnd w:id="1048"/>
      <w:r>
        <w:rPr>
          <w:rtl w:val="true"/>
        </w:rPr>
        <w:t>زمان تعلق زکات به گندم، جو، خرما و انگور</w:t>
      </w:r>
      <w:bookmarkEnd w:id="1049"/>
    </w:p>
    <w:p>
      <w:pPr>
        <w:pStyle w:val="Heading5"/>
        <w:numPr>
          <w:ilvl w:val="4"/>
          <w:numId w:val="1"/>
        </w:numPr>
        <w:rPr/>
      </w:pPr>
      <w:bookmarkStart w:id="1050" w:name="__RefHeading___Toc3463030_2322387425"/>
      <w:bookmarkStart w:id="1051" w:name="_Toc403"/>
      <w:bookmarkEnd w:id="1050"/>
      <w:r>
        <w:rPr>
          <w:rtl w:val="true"/>
        </w:rPr>
        <w:t>اشاره</w:t>
      </w:r>
      <w:bookmarkEnd w:id="10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تعلق زکات به گندم و جو، هنگامي است که محصول به حدي از رشد رسيده باشد که عرفا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گفته شود و زکات انگورو کشمش وقتي واجب مي شود که عرفا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بگويند و نيز زکات خرما، هنگامي واجب مي شود که عرف عرب زبانان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خرماي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Heading5"/>
        <w:numPr>
          <w:ilvl w:val="4"/>
          <w:numId w:val="1"/>
        </w:numPr>
        <w:rPr/>
      </w:pPr>
      <w:bookmarkStart w:id="1052" w:name="__RefHeading___Toc3463032_2322387425"/>
      <w:bookmarkStart w:id="1053" w:name="_Toc404"/>
      <w:bookmarkEnd w:id="1052"/>
      <w:r>
        <w:rPr>
          <w:rtl w:val="true"/>
        </w:rPr>
        <w:t>اقسام خرما</w:t>
      </w:r>
      <w:bookmarkEnd w:id="10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غالبا به سه شکل مورد استفاده قرار مي گيرد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خرما را در حالي که خشک شده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خرماي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مورد استفاده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خرما را در حالي که نرم و تازه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مصرف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 را در حالي که نارس مي باشد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استفاده کنند</w:t>
      </w:r>
      <w:r>
        <w:rPr>
          <w:rFonts w:eastAsia="IRNazanin" w:cs="IRNazanin"/>
          <w:color w:val="111111"/>
          <w:sz w:val="28"/>
          <w:szCs w:val="28"/>
          <w:rtl w:val="true"/>
          <w:lang w:bidi="fa-IR"/>
        </w:rPr>
        <w:t xml:space="preserve">. </w:t>
      </w:r>
      <w:bookmarkStart w:id="1054" w:name="pg13361_122208"/>
    </w:p>
    <w:p>
      <w:pPr>
        <w:pStyle w:val="BookText"/>
        <w:rPr/>
      </w:pPr>
      <w:bookmarkEnd w:id="1054"/>
      <w:r>
        <w:rPr>
          <w:rFonts w:ascii="IRNazanin" w:hAnsi="IRNazanin" w:eastAsia="IRNazanin"/>
          <w:color w:val="111111"/>
          <w:sz w:val="28"/>
          <w:sz w:val="28"/>
          <w:szCs w:val="28"/>
          <w:rtl w:val="true"/>
          <w:lang w:bidi="fa-IR"/>
        </w:rPr>
        <w:t xml:space="preserve">خرماي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زکات مي باشد و حکم آن در مسائل قبل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خرماي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زکات نمي باشد؛ اما چنانچه به گونه اي باشد که خشک آن به مقدار نصاب برسد، احتياط مستحب آن است که زکات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خرماي نارس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يا خارک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ندارد</w:t>
      </w:r>
      <w:r>
        <w:rPr>
          <w:rFonts w:eastAsia="IRNazanin" w:cs="IRNazanin"/>
          <w:color w:val="111111"/>
          <w:sz w:val="28"/>
          <w:szCs w:val="28"/>
          <w:rtl w:val="true"/>
          <w:lang w:bidi="fa-IR"/>
        </w:rPr>
        <w:t>.</w:t>
      </w:r>
    </w:p>
    <w:p>
      <w:pPr>
        <w:pStyle w:val="Heading5"/>
        <w:numPr>
          <w:ilvl w:val="4"/>
          <w:numId w:val="1"/>
        </w:numPr>
        <w:rPr/>
      </w:pPr>
      <w:bookmarkStart w:id="1055" w:name="__RefHeading___Toc3463034_2322387425"/>
      <w:bookmarkStart w:id="1056" w:name="_Toc405"/>
      <w:bookmarkEnd w:id="1055"/>
      <w:r>
        <w:rPr>
          <w:rtl w:val="true"/>
        </w:rPr>
        <w:t>اقسام انگور</w:t>
      </w:r>
      <w:bookmarkEnd w:id="10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کلي، انگور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انگورهايي که قابل کشمش شدن مي باشد و مي توان آن را خشک نمود و از کشمش آن استفاده کرد؛</w:t>
      </w:r>
    </w:p>
    <w:p>
      <w:pPr>
        <w:pStyle w:val="BookText"/>
        <w:rPr/>
      </w:pPr>
      <w:r>
        <w:rPr>
          <w:rFonts w:ascii="IRNazanin" w:hAnsi="IRNazanin" w:eastAsia="IRNazanin"/>
          <w:color w:val="111111"/>
          <w:sz w:val="28"/>
          <w:sz w:val="28"/>
          <w:szCs w:val="28"/>
          <w:rtl w:val="true"/>
          <w:lang w:bidi="fa-IR"/>
        </w:rPr>
        <w:t>چنين انگورهايي، با فراهم شدن تمامي شرايط تعلق زکات ، مشمول زکات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انگورهايي که قابل کشمش شدن نمي باشد و آن را در حالي که تازه است استفاده مي کنند يا اگر هم خشک شود، کشمش آن عرف قابل استفاده نيست؛</w:t>
      </w:r>
    </w:p>
    <w:p>
      <w:pPr>
        <w:pStyle w:val="BookText"/>
        <w:rPr/>
      </w:pPr>
      <w:r>
        <w:rPr>
          <w:rFonts w:ascii="IRNazanin" w:hAnsi="IRNazanin" w:eastAsia="IRNazanin"/>
          <w:color w:val="111111"/>
          <w:sz w:val="28"/>
          <w:sz w:val="28"/>
          <w:szCs w:val="28"/>
          <w:rtl w:val="true"/>
          <w:lang w:bidi="fa-IR"/>
        </w:rPr>
        <w:t>چنين انگورهايي، زکات ندارند</w:t>
      </w:r>
      <w:r>
        <w:rPr>
          <w:rFonts w:eastAsia="IRNazanin" w:cs="IRNazanin"/>
          <w:color w:val="111111"/>
          <w:sz w:val="28"/>
          <w:szCs w:val="28"/>
          <w:rtl w:val="true"/>
          <w:lang w:bidi="fa-IR"/>
        </w:rPr>
        <w:t>.</w:t>
      </w:r>
    </w:p>
    <w:p>
      <w:pPr>
        <w:pStyle w:val="Heading4"/>
        <w:numPr>
          <w:ilvl w:val="3"/>
          <w:numId w:val="1"/>
        </w:numPr>
        <w:rPr/>
      </w:pPr>
      <w:bookmarkStart w:id="1057" w:name="__RefHeading___Toc3463036_2322387425"/>
      <w:bookmarkStart w:id="1058" w:name="_Toc406"/>
      <w:bookmarkEnd w:id="1057"/>
      <w:r>
        <w:rPr>
          <w:rtl w:val="true"/>
        </w:rPr>
        <w:t>زمان وجوب پرداخت زکات غلات چهارگانه و احکام مربوط به آن</w:t>
      </w:r>
      <w:bookmarkEnd w:id="10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وجوب پرداخت زکات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تصفيه آنها و جدا کردن دانه هاي گندم و جواز کاه و پوسته هاي آنها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وجوب پرداخت زکات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خرماي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هنگامي است که چيدن و جمع آوري خرماي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متعارف مي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ذکر است، چنانچه خرما را قبل از خشک شدن بچينند، سپس آن را با پهن کردن زير نور و حرارت آفتاب و مانند آن خشک کنند، در اين صورت زمان وجوب پرداخت زکات هنگامي است که خرمايي را که خشک نموده اند، جمع آوري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وجوب پرداخت زکات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جمع آوري کشمش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صورتي که انگور بر روي درخت تبديل به کشمش شده، هنگامي که متعارف است کشمش را مي چينند و آن را جمع آوري مي نمايند، زمان وجوب پرداخت زکات مي باشد؛</w:t>
      </w:r>
    </w:p>
    <w:p>
      <w:pPr>
        <w:pStyle w:val="BookText"/>
        <w:rPr/>
      </w:pPr>
      <w:r>
        <w:rPr>
          <w:rFonts w:ascii="IRNazanin" w:hAnsi="IRNazanin" w:eastAsia="IRNazanin"/>
          <w:color w:val="111111"/>
          <w:sz w:val="28"/>
          <w:sz w:val="28"/>
          <w:szCs w:val="28"/>
          <w:rtl w:val="true"/>
          <w:lang w:bidi="fa-IR"/>
        </w:rPr>
        <w:t>اما چنانچه انگور را قبل از کشمش شدن بچينند و بعد از چيدن، آن را به روش هاي طبيعي يا مصنوعي خشک نموده و تبديل به کشمش کنند، در اين صورت، زمان</w:t>
      </w:r>
    </w:p>
    <w:p>
      <w:pPr>
        <w:pStyle w:val="BookText"/>
        <w:rPr/>
      </w:pPr>
      <w:r>
        <w:rPr>
          <w:rFonts w:ascii="IRNazanin" w:hAnsi="IRNazanin" w:eastAsia="IRNazanin"/>
          <w:color w:val="111111"/>
          <w:sz w:val="28"/>
          <w:sz w:val="28"/>
          <w:szCs w:val="28"/>
          <w:rtl w:val="true"/>
          <w:lang w:bidi="fa-IR"/>
        </w:rPr>
        <w:t>وجوب پرداخت زکات، هنگام جمع آوري کشمش توليد شده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 زماني که بايد زکات غلات چهارگانه را بپردازد، يا بايد اقدام به پرداخت زکات به مستحقين آن بنمايد يا اينکه آن را از مال خود جدا کرده و کنار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نمايد و بعد از جدا کردن زکات، اگر براي غرض عقلايي پرداخت زکات را تأخير بيندازد، اشکال ندارد که توضيح آن در مسأله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از طرف حاکم شرع مأمور جمع آوري زکات است، موقع تصفيه و جداسازي گندم و جواز کاه و هنگام جمع آوري خرماي خشک و کشمش، مي تواند زکات را مطالبه کند و اگر مالک ندهد و مالي که زکات آن واجب شده از بين برود، بايد عوض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مطالب آن توسط مأمور جمع آوري زکات ، قبل از فرا رسيدن زمان مذکور جايز نيست؛ مگر آنکه مالک خود بخواهد زکاتي را که به غلاتش تعلق گرفته، زودتر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فرد صبر نمايد تا جووگندم به زمان برداشت و جداسازي گندم و جواز کاه برسد يا انگور تبديل به کشمش شده و زمان جمع آوري آن فرا برسد يا خرماي خشک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 چيده شود و آن گاه زکات را بپردازد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همين که زکات به آن تعلق گرفت مي تواند زکات را بپردازد، همچنان که جايز است مقدار زکات را قيمت نموده و به عنوان زکات، قيمت آن را از نقد رايج بدهد</w:t>
      </w:r>
      <w:r>
        <w:rPr>
          <w:rFonts w:eastAsia="IRNazanin" w:cs="IRNazanin"/>
          <w:color w:val="111111"/>
          <w:sz w:val="28"/>
          <w:szCs w:val="28"/>
          <w:rtl w:val="true"/>
          <w:lang w:bidi="fa-IR"/>
        </w:rPr>
        <w:t xml:space="preserve">. </w:t>
      </w:r>
      <w:bookmarkStart w:id="1059" w:name="pg13361_122212"/>
    </w:p>
    <w:p>
      <w:pPr>
        <w:pStyle w:val="BookText"/>
        <w:rPr/>
      </w:pPr>
      <w:bookmarkEnd w:id="105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به انگور تعلق بگيرد و فرد بخواهد زکات آن را قبل از کشمش شدن بپردازد، چنانچه به قصد زکات از انگور مذکور به قدري به مصرف زکات برساند که اگر خشک شود به اندازه زکاتي باشد که بر او واجب است ، اشکال ندارد و کافي مي باشد</w:t>
      </w:r>
      <w:r>
        <w:rPr>
          <w:rFonts w:eastAsia="IRNazanin" w:cs="IRNazanin"/>
          <w:color w:val="111111"/>
          <w:sz w:val="28"/>
          <w:szCs w:val="28"/>
          <w:rtl w:val="true"/>
          <w:lang w:bidi="fa-IR"/>
        </w:rPr>
        <w:t>.</w:t>
      </w:r>
    </w:p>
    <w:p>
      <w:pPr>
        <w:pStyle w:val="Heading4"/>
        <w:numPr>
          <w:ilvl w:val="3"/>
          <w:numId w:val="1"/>
        </w:numPr>
        <w:rPr/>
      </w:pPr>
      <w:bookmarkStart w:id="1060" w:name="__RefHeading___Toc3463038_2322387425"/>
      <w:bookmarkStart w:id="1061" w:name="_Toc407"/>
      <w:bookmarkEnd w:id="1060"/>
      <w:r>
        <w:rPr>
          <w:rtl w:val="true"/>
        </w:rPr>
        <w:t>مقدار زکات غلات چهارگانه</w:t>
      </w:r>
      <w:bookmarkEnd w:id="10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زکات غلات چهارگانه به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بستگي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براي آبياري گندم، جو، خرما و انگور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 يا نهريا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گردد يا مثل زراعتهاي مصر از رطوبت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آنها آبياري نياز به علاج </w:t>
      </w:r>
      <w:r>
        <w:rPr>
          <w:rStyle w:val="FootnoteAnchor"/>
          <w:rtl w:val="true"/>
        </w:rPr>
        <w:footnoteReference w:id="555"/>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دهم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چاه عميق يا نيمه عميق يا کم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پمپ آب همان طور که معمول است آبياري شود يا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چاه يا رودخانه آب بکشند و زراعت يا محصول زکوي را آبياري نمايند که در اين صورت، آبياري با آنها نياز به علاج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بيستم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کشاورزي که زمينش آب و پمپ آب ندارد و براي آبياري آن، آب قنات را از ديگري خريداري مي کند و در شيوه آبياري با قنات، نه مالک اقليه آب و نه کشاورز از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پمپ آب استفاده نمي کنند، چنانچه محصول کشاورز به حد نصاب برسد، زکات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کشاورزي که زمينش آب و پمپ آب ندارد و براي آبياري آن، آب چاه را از ديگري خريداري مي کند و در اين شيوه تنها مالک اوليه از علاج استفاده کرده و آب چاه را با پمپ آب استخراج مي کند و در ازاي دريافت مبلغي آن را در اختيار کشاورز قرار مي دهد، چنانچه محصول کشاورز به حد نصاب برسد، زکات آن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آبياري گندم، جو، خرما و انگور هم از آب باران استفاده گردد و هم از آب چاه و مانند آن استفاده شود، چنانچه طوري باشد که عرفة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آبياري آن به وسيله آب چاه و مانند آن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عرف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آبياري با آب نهرو باران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p>
    <w:p>
      <w:pPr>
        <w:pStyle w:val="BookText"/>
        <w:rPr/>
      </w:pPr>
      <w:r>
        <w:rPr>
          <w:rFonts w:ascii="IRNazanin" w:hAnsi="IRNazanin" w:eastAsia="IRNazanin"/>
          <w:color w:val="111111"/>
          <w:sz w:val="28"/>
          <w:sz w:val="28"/>
          <w:szCs w:val="28"/>
          <w:rtl w:val="true"/>
          <w:lang w:bidi="fa-IR"/>
        </w:rPr>
        <w:t>اما اگر طوري است که عرفا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هردو طريق آبياري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آبياري به يکي از دو روش بيشتر از روش ديگر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چهلم</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آبياري درختان نخل يا انگور، شيوه آبياري ثمره آنها مي باشد، نه خود درختان و نهال ها؛ يعني معيار، کيفيت آبياري درختان مذکور در زماني است که آن درختان داراي ثمره مي باشند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فرد نهال خرما يا انگور را بکارد و آنها را با آب چاه و مانند آن آبياري کند تا به سن ثمره دهي برسند و پس از ظاهر شدن ثمره براي رشد ثمره درختان، آن را آبياري ننمايد، بلکه درختان مذکور از رطوبت زمين استفاده کنند، زکات محصول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شک کند و نداند که در عرف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زکوي به هردو طريق آبياري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اينکه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آبياري آن با آب باران و مانند آن بوده است، در اين صورت،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چهلم</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زکات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شک کند و نداند که در عرف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زکوي به هر دو طريق آبياري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اينکه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آب چاه و دلوو مانند آن، آبياري شده است، در اين صورت،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زکات کافي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شک کند و نداند که در عرف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محصول زکوي با آب چاه و مانند آن آبياري شده يا با آب باران و مانند آن آبياري گرديده يا به هردو </w:t>
      </w:r>
      <w:bookmarkStart w:id="1062" w:name="pg13361_122215"/>
    </w:p>
    <w:p>
      <w:pPr>
        <w:pStyle w:val="BookText"/>
        <w:rPr/>
      </w:pPr>
      <w:bookmarkEnd w:id="1062"/>
      <w:r>
        <w:rPr>
          <w:rFonts w:ascii="IRNazanin" w:hAnsi="IRNazanin" w:eastAsia="IRNazanin"/>
          <w:color w:val="111111"/>
          <w:sz w:val="28"/>
          <w:sz w:val="28"/>
          <w:szCs w:val="28"/>
          <w:rtl w:val="true"/>
          <w:lang w:bidi="fa-IR"/>
        </w:rPr>
        <w:t xml:space="preserve">طريق آبياري شده است، در اين صورت،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زکات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جو، خرما و انگور با آب باران و نهر آبياري شود و با وجود آبياري با آب باران و نهر، ديگر احتياج به آبياري با آب چاه و مانند آن نداشته باشد، ولي باز هم با آب چاه آبياري شود، به گونه اي که آب چاه به زياد شدن محصول کمک نکند، در اين فرض، زکات محصول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اگر محصول زکوي با آب چاه و مانند آن آبياري شود و با وجود آبياري با آب چاه و مانند آن، ديگر احتياج به آبياري با آب نهرو باران و مانند آن نباشد، ولي باز هم با آب نهرو باران آبياري شود و آنها به زياد شدن محصول کمک نکنند، در اين فرض زکات محصول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زراعتي را با آب چاه و مانند آن آبياري کند و همان فرد، در زمين مجاور آن نيز زراعتي داشته باشد که نياز به آبياري با آب چاه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اي که تنها از رطوبت زمين مجاورش که با آب چاه آبياري شده، استفاده مي نمايد و آن را با آب چاه آبياري نمي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زراعتي که با آب چاه آبياري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زراعتي که مجاور آن است، 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شخصي زراعتي مثل گندم را با آب چاه و مانند آن آبياري کند و پس از درو کردن گندم در همان کشتزار جوبکارد که از رطوبت باقيمانده در زمين استفاده کند و به آبياري با آب چاه نيازي نداشته باشد، در اين فرض نيز زکات زراعت گندم که با آب چاه آبياري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زراعت جوکه تنها از رطوبت باقيمانده در زمين استفاده نموده است، 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Heading4"/>
        <w:numPr>
          <w:ilvl w:val="3"/>
          <w:numId w:val="1"/>
        </w:numPr>
        <w:rPr/>
      </w:pPr>
      <w:bookmarkStart w:id="1063" w:name="__RefHeading___Toc3463040_2322387425"/>
      <w:bookmarkStart w:id="1064" w:name="_Toc408"/>
      <w:bookmarkEnd w:id="1063"/>
      <w:r>
        <w:rPr>
          <w:rtl w:val="true"/>
        </w:rPr>
        <w:t>زکات غلات چهارگانه که قبل از تعلق زکات يا بعد از آن مصرف شده</w:t>
      </w:r>
      <w:bookmarkEnd w:id="106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پيش از پرداخت زکات يا کنار گذاشتن آن از انگور، خرماي </w:t>
      </w:r>
      <w:bookmarkStart w:id="1065" w:name="pg13361_122217"/>
    </w:p>
    <w:p>
      <w:pPr>
        <w:pStyle w:val="BookText"/>
        <w:rPr/>
      </w:pPr>
      <w:bookmarkEnd w:id="1065"/>
      <w:r>
        <w:rPr>
          <w:rFonts w:ascii="IRNazanin" w:hAnsi="IRNazanin" w:eastAsia="IRNazanin"/>
          <w:color w:val="111111"/>
          <w:sz w:val="28"/>
          <w:sz w:val="28"/>
          <w:szCs w:val="28"/>
          <w:rtl w:val="true"/>
          <w:lang w:bidi="fa-IR"/>
        </w:rPr>
        <w:t xml:space="preserve">خشک، جو و گندمي که زکات آنها واجب شده، مقداري از اين اموال را مصرف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مصرف خود و خانواده اش برساند، يا به فقير به غير عنوان زکات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زکات مقداري را که مصرف کرده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خرماي نارس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خرماي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اينکه تبديل به خرماي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به آن زکات تعلق گيرد مصرف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اينکه آن را خود يا خانواده اش يا مهمانانش بخورند يا به ديگري اهدا نمايد و آن را تحويل وي دهد يا آن را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مقدار، زکات تعلق نمي گيرد، هرچند اگر در ملک او باقي مي ماند، تبديل به خرماي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شد و به حد نصاب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انگور را در حالي که نام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صادق است مصرف کند، مثل اينکه آن را خود يا خانواده يا مهمانانش بخورند يا به ديگري اهدا نمايد و آن را تحويل وي دهد يا آن را بفروشد، در صورتي که اگر باقي مي ماند و تبديل به کشمش يا مويز مي شد، به حد نصاب مي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ضميمه مقدار باقيمانده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زکات آن را بدهد؛</w:t>
      </w:r>
    </w:p>
    <w:p>
      <w:pPr>
        <w:pStyle w:val="BookText"/>
        <w:rPr/>
      </w:pPr>
      <w:r>
        <w:rPr>
          <w:rFonts w:ascii="IRNazanin" w:hAnsi="IRNazanin" w:eastAsia="IRNazanin"/>
          <w:color w:val="111111"/>
          <w:sz w:val="28"/>
          <w:sz w:val="28"/>
          <w:szCs w:val="28"/>
          <w:rtl w:val="true"/>
          <w:lang w:bidi="fa-IR"/>
        </w:rPr>
        <w:t xml:space="preserve">اما اگر انگور را در حالي که نرسيده و غوره است به طوري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مصرف نمايد، پرداخت زکات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گندم يا جورا پيش از وقت خشک شدن مصرف کند، چنانچه وزن خشک آنها به اندازه نصاب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ضميمه مقدار باقيمانده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زکات آنها را بدهد</w:t>
      </w:r>
      <w:r>
        <w:rPr>
          <w:rFonts w:eastAsia="IRNazanin" w:cs="IRNazanin"/>
          <w:color w:val="111111"/>
          <w:sz w:val="28"/>
          <w:szCs w:val="28"/>
          <w:rtl w:val="true"/>
          <w:lang w:bidi="fa-IR"/>
        </w:rPr>
        <w:t>.</w:t>
      </w:r>
    </w:p>
    <w:p>
      <w:pPr>
        <w:pStyle w:val="Heading4"/>
        <w:numPr>
          <w:ilvl w:val="3"/>
          <w:numId w:val="1"/>
        </w:numPr>
        <w:rPr/>
      </w:pPr>
      <w:bookmarkStart w:id="1066" w:name="__RefHeading___Toc3463042_2322387425"/>
      <w:bookmarkStart w:id="1067" w:name="_Toc409"/>
      <w:bookmarkEnd w:id="1066"/>
      <w:r>
        <w:rPr>
          <w:rtl w:val="true"/>
        </w:rPr>
        <w:t>مخارج و هزينه هاي محصول زکوي</w:t>
      </w:r>
      <w:bookmarkEnd w:id="106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نمي تواند هنگام محاسبه محصول زکوي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اينکه معلوم شود به حد نصاب رسيده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و هزينه هايي را که براي گندم، جو، خرما و انگور قبل از تعلق زکات به آن يا بعد از آن، انجام داده است ، از حاصل کسر نموده وبعد ملاحظه نصاب نمايد؛ </w:t>
      </w:r>
    </w:p>
    <w:p>
      <w:pPr>
        <w:pStyle w:val="BookText"/>
        <w:rPr/>
      </w:pPr>
      <w:r>
        <w:rPr>
          <w:rFonts w:ascii="IRNazanin" w:hAnsi="IRNazanin" w:eastAsia="IRNazanin"/>
          <w:color w:val="111111"/>
          <w:sz w:val="28"/>
          <w:sz w:val="28"/>
          <w:szCs w:val="28"/>
          <w:rtl w:val="true"/>
          <w:lang w:bidi="fa-IR"/>
        </w:rPr>
        <w:t>بنابراين، چنانچه مال زکوي پيش از ملاحظه مخارج، به مقدار نصاب برسد، بايد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بذري را که فرد به مصرف زراعت رسانده، چه از خودش باشد يا خريده باشد، نمي تواند از حاصل کسر کند، سپس ملاحظه نصاب بنمايد، بلکه بايد نصاب را نسبت به مجموع محصول حاصل شده ملاحظه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دولت از خود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ماليات و مانند آن مي گيرد، پرداخت زکات آن واجب نيست؛</w:t>
      </w:r>
    </w:p>
    <w:p>
      <w:pPr>
        <w:pStyle w:val="BookText"/>
        <w:rPr/>
      </w:pPr>
      <w:r>
        <w:rPr>
          <w:rFonts w:ascii="IRNazanin" w:hAnsi="IRNazanin" w:eastAsia="IRNazanin"/>
          <w:color w:val="111111"/>
          <w:sz w:val="28"/>
          <w:sz w:val="28"/>
          <w:szCs w:val="28"/>
          <w:rtl w:val="true"/>
          <w:lang w:bidi="fa-IR"/>
        </w:rPr>
        <w:t xml:space="preserve">مثلا اگر حاصل زراعت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دولت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ماليات بگيرد، فقط پرداخت زکات در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واجب مي باشد و اگر حاصل زراعت بعد از تعلق زکات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کيلوگرم باشد و دولت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ماليات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اي که مقدار باقيمانده از حد نصاب کمتر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بايد زکات باقيمانده محصول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و کمتر شدن از حد نصاب بعد از تعلق زکات، موجب ساقط شدن زکات نمي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و هزينه هايي را که انسان قبل يا بعد از تعلق زکات براي محصول صرف مي نمايد، بنابر احتياط واجب نمي تواند از حاصل کسر نموده و فقط زکات بقيه را بدهد؛</w:t>
      </w:r>
    </w:p>
    <w:p>
      <w:pPr>
        <w:pStyle w:val="BookText"/>
        <w:rPr/>
      </w:pPr>
      <w:r>
        <w:rPr>
          <w:rFonts w:ascii="IRNazanin" w:hAnsi="IRNazanin" w:eastAsia="IRNazanin"/>
          <w:color w:val="111111"/>
          <w:sz w:val="28"/>
          <w:sz w:val="28"/>
          <w:szCs w:val="28"/>
          <w:rtl w:val="true"/>
          <w:lang w:bidi="fa-IR"/>
        </w:rPr>
        <w:t>حتي مخارجي را که بعد از تعلق زکات ، براي مقدار زکات خرج نموده، هرچند از حاکم شرع يا وکيل او در صرف آنها اجازه گرفته باشد، بنابر احتياط واجب، نمي تواند کسر نمايد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از تعلق زکات مي تواند آن مال زکوي را پيش از درو کردن يا چيدن، به مستحق يا حاکم شرع يا وکيل آنها به طور مشاع تحويل دهد، که اگر چنين کند، پس از آن در مخارج شريک مي باشند و در اين صورت لازم نيست آنها را مجاني نگه دارد؛ بلکه مي تواند براي ماندن آنها در زمينش تا وقت درو يا خشک شدن، اجرت مطالبه نمايد</w:t>
      </w:r>
      <w:r>
        <w:rPr>
          <w:rFonts w:eastAsia="IRNazanin" w:cs="IRNazanin"/>
          <w:color w:val="111111"/>
          <w:sz w:val="28"/>
          <w:szCs w:val="28"/>
          <w:rtl w:val="true"/>
          <w:lang w:bidi="fa-IR"/>
        </w:rPr>
        <w:t xml:space="preserve">. </w:t>
      </w:r>
      <w:bookmarkStart w:id="1068" w:name="pg13361_122222"/>
    </w:p>
    <w:p>
      <w:pPr>
        <w:pStyle w:val="BookText"/>
        <w:rPr/>
      </w:pPr>
      <w:bookmarkEnd w:id="106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وزن کردن و پيمانه نمودن گندم و جو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خرمايي را که فرد براي زکات مي دهد، با خود اوست و نمي تواند اجرت مذکور را از زکات کسر نمايد</w:t>
      </w:r>
      <w:r>
        <w:rPr>
          <w:rFonts w:eastAsia="IRNazanin" w:cs="IRNazanin"/>
          <w:color w:val="111111"/>
          <w:sz w:val="28"/>
          <w:szCs w:val="28"/>
          <w:rtl w:val="true"/>
          <w:lang w:bidi="fa-IR"/>
        </w:rPr>
        <w:t>.</w:t>
      </w:r>
    </w:p>
    <w:p>
      <w:pPr>
        <w:pStyle w:val="Heading4"/>
        <w:numPr>
          <w:ilvl w:val="3"/>
          <w:numId w:val="1"/>
        </w:numPr>
        <w:rPr/>
      </w:pPr>
      <w:bookmarkStart w:id="1069" w:name="__RefHeading___Toc3463044_2322387425"/>
      <w:bookmarkStart w:id="1070" w:name="_Toc410"/>
      <w:bookmarkEnd w:id="1069"/>
      <w:r>
        <w:rPr>
          <w:rtl w:val="true"/>
        </w:rPr>
        <w:t>احکام ديگر مربوط به زکات غلات چهارگانه</w:t>
      </w:r>
      <w:bookmarkEnd w:id="1070"/>
    </w:p>
    <w:p>
      <w:pPr>
        <w:pStyle w:val="Heading5"/>
        <w:numPr>
          <w:ilvl w:val="4"/>
          <w:numId w:val="1"/>
        </w:numPr>
        <w:rPr/>
      </w:pPr>
      <w:bookmarkStart w:id="1071" w:name="__RefHeading___Toc3463046_2322387425"/>
      <w:bookmarkStart w:id="1072" w:name="_Toc411"/>
      <w:bookmarkEnd w:id="1071"/>
      <w:r>
        <w:rPr>
          <w:rtl w:val="true"/>
        </w:rPr>
        <w:t>محصولات زکوي که در زمان هاي مختلف پديد مي آيد</w:t>
      </w:r>
      <w:bookmarkEnd w:id="10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چند مکان که فصل يا زمان رسيدن محصولات آنها با يکديگر فرق دارد، گندم يا جويا خرما يا انگور داشته باشد و همه آنها عرف محصول يک سال محسوب شود، چنانچه محصولي که در ابتدا مي رسد، به اندازه نصاب باشد، بايد زکات آن را موقعي که مي رسد بدهد و زکات بقيه را هر وقت به دست مي آيد، ادا نمايد؛</w:t>
      </w:r>
    </w:p>
    <w:p>
      <w:pPr>
        <w:pStyle w:val="BookText"/>
        <w:rPr/>
      </w:pPr>
      <w:r>
        <w:rPr>
          <w:rFonts w:ascii="IRNazanin" w:hAnsi="IRNazanin" w:eastAsia="IRNazanin"/>
          <w:color w:val="111111"/>
          <w:sz w:val="28"/>
          <w:sz w:val="28"/>
          <w:szCs w:val="28"/>
          <w:rtl w:val="true"/>
          <w:lang w:bidi="fa-IR"/>
        </w:rPr>
        <w:t xml:space="preserve">البته اگر آنچه در ابتدا مي رسد به اندازه نصاب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اطمينان داشته باشد که با محصولي که بعد به دست مي آيد به اندازه نصاب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صبر کند تا بقيه آن برسد، پس اگر روي هم به مقدار نصاب شود، زکات آن واجب است و اگر به مقدار نصاب نشود، زکات آن واجب نيست </w:t>
      </w:r>
      <w:r>
        <w:rPr>
          <w:rFonts w:eastAsia="IRNazanin" w:cs="IRNazanin"/>
          <w:color w:val="111111"/>
          <w:sz w:val="28"/>
          <w:szCs w:val="28"/>
          <w:rtl w:val="true"/>
          <w:lang w:bidi="fa-IR"/>
        </w:rPr>
        <w:t>.</w:t>
      </w:r>
    </w:p>
    <w:p>
      <w:pPr>
        <w:pStyle w:val="Heading5"/>
        <w:numPr>
          <w:ilvl w:val="4"/>
          <w:numId w:val="1"/>
        </w:numPr>
        <w:rPr/>
      </w:pPr>
      <w:bookmarkStart w:id="1073" w:name="__RefHeading___Toc3463048_2322387425"/>
      <w:bookmarkStart w:id="1074" w:name="_Toc412"/>
      <w:bookmarkEnd w:id="1073"/>
      <w:r>
        <w:rPr>
          <w:rtl w:val="true"/>
        </w:rPr>
        <w:t>درختاني که در يک سال دو بار ميوه ميدهند</w:t>
      </w:r>
      <w:bookmarkEnd w:id="10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خرمايا انگور در يک سال دو مرتبه ثمره و ميوه بدهد، چنانچه روي هم به مقدار نصاب باشد، ولي به تنهايي هيچ کدام به مقدار نصاب نباشد، بنابر احتياط ، زکات آن واجب است</w:t>
      </w:r>
      <w:r>
        <w:rPr>
          <w:rFonts w:eastAsia="IRNazanin" w:cs="IRNazanin"/>
          <w:color w:val="111111"/>
          <w:sz w:val="28"/>
          <w:szCs w:val="28"/>
          <w:rtl w:val="true"/>
          <w:lang w:bidi="fa-IR"/>
        </w:rPr>
        <w:t>.</w:t>
      </w:r>
    </w:p>
    <w:p>
      <w:pPr>
        <w:pStyle w:val="Heading5"/>
        <w:numPr>
          <w:ilvl w:val="4"/>
          <w:numId w:val="1"/>
        </w:numPr>
        <w:rPr/>
      </w:pPr>
      <w:bookmarkStart w:id="1075" w:name="__RefHeading___Toc3463050_2322387425"/>
      <w:bookmarkStart w:id="1076" w:name="_Toc413"/>
      <w:bookmarkEnd w:id="1075"/>
      <w:r>
        <w:rPr>
          <w:rtl w:val="true"/>
        </w:rPr>
        <w:t>زکات و ديون مربوط به اموال متوفي و ورثه وي</w:t>
      </w:r>
      <w:bookmarkEnd w:id="107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آنکه زکات گندم، جو، خرما و انگور واجب شد، مالک آن بميرد، بايد زکات محصول زکوي پرداخت شود؛ </w:t>
      </w:r>
    </w:p>
    <w:p>
      <w:pPr>
        <w:pStyle w:val="BookText"/>
        <w:rPr/>
      </w:pPr>
      <w:r>
        <w:rPr>
          <w:rFonts w:ascii="IRNazanin" w:hAnsi="IRNazanin" w:eastAsia="IRNazanin"/>
          <w:color w:val="111111"/>
          <w:sz w:val="28"/>
          <w:sz w:val="28"/>
          <w:szCs w:val="28"/>
          <w:rtl w:val="true"/>
          <w:lang w:bidi="fa-IR"/>
        </w:rPr>
        <w:t>ولي اگر فرد پيش از تعلق زکات به اموال زکوي بميرد و مال مذکور به ورثه ارث</w:t>
      </w:r>
    </w:p>
    <w:p>
      <w:pPr>
        <w:pStyle w:val="BookText"/>
        <w:rPr/>
      </w:pPr>
      <w:r>
        <w:rPr>
          <w:rFonts w:ascii="IRNazanin" w:hAnsi="IRNazanin" w:eastAsia="IRNazanin"/>
          <w:color w:val="111111"/>
          <w:sz w:val="28"/>
          <w:sz w:val="28"/>
          <w:szCs w:val="28"/>
          <w:rtl w:val="true"/>
          <w:lang w:bidi="fa-IR"/>
        </w:rPr>
        <w:t>برسد و در مل آنان متعلق زکات شود، هريک از ورثه که سهم او به اندازه نصاب است، بايد زکات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که شرعا بدهکار است و مالي هم دارد که زکات به خود آن مال تعلق گرفته است ، بميرد در حالي که خود آن مال ، موجود باشد، بايد تمام زکات را از مالي که زکات آن واجب شده بدهند، سپس بدهي او را ادا نمايند و در اين مورد چيزي از سهم زکات کم نمي شود، هرچند بدهي او به اندازه کل دارايي متوفي باشد؛</w:t>
      </w:r>
    </w:p>
    <w:p>
      <w:pPr>
        <w:pStyle w:val="BookText"/>
        <w:rPr/>
      </w:pPr>
      <w:r>
        <w:rPr>
          <w:rFonts w:ascii="IRNazanin" w:hAnsi="IRNazanin" w:eastAsia="IRNazanin"/>
          <w:color w:val="111111"/>
          <w:sz w:val="28"/>
          <w:sz w:val="28"/>
          <w:szCs w:val="28"/>
          <w:rtl w:val="true"/>
          <w:lang w:bidi="fa-IR"/>
        </w:rPr>
        <w:t>ولي اگر زکات درذمه فرد واجب باشد، مانند ساير ديون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مجموع بدهي زکات و ساير بدهي ها که در ذمه مديون بوده، مساوي يا کمتر از کل دارايي او باشد، بايد کل بدهي زکات و ساير بدهيها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مجموع بدهي زکات و ساير بدهي ها که در ذمه مديون بوده، بيشتر از کل دارايي او باشد، بايد دارايي وي را بين مستحقين زکات و ساير طلبکاران به نسبت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همچنان که سهم طلبکاران کم مي شود، از سهم زکات نيز به نسبت، کم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کسي که شرعا بدهکار است و در حالي که به گندم يا جويا خرمايا انگورهاي وي هنوز زکات تعلق نگرفته است ، بميرد،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آنکه به غلات مذکور زکات تعلق گيرد، ورثه، بدهي و دين او را از مال ديگر متوقي بدهند و بعد از آن در ملك ورثه، زکات به غلات مذکور تعلق گيرد؛ در اين صورت، هر کدام از ورثه که سهمشان به اندازه نصاب برسد، بايد زکات بدهد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تعلق زکات به غلات مذکور، بدهي و دين او را ندهند؛ در اين صورت، چنانچه مجموع مال مت فقط به اندازه بدهي او باشد، واجب نيست </w:t>
      </w:r>
      <w:bookmarkStart w:id="1077" w:name="pg13361_122226"/>
    </w:p>
    <w:p>
      <w:pPr>
        <w:pStyle w:val="BookText"/>
        <w:rPr/>
      </w:pPr>
      <w:bookmarkEnd w:id="1077"/>
      <w:r>
        <w:rPr>
          <w:rFonts w:ascii="IRNazanin" w:hAnsi="IRNazanin" w:eastAsia="IRNazanin"/>
          <w:color w:val="111111"/>
          <w:sz w:val="28"/>
          <w:sz w:val="28"/>
          <w:szCs w:val="28"/>
          <w:rtl w:val="true"/>
          <w:lang w:bidi="fa-IR"/>
        </w:rPr>
        <w:t>زکات را بدهند و اگر مال ميت بيشتر از بدهي او باشد، در صورتي که بدهي او به قدري است که اگر بخواهند ادا نمايند بايد مقداري از غلات مذکور را هم به طلبکار بدهند، آنچه را به طلبكار مي دهند زکات ندارد و در بقيه مال، هرکدام از ورثه که سهمش به اندازه نصاب شود و ساير شرايط تعلق زکات را هم دارا باشد، بايد زکات سهم خود را بدهد</w:t>
      </w:r>
      <w:r>
        <w:rPr>
          <w:rFonts w:eastAsia="IRNazanin" w:cs="IRNazanin"/>
          <w:color w:val="111111"/>
          <w:sz w:val="28"/>
          <w:szCs w:val="28"/>
          <w:rtl w:val="true"/>
          <w:lang w:bidi="fa-IR"/>
        </w:rPr>
        <w:t>.</w:t>
      </w:r>
    </w:p>
    <w:p>
      <w:pPr>
        <w:pStyle w:val="Heading5"/>
        <w:numPr>
          <w:ilvl w:val="4"/>
          <w:numId w:val="1"/>
        </w:numPr>
        <w:rPr/>
      </w:pPr>
      <w:bookmarkStart w:id="1078" w:name="__RefHeading___Toc3463052_2322387425"/>
      <w:bookmarkStart w:id="1079" w:name="_Toc414"/>
      <w:bookmarkEnd w:id="1078"/>
      <w:r>
        <w:rPr>
          <w:rtl w:val="true"/>
        </w:rPr>
        <w:t>زکات غلاتي که داراي جنس مرغوب و نامرغوب هستند</w:t>
      </w:r>
      <w:bookmarkEnd w:id="10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و جو و خرما و انگوري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آنها واجب شده، خوب و بد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جنس مرغوب و نامرغوب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احتياط واجب آن است که فرد زکات جنس خوب را از جنس بد ندهد؛ ولي لازم نيست زکات همه را از جنس خوب بدهد؛ بلکه مي تواند زکات هرقسم را از خود آن بپردازد</w:t>
      </w:r>
      <w:r>
        <w:rPr>
          <w:rFonts w:eastAsia="IRNazanin" w:cs="IRNazanin"/>
          <w:color w:val="111111"/>
          <w:sz w:val="28"/>
          <w:szCs w:val="28"/>
          <w:rtl w:val="true"/>
          <w:lang w:bidi="fa-IR"/>
        </w:rPr>
        <w:t>.</w:t>
      </w:r>
    </w:p>
    <w:p>
      <w:pPr>
        <w:pStyle w:val="Heading5"/>
        <w:numPr>
          <w:ilvl w:val="4"/>
          <w:numId w:val="1"/>
        </w:numPr>
        <w:rPr/>
      </w:pPr>
      <w:bookmarkStart w:id="1080" w:name="__RefHeading___Toc3463054_2322387425"/>
      <w:bookmarkStart w:id="1081" w:name="_Toc415"/>
      <w:bookmarkEnd w:id="1080"/>
      <w:r>
        <w:rPr>
          <w:rtl w:val="true"/>
        </w:rPr>
        <w:t>پرداخت زکات غلات از پول يا اجناس ديگر</w:t>
      </w:r>
      <w:bookmarkEnd w:id="10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زکات غلات از خود آن پرداخت شود؛ بلکه پرداخت قيمت آن از نقد رايج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پول و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کافي است؛ ولي پرداخت قيمت آن از اجناس و کالاهاي ديگر محل اشکال است و احتياط واجب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زکات خرماي خشک يا کشمش برفرد واجب باشد، نمي تواند زکات آن را از خرماي تازه يا انگور بدهد، بلکه چنانچه مقدار زکات را قيمت گذاري نمايد و بخواهد معادل قيمت آن، خرماي تازه يا انگور، بابت قيمت آن بدهد يا کشمش يا خرماي خشک ديگر، بابت قيمت بدهد نيز محل اشکال است و احتياط واجب در ترک آن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اگرزکات انگور بر او واجب باشد، نمي تواند زکات آن را کشمش بدهد؛ مگر آنکه کشمش مذکور از عين همان انگور متعلق زکات پديد آمده باشد</w:t>
      </w:r>
      <w:r>
        <w:rPr>
          <w:rFonts w:eastAsia="IRNazanin" w:cs="IRNazanin"/>
          <w:color w:val="111111"/>
          <w:sz w:val="28"/>
          <w:szCs w:val="28"/>
          <w:rtl w:val="true"/>
          <w:lang w:bidi="fa-IR"/>
        </w:rPr>
        <w:t xml:space="preserve">. </w:t>
      </w:r>
      <w:bookmarkStart w:id="1082" w:name="pg13361_122228"/>
    </w:p>
    <w:p>
      <w:pPr>
        <w:pStyle w:val="Heading4"/>
        <w:numPr>
          <w:ilvl w:val="3"/>
          <w:numId w:val="1"/>
        </w:numPr>
        <w:rPr/>
      </w:pPr>
      <w:bookmarkStart w:id="1083" w:name="__RefHeading___Toc3463056_2322387425"/>
      <w:bookmarkStart w:id="1084" w:name="_Toc416"/>
      <w:bookmarkEnd w:id="1082"/>
      <w:bookmarkEnd w:id="1083"/>
      <w:r>
        <w:rPr>
          <w:rtl w:val="true"/>
        </w:rPr>
        <w:t>زکات نداشتن مجدد غلات چهارگانه اي که زکات آنها پرداخت شده است</w:t>
      </w:r>
      <w:bookmarkEnd w:id="1084"/>
    </w:p>
    <w:p>
      <w:pPr>
        <w:pStyle w:val="Heading5"/>
        <w:numPr>
          <w:ilvl w:val="4"/>
          <w:numId w:val="1"/>
        </w:numPr>
        <w:rPr/>
      </w:pPr>
      <w:bookmarkStart w:id="1085" w:name="__RefHeading___Toc3463058_2322387425"/>
      <w:bookmarkStart w:id="1086" w:name="_Toc417"/>
      <w:bookmarkEnd w:id="1085"/>
      <w:r>
        <w:rPr>
          <w:rtl w:val="true"/>
        </w:rPr>
        <w:t>اشاره</w:t>
      </w:r>
      <w:bookmarkEnd w:id="10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جو، خرما و انگوري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زکات آنها پرداخت شده، چند سال هم نزد فرد بماند، دوباره زکات ندارد</w:t>
      </w:r>
      <w:r>
        <w:rPr>
          <w:rFonts w:eastAsia="IRNazanin" w:cs="IRNazanin"/>
          <w:color w:val="111111"/>
          <w:sz w:val="28"/>
          <w:szCs w:val="28"/>
          <w:rtl w:val="true"/>
          <w:lang w:bidi="fa-IR"/>
        </w:rPr>
        <w:t>.</w:t>
      </w:r>
    </w:p>
    <w:p>
      <w:pPr>
        <w:pStyle w:val="Heading5"/>
        <w:numPr>
          <w:ilvl w:val="4"/>
          <w:numId w:val="1"/>
        </w:numPr>
        <w:rPr/>
      </w:pPr>
      <w:bookmarkStart w:id="1087" w:name="__RefHeading___Toc3463060_2322387425"/>
      <w:bookmarkStart w:id="1088" w:name="_Toc418"/>
      <w:bookmarkEnd w:id="1087"/>
      <w:r>
        <w:rPr>
          <w:rtl w:val="true"/>
        </w:rPr>
        <w:t>مواردي که در تعلق زکات به غلات چهارگانه شرط نيست</w:t>
      </w:r>
      <w:bookmarkEnd w:id="10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گندم، جو، خرما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نابالغ يا فرد مجنون يا سفيه باشد، در صورت جمع بودن ساير شرايط ثبوت زکات ، به اموال مذکور زکات تعلق مي گيرد و برولي شرعي بچه نابالغ يا فرد مجنون يا سفيه، واجب است زکات مذکور را از مال او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صاحب غلات مذکور در تمام سال يا مقداري از آن، مست يا بيهوش باشد، زکات از او ساقط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ثبوت زکات در گندم، جو، خرما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نيست مالک، قدرت بر تصرف در غلات مذکور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هنگام تعلق زکات به غلات ، مالک به سبب مانعي نتواند خودش يا وکيلش در آن تصرف نمايد، زکات به غلات وي تعلق مي گيرد و چنانچه در آينده به آنها دسترسي پيدا کند، بايد زکات آن را بپردازد؛ مانند مالي که غصب شده يا توسط ظالم توقيف شده يا به سرقت رفته يا گم شده و مالک آن، مکان آن را نمي داند و دسترسي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مسائل قبل ذکر شد، براي تعلق زکات به گندم يا جو يا خرما يا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نيست غله مذکور در يک مکان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شخصي زراعت يا درختان خرما يا انگور در شهر يا روستايي دارد که محصول آن به مقدار نصاب نيست و آن شخص مثل همان زراعت يا درختان را در شهر يا روستاي ديگري دارد که محصول آن نيز به مقدار نصاب نيست، ولي مجموع محصول هردو مکان به حد نصاب مي رسد، در صورتي که هر دو محصول </w:t>
      </w:r>
      <w:bookmarkStart w:id="1089" w:name="pg13361_122231"/>
    </w:p>
    <w:p>
      <w:pPr>
        <w:pStyle w:val="BookText"/>
        <w:rPr/>
      </w:pPr>
      <w:bookmarkEnd w:id="1089"/>
      <w:r>
        <w:rPr>
          <w:rFonts w:ascii="IRNazanin" w:hAnsi="IRNazanin" w:eastAsia="IRNazanin"/>
          <w:color w:val="111111"/>
          <w:sz w:val="28"/>
          <w:sz w:val="28"/>
          <w:szCs w:val="28"/>
          <w:rtl w:val="true"/>
          <w:lang w:bidi="fa-IR"/>
        </w:rPr>
        <w:t>عرفا محصول يک سال به حساب آيد، واجب است زكات مجموع پرداخت شود</w:t>
      </w:r>
      <w:r>
        <w:rPr>
          <w:rFonts w:eastAsia="IRNazanin" w:cs="IRNazanin"/>
          <w:color w:val="111111"/>
          <w:sz w:val="28"/>
          <w:szCs w:val="28"/>
          <w:rtl w:val="true"/>
          <w:lang w:bidi="fa-IR"/>
        </w:rPr>
        <w:t>.</w:t>
      </w:r>
    </w:p>
    <w:p>
      <w:pPr>
        <w:pStyle w:val="Heading3"/>
        <w:numPr>
          <w:ilvl w:val="2"/>
          <w:numId w:val="1"/>
        </w:numPr>
        <w:rPr/>
      </w:pPr>
      <w:bookmarkStart w:id="1090" w:name="__RefHeading___Toc3463062_2322387425"/>
      <w:bookmarkStart w:id="1091" w:name="_Toc419"/>
      <w:bookmarkEnd w:id="1090"/>
      <w:r>
        <w:rPr>
          <w:rtl w:val="true"/>
        </w:rPr>
        <w:t>زکات طلا و نقره</w:t>
      </w:r>
      <w:bookmarkEnd w:id="1091"/>
    </w:p>
    <w:p>
      <w:pPr>
        <w:pStyle w:val="Heading4"/>
        <w:numPr>
          <w:ilvl w:val="3"/>
          <w:numId w:val="1"/>
        </w:numPr>
        <w:rPr/>
      </w:pPr>
      <w:bookmarkStart w:id="1092" w:name="__RefHeading___Toc3463064_2322387425"/>
      <w:bookmarkStart w:id="1093" w:name="_Toc420"/>
      <w:bookmarkEnd w:id="1092"/>
      <w:r>
        <w:rPr>
          <w:rtl w:val="true"/>
        </w:rPr>
        <w:t>اشاره</w:t>
      </w:r>
      <w:bookmarkEnd w:id="1093"/>
    </w:p>
    <w:p>
      <w:pPr>
        <w:pStyle w:val="BookText"/>
        <w:rPr/>
      </w:pPr>
      <w:r>
        <w:rPr>
          <w:rFonts w:ascii="IRNazanin" w:hAnsi="IRNazanin" w:eastAsia="IRNazanin"/>
          <w:color w:val="111111"/>
          <w:sz w:val="28"/>
          <w:sz w:val="28"/>
          <w:szCs w:val="28"/>
          <w:rtl w:val="true"/>
          <w:lang w:bidi="fa-IR"/>
        </w:rPr>
        <w:t>کسي که طلا و نقره دارد، در صورت دارا بودن شرايط عمومي که قبلا ذکر شد و شرايط اختصاصي که خواهد آمد، بايد زکات طلا و نقره خويش را بپردازد</w:t>
      </w:r>
      <w:r>
        <w:rPr>
          <w:rFonts w:eastAsia="IRNazanin" w:cs="IRNazanin"/>
          <w:color w:val="111111"/>
          <w:sz w:val="28"/>
          <w:szCs w:val="28"/>
          <w:rtl w:val="true"/>
          <w:lang w:bidi="fa-IR"/>
        </w:rPr>
        <w:t>.</w:t>
      </w:r>
    </w:p>
    <w:p>
      <w:pPr>
        <w:pStyle w:val="Heading4"/>
        <w:numPr>
          <w:ilvl w:val="3"/>
          <w:numId w:val="1"/>
        </w:numPr>
        <w:rPr/>
      </w:pPr>
      <w:bookmarkStart w:id="1094" w:name="__RefHeading___Toc3463066_2322387425"/>
      <w:bookmarkStart w:id="1095" w:name="_Toc421"/>
      <w:bookmarkEnd w:id="1094"/>
      <w:r>
        <w:rPr>
          <w:rtl w:val="true"/>
        </w:rPr>
        <w:t>شرايط اختصاصي تعلق زکات به طلا و نقره</w:t>
      </w:r>
      <w:bookmarkEnd w:id="1095"/>
    </w:p>
    <w:p>
      <w:pPr>
        <w:pStyle w:val="Heading5"/>
        <w:numPr>
          <w:ilvl w:val="4"/>
          <w:numId w:val="1"/>
        </w:numPr>
        <w:rPr/>
      </w:pPr>
      <w:bookmarkStart w:id="1096" w:name="__RefHeading___Toc3463068_2322387425"/>
      <w:bookmarkStart w:id="1097" w:name="_Toc422"/>
      <w:bookmarkEnd w:id="1096"/>
      <w:r>
        <w:rPr>
          <w:rtl w:val="true"/>
        </w:rPr>
        <w:t>شرط اول و دوم</w:t>
      </w:r>
      <w:r>
        <w:rPr>
          <w:rtl w:val="true"/>
        </w:rPr>
        <w:t xml:space="preserve">: </w:t>
      </w:r>
      <w:r>
        <w:rPr>
          <w:rtl w:val="true"/>
        </w:rPr>
        <w:t>مالک طلا و نقره، بالغ و نيز در تمام سال عاقل باشد</w:t>
      </w:r>
      <w:bookmarkEnd w:id="10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طلا و نقره، بچه نابالغ يا فرد ديوانه </w:t>
      </w:r>
      <w:r>
        <w:rPr>
          <w:rStyle w:val="FootnoteAnchor"/>
          <w:rtl w:val="true"/>
        </w:rPr>
        <w:footnoteReference w:id="556"/>
      </w:r>
      <w:r>
        <w:rPr>
          <w:rFonts w:ascii="IRNazanin" w:hAnsi="IRNazanin" w:eastAsia="IRNazanin"/>
          <w:color w:val="111111"/>
          <w:sz w:val="28"/>
          <w:sz w:val="28"/>
          <w:szCs w:val="28"/>
          <w:rtl w:val="true"/>
          <w:lang w:bidi="fa-IR"/>
        </w:rPr>
        <w:t>باشد، به طلا يا نقره مذکور زکات تعلق نمي گيرد و هنگامي که فرد، بالغ يا عاقل شد، در صورت جمع بودن ساير شرايط ثبوت زکات، از آن زمان، سال مربوط به زکات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اگرصاحب طلا و نقره در تمام سال يا مقداري از آن، مست يا بيهوش شود، زکات از او ساقط نمي شود</w:t>
      </w:r>
      <w:r>
        <w:rPr>
          <w:rFonts w:eastAsia="IRNazanin" w:cs="IRNazanin"/>
          <w:color w:val="111111"/>
          <w:sz w:val="28"/>
          <w:szCs w:val="28"/>
          <w:rtl w:val="true"/>
          <w:lang w:bidi="fa-IR"/>
        </w:rPr>
        <w:t>.</w:t>
      </w:r>
    </w:p>
    <w:p>
      <w:pPr>
        <w:pStyle w:val="Heading5"/>
        <w:numPr>
          <w:ilvl w:val="4"/>
          <w:numId w:val="1"/>
        </w:numPr>
        <w:rPr/>
      </w:pPr>
      <w:bookmarkStart w:id="1098" w:name="__RefHeading___Toc3463070_2322387425"/>
      <w:bookmarkStart w:id="1099" w:name="_Toc423"/>
      <w:bookmarkEnd w:id="1098"/>
      <w:r>
        <w:rPr>
          <w:rtl w:val="true"/>
        </w:rPr>
        <w:t>شرط سوم</w:t>
      </w:r>
      <w:r>
        <w:rPr>
          <w:rtl w:val="true"/>
        </w:rPr>
        <w:t xml:space="preserve">: </w:t>
      </w:r>
      <w:r>
        <w:rPr>
          <w:rtl w:val="true"/>
        </w:rPr>
        <w:t>طلا يا نقره به حد نصاب معين برسد</w:t>
      </w:r>
      <w:bookmarkEnd w:id="10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اول</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شرعي طلاي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پانزده مثقال معمولي </w:t>
      </w:r>
      <w:r>
        <w:rPr>
          <w:rStyle w:val="FootnoteAnchor"/>
          <w:rtl w:val="true"/>
        </w:rPr>
        <w:footnoteReference w:id="557"/>
      </w:r>
      <w:r>
        <w:rPr>
          <w:rFonts w:ascii="IRNazanin" w:hAnsi="IRNazanin" w:eastAsia="IRNazanin"/>
          <w:color w:val="111111"/>
          <w:sz w:val="28"/>
          <w:sz w:val="28"/>
          <w:szCs w:val="28"/>
          <w:rtl w:val="true"/>
          <w:lang w:bidi="fa-IR"/>
        </w:rPr>
        <w:t xml:space="preserve">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وقتي طلا به نصاب مذکور برسد، چنانچه ساير شرايط تعلق زکات را هم </w:t>
      </w:r>
    </w:p>
    <w:p>
      <w:pPr>
        <w:pStyle w:val="BookText"/>
        <w:rPr/>
      </w:pPr>
      <w:r>
        <w:rPr>
          <w:rFonts w:ascii="IRNazanin" w:hAnsi="IRNazanin" w:eastAsia="IRNazanin"/>
          <w:color w:val="111111"/>
          <w:sz w:val="28"/>
          <w:sz w:val="28"/>
          <w:szCs w:val="28"/>
          <w:rtl w:val="true"/>
          <w:lang w:bidi="fa-IR"/>
        </w:rPr>
        <w:t xml:space="preserve">داشته باشد، انسان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بابت زکات بدهد و اگر به اين مقدار نرسد، زکات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شرعي طلاي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طلاي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يعني اگر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سابق اضافه شود، بايد زکات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معمولي را از قرار يک چهلم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اگر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اضافه شود، فقط بايد زکات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معمولي آن را بدهد و زيادي آن زکات ندارد؛</w:t>
      </w:r>
    </w:p>
    <w:p>
      <w:pPr>
        <w:pStyle w:val="BookText"/>
        <w:rPr/>
      </w:pPr>
      <w:r>
        <w:rPr>
          <w:rFonts w:ascii="IRNazanin" w:hAnsi="IRNazanin" w:eastAsia="IRNazanin"/>
          <w:color w:val="111111"/>
          <w:sz w:val="28"/>
          <w:sz w:val="28"/>
          <w:szCs w:val="28"/>
          <w:rtl w:val="true"/>
          <w:lang w:bidi="fa-IR"/>
        </w:rPr>
        <w:t xml:space="preserve">همچنين است هرچه بالا رود، يعني اگر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معمولي اضافه شود، بايد زکات تمام آنها را بدهد و اگر کمتر اضافه شود، مقداري که اضافه شده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اول</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آنچه گفته شده، معادل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w:t>
      </w:r>
      <w:r>
        <w:rPr>
          <w:rStyle w:val="FootnoteAnchor"/>
          <w:rtl w:val="true"/>
        </w:rPr>
        <w:footnoteReference w:id="558"/>
      </w:r>
      <w:r>
        <w:rPr>
          <w:rFonts w:ascii="IRNazanin" w:hAnsi="IRNazanin" w:eastAsia="IRNazanin"/>
          <w:color w:val="111111"/>
          <w:sz w:val="28"/>
          <w:sz w:val="28"/>
          <w:szCs w:val="28"/>
          <w:rtl w:val="true"/>
          <w:lang w:bidi="fa-IR"/>
        </w:rPr>
        <w:t xml:space="preserve">است که اگر نقره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برسد و شرايط ديگر را هم داشته باشد، انسان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بابت زکات بدهد و اگر به اين مقدار نرسد، زکات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آنچه گفته شده، معادل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معمولي است؛</w:t>
      </w:r>
    </w:p>
    <w:p>
      <w:pPr>
        <w:pStyle w:val="BookText"/>
        <w:rPr/>
      </w:pPr>
      <w:r>
        <w:rPr>
          <w:rFonts w:ascii="IRNazanin" w:hAnsi="IRNazanin" w:eastAsia="IRNazanin"/>
          <w:color w:val="111111"/>
          <w:sz w:val="28"/>
          <w:sz w:val="28"/>
          <w:szCs w:val="28"/>
          <w:rtl w:val="true"/>
          <w:lang w:bidi="fa-IR"/>
        </w:rPr>
        <w:t xml:space="preserve">يعني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معمولي اضافه شود، بايد زکات</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را از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چهلم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اگر کمتر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اضافه شود، فقط بايد زکات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معمولي آن را بدهد و زيادي آن زکات ندارد؛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است هر چه بالا رود، يعني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معمولي اضافه شود، بايد </w:t>
      </w:r>
      <w:bookmarkStart w:id="1100" w:name="pg13361_122235"/>
    </w:p>
    <w:p>
      <w:pPr>
        <w:pStyle w:val="BookText"/>
        <w:rPr/>
      </w:pPr>
      <w:bookmarkEnd w:id="1100"/>
      <w:r>
        <w:rPr>
          <w:rFonts w:ascii="IRNazanin" w:hAnsi="IRNazanin" w:eastAsia="IRNazanin"/>
          <w:color w:val="111111"/>
          <w:sz w:val="28"/>
          <w:sz w:val="28"/>
          <w:szCs w:val="28"/>
          <w:rtl w:val="true"/>
          <w:lang w:bidi="fa-IR"/>
        </w:rPr>
        <w:t>زکات تمام آنها را بدهد و اگر کمتر اضافه شود، مقداري که اضافه شده و کمتراز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معمولي است،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شک داشته باشد که طلا يا نقره به حد نصاب رسيده است يا نه، بنابر احتياط واجب در صورت امکان بايد تحقيق و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طلا يا نقره او به اندازه نصاب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زکات آن را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از نصاب اول کم نشده است و ساير شرايط وجوب زکات نيز جمع باشد، هر سال بايد زکات آن را بدهد</w:t>
      </w:r>
      <w:r>
        <w:rPr>
          <w:rFonts w:eastAsia="IRNazanin" w:cs="IRNazanin"/>
          <w:color w:val="111111"/>
          <w:sz w:val="28"/>
          <w:szCs w:val="28"/>
          <w:rtl w:val="true"/>
          <w:lang w:bidi="fa-IR"/>
        </w:rPr>
        <w:t>.</w:t>
      </w:r>
    </w:p>
    <w:p>
      <w:pPr>
        <w:pStyle w:val="Heading5"/>
        <w:numPr>
          <w:ilvl w:val="4"/>
          <w:numId w:val="1"/>
        </w:numPr>
        <w:rPr/>
      </w:pPr>
      <w:bookmarkStart w:id="1101" w:name="__RefHeading___Toc3463072_2322387425"/>
      <w:bookmarkStart w:id="1102" w:name="_Toc424"/>
      <w:bookmarkEnd w:id="1101"/>
      <w:r>
        <w:rPr>
          <w:rtl w:val="true"/>
        </w:rPr>
        <w:t>شرط چهارم</w:t>
      </w:r>
      <w:r>
        <w:rPr>
          <w:rtl w:val="true"/>
        </w:rPr>
        <w:t xml:space="preserve">: </w:t>
      </w:r>
      <w:r>
        <w:rPr>
          <w:rtl w:val="true"/>
        </w:rPr>
        <w:t xml:space="preserve">طلا يا نقره، مسکوک </w:t>
      </w:r>
      <w:r>
        <w:rPr>
          <w:rtl w:val="true"/>
        </w:rPr>
        <w:t>(</w:t>
      </w:r>
      <w:r>
        <w:rPr>
          <w:rtl w:val="true"/>
        </w:rPr>
        <w:t>سته طلايا نقره</w:t>
      </w:r>
      <w:r>
        <w:rPr>
          <w:rtl w:val="true"/>
        </w:rPr>
        <w:t xml:space="preserve">) </w:t>
      </w:r>
      <w:r>
        <w:rPr>
          <w:rtl w:val="true"/>
        </w:rPr>
        <w:t>بوده و معامله با آن رايج</w:t>
      </w:r>
      <w:bookmarkEnd w:id="1102"/>
    </w:p>
    <w:p>
      <w:pPr>
        <w:pStyle w:val="BookText"/>
        <w:rPr/>
      </w:pP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يا نقره،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طلايا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معامله با آن رايج</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با طلا و نقره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باشد، هرچند نقش سکه از بين رفته باشد، بايد زکات آن پرداخت شود، ولي اگر از رواج افتاده باشد، زکات ندارد، هرچند نقش سه آن باقي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 و نقره اي که بانوان براي زينت به کار مي برند، در صورتي که رواج معامله با آن باقي باشد، يعني سکه طلا و نقره به عنوان پول در معاملات بکار گرفته شوند، بنابر احتياط ، زکات آن واجب است؛</w:t>
      </w:r>
    </w:p>
    <w:p>
      <w:pPr>
        <w:pStyle w:val="BookText"/>
        <w:rPr/>
      </w:pPr>
      <w:r>
        <w:rPr>
          <w:rFonts w:ascii="IRNazanin" w:hAnsi="IRNazanin" w:eastAsia="IRNazanin"/>
          <w:color w:val="111111"/>
          <w:sz w:val="28"/>
          <w:sz w:val="28"/>
          <w:szCs w:val="28"/>
          <w:rtl w:val="true"/>
          <w:lang w:bidi="fa-IR"/>
        </w:rPr>
        <w:t>ولي اگر معامله با آن رايج نباشد، زکاتش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زيورآلات طلا و نقره غير مسکوک،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کنوني که طلا و نقره به عنوان پول در معاملات بکار گرفته نمي شود، اسکناس و پول هاي کاغذي يا پول هاي فلزي که از غيرطلا و نقره مثل نيکل ساخته مي شود، حکم سکه طلا و نقره را ندارد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طلا و نقره جداگانه حساب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کسي که هم </w:t>
      </w:r>
      <w:bookmarkStart w:id="1103" w:name="pg13361_122237"/>
    </w:p>
    <w:p>
      <w:pPr>
        <w:pStyle w:val="BookText"/>
        <w:rPr/>
      </w:pPr>
      <w:bookmarkEnd w:id="1103"/>
      <w:r>
        <w:rPr>
          <w:rFonts w:ascii="IRNazanin" w:hAnsi="IRNazanin" w:eastAsia="IRNazanin"/>
          <w:color w:val="111111"/>
          <w:sz w:val="28"/>
          <w:sz w:val="28"/>
          <w:szCs w:val="28"/>
          <w:rtl w:val="true"/>
          <w:lang w:bidi="fa-IR"/>
        </w:rPr>
        <w:t xml:space="preserve">سكه طلا و هم نقره دارد، اگر هيچ کدام آنها به اندازه نصاب اول نباشد، مثلا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بازاري سکه نقره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بازاري سكه طلا داشته باشد، زکات براو واجب نيست، هرچند هردو با هم به حد نصاب برسد</w:t>
      </w:r>
      <w:r>
        <w:rPr>
          <w:rFonts w:eastAsia="IRNazanin" w:cs="IRNazanin"/>
          <w:color w:val="111111"/>
          <w:sz w:val="28"/>
          <w:szCs w:val="28"/>
          <w:rtl w:val="true"/>
          <w:lang w:bidi="fa-IR"/>
        </w:rPr>
        <w:t>.</w:t>
      </w:r>
    </w:p>
    <w:p>
      <w:pPr>
        <w:pStyle w:val="Heading5"/>
        <w:numPr>
          <w:ilvl w:val="4"/>
          <w:numId w:val="1"/>
        </w:numPr>
        <w:rPr/>
      </w:pPr>
      <w:bookmarkStart w:id="1104" w:name="__RefHeading___Toc3463074_2322387425"/>
      <w:bookmarkStart w:id="1105" w:name="_Toc425"/>
      <w:bookmarkEnd w:id="1104"/>
      <w:r>
        <w:rPr>
          <w:rtl w:val="true"/>
        </w:rPr>
        <w:t>شرط پنجم</w:t>
      </w:r>
      <w:r>
        <w:rPr>
          <w:rtl w:val="true"/>
        </w:rPr>
        <w:t xml:space="preserve">: </w:t>
      </w:r>
      <w:r>
        <w:rPr>
          <w:rtl w:val="true"/>
        </w:rPr>
        <w:t xml:space="preserve">فرد يک سال زکاتي </w:t>
      </w:r>
      <w:r>
        <w:rPr>
          <w:rtl w:val="true"/>
        </w:rPr>
        <w:t xml:space="preserve">- </w:t>
      </w:r>
      <w:r>
        <w:rPr>
          <w:rtl w:val="true"/>
        </w:rPr>
        <w:t xml:space="preserve">با وجود ساير شرايط عمومي و اختصاصي </w:t>
      </w:r>
      <w:r>
        <w:rPr>
          <w:rtl w:val="true"/>
        </w:rPr>
        <w:t>-</w:t>
      </w:r>
      <w:bookmarkEnd w:id="1105"/>
    </w:p>
    <w:p>
      <w:pPr>
        <w:pStyle w:val="BookText"/>
        <w:rPr/>
      </w:pPr>
      <w:r>
        <w:rPr>
          <w:rFonts w:ascii="IRNazanin" w:hAnsi="IRNazanin" w:eastAsia="IRNazanin"/>
          <w:color w:val="111111"/>
          <w:sz w:val="28"/>
          <w:sz w:val="28"/>
          <w:szCs w:val="28"/>
          <w:rtl w:val="true"/>
          <w:lang w:bidi="fa-IR"/>
        </w:rPr>
        <w:t>مالک سکه طلا يا نقره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سکه طلا و نقره در بين يازده ماه، از ملک فرد خارج شود يا از نصاب اول سکه طلا و نقره کمتر شود، زکات بر او واجب نيست؛ اما اگر بعضي از شرايط بعد از تمام شدن ماه يازدهم و ورود به ماه دوازدهم از بين برود، زکات به سکه طلا يا نقره مذکور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بين يازده ماه، سکه طلا و نقره اي را که دارد با شيء ديگري عوض نمايد يا آنها را آب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بر او واجب نيست؛</w:t>
      </w:r>
    </w:p>
    <w:p>
      <w:pPr>
        <w:pStyle w:val="BookText"/>
        <w:rPr/>
      </w:pPr>
      <w:r>
        <w:rPr>
          <w:rFonts w:ascii="IRNazanin" w:hAnsi="IRNazanin" w:eastAsia="IRNazanin"/>
          <w:color w:val="111111"/>
          <w:sz w:val="28"/>
          <w:sz w:val="28"/>
          <w:szCs w:val="28"/>
          <w:rtl w:val="true"/>
          <w:lang w:bidi="fa-IR"/>
        </w:rPr>
        <w:t xml:space="preserve">ولي اگر براي فرار از پرداخت زکات ، آنها را با طلا و نقره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عوض کند، يعني سکه طلا را با سکه طلا يا نقره عوض نمايد يا سگه نقره را با سکه نقره يا طلا عوض نمايد و ساير شرايط تعلق زکات هم تا تمام شدن ماه يازدهم باقي بماند، احتياط واجب آن است که زکاتش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ماه دوازدهم، سكه طلا و نقره اي که مشمول زکات است را آب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زکات آنها را بدهد و چنانچه به سبب ذوب کردن، وزن يا قيمت آنها کم شود، بايد نکاتي را که پيش از ذوب کردن بر او واجب بوده بپردازد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سگه طلايا نقره اي که مشمول زکات است، بيشتر از اندازه معمول ، فلز ديگري باشد، اگر به آن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در صورتي که به حد نصاب برسد زکاتش واجب است، هرچند خالصش به حد نصاب نرسد؛ </w:t>
      </w:r>
      <w:bookmarkStart w:id="1106" w:name="pg13361_122238"/>
    </w:p>
    <w:p>
      <w:pPr>
        <w:pStyle w:val="BookText"/>
        <w:rPr/>
      </w:pPr>
      <w:bookmarkEnd w:id="1106"/>
      <w:r>
        <w:rPr>
          <w:rFonts w:ascii="IRNazanin" w:hAnsi="IRNazanin" w:eastAsia="IRNazanin"/>
          <w:color w:val="111111"/>
          <w:sz w:val="28"/>
          <w:sz w:val="28"/>
          <w:szCs w:val="28"/>
          <w:rtl w:val="true"/>
          <w:lang w:bidi="fa-IR"/>
        </w:rPr>
        <w:t xml:space="preserve">ولي اگر به آن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زکاتش واجب نيست، هرچند خالصش به حد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سکه طلا يا نقره به مقدار معمول با فلز ديگري مخلوط باشد، چنانچه زکات آن را از سکه طلا با سکه نقره اي که بيشتر از معمول فلز ديگر دارد يا از پولي غير از سکه طلا و نقره بدهد، ولي به قدري باشد که قيمت آن به اندازه قيمت زکات واجب بر او باشد، اشکال ندارد</w:t>
      </w:r>
      <w:r>
        <w:rPr>
          <w:rFonts w:eastAsia="IRNazanin" w:cs="IRNazanin"/>
          <w:color w:val="111111"/>
          <w:sz w:val="28"/>
          <w:szCs w:val="28"/>
          <w:rtl w:val="true"/>
          <w:lang w:bidi="fa-IR"/>
        </w:rPr>
        <w:t>.</w:t>
      </w:r>
    </w:p>
    <w:p>
      <w:pPr>
        <w:pStyle w:val="Heading5"/>
        <w:numPr>
          <w:ilvl w:val="4"/>
          <w:numId w:val="1"/>
        </w:numPr>
        <w:rPr/>
      </w:pPr>
      <w:bookmarkStart w:id="1107" w:name="__RefHeading___Toc3463076_2322387425"/>
      <w:bookmarkStart w:id="1108" w:name="_Toc426"/>
      <w:bookmarkEnd w:id="1107"/>
      <w:r>
        <w:rPr>
          <w:rtl w:val="true"/>
        </w:rPr>
        <w:t>شرط ششم</w:t>
      </w:r>
      <w:r>
        <w:rPr>
          <w:rtl w:val="true"/>
        </w:rPr>
        <w:t xml:space="preserve">: </w:t>
      </w:r>
      <w:r>
        <w:rPr>
          <w:rtl w:val="true"/>
        </w:rPr>
        <w:t>مالک سکه طلا و نقره بتواند عرفا در اموال مذکور تصرف نمايد</w:t>
      </w:r>
      <w:bookmarkEnd w:id="11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طلا يا نقره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طلا يا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مانع يا عاملي براي مدت قابل توجهي نتواند در مالش تصرف نمايد، مثل آنکه مالش به سرقت رفته يا غصب شده يا گم شده باشد، آن مال زکات ندارد</w:t>
      </w:r>
      <w:r>
        <w:rPr>
          <w:rFonts w:eastAsia="IRNazanin" w:cs="IRNazanin"/>
          <w:color w:val="111111"/>
          <w:sz w:val="28"/>
          <w:szCs w:val="28"/>
          <w:rtl w:val="true"/>
          <w:lang w:bidi="fa-IR"/>
        </w:rPr>
        <w:t>.</w:t>
      </w:r>
    </w:p>
    <w:p>
      <w:pPr>
        <w:pStyle w:val="Heading4"/>
        <w:numPr>
          <w:ilvl w:val="3"/>
          <w:numId w:val="1"/>
        </w:numPr>
        <w:rPr/>
      </w:pPr>
      <w:bookmarkStart w:id="1109" w:name="__RefHeading___Toc3463078_2322387425"/>
      <w:bookmarkStart w:id="1110" w:name="_Toc427"/>
      <w:bookmarkEnd w:id="1109"/>
      <w:r>
        <w:rPr>
          <w:rtl w:val="true"/>
        </w:rPr>
        <w:t>زمان پرداخت زکات سکه طلا و نقره</w:t>
      </w:r>
      <w:bookmarkEnd w:id="11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بايد زکات سکه طلا و نقره را بعد از تمام شدن ماه يازدهم، به فقير بدهد يا از مال خود جدا نمايد و حكم تأخير پرداخت زکات، در مسأله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11" w:name="__RefHeading___Toc3463080_2322387425"/>
      <w:bookmarkStart w:id="1112" w:name="_Toc428"/>
      <w:bookmarkEnd w:id="1111"/>
      <w:r>
        <w:rPr>
          <w:rtl w:val="true"/>
        </w:rPr>
        <w:t>زکات شتر، گاو و گوسفند</w:t>
      </w:r>
      <w:bookmarkEnd w:id="1112"/>
    </w:p>
    <w:p>
      <w:pPr>
        <w:pStyle w:val="Heading4"/>
        <w:numPr>
          <w:ilvl w:val="3"/>
          <w:numId w:val="1"/>
        </w:numPr>
        <w:rPr/>
      </w:pPr>
      <w:bookmarkStart w:id="1113" w:name="__RefHeading___Toc3463082_2322387425"/>
      <w:bookmarkStart w:id="1114" w:name="_Toc429"/>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 xml:space="preserve">کسي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در صورت دارا بودن شرايط عمومي که قبلا ذکر شد و شرايط اختصاصي که خواهد آمد، بايد زکات شتريا گاو يا گوسفند خويش را بپردازد</w:t>
      </w:r>
      <w:r>
        <w:rPr>
          <w:rFonts w:eastAsia="IRNazanin" w:cs="IRNazanin"/>
          <w:color w:val="111111"/>
          <w:sz w:val="28"/>
          <w:szCs w:val="28"/>
          <w:rtl w:val="true"/>
          <w:lang w:bidi="fa-IR"/>
        </w:rPr>
        <w:t>.</w:t>
      </w:r>
    </w:p>
    <w:p>
      <w:pPr>
        <w:pStyle w:val="Heading4"/>
        <w:numPr>
          <w:ilvl w:val="3"/>
          <w:numId w:val="1"/>
        </w:numPr>
        <w:rPr/>
      </w:pPr>
      <w:bookmarkStart w:id="1115" w:name="__RefHeading___Toc3463084_2322387425"/>
      <w:bookmarkStart w:id="1116" w:name="_Toc430"/>
      <w:bookmarkEnd w:id="1115"/>
      <w:r>
        <w:rPr>
          <w:rtl w:val="true"/>
        </w:rPr>
        <w:t>شرايط اختصاصي تعلق زکات به شتر، گاو و گوسفند</w:t>
      </w:r>
      <w:bookmarkEnd w:id="1116"/>
    </w:p>
    <w:p>
      <w:pPr>
        <w:pStyle w:val="Heading5"/>
        <w:numPr>
          <w:ilvl w:val="4"/>
          <w:numId w:val="1"/>
        </w:numPr>
        <w:rPr/>
      </w:pPr>
      <w:bookmarkStart w:id="1117" w:name="__RefHeading___Toc3463086_2322387425"/>
      <w:bookmarkStart w:id="1118" w:name="_Toc431"/>
      <w:bookmarkEnd w:id="1117"/>
      <w:r>
        <w:rPr>
          <w:rtl w:val="true"/>
        </w:rPr>
        <w:t>شرط اول</w:t>
      </w:r>
      <w:r>
        <w:rPr>
          <w:rtl w:val="true"/>
        </w:rPr>
        <w:t xml:space="preserve">: </w:t>
      </w:r>
      <w:r>
        <w:rPr>
          <w:rtl w:val="true"/>
        </w:rPr>
        <w:t>مالک بتواند در اموال مذکور عرفا تصرف داشته باشد</w:t>
      </w:r>
      <w:bookmarkEnd w:id="111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شتريا گاو يا گوسفند، به سبب عاملي براي مدت قابل </w:t>
      </w:r>
      <w:bookmarkStart w:id="1119" w:name="pg13361_122240"/>
    </w:p>
    <w:p>
      <w:pPr>
        <w:pStyle w:val="BookText"/>
        <w:rPr/>
      </w:pPr>
      <w:bookmarkEnd w:id="1119"/>
      <w:r>
        <w:rPr>
          <w:rFonts w:ascii="IRNazanin" w:hAnsi="IRNazanin" w:eastAsia="IRNazanin"/>
          <w:color w:val="111111"/>
          <w:sz w:val="28"/>
          <w:sz w:val="28"/>
          <w:szCs w:val="28"/>
          <w:rtl w:val="true"/>
          <w:lang w:bidi="fa-IR"/>
        </w:rPr>
        <w:t>توجهي نتواند در مالش تصرف نمايد، مثل آنکه مالش به سرقت رفته يا غصب شده يا گم شده باشد، آن مال زکات ندارد</w:t>
      </w:r>
      <w:r>
        <w:rPr>
          <w:rFonts w:eastAsia="IRNazanin" w:cs="IRNazanin"/>
          <w:color w:val="111111"/>
          <w:sz w:val="28"/>
          <w:szCs w:val="28"/>
          <w:rtl w:val="true"/>
          <w:lang w:bidi="fa-IR"/>
        </w:rPr>
        <w:t>.</w:t>
      </w:r>
    </w:p>
    <w:p>
      <w:pPr>
        <w:pStyle w:val="Heading5"/>
        <w:numPr>
          <w:ilvl w:val="4"/>
          <w:numId w:val="1"/>
        </w:numPr>
        <w:rPr/>
      </w:pPr>
      <w:bookmarkStart w:id="1120" w:name="__RefHeading___Toc3463088_2322387425"/>
      <w:bookmarkStart w:id="1121" w:name="_Toc432"/>
      <w:bookmarkEnd w:id="1120"/>
      <w:r>
        <w:rPr>
          <w:rtl w:val="true"/>
        </w:rPr>
        <w:t>شرط دوم</w:t>
      </w:r>
      <w:r>
        <w:rPr>
          <w:rtl w:val="true"/>
        </w:rPr>
        <w:t xml:space="preserve">: </w:t>
      </w:r>
      <w:r>
        <w:rPr>
          <w:rtl w:val="true"/>
        </w:rPr>
        <w:t>حيوانات مذکور در تمام سال از چراگاه هاي طبيعي واقع در دشت،</w:t>
      </w:r>
      <w:bookmarkEnd w:id="1121"/>
    </w:p>
    <w:p>
      <w:pPr>
        <w:pStyle w:val="BookText"/>
        <w:rPr/>
      </w:pPr>
      <w:r>
        <w:rPr>
          <w:rFonts w:ascii="IRNazanin" w:hAnsi="IRNazanin" w:eastAsia="IRNazanin"/>
          <w:color w:val="111111"/>
          <w:sz w:val="28"/>
          <w:sz w:val="28"/>
          <w:szCs w:val="28"/>
          <w:rtl w:val="true"/>
          <w:lang w:bidi="fa-IR"/>
        </w:rPr>
        <w:t>بيابان و مانند آن، چرا نمايند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مذکور در تمام سال از چراگاه هاي طبيعي واقع در دشت،</w:t>
      </w:r>
    </w:p>
    <w:p>
      <w:pPr>
        <w:pStyle w:val="BookText"/>
        <w:rPr/>
      </w:pPr>
      <w:r>
        <w:rPr>
          <w:rFonts w:ascii="IRNazanin" w:hAnsi="IRNazanin" w:eastAsia="IRNazanin"/>
          <w:color w:val="111111"/>
          <w:sz w:val="28"/>
          <w:sz w:val="28"/>
          <w:szCs w:val="28"/>
          <w:rtl w:val="true"/>
          <w:lang w:bidi="fa-IR"/>
        </w:rPr>
        <w:t xml:space="preserve">بيابان و مانند آن، چرا نمايند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و گوسفنداني که در طول سال از چراگاه هاي طبيعي استفاده مي کنند، زکاتشان واجب است و فرق ندارد علف و گياهي که حيوان از آن چرا مي کند، بدون مالک باشد يا داراي مالک باشد، علف مذكور خشک باشد يا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فرد مالک زميني باشد که داراي علف ها و گياهان خودرو است و گوسفندانش در طول سال در آن چرا مي کنند، در صورت جمع بودن ساير شرايط، بايد زکات آنها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شتريا گاو يا گوسفند در تمام سال يا مقداري از آن، از علف چيده شده يا زراعتي که کاشته شده تغذيه نمايد، زکات ندارد و فرق ندارد علف يا زراعت، مال مالک حيوانات باشد يا فرد ديگر، غصبي باشد يا مباح و نيز فرقي ندارد چريدن حيوان به اختيار صاحب حيوان باشد يا از روي ناچاري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شتريا گاو يا گوسفند در تمام سال، مقدار کمي از علف چيده شده بخورد يا مقدار اندکي از زارعت مزرعه تغذيه نمايد، به طوري که عرفا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از علف بيابان و مانند آن ، چرا نموده يا چرا مي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زکات آن واجب مي باشد و ميزان در تشخيص امر مذكور عرفي است و بر عهده خود مكلف مي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 چراندن شتر، گاو و گوسفند در مراتع و چراگاه هاي طبيعي واقع در دشت يا بيابان و مانند آن، فرد را مجبور نمايند تا پول يا مالي را به ناحق </w:t>
      </w:r>
      <w:bookmarkStart w:id="1122" w:name="pg13361_122242"/>
    </w:p>
    <w:p>
      <w:pPr>
        <w:pStyle w:val="BookText"/>
        <w:rPr/>
      </w:pPr>
      <w:bookmarkEnd w:id="1122"/>
      <w:r>
        <w:rPr>
          <w:rFonts w:ascii="IRNazanin" w:hAnsi="IRNazanin" w:eastAsia="IRNazanin"/>
          <w:color w:val="111111"/>
          <w:sz w:val="28"/>
          <w:sz w:val="28"/>
          <w:szCs w:val="28"/>
          <w:rtl w:val="true"/>
          <w:lang w:bidi="fa-IR"/>
        </w:rPr>
        <w:t xml:space="preserve">بپردازد، باز هم به حيوانات مذکور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 و بايد زکات آنها را در صورت جمع بودن ساير شرايط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براي شتر، گاو و گوسفند خود چراگاهي را که کسي نکاشته، خريداري نمايد يا اجاره کند، بنابر احتياط، واجب است زکات آنها را بپردازد</w:t>
      </w:r>
      <w:r>
        <w:rPr>
          <w:rFonts w:eastAsia="IRNazanin" w:cs="IRNazanin"/>
          <w:color w:val="111111"/>
          <w:sz w:val="28"/>
          <w:szCs w:val="28"/>
          <w:rtl w:val="true"/>
          <w:lang w:bidi="fa-IR"/>
        </w:rPr>
        <w:t xml:space="preserve">. </w:t>
      </w:r>
      <w:r>
        <w:rPr>
          <w:rStyle w:val="FootnoteAnchor"/>
          <w:rtl w:val="true"/>
        </w:rPr>
        <w:footnoteReference w:id="561"/>
      </w:r>
    </w:p>
    <w:p>
      <w:pPr>
        <w:pStyle w:val="Heading5"/>
        <w:numPr>
          <w:ilvl w:val="4"/>
          <w:numId w:val="1"/>
        </w:numPr>
        <w:rPr/>
      </w:pPr>
      <w:bookmarkStart w:id="1123" w:name="__RefHeading___Toc3463090_2322387425"/>
      <w:bookmarkStart w:id="1124" w:name="_Toc433"/>
      <w:bookmarkEnd w:id="1123"/>
      <w:r>
        <w:rPr>
          <w:rtl w:val="true"/>
        </w:rPr>
        <w:t>شرط سوم</w:t>
      </w:r>
      <w:r>
        <w:rPr>
          <w:rtl w:val="true"/>
        </w:rPr>
        <w:t xml:space="preserve">: </w:t>
      </w:r>
      <w:r>
        <w:rPr>
          <w:rtl w:val="true"/>
        </w:rPr>
        <w:t xml:space="preserve">فرد يک سال زکاتي </w:t>
      </w:r>
      <w:r>
        <w:rPr>
          <w:rtl w:val="true"/>
        </w:rPr>
        <w:t xml:space="preserve">- </w:t>
      </w:r>
      <w:r>
        <w:rPr>
          <w:rtl w:val="true"/>
        </w:rPr>
        <w:t xml:space="preserve">با وجود ساير شرايط عمومي و اختصاصي </w:t>
      </w:r>
      <w:r>
        <w:rPr>
          <w:rtl w:val="true"/>
        </w:rPr>
        <w:t>-</w:t>
      </w:r>
      <w:bookmarkEnd w:id="1124"/>
    </w:p>
    <w:p>
      <w:pPr>
        <w:pStyle w:val="BookText"/>
        <w:rPr/>
      </w:pPr>
      <w:r>
        <w:rPr>
          <w:rFonts w:ascii="IRNazanin" w:hAnsi="IRNazanin" w:eastAsia="IRNazanin"/>
          <w:color w:val="111111"/>
          <w:sz w:val="28"/>
          <w:sz w:val="28"/>
          <w:szCs w:val="28"/>
          <w:rtl w:val="true"/>
          <w:lang w:bidi="fa-IR"/>
        </w:rPr>
        <w:t>مالک حيوانات مذکور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شتر، گاو و گوسفند در صورتي واجب مي شود که انسان يازده ماه تمام، مالک حيوانات مذکور باشد و ساير شرايط عمومي يا اختصاصي زکات نيز در طول اين مدت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چهارپايان مذکور در بين يازده ماه، از ملک فرد خارج شوند، مثل اينکه آنها را بفروشد يا تعداد آنها از نصاب اول زکات آن حيوان کمتر شود، زکات بر او واجب نيست؛ اما از بين رفتن بعضي از شرايط، بعد از تمام شدن ماه يازدهم و پس از ورود به ماه دوازدهم، اثري ندارد و زکات به حيوانات مذکور تعلق گرفته و واجب است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پيش از تمام شدن ماه يازدهم، گاو و گوسفند و شتري را که دارد با حيواني از جنس خودش يا غير جنس خودش عوض کند و اين کار به قصد فرار از زکات نباشد، در اين صورت، زکات بر او واجب نيست؛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اين تعويض براي فرار از زکات انجام مي شود، مثلا به قصد فرار از زکات،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بدهد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ديگر بگيرد، در صورتي که هر دو مورد، يک نوع منفعت داشته باشند، </w:t>
      </w:r>
      <w:r>
        <w:rPr>
          <w:rStyle w:val="FootnoteAnchor"/>
          <w:rtl w:val="true"/>
        </w:rPr>
        <w:footnoteReference w:id="562"/>
      </w:r>
      <w:r>
        <w:rPr>
          <w:rFonts w:ascii="IRNazanin" w:hAnsi="IRNazanin" w:eastAsia="IRNazanin"/>
          <w:color w:val="111111"/>
          <w:sz w:val="28"/>
          <w:sz w:val="28"/>
          <w:szCs w:val="28"/>
          <w:rtl w:val="true"/>
          <w:lang w:bidi="fa-IR"/>
        </w:rPr>
        <w:t xml:space="preserve">مثلا هردو گوسفند شيرده باشند و ساير شرايط تعلق زکات </w:t>
      </w:r>
      <w:bookmarkStart w:id="1125" w:name="pg13361_122244"/>
    </w:p>
    <w:p>
      <w:pPr>
        <w:pStyle w:val="BookText"/>
        <w:rPr/>
      </w:pPr>
      <w:bookmarkEnd w:id="1125"/>
      <w:r>
        <w:rPr>
          <w:rFonts w:ascii="IRNazanin" w:hAnsi="IRNazanin" w:eastAsia="IRNazanin"/>
          <w:color w:val="111111"/>
          <w:sz w:val="28"/>
          <w:sz w:val="28"/>
          <w:szCs w:val="28"/>
          <w:rtl w:val="true"/>
          <w:lang w:bidi="fa-IR"/>
        </w:rPr>
        <w:t>هم تا تمام شدن ماه يازدهم باقي بماند، احتياط لازم آن است که زکات آنها را بدهد</w:t>
      </w:r>
      <w:r>
        <w:rPr>
          <w:rFonts w:eastAsia="IRNazanin" w:cs="IRNazanin"/>
          <w:color w:val="111111"/>
          <w:sz w:val="28"/>
          <w:szCs w:val="28"/>
          <w:rtl w:val="true"/>
          <w:lang w:bidi="fa-IR"/>
        </w:rPr>
        <w:t>.</w:t>
      </w:r>
    </w:p>
    <w:p>
      <w:pPr>
        <w:pStyle w:val="Heading5"/>
        <w:numPr>
          <w:ilvl w:val="4"/>
          <w:numId w:val="1"/>
        </w:numPr>
        <w:rPr/>
      </w:pPr>
      <w:bookmarkStart w:id="1126" w:name="__RefHeading___Toc3463092_2322387425"/>
      <w:bookmarkStart w:id="1127" w:name="_Toc434"/>
      <w:bookmarkEnd w:id="1126"/>
      <w:r>
        <w:rPr>
          <w:rtl w:val="true"/>
        </w:rPr>
        <w:t>شرط چهارم</w:t>
      </w:r>
      <w:r>
        <w:rPr>
          <w:rtl w:val="true"/>
        </w:rPr>
        <w:t xml:space="preserve">: </w:t>
      </w:r>
      <w:r>
        <w:rPr>
          <w:rtl w:val="true"/>
        </w:rPr>
        <w:t>تعداد حيوانات مذکور، به حد نصاب برسد</w:t>
      </w:r>
      <w:bookmarkEnd w:id="1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شترو زکات آن يک گوسفند است و تا تعداد شترها به اين مقدار نرسد،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و زکات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زکات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شترو زکات 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زکات 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زکات آن يک شتري است که داخل سال دوم </w:t>
      </w:r>
      <w:r>
        <w:rPr>
          <w:rStyle w:val="FootnoteAnchor"/>
          <w:rtl w:val="true"/>
        </w:rPr>
        <w:footnoteReference w:id="563"/>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زکات آن يک شتري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شترو زکات آن يک شتري است که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زکات آن يک شتري است که داخل سال پنجم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زکات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شتري است که داخل سال سوم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شترو زکات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شتري است که داخل سال چهارم شده باشند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بالاتر از آن است که بايد يا براي هر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يک شتري بدهد که داخل سال سوم شده باشد و يا براي هر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يک شتري بدهد که داخل سال چهارم شده باشد و يا با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هردو حساب کند و در بعضي موارد هم مخير است که با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کند مانند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در هر </w:t>
      </w:r>
    </w:p>
    <w:p>
      <w:pPr>
        <w:pStyle w:val="BookText"/>
        <w:rPr/>
      </w:pPr>
      <w:r>
        <w:rPr>
          <w:rFonts w:ascii="IRNazanin" w:hAnsi="IRNazanin" w:eastAsia="IRNazanin"/>
          <w:color w:val="111111"/>
          <w:sz w:val="28"/>
          <w:sz w:val="28"/>
          <w:szCs w:val="28"/>
          <w:rtl w:val="true"/>
          <w:lang w:bidi="fa-IR"/>
        </w:rPr>
        <w:t xml:space="preserve">صورت، بايد طوري حساب کند که چيزي باقي نماند يا اگر چيزي باقي مي ماند، از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بيشتر نباشد؛ مثلا اگر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دارد، بايد براي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شتري که داخل سال چهارم شده و براي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يک شتري که داخل سال سوم شده،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 بين دو نصاب واجب نيست، پس اگر تعداد شترهايي که دارد از نصاب اول 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بگذرد، تا به نصاب دوم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نرسيده باشد، فقط بايد زکات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 را بدهد و حکم در نصاب هاي بعد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اول</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که زکات آن يک گوساله که داخل سال دوم شده مي باشد و احتياط واجب است که آن گوساله نر باشد و تا تعداد گاوها به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زکات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زکات آن يک گوساله ماده اي است که داخل سال سوم شده باشد و زکات ما بين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مثلا کسي که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دارد، فقط بايد زکات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اگر از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زيادتر داشته باشد، تا به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نرسيده، فقط بايد زکات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را بدهد و بعد از آنکه به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چون دو برابر نصاب اول را دارد، بايد دو گوساله اي که داخل سال دوم شده بدهد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هر چه بالا رود، بايد يا براساس عدد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هردو حساب کند و زکات آن را به دستوري که گفته شد بدهد؛ ولي بايد طوري حساب کند که چيزي باقي نماند، يا اگر چيزي باقي مي ماند از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بيشتر باشد، مثلا اگر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دارد، بايد با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کند، چون اگر فقط براساس عدد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زکات نداده مي ماند، و در بعضي موارد مانند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مخير است</w:t>
      </w:r>
      <w:r>
        <w:rPr>
          <w:rFonts w:eastAsia="IRNazanin" w:cs="IRNazanin"/>
          <w:color w:val="111111"/>
          <w:sz w:val="28"/>
          <w:szCs w:val="28"/>
          <w:rtl w:val="true"/>
          <w:lang w:bidi="fa-IR"/>
        </w:rPr>
        <w:t xml:space="preserve">. </w:t>
      </w:r>
      <w:bookmarkStart w:id="1128" w:name="pg13361_122248"/>
    </w:p>
    <w:p>
      <w:pPr>
        <w:pStyle w:val="BookText"/>
        <w:rPr/>
      </w:pPr>
      <w:bookmarkEnd w:id="11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و زکات آن يک گوسفند است و تا تعداد گوسفندان به عدد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است،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زکات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زکات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زکات 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آن است که بايد براي هر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يک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 بين دو نصاب واجب نيست ، پس اگر تعداد گوسفندهاي کسي از نصاب اول که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بيشتر باشد، تا به نصاب دوم که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نرسيده باشد، فقط بايد زکات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بدهد و زيادي آن زکات ندارد و حکم در نصاب هاي بعد نيز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واجب شدن زکات حيوانات، در مورد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 عربي و غير عربي، در مورد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گاو و گاوميش و در مورد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گوسفند و بز و ميش و شيشک، يک جنس محسوب مي شود و نريا ماده بودن حيوانات هم فرقي ندارد</w:t>
      </w:r>
      <w:r>
        <w:rPr>
          <w:rFonts w:eastAsia="IRNazanin" w:cs="IRNazanin"/>
          <w:color w:val="111111"/>
          <w:sz w:val="28"/>
          <w:szCs w:val="28"/>
          <w:rtl w:val="true"/>
          <w:lang w:bidi="fa-IR"/>
        </w:rPr>
        <w:t>.</w:t>
      </w:r>
    </w:p>
    <w:p>
      <w:pPr>
        <w:pStyle w:val="Heading4"/>
        <w:numPr>
          <w:ilvl w:val="3"/>
          <w:numId w:val="1"/>
        </w:numPr>
        <w:rPr/>
      </w:pPr>
      <w:bookmarkStart w:id="1129" w:name="__RefHeading___Toc3463094_2322387425"/>
      <w:bookmarkStart w:id="1130" w:name="_Toc435"/>
      <w:bookmarkEnd w:id="1129"/>
      <w:r>
        <w:rPr>
          <w:rtl w:val="true"/>
        </w:rPr>
        <w:t>احکام ديگر مربوط به زکات شتر، گاو و گوسفند</w:t>
      </w:r>
      <w:bookmarkEnd w:id="1130"/>
    </w:p>
    <w:p>
      <w:pPr>
        <w:pStyle w:val="Heading5"/>
        <w:numPr>
          <w:ilvl w:val="4"/>
          <w:numId w:val="1"/>
        </w:numPr>
        <w:rPr/>
      </w:pPr>
      <w:bookmarkStart w:id="1131" w:name="__RefHeading___Toc3463096_2322387425"/>
      <w:bookmarkStart w:id="1132" w:name="_Toc436"/>
      <w:bookmarkEnd w:id="1131"/>
      <w:r>
        <w:rPr>
          <w:rtl w:val="true"/>
        </w:rPr>
        <w:t>شراکت چند نفر در چهارپايان زکوي</w:t>
      </w:r>
      <w:bookmarkEnd w:id="11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 هم در شتران يا گاوها يا گوسفندان شريک باشند، هر کدام آنان که سهمش به نصاب اول مربوط به آن حيوان رسيده باشد، بايد زکات بدهد و بر کسي که سهم او کمتر از نصاب اول است ، زکات واجب نيست</w:t>
      </w:r>
      <w:r>
        <w:rPr>
          <w:rFonts w:eastAsia="IRNazanin" w:cs="IRNazanin"/>
          <w:color w:val="111111"/>
          <w:sz w:val="28"/>
          <w:szCs w:val="28"/>
          <w:rtl w:val="true"/>
          <w:lang w:bidi="fa-IR"/>
        </w:rPr>
        <w:t>.</w:t>
      </w:r>
    </w:p>
    <w:p>
      <w:pPr>
        <w:pStyle w:val="Heading5"/>
        <w:numPr>
          <w:ilvl w:val="4"/>
          <w:numId w:val="1"/>
        </w:numPr>
        <w:rPr/>
      </w:pPr>
      <w:bookmarkStart w:id="1133" w:name="__RefHeading___Toc3463098_2322387425"/>
      <w:bookmarkStart w:id="1134" w:name="_Toc437"/>
      <w:bookmarkEnd w:id="1133"/>
      <w:r>
        <w:rPr>
          <w:rtl w:val="true"/>
        </w:rPr>
        <w:t>زمان پرداخت زکات شتر، گاو و گوسفند</w:t>
      </w:r>
      <w:bookmarkEnd w:id="113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بايد زکات شتر، گاو و گوسفند را بعد از تمام شدن ماه يازدهم، به </w:t>
      </w:r>
      <w:bookmarkStart w:id="1135" w:name="pg13361_122250"/>
    </w:p>
    <w:p>
      <w:pPr>
        <w:pStyle w:val="BookText"/>
        <w:rPr/>
      </w:pPr>
      <w:bookmarkEnd w:id="1135"/>
      <w:r>
        <w:rPr>
          <w:rFonts w:ascii="IRNazanin" w:hAnsi="IRNazanin" w:eastAsia="IRNazanin"/>
          <w:color w:val="111111"/>
          <w:sz w:val="28"/>
          <w:sz w:val="28"/>
          <w:szCs w:val="28"/>
          <w:rtl w:val="true"/>
          <w:lang w:bidi="fa-IR"/>
        </w:rPr>
        <w:t xml:space="preserve">فقير بدهد، يا از مال خود جدا نمايد و حکم تأخير در پرداخت زکات در مسأله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1136" w:name="__RefHeading___Toc3463100_2322387425"/>
      <w:bookmarkStart w:id="1137" w:name="_Toc438"/>
      <w:bookmarkEnd w:id="1136"/>
      <w:r>
        <w:rPr>
          <w:rtl w:val="true"/>
        </w:rPr>
        <w:t>برخي از اوصاف شتر، گاو يا گوسفندي که به عنوان زکات پرداخت مي شود</w:t>
      </w:r>
      <w:bookmarkEnd w:id="11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شتري که به عنوان زکات داده مي شود بايد ماده باشد؛ ولي اگر فرد در مورد نصاب ششم، در بين شترانش، شتر ماده دوساله نداشته باشد، شتر نرسه ساله کافي است و اگر آن را هم نداشته باشد، در خريد هر کدام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گوسفندي که به عنوان زکات شتران يا زکات گوسفندان پرداخت مي شود، بنابر احتياط واجب، بايد حداقل داخل سال دوم شده باشد و بزي که به عنوان زکات آنها پرداخت مي شود، بنابر احتياط واجب بايد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گوسفندي را که فرد بابت زکات مي دهد، اگرقيمتش مختصري از گوسفندهاي ديگر او کمتر باشد، اشکال ندارد؛ ولي بهتر است گوسفندي را که قيمت آن از تمام گوسفندهايش بيشتر است بدهد و حکم در مورد گاو و شتر نيز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داراي گوسفند مي باشد، اگر تمام نصاب از گوسفندان ماده باشد، مي تواند زکات را با گوسفند نر بپردازد، و اگر تمام نصاب از گوسفندان نر باشد، مي تواند زکات را با گوسفند ماده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چنانچه تمام نصاب گوسفند باشد، جايز است زکات آنها را بز بپردازد و اگر تمام نصاب بز باشد، جايز است زکات آنها را گوسفند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حکم، در مورد گاو و گاو ميش و در مورد شتر عربي و غير عربي نيز جاري</w:t>
      </w:r>
    </w:p>
    <w:p>
      <w:pPr>
        <w:pStyle w:val="BookText"/>
        <w:rPr/>
      </w:pP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داراي گاو يا گوسفند يا شتراني باشد که مريض و معيوب هستند، اين امر موجب ساقط شدن زکات نمي شود و بايد زکات آنها را بپردازد</w:t>
      </w:r>
      <w:r>
        <w:rPr>
          <w:rFonts w:eastAsia="IRNazanin" w:cs="IRNazanin"/>
          <w:color w:val="111111"/>
          <w:sz w:val="28"/>
          <w:szCs w:val="28"/>
          <w:rtl w:val="true"/>
          <w:lang w:bidi="fa-IR"/>
        </w:rPr>
        <w:t xml:space="preserve">. </w:t>
      </w:r>
      <w:bookmarkStart w:id="1138" w:name="pg13361_122252"/>
    </w:p>
    <w:p>
      <w:pPr>
        <w:pStyle w:val="BookText"/>
        <w:rPr/>
      </w:pPr>
      <w:bookmarkEnd w:id="113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اگرفرد داراي گاو يا گوسفند يا شتراني باشد که همه مريض يا معيوب يا پير هستند، مي تواند زکات را از خود آنها بدهد؛</w:t>
      </w:r>
    </w:p>
    <w:p>
      <w:pPr>
        <w:pStyle w:val="BookText"/>
        <w:rPr/>
      </w:pPr>
      <w:r>
        <w:rPr>
          <w:rFonts w:ascii="IRNazanin" w:hAnsi="IRNazanin" w:eastAsia="IRNazanin"/>
          <w:color w:val="111111"/>
          <w:sz w:val="28"/>
          <w:sz w:val="28"/>
          <w:szCs w:val="28"/>
          <w:rtl w:val="true"/>
          <w:lang w:bidi="fa-IR"/>
        </w:rPr>
        <w:t>ولي اگر همه سالم و بي عيب و جوان باشند، نمي تواند زکات آنها را از آن حيواني که مريض يا معيوب يا پيراست بدهد، بلکه اگربعضي از آنها سالم و بعضي مريض و دستهاي معيوب و دسته ديگر بي عيب و تعدادي پير و تعدادي جوان باشند، احتياط واجب آن است که براي زکات آنها، حيوان سالم و بي عيب و جوان بدهد</w:t>
      </w:r>
      <w:r>
        <w:rPr>
          <w:rFonts w:eastAsia="IRNazanin" w:cs="IRNazanin"/>
          <w:color w:val="111111"/>
          <w:sz w:val="28"/>
          <w:szCs w:val="28"/>
          <w:rtl w:val="true"/>
          <w:lang w:bidi="fa-IR"/>
        </w:rPr>
        <w:t>.</w:t>
      </w:r>
    </w:p>
    <w:p>
      <w:pPr>
        <w:pStyle w:val="Heading5"/>
        <w:numPr>
          <w:ilvl w:val="4"/>
          <w:numId w:val="1"/>
        </w:numPr>
        <w:rPr/>
      </w:pPr>
      <w:bookmarkStart w:id="1139" w:name="__RefHeading___Toc3463102_2322387425"/>
      <w:bookmarkStart w:id="1140" w:name="_Toc439"/>
      <w:bookmarkEnd w:id="1139"/>
      <w:r>
        <w:rPr>
          <w:rtl w:val="true"/>
        </w:rPr>
        <w:t>پرداخت زکات شتر، گاو و گوسفند از غير نصاب يا با پول</w:t>
      </w:r>
      <w:bookmarkEnd w:id="11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انسان، زکات شترهايي که به حد نصاب رسيده را از خود نصاب بدهد، بلکه اگرشتر ديگري بدهد کافي است و اين حکم، در گاو و گوسفند نيز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مالک در پرداخت زکات از نصاب و غيرآن، مخير مي باشد؛ بلکه جايز است مطابق قيمت شتريا گاو يا گوسفندي که بايد بابت زکات بپردازد، پول بدهد، هرچند پرداخت زکات از خود نصابي که به آن زکات تعلق گرفته بهترو مطابق با احتياط مستحب است و پرداخت اجناس ديگر به جز پول بابت قيمت، بنابر احتياط واجب کافي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زکات شتريا گاو يا گوسفند را با پول بپردازد، معيار در قيمت، قيمت روز ادا و پرداخت زکات مي باشد، نه قيمت وقت تعلق زکات به حيوانات مذكور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چنانچه شهري که زکات در آن پرداخت مي شود، غيرشهري باشد که زکات در آن به حيوانات تعلق گرفته است، ملاک در قيمت گذاري، قيمت شهري مي باشد که زکات در آن پرداخت مي شود، نه قيمت شهري که زکات در آن واجب شده است</w:t>
      </w:r>
      <w:r>
        <w:rPr>
          <w:rFonts w:eastAsia="IRNazanin" w:cs="IRNazanin"/>
          <w:color w:val="111111"/>
          <w:sz w:val="28"/>
          <w:szCs w:val="28"/>
          <w:rtl w:val="true"/>
          <w:lang w:bidi="fa-IR"/>
        </w:rPr>
        <w:t xml:space="preserve">. </w:t>
      </w:r>
      <w:bookmarkStart w:id="1141" w:name="pg13361_122253"/>
    </w:p>
    <w:p>
      <w:pPr>
        <w:pStyle w:val="Heading5"/>
        <w:numPr>
          <w:ilvl w:val="4"/>
          <w:numId w:val="1"/>
        </w:numPr>
        <w:rPr/>
      </w:pPr>
      <w:bookmarkStart w:id="1142" w:name="__RefHeading___Toc3463104_2322387425"/>
      <w:bookmarkStart w:id="1143" w:name="_Toc440"/>
      <w:bookmarkEnd w:id="1141"/>
      <w:bookmarkEnd w:id="1142"/>
      <w:r>
        <w:rPr>
          <w:rtl w:val="true"/>
        </w:rPr>
        <w:t>زکات داشتن مجدد چهار پاياني که زکات آنها پرداخت شده است</w:t>
      </w:r>
      <w:bookmarkEnd w:id="11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بايد زکات گاو، گوسفند و شتر را بدهد، تا زماني که تعداد آنها از مقدار نصاب اول کمتر نشده است، بايد هرسال زکات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زکات آنها را از مال ديگرش بدهد، تا وقتي شماره آنها از نصاب کم نشده و ساير شرايط ثبوت زکات نيز جمع باشد، همه ساله بايد زکات را بدهد؛ اما اگر از خود آنها بدهد و از نصاب اول کمتر شوند، زکات بر او واجب نيست؛</w:t>
      </w:r>
    </w:p>
    <w:p>
      <w:pPr>
        <w:pStyle w:val="BookText"/>
        <w:rPr/>
      </w:pPr>
      <w:r>
        <w:rPr>
          <w:rFonts w:ascii="IRNazanin" w:hAnsi="IRNazanin" w:eastAsia="IRNazanin"/>
          <w:color w:val="111111"/>
          <w:sz w:val="28"/>
          <w:sz w:val="28"/>
          <w:szCs w:val="28"/>
          <w:rtl w:val="true"/>
          <w:lang w:bidi="fa-IR"/>
        </w:rPr>
        <w:t xml:space="preserve">مثلا کسي که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دارد، اگر از مال ديگرش زکات آنها را بدهد، تا وقتي که گوسفندهاي او از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نشده، همه ساله بايد يک گوسفند بدهد و اگر از خود آنها بدهد، تا وقتي به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زکات بر او واجب نيست</w:t>
      </w:r>
      <w:r>
        <w:rPr>
          <w:rFonts w:eastAsia="IRNazanin" w:cs="IRNazanin"/>
          <w:color w:val="111111"/>
          <w:sz w:val="28"/>
          <w:szCs w:val="28"/>
          <w:rtl w:val="true"/>
          <w:lang w:bidi="fa-IR"/>
        </w:rPr>
        <w:t>.</w:t>
      </w:r>
    </w:p>
    <w:p>
      <w:pPr>
        <w:pStyle w:val="Heading5"/>
        <w:numPr>
          <w:ilvl w:val="4"/>
          <w:numId w:val="1"/>
        </w:numPr>
        <w:rPr/>
      </w:pPr>
      <w:bookmarkStart w:id="1144" w:name="__RefHeading___Toc3463106_2322387425"/>
      <w:bookmarkStart w:id="1145" w:name="_Toc441"/>
      <w:bookmarkEnd w:id="1144"/>
      <w:r>
        <w:rPr>
          <w:rtl w:val="true"/>
        </w:rPr>
        <w:t>مواردي که در تعلق زکات به شتريا گاو يا گوسفند شرط نيست</w:t>
      </w:r>
      <w:bookmarkEnd w:id="11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شتر، گاو و گوسفند، بچه نابالغ يا فرد مجنون يا سفيه باشد، با وجود ساير شرايط ثبوت زکات، به اين اموال زکات تعلق مي گيرد و برولي شرعي بچه نابالغ يا فرد مجنون يا سفيه، واجب است زکات را از مال او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صاحب آن حيوانات در تمام سال يا مقداري از آن، مست يا بيهوش شود، زکات از او ساقط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تعلق زکات به شتر، گاو و گوسفند شرط است حيوانات مذکور، بيکار باشند، يعني از جمله چهارپاياني باشند که در کارهايي مانند آبياري، شخم زدن و مانند آن به کار گرفته نمي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حکم محل اشکال است و بنابر احتياط واجب، به چهار پايان مذکور که در کارهايي مانند آبياري، شخم زدن، کوبيدن خرمن، حمل و نقل بار و مانند آن، به کار گرفته مي شوند و بيکار محسوب نمي شوند، زکات تعلق مي گيرد؛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عرف صدق کند که چهار پايان مذکور بيکارند، پرداخت زکات آنها بنابر فتوى واجب است</w:t>
      </w:r>
      <w:r>
        <w:rPr>
          <w:rFonts w:eastAsia="IRNazanin" w:cs="IRNazanin"/>
          <w:color w:val="111111"/>
          <w:sz w:val="28"/>
          <w:szCs w:val="28"/>
          <w:rtl w:val="true"/>
          <w:lang w:bidi="fa-IR"/>
        </w:rPr>
        <w:t xml:space="preserve">. </w:t>
      </w:r>
      <w:bookmarkStart w:id="1146" w:name="pg13361_122255"/>
    </w:p>
    <w:p>
      <w:pPr>
        <w:pStyle w:val="BookText"/>
        <w:rPr/>
      </w:pPr>
      <w:bookmarkEnd w:id="11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تعلق زکات به شتريا گاو يا گوسفند، شرط نيست اين چهارپايان در يک مکان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شخصي داراي گوسفنداني مي باشد که در چند روستا پراکنده هستند و گوسفندان هرمکان به تنهايي به حد نصاب نمي رسند، ولي مجموع گوسفندان چند مکان به حد نصاب مي رسند، در صورتي که ساير شرايط تعلق زکات نيز فراهم باشد، واجب است فرد زکات مجموع آنها را بپردازد</w:t>
      </w:r>
      <w:r>
        <w:rPr>
          <w:rFonts w:eastAsia="IRNazanin" w:cs="IRNazanin"/>
          <w:color w:val="111111"/>
          <w:sz w:val="28"/>
          <w:szCs w:val="28"/>
          <w:rtl w:val="true"/>
          <w:lang w:bidi="fa-IR"/>
        </w:rPr>
        <w:t>.</w:t>
      </w:r>
    </w:p>
    <w:p>
      <w:pPr>
        <w:pStyle w:val="Heading3"/>
        <w:numPr>
          <w:ilvl w:val="2"/>
          <w:numId w:val="1"/>
        </w:numPr>
        <w:rPr/>
      </w:pPr>
      <w:bookmarkStart w:id="1147" w:name="__RefHeading___Toc3463108_2322387425"/>
      <w:bookmarkStart w:id="1148" w:name="_Toc442"/>
      <w:bookmarkEnd w:id="1147"/>
      <w:r>
        <w:rPr>
          <w:rtl w:val="true"/>
        </w:rPr>
        <w:t>زکات مال التجاره</w:t>
      </w:r>
      <w:bookmarkEnd w:id="1148"/>
    </w:p>
    <w:p>
      <w:pPr>
        <w:pStyle w:val="Heading4"/>
        <w:numPr>
          <w:ilvl w:val="3"/>
          <w:numId w:val="1"/>
        </w:numPr>
        <w:rPr/>
      </w:pPr>
      <w:bookmarkStart w:id="1149" w:name="__RefHeading___Toc3463110_2322387425"/>
      <w:bookmarkStart w:id="1150" w:name="_Toc443"/>
      <w:bookmarkEnd w:id="1149"/>
      <w:r>
        <w:rPr>
          <w:rtl w:val="true"/>
        </w:rPr>
        <w:t>اشاره</w:t>
      </w:r>
      <w:bookmarkEnd w:id="1150"/>
    </w:p>
    <w:p>
      <w:pPr>
        <w:pStyle w:val="BookText"/>
        <w:rPr/>
      </w:pPr>
      <w:r>
        <w:rPr>
          <w:rFonts w:ascii="IRNazanin" w:hAnsi="IRNazanin" w:eastAsia="IRNazanin"/>
          <w:color w:val="111111"/>
          <w:sz w:val="28"/>
          <w:sz w:val="28"/>
          <w:szCs w:val="28"/>
          <w:rtl w:val="true"/>
          <w:lang w:bidi="fa-IR"/>
        </w:rPr>
        <w:t xml:space="preserve">کسي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 و سرمايه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قصد دارد از طريق آن، کسب و تجارت نمايد، در صورت دارا بودن شرايط عمومي که قبلا ذکر شد و شرايط اختصاصي که خواهد آمد، بنابر احتياط واجب، بايد زکات مال التجاره و سرمايه کسب خويش را بپردازد که 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چهلم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Heading4"/>
        <w:numPr>
          <w:ilvl w:val="3"/>
          <w:numId w:val="1"/>
        </w:numPr>
        <w:rPr/>
      </w:pPr>
      <w:bookmarkStart w:id="1151" w:name="__RefHeading___Toc3463112_2322387425"/>
      <w:bookmarkStart w:id="1152" w:name="_Toc444"/>
      <w:bookmarkEnd w:id="1151"/>
      <w:r>
        <w:rPr>
          <w:rtl w:val="true"/>
        </w:rPr>
        <w:t>شرايط اختصاصي تعلق زکات به مال التجاره</w:t>
      </w:r>
      <w:bookmarkEnd w:id="1152"/>
    </w:p>
    <w:p>
      <w:pPr>
        <w:pStyle w:val="Heading5"/>
        <w:numPr>
          <w:ilvl w:val="4"/>
          <w:numId w:val="1"/>
        </w:numPr>
        <w:rPr/>
      </w:pPr>
      <w:bookmarkStart w:id="1153" w:name="__RefHeading___Toc3463114_2322387425"/>
      <w:bookmarkStart w:id="1154" w:name="_Toc445"/>
      <w:bookmarkEnd w:id="1153"/>
      <w:r>
        <w:rPr>
          <w:rtl w:val="true"/>
        </w:rPr>
        <w:t>شرط اول و دوم</w:t>
      </w:r>
      <w:r>
        <w:rPr>
          <w:rtl w:val="true"/>
        </w:rPr>
        <w:t xml:space="preserve">: </w:t>
      </w:r>
      <w:r>
        <w:rPr>
          <w:rtl w:val="true"/>
        </w:rPr>
        <w:t>مالک مال التجاره، بالغ و نيز در تمام سال عاقل باشد</w:t>
      </w:r>
      <w:bookmarkEnd w:id="11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مال التجاره ، بچه نابالغ يا فرد ديوانه باشد، به آن زکات تعلق نمي گيرد و هنگامي که فرد، بالغ يا عاقل شد، چنانچه ساير شرايط ثبوت زکات وجود داشته باشد، از آن زمان، سال مربوط به زکات آغاز مي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ذکر است، در جنون فرقي بين جنون دائمي و جنون موقت نيست و مراد از جنون موقت، آن است که فرد در دوره يا دوره هايي از سال ديوانه باشد؛ البته اگر فرد تنها براي مدت يک لحظه، بلکه يک ساعت و مانند آن در طول سال، مجنون و ديوانه شود، مضر نيست و در صورت جمع بودن ساير شرايط ثبوت زکات، بنابر احتياط واجب، بايد زکات مال التجاره را بپردازد</w:t>
      </w:r>
      <w:r>
        <w:rPr>
          <w:rFonts w:eastAsia="IRNazanin" w:cs="IRNazanin"/>
          <w:color w:val="111111"/>
          <w:sz w:val="28"/>
          <w:szCs w:val="28"/>
          <w:rtl w:val="true"/>
          <w:lang w:bidi="fa-IR"/>
        </w:rPr>
        <w:t xml:space="preserve">. </w:t>
      </w:r>
      <w:bookmarkStart w:id="1155" w:name="pg13361_122257"/>
    </w:p>
    <w:p>
      <w:pPr>
        <w:pStyle w:val="Heading5"/>
        <w:numPr>
          <w:ilvl w:val="4"/>
          <w:numId w:val="1"/>
        </w:numPr>
        <w:rPr/>
      </w:pPr>
      <w:bookmarkStart w:id="1156" w:name="__RefHeading___Toc3463116_2322387425"/>
      <w:bookmarkStart w:id="1157" w:name="_Toc446"/>
      <w:bookmarkEnd w:id="1155"/>
      <w:bookmarkEnd w:id="1156"/>
      <w:r>
        <w:rPr>
          <w:rtl w:val="true"/>
        </w:rPr>
        <w:t>شرط سوم</w:t>
      </w:r>
      <w:r>
        <w:rPr>
          <w:rtl w:val="true"/>
        </w:rPr>
        <w:t xml:space="preserve">: </w:t>
      </w:r>
      <w:r>
        <w:rPr>
          <w:rtl w:val="true"/>
        </w:rPr>
        <w:t>فرد، مال التجاره را به عقد معاوضي مالک شده باشد</w:t>
      </w:r>
      <w:bookmarkEnd w:id="1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شدن زکات در مال التجاره، مشروط به آن است که فرد مال التجاره و سرمايه کسبش را از طريق معاوضه مثل خريدن يا مصالحه معاوضي و مانند آن مالک شده باشد و اين حکم، شامل مال التجاره اي که به فرد بخشيده شده يا به او ارث رسيده يا به او مجاني و بدون عوض مصالحه شده و مانند آن نمي شود</w:t>
      </w:r>
      <w:r>
        <w:rPr>
          <w:rFonts w:eastAsia="IRNazanin" w:cs="IRNazanin"/>
          <w:color w:val="111111"/>
          <w:sz w:val="28"/>
          <w:szCs w:val="28"/>
          <w:rtl w:val="true"/>
          <w:lang w:bidi="fa-IR"/>
        </w:rPr>
        <w:t>.</w:t>
      </w:r>
    </w:p>
    <w:p>
      <w:pPr>
        <w:pStyle w:val="Heading5"/>
        <w:numPr>
          <w:ilvl w:val="4"/>
          <w:numId w:val="1"/>
        </w:numPr>
        <w:rPr/>
      </w:pPr>
      <w:bookmarkStart w:id="1158" w:name="__RefHeading___Toc3463118_2322387425"/>
      <w:bookmarkStart w:id="1159" w:name="_Toc447"/>
      <w:bookmarkEnd w:id="1158"/>
      <w:r>
        <w:rPr>
          <w:rtl w:val="true"/>
        </w:rPr>
        <w:t>شرط چهارم</w:t>
      </w:r>
      <w:r>
        <w:rPr>
          <w:rtl w:val="true"/>
        </w:rPr>
        <w:t xml:space="preserve">: </w:t>
      </w:r>
      <w:r>
        <w:rPr>
          <w:rtl w:val="true"/>
        </w:rPr>
        <w:t>مال التجاره به حد نصاب برسد</w:t>
      </w:r>
      <w:bookmarkEnd w:id="11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تعلق زکات به مال التجاره شرط است که به حد نصاب برسد و نصاب مال التجاره همانند نصاب سکه طلا و نقره مي باشد که در مسائل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و کسي که مال التجاره اش به حد نصاب مذکور برسد، بايد زکات آن را که مقدارش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چهلم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بپردازد</w:t>
      </w:r>
      <w:r>
        <w:rPr>
          <w:rFonts w:eastAsia="IRNazanin" w:cs="IRNazanin"/>
          <w:color w:val="111111"/>
          <w:sz w:val="28"/>
          <w:szCs w:val="28"/>
          <w:rtl w:val="true"/>
          <w:lang w:bidi="fa-IR"/>
        </w:rPr>
        <w:t>.</w:t>
      </w:r>
    </w:p>
    <w:p>
      <w:pPr>
        <w:pStyle w:val="Heading5"/>
        <w:numPr>
          <w:ilvl w:val="4"/>
          <w:numId w:val="1"/>
        </w:numPr>
        <w:rPr/>
      </w:pPr>
      <w:bookmarkStart w:id="1160" w:name="__RefHeading___Toc3463120_2322387425"/>
      <w:bookmarkStart w:id="1161" w:name="_Toc448"/>
      <w:bookmarkEnd w:id="1160"/>
      <w:r>
        <w:rPr>
          <w:rtl w:val="true"/>
        </w:rPr>
        <w:t>شرط پنجم</w:t>
      </w:r>
      <w:r>
        <w:rPr>
          <w:rtl w:val="true"/>
        </w:rPr>
        <w:t xml:space="preserve">: </w:t>
      </w:r>
      <w:r>
        <w:rPr>
          <w:rtl w:val="true"/>
        </w:rPr>
        <w:t>يک سال زکاتي بر آن مال گذشته باشد</w:t>
      </w:r>
      <w:bookmarkEnd w:id="11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تعلق زکات به مال التجاره،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سال زکاتي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هنگامي که فرد قصد تجارت و منفعت بردن داشته است بر آن مال گذشته باشد و همان طور که مسأله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منظور از سال زکاتي در مال التجاره، سپري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 کامل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Heading5"/>
        <w:numPr>
          <w:ilvl w:val="4"/>
          <w:numId w:val="1"/>
        </w:numPr>
        <w:rPr/>
      </w:pPr>
      <w:bookmarkStart w:id="1162" w:name="__RefHeading___Toc3463122_2322387425"/>
      <w:bookmarkStart w:id="1163" w:name="_Toc449"/>
      <w:bookmarkEnd w:id="1162"/>
      <w:r>
        <w:rPr>
          <w:rtl w:val="true"/>
        </w:rPr>
        <w:t>شرط ششم</w:t>
      </w:r>
      <w:r>
        <w:rPr>
          <w:rtl w:val="true"/>
        </w:rPr>
        <w:t xml:space="preserve">: </w:t>
      </w:r>
      <w:r>
        <w:rPr>
          <w:rtl w:val="true"/>
        </w:rPr>
        <w:t>در تمام سال، قصد تجارت با مال التجاره باقي باشد</w:t>
      </w:r>
      <w:bookmarkEnd w:id="116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زکات به مال التجاره، شرط است قصد تجارت و منفعت بردن در تمام سال باقي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فرد در ميان سال از آن قصد منصرف شود و مثلا قصد صرف مال التجاره را در مؤونه نمايد، زکات واجب نيست</w:t>
      </w:r>
      <w:r>
        <w:rPr>
          <w:rFonts w:eastAsia="IRNazanin" w:cs="IRNazanin"/>
          <w:color w:val="111111"/>
          <w:sz w:val="28"/>
          <w:szCs w:val="28"/>
          <w:rtl w:val="true"/>
          <w:lang w:bidi="fa-IR"/>
        </w:rPr>
        <w:t xml:space="preserve">. </w:t>
      </w:r>
      <w:bookmarkStart w:id="1164" w:name="pg13361_122259"/>
    </w:p>
    <w:p>
      <w:pPr>
        <w:pStyle w:val="Heading5"/>
        <w:numPr>
          <w:ilvl w:val="4"/>
          <w:numId w:val="1"/>
        </w:numPr>
        <w:rPr/>
      </w:pPr>
      <w:bookmarkStart w:id="1165" w:name="__RefHeading___Toc3463124_2322387425"/>
      <w:bookmarkStart w:id="1166" w:name="_Toc450"/>
      <w:bookmarkEnd w:id="1164"/>
      <w:bookmarkEnd w:id="1165"/>
      <w:r>
        <w:rPr>
          <w:rtl w:val="true"/>
        </w:rPr>
        <w:t>شرط هفتم</w:t>
      </w:r>
      <w:r>
        <w:rPr>
          <w:rtl w:val="true"/>
        </w:rPr>
        <w:t xml:space="preserve">: </w:t>
      </w:r>
      <w:r>
        <w:rPr>
          <w:rtl w:val="true"/>
        </w:rPr>
        <w:t>مال التجاره در تمام سال، به اندازه قيمت اصل آن يا بيشتر، قابل فروش باشد</w:t>
      </w:r>
      <w:bookmarkEnd w:id="11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تعلق زکات به مال التجاره شرط است در تمام سال به اندازه قيمت اصل مال التجاره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خريد با قيمت تمام شده 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از آن، قابل فروش بوده و خريدار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مال التجاره در قسمتي از سال به مقدار اصل سرمايه ، قابل فروش نبوده و خريدار نداشته باشد، واجب نيست فرد زکات مال التجاره را بپردازد؛ مثلا اگر سرمايه و مال التجارة فرد،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ارزش داشته باشد، ولي در بين سال ارزش آن کاسته شده و قيمتش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شود، زکات ندارد</w:t>
      </w:r>
      <w:r>
        <w:rPr>
          <w:rFonts w:eastAsia="IRNazanin" w:cs="IRNazanin"/>
          <w:color w:val="111111"/>
          <w:sz w:val="28"/>
          <w:szCs w:val="28"/>
          <w:rtl w:val="true"/>
          <w:lang w:bidi="fa-IR"/>
        </w:rPr>
        <w:t>.</w:t>
      </w:r>
    </w:p>
    <w:p>
      <w:pPr>
        <w:pStyle w:val="Heading5"/>
        <w:numPr>
          <w:ilvl w:val="4"/>
          <w:numId w:val="1"/>
        </w:numPr>
        <w:rPr/>
      </w:pPr>
      <w:bookmarkStart w:id="1167" w:name="__RefHeading___Toc3463126_2322387425"/>
      <w:bookmarkStart w:id="1168" w:name="_Toc451"/>
      <w:bookmarkEnd w:id="1167"/>
      <w:r>
        <w:rPr>
          <w:rtl w:val="true"/>
        </w:rPr>
        <w:t>شرط هشتم</w:t>
      </w:r>
      <w:r>
        <w:rPr>
          <w:rtl w:val="true"/>
        </w:rPr>
        <w:t xml:space="preserve">: </w:t>
      </w:r>
      <w:r>
        <w:rPr>
          <w:rtl w:val="true"/>
        </w:rPr>
        <w:t>مالک بتواند در مال التجاره عرفا تصرف داشته باشد</w:t>
      </w:r>
      <w:bookmarkEnd w:id="1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مال التجاره براي مدت قابل توجهي به سبب وجود مانع و عاملي، عرفا نتواند در مالش تصرف نمايد، مثل آنکه مالش به سرقت رفته يا غصب شده يا گم شده باشد، آن مال زکات ندارد</w:t>
      </w:r>
      <w:r>
        <w:rPr>
          <w:rFonts w:eastAsia="IRNazanin" w:cs="IRNazanin"/>
          <w:color w:val="111111"/>
          <w:sz w:val="28"/>
          <w:szCs w:val="28"/>
          <w:rtl w:val="true"/>
          <w:lang w:bidi="fa-IR"/>
        </w:rPr>
        <w:t>.</w:t>
      </w:r>
    </w:p>
    <w:p>
      <w:pPr>
        <w:pStyle w:val="Heading4"/>
        <w:numPr>
          <w:ilvl w:val="3"/>
          <w:numId w:val="1"/>
        </w:numPr>
        <w:rPr/>
      </w:pPr>
      <w:bookmarkStart w:id="1169" w:name="__RefHeading___Toc3463128_2322387425"/>
      <w:bookmarkStart w:id="1170" w:name="_Toc452"/>
      <w:bookmarkEnd w:id="1169"/>
      <w:r>
        <w:rPr>
          <w:rtl w:val="true"/>
        </w:rPr>
        <w:t>مواردي که پرداخت زکات مستحب است</w:t>
      </w:r>
      <w:bookmarkEnd w:id="11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حبوبات و دانه هاي خوراکي که از زمين مي رويد، </w:t>
      </w:r>
      <w:r>
        <w:rPr>
          <w:rStyle w:val="FootnoteAnchor"/>
          <w:rtl w:val="true"/>
        </w:rPr>
        <w:footnoteReference w:id="564"/>
      </w:r>
      <w:r>
        <w:rPr>
          <w:rFonts w:ascii="IRNazanin" w:hAnsi="IRNazanin" w:eastAsia="IRNazanin"/>
          <w:color w:val="111111"/>
          <w:sz w:val="28"/>
          <w:sz w:val="28"/>
          <w:szCs w:val="28"/>
          <w:rtl w:val="true"/>
          <w:lang w:bidi="fa-IR"/>
        </w:rPr>
        <w:t>چه با پيمانه فروخته شود يا با وزن نمودن، مانند برنج، نخود، لوبيا، عدس، ماش، ذرت، ارزن، کنجد و مانند اينها، پرداخت زکات آن مستحب مي باشد؛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سبزيجات مانند تره، جعفري، اسفناج، گشنيز، نعناع و ريحان و نيز در مثل هندوانه ، خربزه، خيار و مانند آن، پرداخت زکات مستحب نمي باشد</w:t>
      </w:r>
      <w:r>
        <w:rPr>
          <w:rFonts w:eastAsia="IRNazanin" w:cs="IRNazanin"/>
          <w:color w:val="111111"/>
          <w:sz w:val="28"/>
          <w:szCs w:val="28"/>
          <w:rtl w:val="true"/>
          <w:lang w:bidi="fa-IR"/>
        </w:rPr>
        <w:t xml:space="preserve">. </w:t>
      </w:r>
      <w:r>
        <w:rPr>
          <w:rStyle w:val="FootnoteAnchor"/>
          <w:rtl w:val="true"/>
        </w:rPr>
        <w:footnoteReference w:id="565"/>
      </w:r>
      <w:bookmarkStart w:id="1171" w:name="pg13361_122261"/>
    </w:p>
    <w:p>
      <w:pPr>
        <w:pStyle w:val="BookText"/>
        <w:rPr/>
      </w:pPr>
      <w:bookmarkEnd w:id="117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اگرولي شرعي بچه نابالغ يا فرد مجنون با اموال متعلق به کودک نابالغ يا شخص مجنون ، براي آنان تجارت کند، مستحب است زکات مال التجارة آنان را در صورت وجود شرايط تعلق زکات در آن، از مالشان پرداخت نمايد</w:t>
      </w:r>
      <w:r>
        <w:rPr>
          <w:rFonts w:eastAsia="IRNazanin" w:cs="IRNazanin"/>
          <w:color w:val="111111"/>
          <w:sz w:val="28"/>
          <w:szCs w:val="28"/>
          <w:rtl w:val="true"/>
          <w:lang w:bidi="fa-IR"/>
        </w:rPr>
        <w:t>.</w:t>
      </w:r>
    </w:p>
    <w:p>
      <w:pPr>
        <w:pStyle w:val="Heading4"/>
        <w:numPr>
          <w:ilvl w:val="3"/>
          <w:numId w:val="1"/>
        </w:numPr>
        <w:rPr/>
      </w:pPr>
      <w:bookmarkStart w:id="1172" w:name="__RefHeading___Toc3463130_2322387425"/>
      <w:bookmarkStart w:id="1173" w:name="_Toc453"/>
      <w:bookmarkEnd w:id="1172"/>
      <w:r>
        <w:rPr>
          <w:rtl w:val="true"/>
        </w:rPr>
        <w:t>موارد مصرف زکات</w:t>
      </w:r>
      <w:bookmarkEnd w:id="1173"/>
    </w:p>
    <w:p>
      <w:pPr>
        <w:pStyle w:val="Heading5"/>
        <w:numPr>
          <w:ilvl w:val="4"/>
          <w:numId w:val="1"/>
        </w:numPr>
        <w:rPr/>
      </w:pPr>
      <w:bookmarkStart w:id="1174" w:name="__RefHeading___Toc3463132_2322387425"/>
      <w:bookmarkStart w:id="1175" w:name="_Toc454"/>
      <w:bookmarkEnd w:id="1174"/>
      <w:r>
        <w:rPr>
          <w:rtl w:val="true"/>
        </w:rPr>
        <w:t>اشاره</w:t>
      </w:r>
      <w:bookmarkEnd w:id="11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هشت مورد صرف مي شود</w:t>
      </w:r>
      <w:r>
        <w:rPr>
          <w:rFonts w:eastAsia="IRNazanin" w:cs="IRNazanin"/>
          <w:color w:val="111111"/>
          <w:sz w:val="28"/>
          <w:szCs w:val="28"/>
          <w:rtl w:val="true"/>
          <w:lang w:bidi="fa-IR"/>
        </w:rPr>
        <w:t>:</w:t>
      </w:r>
    </w:p>
    <w:p>
      <w:pPr>
        <w:pStyle w:val="Heading5"/>
        <w:numPr>
          <w:ilvl w:val="4"/>
          <w:numId w:val="1"/>
        </w:numPr>
        <w:rPr/>
      </w:pPr>
      <w:bookmarkStart w:id="1176" w:name="__RefHeading___Toc3463134_2322387425"/>
      <w:bookmarkStart w:id="1177" w:name="_Toc455"/>
      <w:bookmarkEnd w:id="1176"/>
      <w:r>
        <w:rPr>
          <w:rtl w:val="true"/>
        </w:rPr>
        <w:t>مورد اول و دوم</w:t>
      </w:r>
      <w:r>
        <w:rPr>
          <w:rtl w:val="true"/>
        </w:rPr>
        <w:t xml:space="preserve">: </w:t>
      </w:r>
      <w:r>
        <w:rPr>
          <w:rtl w:val="true"/>
        </w:rPr>
        <w:t>فقرا و مساکين</w:t>
      </w:r>
      <w:bookmarkEnd w:id="1177"/>
    </w:p>
    <w:p>
      <w:pPr>
        <w:pStyle w:val="Heading6"/>
        <w:numPr>
          <w:ilvl w:val="5"/>
          <w:numId w:val="1"/>
        </w:numPr>
        <w:rPr/>
      </w:pPr>
      <w:bookmarkStart w:id="1178" w:name="__RefHeading___Toc3463136_2322387425"/>
      <w:bookmarkStart w:id="1179" w:name="_Toc456"/>
      <w:bookmarkEnd w:id="1178"/>
      <w:r>
        <w:rPr>
          <w:rtl w:val="true"/>
        </w:rPr>
        <w:t>تعريف فقير و مسکين و احکام مربوط به آنها</w:t>
      </w:r>
      <w:bookmarkEnd w:id="11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مربوط به آنها در مورد استحقاق دريافت زکات، همانند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تفصيل احکام فقهي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که بيشتر از کسري مخارج يک سال </w:t>
      </w:r>
      <w:r>
        <w:rPr>
          <w:rStyle w:val="FootnoteAnchor"/>
          <w:rtl w:val="true"/>
        </w:rPr>
        <w:footnoteReference w:id="566"/>
      </w:r>
      <w:r>
        <w:rPr>
          <w:rFonts w:ascii="IRNazanin" w:hAnsi="IRNazanin" w:eastAsia="IRNazanin"/>
          <w:color w:val="111111"/>
          <w:sz w:val="28"/>
          <w:sz w:val="28"/>
          <w:szCs w:val="28"/>
          <w:rtl w:val="true"/>
          <w:lang w:bidi="fa-IR"/>
        </w:rPr>
        <w:t>به فقير زکات ندهند، هرچند در يک دفعه باشد؛ بلکه اگر زکات را به تدريج به وي بدهند تا به اندازه مخارج يک سال او و خانواده اش گردد، بيشتر از آن بنابر فتوي نمي توان به وي زکات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کسي که مخارج سالش را داشته، اگر مقداري از آن را مصرف کند و بعد شک کند که آنچه باقي مانده، به اندازه مخارج يک سال او هست يا نه، نمي تواند زکات بگيرد</w:t>
      </w:r>
      <w:r>
        <w:rPr>
          <w:rFonts w:eastAsia="IRNazanin" w:cs="IRNazanin"/>
          <w:color w:val="111111"/>
          <w:sz w:val="28"/>
          <w:szCs w:val="28"/>
          <w:rtl w:val="true"/>
          <w:lang w:bidi="fa-IR"/>
        </w:rPr>
        <w:t>.</w:t>
      </w:r>
    </w:p>
    <w:p>
      <w:pPr>
        <w:pStyle w:val="Heading6"/>
        <w:numPr>
          <w:ilvl w:val="5"/>
          <w:numId w:val="1"/>
        </w:numPr>
        <w:rPr/>
      </w:pPr>
      <w:bookmarkStart w:id="1180" w:name="__RefHeading___Toc3463138_2322387425"/>
      <w:bookmarkStart w:id="1181" w:name="_Toc457"/>
      <w:bookmarkEnd w:id="1180"/>
      <w:r>
        <w:rPr>
          <w:rtl w:val="true"/>
        </w:rPr>
        <w:t>حساب نمودن طلبکاري از فقير بابت زکات مال</w:t>
      </w:r>
      <w:bookmarkEnd w:id="118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بايد زکات بدهد، اگر از فقيري طلبکار باشد، مي تواند طلبي </w:t>
      </w:r>
      <w:bookmarkStart w:id="1182" w:name="pg13361_122263"/>
    </w:p>
    <w:p>
      <w:pPr>
        <w:pStyle w:val="BookText"/>
        <w:rPr/>
      </w:pPr>
      <w:bookmarkEnd w:id="1182"/>
      <w:r>
        <w:rPr>
          <w:rFonts w:ascii="IRNazanin" w:hAnsi="IRNazanin" w:eastAsia="IRNazanin"/>
          <w:color w:val="111111"/>
          <w:sz w:val="28"/>
          <w:sz w:val="28"/>
          <w:szCs w:val="28"/>
          <w:rtl w:val="true"/>
          <w:lang w:bidi="fa-IR"/>
        </w:rPr>
        <w:t>را که از او دارد، در صورت فراهم بودن ساير شرايط استحقاق زکات، بابت زکات</w:t>
      </w:r>
    </w:p>
    <w:p>
      <w:pPr>
        <w:pStyle w:val="BookText"/>
        <w:rPr/>
      </w:pPr>
      <w:r>
        <w:rPr>
          <w:rFonts w:ascii="IRNazanin" w:hAnsi="IRNazanin" w:eastAsia="IRNazanin"/>
          <w:color w:val="111111"/>
          <w:sz w:val="28"/>
          <w:sz w:val="28"/>
          <w:szCs w:val="28"/>
          <w:rtl w:val="true"/>
          <w:lang w:bidi="fa-IR"/>
        </w:rPr>
        <w:t>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 بميرد و مال او به اندازه قرضش نباشد، انسان مي تواند طلبي را که از او دارد بابت زکات حساب کند؛ بلکه اگر مال او به اندازه قرضش باشد و ورثه قرض او را ندهند يا به جهت ديگر انسان نتواند طلب خود را بگيرد و وصول نمايد، نيز مي تواند طلبي را که از او دارد، بابت زکات حساب کند</w:t>
      </w:r>
      <w:r>
        <w:rPr>
          <w:rFonts w:eastAsia="IRNazanin" w:cs="IRNazanin"/>
          <w:color w:val="111111"/>
          <w:sz w:val="28"/>
          <w:szCs w:val="28"/>
          <w:rtl w:val="true"/>
          <w:lang w:bidi="fa-IR"/>
        </w:rPr>
        <w:t xml:space="preserve">. </w:t>
      </w:r>
      <w:r>
        <w:rPr>
          <w:rStyle w:val="FootnoteAnchor"/>
          <w:rtl w:val="true"/>
        </w:rPr>
        <w:footnoteReference w:id="567"/>
      </w:r>
    </w:p>
    <w:p>
      <w:pPr>
        <w:pStyle w:val="Heading6"/>
        <w:numPr>
          <w:ilvl w:val="5"/>
          <w:numId w:val="1"/>
        </w:numPr>
        <w:rPr/>
      </w:pPr>
      <w:bookmarkStart w:id="1183" w:name="__RefHeading___Toc3463140_2322387425"/>
      <w:bookmarkStart w:id="1184" w:name="_Toc458"/>
      <w:bookmarkEnd w:id="1183"/>
      <w:r>
        <w:rPr>
          <w:rtl w:val="true"/>
        </w:rPr>
        <w:t>زکات پرداخت شده به فردي که بعد معلوم مي شود فقير نبوده</w:t>
      </w:r>
      <w:bookmarkEnd w:id="11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خيال اينکه کسي فقير است به او زکات مالش را بدهد، بعد بفهمد فقير نبوده يا به علت ندانستن مسأله، به کسي که مي داند فقير نيست زکات مالش را بدهد، کافي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مالي که به او داده باقي باشد، بايد از او بگيرد و به مستحق بدهد و اگر از بين رفته باشد، چنانچه کسي که آن مال را گرفته مي دانسته زکات است، انسان مي تواند عوض آن را از او بگيرد و به مستحق بدهد و اگر نمي دانسته زکات است، نمي تواند چيزي از او بگيرد و بايد از مال خودش عوض زکات را به مستحق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است حکم، اگر فردي که زکات به وي داده شده از جهت ديگري غير از غني بودن، مورد مصرف زکات نباشد؛ مانند اينکه فرد مذکور واجب النفقة زکات دهنده بوده يا سيد باشد، در حالي که زکات دهنده غير سيد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ذکر است، حکم مذکور در اين مسأله، در موردي که فرد در شناخت فقير يا شرايط استحقاق آن فحص و تحقيق کرده يا به حجت شرعي مستند بوده نيز، بنابر احتياط واجب جاري است</w:t>
      </w:r>
      <w:r>
        <w:rPr>
          <w:rFonts w:eastAsia="IRNazanin" w:cs="IRNazanin"/>
          <w:color w:val="111111"/>
          <w:sz w:val="28"/>
          <w:szCs w:val="28"/>
          <w:rtl w:val="true"/>
          <w:lang w:bidi="fa-IR"/>
        </w:rPr>
        <w:t xml:space="preserve">. </w:t>
      </w:r>
      <w:r>
        <w:rPr>
          <w:rStyle w:val="FootnoteAnchor"/>
          <w:rtl w:val="true"/>
        </w:rPr>
        <w:footnoteReference w:id="568"/>
      </w:r>
      <w:bookmarkStart w:id="1185" w:name="pg13361_122265"/>
    </w:p>
    <w:p>
      <w:pPr>
        <w:pStyle w:val="Heading6"/>
        <w:numPr>
          <w:ilvl w:val="5"/>
          <w:numId w:val="1"/>
        </w:numPr>
        <w:rPr/>
      </w:pPr>
      <w:bookmarkStart w:id="1186" w:name="__RefHeading___Toc3463142_2322387425"/>
      <w:bookmarkStart w:id="1187" w:name="_Toc459"/>
      <w:bookmarkEnd w:id="1185"/>
      <w:bookmarkEnd w:id="1186"/>
      <w:r>
        <w:rPr>
          <w:rtl w:val="true"/>
        </w:rPr>
        <w:t>پرداخت زکات قبل از تعلق زکات به مال به فقير</w:t>
      </w:r>
      <w:bookmarkEnd w:id="11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پيش از آنکه زکات به اموالش تعلق گيرد، مالي بابت زکات به فقير بدهد، آن مال ، زکات حساب نمي شود؛</w:t>
      </w:r>
    </w:p>
    <w:p>
      <w:pPr>
        <w:pStyle w:val="BookText"/>
        <w:rPr/>
      </w:pPr>
      <w:r>
        <w:rPr>
          <w:rFonts w:ascii="IRNazanin" w:hAnsi="IRNazanin" w:eastAsia="IRNazanin"/>
          <w:color w:val="111111"/>
          <w:sz w:val="28"/>
          <w:sz w:val="28"/>
          <w:szCs w:val="28"/>
          <w:rtl w:val="true"/>
          <w:lang w:bidi="fa-IR"/>
        </w:rPr>
        <w:t xml:space="preserve">اما مي تواند بعد از آنکه زکات بر او واجب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مالي را که به فقير داده از بين نرفته باشد و آن فقير هم به فقر خود باقي باشد و ساير شرايط استحقاق زکات را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را که به او داده ، بابت زکات حساب کند</w:t>
      </w:r>
      <w:r>
        <w:rPr>
          <w:rFonts w:eastAsia="IRNazanin" w:cs="IRNazanin"/>
          <w:color w:val="111111"/>
          <w:sz w:val="28"/>
          <w:szCs w:val="28"/>
          <w:rtl w:val="true"/>
          <w:lang w:bidi="fa-IR"/>
        </w:rPr>
        <w:t>.</w:t>
      </w:r>
    </w:p>
    <w:p>
      <w:pPr>
        <w:pStyle w:val="Heading6"/>
        <w:numPr>
          <w:ilvl w:val="5"/>
          <w:numId w:val="1"/>
        </w:numPr>
        <w:rPr/>
      </w:pPr>
      <w:bookmarkStart w:id="1188" w:name="__RefHeading___Toc3463144_2322387425"/>
      <w:bookmarkStart w:id="1189" w:name="_Toc460"/>
      <w:bookmarkEnd w:id="1188"/>
      <w:r>
        <w:rPr>
          <w:rtl w:val="true"/>
        </w:rPr>
        <w:t>ضمان فقير نسبت به زکات دريافتي در مواردي که زکات واجب نبوده</w:t>
      </w:r>
      <w:bookmarkEnd w:id="11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فقيري که مي داند زکات بر انسان واجب نشده، مالي بابت زکات بگيرد و نزد او تلف شود، ضامن است و عوض آن را بدهکار مي شود؛</w:t>
      </w:r>
    </w:p>
    <w:p>
      <w:pPr>
        <w:pStyle w:val="BookText"/>
        <w:rPr/>
      </w:pPr>
      <w:r>
        <w:rPr>
          <w:rFonts w:ascii="IRNazanin" w:hAnsi="IRNazanin" w:eastAsia="IRNazanin"/>
          <w:color w:val="111111"/>
          <w:sz w:val="28"/>
          <w:sz w:val="28"/>
          <w:szCs w:val="28"/>
          <w:rtl w:val="true"/>
          <w:lang w:bidi="fa-IR"/>
        </w:rPr>
        <w:t>ولي زماني که زکات بر انسان واجب مي شود، اگر آن فقير به فقر خود باقي باشد و ساير شرايط استحقاق دريافت زکات را داشته باشد، انسان مي تواند آن طلب را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فقيري که نمي داند زکات بر انسان واجب نشده، اگر مالي بابت زکات بگيرد و نزد او تلف شود، ضامن نيست و انسان نمي تواند عوض آن را بابت زکات حساب کند</w:t>
      </w:r>
      <w:r>
        <w:rPr>
          <w:rFonts w:eastAsia="IRNazanin" w:cs="IRNazanin"/>
          <w:color w:val="111111"/>
          <w:sz w:val="28"/>
          <w:szCs w:val="28"/>
          <w:rtl w:val="true"/>
          <w:lang w:bidi="fa-IR"/>
        </w:rPr>
        <w:t>.</w:t>
      </w:r>
    </w:p>
    <w:p>
      <w:pPr>
        <w:pStyle w:val="Heading5"/>
        <w:numPr>
          <w:ilvl w:val="4"/>
          <w:numId w:val="1"/>
        </w:numPr>
        <w:rPr/>
      </w:pPr>
      <w:bookmarkStart w:id="1190" w:name="__RefHeading___Toc3463146_2322387425"/>
      <w:bookmarkStart w:id="1191" w:name="_Toc461"/>
      <w:bookmarkEnd w:id="1190"/>
      <w:r>
        <w:rPr>
          <w:rtl w:val="true"/>
        </w:rPr>
        <w:t>مورد سوم</w:t>
      </w:r>
      <w:r>
        <w:rPr>
          <w:rtl w:val="true"/>
        </w:rPr>
        <w:t xml:space="preserve">: </w:t>
      </w:r>
      <w:r>
        <w:rPr>
          <w:rtl w:val="true"/>
        </w:rPr>
        <w:t>عاملين و کارگزاران زکات</w:t>
      </w:r>
      <w:bookmarkEnd w:id="119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و کارگزار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است که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نائب خاص حضرتش يا نائب عام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 شده تا زکات را جمع آوري و نگهداري نمايد و به حساب آن رسيدگي کند و آن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نائب ايشان يا فقرا و مستحقين آن برساند و در ازاي کارش به عنوان اجرت و حق الزحمه، از زکات به او پرداخت گردد</w:t>
      </w:r>
      <w:r>
        <w:rPr>
          <w:rFonts w:eastAsia="IRNazanin" w:cs="IRNazanin"/>
          <w:color w:val="111111"/>
          <w:sz w:val="28"/>
          <w:szCs w:val="28"/>
          <w:rtl w:val="true"/>
          <w:lang w:bidi="fa-IR"/>
        </w:rPr>
        <w:t xml:space="preserve">. </w:t>
      </w:r>
      <w:bookmarkStart w:id="1192" w:name="pg13361_122267"/>
    </w:p>
    <w:p>
      <w:pPr>
        <w:pStyle w:val="BookText"/>
        <w:rPr/>
      </w:pPr>
      <w:bookmarkEnd w:id="1192"/>
      <w:r>
        <w:rPr>
          <w:rFonts w:ascii="IRNazanin" w:hAnsi="IRNazanin" w:eastAsia="IRNazanin"/>
          <w:color w:val="111111"/>
          <w:sz w:val="28"/>
          <w:sz w:val="28"/>
          <w:szCs w:val="28"/>
          <w:rtl w:val="true"/>
          <w:lang w:bidi="fa-IR"/>
        </w:rPr>
        <w:t xml:space="preserve">شايان ذکر است، مؤسسات خيريه و مانند آنکه افرادي را براي جمع آوري زکات استخدام مي نمايند، نمي توانند زکات را بدون اجازه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نائب خاص يا عام ايشان، در اين مورد مصرف نمايند و به عنوان اجرت و حق الزحمه به چنين افرادي پرداخت کنند</w:t>
      </w:r>
      <w:r>
        <w:rPr>
          <w:rFonts w:eastAsia="IRNazanin" w:cs="IRNazanin"/>
          <w:color w:val="111111"/>
          <w:sz w:val="28"/>
          <w:szCs w:val="28"/>
          <w:rtl w:val="true"/>
          <w:lang w:bidi="fa-IR"/>
        </w:rPr>
        <w:t>.</w:t>
      </w:r>
    </w:p>
    <w:p>
      <w:pPr>
        <w:pStyle w:val="Heading5"/>
        <w:numPr>
          <w:ilvl w:val="4"/>
          <w:numId w:val="1"/>
        </w:numPr>
        <w:rPr/>
      </w:pPr>
      <w:bookmarkStart w:id="1193" w:name="__RefHeading___Toc3463148_2322387425"/>
      <w:bookmarkStart w:id="1194" w:name="_Toc462"/>
      <w:bookmarkEnd w:id="1193"/>
      <w:r>
        <w:rPr>
          <w:rtl w:val="true"/>
        </w:rPr>
        <w:t>مورد چهارم</w:t>
      </w:r>
      <w:r>
        <w:rPr>
          <w:rtl w:val="true"/>
        </w:rPr>
        <w:t xml:space="preserve">: </w:t>
      </w:r>
      <w:r>
        <w:rPr>
          <w:rtl w:val="true"/>
        </w:rPr>
        <w:t>کساني که با دادن زکات به ايشان زمينه گرايش آنان به اسلام يا</w:t>
      </w:r>
      <w:bookmarkEnd w:id="1194"/>
    </w:p>
    <w:p>
      <w:pPr>
        <w:pStyle w:val="BookText"/>
        <w:rPr/>
      </w:pPr>
      <w:r>
        <w:rPr>
          <w:rFonts w:ascii="Amiri" w:hAnsi="Amiri" w:eastAsia="Amiri" w:cs="Amiri"/>
          <w:color w:val="111111"/>
          <w:sz w:val="28"/>
          <w:sz w:val="28"/>
          <w:szCs w:val="28"/>
          <w:rtl w:val="true"/>
          <w:lang w:bidi="ar-SA"/>
        </w:rPr>
        <w:t xml:space="preserve">مذهب حق فراهم مي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سهم در موارد ذيل مصرف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کاري که اگر به آنان زکات بدهند، به دين اسلام رغبت پيدا مي کنند يا در جنگ يا غير آن به مسلمانان کمک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مسلماناني که ايمان آنان به بعضي از آنچه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ضعيف است و چنانچه زکات به آنان داده شود، موجب تقويت ايمانشان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مسلماناني که ايمان به ولايت و امامت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 هدي عليهم السلام ندارند و اگر به آنان زکات داده شود، به ولايت و امامت رغبت پيدا مي کنند و به آن ايمان مي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مالک مال زکوي يا ساير افراد، نمي توانند زکات را بدون اجازه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نايب خاص حضرتش يا نايب عام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مورد مصرف نمايند</w:t>
      </w:r>
      <w:r>
        <w:rPr>
          <w:rFonts w:eastAsia="IRNazanin" w:cs="IRNazanin"/>
          <w:color w:val="111111"/>
          <w:sz w:val="28"/>
          <w:szCs w:val="28"/>
          <w:rtl w:val="true"/>
          <w:lang w:bidi="fa-IR"/>
        </w:rPr>
        <w:t>.</w:t>
      </w:r>
    </w:p>
    <w:p>
      <w:pPr>
        <w:pStyle w:val="Heading5"/>
        <w:numPr>
          <w:ilvl w:val="4"/>
          <w:numId w:val="1"/>
        </w:numPr>
        <w:rPr/>
      </w:pPr>
      <w:bookmarkStart w:id="1195" w:name="__RefHeading___Toc3463150_2322387425"/>
      <w:bookmarkStart w:id="1196" w:name="_Toc463"/>
      <w:bookmarkEnd w:id="1195"/>
      <w:r>
        <w:rPr>
          <w:rtl w:val="true"/>
        </w:rPr>
        <w:t>مورد پنجم</w:t>
      </w:r>
      <w:r>
        <w:rPr>
          <w:rtl w:val="true"/>
        </w:rPr>
        <w:t xml:space="preserve">: </w:t>
      </w:r>
      <w:r>
        <w:rPr>
          <w:rtl w:val="true"/>
        </w:rPr>
        <w:t>خريداري بنده ها و آزاد کردن آنان</w:t>
      </w:r>
      <w:bookmarkEnd w:id="1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خريداري بنده ها و آزاد کردن آنان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97" w:name="__RefHeading___Toc3463152_2322387425"/>
      <w:bookmarkStart w:id="1198" w:name="_Toc464"/>
      <w:bookmarkEnd w:id="1197"/>
      <w:r>
        <w:rPr>
          <w:rtl w:val="true"/>
        </w:rPr>
        <w:t>مورد ششم</w:t>
      </w:r>
      <w:r>
        <w:rPr>
          <w:rtl w:val="true"/>
        </w:rPr>
        <w:t xml:space="preserve">: </w:t>
      </w:r>
      <w:r>
        <w:rPr>
          <w:rtl w:val="true"/>
        </w:rPr>
        <w:t xml:space="preserve">بدهکاران </w:t>
      </w:r>
      <w:r>
        <w:rPr>
          <w:rtl w:val="true"/>
        </w:rPr>
        <w:t>(</w:t>
      </w:r>
      <w:r>
        <w:rPr>
          <w:rtl w:val="true"/>
        </w:rPr>
        <w:t>غارمين</w:t>
      </w:r>
      <w:r>
        <w:rPr>
          <w:rtl w:val="true"/>
        </w:rPr>
        <w:t>)</w:t>
      </w:r>
      <w:bookmarkEnd w:id="119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بدهکار است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زير بار قرض رفته و نمي تواند بدهي خود را بپردازد، هرچند مخارج سال خود را داشته باشد، مي توان </w:t>
      </w:r>
    </w:p>
    <w:p>
      <w:pPr>
        <w:pStyle w:val="BookText"/>
        <w:rPr/>
      </w:pPr>
      <w:r>
        <w:rPr>
          <w:rFonts w:ascii="IRNazanin" w:hAnsi="IRNazanin" w:eastAsia="IRNazanin"/>
          <w:color w:val="111111"/>
          <w:sz w:val="28"/>
          <w:sz w:val="28"/>
          <w:szCs w:val="28"/>
          <w:rtl w:val="true"/>
          <w:lang w:bidi="fa-IR"/>
        </w:rPr>
        <w:t xml:space="preserve">براي پرداخت قرض و ديونش به وي زکات داد يا بدهيش را از زکات ادا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کسي که در آتش سوزي، سيل، غرق کشتي و حوادث طبيعي ديگر، هستي و دارايي خود را از دست داده است يا آنکه در تجارت و معاملات متضرر شده و ورشکست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به آنکه آن فرد شرايط ذيل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را که قرض کرده، در معصيت خرج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بدهي وي بدون مدت بوده يا اگر مدت دار بوده، سررسيد اداي آن فرا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اميد نداشته باشد که بدهکار بدهيش را به تدريج به او ادا کند، ولي چنانچه طلبكار راضي به پرداخت تدريجي بدهي توسط بدهکار باشد و او هم بتواند بدون سختي فوق العاده که معمولا تحمل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بدهي خويش را بدهد، بنابر احتياط واجب، پرداخت زکات به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 مذکور شرع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پرداخت زکات به کسي که ادعا دارد بدهکار است، جايز نيست؛ مگر آنکه به يقين يا اطمينان يا حجت معتبر ديگر، بدهکاري او ثابت گردد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بدهکار و غارم است و نمي تواند بدهي خود را بدهد، هرچند نفقات و مخارج او بر انسان واجب باشد، </w:t>
      </w:r>
      <w:r>
        <w:rPr>
          <w:rStyle w:val="FootnoteAnchor"/>
          <w:rtl w:val="true"/>
        </w:rPr>
        <w:footnoteReference w:id="569"/>
      </w:r>
      <w:r>
        <w:rPr>
          <w:rFonts w:ascii="IRNazanin" w:hAnsi="IRNazanin" w:eastAsia="IRNazanin"/>
          <w:color w:val="111111"/>
          <w:sz w:val="28"/>
          <w:sz w:val="28"/>
          <w:szCs w:val="28"/>
          <w:rtl w:val="true"/>
          <w:lang w:bidi="fa-IR"/>
        </w:rPr>
        <w:t>مي توان با رعايت شرايط گذشته براي اداي بدهي و قرضش به او زکات داد، يابدهي و قرضش را از زکات ادا نمود، هرچند اداي دين بدون اطلاع 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انسان از شخص مذکور طلبکار باشد و از طرفي زکات بدهکار باشد، مي تواند طلبش را بابت زکات حساب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کسي که خود را بدهکار و غارم و ناتوان از پرداخت بدهي هايش معرفي کرده، براي اداي قرض و بدهيش زکات بدهد، بعد بفهمد قرض را در معصيت مصرف کرده يا آنکه اصلا بدهکار نبوده يا طلبکار طلبش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bookmarkStart w:id="1199" w:name="pg13361_122271"/>
    </w:p>
    <w:p>
      <w:pPr>
        <w:pStyle w:val="BookText"/>
        <w:rPr/>
      </w:pPr>
      <w:bookmarkEnd w:id="1199"/>
      <w:r>
        <w:rPr>
          <w:rFonts w:ascii="IRNazanin" w:hAnsi="IRNazanin" w:eastAsia="IRNazanin"/>
          <w:color w:val="111111"/>
          <w:sz w:val="28"/>
          <w:sz w:val="28"/>
          <w:szCs w:val="28"/>
          <w:rtl w:val="true"/>
          <w:lang w:bidi="fa-IR"/>
        </w:rPr>
        <w:t xml:space="preserve">از اداي دين از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شخص مذکور ضامن است و بايد زکات رابرگرداند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شخص مذکور، شرعا فقير باشد و ساير شرايطي را که در فصل بعد براي مستحقين زکات گفته مي شود، دارا باشد، انسان مي تواند آنچه را که به او داده ، بابت سهم فقرا حساب کند</w:t>
      </w:r>
      <w:r>
        <w:rPr>
          <w:rFonts w:eastAsia="IRNazanin" w:cs="IRNazanin"/>
          <w:color w:val="111111"/>
          <w:sz w:val="28"/>
          <w:szCs w:val="28"/>
          <w:rtl w:val="true"/>
          <w:lang w:bidi="fa-IR"/>
        </w:rPr>
        <w:t>.</w:t>
      </w:r>
    </w:p>
    <w:p>
      <w:pPr>
        <w:pStyle w:val="Heading5"/>
        <w:numPr>
          <w:ilvl w:val="4"/>
          <w:numId w:val="1"/>
        </w:numPr>
        <w:rPr/>
      </w:pPr>
      <w:bookmarkStart w:id="1200" w:name="__RefHeading___Toc3463154_2322387425"/>
      <w:bookmarkStart w:id="1201" w:name="_Toc465"/>
      <w:bookmarkEnd w:id="1200"/>
      <w:r>
        <w:rPr>
          <w:rtl w:val="true"/>
        </w:rPr>
        <w:t>مورد هفتم</w:t>
      </w:r>
      <w:r>
        <w:rPr>
          <w:rtl w:val="true"/>
        </w:rPr>
        <w:t xml:space="preserve">: </w:t>
      </w:r>
      <w:r>
        <w:rPr>
          <w:rtl w:val="true"/>
        </w:rPr>
        <w:t>في سبيل الله</w:t>
      </w:r>
      <w:bookmarkEnd w:id="12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يکي از مصارف زکات مي باشد، کارهايي است که نفعش به عموم مسلمين مي رسد مثل ساختن مسجد و مدرسه اي که علوم ديني در آن تحصيل مي شود يا تأسيس بيمارستان ها يا کتابخانه هاي عمومي يا چاپ کتاب هاي مذهبي مفيد براي جامعه يا نظافت شهر و آسفالت راه ها و توسعه آنها و مانند اينها از آنچه مسلمانان به آن احتياج دارند و از مصالح عمومي مسلمين محسوب مي شود؛</w:t>
      </w:r>
    </w:p>
    <w:p>
      <w:pPr>
        <w:pStyle w:val="BookText"/>
        <w:rPr/>
      </w:pPr>
      <w:r>
        <w:rPr>
          <w:rFonts w:ascii="IRNazanin" w:hAnsi="IRNazanin" w:eastAsia="IRNazanin"/>
          <w:color w:val="111111"/>
          <w:sz w:val="28"/>
          <w:sz w:val="28"/>
          <w:szCs w:val="28"/>
          <w:rtl w:val="true"/>
          <w:lang w:bidi="fa-IR"/>
        </w:rPr>
        <w:t>ولي نمي توان اين سهم را در امور يا کارهايي که مصلحت عمومي ندارد مصرف نمود، هرچند فرد دريافت کننده سهم، نتواند آن کار را بدون دريافت سهم مذكور،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صاحبان اموال زكوي يا مؤسسات خيريه و مانند آن، بنابر احتياط لازم نمي توانند زکات را بدون اذن حاکم شرع يا نماينده وي، در اين مورد مصرف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نمي تواند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يا کتاب ديني يا کتاب دعا بخرد و وقف نمايد، مگر آنکه مصلحت عمومي اقتضاي اين کار را داشته و از حاکم شرع يا نماينده وي ، بنابر احتياط لازم اجازه بگيرد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نمي تواند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هاي علمي و ديني که مورد احتياج فرزندش است بخرد و در معرض استفاده او قرار دهد، مگر آنکه مصلحت </w:t>
      </w:r>
      <w:bookmarkStart w:id="1202" w:name="pg13361_122272"/>
    </w:p>
    <w:p>
      <w:pPr>
        <w:pStyle w:val="BookText"/>
        <w:rPr/>
      </w:pPr>
      <w:bookmarkEnd w:id="1202"/>
      <w:r>
        <w:rPr>
          <w:rFonts w:ascii="IRNazanin" w:hAnsi="IRNazanin" w:eastAsia="IRNazanin"/>
          <w:color w:val="111111"/>
          <w:sz w:val="28"/>
          <w:sz w:val="28"/>
          <w:szCs w:val="28"/>
          <w:rtl w:val="true"/>
          <w:lang w:bidi="fa-IR"/>
        </w:rPr>
        <w:t>عمومي اقتضاي اين کار را داشته باشد و از حاکم شرع يا نماينده وي، بنابر احتياط لازم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 تواند از زکات، ملک، باغ و بستان و مانند آن، خريداري نمايد و براولاد خود، يا بر کساني که مخارج آنان بر او واجب است، وقف نمايد تا محصول و درآمد آن را به مصرف مخارج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 تواند براي رفتن به حج و زيارت و مانند اينها از سهم سبيل الله زکات بگيرد، هرچند فقير نباشد يا اينکه به مقدار خرج سالش زکات گرفته باشد؛</w:t>
      </w:r>
    </w:p>
    <w:p>
      <w:pPr>
        <w:pStyle w:val="BookText"/>
        <w:rPr/>
      </w:pPr>
      <w:r>
        <w:rPr>
          <w:rFonts w:ascii="IRNazanin" w:hAnsi="IRNazanin" w:eastAsia="IRNazanin"/>
          <w:color w:val="111111"/>
          <w:sz w:val="28"/>
          <w:sz w:val="28"/>
          <w:szCs w:val="28"/>
          <w:rtl w:val="true"/>
          <w:lang w:bidi="fa-IR"/>
        </w:rPr>
        <w:t>ولي اين امر در صورتي است که رفتن او به حج يا زيارت و مانند اينها داراي منفعت و مصلحت عمومي باشد و بنابر احتياط واجب، لازم است از حاکم شرع يا نماينده وي براي صرف زکات در اين مورد اجازه گرفته شود</w:t>
      </w:r>
      <w:r>
        <w:rPr>
          <w:rFonts w:eastAsia="IRNazanin" w:cs="IRNazanin"/>
          <w:color w:val="111111"/>
          <w:sz w:val="28"/>
          <w:szCs w:val="28"/>
          <w:rtl w:val="true"/>
          <w:lang w:bidi="fa-IR"/>
        </w:rPr>
        <w:t>.</w:t>
      </w:r>
    </w:p>
    <w:p>
      <w:pPr>
        <w:pStyle w:val="Heading5"/>
        <w:numPr>
          <w:ilvl w:val="4"/>
          <w:numId w:val="1"/>
        </w:numPr>
        <w:rPr/>
      </w:pPr>
      <w:bookmarkStart w:id="1203" w:name="__RefHeading___Toc3463156_2322387425"/>
      <w:bookmarkStart w:id="1204" w:name="_Toc466"/>
      <w:bookmarkEnd w:id="1203"/>
      <w:r>
        <w:rPr>
          <w:rtl w:val="true"/>
        </w:rPr>
        <w:t>مورد هشتم</w:t>
      </w:r>
      <w:r>
        <w:rPr>
          <w:rtl w:val="true"/>
        </w:rPr>
        <w:t xml:space="preserve">: </w:t>
      </w:r>
      <w:r>
        <w:rPr>
          <w:rtl w:val="true"/>
        </w:rPr>
        <w:t xml:space="preserve">ابن السبيل </w:t>
      </w:r>
      <w:r>
        <w:rPr>
          <w:rtl w:val="true"/>
        </w:rPr>
        <w:t>(</w:t>
      </w:r>
      <w:r>
        <w:rPr>
          <w:rtl w:val="true"/>
        </w:rPr>
        <w:t>مسافر در راه مانده</w:t>
      </w:r>
      <w:r>
        <w:rPr>
          <w:rtl w:val="true"/>
        </w:rPr>
        <w:t>)</w:t>
      </w:r>
      <w:bookmarkEnd w:id="1204"/>
    </w:p>
    <w:p>
      <w:pPr>
        <w:pStyle w:val="Heading6"/>
        <w:numPr>
          <w:ilvl w:val="5"/>
          <w:numId w:val="1"/>
        </w:numPr>
        <w:rPr/>
      </w:pPr>
      <w:bookmarkStart w:id="1205" w:name="__RefHeading___Toc3463158_2322387425"/>
      <w:bookmarkStart w:id="1206" w:name="_Toc467"/>
      <w:bookmarkEnd w:id="1205"/>
      <w:r>
        <w:rPr>
          <w:rtl w:val="true"/>
        </w:rPr>
        <w:t>اشاره</w:t>
      </w:r>
      <w:bookmarkEnd w:id="12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مسافري که خرجي او تمام شده يا وسيله نقليه اش از کار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شرايط ذيل مي تواند زکات مال بگيرد، هرچند در وطن خود فقير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او، سفر معصيت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نداشته باشد که بتواند با واگذاري آن به فروش و مانند آن خود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براي رسيدن به مقصد قرض بگيرد يا قرض گرفتن مشقت زيادي دارد که معمولا قابل تحمل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بتواند در جاي ديگر با قرض کردن يا فروختن چيزي مخارج سفر خود را فراهم کند، فقط به مقداري که به آنجا برسد، مي تواند زکات بگيرد و بنابر احتياط واجب اگر بتواند با فروش يا اجاره مالي در وطن خود، خرج راه را تهيه کند، نبايد زکات بگيرد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07" w:name="pg13361_122274"/>
    </w:p>
    <w:p>
      <w:pPr>
        <w:pStyle w:val="BookText"/>
        <w:rPr/>
      </w:pPr>
      <w:bookmarkEnd w:id="120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 که در سفر درمانده شده و زکات گرفته، بعد از آنکه به وطنش رسيد، اگر چيزي از زکات زياد آمده باشد، چنانچه نتواند آن را به دهنده زکات برساند، بايد به حاکم شرع يا نماينده وي بدهد و اطلاع دهد مال مذکور، زکات مي باشد</w:t>
      </w:r>
      <w:r>
        <w:rPr>
          <w:rFonts w:eastAsia="IRNazanin" w:cs="IRNazanin"/>
          <w:color w:val="111111"/>
          <w:sz w:val="28"/>
          <w:szCs w:val="28"/>
          <w:rtl w:val="true"/>
          <w:lang w:bidi="fa-IR"/>
        </w:rPr>
        <w:t>.</w:t>
      </w:r>
    </w:p>
    <w:p>
      <w:pPr>
        <w:pStyle w:val="Heading6"/>
        <w:numPr>
          <w:ilvl w:val="5"/>
          <w:numId w:val="1"/>
        </w:numPr>
        <w:rPr/>
      </w:pPr>
      <w:bookmarkStart w:id="1208" w:name="__RefHeading___Toc3463160_2322387425"/>
      <w:bookmarkStart w:id="1209" w:name="_Toc468"/>
      <w:bookmarkEnd w:id="1208"/>
      <w:r>
        <w:rPr>
          <w:rtl w:val="true"/>
        </w:rPr>
        <w:t>پرداخت زکات به فقيه جامع الشرايط</w:t>
      </w:r>
      <w:bookmarkEnd w:id="12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زکات به فقيه جامع الشرايط واجب نيست، هرچند اين کار مطابق با احتياط مستحب مي باشد؛</w:t>
      </w:r>
    </w:p>
    <w:p>
      <w:pPr>
        <w:pStyle w:val="BookText"/>
        <w:rPr/>
      </w:pPr>
      <w:r>
        <w:rPr>
          <w:rFonts w:ascii="IRNazanin" w:hAnsi="IRNazanin" w:eastAsia="IRNazanin"/>
          <w:color w:val="111111"/>
          <w:sz w:val="28"/>
          <w:sz w:val="28"/>
          <w:szCs w:val="28"/>
          <w:rtl w:val="true"/>
          <w:lang w:bidi="fa-IR"/>
        </w:rPr>
        <w:t>البته، همان طور که قبلا ذکر شد، در مورد سوم و چهارم از مصارف زکات، بنابر فتوي و در مورد هفتم، بنابر احتياط واجب ، فرد بايد زکات را به فقيه جامع الشرايط تحويل دهد يا از فقيه جامع الشرايط براي مصرف آن اجازه بگيرد</w:t>
      </w:r>
      <w:r>
        <w:rPr>
          <w:rFonts w:eastAsia="IRNazanin" w:cs="IRNazanin"/>
          <w:color w:val="111111"/>
          <w:sz w:val="28"/>
          <w:szCs w:val="28"/>
          <w:rtl w:val="true"/>
          <w:lang w:bidi="fa-IR"/>
        </w:rPr>
        <w:t>.</w:t>
      </w:r>
    </w:p>
    <w:p>
      <w:pPr>
        <w:pStyle w:val="Heading4"/>
        <w:numPr>
          <w:ilvl w:val="3"/>
          <w:numId w:val="1"/>
        </w:numPr>
        <w:rPr/>
      </w:pPr>
      <w:bookmarkStart w:id="1210" w:name="__RefHeading___Toc3463162_2322387425"/>
      <w:bookmarkStart w:id="1211" w:name="_Toc469"/>
      <w:bookmarkEnd w:id="1210"/>
      <w:r>
        <w:rPr>
          <w:rtl w:val="true"/>
        </w:rPr>
        <w:t>شرايط کساني که مستحق زکات اند</w:t>
      </w:r>
      <w:bookmarkEnd w:id="1211"/>
    </w:p>
    <w:p>
      <w:pPr>
        <w:pStyle w:val="Heading5"/>
        <w:numPr>
          <w:ilvl w:val="4"/>
          <w:numId w:val="1"/>
        </w:numPr>
        <w:rPr/>
      </w:pPr>
      <w:bookmarkStart w:id="1212" w:name="__RefHeading___Toc3463164_2322387425"/>
      <w:bookmarkStart w:id="1213" w:name="_Toc470"/>
      <w:bookmarkEnd w:id="1212"/>
      <w:r>
        <w:rPr>
          <w:rtl w:val="true"/>
        </w:rPr>
        <w:t>اشاره</w:t>
      </w:r>
      <w:bookmarkEnd w:id="1213"/>
    </w:p>
    <w:p>
      <w:pPr>
        <w:pStyle w:val="BookText"/>
        <w:rPr/>
      </w:pPr>
      <w:r>
        <w:rPr>
          <w:rFonts w:ascii="IRNazanin" w:hAnsi="IRNazanin" w:eastAsia="IRNazanin"/>
          <w:color w:val="111111"/>
          <w:sz w:val="28"/>
          <w:sz w:val="28"/>
          <w:szCs w:val="28"/>
          <w:rtl w:val="true"/>
          <w:lang w:bidi="fa-IR"/>
        </w:rPr>
        <w:t>مستحقين زکات که مي توان زکات را به آنان پرداخت نمود، علاوه بر شروطي که</w:t>
      </w:r>
    </w:p>
    <w:p>
      <w:pPr>
        <w:pStyle w:val="BookText"/>
        <w:rPr/>
      </w:pPr>
      <w:r>
        <w:rPr>
          <w:rFonts w:ascii="IRNazanin" w:hAnsi="IRNazanin" w:eastAsia="IRNazanin"/>
          <w:color w:val="111111"/>
          <w:sz w:val="28"/>
          <w:sz w:val="28"/>
          <w:szCs w:val="28"/>
          <w:rtl w:val="true"/>
          <w:lang w:bidi="fa-IR"/>
        </w:rPr>
        <w:t xml:space="preserve">سابق گذشت، بايد داراي شرايط ديگري نيز باشند که در مسائل بعد ذکر مي شود </w:t>
      </w:r>
      <w:r>
        <w:rPr>
          <w:rFonts w:eastAsia="IRNazanin" w:cs="IRNazanin"/>
          <w:color w:val="111111"/>
          <w:sz w:val="28"/>
          <w:szCs w:val="28"/>
          <w:rtl w:val="true"/>
          <w:lang w:bidi="fa-IR"/>
        </w:rPr>
        <w:t>.</w:t>
      </w:r>
    </w:p>
    <w:p>
      <w:pPr>
        <w:pStyle w:val="Heading5"/>
        <w:numPr>
          <w:ilvl w:val="4"/>
          <w:numId w:val="1"/>
        </w:numPr>
        <w:rPr/>
      </w:pPr>
      <w:bookmarkStart w:id="1214" w:name="__RefHeading___Toc3463166_2322387425"/>
      <w:bookmarkStart w:id="1215" w:name="_Toc471"/>
      <w:bookmarkEnd w:id="1214"/>
      <w:r>
        <w:rPr>
          <w:rtl w:val="true"/>
        </w:rPr>
        <w:t>شرط اول</w:t>
      </w:r>
      <w:r>
        <w:rPr>
          <w:rtl w:val="true"/>
        </w:rPr>
        <w:t xml:space="preserve">: </w:t>
      </w:r>
      <w:r>
        <w:rPr>
          <w:rtl w:val="true"/>
        </w:rPr>
        <w:t>زکات گيرنده بايد شيعه دوازده امامي باشد</w:t>
      </w:r>
      <w:bookmarkEnd w:id="12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انسان مي تواند زکات خود را به او بدهد، بايد شيعه دوازده امامي باشد؛ </w:t>
      </w:r>
      <w:r>
        <w:rPr>
          <w:rStyle w:val="FootnoteAnchor"/>
          <w:rtl w:val="true"/>
        </w:rPr>
        <w:footnoteReference w:id="57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انسان کسي را شيعه بداند و به او زکات بدهد، بعد معلوم شود شيعه نبوده، بايد دوباره زکات بدهد، حتي اگر تحقيق کرده يا به حجت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باشد، بنابر احتياط واجب، بايد دوباره زکات را بپردازد</w:t>
      </w:r>
      <w:r>
        <w:rPr>
          <w:rFonts w:eastAsia="IRNazanin" w:cs="IRNazanin"/>
          <w:color w:val="111111"/>
          <w:sz w:val="28"/>
          <w:szCs w:val="28"/>
          <w:rtl w:val="true"/>
          <w:lang w:bidi="fa-IR"/>
        </w:rPr>
        <w:t xml:space="preserve">. </w:t>
      </w:r>
      <w:r>
        <w:rPr>
          <w:rStyle w:val="FootnoteAnchor"/>
          <w:rtl w:val="true"/>
        </w:rPr>
        <w:footnoteReference w:id="571"/>
      </w:r>
      <w:bookmarkStart w:id="1216" w:name="pg13361_122276"/>
    </w:p>
    <w:p>
      <w:pPr>
        <w:pStyle w:val="BookText"/>
        <w:rPr/>
      </w:pPr>
      <w:bookmarkEnd w:id="12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فقير، بچه نابالغ يا ديوانه باشد، انسان مي تواند به ولي شرعي او زکات بدهد، به قصد اينکه آنچه مي دهد ملک طفل يا ديوانه باشد و مي تواند خودش يا به وسيله يک نفر امين زکات را به مصرف طفل يا ديوانه برساند؛</w:t>
      </w:r>
    </w:p>
    <w:p>
      <w:pPr>
        <w:pStyle w:val="BookText"/>
        <w:rPr/>
      </w:pPr>
      <w:r>
        <w:rPr>
          <w:rFonts w:ascii="IRNazanin" w:hAnsi="IRNazanin" w:eastAsia="IRNazanin"/>
          <w:color w:val="111111"/>
          <w:sz w:val="28"/>
          <w:sz w:val="28"/>
          <w:szCs w:val="28"/>
          <w:rtl w:val="true"/>
          <w:lang w:bidi="fa-IR"/>
        </w:rPr>
        <w:t xml:space="preserve">ولي نبايد اين کار با حق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بچه را نگهداري مي کند يا ولايت فردي که ولي شرعي او است منافات داشته باشد و بايد موقعي که زکات را به مصرف آنان مي رساند، نيت زکات کند</w:t>
      </w:r>
      <w:r>
        <w:rPr>
          <w:rFonts w:eastAsia="IRNazanin" w:cs="IRNazanin"/>
          <w:color w:val="111111"/>
          <w:sz w:val="28"/>
          <w:szCs w:val="28"/>
          <w:rtl w:val="true"/>
          <w:lang w:bidi="fa-IR"/>
        </w:rPr>
        <w:t>.</w:t>
      </w:r>
    </w:p>
    <w:p>
      <w:pPr>
        <w:pStyle w:val="Heading5"/>
        <w:numPr>
          <w:ilvl w:val="4"/>
          <w:numId w:val="1"/>
        </w:numPr>
        <w:rPr/>
      </w:pPr>
      <w:bookmarkStart w:id="1217" w:name="__RefHeading___Toc3463168_2322387425"/>
      <w:bookmarkStart w:id="1218" w:name="_Toc472"/>
      <w:bookmarkEnd w:id="1217"/>
      <w:r>
        <w:rPr>
          <w:rtl w:val="true"/>
        </w:rPr>
        <w:t>شرط دوم</w:t>
      </w:r>
      <w:r>
        <w:rPr>
          <w:rtl w:val="true"/>
        </w:rPr>
        <w:t xml:space="preserve">: </w:t>
      </w:r>
      <w:r>
        <w:rPr>
          <w:rtl w:val="true"/>
        </w:rPr>
        <w:t>زکات گيرنده زکات را در مسير حرام مصرف نکند</w:t>
      </w:r>
      <w:bookmarkEnd w:id="1218"/>
    </w:p>
    <w:p>
      <w:pPr>
        <w:pStyle w:val="Heading5"/>
        <w:numPr>
          <w:ilvl w:val="4"/>
          <w:numId w:val="1"/>
        </w:numPr>
        <w:rPr/>
      </w:pPr>
      <w:bookmarkStart w:id="1219" w:name="__RefHeading___Toc3463170_2322387425"/>
      <w:bookmarkStart w:id="1220" w:name="_Toc473"/>
      <w:bookmarkEnd w:id="1219"/>
      <w:r>
        <w:rPr>
          <w:rtl w:val="true"/>
        </w:rPr>
        <w:t>شرط سوم</w:t>
      </w:r>
      <w:r>
        <w:rPr>
          <w:rtl w:val="true"/>
        </w:rPr>
        <w:t xml:space="preserve">: </w:t>
      </w:r>
      <w:r>
        <w:rPr>
          <w:rtl w:val="true"/>
        </w:rPr>
        <w:t>بنابر احتياط واجب پرداخت زکات کمک به گناه يا تشويق بر کار قبيح و ناپسند براي گيرنده آن محسوب نشود</w:t>
      </w:r>
      <w:bookmarkEnd w:id="1220"/>
    </w:p>
    <w:p>
      <w:pPr>
        <w:pStyle w:val="Heading5"/>
        <w:numPr>
          <w:ilvl w:val="4"/>
          <w:numId w:val="1"/>
        </w:numPr>
        <w:rPr/>
      </w:pPr>
      <w:bookmarkStart w:id="1221" w:name="__RefHeading___Toc3463172_2322387425"/>
      <w:bookmarkStart w:id="1222" w:name="_Toc474"/>
      <w:bookmarkEnd w:id="1221"/>
      <w:r>
        <w:rPr>
          <w:rtl w:val="true"/>
        </w:rPr>
        <w:t>شرط چهارم</w:t>
      </w:r>
      <w:r>
        <w:rPr>
          <w:rtl w:val="true"/>
        </w:rPr>
        <w:t xml:space="preserve">: </w:t>
      </w:r>
      <w:r>
        <w:rPr>
          <w:rtl w:val="true"/>
        </w:rPr>
        <w:t>بنابر احتياط واجب شراب خوار و بي نماز نبوده و آشکارا معصيت</w:t>
      </w:r>
      <w:bookmarkEnd w:id="1222"/>
    </w:p>
    <w:p>
      <w:pPr>
        <w:pStyle w:val="BookText"/>
        <w:rPr/>
      </w:pPr>
      <w:r>
        <w:rPr>
          <w:rFonts w:ascii="IRNazanin" w:hAnsi="IRNazanin" w:eastAsia="IRNazanin"/>
          <w:color w:val="111111"/>
          <w:sz w:val="28"/>
          <w:sz w:val="28"/>
          <w:szCs w:val="28"/>
          <w:rtl w:val="true"/>
          <w:lang w:bidi="fa-IR"/>
        </w:rPr>
        <w:t>نکند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شرط دوم و سوم و چهارم در مورد مستحقين زکات، همانند مبحث خمس مي باشد که تفصيل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Heading5"/>
        <w:numPr>
          <w:ilvl w:val="4"/>
          <w:numId w:val="1"/>
        </w:numPr>
        <w:rPr/>
      </w:pPr>
      <w:bookmarkStart w:id="1223" w:name="__RefHeading___Toc3463174_2322387425"/>
      <w:bookmarkStart w:id="1224" w:name="_Toc475"/>
      <w:bookmarkEnd w:id="1223"/>
      <w:r>
        <w:rPr>
          <w:rtl w:val="true"/>
        </w:rPr>
        <w:t>شرط پنجم</w:t>
      </w:r>
      <w:r>
        <w:rPr>
          <w:rtl w:val="true"/>
        </w:rPr>
        <w:t xml:space="preserve">: </w:t>
      </w:r>
      <w:r>
        <w:rPr>
          <w:rtl w:val="true"/>
        </w:rPr>
        <w:t>زکات گيرنده، واجب التفقه زکات دهنده نباشد</w:t>
      </w:r>
      <w:bookmarkEnd w:id="1224"/>
    </w:p>
    <w:p>
      <w:pPr>
        <w:pStyle w:val="Heading6"/>
        <w:numPr>
          <w:ilvl w:val="5"/>
          <w:numId w:val="1"/>
        </w:numPr>
        <w:rPr/>
      </w:pPr>
      <w:bookmarkStart w:id="1225" w:name="__RefHeading___Toc3463176_2322387425"/>
      <w:bookmarkStart w:id="1226" w:name="_Toc476"/>
      <w:bookmarkEnd w:id="1225"/>
      <w:r>
        <w:rPr>
          <w:rtl w:val="true"/>
        </w:rPr>
        <w:t xml:space="preserve">جايز نبودن پرداخت نفقات واجب يا توسعه اي از زکات </w:t>
      </w:r>
      <w:r>
        <w:rPr>
          <w:rtl w:val="true"/>
        </w:rPr>
        <w:t>(</w:t>
      </w:r>
      <w:r>
        <w:rPr>
          <w:rtl w:val="true"/>
        </w:rPr>
        <w:t>بنابر احتياط واجب</w:t>
      </w:r>
      <w:r>
        <w:rPr>
          <w:rtl w:val="true"/>
        </w:rPr>
        <w:t>)</w:t>
      </w:r>
      <w:bookmarkEnd w:id="12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 تواند مخارج و نفقات لازم کسي را که مثل اولاد يا پدرو مادر يا زن دائمي خويش، که نفقه و مخارجش بر او واجب است از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حکم مذکور در مورد اجداد و جدات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بالا روند – ونيز نوه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پايين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مي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بنابر احتياط واجب، نبايد زکات خود را به فردي که واجب التفقه او محسوب مي شود، بدهد که در نفقات توسعه اي غير واجبش صرف نمايد، در </w:t>
      </w:r>
      <w:bookmarkStart w:id="1227" w:name="pg13361_122278"/>
    </w:p>
    <w:p>
      <w:pPr>
        <w:pStyle w:val="BookText"/>
        <w:rPr/>
      </w:pPr>
      <w:bookmarkEnd w:id="1227"/>
      <w:r>
        <w:rPr>
          <w:rFonts w:ascii="IRNazanin" w:hAnsi="IRNazanin" w:eastAsia="IRNazanin"/>
          <w:color w:val="111111"/>
          <w:sz w:val="28"/>
          <w:sz w:val="28"/>
          <w:szCs w:val="28"/>
          <w:rtl w:val="true"/>
          <w:lang w:bidi="fa-IR"/>
        </w:rPr>
        <w:t>صورتي که فرد توانايي داشته باشد آن را از مالش مجانا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حکم در موردي است که پرداخت زکات ، به عنوان فقر باشد؛ اما اگر زکات را به عنوان ديگري به او بدهد، اشکال ندارد؛ مثل اينکه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 و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جهت مذکور استحقاق دريافت نکات را داشته باشد</w:t>
      </w:r>
      <w:r>
        <w:rPr>
          <w:rFonts w:eastAsia="IRNazanin" w:cs="IRNazanin"/>
          <w:color w:val="111111"/>
          <w:sz w:val="28"/>
          <w:szCs w:val="28"/>
          <w:rtl w:val="true"/>
          <w:lang w:bidi="fa-IR"/>
        </w:rPr>
        <w:t>.</w:t>
      </w:r>
    </w:p>
    <w:p>
      <w:pPr>
        <w:pStyle w:val="Heading6"/>
        <w:numPr>
          <w:ilvl w:val="5"/>
          <w:numId w:val="1"/>
        </w:numPr>
        <w:rPr/>
      </w:pPr>
      <w:bookmarkStart w:id="1228" w:name="__RefHeading___Toc3463178_2322387425"/>
      <w:bookmarkStart w:id="1229" w:name="_Toc477"/>
      <w:bookmarkEnd w:id="1228"/>
      <w:r>
        <w:rPr>
          <w:rtl w:val="true"/>
        </w:rPr>
        <w:t>فردي که قادر به تأمين نفقات از غير زکات نيست</w:t>
      </w:r>
      <w:bookmarkEnd w:id="12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تمگن و توانايي نداشته باشد نفقات کسي را که مسؤوليت تأمين نفقات وي بر عهده اوست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عاجز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 تواند زکات خويش را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بپردازد، هرچند احتياط مستحب ترک اين کار است</w:t>
      </w:r>
      <w:r>
        <w:rPr>
          <w:rFonts w:eastAsia="IRNazanin" w:cs="IRNazanin"/>
          <w:color w:val="111111"/>
          <w:sz w:val="28"/>
          <w:szCs w:val="28"/>
          <w:rtl w:val="true"/>
          <w:lang w:bidi="fa-IR"/>
        </w:rPr>
        <w:t>.</w:t>
      </w:r>
    </w:p>
    <w:p>
      <w:pPr>
        <w:pStyle w:val="Heading6"/>
        <w:numPr>
          <w:ilvl w:val="5"/>
          <w:numId w:val="1"/>
        </w:numPr>
        <w:rPr/>
      </w:pPr>
      <w:bookmarkStart w:id="1230" w:name="__RefHeading___Toc3463180_2322387425"/>
      <w:bookmarkStart w:id="1231" w:name="_Toc478"/>
      <w:bookmarkEnd w:id="1230"/>
      <w:r>
        <w:rPr>
          <w:rtl w:val="true"/>
        </w:rPr>
        <w:t>پرداخت زکات به واجب النفقه جهت تأمين نفقات ديگران</w:t>
      </w:r>
      <w:bookmarkEnd w:id="12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مسؤوليت تأمين نفقات افرادي برعهده فردي باشد که خود واجب النفقة شخص ديگر است، ولي آن افراد واجب النفقة شخص مذکور محسوب نشوند و تأمين نفقات آنان بروي واجب نباشد، چنانچه فرد مذکور توانايي تأمين نفقات آن افراد را نداشته باشد، آن شخص مي تواند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زکاتش را به فرد مذکور بدهد که به مصرف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توضيح حکم مذکور، چند مثال ذکر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انسان فقير باشد و نتواند مخارج همسردائميش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 انسان را بپردازد، انسان مي تواند زکات خويش را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داده تا آن را صرف نفقات همسرش نمايد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انسان فقير باشد و نتواند مخارج همسردائميش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پدريا </w:t>
      </w:r>
      <w:bookmarkStart w:id="1232" w:name="pg13361_122280"/>
    </w:p>
    <w:p>
      <w:pPr>
        <w:pStyle w:val="BookText"/>
        <w:rPr/>
      </w:pPr>
      <w:bookmarkEnd w:id="1232"/>
      <w:r>
        <w:rPr>
          <w:rFonts w:ascii="IRNazanin" w:hAnsi="IRNazanin" w:eastAsia="IRNazanin"/>
          <w:color w:val="111111"/>
          <w:sz w:val="28"/>
          <w:sz w:val="28"/>
          <w:szCs w:val="28"/>
          <w:rtl w:val="true"/>
          <w:lang w:bidi="fa-IR"/>
        </w:rPr>
        <w:t>نامادري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بپردازد، فرزند مي تواند زکات خويش را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داده تا آن را صرف نفقات همسرش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زوجه انسان، سرپرستي فرزنداني را که از شوهر سابقش دارد عهده دار باشد و شوهر سابق يا کسي که نفقه اولاد بر او واجب است، مخارج اولاد را ندهد و زوجه نيز فقير باشد و نتواند مخارج فرزندانش را بدهد، انسان مي تواند زکات خويش را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داده تا آن را صرف نفقات اولادش از شوهر سابق نمايد</w:t>
      </w:r>
      <w:r>
        <w:rPr>
          <w:rFonts w:eastAsia="IRNazanin" w:cs="IRNazanin"/>
          <w:color w:val="111111"/>
          <w:sz w:val="28"/>
          <w:szCs w:val="28"/>
          <w:rtl w:val="true"/>
          <w:lang w:bidi="fa-IR"/>
        </w:rPr>
        <w:t>.</w:t>
      </w:r>
    </w:p>
    <w:p>
      <w:pPr>
        <w:pStyle w:val="Heading6"/>
        <w:numPr>
          <w:ilvl w:val="5"/>
          <w:numId w:val="1"/>
        </w:numPr>
        <w:rPr/>
      </w:pPr>
      <w:bookmarkStart w:id="1233" w:name="__RefHeading___Toc3463182_2322387425"/>
      <w:bookmarkStart w:id="1234" w:name="_Toc479"/>
      <w:bookmarkEnd w:id="1233"/>
      <w:r>
        <w:rPr>
          <w:rtl w:val="true"/>
        </w:rPr>
        <w:t>پرداخت زکات به فقيري که مسؤوليت تأمين نفقاتش بر عهده شخص ديگر است</w:t>
      </w:r>
      <w:bookmarkEnd w:id="12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زکات به زن فقيري که همسر دائمي فردي است و شوهرش نفقه او را مي پردازد، جايز نيست؛ بلکه اگر شوهرش مي تواند نفقه همسرش را بدهد، ولي از پرداخت نفقه امتناع مي ورزد، چنانچه بتوان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مشقتي که معمولا تحمل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مجبور به پرداخت نفقه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مراجعه به مراکز دولتي و حکومتي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 توان به چنين زني زکات داد؛</w:t>
      </w:r>
    </w:p>
    <w:p>
      <w:pPr>
        <w:pStyle w:val="BookText"/>
        <w:rPr/>
      </w:pPr>
      <w:r>
        <w:rPr>
          <w:rFonts w:ascii="IRNazanin" w:hAnsi="IRNazanin" w:eastAsia="IRNazanin"/>
          <w:color w:val="111111"/>
          <w:sz w:val="28"/>
          <w:sz w:val="28"/>
          <w:szCs w:val="28"/>
          <w:rtl w:val="true"/>
          <w:lang w:bidi="fa-IR"/>
        </w:rPr>
        <w:t>اما اگر شوهر نمي تواند مخارج او را بدهد يا با وجود اينکه توانايي دارد آن را نمي دهد و مجبور کردن او به پرداخت نفقه امکان ندارد يا خرجي است، مي توان با رعايت ساير شرايط استحقاق به وي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ديگر غير از مورد زني که عقد دائم شوهرش است که حکم آن در مسأله قبل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فقيري واجب التفقه شخص يا اشخاصي باشد و آن شخص يا اشخاص آمادگي داشته باشند نفقه وي را بپردازند، چنانچه مطالبه نفقه از آنان با متتي که معمولا قابل تحمل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نباشد، پرداخت زکات به فقير مذكور بنابر احتياط واجب جايز نيست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آن شخص يا اشخاص عاجز و ناتوان از پرداخت نفقه وي باشند يا نفقه دادن آنان با متي همراه باشد که به طور معمول غيرقابل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با </w:t>
      </w:r>
      <w:bookmarkStart w:id="1235" w:name="pg13361_122282"/>
    </w:p>
    <w:p>
      <w:pPr>
        <w:pStyle w:val="BookText"/>
        <w:rPr/>
      </w:pPr>
      <w:bookmarkEnd w:id="1235"/>
      <w:r>
        <w:rPr>
          <w:rFonts w:ascii="IRNazanin" w:hAnsi="IRNazanin" w:eastAsia="IRNazanin"/>
          <w:color w:val="111111"/>
          <w:sz w:val="28"/>
          <w:sz w:val="28"/>
          <w:szCs w:val="28"/>
          <w:rtl w:val="true"/>
          <w:lang w:bidi="fa-IR"/>
        </w:rPr>
        <w:t>وجود تمکن مالي حاضر به تأمين نفقات وي نيستند و عمدا امتناع مي ورزند، در چنين مواردي ، مي توان با رعايت ساير شرايط استحقاق به فقير مذکور زکات داد، چه اينکه اجبار آنان بر پرداخت نفقه ممکن باشد و چه ممکن نباشد</w:t>
      </w:r>
      <w:r>
        <w:rPr>
          <w:rFonts w:eastAsia="IRNazanin" w:cs="IRNazanin"/>
          <w:color w:val="111111"/>
          <w:sz w:val="28"/>
          <w:szCs w:val="28"/>
          <w:rtl w:val="true"/>
          <w:lang w:bidi="fa-IR"/>
        </w:rPr>
        <w:t>.</w:t>
      </w:r>
    </w:p>
    <w:p>
      <w:pPr>
        <w:pStyle w:val="Heading6"/>
        <w:numPr>
          <w:ilvl w:val="5"/>
          <w:numId w:val="1"/>
        </w:numPr>
        <w:rPr/>
      </w:pPr>
      <w:bookmarkStart w:id="1236" w:name="__RefHeading___Toc3463184_2322387425"/>
      <w:bookmarkStart w:id="1237" w:name="_Toc480"/>
      <w:bookmarkEnd w:id="1236"/>
      <w:r>
        <w:rPr>
          <w:rtl w:val="true"/>
        </w:rPr>
        <w:t>پرداخت زکات زوجه به شوهر فقير خويش</w:t>
      </w:r>
      <w:bookmarkEnd w:id="12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مي تواند به شوهر خود که شرعا فقير محسوب مي شود و ساير شرايط استحقاق زکات را دارا است، زکات بدهد، هرچند شوهر زکات را صرف مخارج خود آن زن نمايد</w:t>
      </w:r>
      <w:r>
        <w:rPr>
          <w:rFonts w:eastAsia="IRNazanin" w:cs="IRNazanin"/>
          <w:color w:val="111111"/>
          <w:sz w:val="28"/>
          <w:szCs w:val="28"/>
          <w:rtl w:val="true"/>
          <w:lang w:bidi="fa-IR"/>
        </w:rPr>
        <w:t>.</w:t>
      </w:r>
    </w:p>
    <w:p>
      <w:pPr>
        <w:pStyle w:val="Heading6"/>
        <w:numPr>
          <w:ilvl w:val="5"/>
          <w:numId w:val="1"/>
        </w:numPr>
        <w:rPr/>
      </w:pPr>
      <w:bookmarkStart w:id="1238" w:name="__RefHeading___Toc3463186_2322387425"/>
      <w:bookmarkStart w:id="1239" w:name="_Toc481"/>
      <w:bookmarkEnd w:id="1238"/>
      <w:r>
        <w:rPr>
          <w:rtl w:val="true"/>
        </w:rPr>
        <w:t>پرداخت زکات بابت نفقات زوجه اي که حق نفقه ندارد</w:t>
      </w:r>
      <w:bookmarkEnd w:id="12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زني که عقد موقت شده اگر فقير باشد، شوهرش و ديگران مي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ساير شرايط استحقاق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زکات بدهند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شايان ذکر است، اين حکم در مورد زني که در عقد دائم فرد مي باشد و فقير است، ولي نفقه اش با شرط ضمن عقد و مانند آن ساقط شده، نيز جاري است؛</w:t>
      </w:r>
    </w:p>
    <w:p>
      <w:pPr>
        <w:pStyle w:val="BookText"/>
        <w:rPr/>
      </w:pPr>
      <w:r>
        <w:rPr>
          <w:rFonts w:ascii="IRNazanin" w:hAnsi="IRNazanin" w:eastAsia="IRNazanin"/>
          <w:color w:val="111111"/>
          <w:sz w:val="28"/>
          <w:sz w:val="28"/>
          <w:szCs w:val="28"/>
          <w:rtl w:val="true"/>
          <w:lang w:bidi="fa-IR"/>
        </w:rPr>
        <w:t>اما اگر ساقط شدن نفقه به سبب ناشزه بودن باشد، حکم مذکور محل اشکال است و احتياط واجب در ترک پرداخت زکات به اوست</w:t>
      </w:r>
      <w:r>
        <w:rPr>
          <w:rFonts w:eastAsia="IRNazanin" w:cs="IRNazanin"/>
          <w:color w:val="111111"/>
          <w:sz w:val="28"/>
          <w:szCs w:val="28"/>
          <w:rtl w:val="true"/>
          <w:lang w:bidi="fa-IR"/>
        </w:rPr>
        <w:t>.</w:t>
      </w:r>
    </w:p>
    <w:p>
      <w:pPr>
        <w:pStyle w:val="Heading6"/>
        <w:numPr>
          <w:ilvl w:val="5"/>
          <w:numId w:val="1"/>
        </w:numPr>
        <w:rPr/>
      </w:pPr>
      <w:bookmarkStart w:id="1240" w:name="__RefHeading___Toc3463188_2322387425"/>
      <w:bookmarkStart w:id="1241" w:name="_Toc482"/>
      <w:bookmarkEnd w:id="1240"/>
      <w:r>
        <w:rPr>
          <w:rtl w:val="true"/>
        </w:rPr>
        <w:t>پرداخت زکات به فرزند جهت اداي بدهي</w:t>
      </w:r>
      <w:bookmarkEnd w:id="124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زکات را به فرزندش بدهد که با آن دين و بدهي خود را ادا </w:t>
      </w:r>
      <w:bookmarkStart w:id="1242" w:name="pg13361_122284"/>
    </w:p>
    <w:p>
      <w:pPr>
        <w:pStyle w:val="BookText"/>
        <w:rPr/>
      </w:pPr>
      <w:bookmarkEnd w:id="1242"/>
      <w:r>
        <w:rPr>
          <w:rFonts w:ascii="IRNazanin" w:hAnsi="IRNazanin" w:eastAsia="IRNazanin"/>
          <w:color w:val="111111"/>
          <w:sz w:val="28"/>
          <w:sz w:val="28"/>
          <w:szCs w:val="28"/>
          <w:rtl w:val="true"/>
          <w:lang w:bidi="fa-IR"/>
        </w:rPr>
        <w:t>کند، در صورتي که فرزند مذکور استحقاق دريافت زکات را دارا باشد، مثل اينکه فقيريا غارم باشد، اشکال ندارد</w:t>
      </w:r>
      <w:r>
        <w:rPr>
          <w:rFonts w:eastAsia="IRNazanin" w:cs="IRNazanin"/>
          <w:color w:val="111111"/>
          <w:sz w:val="28"/>
          <w:szCs w:val="28"/>
          <w:rtl w:val="true"/>
          <w:lang w:bidi="fa-IR"/>
        </w:rPr>
        <w:t>.</w:t>
      </w:r>
    </w:p>
    <w:p>
      <w:pPr>
        <w:pStyle w:val="Heading6"/>
        <w:numPr>
          <w:ilvl w:val="5"/>
          <w:numId w:val="1"/>
        </w:numPr>
        <w:rPr/>
      </w:pPr>
      <w:bookmarkStart w:id="1243" w:name="__RefHeading___Toc3463190_2322387425"/>
      <w:bookmarkStart w:id="1244" w:name="_Toc483"/>
      <w:bookmarkEnd w:id="1243"/>
      <w:r>
        <w:rPr>
          <w:rtl w:val="true"/>
        </w:rPr>
        <w:t>پرداخت زکات جهت هزينه ازدواج فرزند يا پدر</w:t>
      </w:r>
      <w:bookmarkEnd w:id="12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مي تواند به پسرش که احتياج به ازدواج دارد و استحقاق دريافت زکات را نيز دارا مي باشد، مثل اينکه فقير است ، زکات خود را بدهد تا زن بگيرد و حکم پسر نسبت به پدر خويش نيز، همين طور است</w:t>
      </w:r>
      <w:r>
        <w:rPr>
          <w:rFonts w:eastAsia="IRNazanin" w:cs="IRNazanin"/>
          <w:color w:val="111111"/>
          <w:sz w:val="28"/>
          <w:szCs w:val="28"/>
          <w:rtl w:val="true"/>
          <w:lang w:bidi="fa-IR"/>
        </w:rPr>
        <w:t>.</w:t>
      </w:r>
    </w:p>
    <w:p>
      <w:pPr>
        <w:pStyle w:val="Heading6"/>
        <w:numPr>
          <w:ilvl w:val="5"/>
          <w:numId w:val="1"/>
        </w:numPr>
        <w:rPr/>
      </w:pPr>
      <w:bookmarkStart w:id="1245" w:name="__RefHeading___Toc3463192_2322387425"/>
      <w:bookmarkStart w:id="1246" w:name="_Toc484"/>
      <w:bookmarkEnd w:id="1245"/>
      <w:r>
        <w:rPr>
          <w:rtl w:val="true"/>
        </w:rPr>
        <w:t>پرداخت زکات به واجب النفقه بعد از وفات</w:t>
      </w:r>
      <w:bookmarkEnd w:id="12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بميرد و زکات بدهکار باشد، چنانچه کساني که واجب التفقه او در زمان حيات بوده اند، فقير باشند، مي توان زکات مذکور را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پرداخت نمود</w:t>
      </w:r>
      <w:r>
        <w:rPr>
          <w:rFonts w:eastAsia="IRNazanin" w:cs="IRNazanin"/>
          <w:color w:val="111111"/>
          <w:sz w:val="28"/>
          <w:szCs w:val="28"/>
          <w:rtl w:val="true"/>
          <w:lang w:bidi="fa-IR"/>
        </w:rPr>
        <w:t>.</w:t>
      </w:r>
    </w:p>
    <w:p>
      <w:pPr>
        <w:pStyle w:val="Heading5"/>
        <w:numPr>
          <w:ilvl w:val="4"/>
          <w:numId w:val="1"/>
        </w:numPr>
        <w:rPr/>
      </w:pPr>
      <w:bookmarkStart w:id="1247" w:name="__RefHeading___Toc3463194_2322387425"/>
      <w:bookmarkStart w:id="1248" w:name="_Toc485"/>
      <w:bookmarkEnd w:id="1247"/>
      <w:r>
        <w:rPr>
          <w:rtl w:val="true"/>
        </w:rPr>
        <w:t>شرط ششم</w:t>
      </w:r>
      <w:r>
        <w:rPr>
          <w:rtl w:val="true"/>
        </w:rPr>
        <w:t xml:space="preserve">: </w:t>
      </w:r>
      <w:r>
        <w:rPr>
          <w:rtl w:val="true"/>
        </w:rPr>
        <w:t>در صورتي که زکات دهنده عام و غير سيد است، زکات گيرنده،</w:t>
      </w:r>
      <w:bookmarkEnd w:id="1248"/>
    </w:p>
    <w:p>
      <w:pPr>
        <w:pStyle w:val="BookText"/>
        <w:rPr/>
      </w:pPr>
      <w:r>
        <w:rPr>
          <w:rFonts w:ascii="Amiri" w:hAnsi="Amiri" w:eastAsia="Amiri" w:cs="Amiri"/>
          <w:color w:val="111111"/>
          <w:sz w:val="28"/>
          <w:sz w:val="28"/>
          <w:szCs w:val="28"/>
          <w:rtl w:val="true"/>
          <w:lang w:bidi="ar-SA"/>
        </w:rPr>
        <w:t>هاشمي و سيد نباشد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فرد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فرد سيد حرام است و سيد نمي تواند از غير سيد زکات بگيرد، </w:t>
      </w:r>
      <w:r>
        <w:rPr>
          <w:rStyle w:val="FootnoteAnchor"/>
          <w:rtl w:val="true"/>
        </w:rPr>
        <w:footnoteReference w:id="574"/>
      </w:r>
      <w:r>
        <w:rPr>
          <w:rFonts w:ascii="IRNazanin" w:hAnsi="IRNazanin" w:eastAsia="IRNazanin"/>
          <w:color w:val="111111"/>
          <w:sz w:val="28"/>
          <w:sz w:val="28"/>
          <w:szCs w:val="28"/>
          <w:rtl w:val="true"/>
          <w:lang w:bidi="fa-IR"/>
        </w:rPr>
        <w:t>مگر در حال اضطرار و بنابر احتياط واجب، بايد اضطرار به حدي باشد که نتواند از خمس و ساير وجوهات، مخارج خود را تأمين کند و بنابر احتياط واجب، در صورت امکان بايد در هر روز به گرفتن مخارج ضروري همان روز اکتفا کند؛ اما شخص سيد، مي تواند زکاتش را به فرد سيد يا غير سيد بدهد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بودن زکات فرد عام برسيد، فرقي بين سهم فقرا و ساير موارد مصرف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سهم عاملين و کارگزاران زکات و سهم في سبيل الله </w:t>
      </w:r>
      <w:r>
        <w:rPr>
          <w:rFonts w:eastAsia="IRNazanin" w:cs="IRNazanin"/>
          <w:color w:val="111111"/>
          <w:sz w:val="28"/>
          <w:szCs w:val="28"/>
          <w:rtl w:val="true"/>
          <w:lang w:bidi="fa-IR"/>
        </w:rPr>
        <w:t xml:space="preserve">- </w:t>
      </w:r>
      <w:bookmarkStart w:id="1249" w:name="pg13361_122286"/>
    </w:p>
    <w:p>
      <w:pPr>
        <w:pStyle w:val="BookText"/>
        <w:rPr/>
      </w:pPr>
      <w:bookmarkEnd w:id="1249"/>
      <w:r>
        <w:rPr>
          <w:rFonts w:ascii="Amiri" w:hAnsi="Amiri" w:eastAsia="Amiri" w:cs="Amiri"/>
          <w:color w:val="111111"/>
          <w:sz w:val="28"/>
          <w:sz w:val="28"/>
          <w:szCs w:val="28"/>
          <w:rtl w:val="true"/>
          <w:lang w:bidi="ar-SA"/>
        </w:rPr>
        <w:t xml:space="preserve">نمي باشد؛ </w:t>
      </w:r>
      <w:r>
        <w:rPr>
          <w:rStyle w:val="FootnoteAnchor"/>
          <w:rtl w:val="true"/>
        </w:rPr>
        <w:footnoteReference w:id="575"/>
      </w:r>
      <w:r>
        <w:rPr>
          <w:rFonts w:ascii="IRNazanin" w:hAnsi="IRNazanin" w:eastAsia="IRNazanin"/>
          <w:color w:val="111111"/>
          <w:sz w:val="28"/>
          <w:sz w:val="28"/>
          <w:szCs w:val="28"/>
          <w:rtl w:val="true"/>
          <w:lang w:bidi="fa-IR"/>
        </w:rPr>
        <w:t>همچنان که فرق ندارد خود فرد بخواهد زکات را به مستحق بپردازد يا اين کار توسط حاکم شرع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زکات فرد غير سيد بر فرد سيد، اختصاص به مورد زکات واجب دارد و شامل زکات مستحبي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اموالي که پرداخت زکات آنها مستحب است ، دادن زکات مستحبي فرد عام به فقيرسيد، به خودي خود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کسي که معلوم نيست سيد است يا نه، مي توان زکات داد؛ ولي اگر خودش، ادعاي سيادت کند، جايز نيست فرد غير سيد به او زکات بدهد و در اين صورت، با دادن زکات به چنين فردي، زکات از او ساقط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راه هاي اثبات سيادت در مسأله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4"/>
        <w:numPr>
          <w:ilvl w:val="3"/>
          <w:numId w:val="1"/>
        </w:numPr>
        <w:rPr/>
      </w:pPr>
      <w:bookmarkStart w:id="1250" w:name="__RefHeading___Toc3463196_2322387425"/>
      <w:bookmarkStart w:id="1251" w:name="_Toc486"/>
      <w:bookmarkEnd w:id="1250"/>
      <w:r>
        <w:rPr>
          <w:rtl w:val="true"/>
        </w:rPr>
        <w:t>احکام ديگر پرداخت زکات</w:t>
      </w:r>
      <w:bookmarkEnd w:id="1251"/>
    </w:p>
    <w:p>
      <w:pPr>
        <w:pStyle w:val="Heading5"/>
        <w:numPr>
          <w:ilvl w:val="4"/>
          <w:numId w:val="1"/>
        </w:numPr>
        <w:rPr/>
      </w:pPr>
      <w:bookmarkStart w:id="1252" w:name="__RefHeading___Toc3463198_2322387425"/>
      <w:bookmarkStart w:id="1253" w:name="_Toc487"/>
      <w:bookmarkEnd w:id="1252"/>
      <w:r>
        <w:rPr>
          <w:rtl w:val="true"/>
        </w:rPr>
        <w:t>نيت زکات و احکام مربوط به آن</w:t>
      </w:r>
      <w:bookmarkEnd w:id="12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زکات را به قصد قربت ، يعني براي تذلل واظهار بندگي در پيشگاه خداوند متعال و با اخلاص بپردازد و اگر بدون قصد قربت يا بدون رعايت اخلاص بدهد، کافي است، هرچند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عهده انسان هم زکات مال و هم زکات فطره واجب باشد، بايد در نيت معين کند که آنچه را ميدهد زکات مال است يا زکات فطره؛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اگر مثلا زکات گندم و جو، هردو بر او واجب باشد و بخواهد پولي را به عنوان قيمت زکات بدهد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کند که زکات گندم است يا زکات جو؛ اما اگر تنها يک نوع زکات بروي واجب باشد، مثلا فقط زکات گندم بر </w:t>
      </w:r>
      <w:bookmarkStart w:id="1254" w:name="pg13361_122287"/>
    </w:p>
    <w:p>
      <w:pPr>
        <w:pStyle w:val="BookText"/>
        <w:rPr/>
      </w:pPr>
      <w:bookmarkEnd w:id="1254"/>
      <w:r>
        <w:rPr>
          <w:rFonts w:ascii="IRNazanin" w:hAnsi="IRNazanin" w:eastAsia="IRNazanin"/>
          <w:color w:val="111111"/>
          <w:sz w:val="28"/>
          <w:sz w:val="28"/>
          <w:szCs w:val="28"/>
          <w:rtl w:val="true"/>
          <w:lang w:bidi="fa-IR"/>
        </w:rPr>
        <w:t>او واجب باشد، لازم نيست در نيت خود زکات گندم را قصد نمايد؛ بلکه کافي است آن را به نيت زکات واجب بر عهده اش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زکات چند مال بر او واجب شده است، اگر مقداري زکات بدهد و نيت هيچ کدام آنها را نکند، چنانچه شيئي را که داده تنها زکات يکي از آنها مي تواند به حساب آيد، زکات همان مال پرداخت شده است؛ مثلا کسي که زکات چهل گوسفند و زکات پانزده مثقال سکه طلا بر او واجب است، اگريک گوسفند بابت زکات بدهد و نيت هيچ کدام آنها را نکند، زکات گوسفندان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شيئي که به عنوان زکات پرداخت نموده است، بتواند زکات دو يا چند مال محسوب گردد، مانند اينکه در مثال قبل، پول و اسکناس بابت زکات بدهد که هم جنس هيچ کدام از آنها نيست و مي تواند زکات هرکدام به حساب آيد، بعضي از فقها رضوان الله تعالى عليهم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پرداخت شده به نسبت بين همه آنها تقسيم مي شود، ولي اين حکم خالي از اشکال نيست و احتمال دارد که از هيچ کدام حساب نشود و در ملک مالک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مراعات مقتضاي احتياط در اين مورد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کسي را وکيل کند که زکات مال او را بدهد، موقعي که زکات را به آن وکيل ميدهد بايد نيت کند و احتياط مستحب اين است که نيت اوتا زمان رسيدن زکات به فقير مستمر باشد</w:t>
      </w:r>
      <w:r>
        <w:rPr>
          <w:rFonts w:eastAsia="IRNazanin" w:cs="IRNazanin"/>
          <w:color w:val="111111"/>
          <w:sz w:val="28"/>
          <w:szCs w:val="28"/>
          <w:rtl w:val="true"/>
          <w:lang w:bidi="fa-IR"/>
        </w:rPr>
        <w:t>.</w:t>
      </w:r>
    </w:p>
    <w:p>
      <w:pPr>
        <w:pStyle w:val="Heading5"/>
        <w:numPr>
          <w:ilvl w:val="4"/>
          <w:numId w:val="1"/>
        </w:numPr>
        <w:rPr/>
      </w:pPr>
      <w:bookmarkStart w:id="1255" w:name="__RefHeading___Toc3463200_2322387425"/>
      <w:bookmarkStart w:id="1256" w:name="_Toc488"/>
      <w:bookmarkEnd w:id="1255"/>
      <w:r>
        <w:rPr>
          <w:rtl w:val="true"/>
        </w:rPr>
        <w:t>جدا کردن زکات مال زکوي و احکام مربوط به آن</w:t>
      </w:r>
      <w:bookmarkEnd w:id="12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زکات را از خود مال کنار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نمايد، مي تواند در بقيه آن تصرف کند و نيز اگر از مال ديگرش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دستور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بگذارد، مي تواند در تمام مال تصرف نمايد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زکات مال بعد از عزل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انسان نمي تواند </w:t>
      </w:r>
      <w:bookmarkStart w:id="1257" w:name="pg13361_122289"/>
    </w:p>
    <w:p>
      <w:pPr>
        <w:pStyle w:val="BookText"/>
        <w:rPr/>
      </w:pPr>
      <w:bookmarkEnd w:id="1257"/>
      <w:r>
        <w:rPr>
          <w:rFonts w:ascii="IRNazanin" w:hAnsi="IRNazanin" w:eastAsia="IRNazanin"/>
          <w:color w:val="111111"/>
          <w:sz w:val="28"/>
          <w:sz w:val="28"/>
          <w:szCs w:val="28"/>
          <w:rtl w:val="true"/>
          <w:lang w:bidi="fa-IR"/>
        </w:rPr>
        <w:t>زکاتي را که کنار گذاشته، براي خود بردارد و مال ديگري به جاي آن بگذارد</w:t>
      </w:r>
      <w:r>
        <w:rPr>
          <w:rFonts w:eastAsia="IRNazanin" w:cs="IRNazanin"/>
          <w:color w:val="111111"/>
          <w:sz w:val="28"/>
          <w:szCs w:val="28"/>
          <w:rtl w:val="true"/>
          <w:lang w:bidi="fa-IR"/>
        </w:rPr>
        <w:t xml:space="preserve">. </w:t>
      </w:r>
      <w:r>
        <w:rPr>
          <w:rStyle w:val="FootnoteAnchor"/>
          <w:rtl w:val="true"/>
        </w:rPr>
        <w:footnoteReference w:id="576"/>
      </w:r>
    </w:p>
    <w:p>
      <w:pPr>
        <w:pStyle w:val="Heading5"/>
        <w:numPr>
          <w:ilvl w:val="4"/>
          <w:numId w:val="1"/>
        </w:numPr>
        <w:rPr/>
      </w:pPr>
      <w:bookmarkStart w:id="1258" w:name="__RefHeading___Toc3463202_2322387425"/>
      <w:bookmarkStart w:id="1259" w:name="_Toc489"/>
      <w:bookmarkEnd w:id="1258"/>
      <w:r>
        <w:rPr>
          <w:rtl w:val="true"/>
        </w:rPr>
        <w:t>تأخير در پرداخت زکات</w:t>
      </w:r>
      <w:bookmarkEnd w:id="12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زمان واجب شدن پرداخت زکات فرا برسد، فرد نبايد بدون عذر پرداخت آن را تأخير اندازد؛</w:t>
      </w:r>
    </w:p>
    <w:p>
      <w:pPr>
        <w:pStyle w:val="BookText"/>
        <w:rPr/>
      </w:pPr>
      <w:r>
        <w:rPr>
          <w:rFonts w:ascii="IRNazanin" w:hAnsi="IRNazanin" w:eastAsia="IRNazanin"/>
          <w:color w:val="111111"/>
          <w:sz w:val="28"/>
          <w:sz w:val="28"/>
          <w:szCs w:val="28"/>
          <w:rtl w:val="true"/>
          <w:lang w:bidi="fa-IR"/>
        </w:rPr>
        <w:t xml:space="preserve">اما اگر زکات مال را کنار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عقلايي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آن را به تأخير اندازد و سهل انگاري در پرداخت زکات محسوب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زکات را براي پرداخت به فقير معيني کنار بگذارد و دسترسي به آن فقير فعلا ممکن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اينکه مسافرت باشد مي تواند پرداخت زکات را به تأخير اندازد</w:t>
      </w:r>
      <w:r>
        <w:rPr>
          <w:rFonts w:eastAsia="IRNazanin" w:cs="IRNazanin"/>
          <w:color w:val="111111"/>
          <w:sz w:val="28"/>
          <w:szCs w:val="28"/>
          <w:rtl w:val="true"/>
          <w:lang w:bidi="fa-IR"/>
        </w:rPr>
        <w:t>.</w:t>
      </w:r>
    </w:p>
    <w:p>
      <w:pPr>
        <w:pStyle w:val="Heading5"/>
        <w:numPr>
          <w:ilvl w:val="4"/>
          <w:numId w:val="1"/>
        </w:numPr>
        <w:rPr/>
      </w:pPr>
      <w:bookmarkStart w:id="1260" w:name="__RefHeading___Toc3463204_2322387425"/>
      <w:bookmarkStart w:id="1261" w:name="_Toc490"/>
      <w:bookmarkEnd w:id="1260"/>
      <w:r>
        <w:rPr>
          <w:rtl w:val="true"/>
        </w:rPr>
        <w:t>تلف شدن زکات و احکام مربوط به آن</w:t>
      </w:r>
      <w:bookmarkEnd w:id="12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زکات مالش را از اموال خود جدا کرده، چنانچه در نگهداري آن کوتاهي کرده و به سبب آن زکات از بين برود، ضامن است و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اگر در نگهداري آن کوتاهي نکرده، ولي با اينکه مي توانسته زکات را به مستحق برساند، در رساندن آن تأخير کرده و در اين فاصله زکات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بنابر احتياط واجب در صورتي که براي تأخير خود غرض صحيحي داشته، مثلا فقير معيني را در نظر داشته يا مي خواسته به صورت تدريجي آن را به فقرا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زکات است؛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دسترسي به مستحق نداشته و پرداخت زکات را براي يافتن مستحق به تأخير انداخته و بدون آنکه در نگهداري آن کوتاهي کند زکات از بين برود، ضامن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شيئي از اموال زکوي قبل از تعلق زکات تلف شود، چنانچه باقيمانده آن اموال از حد نصاب کمتر باشد، به آنها زکات تعلق نمي گيرد و اگر باقيمانده به مقدار نصاب باشد و ساير شرايط تعلق زکات نيز فراهم باشد، واجب است زکات بخش باقيمانده،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شيئي از اموال زکوي مانند غلات يا چهارپايان سه گانه، بعد از اينکه به آن زکات تعلق گرفت و قبل از آنکه فرد زکات را از مالش جدا کرده و عزل نمايد، تلف شود، در صورتي که باقيمانده اموال مذکور از حد نصاب کمتر گردد،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به سبب کوتاهي و تقصير مالک اتفاق نيفتاده باشد؛ در اين صورت، مقدار تلف شده بين مالک و زکات به نسبت تقسيم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به سبب کوتاهي و تقصير مالک اتفاق افتاده باشد؛ در اين صورت مالک، زکات مقدار تلف شده را ضامن است و بايد زکات مجموع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باقيمانده و مقدار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بپردازد؛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 اگر باقيمانده اموال مذکور به حد نصاب باشد، در صورتي که تلف به سبب کوتاهي و تقصير مالک اتفاق افتاده باشد، تلف از مال مالک محسوب مي شود که در اين صورت، فرد بايد زکات مجموع مال زکوي قبل از تلف شدن را بپردازد، بلکه اگر تلف به سبب کوتاهي و تقصير مالک اتفاق نيفتاده باشد، باز هم بنابر احتياط واجب ، تلف از مال مالک محسوب مي گردد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زکات اموال خويش را به حاکم شرع جامع الشرايط بدهد و </w:t>
      </w:r>
      <w:bookmarkStart w:id="1262" w:name="pg13361_122293"/>
    </w:p>
    <w:p>
      <w:pPr>
        <w:pStyle w:val="BookText"/>
        <w:rPr/>
      </w:pPr>
      <w:bookmarkEnd w:id="1262"/>
      <w:r>
        <w:rPr>
          <w:rFonts w:ascii="IRNazanin" w:hAnsi="IRNazanin" w:eastAsia="IRNazanin"/>
          <w:color w:val="111111"/>
          <w:sz w:val="28"/>
          <w:sz w:val="28"/>
          <w:szCs w:val="28"/>
          <w:rtl w:val="true"/>
          <w:lang w:bidi="fa-IR"/>
        </w:rPr>
        <w:t>حاکم شرع به عنوان ولايتي که براموال زکوي دارد، زکات را قبض نمايد، زکات از مالک و پرداخت کننده ساقط مي شود، هرچند پس از آن، زکات در دست حاکم شرع تلف گردد يا اشتباها به فردي که مستحق نيست داده شود</w:t>
      </w:r>
      <w:r>
        <w:rPr>
          <w:rFonts w:eastAsia="IRNazanin" w:cs="IRNazanin"/>
          <w:color w:val="111111"/>
          <w:sz w:val="28"/>
          <w:szCs w:val="28"/>
          <w:rtl w:val="true"/>
          <w:lang w:bidi="fa-IR"/>
        </w:rPr>
        <w:t xml:space="preserve">. </w:t>
      </w:r>
      <w:r>
        <w:rPr>
          <w:rStyle w:val="FootnoteAnchor"/>
          <w:rtl w:val="true"/>
        </w:rPr>
        <w:footnoteReference w:id="578"/>
      </w:r>
    </w:p>
    <w:p>
      <w:pPr>
        <w:pStyle w:val="Heading5"/>
        <w:numPr>
          <w:ilvl w:val="4"/>
          <w:numId w:val="1"/>
        </w:numPr>
        <w:rPr/>
      </w:pPr>
      <w:bookmarkStart w:id="1263" w:name="__RefHeading___Toc3463206_2322387425"/>
      <w:bookmarkStart w:id="1264" w:name="_Toc491"/>
      <w:bookmarkEnd w:id="1263"/>
      <w:r>
        <w:rPr>
          <w:rtl w:val="true"/>
        </w:rPr>
        <w:t>انتقال زکات از شهر يا روستا به شهر يا روستاي ديگر و احکام مربوط به آن</w:t>
      </w:r>
      <w:bookmarkEnd w:id="12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زکات مال از شهر يا روستايي که فرد آن را از مال خويش جدا نموده به شهر يا روستاي ديگر جايز است؛ ولي اگر در مکاني که زکات را از مال خويش جدا نموده ، مستحق وجود داشته باشد، هزينه انتقال آن به مکان ديگر بر عهده مالک مي باشد و چنانچه زکات به واسطه انتقال تلف گردد، ضامن آن مي باشد؛ مگر آنکه به امر حاکم شرع برده باشد، به توضيحي که در مسأله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يا روستاي کسي که مي خواهد زکات مال بدهد مستحقى نباشد و نتواند زکات را به مصرف ديگري هم که براي آن معين شده برساند و فرد آن را به جاي ديگري منتقل سازد، هزينه انتقال آن به مکان ديگر را مي تواند از زکات حساب کند و چنانچه زکات به علت انتقال، تلف گردد، در صورتي که در نگهداري آن کوتاهي نکرده باشد، ضامن نيست و در غير اين صورت، ضامن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فرد مي تواند از حاکم شرع جامع الشرايط وکالت بگيرد و زکات را به وکالت از طرف حاکم شرع قبض کند و با اجازه او، آن را به مکان ديگر منتقل سازد که در اين صورت نيز، هزينه انتقال آن به مکان ديگر را مي تواند از زکات حساب کند و چنانچه زکات به علت انتقال تلف گردد، در صورتي که در نگهداري آن کوتاهي نکرده باشد، ضامن نيست</w:t>
      </w:r>
      <w:r>
        <w:rPr>
          <w:rFonts w:eastAsia="IRNazanin" w:cs="IRNazanin"/>
          <w:color w:val="111111"/>
          <w:sz w:val="28"/>
          <w:szCs w:val="28"/>
          <w:rtl w:val="true"/>
          <w:lang w:bidi="fa-IR"/>
        </w:rPr>
        <w:t xml:space="preserve">. </w:t>
      </w:r>
      <w:bookmarkStart w:id="1265" w:name="pg13361_122295"/>
    </w:p>
    <w:p>
      <w:pPr>
        <w:pStyle w:val="Heading5"/>
        <w:numPr>
          <w:ilvl w:val="4"/>
          <w:numId w:val="1"/>
        </w:numPr>
        <w:rPr/>
      </w:pPr>
      <w:bookmarkStart w:id="1266" w:name="__RefHeading___Toc3463208_2322387425"/>
      <w:bookmarkStart w:id="1267" w:name="_Toc492"/>
      <w:bookmarkEnd w:id="1265"/>
      <w:bookmarkEnd w:id="1266"/>
      <w:r>
        <w:rPr>
          <w:rtl w:val="true"/>
        </w:rPr>
        <w:t>معامله با مالي که زکات آن پرداخت نشده</w:t>
      </w:r>
      <w:bookmarkEnd w:id="12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مالي را که به آن زکات تعلق گرفته قبل از پرداخت زکات يا عزل و کنار گذاشتن آن بفروشد، گناه کرده </w:t>
      </w:r>
      <w:r>
        <w:rPr>
          <w:rStyle w:val="FootnoteAnchor"/>
          <w:rtl w:val="true"/>
        </w:rPr>
        <w:footnoteReference w:id="579"/>
      </w:r>
      <w:r>
        <w:rPr>
          <w:rFonts w:ascii="IRNazanin" w:hAnsi="IRNazanin" w:eastAsia="IRNazanin"/>
          <w:color w:val="111111"/>
          <w:sz w:val="28"/>
          <w:sz w:val="28"/>
          <w:szCs w:val="28"/>
          <w:rtl w:val="true"/>
          <w:lang w:bidi="fa-IR"/>
        </w:rPr>
        <w:t>و بايد زکات را هرچند از اموال ديگرش بپردازد؛ اما در هر حال، معامله مذكور صحيح است؛</w:t>
      </w:r>
    </w:p>
    <w:p>
      <w:pPr>
        <w:pStyle w:val="BookText"/>
        <w:rPr/>
      </w:pPr>
      <w:r>
        <w:rPr>
          <w:rFonts w:ascii="IRNazanin" w:hAnsi="IRNazanin" w:eastAsia="IRNazanin"/>
          <w:color w:val="111111"/>
          <w:sz w:val="28"/>
          <w:sz w:val="28"/>
          <w:szCs w:val="28"/>
          <w:rtl w:val="true"/>
          <w:lang w:bidi="fa-IR"/>
        </w:rPr>
        <w:t xml:space="preserve">اما خريدار در صورتي که مال مذکور را تحويل گرفته باشد، چنانچه احتمال عقلايي دهد که فروشنده قبل از معامله زکات مال را داده است، تکليفي ندارد؛ ولي اگر بداند که فروشنده زکات آن را نداده واجب است زکات را بپردازد </w:t>
      </w:r>
      <w:r>
        <w:rPr>
          <w:rStyle w:val="FootnoteAnchor"/>
          <w:rtl w:val="true"/>
        </w:rPr>
        <w:footnoteReference w:id="580"/>
      </w:r>
      <w:r>
        <w:rPr>
          <w:rFonts w:ascii="IRNazanin" w:hAnsi="IRNazanin" w:eastAsia="IRNazanin"/>
          <w:color w:val="111111"/>
          <w:sz w:val="28"/>
          <w:sz w:val="28"/>
          <w:szCs w:val="28"/>
          <w:rtl w:val="true"/>
          <w:lang w:bidi="fa-IR"/>
        </w:rPr>
        <w:t>و چنانچه فروشنده او را فريب داده، مي تواند مقدار زکات پرداختي را از او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است حکم مال زکوي ، که به ديگري بخشيده شده باشد</w:t>
      </w:r>
      <w:r>
        <w:rPr>
          <w:rFonts w:eastAsia="IRNazanin" w:cs="IRNazanin"/>
          <w:color w:val="111111"/>
          <w:sz w:val="28"/>
          <w:szCs w:val="28"/>
          <w:rtl w:val="true"/>
          <w:lang w:bidi="fa-IR"/>
        </w:rPr>
        <w:t>.</w:t>
      </w:r>
    </w:p>
    <w:p>
      <w:pPr>
        <w:pStyle w:val="Heading5"/>
        <w:numPr>
          <w:ilvl w:val="4"/>
          <w:numId w:val="1"/>
        </w:numPr>
        <w:rPr/>
      </w:pPr>
      <w:bookmarkStart w:id="1268" w:name="__RefHeading___Toc3463210_2322387425"/>
      <w:bookmarkStart w:id="1269" w:name="_Toc493"/>
      <w:bookmarkEnd w:id="1268"/>
      <w:r>
        <w:rPr>
          <w:rtl w:val="true"/>
        </w:rPr>
        <w:t>معامله با مالي که به عنوان زکات عزل شده</w:t>
      </w:r>
      <w:bookmarkEnd w:id="12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بدون اجازه حاکم شرع با عين مالي که براي زکات کنار گذاشته تجارت کند و ضرر نمايد، نبايد چيزي از زکات کم کند، ولي اگر منفعت کند، بنابر احتياط لازم بايد آن را به مستحق بدهد</w:t>
      </w:r>
      <w:r>
        <w:rPr>
          <w:rFonts w:eastAsia="IRNazanin" w:cs="IRNazanin"/>
          <w:color w:val="111111"/>
          <w:sz w:val="28"/>
          <w:szCs w:val="28"/>
          <w:rtl w:val="true"/>
          <w:lang w:bidi="fa-IR"/>
        </w:rPr>
        <w:t xml:space="preserve">. </w:t>
      </w:r>
      <w:r>
        <w:rPr>
          <w:rStyle w:val="FootnoteAnchor"/>
          <w:rtl w:val="true"/>
        </w:rPr>
        <w:footnoteReference w:id="581"/>
      </w:r>
    </w:p>
    <w:p>
      <w:pPr>
        <w:pStyle w:val="Heading5"/>
        <w:numPr>
          <w:ilvl w:val="4"/>
          <w:numId w:val="1"/>
        </w:numPr>
        <w:rPr/>
      </w:pPr>
      <w:bookmarkStart w:id="1270" w:name="__RefHeading___Toc3463212_2322387425"/>
      <w:bookmarkStart w:id="1271" w:name="_Toc494"/>
      <w:bookmarkEnd w:id="1270"/>
      <w:r>
        <w:rPr>
          <w:rtl w:val="true"/>
        </w:rPr>
        <w:t>نمائات و منافع حاصل از مالي که به عنوان زکات عزل شده</w:t>
      </w:r>
      <w:bookmarkEnd w:id="127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نکاتي که فرد کنار گذاشته، نماء و منفعتي حاصل شود، مثلا گوسفندي که براي زکات گذاشته بڑه بياورد، نماء و منفعت حاصل شده در حکم زکات است</w:t>
      </w:r>
      <w:r>
        <w:rPr>
          <w:rFonts w:eastAsia="IRNazanin" w:cs="IRNazanin"/>
          <w:color w:val="111111"/>
          <w:sz w:val="28"/>
          <w:szCs w:val="28"/>
          <w:rtl w:val="true"/>
          <w:lang w:bidi="fa-IR"/>
        </w:rPr>
        <w:t xml:space="preserve">. </w:t>
      </w:r>
      <w:bookmarkStart w:id="1272" w:name="pg13361_122297"/>
    </w:p>
    <w:p>
      <w:pPr>
        <w:pStyle w:val="Heading5"/>
        <w:numPr>
          <w:ilvl w:val="4"/>
          <w:numId w:val="1"/>
        </w:numPr>
        <w:rPr/>
      </w:pPr>
      <w:bookmarkStart w:id="1273" w:name="__RefHeading___Toc3463214_2322387425"/>
      <w:bookmarkStart w:id="1274" w:name="_Toc495"/>
      <w:bookmarkEnd w:id="1272"/>
      <w:bookmarkEnd w:id="1273"/>
      <w:r>
        <w:rPr>
          <w:rtl w:val="true"/>
        </w:rPr>
        <w:t>زکات عايدات و درآمد حاصل از وقف</w:t>
      </w:r>
      <w:bookmarkEnd w:id="12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اگرعين موقوفه از اموال زکوي باشد و فرد قبل از تعلق زکات به آن، آن را وقف نموده باشد، موقوفه مذکور، زکات ندارد؛</w:t>
      </w:r>
    </w:p>
    <w:p>
      <w:pPr>
        <w:pStyle w:val="BookText"/>
        <w:rPr/>
      </w:pPr>
      <w:r>
        <w:rPr>
          <w:rFonts w:ascii="IRNazanin" w:hAnsi="IRNazanin" w:eastAsia="IRNazanin"/>
          <w:color w:val="111111"/>
          <w:sz w:val="28"/>
          <w:sz w:val="28"/>
          <w:szCs w:val="28"/>
          <w:rtl w:val="true"/>
          <w:lang w:bidi="fa-IR"/>
        </w:rPr>
        <w:t>اما عايدات و درآمد حاصل از وقف، چنانچه قبل از زمان تعلق زکات، به ملک شخصي فرد درآيد و مال زکوي مذکور به حد نصاب بوده و ساير شرايط تعلق زکات هم فراهم باشد، در اين صورت، فرد بايد زکات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فردي نخلستاني را بر فرزندانش وقف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اي که محصول حاصل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فرزندانش که نخلستان برايشان وقف شده باشد، در اين صورت، هرکس سهم او به حد نصاب رسيده و ساير شرايط تعلق زکات در مورد سهمش فراهم باشد، بايد زکات آن را بپردازد</w:t>
      </w:r>
      <w:r>
        <w:rPr>
          <w:rFonts w:eastAsia="IRNazanin" w:cs="IRNazanin"/>
          <w:color w:val="111111"/>
          <w:sz w:val="28"/>
          <w:szCs w:val="28"/>
          <w:rtl w:val="true"/>
          <w:lang w:bidi="fa-IR"/>
        </w:rPr>
        <w:t xml:space="preserve">. </w:t>
      </w:r>
      <w:r>
        <w:rPr>
          <w:rStyle w:val="FootnoteAnchor"/>
          <w:rtl w:val="true"/>
        </w:rPr>
        <w:footnoteReference w:id="582"/>
      </w:r>
    </w:p>
    <w:p>
      <w:pPr>
        <w:pStyle w:val="Heading5"/>
        <w:numPr>
          <w:ilvl w:val="4"/>
          <w:numId w:val="1"/>
        </w:numPr>
        <w:rPr/>
      </w:pPr>
      <w:bookmarkStart w:id="1275" w:name="__RefHeading___Toc3463216_2322387425"/>
      <w:bookmarkStart w:id="1276" w:name="_Toc496"/>
      <w:bookmarkEnd w:id="1275"/>
      <w:r>
        <w:rPr>
          <w:rtl w:val="true"/>
        </w:rPr>
        <w:t>شراکت با کسي که زکات مالش را نمي دهد</w:t>
      </w:r>
      <w:bookmarkEnd w:id="12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در مالي که زکات آن واجب شده با هم به طور مشاع شريک باشند و يکي از آنها زکات سهم خود را بدهد و شريک ديگر زکات سهم خود را ندهد، تا زماني که زکات قسمت ديگر داده نشده، نمي توانند در مال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کنند؛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اگر مال را تقسيم کنند و هر کس سهم خويش را بردارد، تصرف فردي که زکات مالش را پرداخت کرده در سهم خودش، اشکال ندارد، هرچند بداند شريکش زکات سهم خود را نداده و بعدا نيز نمي دهد</w:t>
      </w:r>
      <w:r>
        <w:rPr>
          <w:rFonts w:eastAsia="IRNazanin" w:cs="IRNazanin"/>
          <w:color w:val="111111"/>
          <w:sz w:val="28"/>
          <w:szCs w:val="28"/>
          <w:rtl w:val="true"/>
          <w:lang w:bidi="fa-IR"/>
        </w:rPr>
        <w:t xml:space="preserve">. </w:t>
      </w:r>
      <w:bookmarkStart w:id="1277" w:name="pg13361_122299"/>
    </w:p>
    <w:p>
      <w:pPr>
        <w:pStyle w:val="Heading5"/>
        <w:numPr>
          <w:ilvl w:val="4"/>
          <w:numId w:val="1"/>
        </w:numPr>
        <w:rPr/>
      </w:pPr>
      <w:bookmarkStart w:id="1278" w:name="__RefHeading___Toc3463218_2322387425"/>
      <w:bookmarkStart w:id="1279" w:name="_Toc497"/>
      <w:bookmarkEnd w:id="1277"/>
      <w:bookmarkEnd w:id="1278"/>
      <w:r>
        <w:rPr>
          <w:rtl w:val="true"/>
        </w:rPr>
        <w:t>شک در پرداخت زکات اموال خويش</w:t>
      </w:r>
      <w:bookmarkEnd w:id="12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بداند به اموالش زکات تعلق گرفته، ولي شک کند آن را پرداخت نموده يا نه، چنانچه مال زکات دار اکنون موجود است، بايد زکات آن را بدهد، هرچند شک او در مورد زکات سال هاي قبل باشد و اگر مال زکات دار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نيست ، پرداخت زکات بر او واجب نمي باشد، هرچند شکت او در مورد زکات سال جاري باشد</w:t>
      </w:r>
      <w:r>
        <w:rPr>
          <w:rFonts w:eastAsia="IRNazanin" w:cs="IRNazanin"/>
          <w:color w:val="111111"/>
          <w:sz w:val="28"/>
          <w:szCs w:val="28"/>
          <w:rtl w:val="true"/>
          <w:lang w:bidi="fa-IR"/>
        </w:rPr>
        <w:t>.</w:t>
      </w:r>
    </w:p>
    <w:p>
      <w:pPr>
        <w:pStyle w:val="Heading5"/>
        <w:numPr>
          <w:ilvl w:val="4"/>
          <w:numId w:val="1"/>
        </w:numPr>
        <w:rPr/>
      </w:pPr>
      <w:bookmarkStart w:id="1280" w:name="__RefHeading___Toc3463220_2322387425"/>
      <w:bookmarkStart w:id="1281" w:name="_Toc498"/>
      <w:bookmarkEnd w:id="1280"/>
      <w:r>
        <w:rPr>
          <w:rtl w:val="true"/>
        </w:rPr>
        <w:t>جايز نبودن حيله در پرداخت زکات</w:t>
      </w:r>
      <w:bookmarkEnd w:id="12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نمي تواند پيش از گرفتن زکات ، آن را به کمتر از مقدار آن صلح کند، يا مالي را گران تر از قيمت آن بابت زکات قبول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مالک نمي تواند زکات را به مستحق داده و بر او شرط کند که آن را به او برگرداند؛</w:t>
      </w:r>
    </w:p>
    <w:p>
      <w:pPr>
        <w:pStyle w:val="BookText"/>
        <w:rPr/>
      </w:pPr>
      <w:r>
        <w:rPr>
          <w:rFonts w:ascii="IRNazanin" w:hAnsi="IRNazanin" w:eastAsia="IRNazanin"/>
          <w:color w:val="111111"/>
          <w:sz w:val="28"/>
          <w:sz w:val="28"/>
          <w:szCs w:val="28"/>
          <w:rtl w:val="true"/>
          <w:lang w:bidi="fa-IR"/>
        </w:rPr>
        <w:t>ولي اگر مستحق پس از گرفتن زکات قلبا راضي شود که آن را به او برگرداند مانعي ندارد، مثلا کسي که زکات زيادي بدهکار است و فقير شده و نمي تواند زکات را بدهد و حال توبه کرده، اگر فقير راضي شود زکات او را بگيرد و به وي ببخشد، اشکال ندارد</w:t>
      </w:r>
      <w:r>
        <w:rPr>
          <w:rFonts w:eastAsia="IRNazanin" w:cs="IRNazanin"/>
          <w:color w:val="111111"/>
          <w:sz w:val="28"/>
          <w:szCs w:val="28"/>
          <w:rtl w:val="true"/>
          <w:lang w:bidi="fa-IR"/>
        </w:rPr>
        <w:t>.</w:t>
      </w:r>
    </w:p>
    <w:p>
      <w:pPr>
        <w:pStyle w:val="Heading5"/>
        <w:numPr>
          <w:ilvl w:val="4"/>
          <w:numId w:val="1"/>
        </w:numPr>
        <w:rPr/>
      </w:pPr>
      <w:bookmarkStart w:id="1282" w:name="__RefHeading___Toc3463222_2322387425"/>
      <w:bookmarkStart w:id="1283" w:name="_Toc499"/>
      <w:bookmarkEnd w:id="1282"/>
      <w:r>
        <w:rPr>
          <w:rtl w:val="true"/>
        </w:rPr>
        <w:t>وکالت دادن به فقير در پرداخت زکات</w:t>
      </w:r>
      <w:bookmarkEnd w:id="12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فقيري را وکيل کند که زکات مال او را بدهد، چنانچه آن فقير احتمال عقلايي دهد که قصد مالک اين بوده که خود آن فقير از زکات برندارد، نمي تواند چيزي از آن را براي خودش بردارد و اگر يقين يا اطمينان داشته باشد که قصد مالک اين نبوده، مي تواند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خودش هم بردارد</w:t>
      </w:r>
      <w:r>
        <w:rPr>
          <w:rFonts w:eastAsia="IRNazanin" w:cs="IRNazanin"/>
          <w:color w:val="111111"/>
          <w:sz w:val="28"/>
          <w:szCs w:val="28"/>
          <w:rtl w:val="true"/>
          <w:lang w:bidi="fa-IR"/>
        </w:rPr>
        <w:t>.</w:t>
      </w:r>
    </w:p>
    <w:p>
      <w:pPr>
        <w:pStyle w:val="Heading5"/>
        <w:numPr>
          <w:ilvl w:val="4"/>
          <w:numId w:val="1"/>
        </w:numPr>
        <w:rPr/>
      </w:pPr>
      <w:bookmarkStart w:id="1284" w:name="__RefHeading___Toc3463224_2322387425"/>
      <w:bookmarkStart w:id="1285" w:name="_Toc500"/>
      <w:bookmarkEnd w:id="1284"/>
      <w:r>
        <w:rPr>
          <w:rtl w:val="true"/>
        </w:rPr>
        <w:t>تعلق زکات به مالي که فقير بابت زکات دريافت کرده</w:t>
      </w:r>
      <w:bookmarkEnd w:id="128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فقير، شتر، گاو، گوسفند، طلا، نقره و مال التجاره را بابت زکات </w:t>
      </w:r>
      <w:bookmarkStart w:id="1286" w:name="pg13361_122301"/>
    </w:p>
    <w:p>
      <w:pPr>
        <w:pStyle w:val="BookText"/>
        <w:rPr/>
      </w:pPr>
      <w:bookmarkEnd w:id="1286"/>
      <w:r>
        <w:rPr>
          <w:rFonts w:ascii="IRNazanin" w:hAnsi="IRNazanin" w:eastAsia="IRNazanin"/>
          <w:color w:val="111111"/>
          <w:sz w:val="28"/>
          <w:sz w:val="28"/>
          <w:szCs w:val="28"/>
          <w:rtl w:val="true"/>
          <w:lang w:bidi="fa-IR"/>
        </w:rPr>
        <w:t>بگيرد، چنانچه شرط هايي که براي واجب شدن زکات ذکر شد، در آنها وجود داشته باشد، بايد زکات آنها را بدهد</w:t>
      </w:r>
      <w:r>
        <w:rPr>
          <w:rFonts w:eastAsia="IRNazanin" w:cs="IRNazanin"/>
          <w:color w:val="111111"/>
          <w:sz w:val="28"/>
          <w:szCs w:val="28"/>
          <w:rtl w:val="true"/>
          <w:lang w:bidi="fa-IR"/>
        </w:rPr>
        <w:t>.</w:t>
      </w:r>
    </w:p>
    <w:p>
      <w:pPr>
        <w:pStyle w:val="Heading5"/>
        <w:numPr>
          <w:ilvl w:val="4"/>
          <w:numId w:val="1"/>
        </w:numPr>
        <w:rPr/>
      </w:pPr>
      <w:bookmarkStart w:id="1287" w:name="__RefHeading___Toc3463226_2322387425"/>
      <w:bookmarkStart w:id="1288" w:name="_Toc501"/>
      <w:bookmarkEnd w:id="1287"/>
      <w:r>
        <w:rPr>
          <w:rtl w:val="true"/>
        </w:rPr>
        <w:t>هنگام پرداخت زکات لازم نيست به فقير بگويد که مال مذکور زکات است</w:t>
      </w:r>
      <w:bookmarkEnd w:id="12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که انسان بابت زکات مال به فقير مي دهد، لازم نيست به او بگويد که زکات است، بلکه اگر فقير خجالت بکشد، مستحب است مال را به قصد زکات مال به او داده و زکات بودنش را اظهار ننمايد</w:t>
      </w:r>
      <w:r>
        <w:rPr>
          <w:rFonts w:eastAsia="IRNazanin" w:cs="IRNazanin"/>
          <w:color w:val="111111"/>
          <w:sz w:val="28"/>
          <w:szCs w:val="28"/>
          <w:rtl w:val="true"/>
          <w:lang w:bidi="fa-IR"/>
        </w:rPr>
        <w:t>.</w:t>
      </w:r>
    </w:p>
    <w:p>
      <w:pPr>
        <w:pStyle w:val="Heading5"/>
        <w:numPr>
          <w:ilvl w:val="4"/>
          <w:numId w:val="1"/>
        </w:numPr>
        <w:rPr/>
      </w:pPr>
      <w:bookmarkStart w:id="1289" w:name="__RefHeading___Toc3463228_2322387425"/>
      <w:bookmarkStart w:id="1290" w:name="_Toc502"/>
      <w:bookmarkEnd w:id="1289"/>
      <w:r>
        <w:rPr>
          <w:rtl w:val="true"/>
        </w:rPr>
        <w:t>مستحبات و مکروهات مرتبط با پرداخت زکات</w:t>
      </w:r>
      <w:bookmarkEnd w:id="12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فرد، زکات شتر، گاو و گوسفند را به فقراي آبرومند بدهد و در پرداخت زکات ، خويشاوندان خود را بر ديگران و اهل علم و کمال را بر غير آنان و کساني که اهل سؤال و درخواست نيستند بر اهل سؤال مقدم بدارد؛ ولي ممکن است دادن زکات به فقيري، از جهت ديگري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زکات را مي گيرد مستحب است براي دهنده زکات ، دعا نمايد و فرق ندارد دريافت کننده زکات، فقيه جامع الشرايط يا کارگزار زکات يا فقير يا ساير مستحقين زکات باشد، بلکه در مورد فقيهي که زکات را به عنوان ولايت دريافت مي کند، اين امر مطابق با احتياط مستحب نيز مي 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انسان از مستحق درخواست کند نکاتي را که از او گرفته به او بفروشد؛ ولي اگر مستحق بخواهد مالي را که گرفته بفروشد، بعد از تعيين قيمت آن، بهتر است کسي که زکات را به او داده، در خريدن آن بر ديگران مقدم نمايد</w:t>
      </w:r>
      <w:r>
        <w:rPr>
          <w:rFonts w:eastAsia="IRNazanin" w:cs="IRNazanin"/>
          <w:color w:val="111111"/>
          <w:sz w:val="28"/>
          <w:szCs w:val="28"/>
          <w:rtl w:val="true"/>
          <w:lang w:bidi="fa-IR"/>
        </w:rPr>
        <w:t xml:space="preserve">. </w:t>
      </w:r>
      <w:bookmarkStart w:id="1291" w:name="pg13361_122303"/>
    </w:p>
    <w:p>
      <w:pPr>
        <w:pStyle w:val="Heading2"/>
        <w:numPr>
          <w:ilvl w:val="1"/>
          <w:numId w:val="1"/>
        </w:numPr>
        <w:rPr/>
      </w:pPr>
      <w:bookmarkStart w:id="1292" w:name="__RefHeading___Toc3463230_2322387425"/>
      <w:bookmarkStart w:id="1293" w:name="_Toc503"/>
      <w:bookmarkEnd w:id="1291"/>
      <w:bookmarkEnd w:id="1292"/>
      <w:r>
        <w:rPr>
          <w:rtl w:val="true"/>
        </w:rPr>
        <w:t xml:space="preserve">زکات فطره </w:t>
      </w:r>
      <w:r>
        <w:rPr>
          <w:rtl w:val="true"/>
        </w:rPr>
        <w:t>(</w:t>
      </w:r>
      <w:r>
        <w:rPr>
          <w:rtl w:val="true"/>
        </w:rPr>
        <w:t>فطريه</w:t>
      </w:r>
      <w:r>
        <w:rPr>
          <w:rtl w:val="true"/>
        </w:rPr>
        <w:t>)</w:t>
      </w:r>
      <w:bookmarkEnd w:id="1293"/>
    </w:p>
    <w:p>
      <w:pPr>
        <w:pStyle w:val="Heading3"/>
        <w:numPr>
          <w:ilvl w:val="2"/>
          <w:numId w:val="1"/>
        </w:numPr>
        <w:rPr/>
      </w:pPr>
      <w:bookmarkStart w:id="1294" w:name="__RefHeading___Toc3463232_2322387425"/>
      <w:bookmarkStart w:id="1295" w:name="_Toc504"/>
      <w:bookmarkEnd w:id="1294"/>
      <w:r>
        <w:rPr>
          <w:rtl w:val="true"/>
        </w:rPr>
        <w:t>فضيلت زکات فطره و اهميت آن</w:t>
      </w:r>
      <w:bookmarkEnd w:id="1295"/>
    </w:p>
    <w:p>
      <w:pPr>
        <w:pStyle w:val="BookText"/>
        <w:rPr/>
      </w:pPr>
      <w:r>
        <w:rPr>
          <w:rFonts w:ascii="IRNazanin" w:hAnsi="IRNazanin" w:eastAsia="IRNazanin"/>
          <w:color w:val="111111"/>
          <w:sz w:val="28"/>
          <w:sz w:val="28"/>
          <w:szCs w:val="28"/>
          <w:rtl w:val="true"/>
          <w:lang w:bidi="fa-IR"/>
        </w:rPr>
        <w:t xml:space="preserve">يکي از واجبات شرع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روايت شده که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عيد فطر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فطره خود را پرداخت کنيد، زيرا زکات فطره سنت پيامبرشما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فريضه واجب از سوي پروردگار شماست؛ پس هر کدام از شما از طرف همه خانواده خود، زن و مرد، کوچک و بزرگ ، آزاد و بنده ، براي هر فردي از آنان يک صاع خرمايا گندم يا جو بپردازد</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نقل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گفتار خداوند متعال در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تزکي ؛ وَ ذَكَرَ اسْمَ رَبِّهِ فَصْلَيْ </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کسي است که زکات فطره اش را خارج کرد و به صحرا رفت </w:t>
      </w:r>
      <w:r>
        <w:rPr>
          <w:rStyle w:val="FootnoteAnchor"/>
          <w:rtl w:val="true"/>
        </w:rPr>
        <w:footnoteReference w:id="585"/>
      </w:r>
      <w:r>
        <w:rPr>
          <w:rFonts w:ascii="Amiri" w:hAnsi="Amiri" w:eastAsia="Amiri" w:cs="Amiri"/>
          <w:color w:val="111111"/>
          <w:sz w:val="28"/>
          <w:sz w:val="28"/>
          <w:szCs w:val="28"/>
          <w:rtl w:val="true"/>
          <w:lang w:bidi="ar-SA"/>
        </w:rPr>
        <w:t>و نماز عيد خواند</w:t>
      </w:r>
      <w:r>
        <w:rPr>
          <w:rFonts w:eastAsia="Amiri" w:cs="Amiri" w:ascii="Amiri" w:hAnsi="Amiri"/>
          <w:color w:val="111111"/>
          <w:sz w:val="28"/>
          <w:szCs w:val="28"/>
          <w:rtl w:val="true"/>
          <w:lang w:bidi="ar-SA"/>
        </w:rPr>
        <w:t xml:space="preserve">». </w:t>
      </w:r>
      <w:r>
        <w:rPr>
          <w:rStyle w:val="FootnoteAnchor"/>
          <w:rtl w:val="true"/>
        </w:rPr>
        <w:footnoteReference w:id="586"/>
      </w:r>
      <w:bookmarkStart w:id="1296" w:name="pg13361_122305"/>
    </w:p>
    <w:p>
      <w:pPr>
        <w:pStyle w:val="BookText"/>
        <w:rPr/>
      </w:pPr>
      <w:bookmarkEnd w:id="1296"/>
      <w:r>
        <w:rPr>
          <w:rFonts w:ascii="IRNazanin" w:hAnsi="IRNazanin" w:eastAsia="IRNazanin"/>
          <w:color w:val="111111"/>
          <w:sz w:val="28"/>
          <w:sz w:val="28"/>
          <w:szCs w:val="28"/>
          <w:rtl w:val="true"/>
          <w:lang w:bidi="fa-IR"/>
        </w:rPr>
        <w:t xml:space="preserve">پرداخت زکات فطره، موجب قبولي روزه ماه مبارک رمضان ميگردد و در حديث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فطره مگمل روزه است، همان طور که صلوات بر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کننده نماز است </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که به وکيل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زکات فطره تمام خانواده ما و غلامانمان را بپرداز و هيچ کدام را وا مگذار که اگر يک کدام آنها را واگذاري، براو از فوت مي ترسم، راوي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فوت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Style w:val="FootnoteAnchor"/>
          <w:rtl w:val="true"/>
        </w:rPr>
        <w:footnoteReference w:id="588"/>
      </w:r>
    </w:p>
    <w:p>
      <w:pPr>
        <w:pStyle w:val="Heading3"/>
        <w:numPr>
          <w:ilvl w:val="2"/>
          <w:numId w:val="1"/>
        </w:numPr>
        <w:rPr/>
      </w:pPr>
      <w:bookmarkStart w:id="1297" w:name="__RefHeading___Toc3463234_2322387425"/>
      <w:bookmarkStart w:id="1298" w:name="_Toc505"/>
      <w:bookmarkEnd w:id="1297"/>
      <w:r>
        <w:rPr>
          <w:rtl w:val="true"/>
        </w:rPr>
        <w:t xml:space="preserve">شرايط واجب شدن زکات فطره </w:t>
      </w:r>
      <w:r>
        <w:rPr>
          <w:rtl w:val="true"/>
        </w:rPr>
        <w:t>(</w:t>
      </w:r>
      <w:r>
        <w:rPr>
          <w:rtl w:val="true"/>
        </w:rPr>
        <w:t>فطريه</w:t>
      </w:r>
      <w:r>
        <w:rPr>
          <w:rtl w:val="true"/>
        </w:rPr>
        <w:t>)</w:t>
      </w:r>
      <w:bookmarkEnd w:id="1298"/>
    </w:p>
    <w:p>
      <w:pPr>
        <w:pStyle w:val="Heading4"/>
        <w:numPr>
          <w:ilvl w:val="3"/>
          <w:numId w:val="1"/>
        </w:numPr>
        <w:rPr/>
      </w:pPr>
      <w:bookmarkStart w:id="1299" w:name="__RefHeading___Toc3463236_2322387425"/>
      <w:bookmarkStart w:id="1300" w:name="_Toc506"/>
      <w:bookmarkEnd w:id="1299"/>
      <w:r>
        <w:rPr>
          <w:rtl w:val="true"/>
        </w:rPr>
        <w:t>اشاره</w:t>
      </w:r>
      <w:bookmarkEnd w:id="13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برمكلفي که در هنگام غروب شب عيد فطر، </w:t>
      </w:r>
      <w:r>
        <w:rPr>
          <w:rStyle w:val="FootnoteAnchor"/>
          <w:rtl w:val="true"/>
        </w:rPr>
        <w:footnoteReference w:id="589"/>
      </w:r>
      <w:r>
        <w:rPr>
          <w:rFonts w:ascii="IRNazanin" w:hAnsi="IRNazanin" w:eastAsia="IRNazanin"/>
          <w:color w:val="111111"/>
          <w:sz w:val="28"/>
          <w:sz w:val="28"/>
          <w:szCs w:val="28"/>
          <w:rtl w:val="true"/>
          <w:lang w:bidi="fa-IR"/>
        </w:rPr>
        <w:t xml:space="preserve">شرايط ذيل را دارا باشد، پرداخت زکات فطره خود و کساني که عرفا نان خور او در شب عيد فطر محسوب مي شوند، </w:t>
      </w:r>
      <w:r>
        <w:rPr>
          <w:rStyle w:val="FootnoteAnchor"/>
          <w:rtl w:val="true"/>
        </w:rPr>
        <w:footnoteReference w:id="590"/>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بالغ باشد؛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باشد؛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بيهوش نباشد؛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نباشد؛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و عبد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حکم، در مورد کساني که بعد از غروب شب عيد فطر تا قبل از ظهر روز عيد فطر نان خور وي شده اند، بنابر احتياط واجب مي باشد، يعني احتياط واجب آن است که زکات فطره آنان را بپردازد</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غروب شب عيد فطر، شرايط وجوب براي فرد فراهم شود، </w:t>
      </w:r>
      <w:bookmarkStart w:id="1301" w:name="pg13361_122307"/>
    </w:p>
    <w:p>
      <w:pPr>
        <w:pStyle w:val="BookText"/>
        <w:rPr/>
      </w:pPr>
      <w:bookmarkEnd w:id="1301"/>
      <w:r>
        <w:rPr>
          <w:rFonts w:ascii="IRNazanin" w:hAnsi="IRNazanin" w:eastAsia="IRNazanin"/>
          <w:color w:val="111111"/>
          <w:sz w:val="28"/>
          <w:sz w:val="28"/>
          <w:szCs w:val="28"/>
          <w:rtl w:val="true"/>
          <w:lang w:bidi="fa-IR"/>
        </w:rPr>
        <w:t>مثل آنکه بچه، بالغ شود يا ديوانه، عاقل گردد يا فقير، غني شود، در صورتي که ساير شرايط واجب شدن فطريه را دارا باشد، بايد زکات فطره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بنابر احتياط واجب اگر اين شرايط در فاصله بين غروب شب عيد فطر تا ظهر روز عيد حاصل شود؛</w:t>
      </w:r>
    </w:p>
    <w:p>
      <w:pPr>
        <w:pStyle w:val="BookText"/>
        <w:rPr/>
      </w:pPr>
      <w:r>
        <w:rPr>
          <w:rFonts w:ascii="IRNazanin" w:hAnsi="IRNazanin" w:eastAsia="IRNazanin"/>
          <w:color w:val="111111"/>
          <w:sz w:val="28"/>
          <w:sz w:val="28"/>
          <w:szCs w:val="28"/>
          <w:rtl w:val="true"/>
          <w:lang w:bidi="fa-IR"/>
        </w:rPr>
        <w:t>اما اگر شرايط مذكور بعد از ظهر روز عيد پديد آيد، پرداخت زکات فطره براو واجب نيست</w:t>
      </w:r>
      <w:r>
        <w:rPr>
          <w:rFonts w:eastAsia="IRNazanin" w:cs="IRNazanin"/>
          <w:color w:val="111111"/>
          <w:sz w:val="28"/>
          <w:szCs w:val="28"/>
          <w:rtl w:val="true"/>
          <w:lang w:bidi="fa-IR"/>
        </w:rPr>
        <w:t>.</w:t>
      </w:r>
    </w:p>
    <w:p>
      <w:pPr>
        <w:pStyle w:val="Heading4"/>
        <w:numPr>
          <w:ilvl w:val="3"/>
          <w:numId w:val="1"/>
        </w:numPr>
        <w:rPr/>
      </w:pPr>
      <w:bookmarkStart w:id="1302" w:name="__RefHeading___Toc3463238_2322387425"/>
      <w:bookmarkStart w:id="1303" w:name="_Toc507"/>
      <w:bookmarkEnd w:id="1302"/>
      <w:r>
        <w:rPr>
          <w:rtl w:val="true"/>
        </w:rPr>
        <w:t>پرداخت زکات فطره بر فقير واجب نيست</w:t>
      </w:r>
      <w:bookmarkEnd w:id="13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فقير </w:t>
      </w:r>
      <w:r>
        <w:rPr>
          <w:rStyle w:val="FootnoteAnchor"/>
          <w:rtl w:val="true"/>
        </w:rPr>
        <w:footnoteReference w:id="592"/>
      </w:r>
      <w:r>
        <w:rPr>
          <w:rFonts w:ascii="IRNazanin" w:hAnsi="IRNazanin" w:eastAsia="IRNazanin"/>
          <w:color w:val="111111"/>
          <w:sz w:val="28"/>
          <w:sz w:val="28"/>
          <w:szCs w:val="28"/>
          <w:rtl w:val="true"/>
          <w:lang w:bidi="fa-IR"/>
        </w:rPr>
        <w:t>است، پرداخت زکات فطره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شخصي که مخارج سال خود و خانواده اش را ندارد و شغلي هم ندارد که بتواند مخارج سال خود و خانواده اش را از آن تأمين نمايد، پرداخت زکات فطره بر او واجب نمي باشد</w:t>
      </w:r>
      <w:r>
        <w:rPr>
          <w:rFonts w:eastAsia="IRNazanin" w:cs="IRNazanin"/>
          <w:color w:val="111111"/>
          <w:sz w:val="28"/>
          <w:szCs w:val="28"/>
          <w:rtl w:val="true"/>
          <w:lang w:bidi="fa-IR"/>
        </w:rPr>
        <w:t>.</w:t>
      </w:r>
    </w:p>
    <w:p>
      <w:pPr>
        <w:pStyle w:val="Heading4"/>
        <w:numPr>
          <w:ilvl w:val="3"/>
          <w:numId w:val="1"/>
        </w:numPr>
        <w:rPr/>
      </w:pPr>
      <w:bookmarkStart w:id="1304" w:name="__RefHeading___Toc3463240_2322387425"/>
      <w:bookmarkStart w:id="1305" w:name="_Toc508"/>
      <w:bookmarkEnd w:id="1304"/>
      <w:r>
        <w:rPr>
          <w:rtl w:val="true"/>
        </w:rPr>
        <w:t>حکم زکات فطره فرد غني که نانخور شخص فقير شده است</w:t>
      </w:r>
      <w:bookmarkEnd w:id="13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غني، نان خور شخصي که فقير است باشد، برفقيرمذکور پرداخت زکات فطره واجب نيست و چنانچه فرد غني داراي شرايط وجوب زکات فطره باشد، بر خود او، پرداخت زکات فطره لازم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اگر فقير مذکور آن را از طرف خودش بپردازد، بنابر احتياط واجب کافي نبوده و بايد دوباره آن را بپردازد</w:t>
      </w:r>
      <w:r>
        <w:rPr>
          <w:rFonts w:eastAsia="IRNazanin" w:cs="IRNazanin"/>
          <w:color w:val="111111"/>
          <w:sz w:val="28"/>
          <w:szCs w:val="28"/>
          <w:rtl w:val="true"/>
          <w:lang w:bidi="fa-IR"/>
        </w:rPr>
        <w:t xml:space="preserve">. </w:t>
      </w:r>
      <w:r>
        <w:rPr>
          <w:rStyle w:val="FootnoteAnchor"/>
          <w:rtl w:val="true"/>
        </w:rPr>
        <w:footnoteReference w:id="593"/>
      </w:r>
    </w:p>
    <w:p>
      <w:pPr>
        <w:pStyle w:val="Heading4"/>
        <w:numPr>
          <w:ilvl w:val="3"/>
          <w:numId w:val="1"/>
        </w:numPr>
        <w:rPr/>
      </w:pPr>
      <w:bookmarkStart w:id="1306" w:name="__RefHeading___Toc3463242_2322387425"/>
      <w:bookmarkStart w:id="1307" w:name="_Toc509"/>
      <w:bookmarkEnd w:id="1306"/>
      <w:r>
        <w:rPr>
          <w:rtl w:val="true"/>
        </w:rPr>
        <w:t>وظيفه فردي که نان خور شخصي است که زکات فطره نمي پردازد</w:t>
      </w:r>
      <w:bookmarkEnd w:id="130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شخص ديگري بايد فطريه او را بدهد، واجب نيست فطرية </w:t>
      </w:r>
      <w:bookmarkStart w:id="1308" w:name="pg13361_122309"/>
    </w:p>
    <w:p>
      <w:pPr>
        <w:pStyle w:val="BookText"/>
        <w:rPr/>
      </w:pPr>
      <w:bookmarkEnd w:id="1308"/>
      <w:r>
        <w:rPr>
          <w:rFonts w:ascii="IRNazanin" w:hAnsi="IRNazanin" w:eastAsia="IRNazanin"/>
          <w:color w:val="111111"/>
          <w:sz w:val="28"/>
          <w:sz w:val="28"/>
          <w:szCs w:val="28"/>
          <w:rtl w:val="true"/>
          <w:lang w:bidi="fa-IR"/>
        </w:rPr>
        <w:t xml:space="preserve">خود را بدهد، ولي اگر آن شخص فطريه وي را عمدا يا از روي فراموشي ندهد، چنانچه شرايط واجب شدن زکات فطره وجود داشته باشد، </w:t>
      </w:r>
      <w:r>
        <w:rPr>
          <w:rStyle w:val="FootnoteAnchor"/>
          <w:rtl w:val="true"/>
        </w:rPr>
        <w:footnoteReference w:id="594"/>
      </w:r>
      <w:r>
        <w:rPr>
          <w:rFonts w:ascii="IRNazanin" w:hAnsi="IRNazanin" w:eastAsia="IRNazanin"/>
          <w:color w:val="111111"/>
          <w:sz w:val="28"/>
          <w:sz w:val="28"/>
          <w:szCs w:val="28"/>
          <w:rtl w:val="true"/>
          <w:lang w:bidi="fa-IR"/>
        </w:rPr>
        <w:t>برخود انسان، بنابر احتياط واجب مي شود فطره خويش را بپردازد</w:t>
      </w:r>
      <w:r>
        <w:rPr>
          <w:rFonts w:eastAsia="IRNazanin" w:cs="IRNazanin"/>
          <w:color w:val="111111"/>
          <w:sz w:val="28"/>
          <w:szCs w:val="28"/>
          <w:rtl w:val="true"/>
          <w:lang w:bidi="fa-IR"/>
        </w:rPr>
        <w:t>.</w:t>
      </w:r>
    </w:p>
    <w:p>
      <w:pPr>
        <w:pStyle w:val="Heading4"/>
        <w:numPr>
          <w:ilvl w:val="3"/>
          <w:numId w:val="1"/>
        </w:numPr>
        <w:rPr/>
      </w:pPr>
      <w:bookmarkStart w:id="1309" w:name="__RefHeading___Toc3463244_2322387425"/>
      <w:bookmarkStart w:id="1310" w:name="_Toc510"/>
      <w:bookmarkEnd w:id="1309"/>
      <w:r>
        <w:rPr>
          <w:rtl w:val="true"/>
        </w:rPr>
        <w:t>در وجوب زکات فطره اسلام يا ايمان شرط نيست</w:t>
      </w:r>
      <w:bookmarkEnd w:id="13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زکات فطره، مسلمان بودن شرط نيست و برکافر نيز پرداخت آن واجب است؛ اما چنانچه کافر بعد از غروب شب عيد فطر، مسلمان شود، زکات فطره از او ساقط مي شود و بروي، پرداخت زکات فطره واجب نيست؛</w:t>
      </w:r>
    </w:p>
    <w:p>
      <w:pPr>
        <w:pStyle w:val="BookText"/>
        <w:rPr/>
      </w:pPr>
      <w:r>
        <w:rPr>
          <w:rFonts w:ascii="IRNazanin" w:hAnsi="IRNazanin" w:eastAsia="IRNazanin"/>
          <w:color w:val="111111"/>
          <w:sz w:val="28"/>
          <w:sz w:val="28"/>
          <w:szCs w:val="28"/>
          <w:rtl w:val="true"/>
          <w:lang w:bidi="fa-IR"/>
        </w:rPr>
        <w:t>ولي مسلماني که شيعه نبوده، اگر بعد از غروب شب عيد فطر، شيعه شود، فطريه از او ساقط نمي شود و بايد آن را بپردازد</w:t>
      </w:r>
      <w:r>
        <w:rPr>
          <w:rFonts w:eastAsia="IRNazanin" w:cs="IRNazanin"/>
          <w:color w:val="111111"/>
          <w:sz w:val="28"/>
          <w:szCs w:val="28"/>
          <w:rtl w:val="true"/>
          <w:lang w:bidi="fa-IR"/>
        </w:rPr>
        <w:t>.</w:t>
      </w:r>
    </w:p>
    <w:p>
      <w:pPr>
        <w:pStyle w:val="Heading4"/>
        <w:numPr>
          <w:ilvl w:val="3"/>
          <w:numId w:val="1"/>
        </w:numPr>
        <w:rPr/>
      </w:pPr>
      <w:bookmarkStart w:id="1311" w:name="__RefHeading___Toc3463246_2322387425"/>
      <w:bookmarkStart w:id="1312" w:name="_Toc511"/>
      <w:bookmarkEnd w:id="1311"/>
      <w:r>
        <w:rPr>
          <w:rtl w:val="true"/>
        </w:rPr>
        <w:t>قصد قربت در زکات فطره</w:t>
      </w:r>
      <w:bookmarkEnd w:id="13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زکات فطره را به قصد قربت ، يعني براي تذلل واظهار بندگي در پيشگاه خداوند متعال و با اخلاص بدهد و موقعي که آن را مي دهد نيت دادن فطريه نمايد؛</w:t>
      </w:r>
    </w:p>
    <w:p>
      <w:pPr>
        <w:pStyle w:val="BookText"/>
        <w:rPr/>
      </w:pPr>
      <w:r>
        <w:rPr>
          <w:rFonts w:ascii="IRNazanin" w:hAnsi="IRNazanin" w:eastAsia="IRNazanin"/>
          <w:color w:val="111111"/>
          <w:sz w:val="28"/>
          <w:sz w:val="28"/>
          <w:szCs w:val="28"/>
          <w:rtl w:val="true"/>
          <w:lang w:bidi="fa-IR"/>
        </w:rPr>
        <w:t>البته اگر بدون قصد قربت يا بدون رعايت اخلاص، فطريه بپردازد کافي است و</w:t>
      </w:r>
    </w:p>
    <w:p>
      <w:pPr>
        <w:pStyle w:val="BookText"/>
        <w:rPr/>
      </w:pPr>
      <w:r>
        <w:rPr>
          <w:rFonts w:ascii="IRNazanin" w:hAnsi="IRNazanin" w:eastAsia="IRNazanin"/>
          <w:color w:val="111111"/>
          <w:sz w:val="28"/>
          <w:sz w:val="28"/>
          <w:szCs w:val="28"/>
          <w:rtl w:val="true"/>
          <w:lang w:bidi="fa-IR"/>
        </w:rPr>
        <w:t>زکات فطره محسوب مي شود، هرچند به علت نداشتن قصد قربت يا عدم رعايت اخلاص، گناهکار است</w:t>
      </w:r>
      <w:r>
        <w:rPr>
          <w:rFonts w:eastAsia="IRNazanin" w:cs="IRNazanin"/>
          <w:color w:val="111111"/>
          <w:sz w:val="28"/>
          <w:szCs w:val="28"/>
          <w:rtl w:val="true"/>
          <w:lang w:bidi="fa-IR"/>
        </w:rPr>
        <w:t>.</w:t>
      </w:r>
    </w:p>
    <w:p>
      <w:pPr>
        <w:pStyle w:val="Heading3"/>
        <w:numPr>
          <w:ilvl w:val="2"/>
          <w:numId w:val="1"/>
        </w:numPr>
        <w:rPr/>
      </w:pPr>
      <w:bookmarkStart w:id="1313" w:name="__RefHeading___Toc3463248_2322387425"/>
      <w:bookmarkStart w:id="1314" w:name="_Toc512"/>
      <w:bookmarkEnd w:id="1313"/>
      <w:r>
        <w:rPr>
          <w:rtl w:val="true"/>
        </w:rPr>
        <w:t>احکام کساني که پرداخت فطريه شان بر انسان واجب است</w:t>
      </w:r>
      <w:bookmarkEnd w:id="1314"/>
    </w:p>
    <w:p>
      <w:pPr>
        <w:pStyle w:val="Heading4"/>
        <w:numPr>
          <w:ilvl w:val="3"/>
          <w:numId w:val="1"/>
        </w:numPr>
        <w:rPr/>
      </w:pPr>
      <w:bookmarkStart w:id="1315" w:name="__RefHeading___Toc3463250_2322387425"/>
      <w:bookmarkStart w:id="1316" w:name="_Toc513"/>
      <w:bookmarkEnd w:id="1315"/>
      <w:r>
        <w:rPr>
          <w:rtl w:val="true"/>
        </w:rPr>
        <w:t>اشاره</w:t>
      </w:r>
      <w:bookmarkEnd w:id="131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هنگام غروب شب عيد فطر، بالغ و عاقل باشد و بيهوش و فقير و برده نباشد، بايد فطريه خودش و کساني را که در غروب شب عيد فطر نان خور او محسوب مي شوند، پرداخت کند؛ </w:t>
      </w:r>
      <w:bookmarkStart w:id="1317" w:name="pg13361_122310"/>
    </w:p>
    <w:p>
      <w:pPr>
        <w:pStyle w:val="BookText"/>
        <w:rPr/>
      </w:pPr>
      <w:bookmarkEnd w:id="1317"/>
      <w:r>
        <w:rPr>
          <w:rFonts w:ascii="IRNazanin" w:hAnsi="IRNazanin" w:eastAsia="IRNazanin"/>
          <w:color w:val="111111"/>
          <w:sz w:val="28"/>
          <w:sz w:val="28"/>
          <w:szCs w:val="28"/>
          <w:rtl w:val="true"/>
          <w:lang w:bidi="fa-IR"/>
        </w:rPr>
        <w:t>چه اينکه آن افراد کوچک باشند يا بزرگ ، مسلمان باشند يا کافر، دادن نفقه و خرج آنها بر او واجب باشد يا نه، در شهر خود او باشند يا در شهر ديگر ساکن باشند</w:t>
      </w:r>
      <w:r>
        <w:rPr>
          <w:rFonts w:eastAsia="IRNazanin" w:cs="IRNazanin"/>
          <w:color w:val="111111"/>
          <w:sz w:val="28"/>
          <w:szCs w:val="28"/>
          <w:rtl w:val="true"/>
          <w:lang w:bidi="fa-IR"/>
        </w:rPr>
        <w:t>.</w:t>
      </w:r>
    </w:p>
    <w:p>
      <w:pPr>
        <w:pStyle w:val="Heading4"/>
        <w:numPr>
          <w:ilvl w:val="3"/>
          <w:numId w:val="1"/>
        </w:numPr>
        <w:rPr/>
      </w:pPr>
      <w:bookmarkStart w:id="1318" w:name="__RefHeading___Toc3463252_2322387425"/>
      <w:bookmarkStart w:id="1319" w:name="_Toc514"/>
      <w:bookmarkEnd w:id="1318"/>
      <w:r>
        <w:rPr>
          <w:rtl w:val="true"/>
        </w:rPr>
        <w:t>زکات فطره مهمان</w:t>
      </w:r>
      <w:bookmarkEnd w:id="13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فطريه مهماني که پيش از غروب شب عيد فطر وارد بر ميزبان شده و نان خور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 شود، بر ميزبان واجب است، مانند مهماني که قبل از غروب آفتاب وارد منزل ميزبان شده و شب نيز در منزل او مي ماند و ميزبان هم امکانات رفاهي لازم را برايش فراهم نموده و عهده دار مخارج او شده است، هرچند مهمان چيزي نخورد يا با غذاي خودش افطار نمايد؛</w:t>
      </w:r>
    </w:p>
    <w:p>
      <w:pPr>
        <w:pStyle w:val="BookText"/>
        <w:rPr/>
      </w:pPr>
      <w:r>
        <w:rPr>
          <w:rFonts w:ascii="IRNazanin" w:hAnsi="IRNazanin" w:eastAsia="IRNazanin"/>
          <w:color w:val="111111"/>
          <w:sz w:val="28"/>
          <w:sz w:val="28"/>
          <w:szCs w:val="28"/>
          <w:rtl w:val="true"/>
          <w:lang w:bidi="fa-IR"/>
        </w:rPr>
        <w:t>اما به مهماني که تنها براي افطاري دعوت شده و شب نمي ماند، نان خور صدق نمي کند و زکات فطره اش بر عهده ميزبان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فطريه مهماني که بعد از غروب آفتاب در شب عيد فطريا قبل از ظهر روز عيد وارد بر ميزبان مي شود، در صورتي که نان خور او محسوب نشود، بر ميزبان واجب نيست؛</w:t>
      </w:r>
    </w:p>
    <w:p>
      <w:pPr>
        <w:pStyle w:val="BookText"/>
        <w:rPr/>
      </w:pPr>
      <w:r>
        <w:rPr>
          <w:rFonts w:ascii="IRNazanin" w:hAnsi="IRNazanin" w:eastAsia="IRNazanin"/>
          <w:color w:val="111111"/>
          <w:sz w:val="28"/>
          <w:sz w:val="28"/>
          <w:szCs w:val="28"/>
          <w:rtl w:val="true"/>
          <w:lang w:bidi="fa-IR"/>
        </w:rPr>
        <w:t>اما اگر نان خور او حساب شود، بنابر احتياط واجب مراعات مقتضاي احتياط ترک نشود مانند اين که يکي با اجازه ديگري فطريه را بدهد</w:t>
      </w:r>
      <w:r>
        <w:rPr>
          <w:rFonts w:eastAsia="IRNazanin" w:cs="IRNazanin"/>
          <w:color w:val="111111"/>
          <w:sz w:val="28"/>
          <w:szCs w:val="28"/>
          <w:rtl w:val="true"/>
          <w:lang w:bidi="fa-IR"/>
        </w:rPr>
        <w:t xml:space="preserve">. </w:t>
      </w:r>
      <w:r>
        <w:rPr>
          <w:rStyle w:val="FootnoteAnchor"/>
          <w:rtl w:val="true"/>
        </w:rPr>
        <w:footnoteReference w:id="595"/>
      </w:r>
    </w:p>
    <w:p>
      <w:pPr>
        <w:pStyle w:val="Heading4"/>
        <w:numPr>
          <w:ilvl w:val="3"/>
          <w:numId w:val="1"/>
        </w:numPr>
        <w:rPr/>
      </w:pPr>
      <w:bookmarkStart w:id="1320" w:name="__RefHeading___Toc3463254_2322387425"/>
      <w:bookmarkStart w:id="1321" w:name="_Toc515"/>
      <w:bookmarkEnd w:id="1320"/>
      <w:r>
        <w:rPr>
          <w:rtl w:val="true"/>
        </w:rPr>
        <w:t>زکات فطره کارگرو اجير</w:t>
      </w:r>
      <w:bookmarkEnd w:id="132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هتل ها، مهمان خانه ها، رستوران ها و مانند آنها معمول و متعارف </w:t>
      </w:r>
      <w:bookmarkStart w:id="1322" w:name="pg13361_122312"/>
    </w:p>
    <w:p>
      <w:pPr>
        <w:pStyle w:val="BookText"/>
        <w:rPr/>
      </w:pPr>
      <w:bookmarkEnd w:id="1322"/>
      <w:r>
        <w:rPr>
          <w:rFonts w:ascii="IRNazanin" w:hAnsi="IRNazanin" w:eastAsia="IRNazanin"/>
          <w:color w:val="111111"/>
          <w:sz w:val="28"/>
          <w:sz w:val="28"/>
          <w:szCs w:val="28"/>
          <w:rtl w:val="true"/>
          <w:lang w:bidi="fa-IR"/>
        </w:rPr>
        <w:t>است کارکناني که اجير کارفرما مي باشند، از غذاي تهيه شده توسط کارفرما، استفاده مي کنند؛</w:t>
      </w:r>
    </w:p>
    <w:p>
      <w:pPr>
        <w:pStyle w:val="BookText"/>
        <w:rPr/>
      </w:pPr>
      <w:r>
        <w:rPr>
          <w:rFonts w:ascii="IRNazanin" w:hAnsi="IRNazanin" w:eastAsia="IRNazanin"/>
          <w:color w:val="111111"/>
          <w:sz w:val="28"/>
          <w:sz w:val="28"/>
          <w:szCs w:val="28"/>
          <w:rtl w:val="true"/>
          <w:lang w:bidi="fa-IR"/>
        </w:rPr>
        <w:t>در اين موارد، چنانچه غذاي اجير به عنوان حقوق يا به عنوان شرط ضمن عقد، بر عهده کارفرما نباشد و کارفرما غذاي اجير را ارفاقا بپردازد، به طوري که اجير نان خور کارفرما محسوب شود، کارفرما بايد فطريه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غذاي اجير جزء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شود، يا آنکه در ضمن عقد اجاره ، اجير با کارفرما شرط نمايد که کارفرما علاوه بر پرداخت اجرت، بايد غذاي روزانه او را نيز بدهد، صدق نان خور بودن اجير نسبت به کارفرما،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رعايت مقتضاي احتياط نظير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ترک نشود؛ مانند اينکه اجيربا اجازه کارفرما فطريه خود را بدهد يا اينکه کارفرما با اجازه اجير فطريه وي را بپردازد</w:t>
      </w:r>
      <w:r>
        <w:rPr>
          <w:rFonts w:eastAsia="IRNazanin" w:cs="IRNazanin"/>
          <w:color w:val="111111"/>
          <w:sz w:val="28"/>
          <w:szCs w:val="28"/>
          <w:rtl w:val="true"/>
          <w:lang w:bidi="fa-IR"/>
        </w:rPr>
        <w:t>.</w:t>
      </w:r>
    </w:p>
    <w:p>
      <w:pPr>
        <w:pStyle w:val="Heading4"/>
        <w:numPr>
          <w:ilvl w:val="3"/>
          <w:numId w:val="1"/>
        </w:numPr>
        <w:rPr/>
      </w:pPr>
      <w:bookmarkStart w:id="1323" w:name="__RefHeading___Toc3463256_2322387425"/>
      <w:bookmarkStart w:id="1324" w:name="_Toc516"/>
      <w:bookmarkEnd w:id="1323"/>
      <w:r>
        <w:rPr>
          <w:rtl w:val="true"/>
        </w:rPr>
        <w:t>زکات فطره سربازان و زنداني ها</w:t>
      </w:r>
      <w:bookmarkEnd w:id="13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سربازاني که در خدمت سربازي هستند يا افرادي که زنداني هستند و دولت مخارج آنان را تأمين مي کند، برعهده دولت نيست و در صورت وجود شرايط بر خودشان واجب است</w:t>
      </w:r>
      <w:r>
        <w:rPr>
          <w:rFonts w:eastAsia="IRNazanin" w:cs="IRNazanin"/>
          <w:color w:val="111111"/>
          <w:sz w:val="28"/>
          <w:szCs w:val="28"/>
          <w:rtl w:val="true"/>
          <w:lang w:bidi="fa-IR"/>
        </w:rPr>
        <w:t>.</w:t>
      </w:r>
    </w:p>
    <w:p>
      <w:pPr>
        <w:pStyle w:val="Heading4"/>
        <w:numPr>
          <w:ilvl w:val="3"/>
          <w:numId w:val="1"/>
        </w:numPr>
        <w:rPr/>
      </w:pPr>
      <w:bookmarkStart w:id="1325" w:name="__RefHeading___Toc3463258_2322387425"/>
      <w:bookmarkStart w:id="1326" w:name="_Toc517"/>
      <w:bookmarkEnd w:id="1325"/>
      <w:r>
        <w:rPr>
          <w:rtl w:val="true"/>
        </w:rPr>
        <w:t>زکات فطره بچه شير خوار</w:t>
      </w:r>
      <w:bookmarkEnd w:id="13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فطريه طفلي که از مادر يا دايه شير مي خورد، بر کسي است که مخارج مادر يا دايه را مي دهد؛ ولي اگر مادر يا دايه مخارج خود را از اموال طفل برمي دارد، فطرية طفل بر کسي واجب نيست</w:t>
      </w:r>
      <w:r>
        <w:rPr>
          <w:rFonts w:eastAsia="IRNazanin" w:cs="IRNazanin"/>
          <w:color w:val="111111"/>
          <w:sz w:val="28"/>
          <w:szCs w:val="28"/>
          <w:rtl w:val="true"/>
          <w:lang w:bidi="fa-IR"/>
        </w:rPr>
        <w:t>.</w:t>
      </w:r>
    </w:p>
    <w:p>
      <w:pPr>
        <w:pStyle w:val="Heading4"/>
        <w:numPr>
          <w:ilvl w:val="3"/>
          <w:numId w:val="1"/>
        </w:numPr>
        <w:rPr/>
      </w:pPr>
      <w:bookmarkStart w:id="1327" w:name="__RefHeading___Toc3463260_2322387425"/>
      <w:bookmarkStart w:id="1328" w:name="_Toc518"/>
      <w:bookmarkEnd w:id="1327"/>
      <w:r>
        <w:rPr>
          <w:rtl w:val="true"/>
        </w:rPr>
        <w:t xml:space="preserve">زکات فطره حمل </w:t>
      </w:r>
      <w:r>
        <w:rPr>
          <w:rtl w:val="true"/>
        </w:rPr>
        <w:t>(</w:t>
      </w:r>
      <w:r>
        <w:rPr>
          <w:rtl w:val="true"/>
        </w:rPr>
        <w:t>جنين</w:t>
      </w:r>
      <w:r>
        <w:rPr>
          <w:rtl w:val="true"/>
        </w:rPr>
        <w:t>)</w:t>
      </w:r>
      <w:bookmarkEnd w:id="132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جنيني که در رحم مادر قرار دارد، زکات فطره ندارد، مگر آنکه قبل از </w:t>
      </w:r>
      <w:bookmarkStart w:id="1329" w:name="pg13361_122314"/>
    </w:p>
    <w:p>
      <w:pPr>
        <w:pStyle w:val="BookText"/>
        <w:rPr/>
      </w:pPr>
      <w:bookmarkEnd w:id="1329"/>
      <w:r>
        <w:rPr>
          <w:rFonts w:ascii="IRNazanin" w:hAnsi="IRNazanin" w:eastAsia="IRNazanin"/>
          <w:color w:val="111111"/>
          <w:sz w:val="28"/>
          <w:sz w:val="28"/>
          <w:szCs w:val="28"/>
          <w:rtl w:val="true"/>
          <w:lang w:bidi="fa-IR"/>
        </w:rPr>
        <w:t>غروب آفتاب متولد شود و نان خور محسوب شود که در اين صورت، زکات فطره اش واجب است؛</w:t>
      </w:r>
    </w:p>
    <w:p>
      <w:pPr>
        <w:pStyle w:val="BookText"/>
        <w:rPr/>
      </w:pPr>
      <w:r>
        <w:rPr>
          <w:rFonts w:ascii="IRNazanin" w:hAnsi="IRNazanin" w:eastAsia="IRNazanin"/>
          <w:color w:val="111111"/>
          <w:sz w:val="28"/>
          <w:sz w:val="28"/>
          <w:szCs w:val="28"/>
          <w:rtl w:val="true"/>
          <w:lang w:bidi="fa-IR"/>
        </w:rPr>
        <w:t>اما اگر بعد از غروب آفتاب در شب عيد فطر متولد شود و نان خور به حساب آيد، بنابر احتياط لازم، بايد زکات فطره او پرداخته شود و اگر نوزاد متولد شده، نان خور کسي نباشد، مثل اينکه اموالي به نوزاد ارث رسيده و نفقاتش از همان اموال تأمين مي شود، فطرية طفل بر کسي واجب نيست</w:t>
      </w:r>
      <w:r>
        <w:rPr>
          <w:rFonts w:eastAsia="IRNazanin" w:cs="IRNazanin"/>
          <w:color w:val="111111"/>
          <w:sz w:val="28"/>
          <w:szCs w:val="28"/>
          <w:rtl w:val="true"/>
          <w:lang w:bidi="fa-IR"/>
        </w:rPr>
        <w:t>.</w:t>
      </w:r>
    </w:p>
    <w:p>
      <w:pPr>
        <w:pStyle w:val="Heading4"/>
        <w:numPr>
          <w:ilvl w:val="3"/>
          <w:numId w:val="1"/>
        </w:numPr>
        <w:rPr/>
      </w:pPr>
      <w:bookmarkStart w:id="1330" w:name="__RefHeading___Toc3463262_2322387425"/>
      <w:bookmarkStart w:id="1331" w:name="_Toc519"/>
      <w:bookmarkEnd w:id="1330"/>
      <w:r>
        <w:rPr>
          <w:rtl w:val="true"/>
        </w:rPr>
        <w:t>زکات فطره همسر</w:t>
      </w:r>
      <w:bookmarkEnd w:id="13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پيش از غروب شب عيد فطر با زني ازدواج کند، اگرآن زن نان خور او شمرده شود بايد فطريه او را بدهد و اگر آن زن نان خور فرد ديگري مثل پدرش باشد، فطريه وي بر شوهرش واجب نيست و برهمان شخص ديگر واجب مي باشد و اگرزن، نان خور کسي نباشد، فطريه اش با دارا بودن شرايط، بر خودش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فرد بعد از غروب آفتاب ، در شب عيد فطر با زني ازدواج کند و آن زن نان خور او شمرده شود، بنابر احتياط واجب، رعايت مقتضاي احتياط نظير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ترک نشود </w:t>
      </w:r>
      <w:r>
        <w:rPr>
          <w:rFonts w:eastAsia="IRNazanin" w:cs="IRNazanin"/>
          <w:color w:val="111111"/>
          <w:sz w:val="28"/>
          <w:szCs w:val="28"/>
          <w:rtl w:val="true"/>
          <w:lang w:bidi="fa-IR"/>
        </w:rPr>
        <w:t>.</w:t>
      </w:r>
    </w:p>
    <w:p>
      <w:pPr>
        <w:pStyle w:val="Heading4"/>
        <w:numPr>
          <w:ilvl w:val="3"/>
          <w:numId w:val="1"/>
        </w:numPr>
        <w:rPr/>
      </w:pPr>
      <w:bookmarkStart w:id="1332" w:name="__RefHeading___Toc3463264_2322387425"/>
      <w:bookmarkStart w:id="1333" w:name="_Toc520"/>
      <w:bookmarkEnd w:id="1332"/>
      <w:r>
        <w:rPr>
          <w:rtl w:val="true"/>
        </w:rPr>
        <w:t>زکات فطره کسي که فوت شده است</w:t>
      </w:r>
      <w:bookmarkEnd w:id="13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پيش از غروب شب عيد فطر بميرد، واجب نيست فطريه او و خانواده اش را از مال او بدهند، </w:t>
      </w:r>
      <w:r>
        <w:rPr>
          <w:rStyle w:val="FootnoteAnchor"/>
          <w:rtl w:val="true"/>
        </w:rPr>
        <w:footnoteReference w:id="596"/>
      </w:r>
      <w:r>
        <w:rPr>
          <w:rFonts w:ascii="IRNazanin" w:hAnsi="IRNazanin" w:eastAsia="IRNazanin"/>
          <w:color w:val="111111"/>
          <w:sz w:val="28"/>
          <w:sz w:val="28"/>
          <w:szCs w:val="28"/>
          <w:rtl w:val="true"/>
          <w:lang w:bidi="fa-IR"/>
        </w:rPr>
        <w:t>ولي اگر بعد از غروب بميرد، 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فطريه او و خانواده اش را از مال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حکم، خالي از اشکال نيست و مراعات مقتضاي احتياط ترک نشود</w:t>
      </w:r>
      <w:r>
        <w:rPr>
          <w:rFonts w:eastAsia="IRNazanin" w:cs="IRNazanin"/>
          <w:color w:val="111111"/>
          <w:sz w:val="28"/>
          <w:szCs w:val="28"/>
          <w:rtl w:val="true"/>
          <w:lang w:bidi="fa-IR"/>
        </w:rPr>
        <w:t xml:space="preserve">. </w:t>
      </w:r>
      <w:bookmarkStart w:id="1334" w:name="pg13361_122316"/>
    </w:p>
    <w:p>
      <w:pPr>
        <w:pStyle w:val="Heading4"/>
        <w:numPr>
          <w:ilvl w:val="3"/>
          <w:numId w:val="1"/>
        </w:numPr>
        <w:rPr/>
      </w:pPr>
      <w:bookmarkStart w:id="1335" w:name="__RefHeading___Toc3463266_2322387425"/>
      <w:bookmarkStart w:id="1336" w:name="_Toc521"/>
      <w:bookmarkEnd w:id="1334"/>
      <w:bookmarkEnd w:id="1335"/>
      <w:r>
        <w:rPr>
          <w:rtl w:val="true"/>
        </w:rPr>
        <w:t>نان خور فرد ديگر شدن</w:t>
      </w:r>
      <w:bookmarkEnd w:id="13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نان خور کسي باشد و پيش از غروب شب عيد فطر، نان خور فرد ديگري شود، فطريه او بر کسي که فعلآنان خور او شده، واجب است؛ مثلا اگر دختر پيش از غروب آفتاب شب عيد به خانه شوهر برود، بايد شوهرش فطريه او را بدهد</w:t>
      </w:r>
      <w:r>
        <w:rPr>
          <w:rFonts w:eastAsia="IRNazanin" w:cs="IRNazanin"/>
          <w:color w:val="111111"/>
          <w:sz w:val="28"/>
          <w:szCs w:val="28"/>
          <w:rtl w:val="true"/>
          <w:lang w:bidi="fa-IR"/>
        </w:rPr>
        <w:t>.</w:t>
      </w:r>
    </w:p>
    <w:p>
      <w:pPr>
        <w:pStyle w:val="Heading4"/>
        <w:numPr>
          <w:ilvl w:val="3"/>
          <w:numId w:val="1"/>
        </w:numPr>
        <w:rPr/>
      </w:pPr>
      <w:bookmarkStart w:id="1337" w:name="__RefHeading___Toc3463268_2322387425"/>
      <w:bookmarkStart w:id="1338" w:name="_Toc522"/>
      <w:bookmarkEnd w:id="1337"/>
      <w:r>
        <w:rPr>
          <w:rtl w:val="true"/>
        </w:rPr>
        <w:t>زکات فطره فردي که نان خور دو نفر است</w:t>
      </w:r>
      <w:bookmarkEnd w:id="13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نان خور دو نفر باشد، زکات فطره او برهر دو نفر به گونه اي که بين آن دو تقسيم شود، واجب است؛</w:t>
      </w:r>
    </w:p>
    <w:p>
      <w:pPr>
        <w:pStyle w:val="BookText"/>
        <w:rPr/>
      </w:pPr>
      <w:r>
        <w:rPr>
          <w:rFonts w:ascii="IRNazanin" w:hAnsi="IRNazanin" w:eastAsia="IRNazanin"/>
          <w:color w:val="111111"/>
          <w:sz w:val="28"/>
          <w:sz w:val="28"/>
          <w:szCs w:val="28"/>
          <w:rtl w:val="true"/>
          <w:lang w:bidi="fa-IR"/>
        </w:rPr>
        <w:t>البته، در صورتي که يکي از آن دو نفر، فقير باشد، سهم فطريه از او ساقط است، ولي بنابر احتياط واجب، سهم فطريه از شخص ديگر ساقط نمي شود و بايد سهم خويش از فطريه را بپردازد؛</w:t>
      </w:r>
    </w:p>
    <w:p>
      <w:pPr>
        <w:pStyle w:val="BookText"/>
        <w:rPr/>
      </w:pPr>
      <w:r>
        <w:rPr>
          <w:rFonts w:ascii="IRNazanin" w:hAnsi="IRNazanin" w:eastAsia="IRNazanin"/>
          <w:color w:val="111111"/>
          <w:sz w:val="28"/>
          <w:sz w:val="28"/>
          <w:szCs w:val="28"/>
          <w:rtl w:val="true"/>
          <w:lang w:bidi="fa-IR"/>
        </w:rPr>
        <w:t>اما چنانچه هر دو نفر، فقير باشند، فطريه از هر دو نفر ساقط است و در اين صورت ، زکات فطره با فراهم بودن شرايط بر خود فرد واجب مي شود</w:t>
      </w:r>
      <w:r>
        <w:rPr>
          <w:rFonts w:eastAsia="IRNazanin" w:cs="IRNazanin"/>
          <w:color w:val="111111"/>
          <w:sz w:val="28"/>
          <w:szCs w:val="28"/>
          <w:rtl w:val="true"/>
          <w:lang w:bidi="fa-IR"/>
        </w:rPr>
        <w:t>.</w:t>
      </w:r>
    </w:p>
    <w:p>
      <w:pPr>
        <w:pStyle w:val="Heading4"/>
        <w:numPr>
          <w:ilvl w:val="3"/>
          <w:numId w:val="1"/>
        </w:numPr>
        <w:rPr/>
      </w:pPr>
      <w:bookmarkStart w:id="1339" w:name="__RefHeading___Toc3463270_2322387425"/>
      <w:bookmarkStart w:id="1340" w:name="_Toc523"/>
      <w:bookmarkEnd w:id="1339"/>
      <w:r>
        <w:rPr>
          <w:rtl w:val="true"/>
        </w:rPr>
        <w:t>موارد مشکوک در صدق نان خور بودن</w:t>
      </w:r>
      <w:bookmarkEnd w:id="13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مشکوک که معلوم نيست، مثلا زکات فطره بر عهده ميزبان است يا مهمان، چنانچه يکي از آن دو با اجازه ديگري زکات فطره را به نيت کسي که واقعا زکات فطره بر عهده اوست بدهد، کافي است و بر ديگري پرداخت مجدد زکات فطره لازم نيست</w:t>
      </w:r>
      <w:r>
        <w:rPr>
          <w:rFonts w:eastAsia="IRNazanin" w:cs="IRNazanin"/>
          <w:color w:val="111111"/>
          <w:sz w:val="28"/>
          <w:szCs w:val="28"/>
          <w:rtl w:val="true"/>
          <w:lang w:bidi="fa-IR"/>
        </w:rPr>
        <w:t>.</w:t>
      </w:r>
    </w:p>
    <w:p>
      <w:pPr>
        <w:pStyle w:val="Heading4"/>
        <w:numPr>
          <w:ilvl w:val="3"/>
          <w:numId w:val="1"/>
        </w:numPr>
        <w:rPr/>
      </w:pPr>
      <w:bookmarkStart w:id="1341" w:name="__RefHeading___Toc3463272_2322387425"/>
      <w:bookmarkStart w:id="1342" w:name="_Toc524"/>
      <w:bookmarkEnd w:id="1341"/>
      <w:r>
        <w:rPr>
          <w:rtl w:val="true"/>
        </w:rPr>
        <w:t>وكيل گرفتن براي پرداخت زکات فطره</w:t>
      </w:r>
      <w:bookmarkEnd w:id="134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کسي را که نان خور اوست و در شهر ديگري مي باشد، وكيل کند که از مال آن فرد، فطريه واجب بروي را بدهد، چنانچه يقين يا اطمينان داشته باشد که فطريه را ميدهد، لازم نيست خودش فطريه را بپردازد</w:t>
      </w:r>
      <w:r>
        <w:rPr>
          <w:rFonts w:eastAsia="IRNazanin" w:cs="IRNazanin"/>
          <w:color w:val="111111"/>
          <w:sz w:val="28"/>
          <w:szCs w:val="28"/>
          <w:rtl w:val="true"/>
          <w:lang w:bidi="fa-IR"/>
        </w:rPr>
        <w:t xml:space="preserve">. </w:t>
      </w:r>
      <w:bookmarkStart w:id="1343" w:name="pg13361_122318"/>
    </w:p>
    <w:p>
      <w:pPr>
        <w:pStyle w:val="Heading4"/>
        <w:numPr>
          <w:ilvl w:val="3"/>
          <w:numId w:val="1"/>
        </w:numPr>
        <w:rPr/>
      </w:pPr>
      <w:bookmarkStart w:id="1344" w:name="__RefHeading___Toc3463274_2322387425"/>
      <w:bookmarkStart w:id="1345" w:name="_Toc525"/>
      <w:bookmarkEnd w:id="1343"/>
      <w:bookmarkEnd w:id="1344"/>
      <w:r>
        <w:rPr>
          <w:rtl w:val="true"/>
        </w:rPr>
        <w:t>پرداخت فطريه ديگري</w:t>
      </w:r>
      <w:bookmarkEnd w:id="13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که فطريه او بر ديگري واجب است، خودش فطريه را بدهد، از کسي که فطريه بر او واجب شده ، ساقط نمي شود؛ ولي اگر از طرف کسي که فطريه بر او واجب شده با اجازه او بدهد، کفايت مي کند</w:t>
      </w:r>
      <w:r>
        <w:rPr>
          <w:rFonts w:eastAsia="IRNazanin" w:cs="IRNazanin"/>
          <w:color w:val="111111"/>
          <w:sz w:val="28"/>
          <w:szCs w:val="28"/>
          <w:rtl w:val="true"/>
          <w:lang w:bidi="fa-IR"/>
        </w:rPr>
        <w:t>.</w:t>
      </w:r>
    </w:p>
    <w:p>
      <w:pPr>
        <w:pStyle w:val="Heading3"/>
        <w:numPr>
          <w:ilvl w:val="2"/>
          <w:numId w:val="1"/>
        </w:numPr>
        <w:rPr/>
      </w:pPr>
      <w:bookmarkStart w:id="1346" w:name="__RefHeading___Toc3463276_2322387425"/>
      <w:bookmarkStart w:id="1347" w:name="_Toc526"/>
      <w:bookmarkEnd w:id="1346"/>
      <w:r>
        <w:rPr>
          <w:rtl w:val="true"/>
        </w:rPr>
        <w:t>شرايط مالي که بابت زکات فطره داده مي شود</w:t>
      </w:r>
      <w:bookmarkEnd w:id="1347"/>
    </w:p>
    <w:p>
      <w:pPr>
        <w:pStyle w:val="Heading4"/>
        <w:numPr>
          <w:ilvl w:val="3"/>
          <w:numId w:val="1"/>
        </w:numPr>
        <w:rPr/>
      </w:pPr>
      <w:bookmarkStart w:id="1348" w:name="__RefHeading___Toc3463278_2322387425"/>
      <w:bookmarkStart w:id="1349" w:name="_Toc527"/>
      <w:bookmarkEnd w:id="1348"/>
      <w:r>
        <w:rPr>
          <w:rtl w:val="true"/>
        </w:rPr>
        <w:t>اشاره</w:t>
      </w:r>
      <w:bookmarkEnd w:id="1349"/>
    </w:p>
    <w:p>
      <w:pPr>
        <w:pStyle w:val="BookText"/>
        <w:rPr/>
      </w:pPr>
      <w:r>
        <w:rPr>
          <w:rFonts w:ascii="IRNazanin" w:hAnsi="IRNazanin" w:eastAsia="IRNazanin"/>
          <w:color w:val="111111"/>
          <w:sz w:val="28"/>
          <w:sz w:val="28"/>
          <w:szCs w:val="28"/>
          <w:rtl w:val="true"/>
          <w:lang w:bidi="fa-IR"/>
        </w:rPr>
        <w:t>مالي که بابت زکات فطره داده مي شود شرايطي دارد، که در مسائل ذيل ذکر مي شود</w:t>
      </w:r>
      <w:r>
        <w:rPr>
          <w:rFonts w:eastAsia="IRNazanin" w:cs="IRNazanin"/>
          <w:color w:val="111111"/>
          <w:sz w:val="28"/>
          <w:szCs w:val="28"/>
          <w:rtl w:val="true"/>
          <w:lang w:bidi="fa-IR"/>
        </w:rPr>
        <w:t>.</w:t>
      </w:r>
    </w:p>
    <w:p>
      <w:pPr>
        <w:pStyle w:val="Heading4"/>
        <w:numPr>
          <w:ilvl w:val="3"/>
          <w:numId w:val="1"/>
        </w:numPr>
        <w:rPr/>
      </w:pPr>
      <w:bookmarkStart w:id="1350" w:name="__RefHeading___Toc3463280_2322387425"/>
      <w:bookmarkStart w:id="1351" w:name="_Toc528"/>
      <w:bookmarkEnd w:id="1350"/>
      <w:r>
        <w:rPr>
          <w:rtl w:val="true"/>
        </w:rPr>
        <w:t>شرط اول</w:t>
      </w:r>
      <w:r>
        <w:rPr>
          <w:rtl w:val="true"/>
        </w:rPr>
        <w:t xml:space="preserve">: </w:t>
      </w:r>
      <w:r>
        <w:rPr>
          <w:rtl w:val="true"/>
        </w:rPr>
        <w:t>فطريه براي هر نفر يک صاع از خوراکي هاي معمول و رايج در شهريا روستايش باشد</w:t>
      </w:r>
      <w:bookmarkEnd w:id="13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زکات فطره براي هر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خوراکي هاي معمول و رايج </w:t>
      </w:r>
      <w:r>
        <w:rPr>
          <w:rStyle w:val="FootnoteAnchor"/>
          <w:rtl w:val="true"/>
        </w:rPr>
        <w:footnoteReference w:id="597"/>
      </w:r>
      <w:r>
        <w:rPr>
          <w:rFonts w:ascii="IRNazanin" w:hAnsi="IRNazanin" w:eastAsia="IRNazanin"/>
          <w:color w:val="111111"/>
          <w:sz w:val="28"/>
          <w:sz w:val="28"/>
          <w:szCs w:val="28"/>
          <w:rtl w:val="true"/>
          <w:lang w:bidi="fa-IR"/>
        </w:rPr>
        <w:t xml:space="preserve">در محلش </w:t>
      </w:r>
      <w:r>
        <w:rPr>
          <w:rStyle w:val="FootnoteAnchor"/>
          <w:rtl w:val="true"/>
        </w:rPr>
        <w:footnoteReference w:id="598"/>
      </w:r>
      <w:r>
        <w:rPr>
          <w:rFonts w:ascii="IRNazanin" w:hAnsi="IRNazanin" w:eastAsia="IRNazanin"/>
          <w:color w:val="111111"/>
          <w:sz w:val="28"/>
          <w:sz w:val="28"/>
          <w:szCs w:val="28"/>
          <w:rtl w:val="true"/>
          <w:lang w:bidi="fa-IR"/>
        </w:rPr>
        <w:t>، مانند گندم يا جويا خرمايا کشمش يا برنج يانان مي باشد که بايد به مستحق داده شود و اگر به جاي آن قيمتش را بدهد نيز، کافي است؛</w:t>
      </w:r>
    </w:p>
    <w:p>
      <w:pPr>
        <w:pStyle w:val="BookText"/>
        <w:rPr/>
      </w:pPr>
      <w:r>
        <w:rPr>
          <w:rFonts w:ascii="IRNazanin" w:hAnsi="IRNazanin" w:eastAsia="IRNazanin"/>
          <w:color w:val="111111"/>
          <w:sz w:val="28"/>
          <w:sz w:val="28"/>
          <w:szCs w:val="28"/>
          <w:rtl w:val="true"/>
          <w:lang w:bidi="fa-IR"/>
        </w:rPr>
        <w:t>ولي احتياط لازم آن است که از خوراکي هايي که در شهر يا روستايش معمول و</w:t>
      </w:r>
    </w:p>
    <w:p>
      <w:pPr>
        <w:pStyle w:val="BookText"/>
        <w:rPr/>
      </w:pPr>
      <w:r>
        <w:rPr>
          <w:rFonts w:ascii="IRNazanin" w:hAnsi="IRNazanin" w:eastAsia="IRNazanin"/>
          <w:color w:val="111111"/>
          <w:sz w:val="28"/>
          <w:sz w:val="28"/>
          <w:szCs w:val="28"/>
          <w:rtl w:val="true"/>
          <w:lang w:bidi="fa-IR"/>
        </w:rPr>
        <w:t>رايج نيست ندهد، هرچند گندم يا جويا خرما يا کشمش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پرداخت قيمت يک صاع طعام بابت زکات فطره، قيمت طعام در شهر يا روستايي است که در آن زکات فطره کنار گذاشته شده و عزل مي شود؛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فردي که ساکن شهر تهران است شخصي را که ساکن شهر مشهد است وکيل در کنار گذاشتن و عزل زکات فطره بر اساس قيمت گندم نمايد، ملاک </w:t>
      </w:r>
      <w:bookmarkStart w:id="1352" w:name="pg13361_122319"/>
    </w:p>
    <w:p>
      <w:pPr>
        <w:pStyle w:val="BookText"/>
        <w:rPr/>
      </w:pPr>
      <w:bookmarkEnd w:id="1352"/>
      <w:r>
        <w:rPr>
          <w:rFonts w:ascii="IRNazanin" w:hAnsi="IRNazanin" w:eastAsia="IRNazanin"/>
          <w:color w:val="111111"/>
          <w:sz w:val="28"/>
          <w:sz w:val="28"/>
          <w:szCs w:val="28"/>
          <w:rtl w:val="true"/>
          <w:lang w:bidi="fa-IR"/>
        </w:rPr>
        <w:t xml:space="preserve">قيمت متعارف گندم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وکيل، نه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جنسي که قيمتش دو برابر قيمت معمولي آن است، مثلا از برنج مرغوبي که قيمت آن دو برابر قيمت برنج معمولي است، نصف صاع بدهد کافي نيست، بلکه اگر آن را به قصد قيمت فطريه هم بدهد کفايت نمي کند</w:t>
      </w:r>
      <w:r>
        <w:rPr>
          <w:rFonts w:eastAsia="IRNazanin" w:cs="IRNazanin"/>
          <w:color w:val="111111"/>
          <w:sz w:val="28"/>
          <w:szCs w:val="28"/>
          <w:rtl w:val="true"/>
          <w:lang w:bidi="fa-IR"/>
        </w:rPr>
        <w:t>.</w:t>
      </w:r>
    </w:p>
    <w:p>
      <w:pPr>
        <w:pStyle w:val="Heading4"/>
        <w:numPr>
          <w:ilvl w:val="3"/>
          <w:numId w:val="1"/>
        </w:numPr>
        <w:rPr/>
      </w:pPr>
      <w:bookmarkStart w:id="1353" w:name="__RefHeading___Toc3463282_2322387425"/>
      <w:bookmarkStart w:id="1354" w:name="_Toc529"/>
      <w:bookmarkEnd w:id="1353"/>
      <w:r>
        <w:rPr>
          <w:rtl w:val="true"/>
        </w:rPr>
        <w:t>شرط دوم</w:t>
      </w:r>
      <w:r>
        <w:rPr>
          <w:rtl w:val="true"/>
        </w:rPr>
        <w:t xml:space="preserve">: </w:t>
      </w:r>
      <w:r>
        <w:rPr>
          <w:rtl w:val="true"/>
        </w:rPr>
        <w:t>مقدار صاع در نظر گرفته شده براي هر نفر از يک جنس باشد</w:t>
      </w:r>
      <w:bookmarkEnd w:id="13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 تواند نصف صاع را از يک جنس مثلا گندم و نصف ديگر آن را از جنسي ديگر، مثلا برنج بدهد؛ بلکه اگر آن را به قصد قيمت فطريه هم بدهد کافي نيست؛</w:t>
      </w:r>
    </w:p>
    <w:p>
      <w:pPr>
        <w:pStyle w:val="BookText"/>
        <w:rPr/>
      </w:pPr>
      <w:r>
        <w:rPr>
          <w:rFonts w:ascii="IRNazanin" w:hAnsi="IRNazanin" w:eastAsia="IRNazanin"/>
          <w:color w:val="111111"/>
          <w:sz w:val="28"/>
          <w:sz w:val="28"/>
          <w:szCs w:val="28"/>
          <w:rtl w:val="true"/>
          <w:lang w:bidi="fa-IR"/>
        </w:rPr>
        <w:t>ولي کسي که فطريه چند نفر را مي دهد، لازم نيست همه را از يک جنس بدهد، مثلا اگر فطريه بعضي را گندم و فطريه بعضي ديگر را برنج بدهد، کافي است</w:t>
      </w:r>
      <w:r>
        <w:rPr>
          <w:rFonts w:eastAsia="IRNazanin" w:cs="IRNazanin"/>
          <w:color w:val="111111"/>
          <w:sz w:val="28"/>
          <w:szCs w:val="28"/>
          <w:rtl w:val="true"/>
          <w:lang w:bidi="fa-IR"/>
        </w:rPr>
        <w:t>.</w:t>
      </w:r>
    </w:p>
    <w:p>
      <w:pPr>
        <w:pStyle w:val="Heading4"/>
        <w:numPr>
          <w:ilvl w:val="3"/>
          <w:numId w:val="1"/>
        </w:numPr>
        <w:rPr/>
      </w:pPr>
      <w:bookmarkStart w:id="1355" w:name="__RefHeading___Toc3463284_2322387425"/>
      <w:bookmarkStart w:id="1356" w:name="_Toc530"/>
      <w:bookmarkEnd w:id="1355"/>
      <w:r>
        <w:rPr>
          <w:rtl w:val="true"/>
        </w:rPr>
        <w:t>شرط سوم</w:t>
      </w:r>
      <w:r>
        <w:rPr>
          <w:rtl w:val="true"/>
        </w:rPr>
        <w:t xml:space="preserve">: </w:t>
      </w:r>
      <w:r>
        <w:rPr>
          <w:rtl w:val="true"/>
        </w:rPr>
        <w:t xml:space="preserve">فطريه معيوب نباشد </w:t>
      </w:r>
      <w:r>
        <w:rPr>
          <w:rtl w:val="true"/>
        </w:rPr>
        <w:t>(</w:t>
      </w:r>
      <w:r>
        <w:rPr>
          <w:rtl w:val="true"/>
        </w:rPr>
        <w:t>بنابر احتياط واجب</w:t>
      </w:r>
      <w:r>
        <w:rPr>
          <w:rtl w:val="true"/>
        </w:rPr>
        <w:t>)</w:t>
      </w:r>
      <w:bookmarkEnd w:id="13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زکات فطره را از شيء معيوب بدهد، بنابر احتياط واجب کافي نيست</w:t>
      </w:r>
      <w:r>
        <w:rPr>
          <w:rFonts w:eastAsia="IRNazanin" w:cs="IRNazanin"/>
          <w:color w:val="111111"/>
          <w:sz w:val="28"/>
          <w:szCs w:val="28"/>
          <w:rtl w:val="true"/>
          <w:lang w:bidi="fa-IR"/>
        </w:rPr>
        <w:t>.</w:t>
      </w:r>
    </w:p>
    <w:p>
      <w:pPr>
        <w:pStyle w:val="Heading4"/>
        <w:numPr>
          <w:ilvl w:val="3"/>
          <w:numId w:val="1"/>
        </w:numPr>
        <w:rPr/>
      </w:pPr>
      <w:bookmarkStart w:id="1357" w:name="__RefHeading___Toc3463286_2322387425"/>
      <w:bookmarkStart w:id="1358" w:name="_Toc531"/>
      <w:bookmarkEnd w:id="1357"/>
      <w:r>
        <w:rPr>
          <w:rtl w:val="true"/>
        </w:rPr>
        <w:t>شرط چهارم</w:t>
      </w:r>
      <w:r>
        <w:rPr>
          <w:rtl w:val="true"/>
        </w:rPr>
        <w:t xml:space="preserve">: </w:t>
      </w:r>
      <w:r>
        <w:rPr>
          <w:rtl w:val="true"/>
        </w:rPr>
        <w:t>مقدار صاع در نظر گرفته شده براي هر نفر باشيء ديگري مانند</w:t>
      </w:r>
      <w:bookmarkEnd w:id="1358"/>
    </w:p>
    <w:p>
      <w:pPr>
        <w:pStyle w:val="BookText"/>
        <w:rPr/>
      </w:pPr>
      <w:r>
        <w:rPr>
          <w:rFonts w:ascii="IRNazanin" w:hAnsi="IRNazanin" w:eastAsia="IRNazanin"/>
          <w:color w:val="111111"/>
          <w:sz w:val="28"/>
          <w:sz w:val="28"/>
          <w:szCs w:val="28"/>
          <w:rtl w:val="true"/>
          <w:lang w:bidi="fa-IR"/>
        </w:rPr>
        <w:t>خاک مخلوط نباشد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يا شيء ديگري را که فرد براي فطريه مي دهد بايد با جنس ديگر يا خاک مخلوط نباشد و اگر مخلوط باشد، چنانچه خالص آن به يک صاع برسد و بدون جدا کردن قابل استفاده باشد يا جدا کردن آن زحمت فوق العاده نداشته باشد يا آنچه مخلوط شده به قدري کم باشد که قابل اعتنا نباشد، اشکال ندارد</w:t>
      </w:r>
      <w:r>
        <w:rPr>
          <w:rFonts w:eastAsia="IRNazanin" w:cs="IRNazanin"/>
          <w:color w:val="111111"/>
          <w:sz w:val="28"/>
          <w:szCs w:val="28"/>
          <w:rtl w:val="true"/>
          <w:lang w:bidi="fa-IR"/>
        </w:rPr>
        <w:t>.</w:t>
      </w:r>
    </w:p>
    <w:p>
      <w:pPr>
        <w:pStyle w:val="Heading4"/>
        <w:numPr>
          <w:ilvl w:val="3"/>
          <w:numId w:val="1"/>
        </w:numPr>
        <w:rPr/>
      </w:pPr>
      <w:bookmarkStart w:id="1359" w:name="__RefHeading___Toc3463288_2322387425"/>
      <w:bookmarkStart w:id="1360" w:name="_Toc532"/>
      <w:bookmarkEnd w:id="1359"/>
      <w:r>
        <w:rPr>
          <w:rtl w:val="true"/>
        </w:rPr>
        <w:t>شرط پنجم</w:t>
      </w:r>
      <w:r>
        <w:rPr>
          <w:rtl w:val="true"/>
        </w:rPr>
        <w:t xml:space="preserve">: </w:t>
      </w:r>
      <w:r>
        <w:rPr>
          <w:rtl w:val="true"/>
        </w:rPr>
        <w:t>فطريه از مال حلال باشد</w:t>
      </w:r>
      <w:bookmarkEnd w:id="136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فطرية خود و خانواده اش را از مال حلال بدهد، هرچند </w:t>
      </w:r>
      <w:bookmarkStart w:id="1361" w:name="pg13361_122322"/>
    </w:p>
    <w:p>
      <w:pPr>
        <w:pStyle w:val="BookText"/>
        <w:rPr/>
      </w:pPr>
      <w:bookmarkEnd w:id="1361"/>
      <w:r>
        <w:rPr>
          <w:rFonts w:ascii="IRNazanin" w:hAnsi="IRNazanin" w:eastAsia="IRNazanin"/>
          <w:color w:val="111111"/>
          <w:sz w:val="28"/>
          <w:sz w:val="28"/>
          <w:szCs w:val="28"/>
          <w:rtl w:val="true"/>
          <w:lang w:bidi="fa-IR"/>
        </w:rPr>
        <w:t>براي تأمين مخارج خود و خانواده اش معصيت کرده و آن را از راه حرام تأمين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فرد فطريه اش را از مال غصبي بپردازد کافي نيست</w:t>
      </w:r>
      <w:r>
        <w:rPr>
          <w:rFonts w:eastAsia="IRNazanin" w:cs="IRNazanin"/>
          <w:color w:val="111111"/>
          <w:sz w:val="28"/>
          <w:szCs w:val="28"/>
          <w:rtl w:val="true"/>
          <w:lang w:bidi="fa-IR"/>
        </w:rPr>
        <w:t>.</w:t>
      </w:r>
    </w:p>
    <w:p>
      <w:pPr>
        <w:pStyle w:val="Heading3"/>
        <w:numPr>
          <w:ilvl w:val="2"/>
          <w:numId w:val="1"/>
        </w:numPr>
        <w:rPr/>
      </w:pPr>
      <w:bookmarkStart w:id="1362" w:name="__RefHeading___Toc3463290_2322387425"/>
      <w:bookmarkStart w:id="1363" w:name="_Toc533"/>
      <w:bookmarkEnd w:id="1362"/>
      <w:r>
        <w:rPr>
          <w:rtl w:val="true"/>
        </w:rPr>
        <w:t>زمان اداي زکات فطره يا کنار گذاشتن آن</w:t>
      </w:r>
      <w:bookmarkEnd w:id="13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قصد دارد نماز عيد فطر را بخواند، بنابر احتياط واجب، بايد فطره را پيش از نماز عيد از مال خويش کنار گذاشته و به مستحق </w:t>
      </w:r>
      <w:r>
        <w:rPr>
          <w:rStyle w:val="FootnoteAnchor"/>
          <w:rtl w:val="true"/>
        </w:rPr>
        <w:footnoteReference w:id="599"/>
      </w:r>
      <w:r>
        <w:rPr>
          <w:rFonts w:ascii="IRNazanin" w:hAnsi="IRNazanin" w:eastAsia="IRNazanin"/>
          <w:color w:val="111111"/>
          <w:sz w:val="28"/>
          <w:sz w:val="28"/>
          <w:szCs w:val="28"/>
          <w:rtl w:val="true"/>
          <w:lang w:bidi="fa-IR"/>
        </w:rPr>
        <w:t xml:space="preserve">بدهد </w:t>
      </w:r>
      <w:r>
        <w:rPr>
          <w:rStyle w:val="FootnoteAnchor"/>
          <w:rtl w:val="true"/>
        </w:rPr>
        <w:footnoteReference w:id="600"/>
      </w:r>
      <w:r>
        <w:rPr>
          <w:rFonts w:ascii="IRNazanin" w:hAnsi="IRNazanin" w:eastAsia="IRNazanin"/>
          <w:color w:val="111111"/>
          <w:sz w:val="28"/>
          <w:sz w:val="28"/>
          <w:szCs w:val="28"/>
          <w:rtl w:val="true"/>
          <w:lang w:bidi="fa-IR"/>
        </w:rPr>
        <w:t>و اگر قصد خواندن نماز عيد فطر را ندارد، مي تواند پرداخت فطريه را تا قبل از اذان ظهر روز عيد، به تأخير بيندازد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شايان ذکر است، اگر زکات فطره را از مالش کنار گذاشته و عزل نموده، تأخير در پرداخت آن چنانچه براي غرض عقلايي باشد و سهل انگاري در پرداخت زکات محسوب نشود، اشکال ندارد؛</w:t>
      </w:r>
    </w:p>
    <w:p>
      <w:pPr>
        <w:pStyle w:val="BookText"/>
        <w:rPr/>
      </w:pPr>
      <w:r>
        <w:rPr>
          <w:rFonts w:ascii="IRNazanin" w:hAnsi="IRNazanin" w:eastAsia="IRNazanin"/>
          <w:color w:val="111111"/>
          <w:sz w:val="28"/>
          <w:sz w:val="28"/>
          <w:szCs w:val="28"/>
          <w:rtl w:val="true"/>
          <w:lang w:bidi="fa-IR"/>
        </w:rPr>
        <w:t>بنابراين، اگر زکات فطره را براي پرداخت به فقير معيني در وقت وجوب زکات فطره کنار بگذارد و دسترسي به آن فقير فعلا ممکن نباشد، مثل اينکه فقير مسافرت باشد، مي تواند پرداخت زکات فطره را به تأخير بيندازد؛ چه قصد خواندن نماز عيد فطر را داشته باشد و چه نخواهد نماز عيد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نيت فطريه، مقداري از مال خود را کنار بگذارد و تا ظهر روز عيد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عذر و چه بدون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مستحق </w:t>
      </w:r>
      <w:r>
        <w:rPr>
          <w:rStyle w:val="FootnoteAnchor"/>
          <w:rtl w:val="true"/>
        </w:rPr>
        <w:footnoteReference w:id="602"/>
      </w:r>
      <w:r>
        <w:rPr>
          <w:rFonts w:ascii="IRNazanin" w:hAnsi="IRNazanin" w:eastAsia="IRNazanin"/>
          <w:color w:val="111111"/>
          <w:sz w:val="28"/>
          <w:sz w:val="28"/>
          <w:szCs w:val="28"/>
          <w:rtl w:val="true"/>
          <w:lang w:bidi="fa-IR"/>
        </w:rPr>
        <w:t>ندهد، زکات فطره ساقط نمي شود و لازم است آن را به مستحق بپردازد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تا اذان ظهر روز عيد فطر، فطريه را نپردازد و کنار هم نگذارد، </w:t>
      </w:r>
    </w:p>
    <w:p>
      <w:pPr>
        <w:pStyle w:val="BookText"/>
        <w:rPr/>
      </w:pPr>
      <w:r>
        <w:rPr>
          <w:rFonts w:ascii="IRNazanin" w:hAnsi="IRNazanin" w:eastAsia="IRNazanin"/>
          <w:color w:val="111111"/>
          <w:sz w:val="28"/>
          <w:sz w:val="28"/>
          <w:szCs w:val="28"/>
          <w:rtl w:val="true"/>
          <w:lang w:bidi="fa-IR"/>
        </w:rPr>
        <w:t>بنابر احتياط واجب زکات فطره از او ساقط نمي شود و بنابر احتياط واجب ، بدون اينکه نيت ادا و قضا کند به نيت ما في الذمه، فطريه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فقير شرعي نيست و بايد زکات فطره خود و افرادي که نان خور وي هستند را بپردازد، اگردر شب تا ظهر روز عيد مالي نداشته باشد تا بابت زکات فطره کنار بگذارد يا به مستحق بپردازد، لازم است در صورت امکان هرچند با قرض گرفتن و مانند آن </w:t>
      </w:r>
      <w:r>
        <w:rPr>
          <w:rStyle w:val="FootnoteAnchor"/>
          <w:rtl w:val="true"/>
        </w:rPr>
        <w:footnoteReference w:id="603"/>
      </w:r>
      <w:r>
        <w:rPr>
          <w:rFonts w:ascii="IRNazanin" w:hAnsi="IRNazanin" w:eastAsia="IRNazanin"/>
          <w:color w:val="111111"/>
          <w:sz w:val="28"/>
          <w:sz w:val="28"/>
          <w:szCs w:val="28"/>
          <w:rtl w:val="true"/>
          <w:lang w:bidi="fa-IR"/>
        </w:rPr>
        <w:t xml:space="preserve">زكات فطره را کنار بگذارد يا به مستحق </w:t>
      </w:r>
      <w:r>
        <w:rPr>
          <w:rStyle w:val="FootnoteAnchor"/>
          <w:rtl w:val="true"/>
        </w:rPr>
        <w:footnoteReference w:id="604"/>
      </w:r>
      <w:r>
        <w:rPr>
          <w:rFonts w:ascii="IRNazanin" w:hAnsi="IRNazanin" w:eastAsia="IRNazanin"/>
          <w:color w:val="111111"/>
          <w:sz w:val="28"/>
          <w:sz w:val="28"/>
          <w:szCs w:val="28"/>
          <w:rtl w:val="true"/>
          <w:lang w:bidi="fa-IR"/>
        </w:rPr>
        <w:t>بپردازد؛</w:t>
      </w:r>
    </w:p>
    <w:p>
      <w:pPr>
        <w:pStyle w:val="BookText"/>
        <w:rPr/>
      </w:pPr>
      <w:r>
        <w:rPr>
          <w:rFonts w:ascii="IRNazanin" w:hAnsi="IRNazanin" w:eastAsia="IRNazanin"/>
          <w:color w:val="111111"/>
          <w:sz w:val="28"/>
          <w:sz w:val="28"/>
          <w:szCs w:val="28"/>
          <w:rtl w:val="true"/>
          <w:lang w:bidi="fa-IR"/>
        </w:rPr>
        <w:t xml:space="preserve">مگر آنکه اين کار غير ممکن بوده يا همراه با مشقت فوق العاده اي که معمولا قابل تحمل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پيش از ماه رمضان، زکات فطره را بدهد صحيح نيست، ولي بعد از فرا رسيدن ماه رمضان مي تواند زکات فطره را به مستحق </w:t>
      </w:r>
      <w:r>
        <w:rPr>
          <w:rStyle w:val="FootnoteAnchor"/>
          <w:rtl w:val="true"/>
        </w:rPr>
        <w:footnoteReference w:id="606"/>
      </w:r>
      <w:r>
        <w:rPr>
          <w:rFonts w:ascii="IRNazanin" w:hAnsi="IRNazanin" w:eastAsia="IRNazanin"/>
          <w:color w:val="111111"/>
          <w:sz w:val="28"/>
          <w:sz w:val="28"/>
          <w:szCs w:val="28"/>
          <w:rtl w:val="true"/>
          <w:lang w:bidi="fa-IR"/>
        </w:rPr>
        <w:t>بدهد، هرچند احتياط مستحب آن است که در ماه رمضان هم فطريه را ندهد و پرداخت آن را تا شب عيد فطر به تأخير اندازد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ذکر است، اگر فرد، پيش از ماه رمضان به فقيرقرض بدهد و بعد از آنکه فطريه بر او واجب شد، فقير مذکور هنوز هم شرايط استحقاق دريافت زکات فطره را دارا باشد، مي تواند طلب خود را از فقير بابت زکات فطره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زکات فطره اش را در بين ماه رمضان، قبل از زمان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عيد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مالش کنار گذاشته و عزل نمايد، عزل واقع نمي شود و مال کنار گذاشته متعين در زکات نمي گردد، هرچند اگر آن را به مستحق </w:t>
      </w:r>
      <w:r>
        <w:rPr>
          <w:rStyle w:val="FootnoteAnchor"/>
          <w:rtl w:val="true"/>
        </w:rPr>
        <w:footnoteReference w:id="607"/>
      </w:r>
      <w:r>
        <w:rPr>
          <w:rFonts w:ascii="IRNazanin" w:hAnsi="IRNazanin" w:eastAsia="IRNazanin"/>
          <w:color w:val="111111"/>
          <w:sz w:val="28"/>
          <w:sz w:val="28"/>
          <w:szCs w:val="28"/>
          <w:rtl w:val="true"/>
          <w:lang w:bidi="fa-IR"/>
        </w:rPr>
        <w:t>بپردازد زکات فطره اش ادا شده است</w:t>
      </w:r>
      <w:r>
        <w:rPr>
          <w:rFonts w:eastAsia="IRNazanin" w:cs="IRNazanin"/>
          <w:color w:val="111111"/>
          <w:sz w:val="28"/>
          <w:szCs w:val="28"/>
          <w:rtl w:val="true"/>
          <w:lang w:bidi="fa-IR"/>
        </w:rPr>
        <w:t xml:space="preserve">. </w:t>
      </w:r>
      <w:bookmarkStart w:id="1364" w:name="pg13361_122325"/>
    </w:p>
    <w:p>
      <w:pPr>
        <w:pStyle w:val="BookText"/>
        <w:rPr/>
      </w:pPr>
      <w:bookmarkEnd w:id="1364"/>
      <w:r>
        <w:rPr>
          <w:rFonts w:ascii="IRNazanin" w:hAnsi="IRNazanin" w:eastAsia="IRNazanin"/>
          <w:color w:val="111111"/>
          <w:sz w:val="28"/>
          <w:sz w:val="28"/>
          <w:szCs w:val="28"/>
          <w:rtl w:val="true"/>
          <w:lang w:bidi="fa-IR"/>
        </w:rPr>
        <w:t>بنابراين، اگر آن را قبل از رساندن به مستحق مصرف کرده يا با مال ديگرش عوض نمايد،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زکات فطره اش را در بين ماه رمضان، قبل از فرا رسيدن شب عيد فطر به مستحق پرداخت کرده، </w:t>
      </w:r>
      <w:r>
        <w:rPr>
          <w:rStyle w:val="FootnoteAnchor"/>
          <w:rtl w:val="true"/>
        </w:rPr>
        <w:footnoteReference w:id="608"/>
      </w:r>
      <w:r>
        <w:rPr>
          <w:rFonts w:ascii="IRNazanin" w:hAnsi="IRNazanin" w:eastAsia="IRNazanin"/>
          <w:color w:val="111111"/>
          <w:sz w:val="28"/>
          <w:sz w:val="28"/>
          <w:szCs w:val="28"/>
          <w:rtl w:val="true"/>
          <w:lang w:bidi="fa-IR"/>
        </w:rPr>
        <w:t>چنانچه هنگام غروب آفتاب مهمان شخص ديگري باشد و بخواهد شب را آنجا بماند، طوري که نان خور ميزبان محسوب شود، بر ميزبان واجب است زکات فطره وي را بدهد و آنچه خودش قبلا بابت زکات پرداخت کرده، کفايت از زکات واجب بر عهده ميزبان نمي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شخصي را که در شهر ديگري ساکن است، وکيل در کنار گذاشتن زکات و عزل آن نمايد، چنانچه شهر موکل و وکيل با هم اختلاف افق داشته و در يکي ماه رؤيت شود و عيد فطر محسوب شود و در ديگري ماه رؤيت نشود و روز آخر ماه رمضان باشد، ملاک براي کنار گذاشتن و عزل زکات فطره، رؤيت شدن هلال در شهر موگل است، نه وکيل</w:t>
      </w:r>
      <w:r>
        <w:rPr>
          <w:rFonts w:eastAsia="IRNazanin" w:cs="IRNazanin"/>
          <w:color w:val="111111"/>
          <w:sz w:val="28"/>
          <w:szCs w:val="28"/>
          <w:rtl w:val="true"/>
          <w:lang w:bidi="fa-IR"/>
        </w:rPr>
        <w:t>.</w:t>
      </w:r>
    </w:p>
    <w:p>
      <w:pPr>
        <w:pStyle w:val="Heading3"/>
        <w:numPr>
          <w:ilvl w:val="2"/>
          <w:numId w:val="1"/>
        </w:numPr>
        <w:rPr/>
      </w:pPr>
      <w:bookmarkStart w:id="1365" w:name="__RefHeading___Toc3463292_2322387425"/>
      <w:bookmarkStart w:id="1366" w:name="_Toc534"/>
      <w:bookmarkEnd w:id="1365"/>
      <w:r>
        <w:rPr>
          <w:rtl w:val="true"/>
        </w:rPr>
        <w:t>ساير احکام مربوط به کنار گذاشتن زکات فطره</w:t>
      </w:r>
      <w:bookmarkEnd w:id="13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مالي داشته باشد که قيمتش از فطريه بيشتر است، چنانچه فطريه را ندهد و نيت کند که مقداري از آن مال براي فطريه باشد، بنابر احتياط واجب کافي نيست</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قصد دارد زکات فطره اش را بر اساس مثلا قيمت گندم کنار بگذارد و عزل نمايد، چنانچه مبلغي که بابت قيمت يک صاع گندم جهت فطريه کنار مي گذارد، بيشتر از قيمت بهترين نوع گندم متعارف در شهر يا روستا باشد، عزل واقع نمي شود و مال کنار گذاشته متعين در زکات فطره نمي گردد، هرچند اگر </w:t>
      </w:r>
    </w:p>
    <w:p>
      <w:pPr>
        <w:pStyle w:val="BookText"/>
        <w:rPr/>
      </w:pPr>
      <w:r>
        <w:rPr>
          <w:rFonts w:ascii="Amiri" w:hAnsi="Amiri" w:eastAsia="Amiri" w:cs="Amiri"/>
          <w:color w:val="111111"/>
          <w:sz w:val="28"/>
          <w:sz w:val="28"/>
          <w:szCs w:val="28"/>
          <w:rtl w:val="true"/>
          <w:lang w:bidi="ar-SA"/>
        </w:rPr>
        <w:t xml:space="preserve">آن را قبل از ظهر روز عيد به مستحق </w:t>
      </w:r>
      <w:r>
        <w:rPr>
          <w:rStyle w:val="FootnoteAnchor"/>
          <w:rtl w:val="true"/>
        </w:rPr>
        <w:footnoteReference w:id="610"/>
      </w:r>
      <w:r>
        <w:rPr>
          <w:rFonts w:ascii="IRNazanin" w:hAnsi="IRNazanin" w:eastAsia="IRNazanin"/>
          <w:color w:val="111111"/>
          <w:sz w:val="28"/>
          <w:sz w:val="28"/>
          <w:szCs w:val="28"/>
          <w:rtl w:val="true"/>
          <w:lang w:bidi="fa-IR"/>
        </w:rPr>
        <w:t>بپردازد، زکات فطره اش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قصد دارد زکاتش را بر اساس مثلا قيمت گندم کنار بگذارد وعزل نمايد، چنانچه مبلغي که کنار مي گذارد، بيشتر از قيمت بهترين نوع گندم متعارف در شهر يا روستا باشد و نيت نمايد، مازاد بر قيمت گندم صدقه مستحبي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يک صاع گندم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و وي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کنار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زکات فطره را از صدقه مستحبي جدا نمايد، مثلا اسکناس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توماني فقط بابت زکات فطره و اسکناس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توماني فقط بابت صدقه باشد؛ در اين صورت، عزل زکات فطره صحيح واقع مي شود و اما صدقه مستحبي محقق نشده و با عزل متعين نمي گردد؛ البته وقتي آن را به دست فقير برساند، صدقه مستحبي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زکات فطره را از صدقه مستحبي جدا نکند و به طور مشاع از مالش کنار گذاشته و عزل نمايد؛ در اين صورت، صحت عزل مشاع زکات فطره محل اشکال است و بنابر احتياط واجب عزل واقع نمي شود؛ البته اگر مبلغ مذکور را قبل از ظهر روز عيد به مستحق </w:t>
      </w:r>
      <w:r>
        <w:rPr>
          <w:rStyle w:val="FootnoteAnchor"/>
          <w:rtl w:val="true"/>
        </w:rPr>
        <w:footnoteReference w:id="611"/>
      </w:r>
      <w:r>
        <w:rPr>
          <w:rFonts w:ascii="IRNazanin" w:hAnsi="IRNazanin" w:eastAsia="IRNazanin"/>
          <w:color w:val="111111"/>
          <w:sz w:val="28"/>
          <w:sz w:val="28"/>
          <w:szCs w:val="28"/>
          <w:rtl w:val="true"/>
          <w:lang w:bidi="fa-IR"/>
        </w:rPr>
        <w:t>بپردازد، زکات فطره اش ادا شده است و علاوه بر آن، صدقه مستحبي نيز محقق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فطريه را بعد از فرا رسيدن زمان آن از مالش کنار بگذارد و عزل نمايد، نمي تواند آن را براي خودش بردارد و مال ديگري را به جاي آن بگذارد؛ البته در مواردي که انجام اين عمل مصلحتي داشته باشد، با اجازه حاکم شرع يا نماينده وي اشکال ندارد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مؤسسات خيريه، زکات فطره افرادي که فطريه را از مالشان کنار </w:t>
      </w:r>
      <w:bookmarkStart w:id="1367" w:name="pg13361_122329"/>
    </w:p>
    <w:p>
      <w:pPr>
        <w:pStyle w:val="BookText"/>
        <w:rPr/>
      </w:pPr>
      <w:bookmarkEnd w:id="1367"/>
      <w:r>
        <w:rPr>
          <w:rFonts w:ascii="IRNazanin" w:hAnsi="IRNazanin" w:eastAsia="IRNazanin"/>
          <w:color w:val="111111"/>
          <w:sz w:val="28"/>
          <w:sz w:val="28"/>
          <w:szCs w:val="28"/>
          <w:rtl w:val="true"/>
          <w:lang w:bidi="fa-IR"/>
        </w:rPr>
        <w:t xml:space="preserve">گذاشته و عزل نموده اند، جمع آوري نمايند تا بعدا به تدريج به دست مستحقين برسانند، نمي توانند زکات هاي فطره را به حساب بانکي واريز کنند، </w:t>
      </w:r>
      <w:r>
        <w:rPr>
          <w:rStyle w:val="FootnoteAnchor"/>
          <w:rtl w:val="true"/>
        </w:rPr>
        <w:footnoteReference w:id="612"/>
      </w:r>
      <w:r>
        <w:rPr>
          <w:rFonts w:ascii="IRNazanin" w:hAnsi="IRNazanin" w:eastAsia="IRNazanin"/>
          <w:color w:val="111111"/>
          <w:sz w:val="28"/>
          <w:sz w:val="28"/>
          <w:szCs w:val="28"/>
          <w:rtl w:val="true"/>
          <w:lang w:bidi="fa-IR"/>
        </w:rPr>
        <w:t xml:space="preserve">مگر آنکه مصلحتي اين امر را اقتضا نمايد </w:t>
      </w:r>
      <w:r>
        <w:rPr>
          <w:rStyle w:val="FootnoteAnchor"/>
          <w:rtl w:val="true"/>
        </w:rPr>
        <w:footnoteReference w:id="613"/>
      </w:r>
      <w:r>
        <w:rPr>
          <w:rFonts w:ascii="IRNazanin" w:hAnsi="IRNazanin" w:eastAsia="IRNazanin"/>
          <w:color w:val="111111"/>
          <w:sz w:val="28"/>
          <w:sz w:val="28"/>
          <w:szCs w:val="28"/>
          <w:rtl w:val="true"/>
          <w:lang w:bidi="fa-IR"/>
        </w:rPr>
        <w:t>و چنين عملي منوط به اجازه حاکم شرع است</w:t>
      </w:r>
      <w:r>
        <w:rPr>
          <w:rFonts w:eastAsia="IRNazanin" w:cs="IRNazanin"/>
          <w:color w:val="111111"/>
          <w:sz w:val="28"/>
          <w:szCs w:val="28"/>
          <w:rtl w:val="true"/>
          <w:lang w:bidi="fa-IR"/>
        </w:rPr>
        <w:t xml:space="preserve">. </w:t>
      </w:r>
      <w:r>
        <w:rPr>
          <w:rStyle w:val="FootnoteAnchor"/>
          <w:rtl w:val="true"/>
        </w:rPr>
        <w:footnoteReference w:id="614"/>
      </w:r>
    </w:p>
    <w:p>
      <w:pPr>
        <w:pStyle w:val="Heading3"/>
        <w:numPr>
          <w:ilvl w:val="2"/>
          <w:numId w:val="1"/>
        </w:numPr>
        <w:rPr/>
      </w:pPr>
      <w:bookmarkStart w:id="1368" w:name="__RefHeading___Toc3463294_2322387425"/>
      <w:bookmarkStart w:id="1369" w:name="_Toc535"/>
      <w:bookmarkEnd w:id="1368"/>
      <w:r>
        <w:rPr>
          <w:rtl w:val="true"/>
        </w:rPr>
        <w:t>مصرف زکات فطره و شرايط مستحقين فطريه</w:t>
      </w:r>
      <w:bookmarkEnd w:id="13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فقراي شيعه دوازده امامي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کرد و در ساير مصارف زکات مال نمي توان مصرف نمود؛</w:t>
      </w:r>
    </w:p>
    <w:p>
      <w:pPr>
        <w:pStyle w:val="BookText"/>
        <w:rPr/>
      </w:pPr>
      <w:r>
        <w:rPr>
          <w:rFonts w:ascii="IRNazanin" w:hAnsi="IRNazanin" w:eastAsia="IRNazanin"/>
          <w:color w:val="111111"/>
          <w:sz w:val="28"/>
          <w:sz w:val="28"/>
          <w:szCs w:val="28"/>
          <w:rtl w:val="true"/>
          <w:lang w:bidi="fa-IR"/>
        </w:rPr>
        <w:t>البته، اگر در شهر يا روستا از فقراي شيعه دوازده امامي کسي نباشد، مي تواند آن را به فقراي ديگر مسلمانان بدهد؛ ولي در هر صورت ، نبايد به ناصبي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فقير، بچه نابالغ يا ديوانه باشد، انسان مي تواند به ولي شرعي او زکات فطره بدهد، به قصد اينکه آنچه مي دهد ملک طفل يا ديوانه باشد و مي تواند خودش يا به وسيله يک نفر امين، زکات فطره را به مصرف طفل يا ديوانه برساند؛</w:t>
      </w:r>
    </w:p>
    <w:p>
      <w:pPr>
        <w:pStyle w:val="BookText"/>
        <w:rPr/>
      </w:pPr>
      <w:r>
        <w:rPr>
          <w:rFonts w:ascii="IRNazanin" w:hAnsi="IRNazanin" w:eastAsia="IRNazanin"/>
          <w:color w:val="111111"/>
          <w:sz w:val="28"/>
          <w:sz w:val="28"/>
          <w:szCs w:val="28"/>
          <w:rtl w:val="true"/>
          <w:lang w:bidi="fa-IR"/>
        </w:rPr>
        <w:t xml:space="preserve">البته نبايد اين کار با حق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بچه را نگهداري مي کند يا ولايت فردي که ولي شرعي او است منافات داشته باشد و بايد موقعي که زکات را به مصرف آنان مي رساند، نيت زکات فطره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مي تواند زکات فطره اش را خودش به مستحق بپردازد، هرچند احتياط مستحب و افضل آن است که فطريه را به حاکم شرع يا نماينده وي بپردازد يا با اجازه وي آن را به مستحق بدهد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استحقاق فقراي شيعه که زکات فطره به آنان داده مي شود، </w:t>
      </w:r>
    </w:p>
    <w:p>
      <w:pPr>
        <w:pStyle w:val="BookText"/>
        <w:rPr/>
      </w:pPr>
      <w:r>
        <w:rPr>
          <w:rFonts w:ascii="IRNazanin" w:hAnsi="IRNazanin" w:eastAsia="IRNazanin"/>
          <w:color w:val="111111"/>
          <w:sz w:val="28"/>
          <w:sz w:val="28"/>
          <w:szCs w:val="28"/>
          <w:rtl w:val="true"/>
          <w:lang w:bidi="fa-IR"/>
        </w:rPr>
        <w:t xml:space="preserve">مانند شرايط مذکور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مستحقين زکات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که در مسائل بعد به طور اجمال ذکر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سيد نيست، نمي تواند به سيد زکات فطره بدهد، حتي اگر سيدي نان خور او باشد، </w:t>
      </w:r>
      <w:r>
        <w:rPr>
          <w:rStyle w:val="FootnoteAnchor"/>
          <w:rtl w:val="true"/>
        </w:rPr>
        <w:footnoteReference w:id="615"/>
      </w:r>
      <w:r>
        <w:rPr>
          <w:rFonts w:ascii="IRNazanin" w:hAnsi="IRNazanin" w:eastAsia="IRNazanin"/>
          <w:color w:val="111111"/>
          <w:sz w:val="28"/>
          <w:sz w:val="28"/>
          <w:szCs w:val="28"/>
          <w:rtl w:val="true"/>
          <w:lang w:bidi="fa-IR"/>
        </w:rPr>
        <w:t>نمي تواند فطريه او را به سيد ديگري بدهد؛</w:t>
      </w:r>
    </w:p>
    <w:p>
      <w:pPr>
        <w:pStyle w:val="BookText"/>
        <w:rPr/>
      </w:pPr>
      <w:r>
        <w:rPr>
          <w:rFonts w:ascii="IRNazanin" w:hAnsi="IRNazanin" w:eastAsia="IRNazanin"/>
          <w:color w:val="111111"/>
          <w:sz w:val="28"/>
          <w:sz w:val="28"/>
          <w:szCs w:val="28"/>
          <w:rtl w:val="true"/>
          <w:lang w:bidi="fa-IR"/>
        </w:rPr>
        <w:t>اما فردي که سيد است مي تواند زکات فطره خويش را به فقيرسيد يا غير سيد بپردازد، حتي اگر کساني که نان خور او محسوب مي شوند و زکات فطره آنان برسيد مذکور واجب شده، سيد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کسي که فطريه را در معصيت مصرف مي کند، نبايد زکات فطره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بنابر احتياط واجب، نبايد پرداخت زکات فطره به وي، کمک به گناه يا تشويق بر کار قبيح و ناپسند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فقيري که فطريه به او مي دهند، لازم نيست عادل باشد، ولي همان طور که در زکات مال ذکر شد، احتياط واجب آن است که به شراب خوار و بي نماز و کسي که معصيت را آشکارا به جا مي آورد و متجاهر به فسق است، فطريه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فقيري که زکات فطره به او داده مي شود نبايد، واجب التفقه زکات دهنده باشد و همان طور که گفته شد، تفصيل احکام اين شرط همانند زکات مال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که بيشتر از کسري مخارج يک سال </w:t>
      </w:r>
      <w:r>
        <w:rPr>
          <w:rStyle w:val="FootnoteAnchor"/>
          <w:rtl w:val="true"/>
        </w:rPr>
        <w:footnoteReference w:id="616"/>
      </w:r>
      <w:r>
        <w:rPr>
          <w:rFonts w:ascii="IRNazanin" w:hAnsi="IRNazanin" w:eastAsia="IRNazanin"/>
          <w:color w:val="111111"/>
          <w:sz w:val="28"/>
          <w:sz w:val="28"/>
          <w:szCs w:val="28"/>
          <w:rtl w:val="true"/>
          <w:lang w:bidi="fa-IR"/>
        </w:rPr>
        <w:t>به فقير، زکات فطره ندهند، هرچند در يک دفعه باشد؛ بلکه اگر زکات فطره را به تدريج به وي بدهند تا به اندازه مخارج يک سال او و خانواده اش گردد، بيشتر از آن بنابر فتوي نمي توان به وي زکات فطره پرداخت نمود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که به يک فقير کمتر از يک صاع</w:t>
      </w:r>
      <w:r>
        <w:rPr>
          <w:rFonts w:eastAsia="IRNazanin" w:cs="IRNazanin"/>
          <w:color w:val="111111"/>
          <w:sz w:val="28"/>
          <w:szCs w:val="28"/>
          <w:rtl w:val="true"/>
          <w:lang w:bidi="fa-IR"/>
        </w:rPr>
        <w:t xml:space="preserve">» </w:t>
      </w:r>
      <w:bookmarkStart w:id="1370" w:name="pg13361_122333"/>
    </w:p>
    <w:p>
      <w:pPr>
        <w:pStyle w:val="BookText"/>
        <w:rPr/>
      </w:pPr>
      <w:bookmarkEnd w:id="1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فطريه ندهند، مگر اينکه به فقرايي که جمع شده اند نرسد؛ ولي</w:t>
      </w:r>
    </w:p>
    <w:p>
      <w:pPr>
        <w:pStyle w:val="BookText"/>
        <w:rPr/>
      </w:pPr>
      <w:r>
        <w:rPr>
          <w:rFonts w:ascii="IRNazanin" w:hAnsi="IRNazanin" w:eastAsia="IRNazanin"/>
          <w:color w:val="111111"/>
          <w:sz w:val="28"/>
          <w:sz w:val="28"/>
          <w:szCs w:val="28"/>
          <w:rtl w:val="true"/>
          <w:lang w:bidi="fa-IR"/>
        </w:rPr>
        <w:t>اگر چند صاع فطريه به يک فقير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مؤسسه خيريه، افرادي را براي جمع آوري زکات فطره ارسال کنند و با آنان قرارداد ببندند، هر مقدار زکات فطره جمع آوري کردند،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زکات فطره را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العاملين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 الزحمه خويش بردارند، اين عمل جايز نيست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که انسان بابت زکات فطره به فقير مي دهد، لازم نيست به او بگويد که زکات فطره است، بلکه اگر فقير خجالت بکشد، مستحب است مال را به قصد زکات فطره به او داده و زكات بودنش را اظهار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خيال اينکه کسي فقير است به او فطريه بدهد و بعد بفهمد فقير نبوده ، يا از جهت ديگري داراي شرايط استحقاق نبوده، مانند اينکه فرد مذکور واجب النفقة فطريه دهنده بوده يا سيد باشد در حالي که زکات دهنده غيرسيد است، حکم آن مانند زکات مال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Heading3"/>
        <w:numPr>
          <w:ilvl w:val="2"/>
          <w:numId w:val="1"/>
        </w:numPr>
        <w:rPr/>
      </w:pPr>
      <w:bookmarkStart w:id="1371" w:name="__RefHeading___Toc3463296_2322387425"/>
      <w:bookmarkStart w:id="1372" w:name="_Toc536"/>
      <w:bookmarkEnd w:id="1371"/>
      <w:r>
        <w:rPr>
          <w:rtl w:val="true"/>
        </w:rPr>
        <w:t>احکام ديگر مربوط به پرداخت زکات فطره</w:t>
      </w:r>
      <w:bookmarkEnd w:id="1372"/>
    </w:p>
    <w:p>
      <w:pPr>
        <w:pStyle w:val="Heading4"/>
        <w:numPr>
          <w:ilvl w:val="3"/>
          <w:numId w:val="1"/>
        </w:numPr>
        <w:rPr/>
      </w:pPr>
      <w:bookmarkStart w:id="1373" w:name="__RefHeading___Toc3463298_2322387425"/>
      <w:bookmarkStart w:id="1374" w:name="_Toc537"/>
      <w:bookmarkEnd w:id="1373"/>
      <w:r>
        <w:rPr>
          <w:rtl w:val="true"/>
        </w:rPr>
        <w:t>تلف شدن زکات فطره و احکام مربوط به آن</w:t>
      </w:r>
      <w:bookmarkEnd w:id="137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مالي را که فرد به عنوان زکات فطره کنار گذاشته از بين برود، حکم تلف شدن آن همانند تلف شدن زکات مال مي باشد که تفصيل احکام مربوط به آن، در مسأله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bookmarkStart w:id="1375" w:name="pg13361_122335"/>
    </w:p>
    <w:p>
      <w:pPr>
        <w:pStyle w:val="Heading4"/>
        <w:numPr>
          <w:ilvl w:val="3"/>
          <w:numId w:val="1"/>
        </w:numPr>
        <w:rPr/>
      </w:pPr>
      <w:bookmarkStart w:id="1376" w:name="__RefHeading___Toc3463300_2322387425"/>
      <w:bookmarkStart w:id="1377" w:name="_Toc538"/>
      <w:bookmarkEnd w:id="1375"/>
      <w:bookmarkEnd w:id="1376"/>
      <w:r>
        <w:rPr>
          <w:rtl w:val="true"/>
        </w:rPr>
        <w:t>انتقال زكات فطره از شهر يا روستا به شهر يا روستاي ديگر و احکام مربوط به آن</w:t>
      </w:r>
      <w:bookmarkEnd w:id="13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زکات فطره به سوي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نائب خاص آن حضرت يا نائب عام ايشان يعني حاکم شرع، جايز است، هرچند فرد براي انجام اين کار مجبور شود آن را به شهر ديگري ببرد و اين در حالي باشد که در شهر محل سکونت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محلي که فطريه را از مالش جدا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زکات وجود دارد؛</w:t>
      </w:r>
    </w:p>
    <w:p>
      <w:pPr>
        <w:pStyle w:val="BookText"/>
        <w:rPr/>
      </w:pPr>
      <w:r>
        <w:rPr>
          <w:rFonts w:ascii="IRNazanin" w:hAnsi="IRNazanin" w:eastAsia="IRNazanin"/>
          <w:color w:val="111111"/>
          <w:sz w:val="28"/>
          <w:sz w:val="28"/>
          <w:szCs w:val="28"/>
          <w:rtl w:val="true"/>
          <w:lang w:bidi="fa-IR"/>
        </w:rPr>
        <w:t xml:space="preserve">اما در غير اين مورد، اگر فرد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جستجو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يا شهر خودش مستحق پيدا کند، احتياط واجب آن است که فطريه را به جاي ديگر نبرد؛ ولي چنانچه برده و به مستحق رسانده ، کافي است و نياز به پرداخت مجدد زکات فطره نمي باشد، هرچند خلاف احتياط واجب رفتار نموده و در همين صورت ، اگر به جاي ديگر ببرد و تلف شود،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مراد از محل و شهر خود فرد، شهر يا روستايي است که وي پس از فرا رسيدن زمان وجوب زکات فطره، زکاتش را در آنجا کنار گذاشته و عزل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مسافريا زائري که از شهر خويش به مشهد مقدس براي زيارت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زكات فطره اش را از مالش در مشهد کنار گذاشته، احتياط واجب آن است که آن را به مستحقين شهر مشهد بپردازد و به شهر خودش يا شهر ديگر انتقال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زکات فطره اش را به مستحقي که در شهر يا روستاي ديگر است بپردازد، مي تواند به يکي از شيوه هاي ذيل عمل نمايد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اش را از مال خويش عزل و جدا نمايد و با کسب وکالت از مستحق، آن را بابت زکات فطره از طرف وي تملک کند، سپس عين همان مال را برايش ارسال نمايد يا به وکالت از وي ، مال مذکور را از طرف مستحق به خود قرض دهد، سپس بدهيش به مستحق را به حساب وي واريز کند</w:t>
      </w:r>
      <w:r>
        <w:rPr>
          <w:rFonts w:eastAsia="IRNazanin" w:cs="IRNazanin"/>
          <w:color w:val="111111"/>
          <w:sz w:val="28"/>
          <w:szCs w:val="28"/>
          <w:rtl w:val="true"/>
          <w:lang w:bidi="fa-IR"/>
        </w:rPr>
        <w:t xml:space="preserve">. </w:t>
      </w:r>
      <w:r>
        <w:rPr>
          <w:rStyle w:val="FootnoteAnchor"/>
          <w:rtl w:val="true"/>
        </w:rPr>
        <w:footnoteReference w:id="618"/>
      </w:r>
      <w:bookmarkStart w:id="1378" w:name="pg13361_122337"/>
    </w:p>
    <w:p>
      <w:pPr>
        <w:pStyle w:val="BookText"/>
        <w:rPr/>
      </w:pPr>
      <w:bookmarkEnd w:id="137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عزل و جداسازي زکات فطره از مالش، مبلغ آن را به حساب بانکي مستحق واريز کند و وي را وکيل در قبض مبلغ از بانک و عزل و پرداخت زکات فطره از طرف او نمايد و مستحق پس از دريافت مبلغ مذکور از بانک، آن را به وکالت از طرف او بابت زکات فطره کنار گذاشته و عزل کند و بعد براي خود قبول و تملک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واريز مبلغ به حساب مستحق، وي را وکيل در عزل و پرداخت زکات فطره نمايد تا مستحق، مبلغ زکات فطره را از مال خودش، بابت زکات فطره موگلش از طرف او کنار گذاشته و عزل کند و بعد براي خود قبول و تملک نمايد و چون اداي زکات از طرف موگل به صورت مجاني و تبعي نبوده ، از وي معادل آن را طلبکار مي شود، سپس موگل بدهيش به مستحق را به حساب بانکي وي واريز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اين امور لازم است با رعايت وقت مقرر شده براي عزل يا اداي</w:t>
      </w:r>
    </w:p>
    <w:p>
      <w:pPr>
        <w:pStyle w:val="BookText"/>
        <w:rPr/>
      </w:pPr>
      <w:r>
        <w:rPr>
          <w:rFonts w:ascii="IRNazanin" w:hAnsi="IRNazanin" w:eastAsia="IRNazanin"/>
          <w:color w:val="111111"/>
          <w:sz w:val="28"/>
          <w:sz w:val="28"/>
          <w:szCs w:val="28"/>
          <w:rtl w:val="true"/>
          <w:lang w:bidi="fa-IR"/>
        </w:rPr>
        <w:t>زکات فطره انجام شود</w:t>
      </w:r>
      <w:r>
        <w:rPr>
          <w:rFonts w:eastAsia="IRNazanin" w:cs="IRNazanin"/>
          <w:color w:val="111111"/>
          <w:sz w:val="28"/>
          <w:szCs w:val="28"/>
          <w:rtl w:val="true"/>
          <w:lang w:bidi="fa-IR"/>
        </w:rPr>
        <w:t xml:space="preserve">. </w:t>
      </w:r>
      <w:r>
        <w:rPr>
          <w:rStyle w:val="FootnoteAnchor"/>
          <w:rtl w:val="true"/>
        </w:rPr>
        <w:footnoteReference w:id="619"/>
      </w:r>
    </w:p>
    <w:p>
      <w:pPr>
        <w:pStyle w:val="Heading3"/>
        <w:numPr>
          <w:ilvl w:val="2"/>
          <w:numId w:val="1"/>
        </w:numPr>
        <w:rPr/>
      </w:pPr>
      <w:bookmarkStart w:id="1379" w:name="__RefHeading___Toc3463302_2322387425"/>
      <w:bookmarkStart w:id="1380" w:name="_Toc539"/>
      <w:bookmarkEnd w:id="1379"/>
      <w:r>
        <w:rPr>
          <w:rtl w:val="true"/>
        </w:rPr>
        <w:t>مستحبات زکات فطره</w:t>
      </w:r>
      <w:bookmarkEnd w:id="138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زکات فطره برفقير، واجب نيست؛ اما مستحب است زکات فطره را بپردازد و چنانچه فقط به اندازه يک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نان، و مانند آن در نزد فقير موجود باشد و افرادي هم نان خور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اعضاي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بخواهد فطريه آنان را هم بدهد، مي تواند به قصد فطريه، آن يک صاع را به يکي از آنان بدهد و او هم به همين قصد به ديگري بدهد و اين عمل تکرار شود تا به نفر آخر برسد و بهتر است نفر آخر، چيزي را که مي گيرد، به قصد فطريه ، به کسي بدهد که از خودشان نباشد؛ </w:t>
      </w:r>
    </w:p>
    <w:p>
      <w:pPr>
        <w:pStyle w:val="BookText"/>
        <w:rPr/>
      </w:pPr>
      <w:r>
        <w:rPr>
          <w:rFonts w:ascii="IRNazanin" w:hAnsi="IRNazanin" w:eastAsia="IRNazanin"/>
          <w:color w:val="111111"/>
          <w:sz w:val="28"/>
          <w:sz w:val="28"/>
          <w:szCs w:val="28"/>
          <w:rtl w:val="true"/>
          <w:lang w:bidi="fa-IR"/>
        </w:rPr>
        <w:t>البته اگر يکي از آنان صغيريا ديوانه باشد، ولي او به جاي وي، آن را مي گيرد و</w:t>
      </w:r>
    </w:p>
    <w:p>
      <w:pPr>
        <w:pStyle w:val="BookText"/>
        <w:rPr/>
      </w:pPr>
      <w:r>
        <w:rPr>
          <w:rFonts w:ascii="IRNazanin" w:hAnsi="IRNazanin" w:eastAsia="IRNazanin"/>
          <w:color w:val="111111"/>
          <w:sz w:val="28"/>
          <w:sz w:val="28"/>
          <w:szCs w:val="28"/>
          <w:rtl w:val="true"/>
          <w:lang w:bidi="fa-IR"/>
        </w:rPr>
        <w:t>احتياط مستحب آن است که به قصد او نگيرد، بلکه ولي، آن را براي خودش بگيرد و آنچه را براي خود گرفته، براي صغيريا ديوانه، به عنوان زکات فطره به ديگري بپردازد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فرد در پرداخت زکات فطره، خويشان و فاميل و همسايگان فقير خود را بر ديگران مقدم دارد و سزاوار است که اهل علم و دين و فضل را در دادن زکات فطره، بر ديگران مقدم دارد</w:t>
      </w:r>
      <w:r>
        <w:rPr>
          <w:rFonts w:eastAsia="IRNazanin" w:cs="IRNazanin"/>
          <w:color w:val="111111"/>
          <w:sz w:val="28"/>
          <w:szCs w:val="28"/>
          <w:rtl w:val="true"/>
          <w:lang w:bidi="fa-IR"/>
        </w:rPr>
        <w:t xml:space="preserve">. </w:t>
      </w:r>
      <w:bookmarkStart w:id="1381" w:name="pg13361_122341"/>
    </w:p>
    <w:p>
      <w:pPr>
        <w:pStyle w:val="Heading2"/>
        <w:numPr>
          <w:ilvl w:val="1"/>
          <w:numId w:val="1"/>
        </w:numPr>
        <w:rPr/>
      </w:pPr>
      <w:bookmarkStart w:id="1382" w:name="__RefHeading___Toc3463304_2322387425"/>
      <w:bookmarkStart w:id="1383" w:name="_Toc540"/>
      <w:bookmarkEnd w:id="1381"/>
      <w:bookmarkEnd w:id="1382"/>
      <w:r>
        <w:rPr>
          <w:rtl w:val="true"/>
        </w:rPr>
        <w:t>كفارات</w:t>
      </w:r>
      <w:bookmarkEnd w:id="1383"/>
    </w:p>
    <w:p>
      <w:pPr>
        <w:pStyle w:val="Heading3"/>
        <w:numPr>
          <w:ilvl w:val="2"/>
          <w:numId w:val="1"/>
        </w:numPr>
        <w:rPr/>
      </w:pPr>
      <w:bookmarkStart w:id="1384" w:name="__RefHeading___Toc3463306_2322387425"/>
      <w:bookmarkStart w:id="1385" w:name="_Toc541"/>
      <w:bookmarkEnd w:id="1384"/>
      <w:r>
        <w:rPr>
          <w:rtl w:val="true"/>
        </w:rPr>
        <w:t>اشاره</w:t>
      </w:r>
      <w:bookmarkEnd w:id="13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کفارات احرام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كفاره ترتيبي؛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تخييري؛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مركب از تخييري و ترتيبي؛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معينه؛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آنها در مسائل بعد بيان مي شود </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3463308_2322387425"/>
      <w:bookmarkStart w:id="1387" w:name="_Toc542"/>
      <w:bookmarkEnd w:id="1386"/>
      <w:r>
        <w:rPr/>
        <w:t>1</w:t>
      </w:r>
      <w:r>
        <w:rPr>
          <w:rtl w:val="true"/>
        </w:rPr>
        <w:t xml:space="preserve">. </w:t>
      </w:r>
      <w:r>
        <w:rPr>
          <w:rtl w:val="true"/>
        </w:rPr>
        <w:t>كفاره هاي ترتيبي</w:t>
      </w:r>
      <w:bookmarkEnd w:id="13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هاي ترتيبي عبارتند از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افطار عمدي روزه قضاي ماه رمضان 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توضيحي که ذکر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قتل غيرعمد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قتل خطايي باشد و چه شبه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1"/>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ظهار</w:t>
      </w:r>
      <w:r>
        <w:rPr>
          <w:rFonts w:eastAsia="Amiri" w:cs="Amiri" w:ascii="Amiri" w:hAnsi="Amiri"/>
          <w:color w:val="111111"/>
          <w:sz w:val="28"/>
          <w:szCs w:val="28"/>
          <w:rtl w:val="true"/>
          <w:lang w:bidi="ar-SA"/>
        </w:rPr>
        <w:t xml:space="preserve">. </w:t>
      </w:r>
      <w:r>
        <w:rPr>
          <w:rStyle w:val="FootnoteAnchor"/>
          <w:rtl w:val="true"/>
        </w:rPr>
        <w:footnoteReference w:id="622"/>
      </w:r>
      <w:bookmarkStart w:id="1388" w:name="pg13361_122343"/>
    </w:p>
    <w:p>
      <w:pPr>
        <w:pStyle w:val="BookText"/>
        <w:rPr/>
      </w:pPr>
      <w:bookmarkEnd w:id="1388"/>
      <w:r>
        <w:rPr>
          <w:rFonts w:ascii="IRNazanin" w:hAnsi="IRNazanin" w:eastAsia="IRNazanin"/>
          <w:color w:val="111111"/>
          <w:sz w:val="28"/>
          <w:sz w:val="28"/>
          <w:szCs w:val="28"/>
          <w:rtl w:val="true"/>
          <w:lang w:bidi="fa-IR"/>
        </w:rPr>
        <w:t>توضيح کفاره در اين موارد، در مسائل بعد بيان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روزه قضاي ماه رمضان خود را بعد از ظهر، عمدا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نزديکي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کند، واجب است ده فقير را طعام دهد و در صورتي که از طعام دادن ناتوان باشد، سه روز روزه بگيرد و احتياط مستحب آن است که سه روز روزه پي در پي باشد و اگر از گرفتن سه روز روزه ناتوان باشد، بايد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مرتکب قتل غيرعمد شده، واجب است بنده اي را در راه خدا آزاد کند و اگر از آزاد کردن بنده ناتوان باشد، </w:t>
      </w:r>
      <w:r>
        <w:rPr>
          <w:rStyle w:val="FootnoteAnchor"/>
          <w:rtl w:val="true"/>
        </w:rPr>
        <w:footnoteReference w:id="623"/>
      </w:r>
      <w:r>
        <w:rPr>
          <w:rFonts w:ascii="IRNazanin" w:hAnsi="IRNazanin" w:eastAsia="IRNazanin"/>
          <w:color w:val="111111"/>
          <w:sz w:val="28"/>
          <w:sz w:val="28"/>
          <w:szCs w:val="28"/>
          <w:rtl w:val="true"/>
          <w:lang w:bidi="fa-IR"/>
        </w:rPr>
        <w:t>دو ماه پي در پي با توضيحي که بعد ذکر مي شود، روزه بگيرد و اگر از آن هم ناتوان باشد، به شصت فقير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ظهار همانند كفاره قتل غيرعمد است که در مسأله قبل ذکر شد</w:t>
      </w:r>
      <w:r>
        <w:rPr>
          <w:rFonts w:eastAsia="IRNazanin" w:cs="IRNazanin"/>
          <w:color w:val="111111"/>
          <w:sz w:val="28"/>
          <w:szCs w:val="28"/>
          <w:rtl w:val="true"/>
          <w:lang w:bidi="fa-IR"/>
        </w:rPr>
        <w:t>.</w:t>
      </w:r>
    </w:p>
    <w:p>
      <w:pPr>
        <w:pStyle w:val="Heading3"/>
        <w:numPr>
          <w:ilvl w:val="2"/>
          <w:numId w:val="1"/>
        </w:numPr>
        <w:rPr/>
      </w:pPr>
      <w:bookmarkStart w:id="1389" w:name="__RefHeading___Toc3463310_2322387425"/>
      <w:bookmarkStart w:id="1390" w:name="_Toc543"/>
      <w:bookmarkEnd w:id="1389"/>
      <w:r>
        <w:rPr/>
        <w:t>2</w:t>
      </w:r>
      <w:r>
        <w:rPr>
          <w:rtl w:val="true"/>
        </w:rPr>
        <w:t>.</w:t>
      </w:r>
      <w:r>
        <w:rPr>
          <w:rtl w:val="true"/>
        </w:rPr>
        <w:t>كفاره هاي تخييري</w:t>
      </w:r>
      <w:bookmarkEnd w:id="13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كفاره اي که بر فرد واجب مي شود، کفاره تخييري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 عبارتند از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يک روز از ماه رمضان را عمدا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نزديکي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ماندن بر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حکم،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ماندن زن بر حيض يا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بنابر احتياط واجب جاري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ذکر است، در حکم مذکور، فرقي بين اينکه روزه ماه رمضان را به حلال </w:t>
      </w:r>
      <w:bookmarkStart w:id="1391" w:name="pg13361_122344"/>
    </w:p>
    <w:p>
      <w:pPr>
        <w:pStyle w:val="BookText"/>
        <w:rPr/>
      </w:pPr>
      <w:bookmarkEnd w:id="1391"/>
      <w:r>
        <w:rPr>
          <w:rFonts w:ascii="IRNazanin" w:hAnsi="IRNazanin" w:eastAsia="IRNazanin"/>
          <w:color w:val="111111"/>
          <w:sz w:val="28"/>
          <w:sz w:val="28"/>
          <w:szCs w:val="28"/>
          <w:rtl w:val="true"/>
          <w:lang w:bidi="fa-IR"/>
        </w:rPr>
        <w:t xml:space="preserve">افطار کرده يا حرام نيست، هرچند احتياط مستحب است در صورت افطار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با عهد شرعي خود عمدا مخالفت نموده و آن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اعتکاف واجب خود را عمد با نزديکي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کند، که توضيح آن در فصل اعتکاف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در هريک از سه مورد مسأله قبل عبارت است از آزاد کردن يک بنده در راه خدا يا روزه گرفتن دو ماه پي در پي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بعدا ذکر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طعام دادن به شصت فقير</w:t>
      </w:r>
      <w:r>
        <w:rPr>
          <w:rFonts w:eastAsia="IRNazanin" w:cs="IRNazanin"/>
          <w:color w:val="111111"/>
          <w:sz w:val="28"/>
          <w:szCs w:val="28"/>
          <w:rtl w:val="true"/>
          <w:lang w:bidi="fa-IR"/>
        </w:rPr>
        <w:t>.</w:t>
      </w:r>
    </w:p>
    <w:p>
      <w:pPr>
        <w:pStyle w:val="Heading3"/>
        <w:numPr>
          <w:ilvl w:val="2"/>
          <w:numId w:val="1"/>
        </w:numPr>
        <w:rPr/>
      </w:pPr>
      <w:bookmarkStart w:id="1392" w:name="__RefHeading___Toc3463312_2322387425"/>
      <w:bookmarkStart w:id="1393" w:name="_Toc544"/>
      <w:bookmarkEnd w:id="1392"/>
      <w:r>
        <w:rPr/>
        <w:t>3</w:t>
      </w:r>
      <w:r>
        <w:rPr>
          <w:rtl w:val="true"/>
        </w:rPr>
        <w:t xml:space="preserve">. </w:t>
      </w:r>
      <w:r>
        <w:rPr>
          <w:rtl w:val="true"/>
        </w:rPr>
        <w:t>كفاره هاي مرکب از تخييري و ترتيبي</w:t>
      </w:r>
      <w:bookmarkEnd w:id="13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كقاره هاي مرکب از تخييري و ترتيبي، سه مورد دارد که عبارتند از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کسي که با قسم شرعي خود عمدا مخالفت نموده و آن را شکسته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کسي که با نذر شرعي خود عمدا مخالفت نموده و آن را شکسته باشد؛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ايلاء </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در هريک از سه مورد مسأله قبل عبارت است از آزاد کردن يک بنده يا طعام دادن به ده فقير يا پوشاندن آنان و در صورتي که فرد نسبت به سه مورد فوق ناتوان باشد، بايد سه روز پي در پي روزه بگيرد و اگر از گرفتن سه روز روزه ناتوان باشد، بايد استغفار نمايد</w:t>
      </w:r>
      <w:r>
        <w:rPr>
          <w:rFonts w:eastAsia="IRNazanin" w:cs="IRNazanin"/>
          <w:color w:val="111111"/>
          <w:sz w:val="28"/>
          <w:szCs w:val="28"/>
          <w:rtl w:val="true"/>
          <w:lang w:bidi="fa-IR"/>
        </w:rPr>
        <w:t xml:space="preserve">. </w:t>
      </w:r>
      <w:bookmarkStart w:id="1394" w:name="pg13361_122347"/>
    </w:p>
    <w:p>
      <w:pPr>
        <w:pStyle w:val="Heading3"/>
        <w:numPr>
          <w:ilvl w:val="2"/>
          <w:numId w:val="1"/>
        </w:numPr>
        <w:rPr/>
      </w:pPr>
      <w:bookmarkStart w:id="1395" w:name="__RefHeading___Toc3463314_2322387425"/>
      <w:bookmarkStart w:id="1396" w:name="_Toc545"/>
      <w:bookmarkEnd w:id="1394"/>
      <w:bookmarkEnd w:id="1395"/>
      <w:r>
        <w:rPr/>
        <w:t>4</w:t>
      </w:r>
      <w:r>
        <w:rPr>
          <w:rtl w:val="true"/>
        </w:rPr>
        <w:t>.</w:t>
      </w:r>
      <w:r>
        <w:rPr>
          <w:rtl w:val="true"/>
        </w:rPr>
        <w:t>كفاره هاي معينه</w:t>
      </w:r>
      <w:bookmarkEnd w:id="139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 معينه عبارتند از</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قسم بر برائت العياذ بالله؛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كقارات مربوط به روزه ماه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موارد فوق، در مسائل بعد بيان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کسي که العياذ بالله به برائت از خداوند متعال يا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دين خدا يا امامان معصوم عليهم السلام قسم خورده و با قسمش مخالفت نمايد، </w:t>
      </w:r>
      <w:r>
        <w:rPr>
          <w:rStyle w:val="FootnoteAnchor"/>
          <w:rtl w:val="true"/>
        </w:rPr>
        <w:footnoteReference w:id="627"/>
      </w:r>
      <w:r>
        <w:rPr>
          <w:rFonts w:ascii="IRNazanin" w:hAnsi="IRNazanin" w:eastAsia="IRNazanin"/>
          <w:color w:val="111111"/>
          <w:sz w:val="28"/>
          <w:sz w:val="28"/>
          <w:szCs w:val="28"/>
          <w:rtl w:val="true"/>
          <w:lang w:bidi="fa-IR"/>
        </w:rPr>
        <w:t>طعام دادن به ده فقير است و اگر از اطعام ده فقير ناتوان باشد، بايد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روزه ماه مبارک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بايد يک مد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تحويل داده و به ملکيت او درآورد و مجرد سير کردن فقير کافي 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کسي که روزه قضاي ماه مبارک رمضان را تا ماه رمضان سال بعد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توضيحي که در فصل روزه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كفاره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مريضي که نمي توانسته روزه بگيرد و بيماري او تا سال آينده استمرار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توضيحي که در فصل روزه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كفاره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فديه سالانه </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و پيرزن، کسي که مبتلا به بيماري است که زياد تشنه مي شود، زن حامله وزن شيرده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فصل روزه بيان شد؛ کفاره در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3"/>
        <w:numPr>
          <w:ilvl w:val="2"/>
          <w:numId w:val="1"/>
        </w:numPr>
        <w:rPr/>
      </w:pPr>
      <w:bookmarkStart w:id="1397" w:name="__RefHeading___Toc3463316_2322387425"/>
      <w:bookmarkStart w:id="1398" w:name="_Toc546"/>
      <w:bookmarkEnd w:id="1397"/>
      <w:r>
        <w:rPr>
          <w:rtl w:val="true"/>
        </w:rPr>
        <w:t>كفاره هاي جمع</w:t>
      </w:r>
      <w:bookmarkEnd w:id="1398"/>
    </w:p>
    <w:p>
      <w:pPr>
        <w:pStyle w:val="Heading4"/>
        <w:numPr>
          <w:ilvl w:val="3"/>
          <w:numId w:val="1"/>
        </w:numPr>
        <w:rPr/>
      </w:pPr>
      <w:bookmarkStart w:id="1399" w:name="__RefHeading___Toc3463318_2322387425"/>
      <w:bookmarkStart w:id="1400" w:name="_Toc547"/>
      <w:bookmarkEnd w:id="1399"/>
      <w:r>
        <w:rPr>
          <w:rtl w:val="true"/>
        </w:rPr>
        <w:t>اشاره</w:t>
      </w:r>
      <w:bookmarkEnd w:id="140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ذيل، کفاره جمع واجب مي شود</w:t>
      </w:r>
      <w:r>
        <w:rPr>
          <w:rFonts w:eastAsia="IRNazanin" w:cs="IRNazanin"/>
          <w:color w:val="111111"/>
          <w:sz w:val="28"/>
          <w:szCs w:val="28"/>
          <w:rtl w:val="true"/>
          <w:lang w:bidi="fa-IR"/>
        </w:rPr>
        <w:t xml:space="preserve">: </w:t>
      </w:r>
      <w:bookmarkStart w:id="1401" w:name="pg13361_122349"/>
    </w:p>
    <w:p>
      <w:pPr>
        <w:pStyle w:val="BookText"/>
        <w:rPr/>
      </w:pPr>
      <w:bookmarkEnd w:id="140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مسلمان از روي عمد و ظلم، در صورتي که قاتل به خاطر عفويا پرداخت ديه و مانند آن قصاص نشود؛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مسلمان از روي عمد و اين حکم، در موردي که روح در جنين دميده نشده باشد، بنابر احتياط لازم است؛ توضيح آن در جلد چهارم فصل احکام پزشکي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سقط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در هر يک از دو مورد مسأله قبل عبارت است از آزاد کردن يک بنده در راه خدا و دو ماه پي در پي روزه گرفتن و طعام دادن به شصت 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چون امروزه آزاد کردن بنده ميسر نيست، احتياط واجب است که فرد به جاي آن استغفار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از انجام دو ماه روزه پيايي يا طعام دادن به شصت فقير ناتوان باشد، احتياط واجب است به جاي آن استغفار کند و چنانچه هيچ يک از سه مورد مذکور برايش مقدور نباشد، واجب است استغفار نمايد</w:t>
      </w:r>
      <w:r>
        <w:rPr>
          <w:rFonts w:eastAsia="IRNazanin" w:cs="IRNazanin"/>
          <w:color w:val="111111"/>
          <w:sz w:val="28"/>
          <w:szCs w:val="28"/>
          <w:rtl w:val="true"/>
          <w:lang w:bidi="fa-IR"/>
        </w:rPr>
        <w:t>.</w:t>
      </w:r>
    </w:p>
    <w:p>
      <w:pPr>
        <w:pStyle w:val="Heading4"/>
        <w:numPr>
          <w:ilvl w:val="3"/>
          <w:numId w:val="1"/>
        </w:numPr>
        <w:rPr/>
      </w:pPr>
      <w:bookmarkStart w:id="1402" w:name="__RefHeading___Toc3463320_2322387425"/>
      <w:bookmarkStart w:id="1403" w:name="_Toc548"/>
      <w:bookmarkEnd w:id="1402"/>
      <w:r>
        <w:rPr>
          <w:rtl w:val="true"/>
        </w:rPr>
        <w:t>چند مسأله در مورد كفاره</w:t>
      </w:r>
      <w:bookmarkEnd w:id="1403"/>
    </w:p>
    <w:p>
      <w:pPr>
        <w:pStyle w:val="BookText"/>
        <w:rPr/>
      </w:pPr>
      <w:r>
        <w:rPr>
          <w:rFonts w:ascii="IRNazanin" w:hAnsi="IRNazanin" w:eastAsia="IRNazanin"/>
          <w:color w:val="111111"/>
          <w:sz w:val="28"/>
          <w:sz w:val="28"/>
          <w:szCs w:val="28"/>
          <w:rtl w:val="true"/>
          <w:lang w:bidi="fa-IR"/>
        </w:rPr>
        <w:t xml:space="preserve">قتل 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يا چند نفر در قتل انساني شرکت داشته باشند، طوري که قتل مستند به همه شود، کفاره بر هريک از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فردي دو يا چند نفر را به قتل برساند، هرچند اين امر در يک سانحه به طور هم زمان اتفاق افتد، واجب است به تعداد آن افراد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حکم مذکور در اين مسأله شامل قتل عمد و قتل غيرعمد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قتل خطايي و چه قتل شبه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مواردي که ثابت شدن ديه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تسبيب در قتل</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است، طوري که عرفا صدق نکند قتل توسط وي انجام شده، ولي فوت شخص براثر عمل او واقع شده باشد، کفاره بر فرد مسبب قتل ثابت نمي شود؛ مانند اينکه فرد گودالي را </w:t>
      </w:r>
    </w:p>
    <w:p>
      <w:pPr>
        <w:pStyle w:val="BookText"/>
        <w:rPr/>
      </w:pPr>
      <w:r>
        <w:rPr>
          <w:rFonts w:ascii="IRNazanin" w:hAnsi="IRNazanin" w:eastAsia="IRNazanin"/>
          <w:color w:val="111111"/>
          <w:sz w:val="28"/>
          <w:sz w:val="28"/>
          <w:szCs w:val="28"/>
          <w:rtl w:val="true"/>
          <w:lang w:bidi="fa-IR"/>
        </w:rPr>
        <w:t>در راه به سبب نياز عرفي که برايش پيش آمده، بدون نصب علائم هشدار دهنده يا ايجاد حصار دور آن، حفر نمايد و اتفاقا شخصي در آن افتاده و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فرد به قصد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حيواني که آن را از فاصله دور مشاهده مي کند، چاهي حفر نمايد و روي آن را بپوشاند و موجود مذکور در آن افتاده و بميرد، سپس معلوم شود آنچه از دور ديده، حيوان نبوده و انسان بوده است، عنوان قتل خطايي صادق است و کفاره مرتبه بر او واجب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حفر چاه و پوشاندن روي آن به قصد کشتن انسان بوده و شخص مذکور در آن بيافتد و بميرد، از مصاديق قتل عمد محسوب مي شود و در صورت عدم قصاص، كفاره جمع بر فرد واجب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قتل در ماه هاي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القعده، ذي الحجه، محرم،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كفارة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قتل عمد و چه غير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قاتل ثابت شود، در مواردي که لازم است وي شصت روز روزه بگيرد، واجب است روزه كفاره را در ماه هاي حرام انجام دهد و انجام آن در غير ماه هاي حرام کافي نيست و در اين فرض، صحت روزه کفاره در روز عيد قربان محل اشکال است و مراعات مقتضاي احتياط در مورد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اگرقتل در حرم مکه واقع شود، به قتل در ماه هاي حرام ملحق</w:t>
      </w:r>
    </w:p>
    <w:p>
      <w:pPr>
        <w:pStyle w:val="BookText"/>
        <w:rPr/>
      </w:pPr>
      <w:r>
        <w:rPr>
          <w:rFonts w:ascii="IRNazanin" w:hAnsi="IRNazanin" w:eastAsia="IRNazanin"/>
          <w:color w:val="111111"/>
          <w:sz w:val="28"/>
          <w:sz w:val="28"/>
          <w:szCs w:val="28"/>
          <w:rtl w:val="true"/>
          <w:lang w:bidi="fa-IR"/>
        </w:rPr>
        <w:t>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نابالغ يا مجنون، مسلماني را به قتل برساند، کفاره بروي ثابت نمي شود و حکم ديه آن در جلد چهارم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مسلماني، حدي که موجب قتل است شرع ثابت شود، مانند ارتکاب زناي محصنه يا لواط، چنانچه غير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مأذون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بکشد، پرداخت کفاره بر قاتل واجب است </w:t>
      </w:r>
      <w:r>
        <w:rPr>
          <w:rFonts w:eastAsia="IRNazanin" w:cs="IRNazanin"/>
          <w:color w:val="111111"/>
          <w:sz w:val="28"/>
          <w:szCs w:val="28"/>
          <w:rtl w:val="true"/>
          <w:lang w:bidi="fa-IR"/>
        </w:rPr>
        <w:t xml:space="preserve">. </w:t>
      </w:r>
      <w:r>
        <w:rPr>
          <w:rStyle w:val="FootnoteAnchor"/>
          <w:rtl w:val="true"/>
        </w:rPr>
        <w:footnoteReference w:id="630"/>
      </w:r>
      <w:bookmarkStart w:id="1404" w:name="pg13361_122353"/>
    </w:p>
    <w:p>
      <w:pPr>
        <w:pStyle w:val="Heading3"/>
        <w:numPr>
          <w:ilvl w:val="2"/>
          <w:numId w:val="1"/>
        </w:numPr>
        <w:rPr/>
      </w:pPr>
      <w:bookmarkStart w:id="1405" w:name="__RefHeading___Toc3463322_2322387425"/>
      <w:bookmarkStart w:id="1406" w:name="_Toc549"/>
      <w:bookmarkEnd w:id="1404"/>
      <w:bookmarkEnd w:id="1405"/>
      <w:r>
        <w:rPr>
          <w:rtl w:val="true"/>
        </w:rPr>
        <w:t>كفارات متفرقه</w:t>
      </w:r>
      <w:bookmarkEnd w:id="14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اگرانسان نذر کند يک يا چند روز را روزه بگيرد، سپس از انجام آن ناتوان شود، احتياط واجب آن است که براي هر روز يک مد طعام به فقير صدقه بدهد يا به فقيري دو مد طعام بدهد تا از جانب او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که نماز عشاء را نخوانده به خواب رود تا وقت آن بگذرد، </w:t>
      </w:r>
      <w:r>
        <w:rPr>
          <w:rStyle w:val="FootnoteAnchor"/>
          <w:rtl w:val="true"/>
        </w:rPr>
        <w:footnoteReference w:id="631"/>
      </w:r>
      <w:r>
        <w:rPr>
          <w:rFonts w:ascii="IRNazanin" w:hAnsi="IRNazanin" w:eastAsia="IRNazanin"/>
          <w:color w:val="111111"/>
          <w:sz w:val="28"/>
          <w:sz w:val="28"/>
          <w:szCs w:val="28"/>
          <w:rtl w:val="true"/>
          <w:lang w:bidi="fa-IR"/>
        </w:rPr>
        <w:t>احتياط مستحب است روز بعد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با زن شوهردار با زني که در عده رجعي قرار دارد، ازدواج کند، ازدواج مذکور باطل است و بايد از او جدا شود </w:t>
      </w:r>
      <w:r>
        <w:rPr>
          <w:rStyle w:val="FootnoteAnchor"/>
          <w:rtl w:val="true"/>
        </w:rPr>
        <w:footnoteReference w:id="632"/>
      </w:r>
      <w:r>
        <w:rPr>
          <w:rFonts w:ascii="IRNazanin" w:hAnsi="IRNazanin" w:eastAsia="IRNazanin"/>
          <w:color w:val="111111"/>
          <w:sz w:val="28"/>
          <w:sz w:val="28"/>
          <w:szCs w:val="28"/>
          <w:rtl w:val="true"/>
          <w:lang w:bidi="fa-IR"/>
        </w:rPr>
        <w:t xml:space="preserve">و احتياط مستحب آن است که حدودا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کيلوگرم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كقاره به فقير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همسر خود در حال حيض نزديکي کند، گناهکار است و بايد استغفار کند و احتياط مستحب است کفاره بپردازد، که حکم آن در جلد اول</w:t>
      </w:r>
    </w:p>
    <w:p>
      <w:pPr>
        <w:pStyle w:val="BookText"/>
        <w:rPr/>
      </w:pPr>
      <w:r>
        <w:rPr>
          <w:rFonts w:ascii="IRNazanin" w:hAnsi="IRNazanin" w:eastAsia="IRNazanin"/>
          <w:color w:val="111111"/>
          <w:sz w:val="28"/>
          <w:sz w:val="28"/>
          <w:szCs w:val="28"/>
          <w:rtl w:val="true"/>
          <w:lang w:bidi="fa-IR"/>
        </w:rPr>
        <w:t>فصل 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در عزاي ميت، موي خود را بچيند، احتياط مستحب است که کارهاي همانند کاره افطار عمدي ماه مبارک رمضان بپردازد و چنانچه موي خود را بکند يا صورت خود را بخراشد و خونين کند، احتياط مستحب است که کفاره اي همانند كفاره قسم بپردازد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مرد در مرگ زوجه يا فرزندش، يقه يا لباس خود را پاره کند، احتياط مستحب است که کارهاي همانند كفاره قسم بپردازد</w:t>
      </w:r>
      <w:r>
        <w:rPr>
          <w:rFonts w:eastAsia="IRNazanin" w:cs="IRNazanin"/>
          <w:color w:val="111111"/>
          <w:sz w:val="28"/>
          <w:szCs w:val="28"/>
          <w:rtl w:val="true"/>
          <w:lang w:bidi="fa-IR"/>
        </w:rPr>
        <w:t xml:space="preserve">. </w:t>
      </w:r>
      <w:r>
        <w:rPr>
          <w:rStyle w:val="FootnoteAnchor"/>
          <w:rtl w:val="true"/>
        </w:rPr>
        <w:footnoteReference w:id="633"/>
      </w:r>
      <w:bookmarkStart w:id="1407" w:name="pg13361_122354"/>
    </w:p>
    <w:p>
      <w:pPr>
        <w:pStyle w:val="Heading3"/>
        <w:numPr>
          <w:ilvl w:val="2"/>
          <w:numId w:val="1"/>
        </w:numPr>
        <w:rPr/>
      </w:pPr>
      <w:bookmarkStart w:id="1408" w:name="__RefHeading___Toc3463324_2322387425"/>
      <w:bookmarkStart w:id="1409" w:name="_Toc550"/>
      <w:bookmarkEnd w:id="1407"/>
      <w:bookmarkEnd w:id="1408"/>
      <w:r>
        <w:rPr>
          <w:rtl w:val="true"/>
        </w:rPr>
        <w:t>ساير احکام کفاره</w:t>
      </w:r>
      <w:bookmarkEnd w:id="1409"/>
    </w:p>
    <w:p>
      <w:pPr>
        <w:pStyle w:val="Heading4"/>
        <w:numPr>
          <w:ilvl w:val="3"/>
          <w:numId w:val="1"/>
        </w:numPr>
        <w:rPr/>
      </w:pPr>
      <w:bookmarkStart w:id="1410" w:name="__RefHeading___Toc3463326_2322387425"/>
      <w:bookmarkStart w:id="1411" w:name="_Toc551"/>
      <w:bookmarkEnd w:id="1410"/>
      <w:r>
        <w:rPr>
          <w:rtl w:val="true"/>
        </w:rPr>
        <w:t>نيت کفاره</w:t>
      </w:r>
      <w:bookmarkEnd w:id="14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هريک از اقسام کفاره، اعم از روزه و اطعام و غير آن، بايد نيت کفاره و نيز قصد قربت داشته باشد</w:t>
      </w:r>
      <w:r>
        <w:rPr>
          <w:rFonts w:eastAsia="IRNazanin" w:cs="IRNazanin"/>
          <w:color w:val="111111"/>
          <w:sz w:val="28"/>
          <w:szCs w:val="28"/>
          <w:rtl w:val="true"/>
          <w:lang w:bidi="fa-IR"/>
        </w:rPr>
        <w:t>.</w:t>
      </w:r>
    </w:p>
    <w:p>
      <w:pPr>
        <w:pStyle w:val="Heading4"/>
        <w:numPr>
          <w:ilvl w:val="3"/>
          <w:numId w:val="1"/>
        </w:numPr>
        <w:rPr/>
      </w:pPr>
      <w:bookmarkStart w:id="1412" w:name="__RefHeading___Toc3463328_2322387425"/>
      <w:bookmarkStart w:id="1413" w:name="_Toc552"/>
      <w:bookmarkEnd w:id="1412"/>
      <w:r>
        <w:rPr>
          <w:rtl w:val="true"/>
        </w:rPr>
        <w:t>روزه دو ماه پي در پي</w:t>
      </w:r>
      <w:bookmarkEnd w:id="14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 که بر فرد واجب است به عنوان کفاره، دو ماه پي در پي پشت سر هم روزه بگيرد، کافي است که يک ماه و يک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ماه قمري تمام به اضافه يک روز از ماه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فاصله روزه بگيرد و در اين صورت، اگر بقيه آن را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در پي انجام ندهد، اشکال ندارد؛</w:t>
      </w:r>
    </w:p>
    <w:p>
      <w:pPr>
        <w:pStyle w:val="BookText"/>
        <w:rPr/>
      </w:pPr>
      <w:r>
        <w:rPr>
          <w:rFonts w:ascii="IRNazanin" w:hAnsi="IRNazanin" w:eastAsia="IRNazanin"/>
          <w:color w:val="111111"/>
          <w:sz w:val="28"/>
          <w:sz w:val="28"/>
          <w:szCs w:val="28"/>
          <w:rtl w:val="true"/>
          <w:lang w:bidi="fa-IR"/>
        </w:rPr>
        <w:t>اما اگر عذر عرفي نداشته باشد، بنابر احتياط واجب بايد باقيمانده ماه دوم را نيز</w:t>
      </w:r>
    </w:p>
    <w:p>
      <w:pPr>
        <w:pStyle w:val="BookText"/>
        <w:rPr/>
      </w:pPr>
      <w:r>
        <w:rPr>
          <w:rFonts w:ascii="IRNazanin" w:hAnsi="IRNazanin" w:eastAsia="IRNazanin"/>
          <w:color w:val="111111"/>
          <w:sz w:val="28"/>
          <w:sz w:val="28"/>
          <w:szCs w:val="28"/>
          <w:rtl w:val="true"/>
          <w:lang w:bidi="fa-IR"/>
        </w:rPr>
        <w:t>پشت سر هم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روزه كفاره دو ماه پياپي بر او واجب شده، در صورتي که روزه ها را از اول ماه قمري شروع کند، کافي است دو ماه قمري کامل روزه بگيرد، هرچند هريک از دو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w:t>
      </w:r>
    </w:p>
    <w:p>
      <w:pPr>
        <w:pStyle w:val="BookText"/>
        <w:rPr/>
      </w:pPr>
      <w:r>
        <w:rPr>
          <w:rFonts w:ascii="IRNazanin" w:hAnsi="IRNazanin" w:eastAsia="IRNazanin"/>
          <w:color w:val="111111"/>
          <w:sz w:val="28"/>
          <w:sz w:val="28"/>
          <w:szCs w:val="28"/>
          <w:rtl w:val="true"/>
          <w:lang w:bidi="fa-IR"/>
        </w:rPr>
        <w:t xml:space="preserve">البته انسان مي تواند روزه هاي کفاره را در بين ماه قمري شروع کند، ولي چنانچه بين روزه هاي دو ماه به نوعي جدايي بيفتد که پي در پي بودن روزه ها شرعا از بين نرود، </w:t>
      </w:r>
      <w:r>
        <w:rPr>
          <w:rStyle w:val="FootnoteAnchor"/>
          <w:rtl w:val="true"/>
        </w:rPr>
        <w:footnoteReference w:id="634"/>
      </w:r>
      <w:r>
        <w:rPr>
          <w:rFonts w:ascii="IRNazanin" w:hAnsi="IRNazanin" w:eastAsia="IRNazanin"/>
          <w:color w:val="111111"/>
          <w:sz w:val="28"/>
          <w:sz w:val="28"/>
          <w:szCs w:val="28"/>
          <w:rtl w:val="true"/>
          <w:lang w:bidi="fa-IR"/>
        </w:rPr>
        <w:t xml:space="preserve">بايد شصت روز روزه بگيرد، </w:t>
      </w:r>
      <w:r>
        <w:rPr>
          <w:rStyle w:val="FootnoteAnchor"/>
          <w:rtl w:val="true"/>
        </w:rPr>
        <w:footnoteReference w:id="635"/>
      </w:r>
      <w:r>
        <w:rPr>
          <w:rFonts w:ascii="IRNazanin" w:hAnsi="IRNazanin" w:eastAsia="IRNazanin"/>
          <w:color w:val="111111"/>
          <w:sz w:val="28"/>
          <w:sz w:val="28"/>
          <w:szCs w:val="28"/>
          <w:rtl w:val="true"/>
          <w:lang w:bidi="fa-IR"/>
        </w:rPr>
        <w:t>بلکه اگر بين روزه هاي دو ماه جدايي نيندازد و تمام آنها را پشت سرهم انجام دهد، باز هم بنابر احتياط واجب بايد شصت روز روزه بگيرد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مي خواهد دو ماه روزه كفاره بگيرد، نبايد زماني شروع کند </w:t>
      </w:r>
      <w:bookmarkStart w:id="1414" w:name="pg13361_122356"/>
    </w:p>
    <w:p>
      <w:pPr>
        <w:pStyle w:val="BookText"/>
        <w:rPr/>
      </w:pPr>
      <w:bookmarkEnd w:id="1414"/>
      <w:r>
        <w:rPr>
          <w:rFonts w:ascii="IRNazanin" w:hAnsi="IRNazanin" w:eastAsia="IRNazanin"/>
          <w:color w:val="111111"/>
          <w:sz w:val="28"/>
          <w:sz w:val="28"/>
          <w:szCs w:val="28"/>
          <w:rtl w:val="true"/>
          <w:lang w:bidi="fa-IR"/>
        </w:rPr>
        <w:t xml:space="preserve">که ميداند در بين يک ماه و يک روز، روزي مانند عيد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روزه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روزه آن واجب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حکم، در مورد کفاره شکستن قسم و مانند آن نيز که بايد فرد سه روز پشت سرهم روزه بگيرد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روزه مطلق باشد، طوري که بر روزه كفاره هم منطبق شود، مانند اينکه قبل از تعلق كفاره، نذر کرده باشد روز اول ماه رجب را روزه بگيرد، چنين روزهاي مضر به پياپي بودن روزه هاي کفاره نيست و با قصد روزه كفاره، از کاره محسوب مي شود؛ اما اگر نذر کرده به جهت شکرگزاري از نعمتي که خداوند متعال به وي داده است روز اول ماه رجب را روزه بگيرد، مضر به پياپي بودن روزه هاي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بين روزه هاي قاره اي که پي در پي بودن آنها لازم است، يک يا چند روز عمدا و بدون عذر روزه نگيرد، روزه هايي که گرفته به عنوان کفاره محسوب نمي شود و بايد روزه هاي قاره را به طور پياپي از سر بگيرد؛</w:t>
      </w:r>
    </w:p>
    <w:p>
      <w:pPr>
        <w:pStyle w:val="BookText"/>
        <w:rPr/>
      </w:pPr>
      <w:r>
        <w:rPr>
          <w:rFonts w:ascii="IRNazanin" w:hAnsi="IRNazanin" w:eastAsia="IRNazanin"/>
          <w:color w:val="111111"/>
          <w:sz w:val="28"/>
          <w:sz w:val="28"/>
          <w:szCs w:val="28"/>
          <w:rtl w:val="true"/>
          <w:lang w:bidi="fa-IR"/>
        </w:rPr>
        <w:t xml:space="preserve">ولي اگر روزه نگرفتن به خاطر عذري مانند اکراه، اضطرار، بيماري، سفرضروري يا عارض شدن حيض و نفاس بدون اختيارزن باشد، </w:t>
      </w:r>
      <w:r>
        <w:rPr>
          <w:rStyle w:val="FootnoteAnchor"/>
          <w:rtl w:val="true"/>
        </w:rPr>
        <w:footnoteReference w:id="636"/>
      </w:r>
      <w:r>
        <w:rPr>
          <w:rFonts w:ascii="IRNazanin" w:hAnsi="IRNazanin" w:eastAsia="IRNazanin"/>
          <w:color w:val="111111"/>
          <w:sz w:val="28"/>
          <w:sz w:val="28"/>
          <w:szCs w:val="28"/>
          <w:rtl w:val="true"/>
          <w:lang w:bidi="fa-IR"/>
        </w:rPr>
        <w:t>توالي و پياپي بودن روزه ها به هم نمي خورد و بايد بقيه را بلافاصله بعد از برطرف شدن عذر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حکم، در مواردي که فرد براثر فراموشي از کاره، بعضي از روزها را روزه</w:t>
      </w:r>
    </w:p>
    <w:p>
      <w:pPr>
        <w:pStyle w:val="BookText"/>
        <w:rPr/>
      </w:pPr>
      <w:r>
        <w:rPr>
          <w:rFonts w:ascii="IRNazanin" w:hAnsi="IRNazanin" w:eastAsia="IRNazanin"/>
          <w:color w:val="111111"/>
          <w:sz w:val="28"/>
          <w:sz w:val="28"/>
          <w:szCs w:val="28"/>
          <w:rtl w:val="true"/>
          <w:lang w:bidi="fa-IR"/>
        </w:rPr>
        <w:t>نگيرد يا نيت روزه ديگري نمايد نيز جاري است</w:t>
      </w:r>
      <w:r>
        <w:rPr>
          <w:rFonts w:eastAsia="IRNazanin" w:cs="IRNazanin"/>
          <w:color w:val="111111"/>
          <w:sz w:val="28"/>
          <w:szCs w:val="28"/>
          <w:rtl w:val="true"/>
          <w:lang w:bidi="fa-IR"/>
        </w:rPr>
        <w:t>.</w:t>
      </w:r>
    </w:p>
    <w:p>
      <w:pPr>
        <w:pStyle w:val="Heading4"/>
        <w:numPr>
          <w:ilvl w:val="3"/>
          <w:numId w:val="1"/>
        </w:numPr>
        <w:rPr/>
      </w:pPr>
      <w:bookmarkStart w:id="1415" w:name="__RefHeading___Toc3463330_2322387425"/>
      <w:bookmarkStart w:id="1416" w:name="_Toc553"/>
      <w:bookmarkEnd w:id="1415"/>
      <w:r>
        <w:rPr>
          <w:rtl w:val="true"/>
        </w:rPr>
        <w:t>ناتواني از انجام تمام يا بعضي از موارد کفاره</w:t>
      </w:r>
      <w:bookmarkEnd w:id="141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كفاره قتل غيرعمد و كفاره ظهار، ناتواني از روزه در صورتي محقق مي شود که روزه گرفتن براي فرد ضرر داشته باشد و موجب بيماري گردد يا باعث </w:t>
      </w:r>
    </w:p>
    <w:p>
      <w:pPr>
        <w:pStyle w:val="BookText"/>
        <w:rPr/>
      </w:pPr>
      <w:r>
        <w:rPr>
          <w:rFonts w:ascii="IRNazanin" w:hAnsi="IRNazanin" w:eastAsia="IRNazanin"/>
          <w:color w:val="111111"/>
          <w:sz w:val="28"/>
          <w:sz w:val="28"/>
          <w:szCs w:val="28"/>
          <w:rtl w:val="true"/>
          <w:lang w:bidi="fa-IR"/>
        </w:rPr>
        <w:t xml:space="preserve">شدت يافتن بيماري يا طولاني شدن دوران بهبودي آن شود به اندازه اي که عرفة قابل تحمل نباشد يا اينکه روزه گرفتن برفرد، سختي و مشقت فوق العاده داشته باشد که معمولا قابل تحمل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قسم و مانند آن ، ناتواني از اطعام و پوشاندن فقرا زماني محقق مي شود که فرد توانايي مالي جهت تهيه طعام يا پوشاک براي فقرا را نداشته باشد يا توانايي مالي او فقط به اندازه نفقه خودش و افرادي که واجب النفقة او هستند و اداي ديوني که پرداخت آنها لازم است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حکم فوق در موردي که فقير مستحق براي پرداخت 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تحقيق و تفحص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نشود نيز،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مورد كفاره قتل غيرعمد يا كفاره ظهار، فعلا توانايي روزه گرفتن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مسأله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ولي اميد داشته باشد که در آينده عذرش برطرف شود و بتواند روزه بگيرد، لازم نيست صبر کند؛ بلکه وي مي تواند به وظيفه بعد از روزه گرفتن، يعني طعام دادن به فقرا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چنانچه فرد در مورد کاره شکستن قسم و مانند آن، توانايي طعام دادن به فقرا يا پوشاندن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ولي اميد داشته باشد که بتواند در آينده اين عمل را انجام دهد، لازم نيست صبر نمايد و کافي است به وظيفه بعد از آن، يعني روزه گرفتن عمل نمايد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فرد در هريک از موارد فوق بداند که بعد از مدت کوتاهي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يک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برطرف مي شود، نمي تواند به وظيفه اي که در رتبه بعد است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که بر عهده وي ، كفاره قتل غيرعمد يا کفاره 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کفاره هاي ترتيبي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و به جهت ناتواني از گرفتن روزه ، اقدام به </w:t>
      </w:r>
    </w:p>
    <w:p>
      <w:pPr>
        <w:pStyle w:val="BookText"/>
        <w:rPr/>
      </w:pPr>
      <w:r>
        <w:rPr>
          <w:rFonts w:ascii="IRNazanin" w:hAnsi="IRNazanin" w:eastAsia="IRNazanin"/>
          <w:color w:val="111111"/>
          <w:sz w:val="28"/>
          <w:sz w:val="28"/>
          <w:szCs w:val="28"/>
          <w:rtl w:val="true"/>
          <w:lang w:bidi="fa-IR"/>
        </w:rPr>
        <w:t xml:space="preserve">وظيفه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دادن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 مثلا سي نفر فقير را طعام دهد، سپس توانايي روزه گرفتن پيدا کند، کافي است اطعام را کامل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در کفاره شکستن قسم و مانند آن از اطعام و پوشاندن فقرا ناتوان باشد و شروع به گرفتن سه روز روزه نمايد، در صورتي که توانايي اطعام يا پوشاندن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اوائل روز اول برايش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کردن روزه ها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اگرعمدا بين سه روز روزه ، فاصله اندازد که موجب شود پشت سرهم بودن آنها به هم بخورد، واجب است هريک از اطعام يا پوشاندن را که برايش مقدور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كفارة عهد يا کفارہ اعتکاف نسبت به هرسه مورد از موارد کاره ناتوان باشد، بايد هجده روز روزه بگيرد و احتياط مستحب است روزه ها را پشت سرهم بگيرد و در صورت ناتواني از انجام هجده روز روزه، بايد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فرد در كفارة قتل غيرعمد نسبت به هر سه مورد از موارد کاره ناتوان باشد، بنابر احتياط واجب بايد هجده روز روزه بگيرد و استغفارهم نمايد و احتياط مستحب است که هجده روز روزه پشت سر هم باشد و اگر از گرفتن هجده روز روزه هم ناتوان باشد، تنها استغفار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کفاره ظهار نسبت به هر سه مورد از موارد کاره ناتوان باشد، بايد هجده روز روزه بگيرد و احتياط مستحب است که هجده روز روزه پشت سرهم باشد و اگر از گرفتن هجده روز روزه هم ناتوان باشد، کافي بودن استغفار به جاي آن محل اشکال است و مراعات مقتضاي احتياط در اين مورد ترک نشود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انجام سه روز روزه در کفاره قسم يا نذر يا ايلاء يا در كفاره قضاي ماه رمضان بعد از زوال ناتوان باشد، بايد به جاي آن استغفار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حکم، در كفارة قسم بر برائت در صورتي که از اطعام ده فقير ناتوان </w:t>
      </w:r>
      <w:bookmarkStart w:id="1417" w:name="pg13361_122362"/>
    </w:p>
    <w:p>
      <w:pPr>
        <w:pStyle w:val="BookText"/>
        <w:rPr/>
      </w:pPr>
      <w:bookmarkEnd w:id="1417"/>
      <w:r>
        <w:rPr>
          <w:rFonts w:ascii="IRNazanin" w:hAnsi="IRNazanin" w:eastAsia="IRNazanin"/>
          <w:color w:val="111111"/>
          <w:sz w:val="28"/>
          <w:sz w:val="28"/>
          <w:szCs w:val="28"/>
          <w:rtl w:val="true"/>
          <w:lang w:bidi="fa-IR"/>
        </w:rPr>
        <w:t xml:space="preserve">باشد و اگر انسان در كفاره عمد ماه رمضان نسبت به هر سه مورد از موارد کاره ناتوان باشد، حکم آن در مسائل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Heading4"/>
        <w:numPr>
          <w:ilvl w:val="3"/>
          <w:numId w:val="1"/>
        </w:numPr>
        <w:rPr/>
      </w:pPr>
      <w:bookmarkStart w:id="1418" w:name="__RefHeading___Toc3463332_2322387425"/>
      <w:bookmarkStart w:id="1419" w:name="_Toc554"/>
      <w:bookmarkEnd w:id="1418"/>
      <w:r>
        <w:rPr>
          <w:rtl w:val="true"/>
        </w:rPr>
        <w:t>کيفيت اطعام فقرا جهت کفاره</w:t>
      </w:r>
      <w:bookmarkEnd w:id="14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فقرا به عنوان کفاره، به دو صورت محقق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طعام معين شده را به فقير تحويل داده و به وي تمليک نمايد که براي هر فقيريک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البته پرداخت دومد طعام بهتر و مطابق با احتياط مستحب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آماده را براي خوردن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مقداري که براي سير شدن وي کافي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نمايد و در اين مورد با سير شدن فقير، کفاره محقق مي شود، هرچند بهتر است هر فقير را در دو وعده از يک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يکي اول روز و ديگري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در مورد اطعام فقير، هريک از دو صورت فوق در تمام اقسام كفاراتي که در اين فصل بيان شد کافي است؛ مگر در مواردي که در مسائل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که اطعام فقرا لازم است به صورت تمليک مد طعام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سير کردن فقير بدون تمليک مد طعام کافي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کاراتي که بايد اطعام نسبت به تعداد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شصت فقير انجام شود، لازم است شصت فقير مختلف به يکي از دو صورت ذکر شده در مسأله قبل اطعام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مثال مذکور اطعام سي فقير در دو نوبت کافي نيست؛</w:t>
      </w:r>
    </w:p>
    <w:p>
      <w:pPr>
        <w:pStyle w:val="BookText"/>
        <w:rPr/>
      </w:pPr>
      <w:r>
        <w:rPr>
          <w:rFonts w:ascii="IRNazanin" w:hAnsi="IRNazanin" w:eastAsia="IRNazanin"/>
          <w:color w:val="111111"/>
          <w:sz w:val="28"/>
          <w:sz w:val="28"/>
          <w:szCs w:val="28"/>
          <w:rtl w:val="true"/>
          <w:lang w:bidi="fa-IR"/>
        </w:rPr>
        <w:t xml:space="preserve">البته، انسان مي تواند بعضي از فقرا را به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را به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مسأله قبل بيان شد، اطعام نمايد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لازم نيست فقراي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شصت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مکان حضور داشته و اطعام شوند و نيز لازم نيست اطعام آنان در يک زمان صورت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کسي چند کاره بر او واجب باشد، مي تواند به قصد اداي آنها چند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کفارات مذکور به يک فقير بدهد؛ مثلا کسي که كفاره افطار عمدي دو روز ماه رمضان بر عهده دارد، مي تواند به شصت نفر فقير، هرکدام دو مد طعام به نيت اداي کفاره آن دو روز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کردن فقرا </w:t>
      </w:r>
      <w:r>
        <w:rPr>
          <w:rStyle w:val="FootnoteAnchor"/>
          <w:rtl w:val="true"/>
        </w:rPr>
        <w:footnoteReference w:id="638"/>
      </w:r>
      <w:r>
        <w:rPr>
          <w:rFonts w:ascii="IRNazanin" w:hAnsi="IRNazanin" w:eastAsia="IRNazanin"/>
          <w:color w:val="111111"/>
          <w:sz w:val="28"/>
          <w:sz w:val="28"/>
          <w:szCs w:val="28"/>
          <w:rtl w:val="true"/>
          <w:lang w:bidi="fa-IR"/>
        </w:rPr>
        <w:t>با هر طعامي که آماده براي خوردن بوده و استفاده از آن براي غالب مردم معمول و متعارف باشد محقق مي شود، هرچند غذايي ساده باشد و بهتر است نان يا برنج و مانند آن به همراه خوراکي ديگري که معمولا با آنها خورده مي شود براي اطعام فقير تهيه شود؛ البته هر چه غذا بهتر باشد، افضل است؛</w:t>
      </w:r>
    </w:p>
    <w:p>
      <w:pPr>
        <w:pStyle w:val="BookText"/>
        <w:rPr/>
      </w:pPr>
      <w:r>
        <w:rPr>
          <w:rFonts w:ascii="IRNazanin" w:hAnsi="IRNazanin" w:eastAsia="IRNazanin"/>
          <w:color w:val="111111"/>
          <w:sz w:val="28"/>
          <w:sz w:val="28"/>
          <w:szCs w:val="28"/>
          <w:rtl w:val="true"/>
          <w:lang w:bidi="fa-IR"/>
        </w:rPr>
        <w:t xml:space="preserve">اما در اداي کفاره به صورت تمليک، </w:t>
      </w:r>
      <w:r>
        <w:rPr>
          <w:rStyle w:val="FootnoteAnchor"/>
          <w:rtl w:val="true"/>
        </w:rPr>
        <w:footnoteReference w:id="639"/>
      </w:r>
      <w:r>
        <w:rPr>
          <w:rFonts w:ascii="IRNazanin" w:hAnsi="IRNazanin" w:eastAsia="IRNazanin"/>
          <w:color w:val="111111"/>
          <w:sz w:val="28"/>
          <w:sz w:val="28"/>
          <w:szCs w:val="28"/>
          <w:rtl w:val="true"/>
          <w:lang w:bidi="fa-IR"/>
        </w:rPr>
        <w:t xml:space="preserve">تحويل دادن يک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نان، خرما، گندم، جو، برنج، ماکاروني، حبوبات، سيب زميني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نپخته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کافي است؛</w:t>
      </w:r>
    </w:p>
    <w:p>
      <w:pPr>
        <w:pStyle w:val="BookText"/>
        <w:rPr/>
      </w:pPr>
      <w:r>
        <w:rPr>
          <w:rFonts w:ascii="IRNazanin" w:hAnsi="IRNazanin" w:eastAsia="IRNazanin"/>
          <w:color w:val="111111"/>
          <w:sz w:val="28"/>
          <w:sz w:val="28"/>
          <w:szCs w:val="28"/>
          <w:rtl w:val="true"/>
          <w:lang w:bidi="fa-IR"/>
        </w:rPr>
        <w:t xml:space="preserve">البته، در مورد کفاره قسم و آنچه در حکم آن مي باشد، </w:t>
      </w:r>
      <w:r>
        <w:rPr>
          <w:rStyle w:val="FootnoteAnchor"/>
          <w:rtl w:val="true"/>
        </w:rPr>
        <w:footnoteReference w:id="640"/>
      </w:r>
      <w:r>
        <w:rPr>
          <w:rFonts w:ascii="IRNazanin" w:hAnsi="IRNazanin" w:eastAsia="IRNazanin"/>
          <w:color w:val="111111"/>
          <w:sz w:val="28"/>
          <w:sz w:val="28"/>
          <w:szCs w:val="28"/>
          <w:rtl w:val="true"/>
          <w:lang w:bidi="fa-IR"/>
        </w:rPr>
        <w:t xml:space="preserve">احتياط واجب آن است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کفاره به فقير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 که کفاره به صورت تمليک طعام ادا مي شود، </w:t>
      </w:r>
      <w:r>
        <w:rPr>
          <w:rStyle w:val="FootnoteAnchor"/>
          <w:rtl w:val="true"/>
        </w:rPr>
        <w:footnoteReference w:id="641"/>
      </w:r>
      <w:r>
        <w:rPr>
          <w:rFonts w:ascii="IRNazanin" w:hAnsi="IRNazanin" w:eastAsia="IRNazanin"/>
          <w:color w:val="111111"/>
          <w:sz w:val="28"/>
          <w:sz w:val="28"/>
          <w:szCs w:val="28"/>
          <w:rtl w:val="true"/>
          <w:lang w:bidi="fa-IR"/>
        </w:rPr>
        <w:t>لازم است يک مد طعام که به يک فقير داده مي شود، فقط از يک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 توان نصف مد را برنج و نصف ديگر آن را نان داد؛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تمليک يک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که مشتمل بر استخوان و چربي است يا آب گوشت </w:t>
      </w:r>
      <w:r>
        <w:rPr>
          <w:rStyle w:val="FootnoteAnchor"/>
          <w:rtl w:val="true"/>
        </w:rPr>
        <w:footnoteReference w:id="642"/>
      </w:r>
      <w:r>
        <w:rPr>
          <w:rFonts w:ascii="IRNazanin" w:hAnsi="IRNazanin" w:eastAsia="IRNazanin"/>
          <w:color w:val="111111"/>
          <w:sz w:val="28"/>
          <w:sz w:val="28"/>
          <w:szCs w:val="28"/>
          <w:rtl w:val="true"/>
          <w:lang w:bidi="fa-IR"/>
        </w:rPr>
        <w:t xml:space="preserve">يا آش يا عدس پلو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طبخ شده با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عرفا يک غذا محسوب شود نيز کافي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مد طعام به يک يا چند فقير بابت كفاره داده مي شود، لازم نيست هرمد طعام با مدهاي ديگر از يک جنس باشد؛</w:t>
      </w:r>
    </w:p>
    <w:p>
      <w:pPr>
        <w:pStyle w:val="BookText"/>
        <w:rPr/>
      </w:pPr>
      <w:r>
        <w:rPr>
          <w:rFonts w:ascii="IRNazanin" w:hAnsi="IRNazanin" w:eastAsia="IRNazanin"/>
          <w:color w:val="111111"/>
          <w:sz w:val="28"/>
          <w:sz w:val="28"/>
          <w:szCs w:val="28"/>
          <w:rtl w:val="true"/>
          <w:lang w:bidi="fa-IR"/>
        </w:rPr>
        <w:t>مثلا مي توان يک مد طعام را از برنج و مد ديگر را از نان، بابت کفاره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لازم نيست تمليک يک مد طعام به فقير، در يک دفعه انجام شود و مي توان مثلا نصف مد نان را در يک دفعه ونصف آن را در دفعه ديگر، بابت كفاره به يک فقير تمليک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که کفاره به صورت تمليک طعام ادا مي شود، لازم نيست فقير طعام را بخورد؛ بلکه مي تواند آن را به ديگري بدهد يا آن را بفروشد و با همان تمليک و تحويل به فقير، وظيفه فرد بابت کفاره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اداي قاره به صورت تمليک مد طعام باشد، فرقي بين کبيريا صغير بودن فقرا نيست و پرداخت يک مد طعام به هريک از آنان کافي است؛</w:t>
      </w:r>
    </w:p>
    <w:p>
      <w:pPr>
        <w:pStyle w:val="BookText"/>
        <w:rPr/>
      </w:pPr>
      <w:r>
        <w:rPr>
          <w:rFonts w:ascii="IRNazanin" w:hAnsi="IRNazanin" w:eastAsia="IRNazanin"/>
          <w:color w:val="111111"/>
          <w:sz w:val="28"/>
          <w:sz w:val="28"/>
          <w:szCs w:val="28"/>
          <w:rtl w:val="true"/>
          <w:lang w:bidi="fa-IR"/>
        </w:rPr>
        <w:t>البته، در مورد نابالغ يا مجنون يا سفيه لازم است مد طعام را به ولي شرعي او تحويل داده تا آن را براي وي تملک نمايد و تحويل دادن به خود نابالغ يا مجنون يا سفيه کافي نيست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اداي کفاره به صورت سير کردن فقير باشد، لازم است هر دو نفر صغير را به منزله يک فرد بالغ به حساب آورد؛ </w:t>
      </w:r>
      <w:r>
        <w:rPr>
          <w:rStyle w:val="FootnoteAnchor"/>
          <w:rtl w:val="true"/>
        </w:rPr>
        <w:footnoteReference w:id="643"/>
      </w:r>
      <w:r>
        <w:rPr>
          <w:rFonts w:ascii="IRNazanin" w:hAnsi="IRNazanin" w:eastAsia="IRNazanin"/>
          <w:color w:val="111111"/>
          <w:sz w:val="28"/>
          <w:sz w:val="28"/>
          <w:szCs w:val="28"/>
          <w:rtl w:val="true"/>
          <w:lang w:bidi="fa-IR"/>
        </w:rPr>
        <w:t>البته، اين حکم در صورتي که افراد صغير و کبير در يک اجتماع با هم اطعام شوند، بنابر احتياط لازم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کردن افراد نابالغ يا مجنون يا سفيه به عنوان کفاره، لازم نيست با اذن ولي شرعي يا کسي که وي تحت حضانت شرعي و سرپرستي اوست، باشد؛ مگر آنکه اين امر با حقشان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ولي يا کسي که حضانت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داشته باشد</w:t>
      </w:r>
      <w:r>
        <w:rPr>
          <w:rFonts w:eastAsia="IRNazanin" w:cs="IRNazanin"/>
          <w:color w:val="111111"/>
          <w:sz w:val="28"/>
          <w:szCs w:val="28"/>
          <w:rtl w:val="true"/>
          <w:lang w:bidi="fa-IR"/>
        </w:rPr>
        <w:t xml:space="preserve">. </w:t>
      </w:r>
      <w:bookmarkStart w:id="1420" w:name="pg13361_122368"/>
    </w:p>
    <w:p>
      <w:pPr>
        <w:pStyle w:val="Heading4"/>
        <w:numPr>
          <w:ilvl w:val="3"/>
          <w:numId w:val="1"/>
        </w:numPr>
        <w:rPr/>
      </w:pPr>
      <w:bookmarkStart w:id="1421" w:name="__RefHeading___Toc3463334_2322387425"/>
      <w:bookmarkStart w:id="1422" w:name="_Toc555"/>
      <w:bookmarkEnd w:id="1420"/>
      <w:bookmarkEnd w:id="1421"/>
      <w:r>
        <w:rPr>
          <w:rtl w:val="true"/>
        </w:rPr>
        <w:t>مسائل مربوط به اعطاي لباس به فقرا بابت کفاره</w:t>
      </w:r>
      <w:bookmarkEnd w:id="14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بابت كقاره به فقير داده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كفارة قسم و ملحق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عرفا لباس شمرده شود و به وي تحويل داده و تمليک گردد، هرچند لباسي باشد که قبلا از آن استفاده شده است؛</w:t>
      </w:r>
    </w:p>
    <w:p>
      <w:pPr>
        <w:pStyle w:val="BookText"/>
        <w:rPr/>
      </w:pPr>
      <w:r>
        <w:rPr>
          <w:rFonts w:ascii="IRNazanin" w:hAnsi="IRNazanin" w:eastAsia="IRNazanin"/>
          <w:color w:val="111111"/>
          <w:sz w:val="28"/>
          <w:sz w:val="28"/>
          <w:szCs w:val="28"/>
          <w:rtl w:val="true"/>
          <w:lang w:bidi="fa-IR"/>
        </w:rPr>
        <w:t>البته، لباس بايد طوري پاره يا کهنه نباشد که بعد از مدت کوتاهي از بين برود يا غير قابل استفاده گردد و دادن کفش، جوراب، کلاه، عمامه، شال، کمربند و مانند آن کافي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اعطاي يک لباس 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شلوار يا 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هرفقير کافي است، هرچند مستحب است به هرفقيردو لباس بدهد، بلکه در صورت توانايي، اين امر مطابق با احتياط مستحب نيز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 که لباس بابت کفاره به فقير داده مي شود، فرقي بين مرد و زن نيست؛ ولي کافي بودن لباس بسيار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براي بچه يک ماهه يا دو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مراعات مقتضاي احتياط در اين مورد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در مورد نابالغ يا مجنون يا سفيه لازم است لباس را به ولي شرعي او تحويل داده تا آن را براي وي تملک نمايد و تحويل دادن به خود آنان کافي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اعطاي لباس مردانه به زن فقيريا لباس زنانه به مرد فقير و نيز لباس کوچک به فقير بزرگسال بابت کاره، کافي نيست و اعطاي لباسي که از ابريشم خالص است به فقير مرد محل اشکال مي باشد و مراعات مقتضاي احتياط در اين مورد ترک نشود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اعطاي پارچه به فقير جهت دوختن لباس، بابت کفاره کافي نيست؛ ولي اگر پارچه اي را با اجرت خياطي آن به فقير بدهد تا با آن لباس بدوزد، سپس آن را به عنوان کفاره قبول نمايد، اشکال ندارد؛ ولي بايد فرد مطمئن باشد که فقير اين کار را انجام خواهد داد</w:t>
      </w:r>
      <w:r>
        <w:rPr>
          <w:rFonts w:eastAsia="IRNazanin" w:cs="IRNazanin"/>
          <w:color w:val="111111"/>
          <w:sz w:val="28"/>
          <w:szCs w:val="28"/>
          <w:rtl w:val="true"/>
          <w:lang w:bidi="fa-IR"/>
        </w:rPr>
        <w:t xml:space="preserve">. </w:t>
      </w:r>
      <w:bookmarkStart w:id="1423" w:name="pg13361_122369"/>
    </w:p>
    <w:p>
      <w:pPr>
        <w:pStyle w:val="Heading4"/>
        <w:numPr>
          <w:ilvl w:val="3"/>
          <w:numId w:val="1"/>
        </w:numPr>
        <w:rPr/>
      </w:pPr>
      <w:bookmarkStart w:id="1424" w:name="__RefHeading___Toc3463336_2322387425"/>
      <w:bookmarkStart w:id="1425" w:name="_Toc556"/>
      <w:bookmarkEnd w:id="1423"/>
      <w:bookmarkEnd w:id="1424"/>
      <w:r>
        <w:rPr>
          <w:rtl w:val="true"/>
        </w:rPr>
        <w:t>اعطاي پول كقاره به فقرا و وکيل گرفتن براي آن</w:t>
      </w:r>
      <w:bookmarkEnd w:id="14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قيمت و پول طعام يا لباس را بابت کفاره به فقير بپردازد کافي نيست؛ بلکه بايد خود طعام يا لباس را با توضيحاتي که قبلا ذکرشد، جهت کفاره پرداخت نمايد؛</w:t>
      </w:r>
    </w:p>
    <w:p>
      <w:pPr>
        <w:pStyle w:val="BookText"/>
        <w:rPr/>
      </w:pPr>
      <w:r>
        <w:rPr>
          <w:rFonts w:ascii="IRNazanin" w:hAnsi="IRNazanin" w:eastAsia="IRNazanin"/>
          <w:color w:val="111111"/>
          <w:sz w:val="28"/>
          <w:sz w:val="28"/>
          <w:szCs w:val="28"/>
          <w:rtl w:val="true"/>
          <w:lang w:bidi="fa-IR"/>
        </w:rPr>
        <w:t xml:space="preserve">البته، کسي که کفاره بر عهده اوست، مي تواند پول طعام يا لباس را به فقير داده تا به وکالت از طرف او جنس مورد نظر را برايش بخرد </w:t>
      </w:r>
      <w:r>
        <w:rPr>
          <w:rStyle w:val="FootnoteAnchor"/>
          <w:rtl w:val="true"/>
        </w:rPr>
        <w:footnoteReference w:id="644"/>
      </w:r>
      <w:r>
        <w:rPr>
          <w:rFonts w:ascii="IRNazanin" w:hAnsi="IRNazanin" w:eastAsia="IRNazanin"/>
          <w:color w:val="111111"/>
          <w:sz w:val="28"/>
          <w:sz w:val="28"/>
          <w:szCs w:val="28"/>
          <w:rtl w:val="true"/>
          <w:lang w:bidi="fa-IR"/>
        </w:rPr>
        <w:t xml:space="preserve">و آن گاه آن را بابت 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شرايط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نمايد </w:t>
      </w:r>
      <w:r>
        <w:rPr>
          <w:rStyle w:val="FootnoteAnchor"/>
          <w:rtl w:val="true"/>
        </w:rPr>
        <w:footnoteReference w:id="645"/>
      </w:r>
      <w:r>
        <w:rPr>
          <w:rFonts w:ascii="IRNazanin" w:hAnsi="IRNazanin" w:eastAsia="IRNazanin"/>
          <w:color w:val="111111"/>
          <w:sz w:val="28"/>
          <w:sz w:val="28"/>
          <w:szCs w:val="28"/>
          <w:rtl w:val="true"/>
          <w:lang w:bidi="fa-IR"/>
        </w:rPr>
        <w:t>و تا وقتي که اين امر توسط فقير انجام نشده، تکليف کفاره از عهده مکلف، برداشته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براي فرد ثابت شود که فقير اين عمل را انجام داده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كفارات مالي لازم نيست فرد، خودش كفاره را به مستحق بدهد؛ بلکه مي تواند براي اين امر شخصي را وکيل نمايد؛</w:t>
      </w:r>
    </w:p>
    <w:p>
      <w:pPr>
        <w:pStyle w:val="BookText"/>
        <w:rPr/>
      </w:pPr>
      <w:r>
        <w:rPr>
          <w:rFonts w:ascii="IRNazanin" w:hAnsi="IRNazanin" w:eastAsia="IRNazanin"/>
          <w:color w:val="111111"/>
          <w:sz w:val="28"/>
          <w:sz w:val="28"/>
          <w:szCs w:val="28"/>
          <w:rtl w:val="true"/>
          <w:lang w:bidi="fa-IR"/>
        </w:rPr>
        <w:t>ولي تا وقتي که اين امر توسط وکيل انجام نشده، تکليف کفاره از عهده مکلف، برداشته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براي فرد ثابت شود که وکيل اين عمل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وکيل خبر دهد که کفاره را به مستحق ادا کرده است، ولي موکل به گفته او يقين يا اطمينان نداشته باشد، بنابر احتياط واجب نمي تواند به گفته او اکتفا نمايد؛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نسبت به اداي کفاره توسط وکيل به مستحق، براي فرد يقين يا اطمينان حاصل شود، ولي شک داشته باشد که آن را به طور صحيح انجام داده يا نه، مي تواند بنا بر صحيح بودن عمل او بگذارد</w:t>
      </w:r>
      <w:r>
        <w:rPr>
          <w:rFonts w:eastAsia="IRNazanin" w:cs="IRNazanin"/>
          <w:color w:val="111111"/>
          <w:sz w:val="28"/>
          <w:szCs w:val="28"/>
          <w:rtl w:val="true"/>
          <w:lang w:bidi="fa-IR"/>
        </w:rPr>
        <w:t xml:space="preserve">. </w:t>
      </w:r>
      <w:bookmarkStart w:id="1426" w:name="pg13361_122371"/>
    </w:p>
    <w:p>
      <w:pPr>
        <w:pStyle w:val="BookText"/>
        <w:rPr/>
      </w:pPr>
      <w:bookmarkEnd w:id="14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توسط دو يا چند نفر وکيل شود تا كفاره معيني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كفاره تأخير قضاي روزه يا کفاره عمدي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طرف آنان ادا نمايد، چنانچه بخواهد كفاره آن افراد را به تدريج، مثلا طي دو يا چند مرحله به فقرا بپردازد، بنابر احتياط واجب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رعايت ساير شرايط 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اداي کفاره در هر نوبت، فردي را که فعلا تصميم دارد کفاره اش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اجمالي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نمايد و کفاره را به نيت همان فرد بپردازد؛</w:t>
      </w:r>
    </w:p>
    <w:p>
      <w:pPr>
        <w:pStyle w:val="BookText"/>
        <w:rPr/>
      </w:pPr>
      <w:r>
        <w:rPr>
          <w:rFonts w:ascii="IRNazanin" w:hAnsi="IRNazanin" w:eastAsia="IRNazanin"/>
          <w:color w:val="111111"/>
          <w:sz w:val="28"/>
          <w:sz w:val="28"/>
          <w:szCs w:val="28"/>
          <w:rtl w:val="true"/>
          <w:lang w:bidi="fa-IR"/>
        </w:rPr>
        <w:t xml:space="preserve">مثل اينکه نيت کند اين کفاره را از طرف فرد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پردازم يا نيت کند که اين کفاره را از طرف اقلين شخصي که مرا وکيل کرده است ادا مي نمايم و همين طور نسبت به كقارات بعدي که از طرف ساير افراد به فقرا مي پردازد،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بدون تعيين فردي که کفاره از طرفش ادا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تعيين اجمالي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پرداخت مي نمايد، بنابر احتياط واجب براي هيچ يک از آن افراد محسوب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اين حکم نسبت به مؤسسات خيريه اي که از طرف افراد مختلف، وکيل در اداي كفاراتشان مي شوند و آنها را به تدريج به دست فقرا مي رسانند نيز، جاري مي باشد</w:t>
      </w:r>
      <w:r>
        <w:rPr>
          <w:rFonts w:eastAsia="IRNazanin" w:cs="IRNazanin"/>
          <w:color w:val="111111"/>
          <w:sz w:val="28"/>
          <w:szCs w:val="28"/>
          <w:rtl w:val="true"/>
          <w:lang w:bidi="fa-IR"/>
        </w:rPr>
        <w:t>.</w:t>
      </w:r>
    </w:p>
    <w:p>
      <w:pPr>
        <w:pStyle w:val="Heading3"/>
        <w:numPr>
          <w:ilvl w:val="2"/>
          <w:numId w:val="1"/>
        </w:numPr>
        <w:rPr/>
      </w:pPr>
      <w:bookmarkStart w:id="1427" w:name="__RefHeading___Toc3463338_2322387425"/>
      <w:bookmarkStart w:id="1428" w:name="_Toc557"/>
      <w:bookmarkEnd w:id="1427"/>
      <w:r>
        <w:rPr>
          <w:rtl w:val="true"/>
        </w:rPr>
        <w:t>شرايط مستحقين کفاره</w:t>
      </w:r>
      <w:bookmarkEnd w:id="14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مستحق دريافت کاره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فقيري است که توضيح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بيان شد و لازم است فقيري که به وي کاره داده مي شود، مسلمان بلکه بنابر احتياط واجب شيعه دوازده امامي باشد؛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صورتي که شيعه دوازده امامي يافت نشود، پرداخت کفاره به مسلمان </w:t>
      </w:r>
      <w:bookmarkStart w:id="1429" w:name="pg13361_122374"/>
    </w:p>
    <w:p>
      <w:pPr>
        <w:pStyle w:val="BookText"/>
        <w:rPr/>
      </w:pPr>
      <w:bookmarkEnd w:id="1429"/>
      <w:r>
        <w:rPr>
          <w:rFonts w:ascii="IRNazanin" w:hAnsi="IRNazanin" w:eastAsia="IRNazanin"/>
          <w:color w:val="111111"/>
          <w:sz w:val="28"/>
          <w:sz w:val="28"/>
          <w:szCs w:val="28"/>
          <w:rtl w:val="true"/>
          <w:lang w:bidi="fa-IR"/>
        </w:rPr>
        <w:t>غير شيعه که از نظر فکري مستضعف محسوب مي شود، اشکال ندارد؛ مگر آنکه ناصبي، يعني دشمن اهل بيت عليهم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را نمي توان به کسي که نفقه او برفرد کفاره دهنده واجب است، پرداخت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و مادر و فرزند و زوجه دائمي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آن به ساير خويشاوندان مستحق، جايز است؛ بلکه چه بسا افضل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اگرفرد بميرد و کفاره بدهکار باشد، چنانچه کساني که واجب التفقه او در زمان حيات بودند، فقيرند، مي توان کفاره مذکور را با رعايت ساير شرايط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کفاره را در معصيت مصرف مي کند، نبايد کفاره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بنابر احتياط واجب نبايد پرداخت کفاره به وي، کمک به گناه يا تشويق بر کار قبيح و ناپسند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فقيري که مستحق كفاره مي باشد، لازم نيست عادل باشد؛ ولي بنابر احتياط واجب كفاره به فقيري که تارک الصلاة يا شارب الخمريا متجاهر به فسق است و آشکارا گناه مي کند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سيد نيست، مي تواند کفاره اش را به فقيرسيد بپردازد، هرچند احتياط مستحب است که آن را به فقير غير سيد بدهد</w:t>
      </w:r>
      <w:r>
        <w:rPr>
          <w:rFonts w:eastAsia="IRNazanin" w:cs="IRNazanin"/>
          <w:color w:val="111111"/>
          <w:sz w:val="28"/>
          <w:szCs w:val="28"/>
          <w:rtl w:val="true"/>
          <w:lang w:bidi="fa-IR"/>
        </w:rPr>
        <w:t>.</w:t>
      </w:r>
    </w:p>
    <w:p>
      <w:pPr>
        <w:pStyle w:val="Heading3"/>
        <w:numPr>
          <w:ilvl w:val="2"/>
          <w:numId w:val="1"/>
        </w:numPr>
        <w:rPr/>
      </w:pPr>
      <w:bookmarkStart w:id="1430" w:name="__RefHeading___Toc3463340_2322387425"/>
      <w:bookmarkStart w:id="1431" w:name="_Toc558"/>
      <w:bookmarkEnd w:id="1430"/>
      <w:r>
        <w:rPr>
          <w:rtl w:val="true"/>
        </w:rPr>
        <w:t>مسائل متفرقه كفارات</w:t>
      </w:r>
      <w:bookmarkEnd w:id="14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پرداخت كفاره واجب، به اندازه اي که عرفا مسامحه و سهل انگاري در اداي واجب شمرده نشود، جايز است و احتياط مستحب است در صورت توانايي، هر چه زودتر نسبت به انجام آن اقدام نمايد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که کفاره بر او واجب شده، خود فقير است، نمي تواند كفاره مربوط به خودش را براي خويش مصرف نمايد، بلکه بايد آن را به فقير ديگر که شرايط استحقاق را دارا است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از اموات در اداي کارات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مالي و چه غيرمالي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فرقي ندارد نيابت به طور مجاني بوده يا با انجام اجاره يا جعاله و مانند آن در ازاي دريافت مالي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از افراد زنده در مورد کفارات بدني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هرچند فرد از انجام آن ناتوان باشد و در مورد كقارات مالي نيز اگر فرد بدون درخواست کسي که کفاره بر عهده اش ثابت شده وظيفه وي را انجام دهد، بنابر احتياط واجب کافي نيست؛</w:t>
      </w:r>
    </w:p>
    <w:p>
      <w:pPr>
        <w:pStyle w:val="BookText"/>
        <w:rPr/>
      </w:pPr>
      <w:r>
        <w:rPr>
          <w:rFonts w:ascii="IRNazanin" w:hAnsi="IRNazanin" w:eastAsia="IRNazanin"/>
          <w:color w:val="111111"/>
          <w:sz w:val="28"/>
          <w:sz w:val="28"/>
          <w:szCs w:val="28"/>
          <w:rtl w:val="true"/>
          <w:lang w:bidi="fa-IR"/>
        </w:rPr>
        <w:t>ولي اگر در اين نوع از کاره، فرد با اذن يا درخواست او به نيابت از وي کفاره را</w:t>
      </w:r>
    </w:p>
    <w:p>
      <w:pPr>
        <w:pStyle w:val="BookText"/>
        <w:rPr/>
      </w:pPr>
      <w:r>
        <w:rPr>
          <w:rFonts w:ascii="IRNazanin" w:hAnsi="IRNazanin" w:eastAsia="IRNazanin"/>
          <w:color w:val="111111"/>
          <w:sz w:val="28"/>
          <w:sz w:val="28"/>
          <w:szCs w:val="28"/>
          <w:rtl w:val="true"/>
          <w:lang w:bidi="fa-IR"/>
        </w:rPr>
        <w:t>بپردازد کافي است، خواه اين عمل در مقابل دريافت عوض باشد يا به طور مجاني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که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مالي يا غير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شده از دنيا برود، بر ورثه اش واجب نيست کفاره وي را ادا نمايند؛ </w:t>
      </w:r>
      <w:r>
        <w:rPr>
          <w:rStyle w:val="FootnoteAnchor"/>
          <w:rtl w:val="true"/>
        </w:rPr>
        <w:footnoteReference w:id="648"/>
      </w:r>
      <w:r>
        <w:rPr>
          <w:rFonts w:ascii="IRNazanin" w:hAnsi="IRNazanin" w:eastAsia="IRNazanin"/>
          <w:color w:val="111111"/>
          <w:sz w:val="28"/>
          <w:sz w:val="28"/>
          <w:szCs w:val="28"/>
          <w:rtl w:val="true"/>
          <w:lang w:bidi="fa-IR"/>
        </w:rPr>
        <w:t>البته اگر نسبت به پرداخت آن وصيت کرده باشد، واجب است به وصيت وي عمل نمايند و اين وصيت از ثلث متوفي محسوب مي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ذکر است، چنانچه وصيت بيشتر از ثلث باشد، مقدار اضافه برثلث نياز به اجازه ورثه دارد؛ البته اگر در بين ورثه افراد محجور مانند نابالغ يا ديوانه يا 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نبايد از سهم الارث آنان چيزي بابت مقدار مازاد بر ثلث کسر شود</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2" w:name="pg13361_122379"/>
      <w:bookmarkStart w:id="1433" w:name="pg13361_122379"/>
      <w:bookmarkEnd w:id="1433"/>
    </w:p>
    <w:p>
      <w:pPr>
        <w:pStyle w:val="Heading2"/>
        <w:numPr>
          <w:ilvl w:val="1"/>
          <w:numId w:val="1"/>
        </w:numPr>
        <w:rPr/>
      </w:pPr>
      <w:bookmarkStart w:id="1434" w:name="pg13361_122379"/>
      <w:bookmarkStart w:id="1435" w:name="__RefHeading___Toc3463342_2322387425"/>
      <w:bookmarkStart w:id="1436" w:name="_Toc559"/>
      <w:bookmarkEnd w:id="1434"/>
      <w:bookmarkEnd w:id="1435"/>
      <w:r>
        <w:rPr>
          <w:rtl w:val="true"/>
        </w:rPr>
        <w:t>احکام قسم</w:t>
      </w:r>
      <w:bookmarkEnd w:id="1436"/>
    </w:p>
    <w:p>
      <w:pPr>
        <w:pStyle w:val="Heading3"/>
        <w:numPr>
          <w:ilvl w:val="2"/>
          <w:numId w:val="1"/>
        </w:numPr>
        <w:rPr/>
      </w:pPr>
      <w:bookmarkStart w:id="1437" w:name="__RefHeading___Toc3463344_2322387425"/>
      <w:bookmarkStart w:id="1438" w:name="_Toc560"/>
      <w:bookmarkEnd w:id="1437"/>
      <w:r>
        <w:rPr>
          <w:rtl w:val="true"/>
        </w:rPr>
        <w:t>اشاره</w:t>
      </w:r>
      <w:bookmarkEnd w:id="1438"/>
    </w:p>
    <w:p>
      <w:pPr>
        <w:pStyle w:val="BookText"/>
        <w:rPr/>
      </w:pPr>
      <w:r>
        <w:rPr>
          <w:rFonts w:ascii="IRNazanin" w:hAnsi="IRNazanin" w:eastAsia="IRNazanin"/>
          <w:color w:val="111111"/>
          <w:sz w:val="28"/>
          <w:sz w:val="28"/>
          <w:szCs w:val="28"/>
          <w:rtl w:val="true"/>
          <w:lang w:bidi="fa-IR"/>
        </w:rPr>
        <w:t xml:space="preserve">احکام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بستگي به نوع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بيان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شرعي آنها پرداخته مي شود</w:t>
      </w:r>
      <w:r>
        <w:rPr>
          <w:rFonts w:eastAsia="IRNazanin" w:cs="IRNazanin"/>
          <w:color w:val="111111"/>
          <w:sz w:val="28"/>
          <w:szCs w:val="28"/>
          <w:rtl w:val="true"/>
          <w:lang w:bidi="fa-IR"/>
        </w:rPr>
        <w:t>.</w:t>
      </w:r>
    </w:p>
    <w:p>
      <w:pPr>
        <w:pStyle w:val="Heading3"/>
        <w:numPr>
          <w:ilvl w:val="2"/>
          <w:numId w:val="1"/>
        </w:numPr>
        <w:rPr/>
      </w:pPr>
      <w:bookmarkStart w:id="1439" w:name="__RefHeading___Toc3463346_2322387425"/>
      <w:bookmarkStart w:id="1440" w:name="_Toc561"/>
      <w:bookmarkEnd w:id="1439"/>
      <w:r>
        <w:rPr>
          <w:rtl w:val="true"/>
        </w:rPr>
        <w:t>اقسام قسم</w:t>
      </w:r>
      <w:bookmarkEnd w:id="14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فرد براي اينکه راستي خبر خود را ثابت نمايد قسم بخورد؛ مثل آنکه فرد قسم بخورد بدهي خويش را پرداخته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قسم خوردن در اين مورد، چنانچه خبر مذکور راست باشد مکروه </w:t>
      </w:r>
      <w:r>
        <w:rPr>
          <w:rStyle w:val="FootnoteAnchor"/>
          <w:rtl w:val="true"/>
        </w:rPr>
        <w:footnoteReference w:id="649"/>
      </w:r>
      <w:r>
        <w:rPr>
          <w:rFonts w:ascii="IRNazanin" w:hAnsi="IRNazanin" w:eastAsia="IRNazanin"/>
          <w:color w:val="111111"/>
          <w:sz w:val="28"/>
          <w:sz w:val="28"/>
          <w:szCs w:val="28"/>
          <w:rtl w:val="true"/>
          <w:lang w:bidi="fa-IR"/>
        </w:rPr>
        <w:t xml:space="preserve">واگردروغ باشد يا قول بدون علم يا حجت محسوب شود حرام است؛ </w:t>
      </w:r>
      <w:r>
        <w:rPr>
          <w:rStyle w:val="FootnoteAnchor"/>
          <w:rtl w:val="true"/>
        </w:rPr>
        <w:footnoteReference w:id="650"/>
      </w:r>
      <w:r>
        <w:rPr>
          <w:rFonts w:ascii="IRNazanin" w:hAnsi="IRNazanin" w:eastAsia="IRNazanin"/>
          <w:color w:val="111111"/>
          <w:sz w:val="28"/>
          <w:sz w:val="28"/>
          <w:szCs w:val="28"/>
          <w:rtl w:val="true"/>
          <w:lang w:bidi="fa-IR"/>
        </w:rPr>
        <w:t xml:space="preserve">بلکه در بعضي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قسم دروغ در مقام حل و فصل منازعات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گناهان کبيره مي باشد؛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فرد براي اينکه خودش يا مؤمن ديگري را از شر ظالمي نجات دهد، </w:t>
      </w:r>
    </w:p>
    <w:p>
      <w:pPr>
        <w:pStyle w:val="BookText"/>
        <w:rPr/>
      </w:pPr>
      <w:r>
        <w:rPr>
          <w:rFonts w:ascii="IRNazanin" w:hAnsi="IRNazanin" w:eastAsia="IRNazanin"/>
          <w:color w:val="111111"/>
          <w:sz w:val="28"/>
          <w:sz w:val="28"/>
          <w:szCs w:val="28"/>
          <w:rtl w:val="true"/>
          <w:lang w:bidi="fa-IR"/>
        </w:rPr>
        <w:t>قسم دروغ بخورد اشکال ندارد؛ بلکه چنانچه آن ظالم جان يا آبروي انسان يا مؤمن ديگري را تهديد کند، قسم دروغ واجب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در مورد فوق چنانچه فرد بتواند توريه نمايد و توجه به آن هم داشته باشد، احتياط واجب اين است که توريه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انسان معنايي را اراده کند که برخلاف ظاهر لفظ است و نشانه اي براي مقصود خود قرار ندهد؛ مثلا اگر ظالمي بخواهد کسي را اذيت کند و از فرد بپرسد که او را ديده اي؟</w:t>
      </w:r>
    </w:p>
    <w:p>
      <w:pPr>
        <w:pStyle w:val="BookText"/>
        <w:rPr/>
      </w:pPr>
      <w:r>
        <w:rPr>
          <w:rFonts w:ascii="IRNazanin" w:hAnsi="IRNazanin" w:eastAsia="IRNazanin"/>
          <w:color w:val="111111"/>
          <w:sz w:val="28"/>
          <w:sz w:val="28"/>
          <w:szCs w:val="28"/>
          <w:rtl w:val="true"/>
          <w:lang w:bidi="fa-IR"/>
        </w:rPr>
        <w:t xml:space="preserve">وي در جواب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قصدش اين باشد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قبل او را نديده است، هرچند يک ساعت قبل او را ديده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فرد هنگام درخواست از ديگري به انگيزه جلب نظروي، خواسته خود را همراه با قسم بيان کند؛ مثل آنکه سائل در هنگام درخواست کمک از مردم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به من کمک کنيد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قسمي به خودي خود، </w:t>
      </w:r>
      <w:r>
        <w:rPr>
          <w:rStyle w:val="FootnoteAnchor"/>
          <w:rtl w:val="true"/>
        </w:rPr>
        <w:footnoteReference w:id="651"/>
      </w:r>
      <w:r>
        <w:rPr>
          <w:rFonts w:ascii="IRNazanin" w:hAnsi="IRNazanin" w:eastAsia="IRNazanin"/>
          <w:color w:val="111111"/>
          <w:sz w:val="28"/>
          <w:sz w:val="28"/>
          <w:szCs w:val="28"/>
          <w:rtl w:val="true"/>
          <w:lang w:bidi="fa-IR"/>
        </w:rPr>
        <w:t>مسؤوليت و تکليف الزامي را متوجه درخواست کننده و درخواست شونده نمي کند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فرد براي تأكيد بر کاري که قصد دارد در آينده انجام دهد يا ترک نمايد، به نام خداوند متعال يا يکي از اوصاف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بعدا ذکر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به اين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دارا بودن شرايط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احکامي که بعد از اين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مي شود، مربوط به اين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bookmarkStart w:id="1441" w:name="pg13361_122383"/>
    </w:p>
    <w:p>
      <w:pPr>
        <w:pStyle w:val="Heading3"/>
        <w:numPr>
          <w:ilvl w:val="2"/>
          <w:numId w:val="1"/>
        </w:numPr>
        <w:rPr/>
      </w:pPr>
      <w:bookmarkStart w:id="1442" w:name="__RefHeading___Toc3463348_2322387425"/>
      <w:bookmarkStart w:id="1443" w:name="_Toc562"/>
      <w:bookmarkEnd w:id="1441"/>
      <w:bookmarkEnd w:id="1442"/>
      <w:r>
        <w:rPr>
          <w:rtl w:val="true"/>
        </w:rPr>
        <w:t>کيفيت محقق شدن قسم</w:t>
      </w:r>
      <w:bookmarkEnd w:id="14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گذراندن نيت در قلب محقق نمي شود، بلکه بايد فرد آن را به زبان جاري کند؛ مانند اينکه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آينده يک روز را روزه مي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فرد لال اگر با اشاره قسم بخورد صحيح است و کسي که توانايي تکلم ندارد، اگر قسم را بنويسد و آن را در قلبش قصد کند، کافي است؛ بلکه اگر فردي که توانايي سخن گفتن دارد نيز با نوشتن و قصد قلبي قسم بخورد، بنابر احتياط واجب بايد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 تواند صيغة قسم را به هر زباني جاري سازد؛ خواه فارسي باشد يا عربي يا غيرآن؛ همين طور اگر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يک روز روزه مي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طور صحيح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 تواند شخص ديگري را براي اجراي صيغه قسم وكيل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قسم خوردن براي ديگري به صورت فضولي که وي کاري را انجام داده يا ترک نمايد صحيح نيست، هرچند فرد مذکور بعد از اطلاع آن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 صورتي محقق مي شود که فرد به يکي از اسم هاي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غير ذات مقدس او گفته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اينکه خداوند را با صفات و افعالي که مخصوص اوست، مورد قسم قرار دهد؛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کسي که آسمانها و زمين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اگر به اسم يا صفتي قسم بخورد که غالبا براي خداوند متعال به کار مي رود، طوري که اگر بدون توضيح يا نشانه اي ذکر شود، برداشت مي شود که منظور از آن خداوند متعال مي باشد؛ مانند اينکه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قسم به طور صحيح منعقد شده است؛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اگر به اسم يا صفتي قسم بخورد که وقتي آن اسم يا صفت ذکر مي شود، </w:t>
      </w:r>
      <w:bookmarkStart w:id="1444" w:name="pg13361_122385"/>
    </w:p>
    <w:p>
      <w:pPr>
        <w:pStyle w:val="BookText"/>
        <w:rPr/>
      </w:pPr>
      <w:bookmarkEnd w:id="1444"/>
      <w:r>
        <w:rPr>
          <w:rFonts w:ascii="Amiri" w:hAnsi="Amiri" w:eastAsia="Amiri" w:cs="Amiri"/>
          <w:color w:val="111111"/>
          <w:sz w:val="28"/>
          <w:sz w:val="28"/>
          <w:szCs w:val="28"/>
          <w:rtl w:val="true"/>
          <w:lang w:bidi="ar-SA"/>
        </w:rPr>
        <w:t xml:space="preserve">فقط در مقام قسم خوردن، خداي متعال از آن به نظر مي آيد،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باز هم قسمش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صورتي به طور صحيح منعقد مي شود که مقصود فرد، قسم خوردن به خود ذات مقدس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عظمت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خداوند چنين کاري را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محقق نمي شود؛ مگر آنکه مقصودش از قسم، خود ذات مقدس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اطهارعليهم السلام يا ساير اولياء الهي و مقدسات مانند قرآن و کعبه قسم بخورد، تکليف شرعي بروي واجب نمي شود و حكم قسم خوردن به خداوند متعال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قسم خود را با خواست و مشيت خداوند متعال همراه نمايد، مثلا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که فردا روزه مي گيرم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مقصودش از بيان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جستن به نام مقدس خداوند متعال باشد، قسم به طور صحيح منعقد شده است؛</w:t>
      </w:r>
    </w:p>
    <w:p>
      <w:pPr>
        <w:pStyle w:val="BookText"/>
        <w:rPr/>
      </w:pPr>
      <w:r>
        <w:rPr>
          <w:rFonts w:ascii="IRNazanin" w:hAnsi="IRNazanin" w:eastAsia="IRNazanin"/>
          <w:color w:val="111111"/>
          <w:sz w:val="28"/>
          <w:sz w:val="28"/>
          <w:szCs w:val="28"/>
          <w:rtl w:val="true"/>
          <w:lang w:bidi="fa-IR"/>
        </w:rPr>
        <w:t xml:space="preserve">اما اگر مقصود وي اين باشد که روزه گرفتنش را معلق به مشيت و خواست خداوند متعال </w:t>
      </w:r>
      <w:r>
        <w:rPr>
          <w:rStyle w:val="FootnoteAnchor"/>
          <w:rtl w:val="true"/>
        </w:rPr>
        <w:footnoteReference w:id="653"/>
      </w:r>
      <w:r>
        <w:rPr>
          <w:rFonts w:ascii="IRNazanin" w:hAnsi="IRNazanin" w:eastAsia="IRNazanin"/>
          <w:color w:val="111111"/>
          <w:sz w:val="28"/>
          <w:sz w:val="28"/>
          <w:szCs w:val="28"/>
          <w:rtl w:val="true"/>
          <w:lang w:bidi="fa-IR"/>
        </w:rPr>
        <w:t>نمايد، چنين قسمي باطل است و منعقد نمي شود</w:t>
      </w:r>
      <w:r>
        <w:rPr>
          <w:rFonts w:eastAsia="IRNazanin" w:cs="IRNazanin"/>
          <w:color w:val="111111"/>
          <w:sz w:val="28"/>
          <w:szCs w:val="28"/>
          <w:rtl w:val="true"/>
          <w:lang w:bidi="fa-IR"/>
        </w:rPr>
        <w:t>.</w:t>
      </w:r>
    </w:p>
    <w:p>
      <w:pPr>
        <w:pStyle w:val="Heading3"/>
        <w:numPr>
          <w:ilvl w:val="2"/>
          <w:numId w:val="1"/>
        </w:numPr>
        <w:rPr/>
      </w:pPr>
      <w:bookmarkStart w:id="1445" w:name="__RefHeading___Toc3463350_2322387425"/>
      <w:bookmarkStart w:id="1446" w:name="_Toc563"/>
      <w:bookmarkEnd w:id="1445"/>
      <w:r>
        <w:rPr>
          <w:rtl w:val="true"/>
        </w:rPr>
        <w:t>شرايط کسي که قسم ميخورد</w:t>
      </w:r>
      <w:bookmarkEnd w:id="144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قسم مي خورد بايد بالغ و عاقل باشد و به اختيار و قصد خود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قسم بچه نابالغ هرچند مميز باشد يا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مجنون ادواري در حال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قسم کسي که او را مجبور کرده اند، يا به جهت عصباني شدن ، بدون قصد يا بي اختيار قسم خورده يا در حال مستي قسم خورده، صحيح نيست</w:t>
      </w:r>
      <w:r>
        <w:rPr>
          <w:rFonts w:eastAsia="IRNazanin" w:cs="IRNazanin"/>
          <w:color w:val="111111"/>
          <w:sz w:val="28"/>
          <w:szCs w:val="28"/>
          <w:rtl w:val="true"/>
          <w:lang w:bidi="fa-IR"/>
        </w:rPr>
        <w:t xml:space="preserve">. </w:t>
      </w:r>
      <w:bookmarkStart w:id="1447" w:name="pg13361_122387"/>
    </w:p>
    <w:p>
      <w:pPr>
        <w:pStyle w:val="BookText"/>
        <w:rPr/>
      </w:pPr>
      <w:bookmarkEnd w:id="144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سفيه </w:t>
      </w:r>
      <w:r>
        <w:rPr>
          <w:rStyle w:val="FootnoteAnchor"/>
          <w:rtl w:val="true"/>
        </w:rPr>
        <w:footnoteReference w:id="654"/>
      </w:r>
      <w:r>
        <w:rPr>
          <w:rFonts w:ascii="IRNazanin" w:hAnsi="IRNazanin" w:eastAsia="IRNazanin"/>
          <w:color w:val="111111"/>
          <w:sz w:val="28"/>
          <w:sz w:val="28"/>
          <w:szCs w:val="28"/>
          <w:rtl w:val="true"/>
          <w:lang w:bidi="fa-IR"/>
        </w:rPr>
        <w:t>قسمي بخورد که به امور مالي مربوط مي شود، مثلا قسم بخورد مالي را به فقرا بدهد صحيح نيست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همچنين، اگر فرد 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اموالي که از تصرف در آنها توسط حاکم شرع منع شده قسم بخورد، صحيح نيست؛ اما قسم خوردن فرد سفيه يا مفلس در غير موارد مذکور صحيح مي باشد</w:t>
      </w:r>
      <w:r>
        <w:rPr>
          <w:rFonts w:eastAsia="IRNazanin" w:cs="IRNazanin"/>
          <w:color w:val="111111"/>
          <w:sz w:val="28"/>
          <w:szCs w:val="28"/>
          <w:rtl w:val="true"/>
          <w:lang w:bidi="fa-IR"/>
        </w:rPr>
        <w:t>.</w:t>
      </w:r>
    </w:p>
    <w:p>
      <w:pPr>
        <w:pStyle w:val="Heading3"/>
        <w:numPr>
          <w:ilvl w:val="2"/>
          <w:numId w:val="1"/>
        </w:numPr>
        <w:rPr/>
      </w:pPr>
      <w:bookmarkStart w:id="1448" w:name="__RefHeading___Toc3463352_2322387425"/>
      <w:bookmarkStart w:id="1449" w:name="_Toc564"/>
      <w:bookmarkEnd w:id="1448"/>
      <w:r>
        <w:rPr>
          <w:rtl w:val="true"/>
        </w:rPr>
        <w:t>شرايط کاري که براي آن قسم ياد مي شود</w:t>
      </w:r>
      <w:bookmarkEnd w:id="1449"/>
    </w:p>
    <w:p>
      <w:pPr>
        <w:pStyle w:val="Heading4"/>
        <w:numPr>
          <w:ilvl w:val="3"/>
          <w:numId w:val="1"/>
        </w:numPr>
        <w:rPr/>
      </w:pPr>
      <w:bookmarkStart w:id="1450" w:name="__RefHeading___Toc3463354_2322387425"/>
      <w:bookmarkStart w:id="1451" w:name="_Toc565"/>
      <w:bookmarkEnd w:id="1450"/>
      <w:r>
        <w:rPr>
          <w:rtl w:val="true"/>
        </w:rPr>
        <w:t>الف</w:t>
      </w:r>
      <w:r>
        <w:rPr>
          <w:rtl w:val="true"/>
        </w:rPr>
        <w:t xml:space="preserve">. </w:t>
      </w:r>
      <w:r>
        <w:rPr>
          <w:rtl w:val="true"/>
        </w:rPr>
        <w:t>قدرت عمل به قسم بدون مشقت زياد و ضرر قابل توجه</w:t>
      </w:r>
      <w:bookmarkEnd w:id="14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کاري مي تواند قسم بخورد که انجام آن در زماني که بايد به آن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مقدور بوده و مشقت فوق العاده اي که معمولا غير قابل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 شود يا ضرر قابل توجه، نداشته باشد</w:t>
      </w:r>
      <w:r>
        <w:rPr>
          <w:rFonts w:eastAsia="IRNazanin" w:cs="IRNazanin"/>
          <w:color w:val="111111"/>
          <w:sz w:val="28"/>
          <w:szCs w:val="28"/>
          <w:rtl w:val="true"/>
          <w:lang w:bidi="fa-IR"/>
        </w:rPr>
        <w:t>.</w:t>
      </w:r>
    </w:p>
    <w:p>
      <w:pPr>
        <w:pStyle w:val="Heading4"/>
        <w:numPr>
          <w:ilvl w:val="3"/>
          <w:numId w:val="1"/>
        </w:numPr>
        <w:rPr/>
      </w:pPr>
      <w:bookmarkStart w:id="1452" w:name="__RefHeading___Toc3463356_2322387425"/>
      <w:bookmarkStart w:id="1453" w:name="_Toc566"/>
      <w:bookmarkEnd w:id="1452"/>
      <w:r>
        <w:rPr>
          <w:rtl w:val="true"/>
        </w:rPr>
        <w:t>ب</w:t>
      </w:r>
      <w:r>
        <w:rPr>
          <w:rtl w:val="true"/>
        </w:rPr>
        <w:t xml:space="preserve">. </w:t>
      </w:r>
      <w:r>
        <w:rPr>
          <w:rtl w:val="true"/>
        </w:rPr>
        <w:t>رجحان داشتن مورد قسم</w:t>
      </w:r>
      <w:bookmarkEnd w:id="14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قسم بخورد کار حرام يا مکروهي را انجام دهد، يا کار واجب يا مستحبي را ترک کند، قسم او صحيح نيست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قسم بخورد کار مباحي را به جا آورد، چنانچه قصد وي از انجام آن کار مباح، امري باشد که رجحان شرعي دارد، قسمش صحيح است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همچنين، اگر آن کار مباح داراي رجحان دنيوي عقلايي </w:t>
      </w:r>
      <w:r>
        <w:rPr>
          <w:rStyle w:val="FootnoteAnchor"/>
          <w:rtl w:val="true"/>
        </w:rPr>
        <w:footnoteReference w:id="657"/>
      </w:r>
      <w:r>
        <w:rPr>
          <w:rFonts w:ascii="Amiri" w:hAnsi="Amiri" w:eastAsia="Amiri" w:cs="Amiri"/>
          <w:color w:val="111111"/>
          <w:sz w:val="28"/>
          <w:sz w:val="28"/>
          <w:szCs w:val="28"/>
          <w:rtl w:val="true"/>
          <w:lang w:bidi="ar-SA"/>
        </w:rPr>
        <w:t xml:space="preserve">باشد يا براي شخص او مصلحتي دنيوي </w:t>
      </w:r>
      <w:r>
        <w:rPr>
          <w:rStyle w:val="FootnoteAnchor"/>
          <w:rtl w:val="true"/>
        </w:rPr>
        <w:footnoteReference w:id="658"/>
      </w:r>
      <w:r>
        <w:rPr>
          <w:rFonts w:ascii="Amiri" w:hAnsi="Amiri" w:eastAsia="Amiri" w:cs="Amiri"/>
          <w:color w:val="111111"/>
          <w:sz w:val="28"/>
          <w:sz w:val="28"/>
          <w:szCs w:val="28"/>
          <w:rtl w:val="true"/>
          <w:lang w:bidi="ar-SA"/>
        </w:rPr>
        <w:t>داشته باشد، قسمش صحيح و در غير اين صورت باطل است</w:t>
      </w:r>
      <w:r>
        <w:rPr>
          <w:rFonts w:eastAsia="Amiri" w:cs="Amiri" w:ascii="Amiri" w:hAnsi="Amiri"/>
          <w:color w:val="111111"/>
          <w:sz w:val="28"/>
          <w:szCs w:val="28"/>
          <w:rtl w:val="true"/>
          <w:lang w:bidi="ar-SA"/>
        </w:rPr>
        <w:t xml:space="preserve">. </w:t>
      </w:r>
      <w:bookmarkStart w:id="1454" w:name="pg13361_122389"/>
    </w:p>
    <w:p>
      <w:pPr>
        <w:pStyle w:val="BookText"/>
        <w:rPr/>
      </w:pPr>
      <w:bookmarkEnd w:id="1454"/>
      <w:r>
        <w:rPr>
          <w:rFonts w:ascii="IRNazanin" w:hAnsi="IRNazanin" w:eastAsia="IRNazanin"/>
          <w:color w:val="111111"/>
          <w:sz w:val="28"/>
          <w:sz w:val="28"/>
          <w:szCs w:val="28"/>
          <w:rtl w:val="true"/>
          <w:lang w:bidi="fa-IR"/>
        </w:rPr>
        <w:t>اين حکم، در موردي که فرد براي ترک کار مباحي قسم بخورد نيز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فرد در موردش قسم خورده، رجحان خود را از دست بدهد، عمل به آن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منحل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دوباره رجحان پيدا کند؛</w:t>
      </w:r>
    </w:p>
    <w:p>
      <w:pPr>
        <w:pStyle w:val="BookText"/>
        <w:rPr/>
      </w:pPr>
      <w:r>
        <w:rPr>
          <w:rFonts w:ascii="IRNazanin" w:hAnsi="IRNazanin" w:eastAsia="IRNazanin"/>
          <w:color w:val="111111"/>
          <w:sz w:val="28"/>
          <w:sz w:val="28"/>
          <w:szCs w:val="28"/>
          <w:rtl w:val="true"/>
          <w:lang w:bidi="fa-IR"/>
        </w:rPr>
        <w:t xml:space="preserve">مثلا اگر قسم بخورد هر روز ساعتي را پياده روي نمايد يا هر روز </w:t>
      </w:r>
      <w:r>
        <w:rPr>
          <w:rStyle w:val="FootnoteAnchor"/>
          <w:rtl w:val="true"/>
        </w:rPr>
        <w:footnoteReference w:id="659"/>
      </w:r>
      <w:r>
        <w:rPr>
          <w:rFonts w:ascii="IRNazanin" w:hAnsi="IRNazanin" w:eastAsia="IRNazanin"/>
          <w:color w:val="111111"/>
          <w:sz w:val="28"/>
          <w:sz w:val="28"/>
          <w:szCs w:val="28"/>
          <w:rtl w:val="true"/>
          <w:lang w:bidi="fa-IR"/>
        </w:rPr>
        <w:t xml:space="preserve">روزه مستحبي بگيرد، </w:t>
      </w:r>
      <w:r>
        <w:rPr>
          <w:rStyle w:val="FootnoteAnchor"/>
          <w:rtl w:val="true"/>
        </w:rPr>
        <w:footnoteReference w:id="660"/>
      </w:r>
      <w:r>
        <w:rPr>
          <w:rFonts w:ascii="IRNazanin" w:hAnsi="IRNazanin" w:eastAsia="IRNazanin"/>
          <w:color w:val="111111"/>
          <w:sz w:val="28"/>
          <w:sz w:val="28"/>
          <w:szCs w:val="28"/>
          <w:rtl w:val="true"/>
          <w:lang w:bidi="fa-IR"/>
        </w:rPr>
        <w:t>چنانچه پس از مدتي اين عمل براي او مضر گردد، قسمش باطل مي شود، هرچند در آينده دوباره پياده روي يا روزه گرفتن براي وي رجحان پيدا کند</w:t>
      </w:r>
      <w:r>
        <w:rPr>
          <w:rFonts w:eastAsia="IRNazanin" w:cs="IRNazanin"/>
          <w:color w:val="111111"/>
          <w:sz w:val="28"/>
          <w:szCs w:val="28"/>
          <w:rtl w:val="true"/>
          <w:lang w:bidi="fa-IR"/>
        </w:rPr>
        <w:t>.</w:t>
      </w:r>
    </w:p>
    <w:p>
      <w:pPr>
        <w:pStyle w:val="Heading4"/>
        <w:numPr>
          <w:ilvl w:val="3"/>
          <w:numId w:val="1"/>
        </w:numPr>
        <w:rPr/>
      </w:pPr>
      <w:bookmarkStart w:id="1455" w:name="__RefHeading___Toc3463358_2322387425"/>
      <w:bookmarkStart w:id="1456" w:name="_Toc567"/>
      <w:bookmarkEnd w:id="1455"/>
      <w:r>
        <w:rPr>
          <w:rtl w:val="true"/>
        </w:rPr>
        <w:t>ج</w:t>
      </w:r>
      <w:r>
        <w:rPr>
          <w:rtl w:val="true"/>
        </w:rPr>
        <w:t xml:space="preserve">. </w:t>
      </w:r>
      <w:r>
        <w:rPr>
          <w:rtl w:val="true"/>
        </w:rPr>
        <w:t>منع نکردن پدر يا شوهر از مورد قسم</w:t>
      </w:r>
      <w:bookmarkEnd w:id="14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فرزند بدون اجازه و رضايت پدر و قسم زن بدون اجازه و رضايت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شرايط شرعي آن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ولي اگر پدر يا شوهر از قسم خوردن منع نمايند، قسم منعقد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اگر پدر يا شوهر پس از قسم خوردن، قسم فرد را ابطال نمايند، قسم منحل و باطل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در هر دو صورت منع و ابطال، فرقي ندارد اين امر از روي دلسوزي و شفقت باشد يا نه</w:t>
      </w:r>
      <w:r>
        <w:rPr>
          <w:rFonts w:eastAsia="IRNazanin" w:cs="IRNazanin"/>
          <w:color w:val="111111"/>
          <w:sz w:val="28"/>
          <w:szCs w:val="28"/>
          <w:rtl w:val="true"/>
          <w:lang w:bidi="fa-IR"/>
        </w:rPr>
        <w:t>.</w:t>
      </w:r>
    </w:p>
    <w:p>
      <w:pPr>
        <w:pStyle w:val="Heading3"/>
        <w:numPr>
          <w:ilvl w:val="2"/>
          <w:numId w:val="1"/>
        </w:numPr>
        <w:rPr/>
      </w:pPr>
      <w:bookmarkStart w:id="1457" w:name="__RefHeading___Toc3463360_2322387425"/>
      <w:bookmarkStart w:id="1458" w:name="_Toc568"/>
      <w:bookmarkEnd w:id="1457"/>
      <w:r>
        <w:rPr>
          <w:rtl w:val="true"/>
        </w:rPr>
        <w:t>احکام وفاي به قسم و تخلف از عمل به آن</w:t>
      </w:r>
      <w:bookmarkEnd w:id="145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قسم بخورد کاري را انجام دهد، بايد همان طور که قسم خورده به جا آورد؛ پس اگر قسم بخورد که روز اول ماه صدقه بدهد يا روزه بگيرد يا </w:t>
      </w:r>
    </w:p>
    <w:p>
      <w:pPr>
        <w:pStyle w:val="BookText"/>
        <w:rPr/>
      </w:pPr>
      <w:r>
        <w:rPr>
          <w:rFonts w:ascii="IRNazanin" w:hAnsi="IRNazanin" w:eastAsia="IRNazanin"/>
          <w:color w:val="111111"/>
          <w:sz w:val="28"/>
          <w:sz w:val="28"/>
          <w:szCs w:val="28"/>
          <w:rtl w:val="true"/>
          <w:lang w:bidi="fa-IR"/>
        </w:rPr>
        <w:t xml:space="preserve">نماز اول ماه بخواند يا عزاداران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اطعام نمايد، انجام اعمال مذکور قبل از آن روزيا بعد از آن کفايت نمي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اگرفرد قسم بخورد وقتي مريضش بهبود يافت صدقه بدهد، پرداخت صدقه قبل از بهبودي بيمار کافي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اگرقسم بخورد که به زيارت يکي از 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زيارت حضرت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مشرف شود، چنانچه به زيارت امام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کافي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به جهت عذر به قسم خود عمل نکند، گناه نکرده و کفاره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از روي فراموشي، ناچاري، غفلت يا اشتباه يا بدون اختيار، </w:t>
      </w:r>
      <w:r>
        <w:rPr>
          <w:rStyle w:val="FootnoteAnchor"/>
          <w:rtl w:val="true"/>
        </w:rPr>
        <w:footnoteReference w:id="662"/>
      </w:r>
      <w:r>
        <w:rPr>
          <w:rFonts w:ascii="IRNazanin" w:hAnsi="IRNazanin" w:eastAsia="IRNazanin"/>
          <w:color w:val="111111"/>
          <w:sz w:val="28"/>
          <w:sz w:val="28"/>
          <w:szCs w:val="28"/>
          <w:rtl w:val="true"/>
          <w:lang w:bidi="fa-IR"/>
        </w:rPr>
        <w:t xml:space="preserve">به قسم خود عمل نکند يا کسي او را مجبور به مخالفت با قسم نمايد، يا آنکه جاهل قاصر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فراگيري مسأله کوتاهي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کفاره بر او واجب نيست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ذکر است، اگر مورد قسم در موارد فوق ، امري ادامه دار است، مانند اينکه فرد براي عمل به قسم خويش زماني را معين کرده و مقداري از زمان عمل به قسم باقي مانده، بايد در مدت باقيمانده به قسم عمل کند، مثلا اگر قسم خورده تا مدت يک سال هر جمعه به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چنانچه از روي فراموشي يکي از جمعه ها به زيارت نرود، نسبت به هفته هاي بعد بايد به قسم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قسم خورده تا آخر عمر سيگار و قليان نکشد، در صورتي که از روي فراموشي سيگار يا قليان بکشد، قسمش باطل نشده و بايد کشيدن سيگار يا قليان را ترک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مثلا قسم بخورد که تا آخر ماه يک روز را روزه بگيرد، چنانچه انجام روزه را تأخير بيندازد و اتفاقا دچار بيماري شود و بيماريش تا آخرماه ادامه پيدا کند، در صورتي که تأخيروي درانجام روزه همراه با عذر بوده، مانند اينکه </w:t>
      </w:r>
    </w:p>
    <w:p>
      <w:pPr>
        <w:pStyle w:val="BookText"/>
        <w:rPr/>
      </w:pPr>
      <w:r>
        <w:rPr>
          <w:rFonts w:ascii="IRNazanin" w:hAnsi="IRNazanin" w:eastAsia="IRNazanin"/>
          <w:color w:val="111111"/>
          <w:sz w:val="28"/>
          <w:sz w:val="28"/>
          <w:szCs w:val="28"/>
          <w:rtl w:val="true"/>
          <w:lang w:bidi="fa-IR"/>
        </w:rPr>
        <w:t>فکر مي کرده مي تواند تا آخرماه روزه بگيرد، قسمش باطل شده و گناه و کفاره بر او ثابت نمي شود؛ اما اگر تأخيرش بدون عذر بوده، گناهکار محسوب شده و براو کفاره واجب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رعايت شرايطي که در مسائل قبل ذکرشد قسم بخورد، در صورتي که بدون عذر از عمل به قسم تخلف نمايد گناهکار است و بروي کفاره واجب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تخلف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يک بنده آزاد کند يا ده فقير را سير کند يا به هر کدام يک شد که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طعام بدهد </w:t>
      </w:r>
      <w:r>
        <w:rPr>
          <w:rStyle w:val="FootnoteAnchor"/>
          <w:rtl w:val="true"/>
        </w:rPr>
        <w:footnoteReference w:id="663"/>
      </w:r>
      <w:r>
        <w:rPr>
          <w:rFonts w:ascii="IRNazanin" w:hAnsi="IRNazanin" w:eastAsia="IRNazanin"/>
          <w:color w:val="111111"/>
          <w:sz w:val="28"/>
          <w:sz w:val="28"/>
          <w:szCs w:val="28"/>
          <w:rtl w:val="true"/>
          <w:lang w:bidi="fa-IR"/>
        </w:rPr>
        <w:t xml:space="preserve">يا برايشان لباس تهيه کند </w:t>
      </w:r>
      <w:r>
        <w:rPr>
          <w:rStyle w:val="FootnoteAnchor"/>
          <w:rtl w:val="true"/>
        </w:rPr>
        <w:footnoteReference w:id="664"/>
      </w:r>
      <w:r>
        <w:rPr>
          <w:rFonts w:ascii="IRNazanin" w:hAnsi="IRNazanin" w:eastAsia="IRNazanin"/>
          <w:color w:val="111111"/>
          <w:sz w:val="28"/>
          <w:sz w:val="28"/>
          <w:szCs w:val="28"/>
          <w:rtl w:val="true"/>
          <w:lang w:bidi="fa-IR"/>
        </w:rPr>
        <w:t>و اگر توانايي انجام هيچ يک از اين موارد را نداشته باشد، بايد سه روز پي در پي روزه بگيرد، ولي واجب نيست قضاي عملي را که قسم خورده است انجام دهد، حتي اگر آن عمل روزه يا نماز باشد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قسم بخورد عملي را انجام دهد، ولي براي انجام آن زماني را تعيين نکند، مي تواند تا حدي که عرفا سهل انگاري در انجام واجب نباشد، در وفاي به قسم تأخير کند و تخلف از عمل به قسم زماني واقع مي شود که آن عمل را در تمام مدت عمرش عمد انجام ندهد؛</w:t>
      </w:r>
    </w:p>
    <w:p>
      <w:pPr>
        <w:pStyle w:val="BookText"/>
        <w:rPr/>
      </w:pPr>
      <w:r>
        <w:rPr>
          <w:rFonts w:ascii="IRNazanin" w:hAnsi="IRNazanin" w:eastAsia="IRNazanin"/>
          <w:color w:val="111111"/>
          <w:sz w:val="28"/>
          <w:sz w:val="28"/>
          <w:szCs w:val="28"/>
          <w:rtl w:val="true"/>
          <w:lang w:bidi="fa-IR"/>
        </w:rPr>
        <w:t>البته، اگر هنگام قسم خوردن، تأخير زياد خلاف مقصود وي بوده، با همين مقدار تأخير عمدي نيز تخلف از عمل به قسم محقق مي 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قسم بخورد که عملي را در مدت معيني انجام دهد، مثلا تمام ماه شعبان امسال را روزه بگيرد، چنانچه قصد وي از قسم خوردن اين باشد که تعهدها و التزام هاي متعددي را بر خود واجب کند، يعني التزام به روزه هريک از روزهاي ماه، مستقلا لحاظ شده باشد، در اين صورت با تخلف عمدي در هر روز، </w:t>
      </w:r>
    </w:p>
    <w:p>
      <w:pPr>
        <w:pStyle w:val="BookText"/>
        <w:rPr/>
      </w:pPr>
      <w:r>
        <w:rPr>
          <w:rFonts w:ascii="IRNazanin" w:hAnsi="IRNazanin" w:eastAsia="IRNazanin"/>
          <w:color w:val="111111"/>
          <w:sz w:val="28"/>
          <w:sz w:val="28"/>
          <w:szCs w:val="28"/>
          <w:rtl w:val="true"/>
          <w:lang w:bidi="fa-IR"/>
        </w:rPr>
        <w:t>كفاره قسم به تعداد روزهايي که تخلف نموده بر او واجب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تکليف نسبت به ايام باقيمانده ساقط نمي شود و بايد روزهاي ديگر را نيز روزه بگيرد؛</w:t>
      </w:r>
    </w:p>
    <w:p>
      <w:pPr>
        <w:pStyle w:val="BookText"/>
        <w:rPr/>
      </w:pPr>
      <w:r>
        <w:rPr>
          <w:rFonts w:ascii="IRNazanin" w:hAnsi="IRNazanin" w:eastAsia="IRNazanin"/>
          <w:color w:val="111111"/>
          <w:sz w:val="28"/>
          <w:sz w:val="28"/>
          <w:szCs w:val="28"/>
          <w:rtl w:val="true"/>
          <w:lang w:bidi="fa-IR"/>
        </w:rPr>
        <w:t>اما چنانچه مقصودش انعقاد يک تعهد و التزام بوده، در اين فرض با تخلف عمدي از قسم در اولين بار، قسمش باطل شده و فقط يک کفاره قسم بر او واجب مي شود و نسبت به بقيه روزها تکليفي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اگر فرد پس از قسم خوردن شک نمايد که قسمش از نوع اول يا</w:t>
      </w:r>
    </w:p>
    <w:p>
      <w:pPr>
        <w:pStyle w:val="BookText"/>
        <w:rPr/>
      </w:pPr>
      <w:r>
        <w:rPr>
          <w:rFonts w:ascii="IRNazanin" w:hAnsi="IRNazanin" w:eastAsia="IRNazanin"/>
          <w:color w:val="111111"/>
          <w:sz w:val="28"/>
          <w:sz w:val="28"/>
          <w:szCs w:val="28"/>
          <w:rtl w:val="true"/>
          <w:lang w:bidi="fa-IR"/>
        </w:rPr>
        <w:t>نوع دوم بوده، احکام نوع دوم از قسم بر آن جاري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قسم بخورد عملي را در مدت معيني ترک نمايد، مثلا از هنگام قسم به مدت يک ماه خوابيدن بين الطلوعين را ترک کند، در صورتي که از عمل به قسم مذکور عمدة تخلف نمايد، حکم مسأله قبل در مورد آن جاري مي شود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برائت از خداوند متعال يا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دين خدا يا امامان معصوم عليهم السلام قسم بخورد،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بيزار باشم اگربه وعده ام وفا ننمايم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قسمي حرام محسوب مي شود، هرچند با آن مخالفت نشود و در صورت مخالفت، بايد کاره مخصوص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كفارات، مسأله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9" w:name="pg13361_122398"/>
      <w:bookmarkStart w:id="1460" w:name="pg13361_122398"/>
      <w:bookmarkEnd w:id="1460"/>
    </w:p>
    <w:p>
      <w:pPr>
        <w:pStyle w:val="Heading2"/>
        <w:numPr>
          <w:ilvl w:val="1"/>
          <w:numId w:val="1"/>
        </w:numPr>
        <w:rPr/>
      </w:pPr>
      <w:bookmarkStart w:id="1461" w:name="pg13361_122398"/>
      <w:bookmarkStart w:id="1462" w:name="__RefHeading___Toc3463362_2322387425"/>
      <w:bookmarkStart w:id="1463" w:name="_Toc569"/>
      <w:bookmarkEnd w:id="1461"/>
      <w:bookmarkEnd w:id="1462"/>
      <w:r>
        <w:rPr>
          <w:rtl w:val="true"/>
        </w:rPr>
        <w:t>احکام نذر</w:t>
      </w:r>
      <w:bookmarkEnd w:id="1463"/>
    </w:p>
    <w:p>
      <w:pPr>
        <w:pStyle w:val="Heading3"/>
        <w:numPr>
          <w:ilvl w:val="2"/>
          <w:numId w:val="1"/>
        </w:numPr>
        <w:rPr/>
      </w:pPr>
      <w:bookmarkStart w:id="1464" w:name="__RefHeading___Toc3463364_2322387425"/>
      <w:bookmarkStart w:id="1465" w:name="_Toc570"/>
      <w:bookmarkEnd w:id="1464"/>
      <w:r>
        <w:rPr>
          <w:rtl w:val="true"/>
        </w:rPr>
        <w:t>تعريف نذر</w:t>
      </w:r>
      <w:bookmarkEnd w:id="14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آن است که فرد براي خداوند متعال، بر عهده خود انجام کاري يا ترک نمودن عملي را قرار داده و بدان ملتزم شود و چنانچه نذر با شرايطي که خواهد آمد منعقد شود، بر مكلف وفاي به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کردن به خودي خود مستحب يا مکروہ نيست؛ ولي گاه به جهت اينکه فرد خود را در معرض واقع شدن در گناه به سبب تخلف از عمل به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روي تسامح و سهل انگاري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دهد، مکروه مي باشد</w:t>
      </w:r>
      <w:r>
        <w:rPr>
          <w:rFonts w:eastAsia="IRNazanin" w:cs="IRNazanin"/>
          <w:color w:val="111111"/>
          <w:sz w:val="28"/>
          <w:szCs w:val="28"/>
          <w:rtl w:val="true"/>
          <w:lang w:bidi="fa-IR"/>
        </w:rPr>
        <w:t>.</w:t>
      </w:r>
    </w:p>
    <w:p>
      <w:pPr>
        <w:pStyle w:val="Heading3"/>
        <w:numPr>
          <w:ilvl w:val="2"/>
          <w:numId w:val="1"/>
        </w:numPr>
        <w:rPr/>
      </w:pPr>
      <w:bookmarkStart w:id="1466" w:name="__RefHeading___Toc3463366_2322387425"/>
      <w:bookmarkStart w:id="1467" w:name="_Toc571"/>
      <w:bookmarkEnd w:id="1466"/>
      <w:r>
        <w:rPr>
          <w:rtl w:val="true"/>
        </w:rPr>
        <w:t>کيفيت محقق شدن نذر</w:t>
      </w:r>
      <w:bookmarkEnd w:id="146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شرعي تنها با گذراندن نيت در قلب محقق نمي شود، بلکه بايد معنايي که در تعريف نذر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نام خداوند متعال مي باشد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صيغه نذر بر زبان جاري گردد؛ مانند اينکه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خدا بر عهده من باشد که </w:t>
      </w:r>
    </w:p>
    <w:p>
      <w:pPr>
        <w:pStyle w:val="BookText"/>
        <w:rPr/>
      </w:pPr>
      <w:r>
        <w:rPr>
          <w:rFonts w:ascii="IRNazanin" w:hAnsi="IRNazanin" w:eastAsia="IRNazanin"/>
          <w:color w:val="111111"/>
          <w:sz w:val="28"/>
          <w:sz w:val="28"/>
          <w:szCs w:val="28"/>
          <w:rtl w:val="true"/>
          <w:lang w:bidi="fa-IR"/>
        </w:rPr>
        <w:t>يک روز روزه بگيرم</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خدا برعهده من باشد که اگر مريضم شفا يافت، يک روز روزه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نام خداوند متعال را بر زبان جاري نکند، هرچند در قلب خود آن را قصد نمايد، مانند اينکه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عهده من باشد يا برمن است که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مي کنم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مي کنم اگر مريضم شفا يافت روزه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محقق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به جاي نام خداوند متعال، نام اهل بيت عليهم السلام امام زادگان عليهم السلام را ذکر کند، نذر شرعي منعقد نمي شود؛</w:t>
      </w:r>
    </w:p>
    <w:p>
      <w:pPr>
        <w:pStyle w:val="BookText"/>
        <w:rPr/>
      </w:pPr>
      <w:r>
        <w:rPr>
          <w:rFonts w:ascii="IRNazanin" w:hAnsi="IRNazanin" w:eastAsia="IRNazanin"/>
          <w:color w:val="111111"/>
          <w:sz w:val="28"/>
          <w:sz w:val="28"/>
          <w:szCs w:val="28"/>
          <w:rtl w:val="true"/>
          <w:lang w:bidi="fa-IR"/>
        </w:rPr>
        <w:t>البته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خدا، بر عهده من است که فلان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 عهده من است که فلان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نام خداوند متعال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صحت چنين نذري محل اشکال است و مراعات مقتضاي احتياط در اين مورد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علاوه بر نام خداوند متعال،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صيغه آن با عباراتي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خدا نذر کردم فلان عمل را انجام دهم</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ذکر شود، صحيح بودن چنين نذري محل اشکال است و مراعات مقتضاي احتياط در اين مورد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حکم،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نذر ميکنم فلان عمل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صيغه نذر به هر زباني کافي است؛ خواه فارسي باشد يا عربي يا غير آن و نيز اگر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علئ که يک روز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صحيح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 تواند شخص ديگري را براي اجراي صيغه نذر وکيل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نذر کردن براي ديگران به صورت فضولي صحيح نيست، هرچند کسي که برايش نذر شده آن را اجازه دهد</w:t>
      </w:r>
      <w:r>
        <w:rPr>
          <w:rFonts w:eastAsia="IRNazanin" w:cs="IRNazanin"/>
          <w:color w:val="111111"/>
          <w:sz w:val="28"/>
          <w:szCs w:val="28"/>
          <w:rtl w:val="true"/>
          <w:lang w:bidi="fa-IR"/>
        </w:rPr>
        <w:t xml:space="preserve">. </w:t>
      </w:r>
      <w:bookmarkStart w:id="1468" w:name="pg13361_122403"/>
    </w:p>
    <w:p>
      <w:pPr>
        <w:pStyle w:val="BookText"/>
        <w:rPr/>
      </w:pPr>
      <w:bookmarkEnd w:id="146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 تواند با نذر براي فرد ديگري تکليف ايجاد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زن نذر کند که شوهرش اقدام به برپايي مجلس جشن يا عزاي اهل بيت عليهم السلام نمايد، عمل به چنين نذري بر شوهر واجب نيست</w:t>
      </w:r>
      <w:r>
        <w:rPr>
          <w:rFonts w:eastAsia="IRNazanin" w:cs="IRNazanin"/>
          <w:color w:val="111111"/>
          <w:sz w:val="28"/>
          <w:szCs w:val="28"/>
          <w:rtl w:val="true"/>
          <w:lang w:bidi="fa-IR"/>
        </w:rPr>
        <w:t>.</w:t>
      </w:r>
    </w:p>
    <w:p>
      <w:pPr>
        <w:pStyle w:val="Heading3"/>
        <w:numPr>
          <w:ilvl w:val="2"/>
          <w:numId w:val="1"/>
        </w:numPr>
        <w:rPr/>
      </w:pPr>
      <w:bookmarkStart w:id="1469" w:name="__RefHeading___Toc3463368_2322387425"/>
      <w:bookmarkStart w:id="1470" w:name="_Toc572"/>
      <w:bookmarkEnd w:id="1469"/>
      <w:r>
        <w:rPr>
          <w:rtl w:val="true"/>
        </w:rPr>
        <w:t>اقسام نذر</w:t>
      </w:r>
      <w:bookmarkEnd w:id="147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شرعي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فرد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مريض من شفا يافت، براي خدا بر عهده من است که يک ماه روزه بگيرم</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مطلق</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مثل آنکه فرد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خدا بر عهده من است که نماز شب بخوانم</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که در آن، نذر بدون قيد و شرط واقع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مشروط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نذري که به هدف شکر از خدواند متعال واقع مي شود؛</w:t>
      </w:r>
    </w:p>
    <w:p>
      <w:pPr>
        <w:pStyle w:val="BookText"/>
        <w:rPr/>
      </w:pPr>
      <w:r>
        <w:rPr>
          <w:rFonts w:ascii="IRNazanin" w:hAnsi="IRNazanin" w:eastAsia="IRNazanin"/>
          <w:color w:val="111111"/>
          <w:sz w:val="28"/>
          <w:sz w:val="28"/>
          <w:szCs w:val="28"/>
          <w:rtl w:val="true"/>
          <w:lang w:bidi="fa-IR"/>
        </w:rPr>
        <w:t>در اين صورت، بايد آنچه به عنوان شرط در نذر قرار داده مي شود، صلاحيت شکرگزاري نسبت به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فرد نذر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فرزندم حافظ کل قرآن کريم شود، مبلغي را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صحيح است</w:t>
      </w:r>
    </w:p>
    <w:p>
      <w:pPr>
        <w:pStyle w:val="BookText"/>
        <w:rPr/>
      </w:pPr>
      <w:r>
        <w:rPr>
          <w:rFonts w:ascii="IRNazanin" w:hAnsi="IRNazanin" w:eastAsia="IRNazanin"/>
          <w:color w:val="111111"/>
          <w:sz w:val="28"/>
          <w:sz w:val="28"/>
          <w:szCs w:val="28"/>
          <w:rtl w:val="true"/>
          <w:lang w:bidi="fa-IR"/>
        </w:rPr>
        <w:t>اما اگر نذر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فرزندم در مسابقه شطرنج برنده شود، مبلغي را صدقه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نذري که فرد آن را به منظور بازداشتن خود از کاري منعقد کرده است؛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بايد آنچه به عنوان شرط قرار داده از اموري باشد که درخواست تحقق نيافتن آن، پسنديده است، مانند اينکه نذر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عمدة بين الطلوعين بخوابد در آن روز، يک جزء قرآن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471" w:name="pg13361_122405"/>
    </w:p>
    <w:p>
      <w:pPr>
        <w:pStyle w:val="BookText"/>
        <w:rPr/>
      </w:pPr>
      <w:bookmarkEnd w:id="1471"/>
      <w:r>
        <w:rPr>
          <w:rFonts w:ascii="IRNazanin" w:hAnsi="IRNazanin" w:eastAsia="IRNazanin"/>
          <w:color w:val="111111"/>
          <w:sz w:val="28"/>
          <w:sz w:val="28"/>
          <w:szCs w:val="28"/>
          <w:rtl w:val="true"/>
          <w:lang w:bidi="fa-IR"/>
        </w:rPr>
        <w:t xml:space="preserve">اما اگر چنين نذر کند که چنانچه با يکي از خويشاوندانش که قبلا با آن خويشاوند قطع رحم کرده، صله رحم نمايد يک روز روزه بگيرد، از آنجا که قطع ارتباط با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حرام است، نذر وي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نذر کند چنانچه مريض او بهبود يابد يا مسافرش از سفر، سالم برگردد، عملي را انجام دهد و بعد معلوم شود پيش از نذر کردن مريضش بهبود يافته، يا مسافر وي سالم از سفر برگشته است ، عمل کردن به نذر لازم نيست</w:t>
      </w:r>
      <w:r>
        <w:rPr>
          <w:rFonts w:eastAsia="IRNazanin" w:cs="IRNazanin"/>
          <w:color w:val="111111"/>
          <w:sz w:val="28"/>
          <w:szCs w:val="28"/>
          <w:rtl w:val="true"/>
          <w:lang w:bidi="fa-IR"/>
        </w:rPr>
        <w:t>.</w:t>
      </w:r>
    </w:p>
    <w:p>
      <w:pPr>
        <w:pStyle w:val="Heading3"/>
        <w:numPr>
          <w:ilvl w:val="2"/>
          <w:numId w:val="1"/>
        </w:numPr>
        <w:rPr/>
      </w:pPr>
      <w:bookmarkStart w:id="1472" w:name="__RefHeading___Toc3463370_2322387425"/>
      <w:bookmarkStart w:id="1473" w:name="_Toc573"/>
      <w:bookmarkEnd w:id="1472"/>
      <w:r>
        <w:rPr>
          <w:rtl w:val="true"/>
        </w:rPr>
        <w:t>شرايط نذر کننده</w:t>
      </w:r>
      <w:bookmarkEnd w:id="14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نذر ميکند بايد بالغ و عاقل باشد و با اختيار و قصد نذر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نذر بچه نابالغ هرچند مميز باشد يا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مجنون ادواري در حال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نذر کسي که او را مجبور کرده اند يا به جهت عصباني شدن و مانند آن بدون قصد يا بي اختيار نذر کرده يا در حال مستي نذر نموده،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نذر کردن فرد سفيه و فرد مفلس، همانند قسم خوردن آن دو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Heading3"/>
        <w:numPr>
          <w:ilvl w:val="2"/>
          <w:numId w:val="1"/>
        </w:numPr>
        <w:rPr/>
      </w:pPr>
      <w:bookmarkStart w:id="1474" w:name="__RefHeading___Toc3463372_2322387425"/>
      <w:bookmarkStart w:id="1475" w:name="_Toc574"/>
      <w:bookmarkEnd w:id="1474"/>
      <w:r>
        <w:rPr>
          <w:rtl w:val="true"/>
        </w:rPr>
        <w:t>شرايط صحيح بودن نذر</w:t>
      </w:r>
      <w:bookmarkEnd w:id="1475"/>
    </w:p>
    <w:p>
      <w:pPr>
        <w:pStyle w:val="Heading4"/>
        <w:numPr>
          <w:ilvl w:val="3"/>
          <w:numId w:val="1"/>
        </w:numPr>
        <w:rPr/>
      </w:pPr>
      <w:bookmarkStart w:id="1476" w:name="__RefHeading___Toc3463374_2322387425"/>
      <w:bookmarkStart w:id="1477" w:name="_Toc575"/>
      <w:bookmarkEnd w:id="1476"/>
      <w:r>
        <w:rPr>
          <w:rtl w:val="true"/>
        </w:rPr>
        <w:t>الف</w:t>
      </w:r>
      <w:r>
        <w:rPr>
          <w:rtl w:val="true"/>
        </w:rPr>
        <w:t xml:space="preserve">. </w:t>
      </w:r>
      <w:r>
        <w:rPr>
          <w:rtl w:val="true"/>
        </w:rPr>
        <w:t>قدرت عمل به نذريدون مشقت زياد و ضرر قابل توجه</w:t>
      </w:r>
      <w:bookmarkEnd w:id="14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کاري مي تواند نذر نمايد که انجام آن در زماني که بايد به آن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مقدور بوده و مشقت فوق العاده اي که معمولا غير قابل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 شود يا ضرر قابل توجه نداشته 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نذر کند سوره مشخصي از قرآن را حفظ کند، در حالي که به علت ضعف شديد حافظه ، توانايي حفظ آن سوره را ندارد يا نذر کند روزه بگيرد در حالي که روزه گرفتن براي وي ضرر داشته باشد، نذر او صحيح نيست</w:t>
      </w:r>
      <w:r>
        <w:rPr>
          <w:rFonts w:eastAsia="IRNazanin" w:cs="IRNazanin"/>
          <w:color w:val="111111"/>
          <w:sz w:val="28"/>
          <w:szCs w:val="28"/>
          <w:rtl w:val="true"/>
          <w:lang w:bidi="fa-IR"/>
        </w:rPr>
        <w:t xml:space="preserve">. </w:t>
      </w:r>
      <w:bookmarkStart w:id="1478" w:name="pg13361_122406"/>
    </w:p>
    <w:p>
      <w:pPr>
        <w:pStyle w:val="BookText"/>
        <w:rPr/>
      </w:pPr>
      <w:bookmarkEnd w:id="147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کاري که انسان نذر کرده، در هنگام نذر برايش مقدور بوده، ولي موقع عمل به نذر عاجز شود يا عمل به نذر برايش مشقت فوق العاده اي که معمولا تحمل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کند يا ضرر قابل توجه داشته باشد، نذرش باطل مي شود و عمل به آن واجب نيست؛</w:t>
      </w:r>
    </w:p>
    <w:p>
      <w:pPr>
        <w:pStyle w:val="BookText"/>
        <w:rPr/>
      </w:pPr>
      <w:r>
        <w:rPr>
          <w:rFonts w:ascii="IRNazanin" w:hAnsi="IRNazanin" w:eastAsia="IRNazanin"/>
          <w:color w:val="111111"/>
          <w:sz w:val="28"/>
          <w:sz w:val="28"/>
          <w:szCs w:val="28"/>
          <w:rtl w:val="true"/>
          <w:lang w:bidi="fa-IR"/>
        </w:rPr>
        <w:t xml:space="preserve">البته، اگر فرد نذر روزه کند و از انجام آن عاجز شود، احتياط واجب آن است که به جاي هر روز، يک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به فقير صدقه دهد، يا دو مد طعام به وي بدهد که به جاي او،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نذر کند که دختر بالغ رشيد خود را به ازدواج فرد سيد در آورد، اين نذر براي دختر او تکليف شرعي ثابت نمي کند و در صورتي که راضي کردن دختر براي اين امر ممکن نباشد، نذر پدر باطل است؛</w:t>
      </w:r>
    </w:p>
    <w:p>
      <w:pPr>
        <w:pStyle w:val="BookText"/>
        <w:rPr/>
      </w:pPr>
      <w:r>
        <w:rPr>
          <w:rFonts w:ascii="IRNazanin" w:hAnsi="IRNazanin" w:eastAsia="IRNazanin"/>
          <w:color w:val="111111"/>
          <w:sz w:val="28"/>
          <w:sz w:val="28"/>
          <w:szCs w:val="28"/>
          <w:rtl w:val="true"/>
          <w:lang w:bidi="fa-IR"/>
        </w:rPr>
        <w:t xml:space="preserve">اما اگر پدر بتواند بدون مشقت زياد که معمولا تحمل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رضايت دختر خود را براي چنين ازدواجي جلب کند، بروي لازم است به نذر خود عمل نمايد</w:t>
      </w:r>
      <w:r>
        <w:rPr>
          <w:rFonts w:eastAsia="IRNazanin" w:cs="IRNazanin"/>
          <w:color w:val="111111"/>
          <w:sz w:val="28"/>
          <w:szCs w:val="28"/>
          <w:rtl w:val="true"/>
          <w:lang w:bidi="fa-IR"/>
        </w:rPr>
        <w:t>.</w:t>
      </w:r>
    </w:p>
    <w:p>
      <w:pPr>
        <w:pStyle w:val="Heading4"/>
        <w:numPr>
          <w:ilvl w:val="3"/>
          <w:numId w:val="1"/>
        </w:numPr>
        <w:rPr/>
      </w:pPr>
      <w:bookmarkStart w:id="1479" w:name="__RefHeading___Toc3463376_2322387425"/>
      <w:bookmarkStart w:id="1480" w:name="_Toc576"/>
      <w:bookmarkEnd w:id="1479"/>
      <w:r>
        <w:rPr>
          <w:rtl w:val="true"/>
        </w:rPr>
        <w:t>ب</w:t>
      </w:r>
      <w:r>
        <w:rPr>
          <w:rtl w:val="true"/>
        </w:rPr>
        <w:t xml:space="preserve">. </w:t>
      </w:r>
      <w:r>
        <w:rPr>
          <w:rtl w:val="true"/>
        </w:rPr>
        <w:t>رجحان داشتن مورد نذر</w:t>
      </w:r>
      <w:bookmarkEnd w:id="14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نذر مي شود بايد رجحان شرعي داشته باشد؛ مثل آنکه فرد نذر کند واجب يا مستحبي را انجام دهد يا نذر کند کار حرام يا مکروهي را ترک نمايد؛</w:t>
      </w:r>
    </w:p>
    <w:p>
      <w:pPr>
        <w:pStyle w:val="BookText"/>
        <w:rPr/>
      </w:pPr>
      <w:r>
        <w:rPr>
          <w:rFonts w:ascii="IRNazanin" w:hAnsi="IRNazanin" w:eastAsia="IRNazanin"/>
          <w:color w:val="111111"/>
          <w:sz w:val="28"/>
          <w:sz w:val="28"/>
          <w:szCs w:val="28"/>
          <w:rtl w:val="true"/>
          <w:lang w:bidi="fa-IR"/>
        </w:rPr>
        <w:t>بنابراين، اگر نذر نمايد کار حرام يا مکروهي را انجام دهد، يا کار واجب يا</w:t>
      </w:r>
    </w:p>
    <w:p>
      <w:pPr>
        <w:pStyle w:val="BookText"/>
        <w:rPr/>
      </w:pPr>
      <w:r>
        <w:rPr>
          <w:rFonts w:ascii="IRNazanin" w:hAnsi="IRNazanin" w:eastAsia="IRNazanin"/>
          <w:color w:val="111111"/>
          <w:sz w:val="28"/>
          <w:sz w:val="28"/>
          <w:szCs w:val="28"/>
          <w:rtl w:val="true"/>
          <w:lang w:bidi="fa-IR"/>
        </w:rPr>
        <w:t xml:space="preserve">مستحبي را ترک کند، نذر او صحيح نيست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نذر کند کار مباحي را انجام دهد، چنين نذري صحيح نيست؛ مگر آنکه به جهتي انجام آن کار از نظر شرعي بهتر باشد و فرد به قصد همان جهت نذر کند، مانند اينکه نذر نمايد غذاي معيني را بخورد و قصدش از خوردن آن غذا، قوت گرفتن براي روزه باشد که در اين صورت نذر او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طور، اگر ترک کردن عمل مباحي به جهتي از نظر شرعي بهتر باشد و فرد براي همان جهت ، ترک آن کار را نذر کند، چنين نذري صحيح است؛ مثل اينکه فرد براي تقويت اراده خود نسبت به ترک گناهان، نذر نمايد که خوردن غذاي مورد علاقه خود را براي مدتي ترک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نذر کند عملي را که رجحان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روزه يا صدقه – به کيفيت خاص يا در زمان و مکان معيني انجام دهد، نذرش صحيح است و بايد به همان صورت به نذر عمل کند، چه اينکه آن خصوصيت، رجحان داشته باشد </w:t>
      </w:r>
      <w:r>
        <w:rPr>
          <w:rStyle w:val="FootnoteAnchor"/>
          <w:rtl w:val="true"/>
        </w:rPr>
        <w:footnoteReference w:id="672"/>
      </w:r>
      <w:r>
        <w:rPr>
          <w:rFonts w:ascii="Amiri" w:hAnsi="Amiri" w:eastAsia="Amiri" w:cs="Amiri"/>
          <w:color w:val="111111"/>
          <w:sz w:val="28"/>
          <w:sz w:val="28"/>
          <w:szCs w:val="28"/>
          <w:rtl w:val="true"/>
          <w:lang w:bidi="ar-SA"/>
        </w:rPr>
        <w:t>يا نه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اما اگر آنچه نذر کرده، خو خصوصيت براي انجام عمل باشد در حالي که آن خصوصيت رجحان نداشته باشد، نذر منعقد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در خانه نماز خواندن را نذر نمايد طوري که مورد نذر،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خانه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نذرش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عملي را که رجحان دارد نذر کند، ولي در هنگام عمل به نذر رجحان آن از بين برود، نذر منحل شده و عمل به آن واجب نيست؛</w:t>
      </w:r>
    </w:p>
    <w:p>
      <w:pPr>
        <w:pStyle w:val="BookText"/>
        <w:rPr/>
      </w:pPr>
      <w:r>
        <w:rPr>
          <w:rFonts w:ascii="IRNazanin" w:hAnsi="IRNazanin" w:eastAsia="IRNazanin"/>
          <w:color w:val="111111"/>
          <w:sz w:val="28"/>
          <w:sz w:val="28"/>
          <w:szCs w:val="28"/>
          <w:rtl w:val="true"/>
          <w:lang w:bidi="fa-IR"/>
        </w:rPr>
        <w:t xml:space="preserve">مانند اينکه فرد نذر کند روز معيني را روزه بگيرد، ولي هنگام فرا رسيدن آن روز، به جهت بيماري يا مانند آن، روزه برايش مضر شده باشد که در اين صورت عمل به نذر بروي واجب نيست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نذر کند عمل مباحي را انجام دهد، ولي در هنگام نذر </w:t>
      </w:r>
      <w:bookmarkStart w:id="1481" w:name="pg13361_122410"/>
    </w:p>
    <w:p>
      <w:pPr>
        <w:pStyle w:val="BookText"/>
        <w:rPr/>
      </w:pPr>
      <w:bookmarkEnd w:id="1481"/>
      <w:r>
        <w:rPr>
          <w:rFonts w:ascii="IRNazanin" w:hAnsi="IRNazanin" w:eastAsia="IRNazanin"/>
          <w:color w:val="111111"/>
          <w:sz w:val="28"/>
          <w:sz w:val="28"/>
          <w:szCs w:val="28"/>
          <w:rtl w:val="true"/>
          <w:lang w:bidi="fa-IR"/>
        </w:rPr>
        <w:t>غرضي را که رجحان داشته باشد، قصد نکند، نذرش منعقد نمي شود، هرچند در هنگام عمل، آنچه که نذر کرده شرعا رجحان پيدا کند و انجامش بهتر از ترک آن گردد؛ مانند عمل مباحي که به جهت امر پدر يا مادر، بعد از نذر رجحان شرعي</w:t>
      </w:r>
    </w:p>
    <w:p>
      <w:pPr>
        <w:pStyle w:val="BookText"/>
        <w:rPr/>
      </w:pPr>
      <w:r>
        <w:rPr>
          <w:rFonts w:ascii="IRNazanin" w:hAnsi="IRNazanin" w:eastAsia="IRNazanin"/>
          <w:color w:val="111111"/>
          <w:sz w:val="28"/>
          <w:sz w:val="28"/>
          <w:szCs w:val="28"/>
          <w:rtl w:val="true"/>
          <w:lang w:bidi="fa-IR"/>
        </w:rPr>
        <w:t>پيدا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مورد نذر در هنگام وفاي به نذر داراي رجحان باشد، ولي فرد در موقع نذر از رجحان آن اطلاع نداشته باشد و بعد برايش معلوم شود، نذرش منعقد نمي شود و وفا به آن واجب نيست؛</w:t>
      </w:r>
    </w:p>
    <w:p>
      <w:pPr>
        <w:pStyle w:val="BookText"/>
        <w:rPr/>
      </w:pPr>
      <w:r>
        <w:rPr>
          <w:rFonts w:ascii="IRNazanin" w:hAnsi="IRNazanin" w:eastAsia="IRNazanin"/>
          <w:color w:val="111111"/>
          <w:sz w:val="28"/>
          <w:sz w:val="28"/>
          <w:szCs w:val="28"/>
          <w:rtl w:val="true"/>
          <w:lang w:bidi="fa-IR"/>
        </w:rPr>
        <w:t>مانند اينکه فردي که بيمار است و روزه برايش ضرر دارد، نذر نمايد روز نيمه شعبان روزه بگيرد و اتفاقا در ماه شعبان از بيماري بهبودي يابد و بتواند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پدر و مادر در نذر فرزند، شرط نيست، ولي اگر به سبب نهي پدر يا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 از نذر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که نذر کرده نسبت به او رجحان نداشته باشد، نذرش منعقد نشده يا باطل مي شود، هرچند آن عمل به خودي خود داراي رجحان باشد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نذر کند در منزل شوهرش مراسم عزاداري برگزار کند يا از اموال وي صدقه بدهد، چنانچه شوهر به اين تصرفات رضايت ندهد، نذرزن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حکم، در ساير مواردي که مورد نذر به خودي خود رجحان داشته، ولي براثر</w:t>
      </w:r>
    </w:p>
    <w:p>
      <w:pPr>
        <w:pStyle w:val="BookText"/>
        <w:rPr/>
      </w:pPr>
      <w:r>
        <w:rPr>
          <w:rFonts w:ascii="Amiri" w:hAnsi="Amiri" w:eastAsia="Amiri" w:cs="Amiri"/>
          <w:color w:val="111111"/>
          <w:sz w:val="28"/>
          <w:sz w:val="28"/>
          <w:szCs w:val="28"/>
          <w:rtl w:val="true"/>
          <w:lang w:bidi="ar-SA"/>
        </w:rPr>
        <w:t>مانع شرعي، وفا به آن مقدور نباشد نيز جاري است</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3463378_2322387425"/>
      <w:bookmarkStart w:id="1483" w:name="_Toc577"/>
      <w:bookmarkEnd w:id="1482"/>
      <w:r>
        <w:rPr>
          <w:rtl w:val="true"/>
        </w:rPr>
        <w:t>ج</w:t>
      </w:r>
      <w:r>
        <w:rPr>
          <w:rtl w:val="true"/>
        </w:rPr>
        <w:t xml:space="preserve">. </w:t>
      </w:r>
      <w:r>
        <w:rPr>
          <w:rtl w:val="true"/>
        </w:rPr>
        <w:t>اجازه شوهر در مورد نذر همسر</w:t>
      </w:r>
      <w:bookmarkEnd w:id="148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بدون اذن قبلي يا اجازه بعدي شوهرش، نسبت به آنچه با حق استمتاع او منافات دارد نذر کند، نذرش باطل است، هرچند نذر وي قبل از ازدواج منعقد شده باشد</w:t>
      </w:r>
      <w:r>
        <w:rPr>
          <w:rFonts w:eastAsia="IRNazanin" w:cs="IRNazanin"/>
          <w:color w:val="111111"/>
          <w:sz w:val="28"/>
          <w:szCs w:val="28"/>
          <w:rtl w:val="true"/>
          <w:lang w:bidi="fa-IR"/>
        </w:rPr>
        <w:t xml:space="preserve">. </w:t>
      </w:r>
      <w:bookmarkStart w:id="1484" w:name="pg13361_122412"/>
    </w:p>
    <w:p>
      <w:pPr>
        <w:pStyle w:val="BookText"/>
        <w:rPr/>
      </w:pPr>
      <w:bookmarkEnd w:id="1484"/>
      <w:r>
        <w:rPr>
          <w:rFonts w:ascii="Amiri" w:hAnsi="Amiri" w:eastAsia="Amiri" w:cs="Amiri"/>
          <w:color w:val="111111"/>
          <w:sz w:val="28"/>
          <w:sz w:val="28"/>
          <w:szCs w:val="28"/>
          <w:rtl w:val="true"/>
          <w:lang w:bidi="ar-SA"/>
        </w:rPr>
        <w:t>همين طور، صحيح بودن نذرزن نسبت به اموال خودش بدون اذن قبلي يا اجازه</w:t>
      </w:r>
    </w:p>
    <w:p>
      <w:pPr>
        <w:pStyle w:val="BookText"/>
        <w:rPr/>
      </w:pPr>
      <w:r>
        <w:rPr>
          <w:rFonts w:ascii="IRNazanin" w:hAnsi="IRNazanin" w:eastAsia="IRNazanin"/>
          <w:color w:val="111111"/>
          <w:sz w:val="28"/>
          <w:sz w:val="28"/>
          <w:szCs w:val="28"/>
          <w:rtl w:val="true"/>
          <w:lang w:bidi="fa-IR"/>
        </w:rPr>
        <w:t>بعدي شوهر، محل اشکال بوده و مراعات مقتضاي احتياط در مورد آن ترک نشود؛</w:t>
      </w:r>
    </w:p>
    <w:p>
      <w:pPr>
        <w:pStyle w:val="BookText"/>
        <w:rPr/>
      </w:pPr>
      <w:r>
        <w:rPr>
          <w:rFonts w:ascii="Amiri" w:hAnsi="Amiri" w:eastAsia="Amiri" w:cs="Amiri"/>
          <w:color w:val="111111"/>
          <w:sz w:val="28"/>
          <w:sz w:val="28"/>
          <w:szCs w:val="28"/>
          <w:rtl w:val="true"/>
          <w:lang w:bidi="ar-SA"/>
        </w:rPr>
        <w:t xml:space="preserve">ولي نذرهاي مالي زن نسبت به حج </w:t>
      </w:r>
      <w:r>
        <w:rPr>
          <w:rStyle w:val="FootnoteAnchor"/>
          <w:rtl w:val="true"/>
        </w:rPr>
        <w:footnoteReference w:id="675"/>
      </w:r>
      <w:r>
        <w:rPr>
          <w:rFonts w:ascii="IRNazanin" w:hAnsi="IRNazanin" w:eastAsia="IRNazanin"/>
          <w:color w:val="111111"/>
          <w:sz w:val="28"/>
          <w:sz w:val="28"/>
          <w:szCs w:val="28"/>
          <w:rtl w:val="true"/>
          <w:lang w:bidi="fa-IR"/>
        </w:rPr>
        <w:t xml:space="preserve">، زکات، صدقه، </w:t>
      </w:r>
      <w:r>
        <w:rPr>
          <w:rStyle w:val="FootnoteAnchor"/>
          <w:rtl w:val="true"/>
        </w:rPr>
        <w:footnoteReference w:id="676"/>
      </w:r>
      <w:r>
        <w:rPr>
          <w:rFonts w:ascii="IRNazanin" w:hAnsi="IRNazanin" w:eastAsia="IRNazanin"/>
          <w:color w:val="111111"/>
          <w:sz w:val="28"/>
          <w:sz w:val="28"/>
          <w:szCs w:val="28"/>
          <w:rtl w:val="true"/>
          <w:lang w:bidi="fa-IR"/>
        </w:rPr>
        <w:t>احسان به پدر و مادر و صله ارحام صحيح است و نياز به اجازه شوهر ندارد، و فرقي ندارد انجام امور مذکور برزن واجب باشد يا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حج، چنانچه زن نذر کند که حج مستحبي انجام دهد يا به طور مجاني براي ديگران حج انجام دهد، در صورتي صحيح است که منافات با حق واجب شوهرش نداشته باشد يا اينکه اين نذر با اجازه وي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در مواردي که اذن شوهر لازم است، با اذن وي و با رعايت ساير شرايط صحت ، نذر کند، شوهرش نمي تواند نذر او را به هم بزند يا او را از عمل به نذر باز دارد</w:t>
      </w:r>
      <w:r>
        <w:rPr>
          <w:rFonts w:eastAsia="IRNazanin" w:cs="IRNazanin"/>
          <w:color w:val="111111"/>
          <w:sz w:val="28"/>
          <w:szCs w:val="28"/>
          <w:rtl w:val="true"/>
          <w:lang w:bidi="fa-IR"/>
        </w:rPr>
        <w:t>.</w:t>
      </w:r>
    </w:p>
    <w:p>
      <w:pPr>
        <w:pStyle w:val="Heading3"/>
        <w:numPr>
          <w:ilvl w:val="2"/>
          <w:numId w:val="1"/>
        </w:numPr>
        <w:rPr/>
      </w:pPr>
      <w:bookmarkStart w:id="1485" w:name="__RefHeading___Toc3463380_2322387425"/>
      <w:bookmarkStart w:id="1486" w:name="_Toc578"/>
      <w:bookmarkEnd w:id="1485"/>
      <w:r>
        <w:rPr>
          <w:rtl w:val="true"/>
        </w:rPr>
        <w:t>احکام وفاي به نذر و تخلف از عمل به آن</w:t>
      </w:r>
      <w:bookmarkEnd w:id="14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وفاي به نذر و تخلف از عمل به آن، احکامي که براي قسم در مسائل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جاري مي شود، مگر در مورد نذر روزه و نماز که در صورت عمل نکردن به آن با توضيحي که در مسائل بعد بيان مي شود، قضاي نذر نيز واجب مي شود؛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کسي عمدا به نذر خود عمل نکند، گناهکار است و كقارة تخلف از نذر بروي واجب مي شود که مقدار و کيفيت آن، مانند كقاره تخلف از قسم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نذر کرده روز معيني را روزه بگيرد، چنانچه بدون عذريا به</w:t>
      </w:r>
    </w:p>
    <w:p>
      <w:pPr>
        <w:pStyle w:val="BookText"/>
        <w:rPr/>
      </w:pPr>
      <w:r>
        <w:rPr>
          <w:rFonts w:ascii="IRNazanin" w:hAnsi="IRNazanin" w:eastAsia="IRNazanin"/>
          <w:color w:val="111111"/>
          <w:sz w:val="28"/>
          <w:sz w:val="28"/>
          <w:szCs w:val="28"/>
          <w:rtl w:val="true"/>
          <w:lang w:bidi="fa-IR"/>
        </w:rPr>
        <w:t xml:space="preserve">جهت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سفر غيرضروري</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يا مريضي، آن روز را روزه نگيرد، بايد قضاي آن را به جا آورد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زني که نذر کرده روز معيني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نيمه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بگيرد، چنانچه آن روز اتفاقا با ايام حيض يا نفاس وي مصادف گردد، واجب است قضاي آن روز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نذر کند مثلا تا يک سال، هرهفته روزهاي جمعه را روزه بگيرد، چنانچه يکي از جمعه ها، عيد فطريا قربان باشد يا در روز جمعه عذري مانند بيماري يا سفريا حيض برايش پيش آيد، بايد قضاي آن روز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نذر کرده نمازي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جعفر طيار – را در وقت معين به جا آورد، چنانچه آن را در وقت مذکور به جا نياورد، چه به سبب عذر مانند فراموشي نذر و چه عمدا و بدون عذر، احتياط واجب آن است که قضاي نمازي را که نذر کرده به جا آورد و در موردي که عمدا به نذر خود وفا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تخلف از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 واجب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نذر کند روزه بگيرد، ولي وقت و مقدار آن را معين نکند، چنانچه يک روز روزه بگيرد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نذر کند نماز بخواند و مقدار و خصوصيات آن را معين نکند، خواندن يک نماز دو رکعتي يا به جا آوردن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وفاي به نذر کفايت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اگر نذر کند صدقه بدهد و جنس و مقدار آن را مشخص نکند، چنانچه مالي بدهد که عرفا بگويند صدقه داده، به نذر خود عمل کرده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نذر کند کاري براي خداوند متعال به جا آورد، انجام هر عملي مانند نماز، روزه يا صدقه براي عمل به نذر کافي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نذر کند مثلا يک ماه روزه بگيرد، چنانچه مقصودش در هنگام نذر، روزه يک ماه به صورت پياپي بوده، بايد به همان کيفيت عمل کند؛ در غير اين صورت، مي تواند سي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نذر کرده يکي از امامان عليهم السلام را زيارت کند، براي عمل به نذر واجب نيست غسل و نماز زيارت انجام دهد و همان زيارت کافي است؛ مگر آنکه قصدش آن بوده که غسل و نماز زيارت نيز جزء نذرش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نذر کند در زمان معيني پياده به زيارت يکي از امامان عليهم السلام يا حج برود، در صورتي که از پياده رفتن در مقداري از راه ناتوان شود، نسبت به همان مقدار مي تواند مسير راه را سواره طي نمايد و احتياط واجب آن است که هر مقدار از راه را که مي تواند پياده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کند مال معيني را صدقه بدهد، مثلا هنگام نذر، قصد کند پول معيني را که کنار گذاشته به فقير بدهد، نمي تواند آن پول را در کار ديگري هزينه نمايد يا به جاي آن، پول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بيشتر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در صورتي که فرد مال مذکور را با وجود توجه و التفات به نذر، در غير مورد نذر مصرف کند يا اتلاف نمايد، کفاره تخلف از نذر بروي واجب مي شود، ولي لازم نيست به جاي آن، مال ديگري را به عنوان عمل به نذر صدقه دهد؛</w:t>
      </w:r>
    </w:p>
    <w:p>
      <w:pPr>
        <w:pStyle w:val="BookText"/>
        <w:rPr/>
      </w:pPr>
      <w:r>
        <w:rPr>
          <w:rFonts w:ascii="IRNazanin" w:hAnsi="IRNazanin" w:eastAsia="IRNazanin"/>
          <w:color w:val="111111"/>
          <w:sz w:val="28"/>
          <w:sz w:val="28"/>
          <w:szCs w:val="28"/>
          <w:rtl w:val="true"/>
          <w:lang w:bidi="fa-IR"/>
        </w:rPr>
        <w:t>اما اگر آن مال به خودي خود تلف شود يا آن را به سبب فراموشي و غفلت از نذر</w:t>
      </w:r>
    </w:p>
    <w:p>
      <w:pPr>
        <w:pStyle w:val="BookText"/>
        <w:rPr/>
      </w:pPr>
      <w:r>
        <w:rPr>
          <w:rFonts w:ascii="IRNazanin" w:hAnsi="IRNazanin" w:eastAsia="IRNazanin"/>
          <w:color w:val="111111"/>
          <w:sz w:val="28"/>
          <w:sz w:val="28"/>
          <w:szCs w:val="28"/>
          <w:rtl w:val="true"/>
          <w:lang w:bidi="fa-IR"/>
        </w:rPr>
        <w:t>تلف کرده يا مصرف نمايد، نذرش منحل شده و نذر کننده تکليفي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انسان مشروط باشد، مثل اينکه نذر کند اگر مريضش بهبود يافت، مال معيني را به فقير صدقه دهد، چنانچه بداند شرط نذر تحقق پيدا مي کند، احکام مذکور در مسأله قبل در مورد آن جاري مي شود؛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اگر تحقق يافتن شرط نذر، معلوم نباشد و نذرش نيز مشتمل بر التزام به باقي </w:t>
      </w:r>
    </w:p>
    <w:p>
      <w:pPr>
        <w:pStyle w:val="BookText"/>
        <w:rPr/>
      </w:pPr>
      <w:r>
        <w:rPr>
          <w:rFonts w:ascii="IRNazanin" w:hAnsi="IRNazanin" w:eastAsia="IRNazanin"/>
          <w:color w:val="111111"/>
          <w:sz w:val="28"/>
          <w:sz w:val="28"/>
          <w:szCs w:val="28"/>
          <w:rtl w:val="true"/>
          <w:lang w:bidi="fa-IR"/>
        </w:rPr>
        <w:t xml:space="preserve">نگه داشتن خود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روشن شدن وضعيت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هرگونه تصرف در مال نذر شده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مال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گوسفند يا گاو يا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براي صدقه يا براي يکي از امامان عليهم السلام نذر شده است، پيش از آنکه به مصرف نذر برسد محصولي جداي از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شير يا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آيد، آن محصول، مال کسي است که آن را نذر کرده، مگر آنکه هنگام نذر قصدش اين باشد که مال و محصول آن را صدقه دهد؛</w:t>
      </w:r>
    </w:p>
    <w:p>
      <w:pPr>
        <w:pStyle w:val="BookText"/>
        <w:rPr/>
      </w:pPr>
      <w:r>
        <w:rPr>
          <w:rFonts w:ascii="IRNazanin" w:hAnsi="IRNazanin" w:eastAsia="IRNazanin"/>
          <w:color w:val="111111"/>
          <w:sz w:val="28"/>
          <w:sz w:val="28"/>
          <w:szCs w:val="28"/>
          <w:rtl w:val="true"/>
          <w:lang w:bidi="fa-IR"/>
        </w:rPr>
        <w:t>ولي اگر محصول از مال نذر شده جدا نباشد، مانند پشم بدن حيوان يا مقداري که چاق مي شود، بايد به مصرف نذر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نذر کند مالي مانند گوسفند را به فقير صدقه بدهد، ولي آن گوسفند را هنگام نذر مشخص نکند، </w:t>
      </w:r>
      <w:r>
        <w:rPr>
          <w:rStyle w:val="FootnoteAnchor"/>
          <w:rtl w:val="true"/>
        </w:rPr>
        <w:footnoteReference w:id="680"/>
      </w:r>
      <w:r>
        <w:rPr>
          <w:rFonts w:ascii="IRNazanin" w:hAnsi="IRNazanin" w:eastAsia="IRNazanin"/>
          <w:color w:val="111111"/>
          <w:sz w:val="28"/>
          <w:sz w:val="28"/>
          <w:szCs w:val="28"/>
          <w:rtl w:val="true"/>
          <w:lang w:bidi="fa-IR"/>
        </w:rPr>
        <w:t>چنانچه بعد از نذر به قصد تعيين آنچه نذر کرده گوسفندي را کنار بگذارد، احکام مذکور در مسائل قبل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 تواند از خود آن گوسفند يا فوائد آن استفاده نمايد و گوسفند ديگري را به عنوان وفاي به نذر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که نذر کرده، مالي را به شخص معيني صدقه دهد، چنانچه شخص مذکور، فرد نذر کننده را نسبت به انجام نذر بريء الذمه نمايد، تأثيري ندارد و تکليف در مورد نذر ساقط نمي شود، ولي وي مي تواند از قبول صدقه خودداري کند و حاضر به پذيرش آن نشود که در اين صورت نذر باطل مي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نذر کند مقدار معيني را به فقير صدقه بدهد، چنانچه نذر کننده پيش از عمل به نذر بميرد، لازم نيست آن را از اموال وي صدقه دهند، هرچند احتياط مستحب آن است که ورثه غير محجور، آن مقدار را از سهم خود از طرف ميت صدقه دهند؛ </w:t>
      </w:r>
      <w:bookmarkStart w:id="1487" w:name="pg13361_122420"/>
    </w:p>
    <w:p>
      <w:pPr>
        <w:pStyle w:val="BookText"/>
        <w:rPr/>
      </w:pPr>
      <w:bookmarkEnd w:id="1487"/>
      <w:r>
        <w:rPr>
          <w:rFonts w:ascii="IRNazanin" w:hAnsi="IRNazanin" w:eastAsia="IRNazanin"/>
          <w:color w:val="111111"/>
          <w:sz w:val="28"/>
          <w:sz w:val="28"/>
          <w:szCs w:val="28"/>
          <w:rtl w:val="true"/>
          <w:lang w:bidi="fa-IR"/>
        </w:rPr>
        <w:t>البته، اگر نذر کننده در اين مورد وصيت کرده و وصيتش به ضميمه ساير وصايا</w:t>
      </w:r>
    </w:p>
    <w:p>
      <w:pPr>
        <w:pStyle w:val="BookText"/>
        <w:rPr/>
      </w:pPr>
      <w:r>
        <w:rPr>
          <w:rFonts w:ascii="Amiri" w:hAnsi="Amiri" w:eastAsia="Amiri" w:cs="Amiri"/>
          <w:color w:val="111111"/>
          <w:sz w:val="28"/>
          <w:sz w:val="28"/>
          <w:szCs w:val="28"/>
          <w:rtl w:val="true"/>
          <w:lang w:bidi="ar-SA"/>
        </w:rPr>
        <w:t>بيشتر از ثلث نباشد، بايد مطابق آن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نذر کند مالي را به فقير معيني صدقه دهد، چنانچه آن فقير بميرد، لازم نيست آن مال را به ورثه 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پولي را براي حرم يکي از امامان يا امامزادگان عليهم السلام نذر کند و جهت معيني را در نظر نداشته باشد، بايد آن را براي تعمير يا روشنايي با فرش حرم يا وسايل گرمايشي و سرمايشي يا اجرت خدام و مانند اينها صرف نمايد و اگر ممکن نشد يا آن حرم به کلي بي نياز بود، آن را به زوار نيازمند آن حرم بدهد؛</w:t>
      </w:r>
    </w:p>
    <w:p>
      <w:pPr>
        <w:pStyle w:val="BookText"/>
        <w:rPr/>
      </w:pPr>
      <w:r>
        <w:rPr>
          <w:rFonts w:ascii="IRNazanin" w:hAnsi="IRNazanin" w:eastAsia="IRNazanin"/>
          <w:color w:val="111111"/>
          <w:sz w:val="28"/>
          <w:sz w:val="28"/>
          <w:szCs w:val="28"/>
          <w:rtl w:val="true"/>
          <w:lang w:bidi="fa-IR"/>
        </w:rPr>
        <w:t xml:space="preserve">اما اگر آنچه نذر کرده، کالا يا وسيله معيني باشد، در صورتي که حرم به آن کالا يا وسيله نياز نداشته يا به کارگيري آن کالا يا وسيله در آن حرم غير ممکن باشد، بايد آن را فروخته و بهايش را با توضيحي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حرم هزينه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مالي را براي يکي از حضرات معصومين يا امام زادگان عليهم السلام يا بعضي از علماي پيشين نذر کند، بايد آن مال را به مصرفي که هنگام نذر قصد کرده برساند؛</w:t>
      </w:r>
    </w:p>
    <w:p>
      <w:pPr>
        <w:pStyle w:val="BookText"/>
        <w:rPr/>
      </w:pPr>
      <w:r>
        <w:rPr>
          <w:rFonts w:ascii="IRNazanin" w:hAnsi="IRNazanin" w:eastAsia="IRNazanin"/>
          <w:color w:val="111111"/>
          <w:sz w:val="28"/>
          <w:sz w:val="28"/>
          <w:szCs w:val="28"/>
          <w:rtl w:val="true"/>
          <w:lang w:bidi="fa-IR"/>
        </w:rPr>
        <w:t xml:space="preserve">اما چنانچه مصرف معيني را قصد نکرده، بايد طوري هزينه کند که مناسبتي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شخصي که براي او نذر شده داشته باشد، مثلا برزوار فقيراو صرف کند، يا به مصارف حرم يا مزار وي برساند، يا در مجالس عزا يا ساير جهاتي که موجب بزرگداشت نام اوست هزينه نمايد</w:t>
      </w:r>
      <w:r>
        <w:rPr>
          <w:rFonts w:eastAsia="IRNazanin" w:cs="IRNazanin"/>
          <w:color w:val="111111"/>
          <w:sz w:val="28"/>
          <w:szCs w:val="28"/>
          <w:rtl w:val="true"/>
          <w:lang w:bidi="fa-IR"/>
        </w:rPr>
        <w:t>.</w:t>
      </w:r>
    </w:p>
    <w:p>
      <w:pPr>
        <w:pStyle w:val="Heading3"/>
        <w:numPr>
          <w:ilvl w:val="2"/>
          <w:numId w:val="1"/>
        </w:numPr>
        <w:rPr/>
      </w:pPr>
      <w:bookmarkStart w:id="1488" w:name="__RefHeading___Toc3463382_2322387425"/>
      <w:bookmarkStart w:id="1489" w:name="_Toc579"/>
      <w:bookmarkEnd w:id="1488"/>
      <w:r>
        <w:rPr>
          <w:rtl w:val="true"/>
        </w:rPr>
        <w:t>احکام شک در نذر</w:t>
      </w:r>
      <w:bookmarkEnd w:id="148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براي مدت معيني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خواندن نماز شب يا تلاوت روزانه يک جزء از قرآن کريم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نذر بر خود واجب کرده باشد، ولي مدت مذکور را فراموش کرده، مثلا نداند نذر وي براي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بوده يا يک سال، مي تواند براي </w:t>
      </w:r>
    </w:p>
    <w:p>
      <w:pPr>
        <w:pStyle w:val="BookText"/>
        <w:rPr/>
      </w:pPr>
      <w:r>
        <w:rPr>
          <w:rFonts w:ascii="IRNazanin" w:hAnsi="IRNazanin" w:eastAsia="IRNazanin"/>
          <w:color w:val="111111"/>
          <w:sz w:val="28"/>
          <w:sz w:val="28"/>
          <w:szCs w:val="28"/>
          <w:rtl w:val="true"/>
          <w:lang w:bidi="fa-IR"/>
        </w:rPr>
        <w:t>عمل به نذر به حداقل مدت مورد يقين يا اطمينان اکتفا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احتياط مستحب است انجام مورد نذر را تا مدت بيشتر در اين مثال تا يک سال به ادامه دهد،</w:t>
      </w:r>
    </w:p>
    <w:p>
      <w:pPr>
        <w:pStyle w:val="BookText"/>
        <w:rPr/>
      </w:pPr>
      <w:r>
        <w:rPr>
          <w:rFonts w:ascii="IRNazanin" w:hAnsi="IRNazanin" w:eastAsia="IRNazanin"/>
          <w:color w:val="111111"/>
          <w:sz w:val="28"/>
          <w:sz w:val="28"/>
          <w:szCs w:val="28"/>
          <w:rtl w:val="true"/>
          <w:lang w:bidi="fa-IR"/>
        </w:rPr>
        <w:t xml:space="preserve">اما اگر فرد بداند براي مدت مثلا يک سال عمل مذکور را با نذر بر خود واجب کرده و به عنوان وفاي به نذر، مدتي عمل را انجام داده، ولي نداند مدت باقيمانده از عمل چه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نداند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باقيمانده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انجام مورد نذر را تا مدت بيشتر در اين مثال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عمل معيني را نذر کند و به جهت فراموشي، نسبت به مقدار آنچه نذر کرده، برايش شک حاصل شود، مي تواند براي عمل به نذر به حداقل مقدار مورد يقين يا اطمينان اکتفا نمايد؛</w:t>
      </w:r>
    </w:p>
    <w:p>
      <w:pPr>
        <w:pStyle w:val="BookText"/>
        <w:rPr/>
      </w:pPr>
      <w:r>
        <w:rPr>
          <w:rFonts w:ascii="IRNazanin" w:hAnsi="IRNazanin" w:eastAsia="IRNazanin"/>
          <w:color w:val="111111"/>
          <w:sz w:val="28"/>
          <w:sz w:val="28"/>
          <w:szCs w:val="28"/>
          <w:rtl w:val="true"/>
          <w:lang w:bidi="fa-IR"/>
        </w:rPr>
        <w:t xml:space="preserve">مثلا اگر نذر کرده مبلغ معيني را صدقه دهد و شک کند مبلغ مذکور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 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پرداخت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صدقه کافي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در تعداد روزه هاي مستحبي که نذر کرده شک نمايد و نداند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کافي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مستحبي بگيرد، هرچند احتياط مستحب است مقدار بيشتر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مقدار عمل مورد نذر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بداند که نذر کرده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صدقه دهد يا بداند که نذر کرده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شک کند چه مقدار از عمل را انجام داده، لازم است براي وفاي به نذر، مقدار مشکوک را انجام دهد؛</w:t>
      </w:r>
    </w:p>
    <w:p>
      <w:pPr>
        <w:pStyle w:val="BookText"/>
        <w:rPr/>
      </w:pPr>
      <w:r>
        <w:rPr>
          <w:rFonts w:ascii="IRNazanin" w:hAnsi="IRNazanin" w:eastAsia="IRNazanin"/>
          <w:color w:val="111111"/>
          <w:sz w:val="28"/>
          <w:sz w:val="28"/>
          <w:szCs w:val="28"/>
          <w:rtl w:val="true"/>
          <w:lang w:bidi="fa-IR"/>
        </w:rPr>
        <w:t xml:space="preserve">مثلا اگر نداند تا کنون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صدقه داده يا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بايد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ديگر صدقه بدهد يا اگر نداند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گرفته 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بايد براي وفاي به نذر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روزه بگيرد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عمل معيني را نذر کرده، ولي فراموش کند آنچه نذر کرده چه </w:t>
      </w:r>
    </w:p>
    <w:p>
      <w:pPr>
        <w:pStyle w:val="BookText"/>
        <w:rPr/>
      </w:pPr>
      <w:r>
        <w:rPr>
          <w:rFonts w:ascii="Amiri" w:hAnsi="Amiri" w:eastAsia="Amiri" w:cs="Amiri"/>
          <w:color w:val="111111"/>
          <w:sz w:val="28"/>
          <w:sz w:val="28"/>
          <w:szCs w:val="28"/>
          <w:rtl w:val="true"/>
          <w:lang w:bidi="ar-SA"/>
        </w:rPr>
        <w:t xml:space="preserve">عملي بوده است، </w:t>
      </w:r>
      <w:r>
        <w:rPr>
          <w:rStyle w:val="FootnoteAnchor"/>
          <w:rtl w:val="true"/>
        </w:rPr>
        <w:footnoteReference w:id="681"/>
      </w:r>
      <w:r>
        <w:rPr>
          <w:rFonts w:ascii="IRNazanin" w:hAnsi="IRNazanin" w:eastAsia="IRNazanin"/>
          <w:color w:val="111111"/>
          <w:sz w:val="28"/>
          <w:sz w:val="28"/>
          <w:szCs w:val="28"/>
          <w:rtl w:val="true"/>
          <w:lang w:bidi="fa-IR"/>
        </w:rPr>
        <w:t xml:space="preserve">در صورتي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اينکه نداند آن عمل، گرفتن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بوده يا خواندن نافله هاي شبانه روزي با پرداخت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انجام بعضي از امور مذکور برايش غير ممکن باشد يا مشقت فوق العاده که معمولا قابل تحمل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نذرش منحل شده و تکليفي نسبت به نذر ندارد؛</w:t>
      </w:r>
    </w:p>
    <w:p>
      <w:pPr>
        <w:pStyle w:val="BookText"/>
        <w:rPr/>
      </w:pPr>
      <w:r>
        <w:rPr>
          <w:rFonts w:ascii="IRNazanin" w:hAnsi="IRNazanin" w:eastAsia="IRNazanin"/>
          <w:color w:val="111111"/>
          <w:sz w:val="28"/>
          <w:sz w:val="28"/>
          <w:szCs w:val="28"/>
          <w:rtl w:val="true"/>
          <w:lang w:bidi="fa-IR"/>
        </w:rPr>
        <w:t>در غير اين صورت، بايد همه اموري را که احتمال مي دهد نذرش به آن تعلق گرفته به جا آورد؛</w:t>
      </w:r>
    </w:p>
    <w:p>
      <w:pPr>
        <w:pStyle w:val="BookText"/>
        <w:rPr/>
      </w:pPr>
      <w:r>
        <w:rPr>
          <w:rFonts w:ascii="IRNazanin" w:hAnsi="IRNazanin" w:eastAsia="IRNazanin"/>
          <w:color w:val="111111"/>
          <w:sz w:val="28"/>
          <w:sz w:val="28"/>
          <w:szCs w:val="28"/>
          <w:rtl w:val="true"/>
          <w:lang w:bidi="fa-IR"/>
        </w:rPr>
        <w:t>البته، چنانچه انجام بعضي از امور به ضميمه انجام امور ديگر برايش خرجي باشد، نسبت به مقداري که حرجي است تکليف ندارد و در اين فرض، بايد اموري را که احتمال قوي تر مي دهد متعلق نذر باشد، بر ساير موارد مقدم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عملي را نذر کند، ولي فراموش کند آنچه نذر کرده، چه عملي بوده است، </w:t>
      </w:r>
      <w:r>
        <w:rPr>
          <w:rStyle w:val="FootnoteAnchor"/>
          <w:rtl w:val="true"/>
        </w:rPr>
        <w:footnoteReference w:id="683"/>
      </w:r>
      <w:r>
        <w:rPr>
          <w:rFonts w:ascii="IRNazanin" w:hAnsi="IRNazanin" w:eastAsia="IRNazanin"/>
          <w:color w:val="111111"/>
          <w:sz w:val="28"/>
          <w:sz w:val="28"/>
          <w:szCs w:val="28"/>
          <w:rtl w:val="true"/>
          <w:lang w:bidi="fa-IR"/>
        </w:rPr>
        <w:t xml:space="preserve">در صورتي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غير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مي تواند يکي از اموري که احتمال مي دهد نذرش به آن تعلق گرفته را انجام دهد، طوري که با انجام آن اطمينان به مخالفت حتمي با نذر برايش حاصل نشود؛</w:t>
      </w:r>
    </w:p>
    <w:p>
      <w:pPr>
        <w:pStyle w:val="BookText"/>
        <w:rPr/>
      </w:pPr>
      <w:r>
        <w:rPr>
          <w:rFonts w:ascii="IRNazanin" w:hAnsi="IRNazanin" w:eastAsia="IRNazanin"/>
          <w:color w:val="111111"/>
          <w:sz w:val="28"/>
          <w:sz w:val="28"/>
          <w:szCs w:val="28"/>
          <w:rtl w:val="true"/>
          <w:lang w:bidi="fa-IR"/>
        </w:rPr>
        <w:t xml:space="preserve">البته، چنانچه انجام بعضي از اموري که جزء موارد شبهة غير محصوره است برايش غير ممکن يا حرجي باشد، همانند شبهة محصوره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توضيحي که در مسأله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منحل محسوب شده و تکليفي نسبت به آن ندارد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نذر کند مالي را صدقه بدهد و فراموش کند که آن مال را مثلا براي فقرا نذر کرده يا ايتام، براي عمل به نذر کافي است آن را به يتيمي که نيازمند و فقير باشد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همين طور، چنانچه نداند مال را براي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سيد وعام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يا فقط براي فقراي سادات نذر کرده است، کافي است آن را به سيد فقير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نذر کند مال مشخصي را </w:t>
      </w:r>
      <w:r>
        <w:rPr>
          <w:rStyle w:val="FootnoteAnchor"/>
          <w:rtl w:val="true"/>
        </w:rPr>
        <w:footnoteReference w:id="684"/>
      </w:r>
      <w:r>
        <w:rPr>
          <w:rFonts w:ascii="IRNazanin" w:hAnsi="IRNazanin" w:eastAsia="IRNazanin"/>
          <w:color w:val="111111"/>
          <w:sz w:val="28"/>
          <w:sz w:val="28"/>
          <w:szCs w:val="28"/>
          <w:rtl w:val="true"/>
          <w:lang w:bidi="fa-IR"/>
        </w:rPr>
        <w:t xml:space="preserve">مانند فرشي که آن را کنار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معيني اهدا نمايد، ولي فراموش کند آن را براي کدام يک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مسجد نذر کرده، بايد مسجدي را که مورد نظرش بوده با قرعه مشخص نمايد و فرش را به همان مسجد اهدا نمايد؛ البته لازم است در تعداد سهام قرعه، درجه احتمال را از جهت قوت و ضعف لحاظ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فرد مي داند فرشي را براي يکي از دو مسجد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 ولي مورد نذر را فراموش کرده، چنانچه احتمال اينکه فرش را براي مسجد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 دو برابر مسجد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تعداد رقعه ها يا کاغذهاي قرعه را سه عدد انتخاب مي کند و بر روي دو تا از آنها نام مسجد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روي يکي نام مسجد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نويسد و اگر اين احتمال برابر است، تعداد رقعه ها يا کاغذهاي قرعه را دو عدد انتخاب مي نمايد و بر روي هرقعه يا کاغذ، نام يک مسجد را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رقعه ها يا کاغذها را مخلوط نموده، طوري که قابل حدس و تشخيص از هم نباشد و يکي از آنها را خارج مي کند؛ نام هر مسجدي که در آن مرقوم شده، مورد نذر را به همان مسجد ميدهد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اگر نداند مال مذکور را براي مسجد معين نذر کرده است يا براي حسينيه معين، حکم مذکور جاري است</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0" w:name="pg13361_122429"/>
      <w:bookmarkStart w:id="1491" w:name="pg13361_122429"/>
      <w:bookmarkEnd w:id="1491"/>
    </w:p>
    <w:p>
      <w:pPr>
        <w:pStyle w:val="Heading2"/>
        <w:numPr>
          <w:ilvl w:val="1"/>
          <w:numId w:val="1"/>
        </w:numPr>
        <w:rPr/>
      </w:pPr>
      <w:bookmarkStart w:id="1492" w:name="pg13361_122429"/>
      <w:bookmarkStart w:id="1493" w:name="__RefHeading___Toc3463384_2322387425"/>
      <w:bookmarkStart w:id="1494" w:name="_Toc580"/>
      <w:bookmarkEnd w:id="1492"/>
      <w:bookmarkEnd w:id="1493"/>
      <w:r>
        <w:rPr>
          <w:rtl w:val="true"/>
        </w:rPr>
        <w:t>احکام عهد</w:t>
      </w:r>
      <w:bookmarkEnd w:id="14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فرد با خداوند متعال پيمان ببندد و متعهد شود که کاري را انجام دهد يا ترک نمايد و عمل کردن به عهد شرعي، مانند قسم يا نذر واجب است</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شرعي هم مانند قسم يا نذر بايد صيغه خوانده شود، ولي لازم نيست صيغه آن به عربي باشد؛ پس کافي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عهد مي کنم يا خدايا، با تو عهد مي کنم يا عهد خدا برمن است که فلان عمل را انجام دهم يا فلان عمل را ترک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چنانچه عهد، قلبي باشد و فرد صيغة عهد را نخوانده باشد، عمل به آن واجب نيست، هرچند وفاي به آن مطابق با احتياط مستحب است؛</w:t>
      </w:r>
    </w:p>
    <w:p>
      <w:pPr>
        <w:pStyle w:val="BookText"/>
        <w:rPr/>
      </w:pPr>
      <w:r>
        <w:rPr>
          <w:rFonts w:ascii="IRNazanin" w:hAnsi="IRNazanin" w:eastAsia="IRNazanin"/>
          <w:color w:val="111111"/>
          <w:sz w:val="28"/>
          <w:sz w:val="28"/>
          <w:szCs w:val="28"/>
          <w:rtl w:val="true"/>
          <w:lang w:bidi="fa-IR"/>
        </w:rPr>
        <w:t>اما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قول مي دهم که فلان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شرعي محسوب نمي 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 تواند شخص ديگري را براي اجراي صيغه عهد وكيل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عهد کردن براي ديگران به صورت فضولي صحيح نيست، </w:t>
      </w:r>
    </w:p>
    <w:p>
      <w:pPr>
        <w:pStyle w:val="BookText"/>
        <w:rPr/>
      </w:pPr>
      <w:r>
        <w:rPr>
          <w:rFonts w:ascii="IRNazanin" w:hAnsi="IRNazanin" w:eastAsia="IRNazanin"/>
          <w:color w:val="111111"/>
          <w:sz w:val="28"/>
          <w:sz w:val="28"/>
          <w:szCs w:val="28"/>
          <w:rtl w:val="true"/>
          <w:lang w:bidi="fa-IR"/>
        </w:rPr>
        <w:t>هرچند کسي که برايش عهد شده آن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کسي که عهد ميکند و همين طور شرايط صحت عهد، همانند قسم مي باشد که در مسائل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p>
    <w:p>
      <w:pPr>
        <w:pStyle w:val="BookText"/>
        <w:rPr/>
      </w:pPr>
      <w:r>
        <w:rPr>
          <w:rFonts w:ascii="IRNazanin" w:hAnsi="IRNazanin" w:eastAsia="IRNazanin"/>
          <w:color w:val="111111"/>
          <w:sz w:val="28"/>
          <w:sz w:val="28"/>
          <w:szCs w:val="28"/>
          <w:rtl w:val="true"/>
          <w:lang w:bidi="fa-IR"/>
        </w:rPr>
        <w:t>البته، اگر پدر يا شوهر از عهد کردن يا عمل کردن به مورد عهد نهي نمايند، در صورتي که به سبب نهي، رجحان عهد مذکور از بين برود، عهد باطل مي شود و در غير اين صورت، منعقد شدن عهد يا باطل شدن آن محل اشکال است و مراعات مقتضاي احتياط در اين مورد ترک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شرعي دو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فرد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خداوند متعال عهد مي کنم چنانچه مريض من شفا يافت، يک هفته روزه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نوع عهد لازم است بعد از آنکه حاجت فرد برآورده شد، به مورد عهد عمل نمايد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مطلق</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مثل آنکه فرد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خداوند متعال عهد مي کنم که نماز شب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نوع عهد، بدون قيد و شرط واقع مي شود و وفاي به آن واجب است</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احکام اين دو نوع عهد، همانند نذر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عهد شرعي خود عمدا عمل نکند، گناه کرده و واجب است کفاره بدهد، يعني يک بنده در راه خداوند متعال آزاد کند، يا آنکه شصت فقير را سيريا به هر کدام يک بند طعام بپردازد، يا دو ماه پي در پي روزه بگيرد، که توضيح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1495" w:name="pg13361_122433"/>
    </w:p>
    <w:p>
      <w:pPr>
        <w:pStyle w:val="Heading2"/>
        <w:numPr>
          <w:ilvl w:val="1"/>
          <w:numId w:val="1"/>
        </w:numPr>
        <w:rPr/>
      </w:pPr>
      <w:bookmarkStart w:id="1496" w:name="__RefHeading___Toc3463386_2322387425"/>
      <w:bookmarkStart w:id="1497" w:name="_Toc581"/>
      <w:bookmarkEnd w:id="1495"/>
      <w:bookmarkEnd w:id="1496"/>
      <w:r>
        <w:rPr>
          <w:rtl w:val="true"/>
        </w:rPr>
        <w:t xml:space="preserve">تذکيه حيوانات </w:t>
      </w:r>
      <w:r>
        <w:rPr>
          <w:rtl w:val="true"/>
        </w:rPr>
        <w:t>(</w:t>
      </w:r>
      <w:r>
        <w:rPr>
          <w:rtl w:val="true"/>
        </w:rPr>
        <w:t>ذبح ونحروصيد حيوانات</w:t>
      </w:r>
      <w:r>
        <w:rPr>
          <w:rtl w:val="true"/>
        </w:rPr>
        <w:t>)</w:t>
      </w:r>
      <w:bookmarkEnd w:id="1497"/>
    </w:p>
    <w:p>
      <w:pPr>
        <w:pStyle w:val="Heading3"/>
        <w:numPr>
          <w:ilvl w:val="2"/>
          <w:numId w:val="1"/>
        </w:numPr>
        <w:rPr/>
      </w:pPr>
      <w:bookmarkStart w:id="1498" w:name="__RefHeading___Toc3463388_2322387425"/>
      <w:bookmarkStart w:id="1499" w:name="_Toc582"/>
      <w:bookmarkEnd w:id="1498"/>
      <w:r>
        <w:rPr>
          <w:rtl w:val="true"/>
        </w:rPr>
        <w:t>معناي تذکيه حيوانات</w:t>
      </w:r>
      <w:bookmarkEnd w:id="14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شيوه شرعي براي کشتن حيوانات که موجب پاک شدن و در بعضي موارد، حلال شدن آنها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امر با توجه به نوع حيوان، به واسطه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آن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 هرمورد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مي شود که تفصيل آن، در مسائل بعد ذکر مي گردد</w:t>
      </w:r>
      <w:r>
        <w:rPr>
          <w:rFonts w:eastAsia="IRNazanin" w:cs="IRNazanin"/>
          <w:color w:val="111111"/>
          <w:sz w:val="28"/>
          <w:szCs w:val="28"/>
          <w:rtl w:val="true"/>
          <w:lang w:bidi="fa-IR"/>
        </w:rPr>
        <w:t>.</w:t>
      </w:r>
    </w:p>
    <w:p>
      <w:pPr>
        <w:pStyle w:val="Heading3"/>
        <w:numPr>
          <w:ilvl w:val="2"/>
          <w:numId w:val="1"/>
        </w:numPr>
        <w:rPr/>
      </w:pPr>
      <w:bookmarkStart w:id="1500" w:name="__RefHeading___Toc3463390_2322387425"/>
      <w:bookmarkStart w:id="1501" w:name="_Toc583"/>
      <w:bookmarkEnd w:id="1500"/>
      <w:r>
        <w:rPr>
          <w:rtl w:val="true"/>
        </w:rPr>
        <w:t>حيواناتي که قابل تذکيه هستند</w:t>
      </w:r>
      <w:bookmarkEnd w:id="1501"/>
    </w:p>
    <w:p>
      <w:pPr>
        <w:pStyle w:val="Heading4"/>
        <w:numPr>
          <w:ilvl w:val="3"/>
          <w:numId w:val="1"/>
        </w:numPr>
        <w:rPr/>
      </w:pPr>
      <w:bookmarkStart w:id="1502" w:name="__RefHeading___Toc3463392_2322387425"/>
      <w:bookmarkStart w:id="1503" w:name="_Toc584"/>
      <w:bookmarkEnd w:id="1502"/>
      <w:r>
        <w:rPr>
          <w:rtl w:val="true"/>
        </w:rPr>
        <w:t>حيوانات حلال گوشت</w:t>
      </w:r>
      <w:bookmarkEnd w:id="150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حيوانات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چهارپايان، پرندگان و غير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اهلي باشند يا وحشي و چه خشکزي باشند يا آبزي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تذکيه هستند، هرچند کيفيت تذکيه آنها متفاوت است</w:t>
      </w:r>
      <w:r>
        <w:rPr>
          <w:rFonts w:eastAsia="IRNazanin" w:cs="IRNazanin"/>
          <w:color w:val="111111"/>
          <w:sz w:val="28"/>
          <w:szCs w:val="28"/>
          <w:rtl w:val="true"/>
          <w:lang w:bidi="fa-IR"/>
        </w:rPr>
        <w:t xml:space="preserve">. </w:t>
      </w:r>
      <w:bookmarkStart w:id="1504" w:name="pg13361_122435"/>
    </w:p>
    <w:p>
      <w:pPr>
        <w:pStyle w:val="BookText"/>
        <w:rPr/>
      </w:pPr>
      <w:bookmarkEnd w:id="1504"/>
      <w:r>
        <w:rPr>
          <w:rFonts w:ascii="IRNazanin" w:hAnsi="IRNazanin" w:eastAsia="IRNazanin"/>
          <w:color w:val="111111"/>
          <w:sz w:val="28"/>
          <w:sz w:val="28"/>
          <w:szCs w:val="28"/>
          <w:rtl w:val="true"/>
          <w:lang w:bidi="fa-IR"/>
        </w:rPr>
        <w:t>اگر حيوانات مذکور خون جهنده داشته باشند، تذکيه آن حيوانات باعث مي شود خوردن آنها حلال گرديده و پاک محسوب شوند و چنانچه خون جهنده نداشته باشند، از آنجا که مردار آنها پاک است ، اثر تذکيه، فقط حلال شدن گوشت آنها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اگر حيوان حلال گوشت به واسطه عوارضي که ذکر خواهد شد </w:t>
      </w:r>
      <w:r>
        <w:rPr>
          <w:rStyle w:val="FootnoteAnchor"/>
          <w:rtl w:val="true"/>
        </w:rPr>
        <w:footnoteReference w:id="690"/>
      </w:r>
      <w:r>
        <w:rPr>
          <w:rFonts w:ascii="IRNazanin" w:hAnsi="IRNazanin" w:eastAsia="IRNazanin"/>
          <w:color w:val="111111"/>
          <w:sz w:val="28"/>
          <w:sz w:val="28"/>
          <w:szCs w:val="28"/>
          <w:rtl w:val="true"/>
          <w:lang w:bidi="fa-IR"/>
        </w:rPr>
        <w:t>حرام گوشت شود، باز هم قابل تذکيه است و اثر تذکيه آن، پاکي بدن حيوان است، ولي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قبل بيان شد، راه هاي تذکيه حيوانات حلال گوشت با هم متفاوت است، اين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اهلي باشند و چه وحشي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تذکيه مي شوند و چنانچه حيوانات مذکور وحشي </w:t>
      </w:r>
      <w:r>
        <w:rPr>
          <w:rStyle w:val="FootnoteAnchor"/>
          <w:rtl w:val="true"/>
        </w:rPr>
        <w:footnoteReference w:id="691"/>
      </w:r>
      <w:r>
        <w:rPr>
          <w:rFonts w:ascii="IRNazanin" w:hAnsi="IRNazanin" w:eastAsia="IRNazanin"/>
          <w:color w:val="111111"/>
          <w:sz w:val="28"/>
          <w:sz w:val="28"/>
          <w:szCs w:val="28"/>
          <w:rtl w:val="true"/>
          <w:lang w:bidi="fa-IR"/>
        </w:rPr>
        <w:t xml:space="preserve">باشند،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با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با سگ شکاري تعليم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تذکيه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از حکم فوق موارد ذيل استثنا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توضيحي که در کيفيت نحر شتر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تذکيه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ميگو، ملخ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توضيحي که در مباحث مربوط به آن ذکر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تذکيه مي شوند</w:t>
      </w:r>
      <w:r>
        <w:rPr>
          <w:rFonts w:eastAsia="IRNazanin" w:cs="IRNazanin"/>
          <w:color w:val="111111"/>
          <w:sz w:val="28"/>
          <w:szCs w:val="28"/>
          <w:rtl w:val="true"/>
          <w:lang w:bidi="fa-IR"/>
        </w:rPr>
        <w:t>.</w:t>
      </w:r>
    </w:p>
    <w:p>
      <w:pPr>
        <w:pStyle w:val="Heading4"/>
        <w:numPr>
          <w:ilvl w:val="3"/>
          <w:numId w:val="1"/>
        </w:numPr>
        <w:rPr/>
      </w:pPr>
      <w:bookmarkStart w:id="1505" w:name="__RefHeading___Toc3463394_2322387425"/>
      <w:bookmarkStart w:id="1506" w:name="_Toc585"/>
      <w:bookmarkEnd w:id="1505"/>
      <w:r>
        <w:rPr>
          <w:rtl w:val="true"/>
        </w:rPr>
        <w:t>حيوانات حرام گوشت</w:t>
      </w:r>
      <w:bookmarkEnd w:id="15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ذيل قابل تذکيه نمي باشد، هرچند ذبح يا صيد شوند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نجس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خوک خشکزي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کوچکي که داخل زمين لانه داشته و خون جهنده دارند؛ مانند موش، موش خرما، سوسمار و راسو؛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ها و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پشه، مگس، سوسک، مورچه و کرم ابريشم، حلزون؛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حرام گوشتي که خون جهنده ندارند؛ مانند مارو ماهي بدون پولک، صدف، اسفنج دريايي، ستاره دريايي، عروس دريايي، و ساير نرمتنان دريايي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حيوانات حرام گوشت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جز آنچه در مسأله قبل ذکرشد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تذکيه هستند، چه درنده باشند يا غيرآن، و اين حکم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فيل، خرس و ميمون نيز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 اگر حيوانات مذکور خون جهنده داشته باشند، تذکيه اين حيوانات باعث مي شود پاک محسوب شوند، </w:t>
      </w:r>
      <w:r>
        <w:rPr>
          <w:rStyle w:val="FootnoteAnchor"/>
          <w:rtl w:val="true"/>
        </w:rPr>
        <w:footnoteReference w:id="692"/>
      </w:r>
      <w:r>
        <w:rPr>
          <w:rFonts w:ascii="IRNazanin" w:hAnsi="IRNazanin" w:eastAsia="IRNazanin"/>
          <w:color w:val="111111"/>
          <w:sz w:val="28"/>
          <w:sz w:val="28"/>
          <w:szCs w:val="28"/>
          <w:rtl w:val="true"/>
          <w:lang w:bidi="fa-IR"/>
        </w:rPr>
        <w:t>هرچند خوردن آنها حرام مي باشد و چنانچه خون جهنده نداشته باشند از آنجا که مردار آنها پاک و حرام مي باشد، تذكيه اثري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حرام گوشتي که قابليت تذکيه دارند و داراي خون جهنده </w:t>
      </w:r>
      <w:r>
        <w:rPr>
          <w:rStyle w:val="FootnoteAnchor"/>
          <w:rtl w:val="true"/>
        </w:rPr>
        <w:footnoteReference w:id="693"/>
      </w:r>
      <w:r>
        <w:rPr>
          <w:rFonts w:ascii="IRNazanin" w:hAnsi="IRNazanin" w:eastAsia="IRNazanin"/>
          <w:color w:val="111111"/>
          <w:sz w:val="28"/>
          <w:sz w:val="28"/>
          <w:szCs w:val="28"/>
          <w:rtl w:val="true"/>
          <w:lang w:bidi="fa-IR"/>
        </w:rPr>
        <w:t xml:space="preserve">هستند، راه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قرار ذيل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حيوانات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اهلي باشند و چه وحشي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يعني با رعايت شرايطي که براي ذبح حيوانات حلال گوشت ذکر مي شود ذبح شوند، پاک مي باشند، هرچند خوردن آنها حرام است؛ </w:t>
      </w:r>
      <w:bookmarkStart w:id="1507" w:name="pg13361_122439"/>
    </w:p>
    <w:p>
      <w:pPr>
        <w:pStyle w:val="BookText"/>
        <w:rPr/>
      </w:pPr>
      <w:bookmarkEnd w:id="150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حيوانات مذکور وحشي باشند و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يعني با رعايت شرايطي که براي صيد حيوانات حلال گوشت وحشي با استفاده از سلاح ذکر مي شود صيد شوند، پاک مي باشند، هرچند خوردن آنها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حيوانات مذکور وحشي باشند و با سگ شکاري تعليم ديده صيد شوند، يعني با رعايت شرايطي که براي شکار حيوانات حلال گوشت وحشي با استفاده از سگ شکاري ذکر مي شود شکار شوند، تذكيه آنها محل اشکال مي باشد و بنا بر احتياط واجب حکم مردار را دارند</w:t>
      </w:r>
      <w:r>
        <w:rPr>
          <w:rFonts w:eastAsia="IRNazanin" w:cs="IRNazanin"/>
          <w:color w:val="111111"/>
          <w:sz w:val="28"/>
          <w:szCs w:val="28"/>
          <w:rtl w:val="true"/>
          <w:lang w:bidi="fa-IR"/>
        </w:rPr>
        <w:t>.</w:t>
      </w:r>
    </w:p>
    <w:p>
      <w:pPr>
        <w:pStyle w:val="Heading3"/>
        <w:numPr>
          <w:ilvl w:val="2"/>
          <w:numId w:val="1"/>
        </w:numPr>
        <w:rPr/>
      </w:pPr>
      <w:bookmarkStart w:id="1508" w:name="__RefHeading___Toc3463396_2322387425"/>
      <w:bookmarkStart w:id="1509" w:name="_Toc586"/>
      <w:bookmarkEnd w:id="1508"/>
      <w:r>
        <w:rPr>
          <w:rtl w:val="true"/>
        </w:rPr>
        <w:t>نشانه هاي تذکيه</w:t>
      </w:r>
      <w:bookmarkEnd w:id="1509"/>
    </w:p>
    <w:p>
      <w:pPr>
        <w:pStyle w:val="Heading4"/>
        <w:numPr>
          <w:ilvl w:val="3"/>
          <w:numId w:val="1"/>
        </w:numPr>
        <w:rPr/>
      </w:pPr>
      <w:bookmarkStart w:id="1510" w:name="__RefHeading___Toc3463398_2322387425"/>
      <w:bookmarkStart w:id="1511" w:name="_Toc587"/>
      <w:bookmarkEnd w:id="1510"/>
      <w:r>
        <w:rPr>
          <w:rtl w:val="true"/>
        </w:rPr>
        <w:t>اشاره</w:t>
      </w:r>
      <w:bookmarkEnd w:id="15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اجزايي مانند گوشت، پوست، </w:t>
      </w:r>
      <w:r>
        <w:rPr>
          <w:rStyle w:val="FootnoteAnchor"/>
          <w:rtl w:val="true"/>
        </w:rPr>
        <w:footnoteReference w:id="694"/>
      </w:r>
      <w:r>
        <w:rPr>
          <w:rFonts w:ascii="IRNazanin" w:hAnsi="IRNazanin" w:eastAsia="IRNazanin"/>
          <w:color w:val="111111"/>
          <w:sz w:val="28"/>
          <w:sz w:val="28"/>
          <w:szCs w:val="28"/>
          <w:rtl w:val="true"/>
          <w:lang w:bidi="fa-IR"/>
        </w:rPr>
        <w:t>جگر، چربي، پيه و دنبه، از حيواني که قابل تذکيه است در اختيار انسان قرار گيرد، ولي معلوم نباشد که آن حيوان تذکيه شده است يا نه، پاک محسوب مي شود و تحقيق در مورد آن لازم نيست؛ ولي خوردن آنها حرام مي باشد، مگر آنکه داراي يکي از نشانه هاي تذکيه باشد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هاي تذکيه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هاي شرعي که با آن تذكيه حيوان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از دست مسلمان؛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کردن از بازار 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يا توليد سرزمين اسلامي؛ که توضيح آنها در مسائل بعد خواهد آمد</w:t>
      </w:r>
      <w:r>
        <w:rPr>
          <w:rFonts w:eastAsia="IRNazanin" w:cs="IRNazanin"/>
          <w:color w:val="111111"/>
          <w:sz w:val="28"/>
          <w:szCs w:val="28"/>
          <w:rtl w:val="true"/>
          <w:lang w:bidi="fa-IR"/>
        </w:rPr>
        <w:t xml:space="preserve">. </w:t>
      </w:r>
      <w:bookmarkStart w:id="1512" w:name="pg13361_122441"/>
    </w:p>
    <w:p>
      <w:pPr>
        <w:pStyle w:val="Heading4"/>
        <w:numPr>
          <w:ilvl w:val="3"/>
          <w:numId w:val="1"/>
        </w:numPr>
        <w:rPr/>
      </w:pPr>
      <w:bookmarkStart w:id="1513" w:name="__RefHeading___Toc3463400_2322387425"/>
      <w:bookmarkStart w:id="1514" w:name="_Toc588"/>
      <w:bookmarkEnd w:id="1512"/>
      <w:bookmarkEnd w:id="1513"/>
      <w:r>
        <w:rPr/>
        <w:t>1</w:t>
      </w:r>
      <w:r>
        <w:rPr>
          <w:rtl w:val="true"/>
        </w:rPr>
        <w:t>.</w:t>
      </w:r>
      <w:r>
        <w:rPr>
          <w:rtl w:val="true"/>
        </w:rPr>
        <w:t>گرفتن از دست مسلمان</w:t>
      </w:r>
      <w:bookmarkEnd w:id="15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چيزي از اجزايي مانند گوشت، پوست، </w:t>
      </w:r>
      <w:r>
        <w:rPr>
          <w:rStyle w:val="FootnoteAnchor"/>
          <w:rtl w:val="true"/>
        </w:rPr>
        <w:footnoteReference w:id="696"/>
      </w:r>
      <w:r>
        <w:rPr>
          <w:rFonts w:ascii="IRNazanin" w:hAnsi="IRNazanin" w:eastAsia="IRNazanin"/>
          <w:color w:val="111111"/>
          <w:sz w:val="28"/>
          <w:sz w:val="28"/>
          <w:szCs w:val="28"/>
          <w:rtl w:val="true"/>
          <w:lang w:bidi="fa-IR"/>
        </w:rPr>
        <w:t xml:space="preserve">جگر، چربي، پيه و دنبه، از حيواني که قابل تذکيه است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نمايد، در حالي که مسلمان مذکور تصرفي مناسب با تذکيه در آن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اينکه گوشت يا دنبه را براي خوردن بفروشد يا آن را براي خوردن مقابل مهمان قرار دهد يا چرم طبيعي را براي لباس، فرش و زيرانداز عرضه نمايد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تذکيه شرعي آن حيوان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اگر تصرف مسلمان در آن ، مناسب با تذکيه نباشد، مثل اينکه گوشت يا پيه را براي تغذيه حيوانات عرضه کند، يا معلوم نباشد آن را براي خوردن انسان عرضه مي کند يا به عنوان خوراک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ارتباطي با تذكيه حيوان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 نمايد، در اين صورت حکم به تذکيه شرعي آن حيوان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اجزايي مانند گوشت، پوست ، چربي، پيه و دنبه از حيواني که قابل تذکيه است از مسلمان غير شيعه در اختيار انسان قرار گيرد، حکم مذکور در مسأله قبل نسبت به آن جاري مي شود، هرچند به عقيده آن مسلمان، رعايت شرايط تذكيه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ذکر نام خداوند متعال ، خروج خون به مقدار متعارف از حيوان ، بريدن چهار مجراي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يقين يا اطمينان حاصل شود که وي شرايط شرعي تذکيه در مذهب شيعه را رعايت نکرده، حکم مذکور جاري نمي شود؛</w:t>
      </w:r>
    </w:p>
    <w:p>
      <w:pPr>
        <w:pStyle w:val="BookText"/>
        <w:rPr/>
      </w:pPr>
      <w:r>
        <w:rPr>
          <w:rFonts w:ascii="IRNazanin" w:hAnsi="IRNazanin" w:eastAsia="IRNazanin"/>
          <w:color w:val="111111"/>
          <w:sz w:val="28"/>
          <w:sz w:val="28"/>
          <w:szCs w:val="28"/>
          <w:rtl w:val="true"/>
          <w:lang w:bidi="fa-IR"/>
        </w:rPr>
        <w:t>مگر مواردي که رعايت نکردن آن از روي ندانستن مسأله يا عقيده اشتباه ، ضرري به تذکيه حيوان نداشته باشد</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ذکر است، اگر مسلمان مذکور حيوانات حرام گوشتي که خون جهنده </w:t>
      </w:r>
      <w:bookmarkStart w:id="1515" w:name="pg13361_122443"/>
    </w:p>
    <w:p>
      <w:pPr>
        <w:pStyle w:val="BookText"/>
        <w:rPr/>
      </w:pPr>
      <w:bookmarkEnd w:id="1515"/>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ماهي بدون پولک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بداند، چنانچه از دست چنين مسلماني گوشت و مانند آن تهيه شده به طوري که احتمال عقلايي داده شود از همان نوع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که وي عقيده به حلال بودن آن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حكم حيوان تذکيه شده را ندارد و حلال بودن آن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مسلمان غير شيعه که عقيده به حلال بودن ماهي بدون پولک دارد، کنسرو ماهي را براي خوردن بفروشد يا آن را براي خوردن مقابل انسان قرار دهد، چنانچه انسان احتمال عقلايي دهد کنسرو مذکور از ماهي بدون پولک تهيه شده، خوردن آن بنابر احتياط واجب جايز نيست</w:t>
      </w:r>
      <w:r>
        <w:rPr>
          <w:rFonts w:eastAsia="IRNazanin" w:cs="IRNazanin"/>
          <w:color w:val="111111"/>
          <w:sz w:val="28"/>
          <w:szCs w:val="28"/>
          <w:rtl w:val="true"/>
          <w:lang w:bidi="fa-IR"/>
        </w:rPr>
        <w:t xml:space="preserve">. </w:t>
      </w:r>
      <w:r>
        <w:rPr>
          <w:rStyle w:val="FootnoteAnchor"/>
          <w:rtl w:val="true"/>
        </w:rPr>
        <w:footnoteReference w:id="699"/>
      </w:r>
    </w:p>
    <w:p>
      <w:pPr>
        <w:pStyle w:val="Heading4"/>
        <w:numPr>
          <w:ilvl w:val="3"/>
          <w:numId w:val="1"/>
        </w:numPr>
        <w:rPr/>
      </w:pPr>
      <w:bookmarkStart w:id="1516" w:name="__RefHeading___Toc3463402_2322387425"/>
      <w:bookmarkStart w:id="1517" w:name="_Toc589"/>
      <w:bookmarkEnd w:id="1516"/>
      <w:r>
        <w:rPr/>
        <w:t>2</w:t>
      </w:r>
      <w:r>
        <w:rPr>
          <w:rtl w:val="true"/>
        </w:rPr>
        <w:t xml:space="preserve">. </w:t>
      </w:r>
      <w:r>
        <w:rPr>
          <w:rtl w:val="true"/>
        </w:rPr>
        <w:t>تهيه کردن از بازار مسلمانان</w:t>
      </w:r>
      <w:bookmarkEnd w:id="15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شيئي از اجزاي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بازار مسلمانان تهيه کند، چنانچه مسلمان نبودن عرضه کننده معلوم نباشد و عرضه کننده آن تصرفي مناسب با تذکيه در آن انجام دهد، مشابه آنچه در 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حکم به تذکيه شرعي آن مي شود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شايان ذکر است، چنانچه بازار مربوط به مسلمانان غير شيعه است ، حکمي که</w:t>
      </w:r>
    </w:p>
    <w:p>
      <w:pPr>
        <w:pStyle w:val="BookText"/>
        <w:rPr/>
      </w:pPr>
      <w:r>
        <w:rPr>
          <w:rFonts w:ascii="Amiri" w:hAnsi="Amiri" w:eastAsia="Amiri" w:cs="Amiri"/>
          <w:color w:val="111111"/>
          <w:sz w:val="28"/>
          <w:sz w:val="28"/>
          <w:szCs w:val="28"/>
          <w:rtl w:val="true"/>
          <w:lang w:bidi="ar-SA"/>
        </w:rPr>
        <w:t>در مسأله قبل بيان شد در مورد آن جاري مي شود</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3463404_2322387425"/>
      <w:bookmarkStart w:id="1519" w:name="_Toc590"/>
      <w:bookmarkEnd w:id="1518"/>
      <w:r>
        <w:rPr/>
        <w:t>3</w:t>
      </w:r>
      <w:r>
        <w:rPr>
          <w:rtl w:val="true"/>
        </w:rPr>
        <w:t xml:space="preserve">. </w:t>
      </w:r>
      <w:r>
        <w:rPr>
          <w:rtl w:val="true"/>
        </w:rPr>
        <w:t>ساخت يا توليد در سرزمين اسلامي</w:t>
      </w:r>
      <w:bookmarkEnd w:id="151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اگراشياء و محصولاتي که ماده اوليه آنها از اجزايي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سرزمين اسلامي تهيه شده باشد، حکم مسأله قبل در مورد آن جاري مي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شايان ذکر است، سرزمين اسلامي شامل شهر و روستاي مسلمان نشين مي شود که غالب ساکنان آن شهر يا روستا مسلمان بوده، هرچند تحت سلطه كفار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صورتي که جمعيت غير مسلمان بيشتر از مسلمانان يا مساوي با آنان باشند، حکم سرزمين اسلامي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و محصولاتي که ماده اوليه آنها گوشت، پوست، چرم طبيعي، چربي، پيه و دنبه و مانند آن از اجزاي حيوانات قابل تذکيه است و توسط مسلمان يا در بازار مسلمانان عرضه مي شود يا از سرزمين اسلامي آورده شده، چنانچه معلوم است آن محصولات را از کفاريا بازار آنان يا سرزمين غير اسلامي تهيه کرده اند، در صورتي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شرايطي که در مسائل قبل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تذكيه شده محسوب مي شوند که احتمال عقلايي داده شود پيرامون تذكيه و ذبح اسلامي آنها تحقيق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اشياء و محصولاتي که ماده اوليه آنها از اجزايي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در سرزمين مسلمانان روي زمين و مانند آن افتاده باشد، </w:t>
      </w:r>
      <w:r>
        <w:rPr>
          <w:rStyle w:val="FootnoteAnchor"/>
          <w:rtl w:val="true"/>
        </w:rPr>
        <w:footnoteReference w:id="701"/>
      </w:r>
      <w:r>
        <w:rPr>
          <w:rFonts w:ascii="IRNazanin" w:hAnsi="IRNazanin" w:eastAsia="IRNazanin"/>
          <w:color w:val="111111"/>
          <w:sz w:val="28"/>
          <w:sz w:val="28"/>
          <w:szCs w:val="28"/>
          <w:rtl w:val="true"/>
          <w:lang w:bidi="fa-IR"/>
        </w:rPr>
        <w:t>چنانچه شک در تذکيه آن باشد، پاک محسوب مي شوند، ولي حکم به تذکيه آن محل اشکال است؛ مگر آنکه معلوم باشد قبلا داراي يکي از نشانه هاي تذکيه که در مسائل قبل بيان شد بوده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و محصولاتي که ماده اوليه آنها گوشت، پوست، چرم طبيعي، چربي، پيه و دنبه و مانند آن است و از کافريا بازار کفار يا کشور غير اسلامي تهيه شده است، حکم حيوان تذکيه نشده را دارد؛ مگر آنکه معلوم باشد قبلا داراي يکي از نشانه هاي تذکيه که در مسائل قبل بيان شد بوده است</w:t>
      </w:r>
      <w:r>
        <w:rPr>
          <w:rFonts w:eastAsia="IRNazanin" w:cs="IRNazanin"/>
          <w:color w:val="111111"/>
          <w:sz w:val="28"/>
          <w:szCs w:val="28"/>
          <w:rtl w:val="true"/>
          <w:lang w:bidi="fa-IR"/>
        </w:rPr>
        <w:t xml:space="preserve">. </w:t>
      </w:r>
      <w:r>
        <w:rPr>
          <w:rStyle w:val="FootnoteAnchor"/>
          <w:rtl w:val="true"/>
        </w:rPr>
        <w:footnoteReference w:id="702"/>
      </w:r>
      <w:bookmarkStart w:id="1520" w:name="pg13361_122447"/>
    </w:p>
    <w:p>
      <w:pPr>
        <w:pStyle w:val="Heading3"/>
        <w:numPr>
          <w:ilvl w:val="2"/>
          <w:numId w:val="1"/>
        </w:numPr>
        <w:rPr/>
      </w:pPr>
      <w:bookmarkStart w:id="1521" w:name="__RefHeading___Toc3463406_2322387425"/>
      <w:bookmarkStart w:id="1522" w:name="_Toc591"/>
      <w:bookmarkEnd w:id="1520"/>
      <w:bookmarkEnd w:id="1521"/>
      <w:r>
        <w:rPr>
          <w:rtl w:val="true"/>
        </w:rPr>
        <w:t>احکام ذبح حيوانات</w:t>
      </w:r>
      <w:bookmarkEnd w:id="1522"/>
    </w:p>
    <w:p>
      <w:pPr>
        <w:pStyle w:val="Heading4"/>
        <w:numPr>
          <w:ilvl w:val="3"/>
          <w:numId w:val="1"/>
        </w:numPr>
        <w:rPr/>
      </w:pPr>
      <w:bookmarkStart w:id="1523" w:name="__RefHeading___Toc3463408_2322387425"/>
      <w:bookmarkStart w:id="1524" w:name="_Toc592"/>
      <w:bookmarkEnd w:id="1523"/>
      <w:r>
        <w:rPr>
          <w:rtl w:val="true"/>
        </w:rPr>
        <w:t>کيفيت ذبح</w:t>
      </w:r>
      <w:bookmarkEnd w:id="152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شيوه شرعي سربريدن حيوان </w:t>
      </w:r>
      <w:r>
        <w:rPr>
          <w:rStyle w:val="FootnoteAnchor"/>
          <w:rtl w:val="true"/>
        </w:rPr>
        <w:footnoteReference w:id="703"/>
      </w:r>
      <w:r>
        <w:rPr>
          <w:rFonts w:ascii="IRNazanin" w:hAnsi="IRNazanin" w:eastAsia="IRNazanin"/>
          <w:color w:val="111111"/>
          <w:sz w:val="28"/>
          <w:sz w:val="28"/>
          <w:szCs w:val="28"/>
          <w:rtl w:val="true"/>
          <w:lang w:bidi="fa-IR"/>
        </w:rPr>
        <w:t>آن است که چهار عضو حيوان به طور کامل بريده شود و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مجراي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مجراي خوردن و آشاميدن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شاهرگ گردن که در دو طرف مري و ناي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احتياط واجب شکافتن آنها، يا بريدن کامل 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مجراي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تنهايي کافي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 بريدن اين چهار عضو زماني واقع مي شود که ذبح حيوان از قسمت پايين برآمدگي زيرگلوکه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04"/>
      </w:r>
      <w:r>
        <w:rPr>
          <w:rFonts w:ascii="IRNazanin" w:hAnsi="IRNazanin" w:eastAsia="IRNazanin"/>
          <w:color w:val="111111"/>
          <w:sz w:val="28"/>
          <w:sz w:val="28"/>
          <w:szCs w:val="28"/>
          <w:rtl w:val="true"/>
          <w:lang w:bidi="fa-IR"/>
        </w:rPr>
        <w:t>انجام گردد؛ در غيراين صورت، ناي و مري قطع نمي شوند، زيرا آغاز اين دو عضو، از محل برجستگي مذکور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رعايت امر مذکور، ذبح حيوان از وسط گردن يا پايين آن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بعضي از اين چهار عضو را ببرد و صبر کند تا حيوان بميرد و بعد بقيه آنها را قطع کند، ذبح شرعي صورت نمي گيرد، </w:t>
      </w:r>
      <w:r>
        <w:rPr>
          <w:rStyle w:val="FootnoteAnchor"/>
          <w:rtl w:val="true"/>
        </w:rPr>
        <w:footnoteReference w:id="705"/>
      </w:r>
      <w:r>
        <w:rPr>
          <w:rFonts w:ascii="IRNazanin" w:hAnsi="IRNazanin" w:eastAsia="IRNazanin"/>
          <w:color w:val="111111"/>
          <w:sz w:val="28"/>
          <w:sz w:val="28"/>
          <w:szCs w:val="28"/>
          <w:rtl w:val="true"/>
          <w:lang w:bidi="fa-IR"/>
        </w:rPr>
        <w:t>ولي در صورتي که باقيمانده چهار عضو را پيش از جان دادن حيوان و جدايي سر از بدن ببرد، کافي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ذبح حيوان را از قسمت بالاي برآمدگي زير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دهد، ولي قبل از جان دادن حيوان متوجه شود و چهار عضو را از قسمت پايين برآمدگي قطع نمايد، ذبح شرعي محقق مي شود؛</w:t>
      </w:r>
    </w:p>
    <w:p>
      <w:pPr>
        <w:pStyle w:val="BookText"/>
        <w:rPr/>
      </w:pPr>
      <w:r>
        <w:rPr>
          <w:rFonts w:ascii="IRNazanin" w:hAnsi="IRNazanin" w:eastAsia="IRNazanin"/>
          <w:color w:val="111111"/>
          <w:sz w:val="28"/>
          <w:sz w:val="28"/>
          <w:szCs w:val="28"/>
          <w:rtl w:val="true"/>
          <w:lang w:bidi="fa-IR"/>
        </w:rPr>
        <w:t>مگر آنکه سر از بدن حيوان جدا شده باشد که در اين صورت، حيوان قابل ذبح شرعي نيست و مردار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گرگ گلوي گوسفند را طوري بکند که از چهار عضو چيزي نماند، آن گوسفند حرام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اگر از 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مجراي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نماند، بلکه اگر چهار عضو را طوري قطع کند که مقداري از آنها آويزان به سر، يا متصل به بدن باقي بماند، آن گوسفند بنابر احتياط واجب حرام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غير از چهار عضو مذکور را بکند، در صورتي که گوسفند زنده باشد و به</w:t>
      </w:r>
    </w:p>
    <w:p>
      <w:pPr>
        <w:pStyle w:val="BookText"/>
        <w:rPr/>
      </w:pPr>
      <w:r>
        <w:rPr>
          <w:rFonts w:ascii="IRNazanin" w:hAnsi="IRNazanin" w:eastAsia="IRNazanin"/>
          <w:color w:val="111111"/>
          <w:sz w:val="28"/>
          <w:sz w:val="28"/>
          <w:szCs w:val="28"/>
          <w:rtl w:val="true"/>
          <w:lang w:bidi="fa-IR"/>
        </w:rPr>
        <w:t>دستوري که گفته مي شود سر آن را ببرند، حلال و پاک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بريده شدن چهار عضو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کمي صبر کنند تا روح از بدن حيوان خارج شود، سپس سر حيوان را از بدنش جدا نمايند؛</w:t>
      </w:r>
    </w:p>
    <w:p>
      <w:pPr>
        <w:pStyle w:val="BookText"/>
        <w:rPr/>
      </w:pPr>
      <w:r>
        <w:rPr>
          <w:rFonts w:ascii="IRNazanin" w:hAnsi="IRNazanin" w:eastAsia="IRNazanin"/>
          <w:color w:val="111111"/>
          <w:sz w:val="28"/>
          <w:sz w:val="28"/>
          <w:szCs w:val="28"/>
          <w:rtl w:val="true"/>
          <w:lang w:bidi="fa-IR"/>
        </w:rPr>
        <w:t>البته اگر سر حيوان را عمدة قبل از خارج شدن روح جدا کنند، به ذبح شرعي خللي وارد نمي شود، هرچند بنابر احتياط واجب اين کار معصيت محسوب مي شود؛ ولي اگر جدا شدن سر از روي غفلت يا به جهت تيزي چاقو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مذکور بنابر احتياط واجب در مورد شکستن گردن و نيز قطع نخاع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خارج شدن روح از بدن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شرعي لازم نيست از جلوي گردن حيوان انجام شود و ذبح از پشت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براي تذکيه حيوان کافي است، هرچند خلاف احتياط مستحب ميباشد؛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اين عمل موجب شکستن گردن يا قطع نخاع حيوان شود، بنابر احتياط لازم از جهت حکم تکليفي جايز نيست</w:t>
      </w:r>
      <w:r>
        <w:rPr>
          <w:rFonts w:eastAsia="IRNazanin" w:cs="IRNazanin"/>
          <w:color w:val="111111"/>
          <w:sz w:val="28"/>
          <w:szCs w:val="28"/>
          <w:rtl w:val="true"/>
          <w:lang w:bidi="fa-IR"/>
        </w:rPr>
        <w:t xml:space="preserve">. </w:t>
      </w:r>
      <w:bookmarkStart w:id="1525" w:name="pg13361_122451"/>
    </w:p>
    <w:p>
      <w:pPr>
        <w:pStyle w:val="BookText"/>
        <w:rPr/>
      </w:pPr>
      <w:bookmarkEnd w:id="15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حيواني سرکش شود يا مثلا در چاه يا موضع تنگي بيفتد و خوف و ترس آن باشد که در آنجا بميرد و نتوانند آن را به کيفيت شرعي ذبح نمايند، </w:t>
      </w:r>
      <w:r>
        <w:rPr>
          <w:rStyle w:val="FootnoteAnchor"/>
          <w:rtl w:val="true"/>
        </w:rPr>
        <w:footnoteReference w:id="706"/>
      </w:r>
      <w:r>
        <w:rPr>
          <w:rFonts w:ascii="IRNazanin" w:hAnsi="IRNazanin" w:eastAsia="IRNazanin"/>
          <w:color w:val="111111"/>
          <w:sz w:val="28"/>
          <w:sz w:val="28"/>
          <w:szCs w:val="28"/>
          <w:rtl w:val="true"/>
          <w:lang w:bidi="fa-IR"/>
        </w:rPr>
        <w:t>هرجاي بدنش را که با چاقو، سرنيزه و مانند آن زخم بزنند و در اثر زخم جان بدهد، حلال مي شود و رو به قبله بودن حيوان لازم نيست؛</w:t>
      </w:r>
    </w:p>
    <w:p>
      <w:pPr>
        <w:pStyle w:val="BookText"/>
        <w:rPr/>
      </w:pPr>
      <w:r>
        <w:rPr>
          <w:rFonts w:ascii="IRNazanin" w:hAnsi="IRNazanin" w:eastAsia="IRNazanin"/>
          <w:color w:val="111111"/>
          <w:sz w:val="28"/>
          <w:sz w:val="28"/>
          <w:szCs w:val="28"/>
          <w:rtl w:val="true"/>
          <w:lang w:bidi="fa-IR"/>
        </w:rPr>
        <w:t xml:space="preserve">ولي بايد تمام شرايط ديگر که براي ذبح شرعي حيوانات بيان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گردد</w:t>
      </w:r>
      <w:r>
        <w:rPr>
          <w:rFonts w:eastAsia="IRNazanin" w:cs="IRNazanin"/>
          <w:color w:val="111111"/>
          <w:sz w:val="28"/>
          <w:szCs w:val="28"/>
          <w:rtl w:val="true"/>
          <w:lang w:bidi="fa-IR"/>
        </w:rPr>
        <w:t>.</w:t>
      </w:r>
    </w:p>
    <w:p>
      <w:pPr>
        <w:pStyle w:val="Heading4"/>
        <w:numPr>
          <w:ilvl w:val="3"/>
          <w:numId w:val="1"/>
        </w:numPr>
        <w:rPr/>
      </w:pPr>
      <w:bookmarkStart w:id="1526" w:name="__RefHeading___Toc3463410_2322387425"/>
      <w:bookmarkStart w:id="1527" w:name="_Toc593"/>
      <w:bookmarkEnd w:id="1526"/>
      <w:r>
        <w:rPr>
          <w:rtl w:val="true"/>
        </w:rPr>
        <w:t>شرايط ذبح</w:t>
      </w:r>
      <w:bookmarkEnd w:id="1527"/>
    </w:p>
    <w:p>
      <w:pPr>
        <w:pStyle w:val="Heading5"/>
        <w:numPr>
          <w:ilvl w:val="4"/>
          <w:numId w:val="1"/>
        </w:numPr>
        <w:rPr/>
      </w:pPr>
      <w:bookmarkStart w:id="1528" w:name="__RefHeading___Toc3463412_2322387425"/>
      <w:bookmarkStart w:id="1529" w:name="_Toc594"/>
      <w:bookmarkEnd w:id="1528"/>
      <w:r>
        <w:rPr>
          <w:rtl w:val="true"/>
        </w:rPr>
        <w:t>اشاره</w:t>
      </w:r>
      <w:bookmarkEnd w:id="152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حيوان بايد با شرايط ذيل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ذابح مسلمان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بريدن گلوبه قصد ذبح شرعي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با آهن انجام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ذبح حيوان رو به قبله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ذبح نام خداوند متعال ذکر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ذبح خون به مقدار متعارف خارج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 هنگام ذبح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موارد در مسائل بعد ذکر مي شود</w:t>
      </w:r>
      <w:r>
        <w:rPr>
          <w:rFonts w:eastAsia="IRNazanin" w:cs="IRNazanin"/>
          <w:color w:val="111111"/>
          <w:sz w:val="28"/>
          <w:szCs w:val="28"/>
          <w:rtl w:val="true"/>
          <w:lang w:bidi="fa-IR"/>
        </w:rPr>
        <w:t>.</w:t>
      </w:r>
    </w:p>
    <w:p>
      <w:pPr>
        <w:pStyle w:val="Heading5"/>
        <w:numPr>
          <w:ilvl w:val="4"/>
          <w:numId w:val="1"/>
        </w:numPr>
        <w:rPr/>
      </w:pPr>
      <w:bookmarkStart w:id="1530" w:name="__RefHeading___Toc3463414_2322387425"/>
      <w:bookmarkStart w:id="1531" w:name="_Toc595"/>
      <w:bookmarkEnd w:id="1530"/>
      <w:r>
        <w:rPr>
          <w:rtl w:val="true"/>
        </w:rPr>
        <w:t>شرط اول</w:t>
      </w:r>
      <w:r>
        <w:rPr>
          <w:rtl w:val="true"/>
        </w:rPr>
        <w:t xml:space="preserve">: </w:t>
      </w:r>
      <w:r>
        <w:rPr>
          <w:rtl w:val="true"/>
        </w:rPr>
        <w:t>ذابح مسلمان باشد</w:t>
      </w:r>
      <w:bookmarkEnd w:id="153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سر حيوان را مي برد بايد مسلمان باشد، چه مرد باشد و چه زن؛ همين طور، بچه نابالغ مسلمان در صورتي که مميز </w:t>
      </w:r>
      <w:r>
        <w:rPr>
          <w:rStyle w:val="FootnoteAnchor"/>
          <w:rtl w:val="true"/>
        </w:rPr>
        <w:footnoteReference w:id="707"/>
      </w:r>
      <w:r>
        <w:rPr>
          <w:rFonts w:ascii="Amiri" w:hAnsi="Amiri" w:eastAsia="Amiri" w:cs="Amiri"/>
          <w:color w:val="111111"/>
          <w:sz w:val="28"/>
          <w:sz w:val="28"/>
          <w:szCs w:val="28"/>
          <w:rtl w:val="true"/>
          <w:lang w:bidi="ar-SA"/>
        </w:rPr>
        <w:t>ونيز آشنا به عمل ذبح و تذكيه حيوان باشد مي تواند سر حيوان را ببرد</w:t>
      </w:r>
      <w:r>
        <w:rPr>
          <w:rFonts w:eastAsia="Amiri" w:cs="Amiri" w:ascii="Amiri" w:hAnsi="Amiri"/>
          <w:color w:val="111111"/>
          <w:sz w:val="28"/>
          <w:szCs w:val="28"/>
          <w:rtl w:val="true"/>
          <w:lang w:bidi="ar-SA"/>
        </w:rPr>
        <w:t xml:space="preserve">. </w:t>
      </w:r>
      <w:bookmarkStart w:id="1532" w:name="pg13361_122452"/>
    </w:p>
    <w:p>
      <w:pPr>
        <w:pStyle w:val="BookText"/>
        <w:rPr/>
      </w:pPr>
      <w:bookmarkEnd w:id="1532"/>
      <w:r>
        <w:rPr>
          <w:rFonts w:ascii="IRNazanin" w:hAnsi="IRNazanin" w:eastAsia="IRNazanin"/>
          <w:color w:val="111111"/>
          <w:sz w:val="28"/>
          <w:sz w:val="28"/>
          <w:szCs w:val="28"/>
          <w:rtl w:val="true"/>
          <w:lang w:bidi="fa-IR"/>
        </w:rPr>
        <w:t xml:space="preserve">بنابراين، کافر غير کتابي و افرادي که در حکم کافر هستند مانند ناصبيها، اگر سر حيوان را ببرند آن حيوان حلال وپاک نمي شود، بلکه کافرکتابي مثل فرد مسيحي يا يهودي نيز چنانچه سر حيوان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شرايط ذبح را رعايت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بنابر احتياط واجب حلال وپاک نمي شود</w:t>
      </w:r>
      <w:r>
        <w:rPr>
          <w:rFonts w:eastAsia="IRNazanin" w:cs="IRNazanin"/>
          <w:color w:val="111111"/>
          <w:sz w:val="28"/>
          <w:szCs w:val="28"/>
          <w:rtl w:val="true"/>
          <w:lang w:bidi="fa-IR"/>
        </w:rPr>
        <w:t>.</w:t>
      </w:r>
    </w:p>
    <w:p>
      <w:pPr>
        <w:pStyle w:val="Heading5"/>
        <w:numPr>
          <w:ilvl w:val="4"/>
          <w:numId w:val="1"/>
        </w:numPr>
        <w:rPr/>
      </w:pPr>
      <w:bookmarkStart w:id="1533" w:name="__RefHeading___Toc3463416_2322387425"/>
      <w:bookmarkStart w:id="1534" w:name="_Toc596"/>
      <w:bookmarkEnd w:id="1533"/>
      <w:r>
        <w:rPr>
          <w:rtl w:val="true"/>
        </w:rPr>
        <w:t>شرط دوم</w:t>
      </w:r>
      <w:r>
        <w:rPr>
          <w:rtl w:val="true"/>
        </w:rPr>
        <w:t xml:space="preserve">: </w:t>
      </w:r>
      <w:r>
        <w:rPr>
          <w:rtl w:val="true"/>
        </w:rPr>
        <w:t>بريدن گلو به قصد ذبح شرعي باشد</w:t>
      </w:r>
      <w:bookmarkEnd w:id="15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سر حيوان را مي برد بايد به قصد ذبح شرعي اقدام به اين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بچه غير مميز يا فرد ديوانه يا مست سر حيوان را ببرد، کافي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فرد براي مقصود ديگري چاقو را بر گلوي حيوان بکشد يا چاقو از</w:t>
      </w:r>
    </w:p>
    <w:p>
      <w:pPr>
        <w:pStyle w:val="BookText"/>
        <w:rPr/>
      </w:pPr>
      <w:r>
        <w:rPr>
          <w:rFonts w:ascii="IRNazanin" w:hAnsi="IRNazanin" w:eastAsia="IRNazanin"/>
          <w:color w:val="111111"/>
          <w:sz w:val="28"/>
          <w:sz w:val="28"/>
          <w:szCs w:val="28"/>
          <w:rtl w:val="true"/>
          <w:lang w:bidi="fa-IR"/>
        </w:rPr>
        <w:t xml:space="preserve">دستش بيفتد و گلوي حيوان ناخواسته بريده شود، ذبح شرعي محقق نمي شود </w:t>
      </w:r>
      <w:r>
        <w:rPr>
          <w:rFonts w:eastAsia="IRNazanin" w:cs="IRNazanin"/>
          <w:color w:val="111111"/>
          <w:sz w:val="28"/>
          <w:szCs w:val="28"/>
          <w:rtl w:val="true"/>
          <w:lang w:bidi="fa-IR"/>
        </w:rPr>
        <w:t>.</w:t>
      </w:r>
    </w:p>
    <w:p>
      <w:pPr>
        <w:pStyle w:val="Heading5"/>
        <w:numPr>
          <w:ilvl w:val="4"/>
          <w:numId w:val="1"/>
        </w:numPr>
        <w:rPr/>
      </w:pPr>
      <w:bookmarkStart w:id="1535" w:name="__RefHeading___Toc3463418_2322387425"/>
      <w:bookmarkStart w:id="1536" w:name="_Toc597"/>
      <w:bookmarkEnd w:id="1535"/>
      <w:r>
        <w:rPr>
          <w:rtl w:val="true"/>
        </w:rPr>
        <w:t>شرط سوم</w:t>
      </w:r>
      <w:r>
        <w:rPr>
          <w:rtl w:val="true"/>
        </w:rPr>
        <w:t xml:space="preserve">: </w:t>
      </w:r>
      <w:r>
        <w:rPr>
          <w:rtl w:val="true"/>
        </w:rPr>
        <w:t>ذبح با آهن انجام شود</w:t>
      </w:r>
      <w:bookmarkEnd w:id="15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ذبح شرعي لازم است در صورت امکان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کارد يا چاقوي آهني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نه فلزات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با آهن مخلوط با گرم که از آن چاقوي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مي شود، بنابر احتياط واجب کافي نيست؛ همچنين است اگر آهن با کرم روکش داده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آهن پيدا نشود، احتياط واجب آن است که ذبح با استيل انجام شود و اگر استيل يافت نشود، مي توان با هر شيء تيزي مانند شيشه يا سنگ تيز، </w:t>
      </w:r>
      <w:r>
        <w:rPr>
          <w:rStyle w:val="FootnoteAnchor"/>
          <w:rtl w:val="true"/>
        </w:rPr>
        <w:footnoteReference w:id="709"/>
      </w:r>
      <w:r>
        <w:rPr>
          <w:rFonts w:ascii="IRNazanin" w:hAnsi="IRNazanin" w:eastAsia="IRNazanin"/>
          <w:color w:val="111111"/>
          <w:sz w:val="28"/>
          <w:sz w:val="28"/>
          <w:szCs w:val="28"/>
          <w:rtl w:val="true"/>
          <w:lang w:bidi="fa-IR"/>
        </w:rPr>
        <w:t xml:space="preserve">حيوان را ذبح نمود، هرچند ضرورتي براي تعجيل در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معرض تلف بودن حيوان به وجود نداشته باشد</w:t>
      </w:r>
      <w:r>
        <w:rPr>
          <w:rFonts w:eastAsia="IRNazanin" w:cs="IRNazanin"/>
          <w:color w:val="111111"/>
          <w:sz w:val="28"/>
          <w:szCs w:val="28"/>
          <w:rtl w:val="true"/>
          <w:lang w:bidi="fa-IR"/>
        </w:rPr>
        <w:t xml:space="preserve">. </w:t>
      </w:r>
      <w:bookmarkStart w:id="1537" w:name="pg13361_122454"/>
    </w:p>
    <w:p>
      <w:pPr>
        <w:pStyle w:val="BookText"/>
        <w:rPr/>
      </w:pPr>
      <w:bookmarkEnd w:id="15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واسطه فراموشي يا جهالتي که نسبت به آن شرعا معذور باشد يا از روي حجت شرعي </w:t>
      </w:r>
      <w:r>
        <w:rPr>
          <w:rStyle w:val="FootnoteAnchor"/>
          <w:rtl w:val="true"/>
        </w:rPr>
        <w:footnoteReference w:id="710"/>
      </w:r>
      <w:r>
        <w:rPr>
          <w:rFonts w:ascii="IRNazanin" w:hAnsi="IRNazanin" w:eastAsia="IRNazanin"/>
          <w:color w:val="111111"/>
          <w:sz w:val="28"/>
          <w:sz w:val="28"/>
          <w:szCs w:val="28"/>
          <w:rtl w:val="true"/>
          <w:lang w:bidi="fa-IR"/>
        </w:rPr>
        <w:t>با غير وسائل آهني حيوان را ذبح نمايد، براي تذکيه کافي است و ذبح شرعي محقق مي شود؛</w:t>
      </w:r>
    </w:p>
    <w:p>
      <w:pPr>
        <w:pStyle w:val="BookText"/>
        <w:rPr/>
      </w:pPr>
      <w:r>
        <w:rPr>
          <w:rFonts w:ascii="IRNazanin" w:hAnsi="IRNazanin" w:eastAsia="IRNazanin"/>
          <w:color w:val="111111"/>
          <w:sz w:val="28"/>
          <w:sz w:val="28"/>
          <w:szCs w:val="28"/>
          <w:rtl w:val="true"/>
          <w:lang w:bidi="fa-IR"/>
        </w:rPr>
        <w:t>مثل اينکه با اعتقاد به اينکه چاقو آهني است حيوان را ذبح کند و بعد معلوم شود که چاقو غير آهني بوده است</w:t>
      </w:r>
      <w:r>
        <w:rPr>
          <w:rFonts w:eastAsia="IRNazanin" w:cs="IRNazanin"/>
          <w:color w:val="111111"/>
          <w:sz w:val="28"/>
          <w:szCs w:val="28"/>
          <w:rtl w:val="true"/>
          <w:lang w:bidi="fa-IR"/>
        </w:rPr>
        <w:t>.</w:t>
      </w:r>
    </w:p>
    <w:p>
      <w:pPr>
        <w:pStyle w:val="Heading5"/>
        <w:numPr>
          <w:ilvl w:val="4"/>
          <w:numId w:val="1"/>
        </w:numPr>
        <w:rPr/>
      </w:pPr>
      <w:bookmarkStart w:id="1538" w:name="__RefHeading___Toc3463420_2322387425"/>
      <w:bookmarkStart w:id="1539" w:name="_Toc598"/>
      <w:bookmarkEnd w:id="1538"/>
      <w:r>
        <w:rPr>
          <w:rtl w:val="true"/>
        </w:rPr>
        <w:t>شرط چهارم</w:t>
      </w:r>
      <w:r>
        <w:rPr>
          <w:rtl w:val="true"/>
        </w:rPr>
        <w:t xml:space="preserve">: </w:t>
      </w:r>
      <w:r>
        <w:rPr>
          <w:rtl w:val="true"/>
        </w:rPr>
        <w:t>در هنگام ذبح حيوان رو به قبله باشد</w:t>
      </w:r>
      <w:bookmarkEnd w:id="15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در هنگام ذبح شرعي، بايد رو به قبله باشد و اين امر با توجه به حالات حيوان، متفاوت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کيفيت رو به قبله بودن حيوان از قرار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برطرف راست يا چپ خوابيده باشد، بايد محل ذبح و شکم حيوان رو به قبله باشد، و لازم نيست پاها و دست ها و صورت آن حيوان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نشسته يا ايستاده باشد، بايد طوري قرار بگيرد که عرفا بگويند رو به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 به صورت آويزان از طرف سرياپا ذبح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قسمت هاي جلوي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سينه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احتياط مستحب است کسي که حيوان را ذبح مي نمايد نيز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مي داند بايد در حال ذبح حيوان رو به قبله باشد، اگرعمدا حيوان را رو به قبله نکند، ذبح شرعي محقق نمي شود؛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اگر فراموش کند، يا مسأله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روي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معتقد باشد </w:t>
      </w:r>
      <w:bookmarkStart w:id="1540" w:name="pg13361_122456"/>
    </w:p>
    <w:p>
      <w:pPr>
        <w:pStyle w:val="BookText"/>
        <w:rPr/>
      </w:pPr>
      <w:bookmarkEnd w:id="1540"/>
      <w:r>
        <w:rPr>
          <w:rFonts w:ascii="IRNazanin" w:hAnsi="IRNazanin" w:eastAsia="IRNazanin"/>
          <w:color w:val="111111"/>
          <w:sz w:val="28"/>
          <w:sz w:val="28"/>
          <w:szCs w:val="28"/>
          <w:rtl w:val="true"/>
          <w:lang w:bidi="fa-IR"/>
        </w:rPr>
        <w:t xml:space="preserve">که رو به قبله کردن لازم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بعضي از فرقه هاي اسلامي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قبله را اشتباه کند و به اعتقاد اينکه حيوان رو به قبله است آن را ذبح کند و بعد معلوم شود که رو به قبله نبوده،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نداند قبله کدام طرف است، يا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کمک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را رو به قبله کند، مانند اينکه حيوان چموش و سرکش باشد، يا در چاه يا چاله عميقي افتاده باشد و ناچار باشد آن را ذبح کند، مثلا حيوان در معرض تلف قرار گرفته باشد، در اين صورت به هر طرف ذبح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حکم اگر وقت تنگ بوده و بترسد معطل شدن براي رو به قبله کردن حيوان، موجب مرگ آن شود</w:t>
      </w:r>
      <w:r>
        <w:rPr>
          <w:rFonts w:eastAsia="IRNazanin" w:cs="IRNazanin"/>
          <w:color w:val="111111"/>
          <w:sz w:val="28"/>
          <w:szCs w:val="28"/>
          <w:rtl w:val="true"/>
          <w:lang w:bidi="fa-IR"/>
        </w:rPr>
        <w:t>.</w:t>
      </w:r>
    </w:p>
    <w:p>
      <w:pPr>
        <w:pStyle w:val="Heading5"/>
        <w:numPr>
          <w:ilvl w:val="4"/>
          <w:numId w:val="1"/>
        </w:numPr>
        <w:rPr/>
      </w:pPr>
      <w:bookmarkStart w:id="1541" w:name="__RefHeading___Toc3463422_2322387425"/>
      <w:bookmarkStart w:id="1542" w:name="_Toc599"/>
      <w:bookmarkEnd w:id="1541"/>
      <w:r>
        <w:rPr>
          <w:rtl w:val="true"/>
        </w:rPr>
        <w:t>شرط پنجم</w:t>
      </w:r>
      <w:r>
        <w:rPr>
          <w:rtl w:val="true"/>
        </w:rPr>
        <w:t xml:space="preserve">: </w:t>
      </w:r>
      <w:r>
        <w:rPr>
          <w:rtl w:val="true"/>
        </w:rPr>
        <w:t>هنگام ذبح نام خداوند متعال ذکر شود</w:t>
      </w:r>
      <w:bookmarkEnd w:id="15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مي خواهد حيوان را ذبح نمايد، بايد هنگام شروع ذبح يا در زماني که عرفا متصل به ذبح محسوب شود، به نيت ذبح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الحمد لله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کافي است، بلکه اگر فقط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با صفت کمال، مدح و تمجيدي همراه باشد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متعال را به فارسي يا ساير زبانها بگويد نيز کفايت مي کند، هرچند خلاف احتياط مستحب است و چنانچه غيرذابح نام خداوند متعال را ببرد کافي نيست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ذابح بدون قصد ذبح مثلا به جهت غرض ديگري نام خداوند متعال را ببرد، يا هنگام ذبح عمدا نام خداوند متعال را نبرد يا از روي </w:t>
      </w:r>
      <w:bookmarkStart w:id="1543" w:name="pg13361_122458"/>
    </w:p>
    <w:p>
      <w:pPr>
        <w:pStyle w:val="BookText"/>
        <w:rPr/>
      </w:pPr>
      <w:bookmarkEnd w:id="1543"/>
      <w:r>
        <w:rPr>
          <w:rFonts w:ascii="IRNazanin" w:hAnsi="IRNazanin" w:eastAsia="IRNazanin"/>
          <w:color w:val="111111"/>
          <w:sz w:val="28"/>
          <w:sz w:val="28"/>
          <w:szCs w:val="28"/>
          <w:rtl w:val="true"/>
          <w:lang w:bidi="fa-IR"/>
        </w:rPr>
        <w:t xml:space="preserve">ندانستن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جاهل مقصر باشد و چه 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متعال را نبرد، ذبح شرعي محقق نمي شود؛</w:t>
      </w:r>
    </w:p>
    <w:p>
      <w:pPr>
        <w:pStyle w:val="BookText"/>
        <w:rPr/>
      </w:pPr>
      <w:r>
        <w:rPr>
          <w:rFonts w:ascii="IRNazanin" w:hAnsi="IRNazanin" w:eastAsia="IRNazanin"/>
          <w:color w:val="111111"/>
          <w:sz w:val="28"/>
          <w:sz w:val="28"/>
          <w:szCs w:val="28"/>
          <w:rtl w:val="true"/>
          <w:lang w:bidi="fa-IR"/>
        </w:rPr>
        <w:t>ولي اگر از روي فراموشي باشد، اشکال ندارد، هرچند احتياط مستحب است هروقت يادش آمد نام خداوند متعال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بخواهد چند مرغ را همزمان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دستگاه هاي متداول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شرعي نمايد، گفتن يک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همه آنها کافي است؛</w:t>
      </w:r>
    </w:p>
    <w:p>
      <w:pPr>
        <w:pStyle w:val="BookText"/>
        <w:rPr/>
      </w:pPr>
      <w:r>
        <w:rPr>
          <w:rFonts w:ascii="IRNazanin" w:hAnsi="IRNazanin" w:eastAsia="IRNazanin"/>
          <w:color w:val="111111"/>
          <w:sz w:val="28"/>
          <w:sz w:val="28"/>
          <w:szCs w:val="28"/>
          <w:rtl w:val="true"/>
          <w:lang w:bidi="fa-IR"/>
        </w:rPr>
        <w:t xml:space="preserve">ولي اگر بخواهد چند مرغ را به صورت پياپي ذبح کند،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نيت آنها به اندازه اي تکرار کند که متصل بودن عرفي زمان ذبح هريک از آنها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به اتفاق هم يا يکي پس از ديگري، اقدام به ذبح شرعي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اعضاي چهارگانه که قبلا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 مثلا يکي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بريده 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نمايد، لازم است هريک از آن دو نام خداوند متعال را ببرد</w:t>
      </w:r>
      <w:r>
        <w:rPr>
          <w:rFonts w:eastAsia="IRNazanin" w:cs="IRNazanin"/>
          <w:color w:val="111111"/>
          <w:sz w:val="28"/>
          <w:szCs w:val="28"/>
          <w:rtl w:val="true"/>
          <w:lang w:bidi="fa-IR"/>
        </w:rPr>
        <w:t>.</w:t>
      </w:r>
    </w:p>
    <w:p>
      <w:pPr>
        <w:pStyle w:val="Heading5"/>
        <w:numPr>
          <w:ilvl w:val="4"/>
          <w:numId w:val="1"/>
        </w:numPr>
        <w:rPr/>
      </w:pPr>
      <w:bookmarkStart w:id="1544" w:name="__RefHeading___Toc3463424_2322387425"/>
      <w:bookmarkStart w:id="1545" w:name="_Toc600"/>
      <w:bookmarkEnd w:id="1544"/>
      <w:r>
        <w:rPr>
          <w:rtl w:val="true"/>
        </w:rPr>
        <w:t>شرط ششم</w:t>
      </w:r>
      <w:r>
        <w:rPr>
          <w:rtl w:val="true"/>
        </w:rPr>
        <w:t xml:space="preserve">: </w:t>
      </w:r>
      <w:r>
        <w:rPr>
          <w:rtl w:val="true"/>
        </w:rPr>
        <w:t>پس از ذبح خون به مقدار متعارف خارج شود</w:t>
      </w:r>
      <w:bookmarkEnd w:id="15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ذبح شرعي اين است که بعد از ذبح، خون به اندازه معمول از بدن حيوان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اثر لخته شدن خون در رگ ها و مانند آن، خون بيرون نيايد يا خون بيرون آمده کمتر از مقدار متعارف در نوع آن حيوان باشد، ذبح شرعي محقق نمي شود؛</w:t>
      </w:r>
    </w:p>
    <w:p>
      <w:pPr>
        <w:pStyle w:val="BookText"/>
        <w:rPr/>
      </w:pPr>
      <w:r>
        <w:rPr>
          <w:rFonts w:ascii="IRNazanin" w:hAnsi="IRNazanin" w:eastAsia="IRNazanin"/>
          <w:color w:val="111111"/>
          <w:sz w:val="28"/>
          <w:sz w:val="28"/>
          <w:szCs w:val="28"/>
          <w:rtl w:val="true"/>
          <w:lang w:bidi="fa-IR"/>
        </w:rPr>
        <w:t>ولي اگر کم بودن خون خارج شده از اين جهت باشد که حيوان پيش از سر بريدن خونريزي کرده ، اشکال ندارد</w:t>
      </w:r>
      <w:r>
        <w:rPr>
          <w:rFonts w:eastAsia="IRNazanin" w:cs="IRNazanin"/>
          <w:color w:val="111111"/>
          <w:sz w:val="28"/>
          <w:szCs w:val="28"/>
          <w:rtl w:val="true"/>
          <w:lang w:bidi="fa-IR"/>
        </w:rPr>
        <w:t>.</w:t>
      </w:r>
    </w:p>
    <w:p>
      <w:pPr>
        <w:pStyle w:val="Heading5"/>
        <w:numPr>
          <w:ilvl w:val="4"/>
          <w:numId w:val="1"/>
        </w:numPr>
        <w:rPr/>
      </w:pPr>
      <w:bookmarkStart w:id="1546" w:name="__RefHeading___Toc3463426_2322387425"/>
      <w:bookmarkStart w:id="1547" w:name="_Toc601"/>
      <w:bookmarkEnd w:id="1546"/>
      <w:r>
        <w:rPr>
          <w:rtl w:val="true"/>
        </w:rPr>
        <w:t>شرط هفتم</w:t>
      </w:r>
      <w:r>
        <w:rPr>
          <w:rtl w:val="true"/>
        </w:rPr>
        <w:t xml:space="preserve">: </w:t>
      </w:r>
      <w:r>
        <w:rPr>
          <w:rtl w:val="true"/>
        </w:rPr>
        <w:t>حيوان هنگام ذبح زنده باشد</w:t>
      </w:r>
      <w:bookmarkEnd w:id="1547"/>
    </w:p>
    <w:p>
      <w:pPr>
        <w:pStyle w:val="Heading6"/>
        <w:numPr>
          <w:ilvl w:val="5"/>
          <w:numId w:val="1"/>
        </w:numPr>
        <w:rPr/>
      </w:pPr>
      <w:bookmarkStart w:id="1548" w:name="__RefHeading___Toc3463428_2322387425"/>
      <w:bookmarkStart w:id="1549" w:name="_Toc602"/>
      <w:bookmarkEnd w:id="1548"/>
      <w:r>
        <w:rPr>
          <w:rtl w:val="true"/>
        </w:rPr>
        <w:t>اشاره</w:t>
      </w:r>
      <w:bookmarkEnd w:id="154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شرايط ذبح آن است که حيوان هنگام ذبح زنده باشد، هرچند در </w:t>
      </w:r>
      <w:bookmarkStart w:id="1550" w:name="pg13361_122460"/>
    </w:p>
    <w:p>
      <w:pPr>
        <w:pStyle w:val="BookText"/>
        <w:rPr/>
      </w:pPr>
      <w:bookmarkEnd w:id="1550"/>
      <w:r>
        <w:rPr>
          <w:rFonts w:ascii="Amiri" w:hAnsi="Amiri" w:eastAsia="Amiri" w:cs="Amiri"/>
          <w:color w:val="111111"/>
          <w:sz w:val="28"/>
          <w:sz w:val="28"/>
          <w:szCs w:val="28"/>
          <w:rtl w:val="true"/>
          <w:lang w:bidi="ar-SA"/>
        </w:rPr>
        <w:t xml:space="preserve">اثر حادثه اي در شرف موت قرار داشته </w:t>
      </w:r>
      <w:r>
        <w:rPr>
          <w:rStyle w:val="FootnoteAnchor"/>
          <w:rtl w:val="true"/>
        </w:rPr>
        <w:footnoteReference w:id="713"/>
      </w:r>
      <w:r>
        <w:rPr>
          <w:rFonts w:ascii="IRNazanin" w:hAnsi="IRNazanin" w:eastAsia="IRNazanin"/>
          <w:color w:val="111111"/>
          <w:sz w:val="28"/>
          <w:sz w:val="28"/>
          <w:szCs w:val="28"/>
          <w:rtl w:val="true"/>
          <w:lang w:bidi="fa-IR"/>
        </w:rPr>
        <w:t>و چنانچه زنده بودن حيوان در حال ذبح مشکوک باشد، در صورتي ذبح شرعي محقق مي شود که حيوان بعد از ذبح حرکتي بکند، مثل اينکه پاي خود را به زمين بزند يا دست يا دم يا چشم خود را حرکت دهد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بنابراين، اگر زنده بودن حيوان معلوم باشد، حرکت اعضاي حيوان بعد از ذبح لازم نيست</w:t>
      </w:r>
      <w:r>
        <w:rPr>
          <w:rFonts w:eastAsia="IRNazanin" w:cs="IRNazanin"/>
          <w:color w:val="111111"/>
          <w:sz w:val="28"/>
          <w:szCs w:val="28"/>
          <w:rtl w:val="true"/>
          <w:lang w:bidi="fa-IR"/>
        </w:rPr>
        <w:t>.</w:t>
      </w:r>
    </w:p>
    <w:p>
      <w:pPr>
        <w:pStyle w:val="Heading6"/>
        <w:numPr>
          <w:ilvl w:val="5"/>
          <w:numId w:val="1"/>
        </w:numPr>
        <w:rPr/>
      </w:pPr>
      <w:bookmarkStart w:id="1551" w:name="__RefHeading___Toc3463430_2322387425"/>
      <w:bookmarkStart w:id="1552" w:name="_Toc603"/>
      <w:bookmarkEnd w:id="1551"/>
      <w:r>
        <w:rPr>
          <w:rtl w:val="true"/>
        </w:rPr>
        <w:t>ذبح با دستگاه</w:t>
      </w:r>
      <w:bookmarkEnd w:id="15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ذبح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دستگاه هاي صنعتي انجام دهند، بايد کليه شرايط ذبح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موارد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تيغه دستگاه از جنس آهن باشد؛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حيوان در موقع ذبح رو به قبله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مجراي حيوان در ناحيه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مسأله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ذبح نام خداوند متعال توسط فرد مسلماني که عرفا ذبح مستند به اوست ، برده شود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ذبح مرغ، چنانچه راه اندازي دستگاه بعد از آويزان کردن مرغ ها با روشن کردن آن صورت مي گيرد، لازم است فردي که دستگاه را روشن مي کند، نام خداوند متعال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مسأله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bookmarkStart w:id="1553" w:name="pg13361_122462"/>
    </w:p>
    <w:p>
      <w:pPr>
        <w:pStyle w:val="BookText"/>
        <w:rPr/>
      </w:pPr>
      <w:bookmarkEnd w:id="1553"/>
      <w:r>
        <w:rPr>
          <w:rFonts w:ascii="IRNazanin" w:hAnsi="IRNazanin" w:eastAsia="IRNazanin"/>
          <w:color w:val="111111"/>
          <w:sz w:val="28"/>
          <w:sz w:val="28"/>
          <w:szCs w:val="28"/>
          <w:rtl w:val="true"/>
          <w:lang w:bidi="fa-IR"/>
        </w:rPr>
        <w:t xml:space="preserve">اما اگر دستگاه روشن است و کارگر حيوان را گرفته و به دستگاه مي بندد، تا پس از آن به طور خودکار عمل ذبح انجام پذيرد، بايد کسي که آويزان کردن حيوان به دستگاه به عهده اوست، نام خدواند متعال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که در مسأله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Heading4"/>
        <w:numPr>
          <w:ilvl w:val="3"/>
          <w:numId w:val="1"/>
        </w:numPr>
        <w:rPr/>
      </w:pPr>
      <w:bookmarkStart w:id="1554" w:name="__RefHeading___Toc3463432_2322387425"/>
      <w:bookmarkStart w:id="1555" w:name="_Toc604"/>
      <w:bookmarkEnd w:id="1554"/>
      <w:r>
        <w:rPr>
          <w:rtl w:val="true"/>
        </w:rPr>
        <w:t>کيفيت نحر کردن شتر</w:t>
      </w:r>
      <w:bookmarkEnd w:id="15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حيوانات ،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بايد به جاي ذبح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کيفيت آن چنين است که با رعايت شرايط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رعايت قبله و گفتن بسم الله ، کارد يا چيز ديگري را که از آهن و برنده باشد، در گودي بين گردن و سينه شتر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فرو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اگر لبه به طور عرضي بريده شود کافي نيست و بايد کارد و مانند آن را در لبه فرو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را به جاي تر مانند حيوانات ديگر ذبح نمايند يا گوسفند و گاو و مانند اينها را مثل شتر نحر کنند، صحيح نيست و موجب پاک و حلال شدن گوشت آنها نمي شود؛</w:t>
      </w:r>
    </w:p>
    <w:p>
      <w:pPr>
        <w:pStyle w:val="BookText"/>
        <w:rPr/>
      </w:pPr>
      <w:r>
        <w:rPr>
          <w:rFonts w:ascii="IRNazanin" w:hAnsi="IRNazanin" w:eastAsia="IRNazanin"/>
          <w:color w:val="111111"/>
          <w:sz w:val="28"/>
          <w:sz w:val="28"/>
          <w:szCs w:val="28"/>
          <w:rtl w:val="true"/>
          <w:lang w:bidi="fa-IR"/>
        </w:rPr>
        <w:t xml:space="preserve">البته اگر شتر را ذبح کنند، در صورتي که سر شتر از بدنش جدا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چهار عضو آن قطع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خارج شدن روح آن را نحر نمايند کافي است؛ ولي چنانچه سرشتر جدا شده باشد، قابل نحر نيست و سر و بدن هردو مردار و نجس و خوردن آنها حرام است؛</w:t>
      </w:r>
    </w:p>
    <w:p>
      <w:pPr>
        <w:pStyle w:val="BookText"/>
        <w:rPr/>
      </w:pPr>
      <w:r>
        <w:rPr>
          <w:rFonts w:ascii="IRNazanin" w:hAnsi="IRNazanin" w:eastAsia="IRNazanin"/>
          <w:color w:val="111111"/>
          <w:sz w:val="28"/>
          <w:sz w:val="28"/>
          <w:szCs w:val="28"/>
          <w:rtl w:val="true"/>
          <w:lang w:bidi="fa-IR"/>
        </w:rPr>
        <w:t>نيز اگر گاو يا گوسفند و مانند اينها را نحر کنند و پيش از خارج شدن روح، سر</w:t>
      </w:r>
    </w:p>
    <w:p>
      <w:pPr>
        <w:pStyle w:val="BookText"/>
        <w:rPr/>
      </w:pPr>
      <w:r>
        <w:rPr>
          <w:rFonts w:ascii="IRNazanin" w:hAnsi="IRNazanin" w:eastAsia="IRNazanin"/>
          <w:color w:val="111111"/>
          <w:sz w:val="28"/>
          <w:sz w:val="28"/>
          <w:szCs w:val="28"/>
          <w:rtl w:val="true"/>
          <w:lang w:bidi="fa-IR"/>
        </w:rPr>
        <w:t>آنها را به دستور شرعي ببرند، حلال و پاک مي باشند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شتر در حال ايستاده يا نشسته يا به پهلو خوابيده، با رعايت جهت قبله جايز است، ولي بهتر است شتر هنگام نحر در حال ايستاده باشد</w:t>
      </w:r>
      <w:r>
        <w:rPr>
          <w:rFonts w:eastAsia="IRNazanin" w:cs="IRNazanin"/>
          <w:color w:val="111111"/>
          <w:sz w:val="28"/>
          <w:szCs w:val="28"/>
          <w:rtl w:val="true"/>
          <w:lang w:bidi="fa-IR"/>
        </w:rPr>
        <w:t xml:space="preserve">. </w:t>
      </w:r>
      <w:bookmarkStart w:id="1556" w:name="pg13361_122464"/>
    </w:p>
    <w:p>
      <w:pPr>
        <w:pStyle w:val="Heading4"/>
        <w:numPr>
          <w:ilvl w:val="3"/>
          <w:numId w:val="1"/>
        </w:numPr>
        <w:rPr/>
      </w:pPr>
      <w:bookmarkStart w:id="1557" w:name="__RefHeading___Toc3463434_2322387425"/>
      <w:bookmarkStart w:id="1558" w:name="_Toc605"/>
      <w:bookmarkEnd w:id="1556"/>
      <w:bookmarkEnd w:id="1557"/>
      <w:r>
        <w:rPr>
          <w:rtl w:val="true"/>
        </w:rPr>
        <w:t xml:space="preserve">حکم بچه </w:t>
      </w:r>
      <w:r>
        <w:rPr>
          <w:rtl w:val="true"/>
        </w:rPr>
        <w:t>(</w:t>
      </w:r>
      <w:r>
        <w:rPr>
          <w:rtl w:val="true"/>
        </w:rPr>
        <w:t>جنين</w:t>
      </w:r>
      <w:r>
        <w:rPr>
          <w:rtl w:val="true"/>
        </w:rPr>
        <w:t xml:space="preserve">) </w:t>
      </w:r>
      <w:r>
        <w:rPr>
          <w:rtl w:val="true"/>
        </w:rPr>
        <w:t>حيوانات ذبح شده</w:t>
      </w:r>
      <w:bookmarkEnd w:id="15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 حلال گوشت را با رعايت شرايطي که در مسائل قبل ذکر شد، ذبح نمايند و بچه زنده اي از آن بيرون آيد، چنانچه آن بچه را با رعايت شرايط، ذبح شرعي کنند، پاک و حلال است؛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ولي اگر آن را ذبح شرعي نکنند يا زمان کافي براي ذبح نباشد و بميرد، نجس و حرام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حلال گوشت را با رعايت شرايطي که در مسائل قبل ذکر شد، ذبح نمايند و بچه مرده اي از شکمش بيرون آورند با وجود شرايط ذيل پاک و حلال مي باشد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ذبح مادر، بچه اش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بچه پيش از آن مرده باشد، حرام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مردن بچه حيوان در شکم مادرش، تأخير در بيرون آوردن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احتمال زنده بودن بچه حيوان بعد از ذبح مادرش، لازم است با رعايت فوريت عرفي اقدام به بيرون آوردنش نموده تا در صورت زنده بودن ، آن را ذبح شرعي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آن بچه کامل باشد و مويا پشم در بدنش روييده باشد، هرچند روح در آن دميده نشده باشد؛ اما اگر خلقتش کامل نشده، حرام محسوب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حکم مذکور در اين مسأله شامل حيوانات حرام گوشتي که قابل تذکيه هستند نيز مي شود و اثر تذکيه، پاکي آنها است ، ولي خوردن آنها حرام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حکم، شامل صيد حيوانات وحشي نيز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حيوان وحشي را با رعايت شرايط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نمايند و بچه مرده اي از شکمش بيرون </w:t>
      </w:r>
      <w:bookmarkStart w:id="1559" w:name="pg13361_122466"/>
    </w:p>
    <w:p>
      <w:pPr>
        <w:pStyle w:val="BookText"/>
        <w:rPr/>
      </w:pPr>
      <w:bookmarkEnd w:id="1559"/>
      <w:r>
        <w:rPr>
          <w:rFonts w:ascii="Amiri" w:hAnsi="Amiri" w:eastAsia="Amiri" w:cs="Amiri"/>
          <w:color w:val="111111"/>
          <w:sz w:val="28"/>
          <w:sz w:val="28"/>
          <w:szCs w:val="28"/>
          <w:rtl w:val="true"/>
          <w:lang w:bidi="ar-SA"/>
        </w:rPr>
        <w:t>آورند با وجود شرايط فوق تذكيه شده محسوب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شکم حيوان زنده ، بچه مردهاي بيرون آيد يا آن را بيرون آورند، خوردن گوشت آن حرام است</w:t>
      </w:r>
      <w:r>
        <w:rPr>
          <w:rFonts w:eastAsia="IRNazanin" w:cs="IRNazanin"/>
          <w:color w:val="111111"/>
          <w:sz w:val="28"/>
          <w:szCs w:val="28"/>
          <w:rtl w:val="true"/>
          <w:lang w:bidi="fa-IR"/>
        </w:rPr>
        <w:t>.</w:t>
      </w:r>
    </w:p>
    <w:p>
      <w:pPr>
        <w:pStyle w:val="Heading4"/>
        <w:numPr>
          <w:ilvl w:val="3"/>
          <w:numId w:val="1"/>
        </w:numPr>
        <w:rPr/>
      </w:pPr>
      <w:bookmarkStart w:id="1560" w:name="__RefHeading___Toc3463436_2322387425"/>
      <w:bookmarkStart w:id="1561" w:name="_Toc606"/>
      <w:bookmarkEnd w:id="1560"/>
      <w:r>
        <w:rPr>
          <w:rtl w:val="true"/>
        </w:rPr>
        <w:t>مستحبات ذبح حيوانات</w:t>
      </w:r>
      <w:bookmarkEnd w:id="156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ذيل در ذبح حيوانات، </w:t>
      </w:r>
      <w:r>
        <w:rPr>
          <w:rStyle w:val="FootnoteAnchor"/>
          <w:rtl w:val="true"/>
        </w:rPr>
        <w:footnoteReference w:id="718"/>
      </w:r>
      <w:r>
        <w:rPr>
          <w:rFonts w:ascii="IRNazanin" w:hAnsi="IRNazanin" w:eastAsia="IRNazanin"/>
          <w:color w:val="111111"/>
          <w:sz w:val="28"/>
          <w:sz w:val="28"/>
          <w:szCs w:val="28"/>
          <w:rtl w:val="true"/>
          <w:lang w:bidi="fa-IR"/>
        </w:rPr>
        <w:t>مستحب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ذبح گوسفند و بز، دو دست و يک پاي آن را ببندند و پاي ديگرش را رها کنند و موقع ذبح گاو، چهار دست و پايش را ببندند و دم آن را رها کنند و هنگام تخرشتر، اگر نشسته باشد دو دست آن را از پايين تا زانو، يا زير بغل به يکديگر ببندند و پاهايش را باز بگذارند و اگر ايستاده باشد پاي چپش را ببندند؛ مرغ و ساير پرندگان را بعد از ذبح رها کنند تا پرو بال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ذبح حيوان، آب جلوي آن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 يا وسيله ذبح را خوب تيز کنند و آن را از حيوان پنهان نمايند و سعي کنند ذبح حيوان سريع انجام شود تا اينکه موجب اذيتش نشود</w:t>
      </w:r>
      <w:r>
        <w:rPr>
          <w:rFonts w:eastAsia="IRNazanin" w:cs="IRNazanin"/>
          <w:color w:val="111111"/>
          <w:sz w:val="28"/>
          <w:szCs w:val="28"/>
          <w:rtl w:val="true"/>
          <w:lang w:bidi="fa-IR"/>
        </w:rPr>
        <w:t>.</w:t>
      </w:r>
    </w:p>
    <w:p>
      <w:pPr>
        <w:pStyle w:val="Heading4"/>
        <w:numPr>
          <w:ilvl w:val="3"/>
          <w:numId w:val="1"/>
        </w:numPr>
        <w:rPr/>
      </w:pPr>
      <w:bookmarkStart w:id="1562" w:name="__RefHeading___Toc3463438_2322387425"/>
      <w:bookmarkStart w:id="1563" w:name="_Toc607"/>
      <w:bookmarkEnd w:id="1562"/>
      <w:r>
        <w:rPr>
          <w:rtl w:val="true"/>
        </w:rPr>
        <w:t>مکروهات ذبح حيوانات</w:t>
      </w:r>
      <w:bookmarkEnd w:id="156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ذيل در ذبح حيوانات، </w:t>
      </w:r>
      <w:r>
        <w:rPr>
          <w:rStyle w:val="FootnoteAnchor"/>
          <w:rtl w:val="true"/>
        </w:rPr>
        <w:footnoteReference w:id="719"/>
      </w:r>
      <w:r>
        <w:rPr>
          <w:rFonts w:ascii="Amiri" w:hAnsi="Amiri" w:eastAsia="Amiri" w:cs="Amiri"/>
          <w:color w:val="111111"/>
          <w:sz w:val="28"/>
          <w:sz w:val="28"/>
          <w:szCs w:val="28"/>
          <w:rtl w:val="true"/>
          <w:lang w:bidi="ar-SA"/>
        </w:rPr>
        <w:t>مكروه شمرده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خارج شدن روح، پوست حيوان را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مکاني حيوان را ذبح کنند که حيوان هم جنسش آن را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ذبح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جمعه قبل از ظهر ذبح کنند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انسان، چهارپايي را که پرورش داده است ذبح نمايد</w:t>
      </w:r>
      <w:r>
        <w:rPr>
          <w:rFonts w:eastAsia="IRNazanin" w:cs="IRNazanin"/>
          <w:color w:val="111111"/>
          <w:sz w:val="28"/>
          <w:szCs w:val="28"/>
          <w:rtl w:val="true"/>
          <w:lang w:bidi="fa-IR"/>
        </w:rPr>
        <w:t xml:space="preserve">. </w:t>
      </w:r>
      <w:bookmarkStart w:id="1564" w:name="pg13361_122467"/>
    </w:p>
    <w:p>
      <w:pPr>
        <w:pStyle w:val="Heading3"/>
        <w:numPr>
          <w:ilvl w:val="2"/>
          <w:numId w:val="1"/>
        </w:numPr>
        <w:rPr/>
      </w:pPr>
      <w:bookmarkStart w:id="1565" w:name="__RefHeading___Toc3463440_2322387425"/>
      <w:bookmarkStart w:id="1566" w:name="_Toc608"/>
      <w:bookmarkEnd w:id="1564"/>
      <w:bookmarkEnd w:id="1565"/>
      <w:r>
        <w:rPr>
          <w:rtl w:val="true"/>
        </w:rPr>
        <w:t>احکام قرباني مستحب</w:t>
      </w:r>
      <w:bookmarkEnd w:id="15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کردن در عيد قربان براي کسي که توانايي دارد، مستحب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قرباني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بنابر احتياط واجب براي قرباني، ست شتر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و در گاو و بزکمتر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و در گوسفند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کامل نباشد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ولي رعايت ساير اوصافي که براي حيوانات مذکور در قرباني واجب بيان شده ، در قرباني مستحب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 حيوان معيوب مانند کور، لنگ، گوش بريده شده، شاخ شکسته ، خصي يا حيواني که لاغراست را قرباني نمود، هرچند احتياط مستحب آن است که حيوان ، سالم و چاق باشد و مکروه است قرباني حيواني باشد که خود فرد آن را پرورش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حيواني را براي قرباني کردن پيدا نکند، چنانچه توانايي پرداخت قيمت آن را دارد، مستحب است به اندازه قيمتش صدقه بدهد و اگر قيمت ها مختلف باشد، پرداخت پايين ترين قيمت معمول در بازار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 تواند از طرف خود و خانواده اش يکي از حيوانات ذکر شده را قرباني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چند نفر با هم يک قرباني انجام دهند کافي است؛ مخصوصا زماني که قرباني کم و قيمت آن زياد باشد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انجام قرباني در سرزمين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روزه و در غير آن سرزمين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احتياط مستحب و افضل آن است که قرباني در سرزمين مني، در همان سه روز اول و در غير سرزمين مني در روز عيد قربان، انجام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قرباني قبل از روز عيد 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در شب عيد قربان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کفايت از قرباني روز عيد نمي کند و احتياط لازم آن است که قرباني در شب هاي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انجام نشود؛ ولي انجام قرباني در بين الطلوعين روزهاي مذکور در مسأله قبل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بهترين زمان انجام قرباني، از طلوع خورشيد روز عيد قربان به</w:t>
      </w:r>
    </w:p>
    <w:p>
      <w:pPr>
        <w:pStyle w:val="BookText"/>
        <w:rPr/>
      </w:pPr>
      <w:r>
        <w:rPr>
          <w:rFonts w:ascii="Amiri" w:hAnsi="Amiri" w:eastAsia="Amiri" w:cs="Amiri"/>
          <w:color w:val="111111"/>
          <w:sz w:val="28"/>
          <w:sz w:val="28"/>
          <w:szCs w:val="28"/>
          <w:rtl w:val="true"/>
          <w:lang w:bidi="ar-SA"/>
        </w:rPr>
        <w:t xml:space="preserve">اندازه وقت نماز عيد يعني تا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قرباني مي کند، مي تواند يک سوم آن را براي خود و خانواده اش بردارد و مي تواند يک سوم آن را هديه بدهد و احتياط مستحب و افضل آن است که يک سوم آن را نيز به فقراي مسلمان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پوست قرباني را صدقه دهند و کراهت دارد آن را به عنوان اجرت قاب و کسي که حيوان را ذبح مي کند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که برايش عقيقه نشده، خودش يا شخص ديگري از طرف وي در عيد قربان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شرايطي که براي قرباني در مسأله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نمايد، کفايت از عقيقه مي کند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همچنين، اگر فردي که برايش عقيقه نشده، خودش يا شخص ديگري از طرف وي در عيد قربان </w:t>
      </w:r>
      <w:r>
        <w:rPr>
          <w:rStyle w:val="FootnoteAnchor"/>
          <w:rtl w:val="true"/>
        </w:rPr>
        <w:footnoteReference w:id="725"/>
      </w:r>
      <w:r>
        <w:rPr>
          <w:rFonts w:ascii="IRNazanin" w:hAnsi="IRNazanin" w:eastAsia="IRNazanin"/>
          <w:color w:val="111111"/>
          <w:sz w:val="28"/>
          <w:sz w:val="28"/>
          <w:szCs w:val="28"/>
          <w:rtl w:val="true"/>
          <w:lang w:bidi="fa-IR"/>
        </w:rPr>
        <w:t>عقيقه نمايد، چنانچه حيوان مذکور داراي شرايط عقيقه و قرباني هر دو باشد، علاوه بر اينکه عقيقه انجام شده، قرباني نيز محقق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فرد در هنگام انجام ذبح يا نحربگويد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 الْأَرْضَ حَنِيفاً وَ مَا أَنَا مِنَ الْمُشْرِكِينَ ، إِنَّ صَلَاتِي وَ نُسُكِي وَ مَحْيَايَ وَ مَمَاتِي لِلَّهِ رَبِّ الْعالَمِينَ ، لا شَرِيكَ لَهُ وَ بِذَلِكَ أُمِرْتُ وَ أَنَا بَيْنَ الْمُسْلِمِينَ ، اللَّهُمَّ منک ولک بِسْمِ اللَّهِ وَ اللَّهُ أَكْبَرُ ، اللَّهُمَّ تَقَبَّلْ مِنِّي </w:t>
      </w:r>
      <w:r>
        <w:rPr>
          <w:rFonts w:eastAsia="Amiri" w:cs="Amiri" w:ascii="Amiri" w:hAnsi="Amiri"/>
          <w:color w:val="111111"/>
          <w:sz w:val="28"/>
          <w:szCs w:val="28"/>
          <w:rtl w:val="true"/>
          <w:lang w:bidi="ar-SA"/>
        </w:rPr>
        <w:t xml:space="preserve">». </w:t>
      </w:r>
      <w:r>
        <w:rPr>
          <w:rStyle w:val="FootnoteAnchor"/>
          <w:rtl w:val="true"/>
        </w:rPr>
        <w:footnoteReference w:id="726"/>
      </w:r>
      <w:bookmarkStart w:id="1567" w:name="pg13361_122471"/>
    </w:p>
    <w:p>
      <w:pPr>
        <w:pStyle w:val="Heading3"/>
        <w:numPr>
          <w:ilvl w:val="2"/>
          <w:numId w:val="1"/>
        </w:numPr>
        <w:rPr/>
      </w:pPr>
      <w:bookmarkStart w:id="1568" w:name="__RefHeading___Toc3463442_2322387425"/>
      <w:bookmarkStart w:id="1569" w:name="_Toc609"/>
      <w:bookmarkEnd w:id="1567"/>
      <w:bookmarkEnd w:id="1568"/>
      <w:r>
        <w:rPr>
          <w:rtl w:val="true"/>
        </w:rPr>
        <w:t>احکام صيد حيوانات</w:t>
      </w:r>
      <w:bookmarkEnd w:id="1569"/>
    </w:p>
    <w:p>
      <w:pPr>
        <w:pStyle w:val="Heading4"/>
        <w:numPr>
          <w:ilvl w:val="3"/>
          <w:numId w:val="1"/>
        </w:numPr>
        <w:rPr/>
      </w:pPr>
      <w:bookmarkStart w:id="1570" w:name="__RefHeading___Toc3463444_2322387425"/>
      <w:bookmarkStart w:id="1571" w:name="_Toc610"/>
      <w:bookmarkEnd w:id="1570"/>
      <w:r>
        <w:rPr>
          <w:rtl w:val="true"/>
        </w:rPr>
        <w:t>اشاره</w:t>
      </w:r>
      <w:bookmarkEnd w:id="1571"/>
    </w:p>
    <w:p>
      <w:pPr>
        <w:pStyle w:val="BookText"/>
        <w:rPr/>
      </w:pPr>
      <w:r>
        <w:rPr>
          <w:rFonts w:ascii="IRNazanin" w:hAnsi="IRNazanin" w:eastAsia="IRNazanin"/>
          <w:color w:val="111111"/>
          <w:sz w:val="28"/>
          <w:sz w:val="28"/>
          <w:szCs w:val="28"/>
          <w:rtl w:val="true"/>
          <w:lang w:bidi="fa-IR"/>
        </w:rPr>
        <w:t>تذكيه حيوانات با صيد اختصاص به حيوانات وحشي، ماهي و ميگوو ملخ دارد، که احکام آنها در مسائل آينده ذکر مي شود</w:t>
      </w:r>
      <w:r>
        <w:rPr>
          <w:rFonts w:eastAsia="IRNazanin" w:cs="IRNazanin"/>
          <w:color w:val="111111"/>
          <w:sz w:val="28"/>
          <w:szCs w:val="28"/>
          <w:rtl w:val="true"/>
          <w:lang w:bidi="fa-IR"/>
        </w:rPr>
        <w:t xml:space="preserve">. </w:t>
      </w:r>
      <w:r>
        <w:rPr>
          <w:rStyle w:val="FootnoteAnchor"/>
          <w:rtl w:val="true"/>
        </w:rPr>
        <w:footnoteReference w:id="727"/>
      </w:r>
    </w:p>
    <w:p>
      <w:pPr>
        <w:pStyle w:val="Heading4"/>
        <w:numPr>
          <w:ilvl w:val="3"/>
          <w:numId w:val="1"/>
        </w:numPr>
        <w:rPr/>
      </w:pPr>
      <w:bookmarkStart w:id="1572" w:name="__RefHeading___Toc3463446_2322387425"/>
      <w:bookmarkStart w:id="1573" w:name="_Toc611"/>
      <w:bookmarkEnd w:id="1572"/>
      <w:r>
        <w:rPr>
          <w:rtl w:val="true"/>
        </w:rPr>
        <w:t>الف</w:t>
      </w:r>
      <w:r>
        <w:rPr>
          <w:rtl w:val="true"/>
        </w:rPr>
        <w:t xml:space="preserve">. </w:t>
      </w:r>
      <w:r>
        <w:rPr>
          <w:rtl w:val="true"/>
        </w:rPr>
        <w:t>صيد حيوانات وحشي</w:t>
      </w:r>
      <w:bookmarkEnd w:id="1573"/>
    </w:p>
    <w:p>
      <w:pPr>
        <w:pStyle w:val="Heading5"/>
        <w:numPr>
          <w:ilvl w:val="4"/>
          <w:numId w:val="1"/>
        </w:numPr>
        <w:rPr/>
      </w:pPr>
      <w:bookmarkStart w:id="1574" w:name="__RefHeading___Toc3463448_2322387425"/>
      <w:bookmarkStart w:id="1575" w:name="_Toc612"/>
      <w:bookmarkEnd w:id="1574"/>
      <w:r>
        <w:rPr>
          <w:rtl w:val="true"/>
        </w:rPr>
        <w:t>اشاره</w:t>
      </w:r>
      <w:bookmarkEnd w:id="15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 شوند و حلال شدن حيوان با صيد و شکار، مخصوص حيوانات وحشي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هرحيوان غيراهلي است که انسان معمولا بدون چاره انديشي و به کار بردن ابزار، نمي تواند آن را به آساني در اختيار گيرد مثل آهو، گوزن، کبک و بز کوهي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حيوانات حلال گوشت اهلي مانند گاو، گوسفند، شتر، مرغ با شکار حلال نمي شوند؛ مگر اينکه حيوان اهلي، وحشي شده باشد، که در اين صورت در حکم حيوانات وحشي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حيواني که در اصل وحشي بوده مانند آهويا کبوتر، به سبب تربيت کردن اهلي گردد، با شکار حلال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وحشي که توانايي فرار يا پرواز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بچه چهارپايان يا جوجه پرندگان وحشي يا حيوان وحشي زخمي شده که قدرت حرکت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شکار حلال نمي شود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فرد به طرف کبوتر وحشي و جوجه اش تيراندازي کند و هردو بميرند، کبوتر حلال و جوجه حرام مي باشد</w:t>
      </w:r>
      <w:r>
        <w:rPr>
          <w:rFonts w:eastAsia="IRNazanin" w:cs="IRNazanin"/>
          <w:color w:val="111111"/>
          <w:sz w:val="28"/>
          <w:szCs w:val="28"/>
          <w:rtl w:val="true"/>
          <w:lang w:bidi="fa-IR"/>
        </w:rPr>
        <w:t xml:space="preserve">. </w:t>
      </w:r>
      <w:bookmarkStart w:id="1576" w:name="pg13361_122473"/>
    </w:p>
    <w:p>
      <w:pPr>
        <w:pStyle w:val="Heading5"/>
        <w:numPr>
          <w:ilvl w:val="4"/>
          <w:numId w:val="1"/>
        </w:numPr>
        <w:rPr/>
      </w:pPr>
      <w:bookmarkStart w:id="1577" w:name="__RefHeading___Toc3463450_2322387425"/>
      <w:bookmarkStart w:id="1578" w:name="_Toc613"/>
      <w:bookmarkEnd w:id="1576"/>
      <w:bookmarkEnd w:id="1577"/>
      <w:r>
        <w:rPr>
          <w:rtl w:val="true"/>
        </w:rPr>
        <w:t>شکار با سلاح</w:t>
      </w:r>
      <w:bookmarkEnd w:id="1578"/>
    </w:p>
    <w:p>
      <w:pPr>
        <w:pStyle w:val="Heading6"/>
        <w:numPr>
          <w:ilvl w:val="5"/>
          <w:numId w:val="1"/>
        </w:numPr>
        <w:rPr/>
      </w:pPr>
      <w:bookmarkStart w:id="1579" w:name="__RefHeading___Toc3463452_2322387425"/>
      <w:bookmarkStart w:id="1580" w:name="_Toc614"/>
      <w:bookmarkEnd w:id="1579"/>
      <w:r>
        <w:rPr>
          <w:rtl w:val="true"/>
        </w:rPr>
        <w:t>شرايط شکار با سلاح</w:t>
      </w:r>
      <w:bookmarkEnd w:id="1580"/>
    </w:p>
    <w:p>
      <w:pPr>
        <w:pStyle w:val="Heading6"/>
        <w:numPr>
          <w:ilvl w:val="5"/>
          <w:numId w:val="1"/>
        </w:numPr>
        <w:rPr/>
      </w:pPr>
      <w:bookmarkStart w:id="1581" w:name="__RefHeading___Toc3463454_2322387425"/>
      <w:bookmarkStart w:id="1582" w:name="_Toc615"/>
      <w:bookmarkEnd w:id="1581"/>
      <w:r>
        <w:rPr>
          <w:rtl w:val="true"/>
        </w:rPr>
        <w:t>اشاره</w:t>
      </w:r>
      <w:bookmarkEnd w:id="15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را با سلاح شکار کنند و بميرد، با چند شرط، گوشت آن حلال و بدن آن پاک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شکار، نوک تيزيا برنده و پاره کننده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کننده مسلمان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کننده در هنگام صيد نام خداوند متعال را ببرد؛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بکار بردن سلاح، به قصد شکار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کافي براي ذبح حيوان وجود نداشته باشد</w:t>
      </w:r>
      <w:r>
        <w:rPr>
          <w:rFonts w:eastAsia="IRNazanin" w:cs="IRNazanin"/>
          <w:color w:val="111111"/>
          <w:sz w:val="28"/>
          <w:szCs w:val="28"/>
          <w:rtl w:val="true"/>
          <w:lang w:bidi="fa-IR"/>
        </w:rPr>
        <w:t>.</w:t>
      </w:r>
    </w:p>
    <w:p>
      <w:pPr>
        <w:pStyle w:val="Heading6"/>
        <w:numPr>
          <w:ilvl w:val="5"/>
          <w:numId w:val="1"/>
        </w:numPr>
        <w:rPr/>
      </w:pPr>
      <w:bookmarkStart w:id="1583" w:name="__RefHeading___Toc3463456_2322387425"/>
      <w:bookmarkStart w:id="1584" w:name="_Toc616"/>
      <w:bookmarkEnd w:id="1583"/>
      <w:r>
        <w:rPr>
          <w:rtl w:val="true"/>
        </w:rPr>
        <w:t>شرط اول</w:t>
      </w:r>
      <w:r>
        <w:rPr>
          <w:rtl w:val="true"/>
        </w:rPr>
        <w:t xml:space="preserve">: </w:t>
      </w:r>
      <w:r>
        <w:rPr>
          <w:rtl w:val="true"/>
        </w:rPr>
        <w:t xml:space="preserve">سلاح شکار </w:t>
      </w:r>
      <w:r>
        <w:rPr>
          <w:rtl w:val="true"/>
        </w:rPr>
        <w:t>«</w:t>
      </w:r>
      <w:r>
        <w:rPr>
          <w:rtl w:val="true"/>
        </w:rPr>
        <w:t>نوک تيز</w:t>
      </w:r>
      <w:r>
        <w:rPr>
          <w:rtl w:val="true"/>
        </w:rPr>
        <w:t xml:space="preserve">» </w:t>
      </w:r>
      <w:r>
        <w:rPr>
          <w:rtl w:val="true"/>
        </w:rPr>
        <w:t xml:space="preserve">يا </w:t>
      </w:r>
      <w:r>
        <w:rPr>
          <w:rtl w:val="true"/>
        </w:rPr>
        <w:t>«</w:t>
      </w:r>
      <w:r>
        <w:rPr>
          <w:rtl w:val="true"/>
        </w:rPr>
        <w:t>برنده و پاره کننده</w:t>
      </w:r>
      <w:r>
        <w:rPr>
          <w:rtl w:val="true"/>
        </w:rPr>
        <w:t xml:space="preserve">» </w:t>
      </w:r>
      <w:r>
        <w:rPr>
          <w:rtl w:val="true"/>
        </w:rPr>
        <w:t>باشد</w:t>
      </w:r>
      <w:bookmarkEnd w:id="15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شکار بايد مانند کارد، شمشير و خنجراز سلاح هاي برنده يا سلاح نوک تيز مانند تيرو نيزه ، از وسايلي باشد که بدن حيوان را پاره مي کند؛</w:t>
      </w:r>
    </w:p>
    <w:p>
      <w:pPr>
        <w:pStyle w:val="BookText"/>
        <w:rPr/>
      </w:pPr>
      <w:r>
        <w:rPr>
          <w:rFonts w:ascii="IRNazanin" w:hAnsi="IRNazanin" w:eastAsia="IRNazanin"/>
          <w:color w:val="111111"/>
          <w:sz w:val="28"/>
          <w:sz w:val="28"/>
          <w:szCs w:val="28"/>
          <w:rtl w:val="true"/>
          <w:lang w:bidi="fa-IR"/>
        </w:rPr>
        <w:t xml:space="preserve">البته، در مورد سلاح برنده و نيز سلاح نوک تيزي که سرنيزه يا پيکان </w:t>
      </w:r>
      <w:r>
        <w:rPr>
          <w:rStyle w:val="FootnoteAnchor"/>
          <w:rtl w:val="true"/>
        </w:rPr>
        <w:footnoteReference w:id="729"/>
      </w:r>
      <w:r>
        <w:rPr>
          <w:rFonts w:ascii="IRNazanin" w:hAnsi="IRNazanin" w:eastAsia="IRNazanin"/>
          <w:color w:val="111111"/>
          <w:sz w:val="28"/>
          <w:sz w:val="28"/>
          <w:szCs w:val="28"/>
          <w:rtl w:val="true"/>
          <w:lang w:bidi="fa-IR"/>
        </w:rPr>
        <w:t>داشته باشد، همين که حيوان را بکشد کافي است، هرچند آن را مجروح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سلاح نوک تيزي که سرنيزه و پيکان ندارد مثل معراض، </w:t>
      </w:r>
      <w:r>
        <w:rPr>
          <w:rStyle w:val="FootnoteAnchor"/>
          <w:rtl w:val="true"/>
        </w:rPr>
        <w:footnoteReference w:id="730"/>
      </w:r>
      <w:r>
        <w:rPr>
          <w:rFonts w:ascii="IRNazanin" w:hAnsi="IRNazanin" w:eastAsia="IRNazanin"/>
          <w:color w:val="111111"/>
          <w:sz w:val="28"/>
          <w:sz w:val="28"/>
          <w:szCs w:val="28"/>
          <w:rtl w:val="true"/>
          <w:lang w:bidi="fa-IR"/>
        </w:rPr>
        <w:t>شرط است که بدن حيوان را مجروح و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بدون ايجاد جراحت و براثر ضربه و سنگيني حيوان را بکشد، حلال نمي 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سلاحي که در صيد حيوان به کار مي رود، لازم نيست از جنس آهن باشد، بلکه اگر از ساير فلزات باشد نيز کافي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حلال گوشت وحشي به وسيله دام، تور، طناب يا چوب، سنگ ، گرز، ميله و مانند اينها شکار شود و بميرد پاک نمي شود و خوردن آن نيز</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با شيء نوک تيزي که عرفا سلاح محسوب نمي شود مانند ميخ، ميله بافتني، چنگال، خار، سيخ کباب و مانند آن حيوان را شکار کنند، بنابر احتياط واجب کافي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 وحشي حلال گوشت با تفنگ شکار شود، در صورتي که گلوله آن در بدن حيوان نفوذ کرده و آن را پاره کند، پاک و حلال است، هرچند گلوله آن، تيز و مخروطي نباشد مانند ساچمه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هاي کروي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گلوله بدون آنکه در بدن حيوان فرو رود يا آن را مجروح کند، در اثر فشار يا حرارت حيوان را بکشد، چنانچه نوک تيز باشد براي صيد حيوان کافي است؛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ساچمه کروي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 موجب حلال و پاک شدن حيوان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 گلوله اي که در صيد حيوان به کار مي رود لازم نيست از جنس</w:t>
      </w:r>
    </w:p>
    <w:p>
      <w:pPr>
        <w:pStyle w:val="BookText"/>
        <w:rPr/>
      </w:pPr>
      <w:r>
        <w:rPr>
          <w:rFonts w:ascii="IRNazanin" w:hAnsi="IRNazanin" w:eastAsia="IRNazanin"/>
          <w:color w:val="111111"/>
          <w:sz w:val="28"/>
          <w:sz w:val="28"/>
          <w:szCs w:val="28"/>
          <w:rtl w:val="true"/>
          <w:lang w:bidi="fa-IR"/>
        </w:rPr>
        <w:t>آهن باشد، بلکه اگر از ساير فلزات باشد نيز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 سلاحي که در صيد حيوان به کار رفته، عامل ديگري نيز در کشتن حيوان تأثير داشته باشد، حيوان حلال نمي شود؛</w:t>
      </w:r>
    </w:p>
    <w:p>
      <w:pPr>
        <w:pStyle w:val="BookText"/>
        <w:rPr/>
      </w:pPr>
      <w:r>
        <w:rPr>
          <w:rFonts w:ascii="IRNazanin" w:hAnsi="IRNazanin" w:eastAsia="IRNazanin"/>
          <w:color w:val="111111"/>
          <w:sz w:val="28"/>
          <w:sz w:val="28"/>
          <w:szCs w:val="28"/>
          <w:rtl w:val="true"/>
          <w:lang w:bidi="fa-IR"/>
        </w:rPr>
        <w:t>بنابراين، چنانچه بعد از آنکه حيواني تير زده شد، در آب بيفتد يا از پرتگاه يا ديوار سقوط نمايد و انسان بداند که حيوان به سبب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تيرو افتادن در آب يا سقوط از بلندي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داده است، حلال نمي باشد، بلکه اگر نداند که جان دادن آن فقط به سبب اصابت تير بوده يا مستند به هردو عامل بوده، نيز حلال نمي باشد؛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وزش باد باعث شتاب تير گردد طوري که اگر باد نبود، تير بدن حيوان را سوراخ نمي کرد يا اصلا به حيوان نمي رسيد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اگرتير ابتدا </w:t>
      </w:r>
      <w:bookmarkStart w:id="1585" w:name="pg13361_122477"/>
    </w:p>
    <w:p>
      <w:pPr>
        <w:pStyle w:val="BookText"/>
        <w:rPr/>
      </w:pPr>
      <w:bookmarkEnd w:id="1585"/>
      <w:r>
        <w:rPr>
          <w:rFonts w:ascii="IRNazanin" w:hAnsi="IRNazanin" w:eastAsia="IRNazanin"/>
          <w:color w:val="111111"/>
          <w:sz w:val="28"/>
          <w:sz w:val="28"/>
          <w:szCs w:val="28"/>
          <w:rtl w:val="true"/>
          <w:lang w:bidi="fa-IR"/>
        </w:rPr>
        <w:t>به زمين اصابت کند، سپس کمانه کرده و به شکار بخورد و آن را بکشد، حيوان پاک و حلال است</w:t>
      </w:r>
      <w:r>
        <w:rPr>
          <w:rFonts w:eastAsia="IRNazanin" w:cs="IRNazanin"/>
          <w:color w:val="111111"/>
          <w:sz w:val="28"/>
          <w:szCs w:val="28"/>
          <w:rtl w:val="true"/>
          <w:lang w:bidi="fa-IR"/>
        </w:rPr>
        <w:t>.</w:t>
      </w:r>
    </w:p>
    <w:p>
      <w:pPr>
        <w:pStyle w:val="Heading6"/>
        <w:numPr>
          <w:ilvl w:val="5"/>
          <w:numId w:val="1"/>
        </w:numPr>
        <w:rPr/>
      </w:pPr>
      <w:bookmarkStart w:id="1586" w:name="__RefHeading___Toc3463458_2322387425"/>
      <w:bookmarkStart w:id="1587" w:name="_Toc617"/>
      <w:bookmarkEnd w:id="1586"/>
      <w:r>
        <w:rPr>
          <w:rtl w:val="true"/>
        </w:rPr>
        <w:t>شرط دوم</w:t>
      </w:r>
      <w:r>
        <w:rPr>
          <w:rtl w:val="true"/>
        </w:rPr>
        <w:t xml:space="preserve">: </w:t>
      </w:r>
      <w:r>
        <w:rPr>
          <w:rtl w:val="true"/>
        </w:rPr>
        <w:t>شکار کننده مسلمان باشد</w:t>
      </w:r>
      <w:bookmarkEnd w:id="15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شکار مي کند بايد مسلمان باشد، چه مرد باشد و چه زن؛ همين طور، بچه نابالغ مسلمان چنانچه مميز بوده </w:t>
      </w:r>
      <w:r>
        <w:rPr>
          <w:rStyle w:val="FootnoteAnchor"/>
          <w:rtl w:val="true"/>
        </w:rPr>
        <w:footnoteReference w:id="731"/>
      </w:r>
      <w:r>
        <w:rPr>
          <w:rFonts w:ascii="IRNazanin" w:hAnsi="IRNazanin" w:eastAsia="IRNazanin"/>
          <w:color w:val="111111"/>
          <w:sz w:val="28"/>
          <w:sz w:val="28"/>
          <w:szCs w:val="28"/>
          <w:rtl w:val="true"/>
          <w:lang w:bidi="fa-IR"/>
        </w:rPr>
        <w:t>و آشنا به کيفيت صيد و تذكيه حيوان باشد، مي تواند 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کافر غير کتابي و افرادي که در حکم کافر هستند مانند ناصبي ها</w:t>
      </w:r>
    </w:p>
    <w:p>
      <w:pPr>
        <w:pStyle w:val="BookText"/>
        <w:rPr/>
      </w:pPr>
      <w:r>
        <w:rPr>
          <w:rFonts w:ascii="IRNazanin" w:hAnsi="IRNazanin" w:eastAsia="IRNazanin"/>
          <w:color w:val="111111"/>
          <w:sz w:val="28"/>
          <w:sz w:val="28"/>
          <w:szCs w:val="28"/>
          <w:rtl w:val="true"/>
          <w:lang w:bidi="fa-IR"/>
        </w:rPr>
        <w:t xml:space="preserve">حيواني را شکار نمايند، آن شکار حلال نيست، بلکه کافر کتابي مثل فرد مسيحي يا يهودي نيز اگر حيواني را شکار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ساير شرايط صيد را رعايت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کافي نيست</w:t>
      </w:r>
      <w:r>
        <w:rPr>
          <w:rFonts w:eastAsia="IRNazanin" w:cs="IRNazanin"/>
          <w:color w:val="111111"/>
          <w:sz w:val="28"/>
          <w:szCs w:val="28"/>
          <w:rtl w:val="true"/>
          <w:lang w:bidi="fa-IR"/>
        </w:rPr>
        <w:t>.</w:t>
      </w:r>
    </w:p>
    <w:p>
      <w:pPr>
        <w:pStyle w:val="Heading6"/>
        <w:numPr>
          <w:ilvl w:val="5"/>
          <w:numId w:val="1"/>
        </w:numPr>
        <w:rPr/>
      </w:pPr>
      <w:bookmarkStart w:id="1588" w:name="__RefHeading___Toc3463460_2322387425"/>
      <w:bookmarkStart w:id="1589" w:name="_Toc618"/>
      <w:bookmarkEnd w:id="1588"/>
      <w:r>
        <w:rPr>
          <w:rtl w:val="true"/>
        </w:rPr>
        <w:t>شرط سوم</w:t>
      </w:r>
      <w:r>
        <w:rPr>
          <w:rtl w:val="true"/>
        </w:rPr>
        <w:t xml:space="preserve">: </w:t>
      </w:r>
      <w:r>
        <w:rPr>
          <w:rtl w:val="true"/>
        </w:rPr>
        <w:t>شکار کننده هنگام صيد نام خداوند متعال را ببرد</w:t>
      </w:r>
      <w:bookmarkEnd w:id="15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که مي خواهد حيوان وحشي را شکار نمايد، بايد در هنگام به کار بردن سلاح يا قبل از برخورد کردن به هدف، به نيت صيد شرعي، نام خداوند متعال را ببرد؛ منظور از نام خداوند متعال در مسأله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و اگر کسي غير از صيد کننده نام خداوند متعال را ببرد، کافي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کننده عمدا نام خداوند را نبرد يا به خاطر جهل به حکم و ندانستن مسأله نام خدا را نبرد، آن شکار حرام مي شود؛ ولي اگر فراموش کند و نام</w:t>
      </w:r>
    </w:p>
    <w:p>
      <w:pPr>
        <w:pStyle w:val="BookText"/>
        <w:rPr/>
      </w:pPr>
      <w:r>
        <w:rPr>
          <w:rFonts w:ascii="IRNazanin" w:hAnsi="IRNazanin" w:eastAsia="IRNazanin"/>
          <w:color w:val="111111"/>
          <w:sz w:val="28"/>
          <w:sz w:val="28"/>
          <w:szCs w:val="28"/>
          <w:rtl w:val="true"/>
          <w:lang w:bidi="fa-IR"/>
        </w:rPr>
        <w:t>خدا را نبرد، اشکال ندارد</w:t>
      </w:r>
      <w:r>
        <w:rPr>
          <w:rFonts w:eastAsia="IRNazanin" w:cs="IRNazanin"/>
          <w:color w:val="111111"/>
          <w:sz w:val="28"/>
          <w:szCs w:val="28"/>
          <w:rtl w:val="true"/>
          <w:lang w:bidi="fa-IR"/>
        </w:rPr>
        <w:t>.</w:t>
      </w:r>
    </w:p>
    <w:p>
      <w:pPr>
        <w:pStyle w:val="Heading6"/>
        <w:numPr>
          <w:ilvl w:val="5"/>
          <w:numId w:val="1"/>
        </w:numPr>
        <w:rPr/>
      </w:pPr>
      <w:bookmarkStart w:id="1590" w:name="__RefHeading___Toc3463462_2322387425"/>
      <w:bookmarkStart w:id="1591" w:name="_Toc619"/>
      <w:bookmarkEnd w:id="1590"/>
      <w:r>
        <w:rPr>
          <w:rtl w:val="true"/>
        </w:rPr>
        <w:t>شرط چهارم</w:t>
      </w:r>
      <w:r>
        <w:rPr>
          <w:rtl w:val="true"/>
        </w:rPr>
        <w:t xml:space="preserve">: </w:t>
      </w:r>
      <w:r>
        <w:rPr>
          <w:rtl w:val="true"/>
        </w:rPr>
        <w:t>بکار بردن سلاح به قصد شکار باشد</w:t>
      </w:r>
      <w:bookmarkEnd w:id="1591"/>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شرعي در صورتي محقق مي شود که فرد هنگام به کار بردن سلاح، قصد صيد حيوان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بچه غير مميزيا فرد ديوانه يا مست حيوان را شکار نمايد، کافي نيست </w:t>
      </w:r>
      <w:r>
        <w:rPr>
          <w:rFonts w:eastAsia="IRNazanin" w:cs="IRNazanin"/>
          <w:color w:val="111111"/>
          <w:sz w:val="28"/>
          <w:szCs w:val="28"/>
          <w:rtl w:val="true"/>
          <w:lang w:bidi="fa-IR"/>
        </w:rPr>
        <w:t xml:space="preserve">. </w:t>
      </w:r>
      <w:bookmarkStart w:id="1592" w:name="pg13361_122479"/>
    </w:p>
    <w:p>
      <w:pPr>
        <w:pStyle w:val="BookText"/>
        <w:rPr/>
      </w:pPr>
      <w:bookmarkEnd w:id="1592"/>
      <w:r>
        <w:rPr>
          <w:rFonts w:ascii="IRNazanin" w:hAnsi="IRNazanin" w:eastAsia="IRNazanin"/>
          <w:color w:val="111111"/>
          <w:sz w:val="28"/>
          <w:sz w:val="28"/>
          <w:szCs w:val="28"/>
          <w:rtl w:val="true"/>
          <w:lang w:bidi="fa-IR"/>
        </w:rPr>
        <w:t>همچنين، اگر فرد بدون قصد صيد حيوان، مثلا براي تمرين مهارت تيراندازي به سمت مکاني مشخص نشانه گيري کند و اتفاقا تير به حيواني اصابت کند، کافي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قصد شکار آهو، به سمت آهوي معيني از گله آهوها تيراندازي کند و به جاي آن تير به آهوي ديگري اصابت کرده و آن را بکشد، کافي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علاوه بر آن آهو، تير به آهوي ديگري نيز اصابت کرده و هردو را بکشد، هر دوي آنها پاک و حلال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شرط حلال شدن صيد آن است که صياد قصد صيد کردن</w:t>
      </w:r>
    </w:p>
    <w:p>
      <w:pPr>
        <w:pStyle w:val="BookText"/>
        <w:rPr/>
      </w:pPr>
      <w:r>
        <w:rPr>
          <w:rFonts w:ascii="IRNazanin" w:hAnsi="IRNazanin" w:eastAsia="IRNazanin"/>
          <w:color w:val="111111"/>
          <w:sz w:val="28"/>
          <w:sz w:val="28"/>
          <w:szCs w:val="28"/>
          <w:rtl w:val="true"/>
          <w:lang w:bidi="fa-IR"/>
        </w:rPr>
        <w:t xml:space="preserve">جنس آهو </w:t>
      </w:r>
      <w:r>
        <w:rPr>
          <w:rStyle w:val="FootnoteAnchor"/>
          <w:rtl w:val="true"/>
        </w:rPr>
        <w:footnoteReference w:id="732"/>
      </w:r>
      <w:r>
        <w:rPr>
          <w:rFonts w:ascii="IRNazanin" w:hAnsi="IRNazanin" w:eastAsia="IRNazanin"/>
          <w:color w:val="111111"/>
          <w:sz w:val="28"/>
          <w:sz w:val="28"/>
          <w:szCs w:val="28"/>
          <w:rtl w:val="true"/>
          <w:lang w:bidi="fa-IR"/>
        </w:rPr>
        <w:t>را داشته باشد، هرچند به طور خاص آهوي معيني را در نظر نداشته باشد</w:t>
      </w:r>
      <w:r>
        <w:rPr>
          <w:rFonts w:eastAsia="IRNazanin" w:cs="IRNazanin"/>
          <w:color w:val="111111"/>
          <w:sz w:val="28"/>
          <w:szCs w:val="28"/>
          <w:rtl w:val="true"/>
          <w:lang w:bidi="fa-IR"/>
        </w:rPr>
        <w:t>.</w:t>
      </w:r>
    </w:p>
    <w:p>
      <w:pPr>
        <w:pStyle w:val="Heading6"/>
        <w:numPr>
          <w:ilvl w:val="5"/>
          <w:numId w:val="1"/>
        </w:numPr>
        <w:rPr/>
      </w:pPr>
      <w:bookmarkStart w:id="1593" w:name="__RefHeading___Toc3463464_2322387425"/>
      <w:bookmarkStart w:id="1594" w:name="_Toc620"/>
      <w:bookmarkEnd w:id="1593"/>
      <w:r>
        <w:rPr>
          <w:rtl w:val="true"/>
        </w:rPr>
        <w:t>شرط پنجم</w:t>
      </w:r>
      <w:r>
        <w:rPr>
          <w:rtl w:val="true"/>
        </w:rPr>
        <w:t xml:space="preserve">: </w:t>
      </w:r>
      <w:r>
        <w:rPr>
          <w:rtl w:val="true"/>
        </w:rPr>
        <w:t>فرصت کافي براي ذبح حيوان وجود نداشته باشد</w:t>
      </w:r>
      <w:bookmarkEnd w:id="15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وحشي بر اثر اصابت سلاح از حرکت باز ايستد و توانايي فرار کردن نداشته باشد، لازم است شکارچي با رعايت فوريت عرفي خود را به</w:t>
      </w:r>
    </w:p>
    <w:p>
      <w:pPr>
        <w:pStyle w:val="BookText"/>
        <w:rPr/>
      </w:pPr>
      <w:r>
        <w:rPr>
          <w:rFonts w:ascii="IRNazanin" w:hAnsi="IRNazanin" w:eastAsia="IRNazanin"/>
          <w:color w:val="111111"/>
          <w:sz w:val="28"/>
          <w:sz w:val="28"/>
          <w:szCs w:val="28"/>
          <w:rtl w:val="true"/>
          <w:lang w:bidi="fa-IR"/>
        </w:rPr>
        <w:t>حيوان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چنانچه حيوان مرده باشد يا اگر زنده است وقت کافي براي ذبح شرعي آن نداشته باشد، صيد شرعي محقق شده و حيوان پاک و حلال است؛ ولي چنانچه به اندازه ذبح شرعي وقت باشد، لازم است حيوان را ذبح کند، در غير اين صورت اگر حيوان بميرد، حرام و نجس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چنانچه شکارچي بداند فرصت کافي براي ذبح شرعي حيوان ندارد، هرچند خود را با شتاب به حيوان برساند، اقدام به اين کار لازم نيست</w:t>
      </w:r>
      <w:r>
        <w:rPr>
          <w:rFonts w:eastAsia="IRNazanin" w:cs="IRNazanin"/>
          <w:color w:val="111111"/>
          <w:sz w:val="28"/>
          <w:szCs w:val="28"/>
          <w:rtl w:val="true"/>
          <w:lang w:bidi="fa-IR"/>
        </w:rPr>
        <w:t>.</w:t>
      </w:r>
    </w:p>
    <w:p>
      <w:pPr>
        <w:pStyle w:val="Heading6"/>
        <w:numPr>
          <w:ilvl w:val="5"/>
          <w:numId w:val="1"/>
        </w:numPr>
        <w:rPr/>
      </w:pPr>
      <w:bookmarkStart w:id="1595" w:name="__RefHeading___Toc3463466_2322387425"/>
      <w:bookmarkStart w:id="1596" w:name="_Toc621"/>
      <w:bookmarkEnd w:id="1595"/>
      <w:r>
        <w:rPr>
          <w:rtl w:val="true"/>
        </w:rPr>
        <w:t>ساير مسائل شکار با اسلحه</w:t>
      </w:r>
      <w:bookmarkEnd w:id="1596"/>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حيوان وحشي را شکار کنند و قتل حيوان عرفا به هر دو نفر مستند باشد و يکي از آن دو نفر، شرايط صيد شرعي را رعايت کند، ولي ديگري </w:t>
      </w:r>
      <w:bookmarkStart w:id="1597" w:name="pg13361_122480"/>
    </w:p>
    <w:p>
      <w:pPr>
        <w:pStyle w:val="BookText"/>
        <w:rPr/>
      </w:pPr>
      <w:bookmarkEnd w:id="1597"/>
      <w:r>
        <w:rPr>
          <w:rFonts w:ascii="IRNazanin" w:hAnsi="IRNazanin" w:eastAsia="IRNazanin"/>
          <w:color w:val="111111"/>
          <w:sz w:val="28"/>
          <w:sz w:val="28"/>
          <w:szCs w:val="28"/>
          <w:rtl w:val="true"/>
          <w:lang w:bidi="fa-IR"/>
        </w:rPr>
        <w:t>رعايت نکند، مثلا يکي از آن دو عمدا نام خداوند متعال را در موقع صيد نبرد، آن حيوان پاک و حلال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سلاح شکار مانند شمشير، بعضي از اعضاي بدن حيوان وحشي مانند دست، پا، گوش يا قسمتي از سر جدا شود، عضو قطع شده نجس و حرام مي باشد، ولي چنانچه آن حيوان را ذبح شرعي نمايند، باقيمانده بدن آن حيوان پاک و حلال مي شود؛</w:t>
      </w:r>
    </w:p>
    <w:p>
      <w:pPr>
        <w:pStyle w:val="BookText"/>
        <w:rPr/>
      </w:pPr>
      <w:r>
        <w:rPr>
          <w:rFonts w:ascii="IRNazanin" w:hAnsi="IRNazanin" w:eastAsia="IRNazanin"/>
          <w:color w:val="111111"/>
          <w:sz w:val="28"/>
          <w:sz w:val="28"/>
          <w:szCs w:val="28"/>
          <w:rtl w:val="true"/>
          <w:lang w:bidi="fa-IR"/>
        </w:rPr>
        <w:t xml:space="preserve">البته، اگر سلاح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شرايط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وحشي را دو قسمت کند و صياد وقتي به حيوان برسد که جان داده يا حيوان زنده باشد، ولي فرصت کافي براي ذبح شرعي آن نباشد، هر دو قسمت حلال است، هرچند محل قطع، گردن حيوان باشد و بريدن از بالاي چهار مجراي گردن </w:t>
      </w:r>
      <w:r>
        <w:rPr>
          <w:rStyle w:val="FootnoteAnchor"/>
          <w:rtl w:val="true"/>
        </w:rPr>
        <w:footnoteReference w:id="733"/>
      </w:r>
      <w:r>
        <w:rPr>
          <w:rFonts w:ascii="IRNazanin" w:hAnsi="IRNazanin" w:eastAsia="IRNazanin"/>
          <w:color w:val="111111"/>
          <w:sz w:val="28"/>
          <w:sz w:val="28"/>
          <w:szCs w:val="28"/>
          <w:rtl w:val="true"/>
          <w:lang w:bidi="fa-IR"/>
        </w:rPr>
        <w:t>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حيوان زنده بوده و به اندازه ذبح شرعي وقت باشد، قسمتي از بدن که سر</w:t>
      </w:r>
    </w:p>
    <w:p>
      <w:pPr>
        <w:pStyle w:val="BookText"/>
        <w:rPr/>
      </w:pPr>
      <w:r>
        <w:rPr>
          <w:rFonts w:ascii="IRNazanin" w:hAnsi="IRNazanin" w:eastAsia="IRNazanin"/>
          <w:color w:val="111111"/>
          <w:sz w:val="28"/>
          <w:sz w:val="28"/>
          <w:szCs w:val="28"/>
          <w:rtl w:val="true"/>
          <w:lang w:bidi="fa-IR"/>
        </w:rPr>
        <w:t>و گردن ندارد، حرام و قسمتي از بدن که سر و گردن دارد، اگر آن را به صورت شرعي ذبح نمايند، حلال و پاک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رعايت شرايط صيد مثلا با چوب، ميله، سنگ، يا شيء ديگري که شکار کردن با آن صحيح نيست حيواني را در قسمت کنند، قسمتي از بدن که سر و گردن ندارد نجس و حرام است و قسمتي از بدن که سر و گردن دارد، اگر زنده باشد و آن را به صورت شرعي ذبح نمايند، حلال و پاک مي شود </w:t>
      </w:r>
      <w:r>
        <w:rPr>
          <w:rFonts w:eastAsia="IRNazanin" w:cs="IRNazanin"/>
          <w:color w:val="111111"/>
          <w:sz w:val="28"/>
          <w:szCs w:val="28"/>
          <w:rtl w:val="true"/>
          <w:lang w:bidi="fa-IR"/>
        </w:rPr>
        <w:t>.</w:t>
      </w:r>
    </w:p>
    <w:p>
      <w:pPr>
        <w:pStyle w:val="Heading5"/>
        <w:numPr>
          <w:ilvl w:val="4"/>
          <w:numId w:val="1"/>
        </w:numPr>
        <w:rPr/>
      </w:pPr>
      <w:bookmarkStart w:id="1598" w:name="__RefHeading___Toc3463468_2322387425"/>
      <w:bookmarkStart w:id="1599" w:name="_Toc622"/>
      <w:bookmarkEnd w:id="1598"/>
      <w:r>
        <w:rPr>
          <w:rtl w:val="true"/>
        </w:rPr>
        <w:t>شکار با سگ شکاري</w:t>
      </w:r>
      <w:bookmarkEnd w:id="1599"/>
    </w:p>
    <w:p>
      <w:pPr>
        <w:pStyle w:val="Heading6"/>
        <w:numPr>
          <w:ilvl w:val="5"/>
          <w:numId w:val="1"/>
        </w:numPr>
        <w:rPr/>
      </w:pPr>
      <w:bookmarkStart w:id="1600" w:name="__RefHeading___Toc3463470_2322387425"/>
      <w:bookmarkStart w:id="1601" w:name="_Toc623"/>
      <w:bookmarkEnd w:id="1600"/>
      <w:r>
        <w:rPr>
          <w:rtl w:val="true"/>
        </w:rPr>
        <w:t>شرايط شکار با سگ شکاري</w:t>
      </w:r>
      <w:bookmarkEnd w:id="1601"/>
    </w:p>
    <w:p>
      <w:pPr>
        <w:pStyle w:val="Heading6"/>
        <w:numPr>
          <w:ilvl w:val="5"/>
          <w:numId w:val="1"/>
        </w:numPr>
        <w:rPr/>
      </w:pPr>
      <w:bookmarkStart w:id="1602" w:name="__RefHeading___Toc3463472_2322387425"/>
      <w:bookmarkStart w:id="1603" w:name="_Toc624"/>
      <w:bookmarkEnd w:id="1602"/>
      <w:r>
        <w:rPr>
          <w:rtl w:val="true"/>
        </w:rPr>
        <w:t>اشاره</w:t>
      </w:r>
      <w:bookmarkEnd w:id="160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شکاري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 وحشي</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را شکار کند، </w:t>
      </w:r>
      <w:bookmarkStart w:id="1604" w:name="pg13361_122482"/>
    </w:p>
    <w:p>
      <w:pPr>
        <w:pStyle w:val="BookText"/>
        <w:rPr/>
      </w:pPr>
      <w:bookmarkEnd w:id="1604"/>
      <w:r>
        <w:rPr>
          <w:rFonts w:ascii="IRNazanin" w:hAnsi="IRNazanin" w:eastAsia="IRNazanin"/>
          <w:color w:val="111111"/>
          <w:sz w:val="28"/>
          <w:sz w:val="28"/>
          <w:szCs w:val="28"/>
          <w:rtl w:val="true"/>
          <w:lang w:bidi="fa-IR"/>
        </w:rPr>
        <w:t>پاک بودن و حلال بودن آن حيوان شش شرط دارد،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تعليم ديده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به دستور صاحبش به سمت شکار برود؛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 به سبب گاز گرفتن سگ بميرد؛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کسي که سگ را به سمت شکار مي فرستد، مسلمان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کسي که سگ را مي فرستد در هنگام فرستادن سگ يا قبل از آنکه به شکار برسد، نام خداوند متعال را ببرد؛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کافي براي ذبح شرعي حيوان وجود نداشته باشد</w:t>
      </w:r>
      <w:r>
        <w:rPr>
          <w:rFonts w:eastAsia="IRNazanin" w:cs="IRNazanin"/>
          <w:color w:val="111111"/>
          <w:sz w:val="28"/>
          <w:szCs w:val="28"/>
          <w:rtl w:val="true"/>
          <w:lang w:bidi="fa-IR"/>
        </w:rPr>
        <w:t>.</w:t>
      </w:r>
    </w:p>
    <w:p>
      <w:pPr>
        <w:pStyle w:val="Heading6"/>
        <w:numPr>
          <w:ilvl w:val="5"/>
          <w:numId w:val="1"/>
        </w:numPr>
        <w:rPr/>
      </w:pPr>
      <w:bookmarkStart w:id="1605" w:name="__RefHeading___Toc3463474_2322387425"/>
      <w:bookmarkStart w:id="1606" w:name="_Toc625"/>
      <w:bookmarkEnd w:id="1605"/>
      <w:r>
        <w:rPr>
          <w:rtl w:val="true"/>
        </w:rPr>
        <w:t>شرط اول</w:t>
      </w:r>
      <w:r>
        <w:rPr>
          <w:rtl w:val="true"/>
        </w:rPr>
        <w:t xml:space="preserve">: </w:t>
      </w:r>
      <w:r>
        <w:rPr>
          <w:rtl w:val="true"/>
        </w:rPr>
        <w:t>سگ تعليم ديده باشد</w:t>
      </w:r>
      <w:bookmarkEnd w:id="16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شکاري بايد طوري تربيت شده باشد که هروقت آن را براي شکار کردن بفرستند، برود و هر وقت از رفتنش جلوگيري کنند، بايستد؛ ولي اگر پس از نزديک شدن به شکار و ديدن آن، از صاحبش اطاعت نکند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سگ شکاري اين باشد که پيش از رسيدن صاحبش از حيواني که شکار کرده مي خورد يا عادت به خوردن خون آن داشته باشد، اشکال ندارد؛ ولي بنابر احتياط واجب، لازم است عادتش چنين باشد که اگر صاحبش</w:t>
      </w:r>
    </w:p>
    <w:p>
      <w:pPr>
        <w:pStyle w:val="BookText"/>
        <w:rPr/>
      </w:pPr>
      <w:r>
        <w:rPr>
          <w:rFonts w:ascii="IRNazanin" w:hAnsi="IRNazanin" w:eastAsia="IRNazanin"/>
          <w:color w:val="111111"/>
          <w:sz w:val="28"/>
          <w:sz w:val="28"/>
          <w:szCs w:val="28"/>
          <w:rtl w:val="true"/>
          <w:lang w:bidi="fa-IR"/>
        </w:rPr>
        <w:t>خواست حيوان شکار شده را از او بگيرد، ممانعت و ستيز نکند</w:t>
      </w:r>
      <w:r>
        <w:rPr>
          <w:rFonts w:eastAsia="IRNazanin" w:cs="IRNazanin"/>
          <w:color w:val="111111"/>
          <w:sz w:val="28"/>
          <w:szCs w:val="28"/>
          <w:rtl w:val="true"/>
          <w:lang w:bidi="fa-IR"/>
        </w:rPr>
        <w:t>.</w:t>
      </w:r>
    </w:p>
    <w:p>
      <w:pPr>
        <w:pStyle w:val="Heading6"/>
        <w:numPr>
          <w:ilvl w:val="5"/>
          <w:numId w:val="1"/>
        </w:numPr>
        <w:rPr/>
      </w:pPr>
      <w:bookmarkStart w:id="1607" w:name="__RefHeading___Toc3463476_2322387425"/>
      <w:bookmarkStart w:id="1608" w:name="_Toc626"/>
      <w:bookmarkEnd w:id="1607"/>
      <w:r>
        <w:rPr>
          <w:rtl w:val="true"/>
        </w:rPr>
        <w:t>شرط دوم</w:t>
      </w:r>
      <w:r>
        <w:rPr>
          <w:rtl w:val="true"/>
        </w:rPr>
        <w:t xml:space="preserve">: </w:t>
      </w:r>
      <w:r>
        <w:rPr>
          <w:rtl w:val="true"/>
        </w:rPr>
        <w:t>سگ به دستور صاحبش به سمت شکار برود</w:t>
      </w:r>
      <w:bookmarkEnd w:id="16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شکاري بايد به دستور صاحبش به سمت شکار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از جانب خود دنبال شکار برود و حيواني را شکار کند، خوردن آن حيوان حرام است، بلکه اگر از پيش خود دنبال شکار رود و بعدا صاحبش بانگ بزند تا زودتر آن را به شکار برساند، هرچند به سبب صداي صاحبش شتاب کند، بنابر احتياط واجب بايد از خوردن آن شکار اجتناب شود؛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آنکه صاحب سگ ابتدا سگ شکاري را از حرکت به سمت صيد باز دارد </w:t>
      </w:r>
      <w:bookmarkStart w:id="1609" w:name="pg13361_122484"/>
    </w:p>
    <w:p>
      <w:pPr>
        <w:pStyle w:val="BookText"/>
        <w:rPr/>
      </w:pPr>
      <w:bookmarkEnd w:id="1609"/>
      <w:r>
        <w:rPr>
          <w:rFonts w:ascii="Amiri" w:hAnsi="Amiri" w:eastAsia="Amiri" w:cs="Amiri"/>
          <w:color w:val="111111"/>
          <w:sz w:val="28"/>
          <w:sz w:val="28"/>
          <w:szCs w:val="28"/>
          <w:rtl w:val="true"/>
          <w:lang w:bidi="ar-SA"/>
        </w:rPr>
        <w:t>و بعد از توقف ، آن را مجددا به سمت صيد بفرستد</w:t>
      </w:r>
      <w:r>
        <w:rPr>
          <w:rFonts w:eastAsia="Amiri" w:cs="Amiri" w:ascii="Amiri" w:hAnsi="Amiri"/>
          <w:color w:val="111111"/>
          <w:sz w:val="28"/>
          <w:szCs w:val="28"/>
          <w:rtl w:val="true"/>
          <w:lang w:bidi="ar-SA"/>
        </w:rPr>
        <w:t>.</w:t>
      </w:r>
    </w:p>
    <w:p>
      <w:pPr>
        <w:pStyle w:val="Heading6"/>
        <w:numPr>
          <w:ilvl w:val="5"/>
          <w:numId w:val="1"/>
        </w:numPr>
        <w:rPr/>
      </w:pPr>
      <w:bookmarkStart w:id="1610" w:name="__RefHeading___Toc3463478_2322387425"/>
      <w:bookmarkStart w:id="1611" w:name="_Toc627"/>
      <w:bookmarkEnd w:id="1610"/>
      <w:r>
        <w:rPr>
          <w:rtl w:val="true"/>
        </w:rPr>
        <w:t>شرط سوم</w:t>
      </w:r>
      <w:r>
        <w:rPr>
          <w:rtl w:val="true"/>
        </w:rPr>
        <w:t xml:space="preserve">: </w:t>
      </w:r>
      <w:r>
        <w:rPr>
          <w:rtl w:val="true"/>
        </w:rPr>
        <w:t>حيوان به سبب گاز گرفتن سگ بميرد</w:t>
      </w:r>
      <w:bookmarkEnd w:id="16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مرگ حيوان شکارشده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که با شکارسگ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زخمي باشد که از گاز گرفتن سگ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سگ شکاري شکار را خفه کند، يا شکار از دويدن يا ترس بميرد، يا به سبب افتادن در آب يا سقوط از پرتگاه بميرد، حلال نيست</w:t>
      </w:r>
      <w:r>
        <w:rPr>
          <w:rFonts w:eastAsia="IRNazanin" w:cs="IRNazanin"/>
          <w:color w:val="111111"/>
          <w:sz w:val="28"/>
          <w:szCs w:val="28"/>
          <w:rtl w:val="true"/>
          <w:lang w:bidi="fa-IR"/>
        </w:rPr>
        <w:t>.</w:t>
      </w:r>
    </w:p>
    <w:p>
      <w:pPr>
        <w:pStyle w:val="Heading6"/>
        <w:numPr>
          <w:ilvl w:val="5"/>
          <w:numId w:val="1"/>
        </w:numPr>
        <w:rPr/>
      </w:pPr>
      <w:bookmarkStart w:id="1612" w:name="__RefHeading___Toc3463480_2322387425"/>
      <w:bookmarkStart w:id="1613" w:name="_Toc628"/>
      <w:bookmarkEnd w:id="1612"/>
      <w:r>
        <w:rPr>
          <w:rtl w:val="true"/>
        </w:rPr>
        <w:t>شرط چهارم</w:t>
      </w:r>
      <w:r>
        <w:rPr>
          <w:rtl w:val="true"/>
        </w:rPr>
        <w:t xml:space="preserve">: </w:t>
      </w:r>
      <w:r>
        <w:rPr>
          <w:rtl w:val="true"/>
        </w:rPr>
        <w:t>کسي که سگ را به سمت شکار مي فرستد مسلمان باشد</w:t>
      </w:r>
      <w:bookmarkEnd w:id="1613"/>
    </w:p>
    <w:p>
      <w:pPr>
        <w:pStyle w:val="Heading6"/>
        <w:numPr>
          <w:ilvl w:val="5"/>
          <w:numId w:val="1"/>
        </w:numPr>
        <w:rPr/>
      </w:pPr>
      <w:bookmarkStart w:id="1614" w:name="__RefHeading___Toc3463482_2322387425"/>
      <w:bookmarkStart w:id="1615" w:name="_Toc629"/>
      <w:bookmarkEnd w:id="1614"/>
      <w:r>
        <w:rPr>
          <w:rtl w:val="true"/>
        </w:rPr>
        <w:t>شرط پنجم</w:t>
      </w:r>
      <w:r>
        <w:rPr>
          <w:rtl w:val="true"/>
        </w:rPr>
        <w:t xml:space="preserve">: </w:t>
      </w:r>
      <w:r>
        <w:rPr>
          <w:rtl w:val="true"/>
        </w:rPr>
        <w:t>کسي که سگ را براي شکار مي فرستد، هنگام فرستادن سگ يا قبل از آنکه سگ به شکار برسد نام خداوند متعال را ببرد</w:t>
      </w:r>
      <w:bookmarkEnd w:id="1615"/>
    </w:p>
    <w:p>
      <w:pPr>
        <w:pStyle w:val="Heading6"/>
        <w:numPr>
          <w:ilvl w:val="5"/>
          <w:numId w:val="1"/>
        </w:numPr>
        <w:rPr/>
      </w:pPr>
      <w:bookmarkStart w:id="1616" w:name="__RefHeading___Toc3463484_2322387425"/>
      <w:bookmarkStart w:id="1617" w:name="_Toc630"/>
      <w:bookmarkEnd w:id="1616"/>
      <w:r>
        <w:rPr>
          <w:rtl w:val="true"/>
        </w:rPr>
        <w:t>شرط ششم</w:t>
      </w:r>
      <w:r>
        <w:rPr>
          <w:rtl w:val="true"/>
        </w:rPr>
        <w:t xml:space="preserve">: </w:t>
      </w:r>
      <w:r>
        <w:rPr>
          <w:rtl w:val="true"/>
        </w:rPr>
        <w:t>فرصت کافي براي ذبح شرعي حيوان شکار شده نباشد</w:t>
      </w:r>
      <w:bookmarkEnd w:id="1617"/>
    </w:p>
    <w:p>
      <w:pPr>
        <w:pStyle w:val="BookText"/>
        <w:rPr/>
      </w:pPr>
      <w:r>
        <w:rPr>
          <w:rFonts w:ascii="IRNazanin" w:hAnsi="IRNazanin" w:eastAsia="IRNazanin"/>
          <w:color w:val="111111"/>
          <w:sz w:val="28"/>
          <w:sz w:val="28"/>
          <w:szCs w:val="28"/>
          <w:rtl w:val="true"/>
          <w:lang w:bidi="fa-IR"/>
        </w:rPr>
        <w:t xml:space="preserve">توضيح سه شرط فوق، مشابه شرايط شکار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 سوم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Heading6"/>
        <w:numPr>
          <w:ilvl w:val="5"/>
          <w:numId w:val="1"/>
        </w:numPr>
        <w:rPr/>
      </w:pPr>
      <w:bookmarkStart w:id="1618" w:name="__RefHeading___Toc3463486_2322387425"/>
      <w:bookmarkStart w:id="1619" w:name="_Toc631"/>
      <w:bookmarkEnd w:id="1618"/>
      <w:r>
        <w:rPr>
          <w:rtl w:val="true"/>
        </w:rPr>
        <w:t>ساير مسائل شکار با سگ شکاري</w:t>
      </w:r>
      <w:bookmarkEnd w:id="16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سگ شکاري را فرستاده ، اگر وقتي برسد که بتواند حيوان را ذبح شرعي نمايد، چنانچه به سبب تهيه مقدمات آن به طور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بيرون آوردن کارد و برطرف کردن پشم يا موي حيوان از گلو جهت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بگذرد و آن حيوان بميرد، حلال است؛</w:t>
      </w:r>
    </w:p>
    <w:p>
      <w:pPr>
        <w:pStyle w:val="BookText"/>
        <w:rPr/>
      </w:pPr>
      <w:r>
        <w:rPr>
          <w:rFonts w:ascii="IRNazanin" w:hAnsi="IRNazanin" w:eastAsia="IRNazanin"/>
          <w:color w:val="111111"/>
          <w:sz w:val="28"/>
          <w:sz w:val="28"/>
          <w:szCs w:val="28"/>
          <w:rtl w:val="true"/>
          <w:lang w:bidi="fa-IR"/>
        </w:rPr>
        <w:t>ولي اگر وسيله اي همراه او نباشد که با آن سر حيوان را ببرد و حيوان بميرد، بنابر احتياط واجب حلال نمي شود؛ البته، در اين حال اگر آن حيوان را رها کند که سگ آن را با گاز گرفتن بکشد، حلال مي 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شک کند مرگ حيوان شکار شده مستند به جراحت و گاز گرفتن سگ بوده يا به سبب ديگر، کافي نيست؛ </w:t>
      </w:r>
    </w:p>
    <w:p>
      <w:pPr>
        <w:pStyle w:val="BookText"/>
        <w:rPr/>
      </w:pPr>
      <w:r>
        <w:rPr>
          <w:rFonts w:ascii="IRNazanin" w:hAnsi="IRNazanin" w:eastAsia="IRNazanin"/>
          <w:color w:val="111111"/>
          <w:sz w:val="28"/>
          <w:sz w:val="28"/>
          <w:szCs w:val="28"/>
          <w:rtl w:val="true"/>
          <w:lang w:bidi="fa-IR"/>
        </w:rPr>
        <w:t>البته، اگراماره و نشانه عرفي وجود داشته باشد براينکه مرگ شکاربر اثر جراحت حاصل از گاز گرفتن سگ بوده کافي است، هرچند از آن نشانه ، اطمينان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چند سگ تعليم ديده را به سمت شکار بفرستد يا چند نفر با هم يک يا چند سگ را به دنبال شکار بفرستند و با هم حيوان را شکار کنند، چنانچه يکي از سگ ها شرايطي را که قبلا ذکر شد دارا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اينکه تربيت شده نباشد يا يکي از شکارچيان عمدا نام خداوند متعال را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شکار شده حرام است؛</w:t>
      </w:r>
    </w:p>
    <w:p>
      <w:pPr>
        <w:pStyle w:val="BookText"/>
        <w:rPr/>
      </w:pPr>
      <w:r>
        <w:rPr>
          <w:rFonts w:ascii="IRNazanin" w:hAnsi="IRNazanin" w:eastAsia="IRNazanin"/>
          <w:color w:val="111111"/>
          <w:sz w:val="28"/>
          <w:sz w:val="28"/>
          <w:szCs w:val="28"/>
          <w:rtl w:val="true"/>
          <w:lang w:bidi="fa-IR"/>
        </w:rPr>
        <w:t>مگر اينکه مرگ حيوان شکار شده، عرفا مستند به سگ يا سگ هايي باشد که خود آنها و فرستندگان آنها داراي تمام شرايط صيد باشند و سگ هاي ديگر، تأثير در کشتن حيوان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قصد شکار آهو، سگ شکاري را به سمت آهوي معيني از گله آهوها بفرستد ولي آن سگ آهوي ديگري را شکار نمايد، کافي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علاوه بر آن آهو، آهوي ديگري را نيز شکار نمايد، هردوي آنها پاک و حلال مي باشند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ذکر است، شرط حلال شدن صيد آن است که صياد قصد صيد کردن جنس آهو </w:t>
      </w:r>
      <w:r>
        <w:rPr>
          <w:rStyle w:val="FootnoteAnchor"/>
          <w:rtl w:val="true"/>
        </w:rPr>
        <w:footnoteReference w:id="735"/>
      </w:r>
      <w:r>
        <w:rPr>
          <w:rFonts w:ascii="IRNazanin" w:hAnsi="IRNazanin" w:eastAsia="IRNazanin"/>
          <w:color w:val="111111"/>
          <w:sz w:val="28"/>
          <w:sz w:val="28"/>
          <w:szCs w:val="28"/>
          <w:rtl w:val="true"/>
          <w:lang w:bidi="fa-IR"/>
        </w:rPr>
        <w:t>را داشته باشد، هرچند به طور خاص آهوي معيني را در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يا حيوان ديگري غير سگ شکاري ، حيوان وحشي را شکار کند، آن شکار حلال نمي شود؛ مگر آنکه موقعي برسند که حيوان زنده باشد و آن را با شرايطي که قبلا ذکر شد ذبح شرعي نمايند</w:t>
      </w:r>
      <w:r>
        <w:rPr>
          <w:rFonts w:eastAsia="IRNazanin" w:cs="IRNazanin"/>
          <w:color w:val="111111"/>
          <w:sz w:val="28"/>
          <w:szCs w:val="28"/>
          <w:rtl w:val="true"/>
          <w:lang w:bidi="fa-IR"/>
        </w:rPr>
        <w:t xml:space="preserve">. </w:t>
      </w:r>
      <w:bookmarkStart w:id="1620" w:name="pg13361_122488"/>
    </w:p>
    <w:p>
      <w:pPr>
        <w:pStyle w:val="BookText"/>
        <w:rPr/>
      </w:pPr>
      <w:bookmarkEnd w:id="16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با سگ شکاري يا اسلحه غصبي، حيوان وحشي را با رعايت شرايط صيد شکار کند، شکار پاک و حلال است و مال خود او مي شود؛</w:t>
      </w:r>
    </w:p>
    <w:p>
      <w:pPr>
        <w:pStyle w:val="BookText"/>
        <w:rPr/>
      </w:pPr>
      <w:r>
        <w:rPr>
          <w:rFonts w:ascii="IRNazanin" w:hAnsi="IRNazanin" w:eastAsia="IRNazanin"/>
          <w:color w:val="111111"/>
          <w:sz w:val="28"/>
          <w:sz w:val="28"/>
          <w:szCs w:val="28"/>
          <w:rtl w:val="true"/>
          <w:lang w:bidi="fa-IR"/>
        </w:rPr>
        <w:t xml:space="preserve">البته، در اين صورت علاوه بر اينکه گناه کرده، بايد اجرت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اسلحه يا سگ شکاري را به صاحبش بدهد</w:t>
      </w:r>
      <w:r>
        <w:rPr>
          <w:rFonts w:eastAsia="IRNazanin" w:cs="IRNazanin"/>
          <w:color w:val="111111"/>
          <w:sz w:val="28"/>
          <w:szCs w:val="28"/>
          <w:rtl w:val="true"/>
          <w:lang w:bidi="fa-IR"/>
        </w:rPr>
        <w:t>.</w:t>
      </w:r>
    </w:p>
    <w:p>
      <w:pPr>
        <w:pStyle w:val="Heading4"/>
        <w:numPr>
          <w:ilvl w:val="3"/>
          <w:numId w:val="1"/>
        </w:numPr>
        <w:rPr/>
      </w:pPr>
      <w:bookmarkStart w:id="1621" w:name="__RefHeading___Toc3463488_2322387425"/>
      <w:bookmarkStart w:id="1622" w:name="_Toc632"/>
      <w:bookmarkEnd w:id="1621"/>
      <w:r>
        <w:rPr>
          <w:rtl w:val="true"/>
        </w:rPr>
        <w:t>ب</w:t>
      </w:r>
      <w:r>
        <w:rPr>
          <w:rtl w:val="true"/>
        </w:rPr>
        <w:t xml:space="preserve">. </w:t>
      </w:r>
      <w:r>
        <w:rPr>
          <w:rtl w:val="true"/>
        </w:rPr>
        <w:t>صيد ماهي ها و ميگو</w:t>
      </w:r>
      <w:bookmarkEnd w:id="16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 حلال گوشت</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را زنده از آب بگيرند </w:t>
      </w:r>
      <w:r>
        <w:rPr>
          <w:rStyle w:val="FootnoteAnchor"/>
          <w:rtl w:val="true"/>
        </w:rPr>
        <w:footnoteReference w:id="738"/>
      </w:r>
      <w:r>
        <w:rPr>
          <w:rFonts w:ascii="IRNazanin" w:hAnsi="IRNazanin" w:eastAsia="IRNazanin"/>
          <w:color w:val="111111"/>
          <w:sz w:val="28"/>
          <w:sz w:val="28"/>
          <w:szCs w:val="28"/>
          <w:rtl w:val="true"/>
          <w:lang w:bidi="fa-IR"/>
        </w:rPr>
        <w:t>و بيرون آب جان دهد، پاک و خوردن آن حلال است؛</w:t>
      </w:r>
    </w:p>
    <w:p>
      <w:pPr>
        <w:pStyle w:val="BookText"/>
        <w:rPr/>
      </w:pPr>
      <w:r>
        <w:rPr>
          <w:rFonts w:ascii="IRNazanin" w:hAnsi="IRNazanin" w:eastAsia="IRNazanin"/>
          <w:color w:val="111111"/>
          <w:sz w:val="28"/>
          <w:sz w:val="28"/>
          <w:szCs w:val="28"/>
          <w:rtl w:val="true"/>
          <w:lang w:bidi="fa-IR"/>
        </w:rPr>
        <w:t xml:space="preserve">اما چنانچه در آب بميرد، هرچند پاک است، ولي خوردن آن حرام مي باشد؛ مگر اينکه در وسيله صيد مثل تور ماهيگيري </w:t>
      </w:r>
      <w:r>
        <w:rPr>
          <w:rStyle w:val="FootnoteAnchor"/>
          <w:rtl w:val="true"/>
        </w:rPr>
        <w:footnoteReference w:id="739"/>
      </w:r>
      <w:r>
        <w:rPr>
          <w:rFonts w:ascii="IRNazanin" w:hAnsi="IRNazanin" w:eastAsia="IRNazanin"/>
          <w:color w:val="111111"/>
          <w:sz w:val="28"/>
          <w:sz w:val="28"/>
          <w:szCs w:val="28"/>
          <w:rtl w:val="true"/>
          <w:lang w:bidi="fa-IR"/>
        </w:rPr>
        <w:t>بميرد که در اين صورت خوردنش حلال است، هرچند درون آب مرده باشد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ماهي از آب بيرون بيفتد، يا موج آن را بيرون بيندازد، يا آب فرو رود و ماهي در خشکي بماند، چنانچه پيش از آنکه بميرد، با دست يا به وسيله ديگر گرفته شود، در حکم صيد محسوب شده و حلال است و اگر قبل از گرفته شدن بميرد حرام مي باشد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ماهي داخل قايق يا کشتي بپرد يا در اثر موج آب داخل آن بيفتد، چنانچه پيش از آنکه بميرد، با دست يا به وسيله ديگر گرفته شود، حلال است و اگر قبل از آن بميرد حرام مي باشد؛ </w:t>
      </w:r>
    </w:p>
    <w:p>
      <w:pPr>
        <w:pStyle w:val="BookText"/>
        <w:rPr/>
      </w:pPr>
      <w:r>
        <w:rPr>
          <w:rFonts w:ascii="IRNazanin" w:hAnsi="IRNazanin" w:eastAsia="IRNazanin"/>
          <w:color w:val="111111"/>
          <w:sz w:val="28"/>
          <w:sz w:val="28"/>
          <w:szCs w:val="28"/>
          <w:rtl w:val="true"/>
          <w:lang w:bidi="fa-IR"/>
        </w:rPr>
        <w:t>البته، اگر قصد صاحب قايق يا کشتي آن باشد که با قايق يا کشتي ماهي شکار کند و بعضي از کارهايي که موجب شکار باشد را انجام دهد، مثل آنکه قايق را در محل اجتماع ماهيان زنده قرار دهد و آن را طوري براند که موجب افتادن ماهي ها به داخل آن شود، اين کار به منزله خارج کردن ماهي از آب است و ماهي اي که بدين شيوه صيد شده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صياد تور ماهيگيري را از آب خارج نمايد و مشاهده نمايد که ماهي داخل آن مرده است، چنانچه اجمالا بداند ماهي بعد از ورود به تور ماهيگيري يا پس از آن هنگام بيرون آوردن از آب مرده، حلال است، ولي اگرشک کند که ماهي قبل از وارد شدن به تور مرده </w:t>
      </w:r>
      <w:r>
        <w:rPr>
          <w:rStyle w:val="FootnoteAnchor"/>
          <w:rtl w:val="true"/>
        </w:rPr>
        <w:footnoteReference w:id="741"/>
      </w:r>
      <w:r>
        <w:rPr>
          <w:rFonts w:ascii="Amiri" w:hAnsi="Amiri" w:eastAsia="Amiri" w:cs="Amiri"/>
          <w:color w:val="111111"/>
          <w:sz w:val="28"/>
          <w:sz w:val="28"/>
          <w:szCs w:val="28"/>
          <w:rtl w:val="true"/>
          <w:lang w:bidi="ar-SA"/>
        </w:rPr>
        <w:t>يا بعد از آن، خوردن آن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اگر صياد با دست ماهي را از آب صيد نمايد و ببيند ماهي مرده است، چنانچه شک نمايد که ماهي داخل آب مرده يا پس از بيرون آوردن از آب، خوردن ماهي مذکور حرام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ماهي به وسيله اي مانند سم </w:t>
      </w:r>
      <w:r>
        <w:rPr>
          <w:rStyle w:val="FootnoteAnchor"/>
          <w:rtl w:val="true"/>
        </w:rPr>
        <w:footnoteReference w:id="743"/>
      </w:r>
      <w:r>
        <w:rPr>
          <w:rFonts w:ascii="IRNazanin" w:hAnsi="IRNazanin" w:eastAsia="IRNazanin"/>
          <w:color w:val="111111"/>
          <w:sz w:val="28"/>
          <w:sz w:val="28"/>
          <w:szCs w:val="28"/>
          <w:rtl w:val="true"/>
          <w:lang w:bidi="fa-IR"/>
        </w:rPr>
        <w:t>يا برق گرفتگي داخل آب بميرد، حرام محسوب مي شود؛ البته چنانچه قبل از مردن ، آن را از آب خارج کنند و بيرون آب يا درون وسيله صيد مانند تور ماهيگيري بميرد، حلال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ذکر است، اگر استفاده از شيوه مذکور براي صيد ماهي موجب از بين رفتن حيوانات دريازي زيادي شده و نوعي ضرر به محيط زيست و ثروت ملي يا عمومي مسلمانان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اين امر خلاف قانون باشد، اجازه داده نمي شود</w:t>
      </w:r>
      <w:r>
        <w:rPr>
          <w:rFonts w:eastAsia="IRNazanin" w:cs="IRNazanin"/>
          <w:color w:val="111111"/>
          <w:sz w:val="28"/>
          <w:szCs w:val="28"/>
          <w:rtl w:val="true"/>
          <w:lang w:bidi="fa-IR"/>
        </w:rPr>
        <w:t xml:space="preserve">. </w:t>
      </w:r>
      <w:bookmarkStart w:id="1623" w:name="pg13361_122492"/>
    </w:p>
    <w:p>
      <w:pPr>
        <w:pStyle w:val="BookText"/>
        <w:rPr/>
      </w:pPr>
      <w:bookmarkEnd w:id="162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ماهي را صيد ميکند، لازم نيست مسلمان باشد و در هنگام صيد نام خداوند متعال را ببرد، ولي بايد قصد صيد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بچه غير مميز ماهي را از آب دريا صيد نمايد، يا ماهي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دريا به ساحل بيرون پريده و بميرد،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ماهي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 که ملک و مال فردي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 تنگ آب ، آکواريوم و مانند آن، مورد صيد نيست و گرفتن آن از آب عرفة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نمي شود؛ ولي براي حلال شدن آن کافي است آن را از آب خارج کرده و بيرون آب بميرد يا آب موجود در حوض و مانند آن را تخليه کرده، طوري که ماهي بيرون آب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ماهي را زنده از آب بگيرد، سپس آن را در همان آب يا آب ديگري رها نمايد و در داخل آب بميرد حرام محسوب مي شود؛ مگر اينکه در وسيله صيد مثل تور ماهيگيري در آب بميرد که در اين صورت خوردنش حلال است</w:t>
      </w:r>
      <w:r>
        <w:rPr>
          <w:rFonts w:eastAsia="IRNazanin" w:cs="IRNazanin"/>
          <w:color w:val="111111"/>
          <w:sz w:val="28"/>
          <w:szCs w:val="28"/>
          <w:rtl w:val="true"/>
          <w:lang w:bidi="fa-IR"/>
        </w:rPr>
        <w:t>.</w:t>
      </w:r>
    </w:p>
    <w:p>
      <w:pPr>
        <w:pStyle w:val="Heading4"/>
        <w:numPr>
          <w:ilvl w:val="3"/>
          <w:numId w:val="1"/>
        </w:numPr>
        <w:rPr/>
      </w:pPr>
      <w:bookmarkStart w:id="1624" w:name="__RefHeading___Toc3463490_2322387425"/>
      <w:bookmarkStart w:id="1625" w:name="_Toc633"/>
      <w:bookmarkEnd w:id="1624"/>
      <w:r>
        <w:rPr>
          <w:rtl w:val="true"/>
        </w:rPr>
        <w:t>ج</w:t>
      </w:r>
      <w:r>
        <w:rPr>
          <w:rtl w:val="true"/>
        </w:rPr>
        <w:t xml:space="preserve">. </w:t>
      </w:r>
      <w:r>
        <w:rPr>
          <w:rtl w:val="true"/>
        </w:rPr>
        <w:t>صيد ملخ</w:t>
      </w:r>
      <w:bookmarkEnd w:id="16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ملخي را که بال در آورده </w:t>
      </w:r>
      <w:r>
        <w:rPr>
          <w:rStyle w:val="FootnoteAnchor"/>
          <w:rtl w:val="true"/>
        </w:rPr>
        <w:footnoteReference w:id="744"/>
      </w:r>
      <w:r>
        <w:rPr>
          <w:rFonts w:ascii="IRNazanin" w:hAnsi="IRNazanin" w:eastAsia="IRNazanin"/>
          <w:color w:val="111111"/>
          <w:sz w:val="28"/>
          <w:sz w:val="28"/>
          <w:szCs w:val="28"/>
          <w:rtl w:val="true"/>
          <w:lang w:bidi="fa-IR"/>
        </w:rPr>
        <w:t>با دست يا به وسيله ديگري زنده بگيرند، بعد از جان دادن، خوردن تمام اجزاي آن حلال است؛ اما بنابر احتياط واجب، بايد از خوردن فضله آن اجتناب شود؛ البته فضله داخل بدن ملخ که همراه آن خورده مي شود حرام نيست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ذکر است ، مسلمان بودن کسي که ملخ را مي گيرد و ذکر نام خداوند متعال هنگام گرفتن آن لازم نيست</w:t>
      </w:r>
      <w:r>
        <w:rPr>
          <w:rFonts w:eastAsia="IRNazanin" w:cs="IRNazanin"/>
          <w:color w:val="111111"/>
          <w:sz w:val="28"/>
          <w:szCs w:val="28"/>
          <w:rtl w:val="true"/>
          <w:lang w:bidi="fa-IR"/>
        </w:rPr>
        <w:t xml:space="preserve">. </w:t>
      </w:r>
      <w:bookmarkStart w:id="1626" w:name="pg13361_122493"/>
    </w:p>
    <w:p>
      <w:pPr>
        <w:pStyle w:val="Heading2"/>
        <w:numPr>
          <w:ilvl w:val="1"/>
          <w:numId w:val="1"/>
        </w:numPr>
        <w:rPr/>
      </w:pPr>
      <w:bookmarkStart w:id="1627" w:name="__RefHeading___Toc3463492_2322387425"/>
      <w:bookmarkStart w:id="1628" w:name="_Toc634"/>
      <w:bookmarkEnd w:id="1626"/>
      <w:bookmarkEnd w:id="1627"/>
      <w:r>
        <w:rPr>
          <w:rtl w:val="true"/>
        </w:rPr>
        <w:t>خوردن و آشاميدن</w:t>
      </w:r>
      <w:bookmarkEnd w:id="1628"/>
    </w:p>
    <w:p>
      <w:pPr>
        <w:pStyle w:val="Heading3"/>
        <w:numPr>
          <w:ilvl w:val="2"/>
          <w:numId w:val="1"/>
        </w:numPr>
        <w:rPr/>
      </w:pPr>
      <w:bookmarkStart w:id="1629" w:name="__RefHeading___Toc3463494_2322387425"/>
      <w:bookmarkStart w:id="1630" w:name="_Toc635"/>
      <w:bookmarkEnd w:id="1629"/>
      <w:r>
        <w:rPr>
          <w:rtl w:val="true"/>
        </w:rPr>
        <w:t>اشاره</w:t>
      </w:r>
      <w:bookmarkEnd w:id="1630"/>
    </w:p>
    <w:p>
      <w:pPr>
        <w:pStyle w:val="BookText"/>
        <w:rPr/>
      </w:pPr>
      <w:r>
        <w:rPr>
          <w:rFonts w:ascii="IRNazanin" w:hAnsi="IRNazanin" w:eastAsia="IRNazanin"/>
          <w:color w:val="111111"/>
          <w:sz w:val="28"/>
          <w:sz w:val="28"/>
          <w:szCs w:val="28"/>
          <w:rtl w:val="true"/>
          <w:lang w:bidi="fa-IR"/>
        </w:rPr>
        <w:t>خوردني ها به لحاظ جنس به دو نوع تقسيم مي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حيوانات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بعضي از آنها حلال و بعضي ديگر حرام است و احکام هر يک به صورت جداگانه مطرح مي گردد</w:t>
      </w:r>
      <w:r>
        <w:rPr>
          <w:rFonts w:eastAsia="IRNazanin" w:cs="IRNazanin"/>
          <w:color w:val="111111"/>
          <w:sz w:val="28"/>
          <w:szCs w:val="28"/>
          <w:rtl w:val="true"/>
          <w:lang w:bidi="fa-IR"/>
        </w:rPr>
        <w:t>.</w:t>
      </w:r>
    </w:p>
    <w:p>
      <w:pPr>
        <w:pStyle w:val="Heading3"/>
        <w:numPr>
          <w:ilvl w:val="2"/>
          <w:numId w:val="1"/>
        </w:numPr>
        <w:rPr/>
      </w:pPr>
      <w:bookmarkStart w:id="1631" w:name="__RefHeading___Toc3463496_2322387425"/>
      <w:bookmarkStart w:id="1632" w:name="_Toc636"/>
      <w:bookmarkEnd w:id="1631"/>
      <w:r>
        <w:rPr>
          <w:rtl w:val="true"/>
        </w:rPr>
        <w:t>الف</w:t>
      </w:r>
      <w:r>
        <w:rPr>
          <w:rtl w:val="true"/>
        </w:rPr>
        <w:t xml:space="preserve">. </w:t>
      </w:r>
      <w:r>
        <w:rPr>
          <w:rtl w:val="true"/>
        </w:rPr>
        <w:t xml:space="preserve">خوراکي ها </w:t>
      </w:r>
      <w:r>
        <w:rPr>
          <w:rtl w:val="true"/>
        </w:rPr>
        <w:t>(</w:t>
      </w:r>
      <w:r>
        <w:rPr>
          <w:rtl w:val="true"/>
        </w:rPr>
        <w:t>حيوانات</w:t>
      </w:r>
      <w:r>
        <w:rPr>
          <w:rtl w:val="true"/>
        </w:rPr>
        <w:t>)</w:t>
      </w:r>
      <w:bookmarkEnd w:id="1632"/>
    </w:p>
    <w:p>
      <w:pPr>
        <w:pStyle w:val="Heading4"/>
        <w:numPr>
          <w:ilvl w:val="3"/>
          <w:numId w:val="1"/>
        </w:numPr>
        <w:rPr/>
      </w:pPr>
      <w:bookmarkStart w:id="1633" w:name="__RefHeading___Toc3463498_2322387425"/>
      <w:bookmarkStart w:id="1634" w:name="_Toc637"/>
      <w:bookmarkEnd w:id="1633"/>
      <w:r>
        <w:rPr>
          <w:rtl w:val="true"/>
        </w:rPr>
        <w:t>اشاره</w:t>
      </w:r>
      <w:bookmarkEnd w:id="1634"/>
    </w:p>
    <w:p>
      <w:pPr>
        <w:pStyle w:val="BookText"/>
        <w:rPr/>
      </w:pPr>
      <w:r>
        <w:rPr>
          <w:rFonts w:ascii="IRNazanin" w:hAnsi="IRNazanin" w:eastAsia="IRNazanin"/>
          <w:color w:val="111111"/>
          <w:sz w:val="28"/>
          <w:sz w:val="28"/>
          <w:szCs w:val="28"/>
          <w:rtl w:val="true"/>
          <w:lang w:bidi="fa-IR"/>
        </w:rPr>
        <w:t xml:space="preserve">حيوانات ، به چهار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خشکزي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و کرم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 شوند و احکام آنها در ادامه بيان مي شود</w:t>
      </w:r>
      <w:r>
        <w:rPr>
          <w:rFonts w:eastAsia="IRNazanin" w:cs="IRNazanin"/>
          <w:color w:val="111111"/>
          <w:sz w:val="28"/>
          <w:szCs w:val="28"/>
          <w:rtl w:val="true"/>
          <w:lang w:bidi="fa-IR"/>
        </w:rPr>
        <w:t>.</w:t>
      </w:r>
    </w:p>
    <w:p>
      <w:pPr>
        <w:pStyle w:val="Heading4"/>
        <w:numPr>
          <w:ilvl w:val="3"/>
          <w:numId w:val="1"/>
        </w:numPr>
        <w:rPr/>
      </w:pPr>
      <w:bookmarkStart w:id="1635" w:name="__RefHeading___Toc3463500_2322387425"/>
      <w:bookmarkStart w:id="1636" w:name="_Toc638"/>
      <w:bookmarkEnd w:id="1635"/>
      <w:r>
        <w:rPr/>
        <w:t>1</w:t>
      </w:r>
      <w:r>
        <w:rPr>
          <w:rtl w:val="true"/>
        </w:rPr>
        <w:t xml:space="preserve">. </w:t>
      </w:r>
      <w:r>
        <w:rPr>
          <w:rtl w:val="true"/>
        </w:rPr>
        <w:t>آبزيان</w:t>
      </w:r>
      <w:bookmarkEnd w:id="1636"/>
    </w:p>
    <w:p>
      <w:pPr>
        <w:pStyle w:val="Heading5"/>
        <w:numPr>
          <w:ilvl w:val="4"/>
          <w:numId w:val="1"/>
        </w:numPr>
        <w:rPr/>
      </w:pPr>
      <w:bookmarkStart w:id="1637" w:name="__RefHeading___Toc3463502_2322387425"/>
      <w:bookmarkStart w:id="1638" w:name="_Toc639"/>
      <w:bookmarkEnd w:id="1637"/>
      <w:r>
        <w:rPr>
          <w:rtl w:val="true"/>
        </w:rPr>
        <w:t>آبزيان حلال و حرام</w:t>
      </w:r>
      <w:bookmarkEnd w:id="163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دوزيستان و حيوانات دريازي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 هاي پولک دار</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حرام گوشت مي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اقسام مختلف خرچنگ، شاه ميگو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تمساح، لاک پشت، قورباغه، وزغ، اسفنج دريايي، صدف، حلزون دريايي، ستاره دريايي، عروس دريايي، شقايق دريايي، توتياي دريايي، هيدر، هشت پا و ساير نرم تنان دريايي حرام گوشت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ماهي هاي بدون پولک يا ماهي هايي که داراي شبه پولک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 هاي ميکروسکپي که با چشم معمولي و غير مسلح قابل مشاهده نيست</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هستند، حرام گوشت مي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خوردن مارماهي </w:t>
      </w:r>
      <w:r>
        <w:rPr>
          <w:rStyle w:val="FootnoteAnchor"/>
          <w:rtl w:val="true"/>
        </w:rPr>
        <w:footnoteReference w:id="749"/>
      </w:r>
      <w:r>
        <w:rPr>
          <w:rFonts w:ascii="IRNazanin" w:hAnsi="IRNazanin" w:eastAsia="IRNazanin"/>
          <w:color w:val="111111"/>
          <w:sz w:val="28"/>
          <w:sz w:val="28"/>
          <w:szCs w:val="28"/>
          <w:rtl w:val="true"/>
          <w:lang w:bidi="fa-IR"/>
        </w:rPr>
        <w:t xml:space="preserve">، بادکنک ماهي </w:t>
      </w:r>
      <w:r>
        <w:rPr>
          <w:rStyle w:val="FootnoteAnchor"/>
          <w:rtl w:val="true"/>
        </w:rPr>
        <w:footnoteReference w:id="750"/>
      </w:r>
      <w:r>
        <w:rPr>
          <w:rFonts w:ascii="IRNazanin" w:hAnsi="IRNazanin" w:eastAsia="IRNazanin"/>
          <w:color w:val="111111"/>
          <w:sz w:val="28"/>
          <w:sz w:val="28"/>
          <w:szCs w:val="28"/>
          <w:rtl w:val="true"/>
          <w:lang w:bidi="fa-IR"/>
        </w:rPr>
        <w:t xml:space="preserve">، گربه ماهي </w:t>
      </w:r>
      <w:r>
        <w:rPr>
          <w:rStyle w:val="FootnoteAnchor"/>
          <w:rtl w:val="true"/>
        </w:rPr>
        <w:footnoteReference w:id="751"/>
      </w:r>
      <w:r>
        <w:rPr>
          <w:rFonts w:ascii="IRNazanin" w:hAnsi="IRNazanin" w:eastAsia="IRNazanin"/>
          <w:color w:val="111111"/>
          <w:sz w:val="28"/>
          <w:sz w:val="28"/>
          <w:szCs w:val="28"/>
          <w:rtl w:val="true"/>
          <w:lang w:bidi="fa-IR"/>
        </w:rPr>
        <w:t>، ماهي يال اسبي، لب لوله ماهي، ني ماهي، ماهي مرکب، شيشه ماهي، ميگو ماهي، خارپشت ماهي لب منقاري، خورشيد ماهي اقيانوسي و مانند آنها که بدون پولک هستند، حرام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خوردن و ماهي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ماهي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رامک ماهي، </w:t>
      </w:r>
      <w:r>
        <w:rPr>
          <w:rStyle w:val="FootnoteAnchor"/>
          <w:rtl w:val="true"/>
        </w:rPr>
        <w:footnoteReference w:id="753"/>
      </w:r>
      <w:r>
        <w:rPr>
          <w:rFonts w:ascii="IRNazanin" w:hAnsi="IRNazanin" w:eastAsia="IRNazanin"/>
          <w:color w:val="111111"/>
          <w:sz w:val="28"/>
          <w:sz w:val="28"/>
          <w:szCs w:val="28"/>
          <w:rtl w:val="true"/>
          <w:lang w:bidi="fa-IR"/>
        </w:rPr>
        <w:t xml:space="preserve">کوسه ماهي، </w:t>
      </w:r>
      <w:r>
        <w:rPr>
          <w:rStyle w:val="FootnoteAnchor"/>
          <w:rtl w:val="true"/>
        </w:rPr>
        <w:footnoteReference w:id="754"/>
      </w:r>
      <w:r>
        <w:rPr>
          <w:rFonts w:ascii="IRNazanin" w:hAnsi="IRNazanin" w:eastAsia="IRNazanin"/>
          <w:color w:val="111111"/>
          <w:sz w:val="28"/>
          <w:sz w:val="28"/>
          <w:szCs w:val="28"/>
          <w:rtl w:val="true"/>
          <w:lang w:bidi="fa-IR"/>
        </w:rPr>
        <w:t xml:space="preserve">گربه کوسه ماهي، </w:t>
      </w:r>
      <w:r>
        <w:rPr>
          <w:rStyle w:val="FootnoteAnchor"/>
          <w:rtl w:val="true"/>
        </w:rPr>
        <w:footnoteReference w:id="755"/>
      </w:r>
      <w:r>
        <w:rPr>
          <w:rFonts w:ascii="IRNazanin" w:hAnsi="IRNazanin" w:eastAsia="IRNazanin"/>
          <w:color w:val="111111"/>
          <w:sz w:val="28"/>
          <w:sz w:val="28"/>
          <w:szCs w:val="28"/>
          <w:rtl w:val="true"/>
          <w:lang w:bidi="fa-IR"/>
        </w:rPr>
        <w:t xml:space="preserve">سپر ماهي، </w:t>
      </w:r>
      <w:r>
        <w:rPr>
          <w:rStyle w:val="FootnoteAnchor"/>
          <w:rtl w:val="true"/>
        </w:rPr>
        <w:footnoteReference w:id="756"/>
      </w:r>
      <w:r>
        <w:rPr>
          <w:rFonts w:ascii="IRNazanin" w:hAnsi="IRNazanin" w:eastAsia="IRNazanin"/>
          <w:color w:val="111111"/>
          <w:sz w:val="28"/>
          <w:sz w:val="28"/>
          <w:szCs w:val="28"/>
          <w:rtl w:val="true"/>
          <w:lang w:bidi="fa-IR"/>
        </w:rPr>
        <w:t xml:space="preserve">سوس ماهي، شبه سوس خالدار که داراي شبه پولک هستند، </w:t>
      </w:r>
      <w:r>
        <w:rPr>
          <w:rStyle w:val="FootnoteAnchor"/>
          <w:rtl w:val="true"/>
        </w:rPr>
        <w:footnoteReference w:id="757"/>
      </w:r>
      <w:r>
        <w:rPr>
          <w:rFonts w:ascii="Amiri" w:hAnsi="Amiri" w:eastAsia="Amiri" w:cs="Amiri"/>
          <w:color w:val="111111"/>
          <w:sz w:val="28"/>
          <w:sz w:val="28"/>
          <w:szCs w:val="28"/>
          <w:rtl w:val="true"/>
          <w:lang w:bidi="ar-SA"/>
        </w:rPr>
        <w:t>حرام مي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کليه پستانداران دريايي مانند نهنگ، وال ، دلفين، خوک دريايي، گراز دريايي، شير دريايي حرام گوشت هستند، حتي حيواناتي که همنام حيوانات خشکزي حلال گوشت مي باشند مثل اسب آبي و گاو آبي، حرام گوشت محسوب مي شوند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ها، چنانچه تمام بدن يا قسمتي از بدن آنها داراي پولک هايي باشد که با چشم معمولي قابل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جهت عارضه اي مثل سست بودن پولک ها يا برخورد آنها با تور ماهيگيري و مانند آن تمام پولک هايش ريخته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 هستند و چنانچه زنده از آب گرفته شوند، خوردن آنها حلال است</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بنابراين، خوردن ماهيان ذيل </w:t>
      </w:r>
      <w:r>
        <w:rPr>
          <w:rStyle w:val="FootnoteAnchor"/>
          <w:rtl w:val="true"/>
        </w:rPr>
        <w:footnoteReference w:id="760"/>
      </w:r>
      <w:r>
        <w:rPr>
          <w:rFonts w:ascii="IRNazanin" w:hAnsi="IRNazanin" w:eastAsia="IRNazanin"/>
          <w:color w:val="111111"/>
          <w:sz w:val="28"/>
          <w:sz w:val="28"/>
          <w:szCs w:val="28"/>
          <w:rtl w:val="true"/>
          <w:lang w:bidi="fa-IR"/>
        </w:rPr>
        <w:t xml:space="preserve">که داراي پولک </w:t>
      </w:r>
      <w:r>
        <w:rPr>
          <w:rStyle w:val="FootnoteAnchor"/>
          <w:rtl w:val="true"/>
        </w:rPr>
        <w:footnoteReference w:id="761"/>
      </w:r>
      <w:r>
        <w:rPr>
          <w:rFonts w:ascii="Amiri" w:hAnsi="Amiri" w:eastAsia="Amiri" w:cs="Amiri"/>
          <w:color w:val="111111"/>
          <w:sz w:val="28"/>
          <w:sz w:val="28"/>
          <w:szCs w:val="28"/>
          <w:rtl w:val="true"/>
          <w:lang w:bidi="ar-SA"/>
        </w:rPr>
        <w:t>مي باشند، حلال است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هوور، طلال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هوور مسقطي، شيرماهي، </w:t>
      </w:r>
      <w:r>
        <w:rPr>
          <w:rStyle w:val="FootnoteAnchor"/>
          <w:rtl w:val="true"/>
        </w:rPr>
        <w:footnoteReference w:id="763"/>
      </w:r>
      <w:r>
        <w:rPr>
          <w:rFonts w:ascii="IRNazanin" w:hAnsi="IRNazanin" w:eastAsia="IRNazanin"/>
          <w:color w:val="111111"/>
          <w:sz w:val="28"/>
          <w:sz w:val="28"/>
          <w:szCs w:val="28"/>
          <w:rtl w:val="true"/>
          <w:lang w:bidi="fa-IR"/>
        </w:rPr>
        <w:t xml:space="preserve">گيدر، </w:t>
      </w:r>
      <w:r>
        <w:rPr>
          <w:rStyle w:val="FootnoteAnchor"/>
          <w:rtl w:val="true"/>
        </w:rPr>
        <w:footnoteReference w:id="764"/>
      </w:r>
      <w:r>
        <w:rPr>
          <w:rFonts w:ascii="IRNazanin" w:hAnsi="IRNazanin" w:eastAsia="IRNazanin"/>
          <w:color w:val="111111"/>
          <w:sz w:val="28"/>
          <w:sz w:val="28"/>
          <w:szCs w:val="28"/>
          <w:rtl w:val="true"/>
          <w:lang w:bidi="fa-IR"/>
        </w:rPr>
        <w:t>زرده، بچه زرده، قباد</w:t>
      </w:r>
      <w:r>
        <w:rPr>
          <w:rFonts w:eastAsia="IRNazanin" w:cs="IRNazanin"/>
          <w:color w:val="111111"/>
          <w:sz w:val="28"/>
          <w:szCs w:val="28"/>
          <w:rtl w:val="true"/>
          <w:lang w:bidi="fa-IR"/>
        </w:rPr>
        <w:t xml:space="preserve">)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 سفيد</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از خانواده تون ماهيان؛ سرخو ماهيان؛ </w:t>
      </w:r>
      <w:r>
        <w:rPr>
          <w:rStyle w:val="FootnoteAnchor"/>
          <w:rtl w:val="true"/>
        </w:rPr>
        <w:footnoteReference w:id="767"/>
      </w:r>
      <w:r>
        <w:rPr>
          <w:rFonts w:ascii="IRNazanin" w:hAnsi="IRNazanin" w:eastAsia="IRNazanin"/>
          <w:color w:val="111111"/>
          <w:sz w:val="28"/>
          <w:sz w:val="28"/>
          <w:szCs w:val="28"/>
          <w:rtl w:val="true"/>
          <w:lang w:bidi="fa-IR"/>
        </w:rPr>
        <w:t xml:space="preserve">سنگسر </w:t>
      </w:r>
      <w:bookmarkStart w:id="1639" w:name="pg13361_122499"/>
    </w:p>
    <w:p>
      <w:pPr>
        <w:pStyle w:val="BookText"/>
        <w:rPr/>
      </w:pPr>
      <w:bookmarkEnd w:id="1639"/>
      <w:r>
        <w:rPr>
          <w:rFonts w:ascii="Amiri" w:hAnsi="Amiri" w:eastAsia="Amiri" w:cs="Amiri"/>
          <w:color w:val="111111"/>
          <w:sz w:val="28"/>
          <w:sz w:val="28"/>
          <w:szCs w:val="28"/>
          <w:rtl w:val="true"/>
          <w:lang w:bidi="ar-SA"/>
        </w:rPr>
        <w:t xml:space="preserve">ماهيان؛ </w:t>
      </w:r>
      <w:r>
        <w:rPr>
          <w:rStyle w:val="FootnoteAnchor"/>
          <w:rtl w:val="true"/>
        </w:rPr>
        <w:footnoteReference w:id="768"/>
      </w:r>
      <w:r>
        <w:rPr>
          <w:rFonts w:ascii="IRNazanin" w:hAnsi="IRNazanin" w:eastAsia="IRNazanin"/>
          <w:color w:val="111111"/>
          <w:sz w:val="28"/>
          <w:sz w:val="28"/>
          <w:szCs w:val="28"/>
          <w:rtl w:val="true"/>
          <w:lang w:bidi="fa-IR"/>
        </w:rPr>
        <w:t xml:space="preserve">کپور ماهيان؛ </w:t>
      </w:r>
      <w:r>
        <w:rPr>
          <w:rStyle w:val="FootnoteAnchor"/>
          <w:rtl w:val="true"/>
        </w:rPr>
        <w:footnoteReference w:id="769"/>
      </w:r>
      <w:r>
        <w:rPr>
          <w:rFonts w:ascii="IRNazanin" w:hAnsi="IRNazanin" w:eastAsia="IRNazanin"/>
          <w:color w:val="111111"/>
          <w:sz w:val="28"/>
          <w:sz w:val="28"/>
          <w:szCs w:val="28"/>
          <w:rtl w:val="true"/>
          <w:lang w:bidi="fa-IR"/>
        </w:rPr>
        <w:t xml:space="preserve">کفال ماهيان؛ </w:t>
      </w:r>
      <w:r>
        <w:rPr>
          <w:rStyle w:val="FootnoteAnchor"/>
          <w:rtl w:val="true"/>
        </w:rPr>
        <w:footnoteReference w:id="770"/>
      </w:r>
      <w:r>
        <w:rPr>
          <w:rFonts w:ascii="Amiri" w:hAnsi="Amiri" w:eastAsia="Amiri" w:cs="Amiri"/>
          <w:color w:val="111111"/>
          <w:sz w:val="28"/>
          <w:sz w:val="28"/>
          <w:szCs w:val="28"/>
          <w:rtl w:val="true"/>
          <w:lang w:bidi="ar-SA"/>
        </w:rPr>
        <w:t xml:space="preserve">شوريده ماهيان؛ </w:t>
      </w:r>
      <w:r>
        <w:rPr>
          <w:rStyle w:val="FootnoteAnchor"/>
          <w:rtl w:val="true"/>
        </w:rPr>
        <w:footnoteReference w:id="771"/>
      </w:r>
      <w:r>
        <w:rPr>
          <w:rFonts w:ascii="Amiri" w:hAnsi="Amiri" w:eastAsia="Amiri" w:cs="Amiri"/>
          <w:color w:val="111111"/>
          <w:sz w:val="28"/>
          <w:sz w:val="28"/>
          <w:szCs w:val="28"/>
          <w:rtl w:val="true"/>
          <w:lang w:bidi="ar-SA"/>
        </w:rPr>
        <w:t xml:space="preserve">هامور ماهيان؛ </w:t>
      </w:r>
      <w:r>
        <w:rPr>
          <w:rStyle w:val="FootnoteAnchor"/>
          <w:rtl w:val="true"/>
        </w:rPr>
        <w:footnoteReference w:id="772"/>
      </w:r>
      <w:r>
        <w:rPr>
          <w:rFonts w:ascii="IRNazanin" w:hAnsi="IRNazanin" w:eastAsia="IRNazanin"/>
          <w:color w:val="111111"/>
          <w:sz w:val="28"/>
          <w:sz w:val="28"/>
          <w:szCs w:val="28"/>
          <w:rtl w:val="true"/>
          <w:lang w:bidi="fa-IR"/>
        </w:rPr>
        <w:t xml:space="preserve">گيش ماهيان؛ </w:t>
      </w:r>
      <w:r>
        <w:rPr>
          <w:rStyle w:val="FootnoteAnchor"/>
          <w:rtl w:val="true"/>
        </w:rPr>
        <w:footnoteReference w:id="773"/>
      </w:r>
      <w:r>
        <w:rPr>
          <w:rFonts w:ascii="IRNazanin" w:hAnsi="IRNazanin" w:eastAsia="IRNazanin"/>
          <w:color w:val="111111"/>
          <w:sz w:val="28"/>
          <w:sz w:val="28"/>
          <w:szCs w:val="28"/>
          <w:rtl w:val="true"/>
          <w:lang w:bidi="fa-IR"/>
        </w:rPr>
        <w:t xml:space="preserve">شانک ماهيان؛ </w:t>
      </w:r>
      <w:r>
        <w:rPr>
          <w:rStyle w:val="FootnoteAnchor"/>
          <w:rtl w:val="true"/>
        </w:rPr>
        <w:footnoteReference w:id="774"/>
      </w:r>
      <w:r>
        <w:rPr>
          <w:rFonts w:ascii="Amiri" w:hAnsi="Amiri" w:eastAsia="Amiri" w:cs="Amiri"/>
          <w:color w:val="111111"/>
          <w:sz w:val="28"/>
          <w:sz w:val="28"/>
          <w:szCs w:val="28"/>
          <w:rtl w:val="true"/>
          <w:lang w:bidi="ar-SA"/>
        </w:rPr>
        <w:t xml:space="preserve">شهري ماهيان؛ </w:t>
      </w:r>
      <w:r>
        <w:rPr>
          <w:rStyle w:val="FootnoteAnchor"/>
          <w:rtl w:val="true"/>
        </w:rPr>
        <w:footnoteReference w:id="775"/>
      </w:r>
      <w:r>
        <w:rPr>
          <w:rFonts w:ascii="IRNazanin" w:hAnsi="IRNazanin" w:eastAsia="IRNazanin"/>
          <w:color w:val="111111"/>
          <w:sz w:val="28"/>
          <w:sz w:val="28"/>
          <w:szCs w:val="28"/>
          <w:rtl w:val="true"/>
          <w:lang w:bidi="fa-IR"/>
        </w:rPr>
        <w:t xml:space="preserve">اردک ماهيان؛ </w:t>
      </w:r>
      <w:r>
        <w:rPr>
          <w:rStyle w:val="FootnoteAnchor"/>
          <w:rtl w:val="true"/>
        </w:rPr>
        <w:footnoteReference w:id="776"/>
      </w:r>
      <w:r>
        <w:rPr>
          <w:rFonts w:ascii="IRNazanin" w:hAnsi="IRNazanin" w:eastAsia="IRNazanin"/>
          <w:color w:val="111111"/>
          <w:sz w:val="28"/>
          <w:sz w:val="28"/>
          <w:szCs w:val="28"/>
          <w:rtl w:val="true"/>
          <w:lang w:bidi="fa-IR"/>
        </w:rPr>
        <w:t xml:space="preserve">شگ ماهيان درياي خزر؛ </w:t>
      </w:r>
      <w:r>
        <w:rPr>
          <w:rStyle w:val="FootnoteAnchor"/>
          <w:rtl w:val="true"/>
        </w:rPr>
        <w:footnoteReference w:id="777"/>
      </w:r>
      <w:r>
        <w:rPr>
          <w:rFonts w:ascii="IRNazanin" w:hAnsi="IRNazanin" w:eastAsia="IRNazanin"/>
          <w:color w:val="111111"/>
          <w:sz w:val="28"/>
          <w:sz w:val="28"/>
          <w:szCs w:val="28"/>
          <w:rtl w:val="true"/>
          <w:lang w:bidi="fa-IR"/>
        </w:rPr>
        <w:t xml:space="preserve">شگ ماهيان خليج فارس و درياي عمان؛ </w:t>
      </w:r>
      <w:r>
        <w:rPr>
          <w:rStyle w:val="FootnoteAnchor"/>
          <w:rtl w:val="true"/>
        </w:rPr>
        <w:footnoteReference w:id="778"/>
      </w:r>
      <w:r>
        <w:rPr>
          <w:rFonts w:ascii="IRNazanin" w:hAnsi="IRNazanin" w:eastAsia="IRNazanin"/>
          <w:color w:val="111111"/>
          <w:sz w:val="28"/>
          <w:sz w:val="28"/>
          <w:szCs w:val="28"/>
          <w:rtl w:val="true"/>
          <w:lang w:bidi="fa-IR"/>
        </w:rPr>
        <w:t xml:space="preserve">پنج زاري ماهيان </w:t>
      </w:r>
      <w:r>
        <w:rPr>
          <w:rStyle w:val="FootnoteAnchor"/>
          <w:rtl w:val="true"/>
        </w:rPr>
        <w:footnoteReference w:id="779"/>
      </w:r>
      <w:r>
        <w:rPr>
          <w:rFonts w:ascii="Amiri" w:hAnsi="Amiri" w:eastAsia="Amiri" w:cs="Amiri"/>
          <w:color w:val="111111"/>
          <w:sz w:val="28"/>
          <w:sz w:val="28"/>
          <w:szCs w:val="28"/>
          <w:rtl w:val="true"/>
          <w:lang w:bidi="ar-SA"/>
        </w:rPr>
        <w:t>آزاد ماهيان</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همين طور، ماهي تيلاپيا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پولک بوده و حلال محسوب مي شود </w:t>
      </w:r>
      <w:r>
        <w:rPr>
          <w:rFonts w:eastAsia="IRNazanin" w:cs="IRNazanin"/>
          <w:color w:val="111111"/>
          <w:sz w:val="28"/>
          <w:szCs w:val="28"/>
          <w:rtl w:val="true"/>
          <w:lang w:bidi="fa-IR"/>
        </w:rPr>
        <w:t>.</w:t>
      </w:r>
      <w:r>
        <w:rPr>
          <w:rStyle w:val="FootnoteAnchor"/>
          <w:rtl w:val="true"/>
        </w:rPr>
        <w:footnoteReference w:id="781"/>
      </w:r>
    </w:p>
    <w:p>
      <w:pPr>
        <w:pStyle w:val="Heading5"/>
        <w:numPr>
          <w:ilvl w:val="4"/>
          <w:numId w:val="1"/>
        </w:numPr>
        <w:rPr/>
      </w:pPr>
      <w:bookmarkStart w:id="1640" w:name="__RefHeading___Toc3463504_2322387425"/>
      <w:bookmarkStart w:id="1641" w:name="_Toc640"/>
      <w:bookmarkEnd w:id="1640"/>
      <w:r>
        <w:rPr>
          <w:rtl w:val="true"/>
        </w:rPr>
        <w:t>شک در پولک دار بودن ماهي يا تذکيه آن</w:t>
      </w:r>
      <w:bookmarkEnd w:id="164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ماهي معلوم نباشد که پولک دارد يا نه، حکم ماهي بدون پولک </w:t>
      </w:r>
    </w:p>
    <w:p>
      <w:pPr>
        <w:pStyle w:val="BookText"/>
        <w:rPr/>
      </w:pPr>
      <w:r>
        <w:rPr>
          <w:rFonts w:ascii="IRNazanin" w:hAnsi="IRNazanin" w:eastAsia="IRNazanin"/>
          <w:color w:val="111111"/>
          <w:sz w:val="28"/>
          <w:sz w:val="28"/>
          <w:szCs w:val="28"/>
          <w:rtl w:val="true"/>
          <w:lang w:bidi="fa-IR"/>
        </w:rPr>
        <w:t>را دارد و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صيادي که ماهي را از دريا صيد کرده و در پولک داشتن آن شک دارد، بايد بنا بر پولک دار نبودن ماهي بگذارد؛</w:t>
      </w:r>
    </w:p>
    <w:p>
      <w:pPr>
        <w:pStyle w:val="BookText"/>
        <w:rPr/>
      </w:pPr>
      <w:r>
        <w:rPr>
          <w:rFonts w:ascii="IRNazanin" w:hAnsi="IRNazanin" w:eastAsia="IRNazanin"/>
          <w:color w:val="111111"/>
          <w:sz w:val="28"/>
          <w:sz w:val="28"/>
          <w:szCs w:val="28"/>
          <w:rtl w:val="true"/>
          <w:lang w:bidi="fa-IR"/>
        </w:rPr>
        <w:t>البته، اگر دو مرد عادل شهادت دهند ماهي داراي پولک هايي است که با چشم معمولي قابل ديدن مي باشد و شهادت آنها مستند به حس باشد، مثلا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 معمولي پولک ها را ديده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پولک داشتن ماهي ثابت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حکم ماهي صيد شده که پولک دار بودن آن مشکوک است ولي داراي نشانه هاي تذکيه است در مسأله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ماهي مرده اي که داراي پولک است، در اختيار انسان قرار گيرد و شک نمايد به صورت شرعي تذکيه شده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زنده از آب گرفته شده يا نه، يا ماهي داخل تور ماهيگيري در آب مرده يا قبل از آن مرده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 تذکيه و حلال بودن آن نمي شود؛ مگر با وجود يکي از امارات و نشانه هاي شرعي تذکيه که در مسأله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بعد از آن ذکر شد، که با وجود آن مي توان حکم به تذكيه شرعي ماهي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تذکيه شرعي ماهي با يکي از راه هايي که در مسأله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بعد از آن بيان شد ثابت شود، در صورتي که فرد نسبت به نوع ماهي از جهت حلال يا حرام گوشت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 دار بودن و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و شبهه موضوعي باشد، حکم ماهي حلال گوشت را دارد؛</w:t>
      </w:r>
    </w:p>
    <w:p>
      <w:pPr>
        <w:pStyle w:val="BookText"/>
        <w:rPr/>
      </w:pPr>
      <w:r>
        <w:rPr>
          <w:rFonts w:ascii="IRNazanin" w:hAnsi="IRNazanin" w:eastAsia="IRNazanin"/>
          <w:color w:val="111111"/>
          <w:sz w:val="28"/>
          <w:sz w:val="28"/>
          <w:szCs w:val="28"/>
          <w:rtl w:val="true"/>
          <w:lang w:bidi="fa-IR"/>
        </w:rPr>
        <w:t>به عنوان مثال، اگر ميزباني که مسلمان است و خوردن ماهي بدون پولک را حرام مي داند، ماهي طبخ شده را براي خوردن در اختيار مهمان قراردهد و مهمان نداند آن ماهي پولک دارد يا نه، بنا مي گذارد که ماهي مذکور پولک دارد</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موردي که ثابت شدن تذکيه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حکم به حلال بودن ماهي و پولک دار بودن آن محل اشکال مي باشد که توضيح آن در مسأله بعد ذکر مي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که ماهي صيد شده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نيست پولک دارد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اختيار انسان قرار مي دهد، </w:t>
      </w:r>
      <w:r>
        <w:rPr>
          <w:rStyle w:val="FootnoteAnchor"/>
          <w:rtl w:val="true"/>
        </w:rPr>
        <w:footnoteReference w:id="783"/>
      </w:r>
      <w:r>
        <w:rPr>
          <w:rFonts w:ascii="IRNazanin" w:hAnsi="IRNazanin" w:eastAsia="IRNazanin"/>
          <w:color w:val="111111"/>
          <w:sz w:val="28"/>
          <w:sz w:val="28"/>
          <w:szCs w:val="28"/>
          <w:rtl w:val="true"/>
          <w:lang w:bidi="fa-IR"/>
        </w:rPr>
        <w:t xml:space="preserve">مسلماني باشد که ماهي بدون پولک را حلال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بعضي از فرقه هاي 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عقيده وي </w:t>
      </w:r>
      <w:r>
        <w:rPr>
          <w:rStyle w:val="FootnoteAnchor"/>
          <w:rtl w:val="true"/>
        </w:rPr>
        <w:footnoteReference w:id="784"/>
      </w:r>
      <w:r>
        <w:rPr>
          <w:rFonts w:ascii="IRNazanin" w:hAnsi="IRNazanin" w:eastAsia="IRNazanin"/>
          <w:color w:val="111111"/>
          <w:sz w:val="28"/>
          <w:sz w:val="28"/>
          <w:szCs w:val="28"/>
          <w:rtl w:val="true"/>
          <w:lang w:bidi="fa-IR"/>
        </w:rPr>
        <w:t xml:space="preserve">ماهي اي که شبه پولک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 هايش ميکروسکپي است و با چشم معمولي ديده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مي باشد، حکم به تذکيه شرعي و حلال بودن آن ماهي محل اشکال است و مراعات مقتضاي احتياط ترک نشود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اما چنانچه عرضه کننده ماهي مسلماني باشد که ماهي بدون پولک يا ماهي داراي شبه پولک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 هاي ميکروسکپي که با چشم معمولي ديده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مي داند يا عقيده وي در اين مورد براي انسان نامعلوم باشد، در اين صورت حکم به تذکيه و حلال بودن آن ماهي مي شود؛ مگر استثنايي که در مسأله بعد ذکر مي شود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عرضه کننده ماهي که ماهي بدون پولک يا داراي شبه پولک را حرام مي داند يا عقيد؛ وي در اين مورد نامعلوم است، ماهي اي که پولک دار بودن آن مشکوک است را از مسلمان ديگري تهيه کرده </w:t>
      </w:r>
      <w:r>
        <w:rPr>
          <w:rStyle w:val="FootnoteAnchor"/>
          <w:rtl w:val="true"/>
        </w:rPr>
        <w:footnoteReference w:id="787"/>
      </w:r>
      <w:r>
        <w:rPr>
          <w:rFonts w:ascii="IRNazanin" w:hAnsi="IRNazanin" w:eastAsia="IRNazanin"/>
          <w:color w:val="111111"/>
          <w:sz w:val="28"/>
          <w:sz w:val="28"/>
          <w:szCs w:val="28"/>
          <w:rtl w:val="true"/>
          <w:lang w:bidi="fa-IR"/>
        </w:rPr>
        <w:t>که او چنين ماهياني را حلال مي داند، چنانچه انسان احتمال عقلايي دهد که وي در اين مورد فحص و تحقيق کرده، حکم به تذکيه و حلال بودن آن ماهي مي شود؛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محرز باشد که عرضه کننده مذکور در زمينه پولک دار بودن آن ماهي </w:t>
      </w:r>
      <w:bookmarkStart w:id="1642" w:name="pg13361_122505"/>
    </w:p>
    <w:p>
      <w:pPr>
        <w:pStyle w:val="BookText"/>
        <w:rPr/>
      </w:pPr>
      <w:bookmarkEnd w:id="1642"/>
      <w:r>
        <w:rPr>
          <w:rFonts w:ascii="IRNazanin" w:hAnsi="IRNazanin" w:eastAsia="IRNazanin"/>
          <w:color w:val="111111"/>
          <w:sz w:val="28"/>
          <w:sz w:val="28"/>
          <w:szCs w:val="28"/>
          <w:rtl w:val="true"/>
          <w:lang w:bidi="fa-IR"/>
        </w:rPr>
        <w:t>فحص و تحقيق نکرده، حکم به تذكيه شرعي و حلال بودن آن ماهي محل اشکال است و مراعات مقتضاي احتياط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ماهي پولک دار مرده اي را در اختيار شخص کافر ببيند و بداند که ماهي مذکور زنده از آب گرفته شده يا درون تور ماهيگيري مرده، هرچند داخل آب بوده، حلال محسوب مي شود و در صورت شک، اگر کافرادعا نمايد آن را خودش يا ديگران زنده از آب گرفته اند يا داخل تور ماهيگيري مرده، کافي نيست؛ مگر آنکه گفته وي موجب اطمينان شود يا معلوم باشد که آن را از مسلمانان تهيه کرده و ماهي مذکور با توضيحي که در مسائل قبل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نشانه هاي تذکيه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ماهي صيد شده اي را در اختيار شخص کافر ببيند و نداند ماهي مذکور پولک دار است يا بدون پولک و فرد کافرادعا نمايد که ماهي مذکور پولک دار است کافي نيست؛ مگر آنکه گفته وي موجب اطمينان شود يا معلوم باشد که آن را از مسلمانان تهيه کرده و ماهي مذکور با توضيحي که در مسائل قبل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نشانه هاي تذکيه باشد</w:t>
      </w:r>
      <w:r>
        <w:rPr>
          <w:rFonts w:eastAsia="IRNazanin" w:cs="IRNazanin"/>
          <w:color w:val="111111"/>
          <w:sz w:val="28"/>
          <w:szCs w:val="28"/>
          <w:rtl w:val="true"/>
          <w:lang w:bidi="fa-IR"/>
        </w:rPr>
        <w:t>.</w:t>
      </w:r>
    </w:p>
    <w:p>
      <w:pPr>
        <w:pStyle w:val="Heading5"/>
        <w:numPr>
          <w:ilvl w:val="4"/>
          <w:numId w:val="1"/>
        </w:numPr>
        <w:rPr/>
      </w:pPr>
      <w:bookmarkStart w:id="1643" w:name="__RefHeading___Toc3463506_2322387425"/>
      <w:bookmarkStart w:id="1644" w:name="_Toc641"/>
      <w:bookmarkEnd w:id="1643"/>
      <w:r>
        <w:rPr>
          <w:rtl w:val="true"/>
        </w:rPr>
        <w:t>اجزاي حرام ماهي حلال گوشت</w:t>
      </w:r>
      <w:bookmarkEnd w:id="16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تمام اجزاي ماهي حلال گوشت جايز است؛ اما بنابر احتياط واجب از خوردن خون و فضله آن اجتناب شود؛ مگر آنکه خون و فضله داخل بدن به همراه ماهي خورده شود، که در اين صورت اجتناب از آن لازم نيست</w:t>
      </w:r>
      <w:r>
        <w:rPr>
          <w:rFonts w:eastAsia="IRNazanin" w:cs="IRNazanin"/>
          <w:color w:val="111111"/>
          <w:sz w:val="28"/>
          <w:szCs w:val="28"/>
          <w:rtl w:val="true"/>
          <w:lang w:bidi="fa-IR"/>
        </w:rPr>
        <w:t>.</w:t>
      </w:r>
    </w:p>
    <w:p>
      <w:pPr>
        <w:pStyle w:val="Heading5"/>
        <w:numPr>
          <w:ilvl w:val="4"/>
          <w:numId w:val="1"/>
        </w:numPr>
        <w:rPr/>
      </w:pPr>
      <w:bookmarkStart w:id="1645" w:name="__RefHeading___Toc3463508_2322387425"/>
      <w:bookmarkStart w:id="1646" w:name="_Toc642"/>
      <w:bookmarkEnd w:id="1645"/>
      <w:r>
        <w:rPr>
          <w:rtl w:val="true"/>
        </w:rPr>
        <w:t>خوردن ماهي يافت شده در شکم ماهي ديگر</w:t>
      </w:r>
      <w:bookmarkEnd w:id="1646"/>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شکم ماهي پولک داري که صيد شرعي شده است، ماهي پولک دار مرده اي باشد، احتياط واجب آن است که از خوردن ماهي داخل شکم اجتناب شود</w:t>
      </w:r>
      <w:r>
        <w:rPr>
          <w:rFonts w:eastAsia="IRNazanin" w:cs="IRNazanin"/>
          <w:color w:val="111111"/>
          <w:sz w:val="28"/>
          <w:szCs w:val="28"/>
          <w:rtl w:val="true"/>
          <w:lang w:bidi="fa-IR"/>
        </w:rPr>
        <w:t xml:space="preserve">. </w:t>
      </w:r>
      <w:bookmarkStart w:id="1647" w:name="pg13361_122507"/>
    </w:p>
    <w:p>
      <w:pPr>
        <w:pStyle w:val="Heading5"/>
        <w:numPr>
          <w:ilvl w:val="4"/>
          <w:numId w:val="1"/>
        </w:numPr>
        <w:rPr/>
      </w:pPr>
      <w:bookmarkStart w:id="1648" w:name="__RefHeading___Toc3463510_2322387425"/>
      <w:bookmarkStart w:id="1649" w:name="_Toc643"/>
      <w:bookmarkEnd w:id="1647"/>
      <w:bookmarkEnd w:id="1648"/>
      <w:r>
        <w:rPr>
          <w:rtl w:val="true"/>
        </w:rPr>
        <w:t>خوردن ماهي زنده</w:t>
      </w:r>
      <w:bookmarkEnd w:id="16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ماهي زنده پولک دار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اگر ماهي زنده را بريان کنند يا در بيرون آب پيش از جان دادن بکشند، خوردنش حلال است، هرچند بهتر ترک اين کار است و اگر ماهي را بيرون آب، دو قسمت کنند و يک قسمت آن در حالي که زنده است در آب بيفتد، خوردن قسمتي که بيرون آب مانده جايز است، هرچند احتياط مستحب اجتناب از آن است</w:t>
      </w:r>
      <w:r>
        <w:rPr>
          <w:rFonts w:eastAsia="IRNazanin" w:cs="IRNazanin"/>
          <w:color w:val="111111"/>
          <w:sz w:val="28"/>
          <w:szCs w:val="28"/>
          <w:rtl w:val="true"/>
          <w:lang w:bidi="fa-IR"/>
        </w:rPr>
        <w:t>.</w:t>
      </w:r>
    </w:p>
    <w:p>
      <w:pPr>
        <w:pStyle w:val="Heading5"/>
        <w:numPr>
          <w:ilvl w:val="4"/>
          <w:numId w:val="1"/>
        </w:numPr>
        <w:rPr/>
      </w:pPr>
      <w:bookmarkStart w:id="1650" w:name="__RefHeading___Toc3463512_2322387425"/>
      <w:bookmarkStart w:id="1651" w:name="_Toc644"/>
      <w:bookmarkEnd w:id="1650"/>
      <w:r>
        <w:rPr>
          <w:rtl w:val="true"/>
        </w:rPr>
        <w:t>خاويار و تخم ماهي</w:t>
      </w:r>
      <w:bookmarkEnd w:id="16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خاويار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حکم خود ماهي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خاويار و تخم ماهي حلال گوشت، حلال و خاويار و تخم ماهي حرام گوشت، حرام مي باشد و فرقي بين خشن و زبر بودن و يا نرم و سست بودن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نباشد خاويار و تخم ماهي مربوط به کداميک از انواع ماهي ها است، خوردن آن حرام مي باشد؛ مگر آنکه حلال بودن آن از راه هايي که در مسائل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ثابت گردد</w:t>
      </w:r>
      <w:r>
        <w:rPr>
          <w:rFonts w:eastAsia="IRNazanin" w:cs="IRNazanin"/>
          <w:color w:val="111111"/>
          <w:sz w:val="28"/>
          <w:szCs w:val="28"/>
          <w:rtl w:val="true"/>
          <w:lang w:bidi="fa-IR"/>
        </w:rPr>
        <w:t xml:space="preserve">. </w:t>
      </w:r>
      <w:r>
        <w:rPr>
          <w:rStyle w:val="FootnoteAnchor"/>
          <w:rtl w:val="true"/>
        </w:rPr>
        <w:footnoteReference w:id="788"/>
      </w:r>
    </w:p>
    <w:p>
      <w:pPr>
        <w:pStyle w:val="Heading5"/>
        <w:numPr>
          <w:ilvl w:val="4"/>
          <w:numId w:val="1"/>
        </w:numPr>
        <w:rPr/>
      </w:pPr>
      <w:bookmarkStart w:id="1652" w:name="__RefHeading___Toc3463514_2322387425"/>
      <w:bookmarkStart w:id="1653" w:name="_Toc645"/>
      <w:bookmarkEnd w:id="1652"/>
      <w:r>
        <w:rPr>
          <w:rtl w:val="true"/>
        </w:rPr>
        <w:t>روغن ماهي</w:t>
      </w:r>
      <w:bookmarkEnd w:id="16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ماهي در صورتي که مربوط به ماهي بدون پولک باشد، خوردن آن حرام است و روغن مربوط به ساير حيوانات دريايي حرام گوشت نيز همين حکم را دارد</w:t>
      </w:r>
      <w:r>
        <w:rPr>
          <w:rFonts w:eastAsia="IRNazanin" w:cs="IRNazanin"/>
          <w:color w:val="111111"/>
          <w:sz w:val="28"/>
          <w:szCs w:val="28"/>
          <w:rtl w:val="true"/>
          <w:lang w:bidi="fa-IR"/>
        </w:rPr>
        <w:t>.</w:t>
      </w:r>
    </w:p>
    <w:p>
      <w:pPr>
        <w:pStyle w:val="Heading4"/>
        <w:numPr>
          <w:ilvl w:val="3"/>
          <w:numId w:val="1"/>
        </w:numPr>
        <w:rPr/>
      </w:pPr>
      <w:bookmarkStart w:id="1654" w:name="__RefHeading___Toc3463516_2322387425"/>
      <w:bookmarkStart w:id="1655" w:name="_Toc646"/>
      <w:bookmarkEnd w:id="1654"/>
      <w:r>
        <w:rPr/>
        <w:t>2</w:t>
      </w:r>
      <w:r>
        <w:rPr>
          <w:rtl w:val="true"/>
        </w:rPr>
        <w:t xml:space="preserve">. </w:t>
      </w:r>
      <w:r>
        <w:rPr>
          <w:rtl w:val="true"/>
        </w:rPr>
        <w:t>حيوانات خشکزي</w:t>
      </w:r>
      <w:bookmarkEnd w:id="1655"/>
    </w:p>
    <w:p>
      <w:pPr>
        <w:pStyle w:val="Heading5"/>
        <w:numPr>
          <w:ilvl w:val="4"/>
          <w:numId w:val="1"/>
        </w:numPr>
        <w:rPr/>
      </w:pPr>
      <w:bookmarkStart w:id="1656" w:name="__RefHeading___Toc3463518_2322387425"/>
      <w:bookmarkStart w:id="1657" w:name="_Toc647"/>
      <w:bookmarkEnd w:id="1656"/>
      <w:r>
        <w:rPr>
          <w:rtl w:val="true"/>
        </w:rPr>
        <w:t>حيوانات اهلي</w:t>
      </w:r>
      <w:bookmarkEnd w:id="1657"/>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حيوانات خشکزي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دو دسته 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مي شوند؛ </w:t>
      </w:r>
      <w:bookmarkStart w:id="1658" w:name="pg13361_122510"/>
    </w:p>
    <w:p>
      <w:pPr>
        <w:pStyle w:val="BookText"/>
        <w:rPr/>
      </w:pPr>
      <w:bookmarkEnd w:id="1658"/>
      <w:r>
        <w:rPr>
          <w:rFonts w:ascii="IRNazanin" w:hAnsi="IRNazanin" w:eastAsia="IRNazanin"/>
          <w:color w:val="111111"/>
          <w:sz w:val="28"/>
          <w:sz w:val="28"/>
          <w:szCs w:val="28"/>
          <w:rtl w:val="true"/>
          <w:lang w:bidi="fa-IR"/>
        </w:rPr>
        <w:t xml:space="preserve">از بين چهار پايان 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اقسام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گوشت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و مانند آن حرام گوشت مي باشد</w:t>
      </w:r>
      <w:r>
        <w:rPr>
          <w:rFonts w:eastAsia="IRNazanin" w:cs="IRNazanin"/>
          <w:color w:val="111111"/>
          <w:sz w:val="28"/>
          <w:szCs w:val="28"/>
          <w:rtl w:val="true"/>
          <w:lang w:bidi="fa-IR"/>
        </w:rPr>
        <w:t>. .</w:t>
      </w:r>
    </w:p>
    <w:p>
      <w:pPr>
        <w:pStyle w:val="Heading5"/>
        <w:numPr>
          <w:ilvl w:val="4"/>
          <w:numId w:val="1"/>
        </w:numPr>
        <w:rPr/>
      </w:pPr>
      <w:bookmarkStart w:id="1659" w:name="__RefHeading___Toc3463520_2322387425"/>
      <w:bookmarkStart w:id="1660" w:name="_Toc648"/>
      <w:bookmarkEnd w:id="1659"/>
      <w:r>
        <w:rPr>
          <w:rtl w:val="true"/>
        </w:rPr>
        <w:t>حيوانات وحشي</w:t>
      </w:r>
      <w:bookmarkEnd w:id="16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چهارپايان وحشي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وحشي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کوهي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درندگان</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حرام گوشت هستند و منظور از آن حيواناتي است که شکار مي کنند و گوشت خوارند و داراي ناخن و دندان هاي تيزي هستند که توانايي پاره کردن دارند، خواه قوي و نيرومند باشند مانند شير، پلنگ، يوزپلنگ و گرگ، يا ضعيف باشند مانند روباه، کفتار و شغال </w:t>
      </w:r>
      <w:r>
        <w:rPr>
          <w:rFonts w:eastAsia="IRNazanin" w:cs="IRNazanin"/>
          <w:color w:val="111111"/>
          <w:sz w:val="28"/>
          <w:szCs w:val="28"/>
          <w:rtl w:val="true"/>
          <w:lang w:bidi="fa-IR"/>
        </w:rPr>
        <w:t xml:space="preserve">. </w:t>
      </w:r>
      <w:r>
        <w:rPr>
          <w:rStyle w:val="FootnoteAnchor"/>
          <w:rtl w:val="true"/>
        </w:rPr>
        <w:footnoteReference w:id="791"/>
      </w:r>
    </w:p>
    <w:p>
      <w:pPr>
        <w:pStyle w:val="Heading5"/>
        <w:numPr>
          <w:ilvl w:val="4"/>
          <w:numId w:val="1"/>
        </w:numPr>
        <w:rPr/>
      </w:pPr>
      <w:bookmarkStart w:id="1661" w:name="__RefHeading___Toc3463522_2322387425"/>
      <w:bookmarkStart w:id="1662" w:name="_Toc649"/>
      <w:bookmarkEnd w:id="1661"/>
      <w:r>
        <w:rPr>
          <w:rtl w:val="true"/>
        </w:rPr>
        <w:t>حيوانات مسخ شده</w:t>
      </w:r>
      <w:bookmarkEnd w:id="166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حيوانات مسخ شده</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همين طور، نقل شده افرادي که مسخ گرديدند هلاک شدند و از آنان نسلي باقي نماند و حيواناتي که اکنون به شکل انسان هاي مسخ شده مشاهده مي شود، فقط شبيه آنان هستند نه آنکه از نسل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حرمت گوشت حيوانات مذکور که هم شکل انسان هاي مسخ شده اند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ممکن است به سبب مضرات گوشت آنها و نيز به جهت يادآوري، تعظيم و بزرگداشت عقوبت الهي باشد تا مردم عذاب الهي را در ارتکاب گناهان سبک نشمارند و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علل الشرايع،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ميمون، خوک، فيل و خرس حرام گوشت مي باشند</w:t>
      </w:r>
      <w:r>
        <w:rPr>
          <w:rFonts w:eastAsia="IRNazanin" w:cs="IRNazanin"/>
          <w:color w:val="111111"/>
          <w:sz w:val="28"/>
          <w:szCs w:val="28"/>
          <w:rtl w:val="true"/>
          <w:lang w:bidi="fa-IR"/>
        </w:rPr>
        <w:t>.</w:t>
      </w:r>
      <w:bookmarkStart w:id="1663" w:name="pg13361_122512"/>
    </w:p>
    <w:p>
      <w:pPr>
        <w:pStyle w:val="Heading5"/>
        <w:numPr>
          <w:ilvl w:val="4"/>
          <w:numId w:val="1"/>
        </w:numPr>
        <w:rPr/>
      </w:pPr>
      <w:bookmarkStart w:id="1664" w:name="__RefHeading___Toc3463524_2322387425"/>
      <w:bookmarkStart w:id="1665" w:name="_Toc650"/>
      <w:bookmarkEnd w:id="1663"/>
      <w:bookmarkEnd w:id="1664"/>
      <w:r>
        <w:rPr>
          <w:rtl w:val="true"/>
        </w:rPr>
        <w:t>خرگوش</w:t>
      </w:r>
      <w:bookmarkEnd w:id="16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گوشت است و ادرار و فضله آن نجس مي باشد</w:t>
      </w:r>
      <w:r>
        <w:rPr>
          <w:rFonts w:eastAsia="IRNazanin" w:cs="IRNazanin"/>
          <w:color w:val="111111"/>
          <w:sz w:val="28"/>
          <w:szCs w:val="28"/>
          <w:rtl w:val="true"/>
          <w:lang w:bidi="fa-IR"/>
        </w:rPr>
        <w:t>.</w:t>
      </w:r>
    </w:p>
    <w:p>
      <w:pPr>
        <w:pStyle w:val="Heading5"/>
        <w:numPr>
          <w:ilvl w:val="4"/>
          <w:numId w:val="1"/>
        </w:numPr>
        <w:rPr/>
      </w:pPr>
      <w:bookmarkStart w:id="1666" w:name="__RefHeading___Toc3463526_2322387425"/>
      <w:bookmarkStart w:id="1667" w:name="_Toc651"/>
      <w:bookmarkEnd w:id="1666"/>
      <w:r>
        <w:rPr>
          <w:rtl w:val="true"/>
        </w:rPr>
        <w:t>حيواناتي که داخل زمين زندگي ميکنند</w:t>
      </w:r>
      <w:bookmarkEnd w:id="16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حيواناتي که غالبا داخل زمين زندگي مي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مار، موش، سوسمار، مارمولک، سقنقور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بزمجه، جوجه تيغي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خوکچه هندي و مانند آن حرام گوشت مي باشند</w:t>
      </w:r>
      <w:r>
        <w:rPr>
          <w:rFonts w:eastAsia="IRNazanin" w:cs="IRNazanin"/>
          <w:color w:val="111111"/>
          <w:sz w:val="28"/>
          <w:szCs w:val="28"/>
          <w:rtl w:val="true"/>
          <w:lang w:bidi="fa-IR"/>
        </w:rPr>
        <w:t>.</w:t>
      </w:r>
    </w:p>
    <w:p>
      <w:pPr>
        <w:pStyle w:val="Heading4"/>
        <w:numPr>
          <w:ilvl w:val="3"/>
          <w:numId w:val="1"/>
        </w:numPr>
        <w:rPr/>
      </w:pPr>
      <w:bookmarkStart w:id="1668" w:name="__RefHeading___Toc3463528_2322387425"/>
      <w:bookmarkStart w:id="1669" w:name="_Toc652"/>
      <w:bookmarkEnd w:id="1668"/>
      <w:r>
        <w:rPr/>
        <w:t>3</w:t>
      </w:r>
      <w:r>
        <w:rPr>
          <w:rtl w:val="true"/>
        </w:rPr>
        <w:t xml:space="preserve">. </w:t>
      </w:r>
      <w:r>
        <w:rPr>
          <w:rtl w:val="true"/>
        </w:rPr>
        <w:t>پرندگان</w:t>
      </w:r>
      <w:bookmarkEnd w:id="1669"/>
    </w:p>
    <w:p>
      <w:pPr>
        <w:pStyle w:val="Heading5"/>
        <w:numPr>
          <w:ilvl w:val="4"/>
          <w:numId w:val="1"/>
        </w:numPr>
        <w:rPr/>
      </w:pPr>
      <w:bookmarkStart w:id="1670" w:name="__RefHeading___Toc3463530_2322387425"/>
      <w:bookmarkStart w:id="1671" w:name="_Toc653"/>
      <w:bookmarkEnd w:id="1670"/>
      <w:r>
        <w:rPr>
          <w:rtl w:val="true"/>
        </w:rPr>
        <w:t>پرندگان حرام گوشت</w:t>
      </w:r>
      <w:bookmarkEnd w:id="16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 اي که مانند عقاب و شاهين و باز و قرقي و کرکس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داراي چنگال</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باشد، حرام گوشت است، خواه قوي و نيرومند باشد که بتواند با آن پرندگان ديگر را شکار کند يا ضعيف باشد و توانايي شکار پرندگان ديگر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حرام گوشت هستند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پرنده اي که پرواز مي کند، ولي پرندارد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خفاش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 مي باشد</w:t>
      </w:r>
      <w:r>
        <w:rPr>
          <w:rFonts w:eastAsia="IRNazanin" w:cs="IRNazanin"/>
          <w:color w:val="111111"/>
          <w:sz w:val="28"/>
          <w:szCs w:val="28"/>
          <w:rtl w:val="true"/>
          <w:lang w:bidi="fa-IR"/>
        </w:rPr>
        <w:t xml:space="preserve">. </w:t>
      </w:r>
      <w:bookmarkStart w:id="1672" w:name="pg13361_122514"/>
    </w:p>
    <w:p>
      <w:pPr>
        <w:pStyle w:val="Heading5"/>
        <w:numPr>
          <w:ilvl w:val="4"/>
          <w:numId w:val="1"/>
        </w:numPr>
        <w:rPr/>
      </w:pPr>
      <w:bookmarkStart w:id="1673" w:name="__RefHeading___Toc3463532_2322387425"/>
      <w:bookmarkStart w:id="1674" w:name="_Toc654"/>
      <w:bookmarkEnd w:id="1672"/>
      <w:bookmarkEnd w:id="1673"/>
      <w:r>
        <w:rPr>
          <w:rtl w:val="true"/>
        </w:rPr>
        <w:t>پرندگان حلال گوشت</w:t>
      </w:r>
      <w:bookmarkEnd w:id="16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برخي از پرندگان حلال </w:t>
      </w:r>
      <w:r>
        <w:rPr>
          <w:rStyle w:val="FootnoteAnchor"/>
          <w:rtl w:val="true"/>
        </w:rPr>
        <w:footnoteReference w:id="796"/>
      </w:r>
      <w:r>
        <w:rPr>
          <w:rFonts w:ascii="Amiri" w:hAnsi="Amiri" w:eastAsia="Amiri" w:cs="Amiri"/>
          <w:color w:val="111111"/>
          <w:sz w:val="28"/>
          <w:sz w:val="28"/>
          <w:szCs w:val="28"/>
          <w:rtl w:val="true"/>
          <w:lang w:bidi="ar-SA"/>
        </w:rPr>
        <w:t>به شرح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کبوترسانان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کبوترها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کوکوسانانان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کوکوها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باقرقره سانان؛ </w:t>
      </w:r>
      <w:r>
        <w:rPr>
          <w:rStyle w:val="FootnoteAnchor"/>
          <w:rtl w:val="true"/>
        </w:rPr>
        <w:footnoteReference w:id="799"/>
      </w:r>
      <w:r>
        <w:rPr>
          <w:rFonts w:ascii="Amiri" w:hAnsi="Amiri" w:eastAsia="Amiri" w:cs="Amiri"/>
          <w:color w:val="111111"/>
          <w:sz w:val="28"/>
          <w:sz w:val="28"/>
          <w:szCs w:val="28"/>
          <w:rtl w:val="true"/>
          <w:lang w:bidi="ar-SA"/>
        </w:rPr>
        <w:t>غازسانان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خانواده مرغابي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خوتکاي هندي، خوتکاي کاکلي، خوتکاي ابرو سفيد؛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 غاز سفيد چهره، غاز پيشاني سفيد، غاز پا زرد، غاز گردن سياه، غاز خاکستري، عروس غاز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قوي فريادکش، قوي گنگ، قوي تندرا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مرغ سانان؛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درناسانان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درناها،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خانواده هوبره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خانواده يلوه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سبزقبا سانان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سبزقباها،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خانواده هدهدها،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خانواده زنبورخوارها،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خانواده ماهي خورک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طوطي ساناسان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 طوطي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خانواده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چلچله، </w:t>
      </w:r>
      <w:r>
        <w:rPr>
          <w:rStyle w:val="FootnoteAnchor"/>
          <w:rtl w:val="true"/>
        </w:rPr>
        <w:footnoteReference w:id="802"/>
      </w:r>
      <w:r>
        <w:rPr>
          <w:rFonts w:ascii="IRNazanin" w:hAnsi="IRNazanin" w:eastAsia="IRNazanin"/>
          <w:color w:val="111111"/>
          <w:sz w:val="28"/>
          <w:sz w:val="28"/>
          <w:szCs w:val="28"/>
          <w:rtl w:val="true"/>
          <w:lang w:bidi="fa-IR"/>
        </w:rPr>
        <w:t>سهره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قناري زرد، قرمز، سبز، خاکستري، قهوه اي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فنچ راه راه، نواري، بلوطي، بنگالي، چاشني، جاوه ، مونياي سرسفيد، مونياي ملوکان، مونياي سه رنگ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خانواده دم جنبانک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شهدخوار، ديوارخزک ، دارخزک، بال لاکي، پري شاهرخ، اليکايي،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صعوه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زرد پره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توکاها،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معمولي، چک ابلق، چک بوته اي؛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چکچک سياه سرسفيد، چکچک سياه شکم سفيد، چکچک دم سفيد، چکچک پشت سفيد،</w:t>
      </w:r>
    </w:p>
    <w:p>
      <w:pPr>
        <w:pStyle w:val="BookText"/>
        <w:rPr/>
      </w:pPr>
      <w:r>
        <w:rPr>
          <w:rFonts w:ascii="IRNazanin" w:hAnsi="IRNazanin" w:eastAsia="IRNazanin"/>
          <w:color w:val="111111"/>
          <w:sz w:val="28"/>
          <w:sz w:val="28"/>
          <w:szCs w:val="28"/>
          <w:rtl w:val="true"/>
          <w:lang w:bidi="fa-IR"/>
        </w:rPr>
        <w:t>چک چک دم سرخ، چکچک ابلق، چکچک گوش سياه، چکچک پشت بلوطي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سرخ معمولي، دم سرخ سياه، دم سرخ پشت بلوطي، دم سرخ کوهي، سينه سرخ، دم چتري، گلو آبي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طرقه بنفش، طرقه آبي آواز خوان، طرقه کوهي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کولي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سارها،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bookmarkStart w:id="1675" w:name="pg13361_122518"/>
    </w:p>
    <w:p>
      <w:pPr>
        <w:pStyle w:val="BookText"/>
        <w:rPr/>
      </w:pPr>
      <w:bookmarkEnd w:id="1675"/>
      <w:r>
        <w:rPr>
          <w:rFonts w:ascii="IRNazanin" w:hAnsi="IRNazanin" w:eastAsia="IRNazanin"/>
          <w:color w:val="111111"/>
          <w:sz w:val="28"/>
          <w:sz w:val="28"/>
          <w:szCs w:val="28"/>
          <w:rtl w:val="true"/>
          <w:lang w:bidi="fa-IR"/>
        </w:rPr>
        <w:t xml:space="preserve">چرخ ريسک ها، </w:t>
      </w:r>
      <w:r>
        <w:rPr>
          <w:rStyle w:val="FootnoteAnchor"/>
          <w:rtl w:val="true"/>
        </w:rPr>
        <w:footnoteReference w:id="804"/>
      </w:r>
      <w:r>
        <w:rPr>
          <w:rFonts w:ascii="IRNazanin" w:hAnsi="IRNazanin" w:eastAsia="IRNazanin"/>
          <w:color w:val="111111"/>
          <w:sz w:val="28"/>
          <w:sz w:val="28"/>
          <w:szCs w:val="28"/>
          <w:rtl w:val="true"/>
          <w:lang w:bidi="fa-IR"/>
        </w:rPr>
        <w:t xml:space="preserve">گنجشک ها، </w:t>
      </w:r>
      <w:r>
        <w:rPr>
          <w:rStyle w:val="FootnoteAnchor"/>
          <w:rtl w:val="true"/>
        </w:rPr>
        <w:footnoteReference w:id="805"/>
      </w:r>
      <w:r>
        <w:rPr>
          <w:rFonts w:ascii="Amiri" w:hAnsi="Amiri" w:eastAsia="Amiri" w:cs="Amiri"/>
          <w:color w:val="111111"/>
          <w:sz w:val="28"/>
          <w:sz w:val="28"/>
          <w:szCs w:val="28"/>
          <w:rtl w:val="true"/>
          <w:lang w:bidi="ar-SA"/>
        </w:rPr>
        <w:t xml:space="preserve">ليكوها، </w:t>
      </w:r>
      <w:r>
        <w:rPr>
          <w:rStyle w:val="FootnoteAnchor"/>
          <w:rtl w:val="true"/>
        </w:rPr>
        <w:footnoteReference w:id="806"/>
      </w:r>
      <w:r>
        <w:rPr>
          <w:rFonts w:ascii="IRNazanin" w:hAnsi="IRNazanin" w:eastAsia="IRNazanin"/>
          <w:color w:val="111111"/>
          <w:sz w:val="28"/>
          <w:sz w:val="28"/>
          <w:szCs w:val="28"/>
          <w:rtl w:val="true"/>
          <w:lang w:bidi="fa-IR"/>
        </w:rPr>
        <w:t xml:space="preserve">مگس گيرها، </w:t>
      </w:r>
      <w:r>
        <w:rPr>
          <w:rStyle w:val="FootnoteAnchor"/>
          <w:rtl w:val="true"/>
        </w:rPr>
        <w:footnoteReference w:id="807"/>
      </w:r>
      <w:r>
        <w:rPr>
          <w:rFonts w:ascii="IRNazanin" w:hAnsi="IRNazanin" w:eastAsia="IRNazanin"/>
          <w:color w:val="111111"/>
          <w:sz w:val="28"/>
          <w:sz w:val="28"/>
          <w:szCs w:val="28"/>
          <w:rtl w:val="true"/>
          <w:lang w:bidi="fa-IR"/>
        </w:rPr>
        <w:t xml:space="preserve">سسک ها، </w:t>
      </w:r>
      <w:r>
        <w:rPr>
          <w:rStyle w:val="FootnoteAnchor"/>
          <w:rtl w:val="true"/>
        </w:rPr>
        <w:footnoteReference w:id="808"/>
      </w:r>
      <w:r>
        <w:rPr>
          <w:rFonts w:ascii="IRNazanin" w:hAnsi="IRNazanin" w:eastAsia="IRNazanin"/>
          <w:color w:val="111111"/>
          <w:sz w:val="28"/>
          <w:sz w:val="28"/>
          <w:szCs w:val="28"/>
          <w:rtl w:val="true"/>
          <w:lang w:bidi="fa-IR"/>
        </w:rPr>
        <w:t xml:space="preserve">چکاوک ها، </w:t>
      </w:r>
      <w:r>
        <w:rPr>
          <w:rStyle w:val="FootnoteAnchor"/>
          <w:rtl w:val="true"/>
        </w:rPr>
        <w:footnoteReference w:id="809"/>
      </w:r>
      <w:r>
        <w:rPr>
          <w:rFonts w:ascii="IRNazanin" w:hAnsi="IRNazanin" w:eastAsia="IRNazanin"/>
          <w:color w:val="111111"/>
          <w:sz w:val="28"/>
          <w:sz w:val="28"/>
          <w:szCs w:val="28"/>
          <w:rtl w:val="true"/>
          <w:lang w:bidi="fa-IR"/>
        </w:rPr>
        <w:t xml:space="preserve">سنگ چشم ها، </w:t>
      </w:r>
      <w:r>
        <w:rPr>
          <w:rStyle w:val="FootnoteAnchor"/>
          <w:rtl w:val="true"/>
        </w:rPr>
        <w:footnoteReference w:id="810"/>
      </w:r>
      <w:r>
        <w:rPr>
          <w:rFonts w:ascii="IRNazanin" w:hAnsi="IRNazanin" w:eastAsia="IRNazanin"/>
          <w:color w:val="111111"/>
          <w:sz w:val="28"/>
          <w:sz w:val="28"/>
          <w:szCs w:val="28"/>
          <w:rtl w:val="true"/>
          <w:lang w:bidi="fa-IR"/>
        </w:rPr>
        <w:t>ماکيان سانان</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بنابراين، پرندگاني مانند مرغ، مرغابي، قو، غاز، تيهو، قطا، کبوتر، قمري، گنجشک، بلبل، مرغ عشق، سار، چکاوک، کبک، بوقلمون، بلدرچين، شتر مرغ، حتي طاووس </w:t>
      </w:r>
      <w:r>
        <w:rPr>
          <w:rStyle w:val="FootnoteAnchor"/>
          <w:rtl w:val="true"/>
        </w:rPr>
        <w:footnoteReference w:id="812"/>
      </w:r>
      <w:r>
        <w:rPr>
          <w:rFonts w:ascii="IRNazanin" w:hAnsi="IRNazanin" w:eastAsia="IRNazanin"/>
          <w:color w:val="111111"/>
          <w:sz w:val="28"/>
          <w:sz w:val="28"/>
          <w:szCs w:val="28"/>
          <w:rtl w:val="true"/>
          <w:lang w:bidi="fa-IR"/>
        </w:rPr>
        <w:t xml:space="preserve">وهدهد و پرستوهمه حلال گوشت مي باشند، هرچند کشتن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شقراق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پرندهاي خاکي رنگ، دراز گردن که بيشتر روي درخت خرما آشيانه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Heading5"/>
        <w:numPr>
          <w:ilvl w:val="4"/>
          <w:numId w:val="1"/>
        </w:numPr>
        <w:rPr/>
      </w:pPr>
      <w:bookmarkStart w:id="1676" w:name="__RefHeading___Toc3463534_2322387425"/>
      <w:bookmarkStart w:id="1677" w:name="_Toc655"/>
      <w:bookmarkEnd w:id="1676"/>
      <w:r>
        <w:rPr>
          <w:rtl w:val="true"/>
        </w:rPr>
        <w:t>راه هاي تشخيص پرندگان حلال گوشت از حرام گوشت</w:t>
      </w:r>
      <w:bookmarkEnd w:id="16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اي که انسان نمي داند جزء پرندگان حرام گوشت است يا حلال گوشت دو صورت دارد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کيفيت پرواز پرنده براي انسان معلوم باشد؛ در اين صورت، چنانچه آن </w:t>
      </w:r>
      <w:bookmarkStart w:id="1678" w:name="pg13361_122519"/>
    </w:p>
    <w:p>
      <w:pPr>
        <w:pStyle w:val="BookText"/>
        <w:rPr/>
      </w:pPr>
      <w:bookmarkEnd w:id="1678"/>
      <w:r>
        <w:rPr>
          <w:rFonts w:ascii="IRNazanin" w:hAnsi="IRNazanin" w:eastAsia="IRNazanin"/>
          <w:color w:val="111111"/>
          <w:sz w:val="28"/>
          <w:sz w:val="28"/>
          <w:szCs w:val="28"/>
          <w:rtl w:val="true"/>
          <w:lang w:bidi="fa-IR"/>
        </w:rPr>
        <w:t xml:space="preserve">پرنده هنگام پرواز، بال زدنش کمتراز صاف نگهداشتن آن باشد، حرام گوشت مي باشد </w:t>
      </w:r>
      <w:r>
        <w:rPr>
          <w:rStyle w:val="FootnoteAnchor"/>
          <w:rtl w:val="true"/>
        </w:rPr>
        <w:footnoteReference w:id="813"/>
      </w:r>
      <w:r>
        <w:rPr>
          <w:rFonts w:ascii="IRNazanin" w:hAnsi="IRNazanin" w:eastAsia="IRNazanin"/>
          <w:color w:val="111111"/>
          <w:sz w:val="28"/>
          <w:sz w:val="28"/>
          <w:szCs w:val="28"/>
          <w:rtl w:val="true"/>
          <w:lang w:bidi="fa-IR"/>
        </w:rPr>
        <w:t>و اگر بال زدنش بيش از صاف نگهداشتن آن باشد، حلال گوشت است</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کيفيت پرواز پرنده براي انسان معلوم نباشد؛ در اين صورت، چنانچه آن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پشت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باشد حلال و اگرهيچ کدام از اينها را نداشته باشد حرام است</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شايان ذکر است، در مورد پرنده اي که بال زدن و صاف نگهداشتن آن مساوي است، چنانچه يکي از سه نشانه مذکور </w:t>
      </w:r>
      <w:r>
        <w:rPr>
          <w:rStyle w:val="FootnoteAnchor"/>
          <w:rtl w:val="true"/>
        </w:rPr>
        <w:footnoteReference w:id="816"/>
      </w:r>
      <w:r>
        <w:rPr>
          <w:rFonts w:ascii="IRNazanin" w:hAnsi="IRNazanin" w:eastAsia="IRNazanin"/>
          <w:color w:val="111111"/>
          <w:sz w:val="28"/>
          <w:sz w:val="28"/>
          <w:szCs w:val="28"/>
          <w:rtl w:val="true"/>
          <w:lang w:bidi="fa-IR"/>
        </w:rPr>
        <w:t>را داشته باشد، حلال گوشت است و اگر هيچ يک از سه نشانه را نداشته باشد، بنابر احتياط واجب، حرام گوشت محسوب مي شود</w:t>
      </w:r>
      <w:r>
        <w:rPr>
          <w:rFonts w:eastAsia="IRNazanin" w:cs="IRNazanin"/>
          <w:color w:val="111111"/>
          <w:sz w:val="28"/>
          <w:szCs w:val="28"/>
          <w:rtl w:val="true"/>
          <w:lang w:bidi="fa-IR"/>
        </w:rPr>
        <w:t>.</w:t>
      </w:r>
    </w:p>
    <w:p>
      <w:pPr>
        <w:pStyle w:val="Heading5"/>
        <w:numPr>
          <w:ilvl w:val="4"/>
          <w:numId w:val="1"/>
        </w:numPr>
        <w:rPr/>
      </w:pPr>
      <w:bookmarkStart w:id="1679" w:name="__RefHeading___Toc3463536_2322387425"/>
      <w:bookmarkStart w:id="1680" w:name="_Toc656"/>
      <w:bookmarkEnd w:id="1679"/>
      <w:r>
        <w:rPr>
          <w:rtl w:val="true"/>
        </w:rPr>
        <w:t>تخم پرنده</w:t>
      </w:r>
      <w:bookmarkEnd w:id="16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پرنده تابع خود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تخم پرنده حلال گوشت، حلال و تخم پرنده حرام گوشت ، حرام مي باشد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 که معلوم نيست از پرنده حلال گوشت است يا از پرنده حرام گوشت، چنانچه يک طرف آن باريکتر از طرف ديگرش باشد مانند تخم مرغ، خوردن آن حلال است و در صورتي که هر دو طرفش مساوي و برابر باشد، خوردن آن حرام مي باشد</w:t>
      </w:r>
      <w:r>
        <w:rPr>
          <w:rFonts w:eastAsia="IRNazanin" w:cs="IRNazanin"/>
          <w:color w:val="111111"/>
          <w:sz w:val="28"/>
          <w:szCs w:val="28"/>
          <w:rtl w:val="true"/>
          <w:lang w:bidi="fa-IR"/>
        </w:rPr>
        <w:t xml:space="preserve">. </w:t>
      </w:r>
      <w:bookmarkStart w:id="1681" w:name="pg13361_122520"/>
    </w:p>
    <w:p>
      <w:pPr>
        <w:pStyle w:val="Heading5"/>
        <w:numPr>
          <w:ilvl w:val="4"/>
          <w:numId w:val="1"/>
        </w:numPr>
        <w:rPr/>
      </w:pPr>
      <w:bookmarkStart w:id="1682" w:name="__RefHeading___Toc3463538_2322387425"/>
      <w:bookmarkStart w:id="1683" w:name="_Toc657"/>
      <w:bookmarkEnd w:id="1681"/>
      <w:bookmarkEnd w:id="1682"/>
      <w:r>
        <w:rPr>
          <w:rtl w:val="true"/>
        </w:rPr>
        <w:t>پرندگان دريايي</w:t>
      </w:r>
      <w:bookmarkEnd w:id="16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کليه احکامي که در مسائل قبل در مورد پرندگان ذکرشد،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خشکزي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دريايي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 شود </w:t>
      </w:r>
      <w:r>
        <w:rPr>
          <w:rFonts w:eastAsia="IRNazanin" w:cs="IRNazanin"/>
          <w:color w:val="111111"/>
          <w:sz w:val="28"/>
          <w:szCs w:val="28"/>
          <w:rtl w:val="true"/>
          <w:lang w:bidi="fa-IR"/>
        </w:rPr>
        <w:t>.</w:t>
      </w:r>
    </w:p>
    <w:p>
      <w:pPr>
        <w:pStyle w:val="Heading4"/>
        <w:numPr>
          <w:ilvl w:val="3"/>
          <w:numId w:val="1"/>
        </w:numPr>
        <w:rPr/>
      </w:pPr>
      <w:bookmarkStart w:id="1684" w:name="__RefHeading___Toc3463540_2322387425"/>
      <w:bookmarkStart w:id="1685" w:name="_Toc658"/>
      <w:bookmarkEnd w:id="1684"/>
      <w:r>
        <w:rPr/>
        <w:t>4</w:t>
      </w:r>
      <w:r>
        <w:rPr>
          <w:rtl w:val="true"/>
        </w:rPr>
        <w:t xml:space="preserve">. </w:t>
      </w:r>
      <w:r>
        <w:rPr>
          <w:rtl w:val="true"/>
        </w:rPr>
        <w:t xml:space="preserve">حشرات </w:t>
      </w:r>
      <w:r>
        <w:rPr>
          <w:rtl w:val="true"/>
        </w:rPr>
        <w:t>(</w:t>
      </w:r>
      <w:r>
        <w:rPr>
          <w:rtl w:val="true"/>
        </w:rPr>
        <w:t>غير ملخ</w:t>
      </w:r>
      <w:r>
        <w:rPr>
          <w:rtl w:val="true"/>
        </w:rPr>
        <w:t xml:space="preserve">) </w:t>
      </w:r>
      <w:r>
        <w:rPr>
          <w:rtl w:val="true"/>
        </w:rPr>
        <w:t>و کرم ها</w:t>
      </w:r>
      <w:bookmarkEnd w:id="1685"/>
    </w:p>
    <w:p>
      <w:pPr>
        <w:pStyle w:val="Heading5"/>
        <w:numPr>
          <w:ilvl w:val="4"/>
          <w:numId w:val="1"/>
        </w:numPr>
        <w:rPr/>
      </w:pPr>
      <w:bookmarkStart w:id="1686" w:name="__RefHeading___Toc3463542_2322387425"/>
      <w:bookmarkStart w:id="1687" w:name="_Toc659"/>
      <w:bookmarkEnd w:id="1686"/>
      <w:r>
        <w:rPr>
          <w:rtl w:val="true"/>
        </w:rPr>
        <w:t>اشاره</w:t>
      </w:r>
      <w:bookmarkEnd w:id="16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مورچه ، موريانه ، سوسک، شپش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 عقرب، عنکبوت و مانند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حشراتي که پرواز مي کنند، مثل زنبور، پشه، پروانه و سنجاقک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احتياط واجب حرام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انواع کرم ها حرام است؛ </w:t>
      </w:r>
      <w:r>
        <w:rPr>
          <w:rStyle w:val="FootnoteAnchor"/>
          <w:rtl w:val="true"/>
        </w:rPr>
        <w:footnoteReference w:id="817"/>
      </w:r>
      <w:r>
        <w:rPr>
          <w:rFonts w:ascii="IRNazanin" w:hAnsi="IRNazanin" w:eastAsia="IRNazanin"/>
          <w:color w:val="111111"/>
          <w:sz w:val="28"/>
          <w:sz w:val="28"/>
          <w:szCs w:val="28"/>
          <w:rtl w:val="true"/>
          <w:lang w:bidi="fa-IR"/>
        </w:rPr>
        <w:t>البته کرم هاي کوچک داخل ميوه ها و مانند آنها در صورتي که به همراه ميوه خورده مي شود، اشکالي ندارد؛</w:t>
      </w:r>
    </w:p>
    <w:p>
      <w:pPr>
        <w:pStyle w:val="BookText"/>
        <w:rPr/>
      </w:pPr>
      <w:r>
        <w:rPr>
          <w:rFonts w:ascii="IRNazanin" w:hAnsi="IRNazanin" w:eastAsia="IRNazanin"/>
          <w:color w:val="111111"/>
          <w:sz w:val="28"/>
          <w:sz w:val="28"/>
          <w:szCs w:val="28"/>
          <w:rtl w:val="true"/>
          <w:lang w:bidi="fa-IR"/>
        </w:rPr>
        <w:t>مگر آنکه برطرف کردن آن آسان باشد که در اين صورت بنابر احتياط واجب، از</w:t>
      </w:r>
    </w:p>
    <w:p>
      <w:pPr>
        <w:pStyle w:val="BookText"/>
        <w:rPr/>
      </w:pPr>
      <w:r>
        <w:rPr>
          <w:rFonts w:ascii="IRNazanin" w:hAnsi="IRNazanin" w:eastAsia="IRNazanin"/>
          <w:color w:val="111111"/>
          <w:sz w:val="28"/>
          <w:sz w:val="28"/>
          <w:szCs w:val="28"/>
          <w:rtl w:val="true"/>
          <w:lang w:bidi="fa-IR"/>
        </w:rPr>
        <w:t>خوردنش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فضله ژمها جايز نيست؛ مگر فضله اي که داخل ميوه هايي مثل سيب و خربزه و مانند آن چسبيده باشد، که خوردنش به همراه ميوه اشکال ندارد</w:t>
      </w:r>
      <w:r>
        <w:rPr>
          <w:rFonts w:eastAsia="IRNazanin" w:cs="IRNazanin"/>
          <w:color w:val="111111"/>
          <w:sz w:val="28"/>
          <w:szCs w:val="28"/>
          <w:rtl w:val="true"/>
          <w:lang w:bidi="fa-IR"/>
        </w:rPr>
        <w:t>.</w:t>
      </w:r>
    </w:p>
    <w:p>
      <w:pPr>
        <w:pStyle w:val="Heading5"/>
        <w:numPr>
          <w:ilvl w:val="4"/>
          <w:numId w:val="1"/>
        </w:numPr>
        <w:rPr/>
      </w:pPr>
      <w:bookmarkStart w:id="1688" w:name="__RefHeading___Toc3463544_2322387425"/>
      <w:bookmarkStart w:id="1689" w:name="_Toc660"/>
      <w:bookmarkEnd w:id="1688"/>
      <w:r>
        <w:rPr>
          <w:rtl w:val="true"/>
        </w:rPr>
        <w:t>برخي از احکام حيوانات</w:t>
      </w:r>
      <w:bookmarkEnd w:id="1689"/>
    </w:p>
    <w:p>
      <w:pPr>
        <w:pStyle w:val="Heading6"/>
        <w:numPr>
          <w:ilvl w:val="5"/>
          <w:numId w:val="1"/>
        </w:numPr>
        <w:rPr/>
      </w:pPr>
      <w:bookmarkStart w:id="1690" w:name="__RefHeading___Toc3463546_2322387425"/>
      <w:bookmarkStart w:id="1691" w:name="_Toc661"/>
      <w:bookmarkEnd w:id="1690"/>
      <w:r>
        <w:rPr>
          <w:rtl w:val="true"/>
        </w:rPr>
        <w:t>اجزايي از حيوان حلال گوشت که خوردن آن حرام است</w:t>
      </w:r>
      <w:bookmarkEnd w:id="16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حيوانات حلال گوشت، حرام است، هرچند حيوان تذکيه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غده ها و عقده هاي کوچک در بدن حيوان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غده اي در مغز سرکه به اندازه نخود يا کوچک تر مي باشد؛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مغز که در ميان ستون فقرات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زرد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کيسه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مردمک و سياهي چشم که در وسط عنبيه قرار دارد،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شکل آن در گونه هاي مختلف حيوانات متفاوت است ، دايره اي، هلالي، مستطيلي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موضعي که جنين يا بچه حيوان در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راني يا زير خاصره اي، پس زانويي يا رکبي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خرزة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 هيپوفيز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Hypophysis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بافت رشته اي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زرد رنگ که از گردن آغاز شده و در دو طرف ستون فقرات ادامه دارد،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عنبيه يا تيتک بخش رنگ دانه دار چشم است که در ميانه آن مردمک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Pupil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دارد، مردمک ورودي مسير نور به داخل چشم است، در بسياري از حيوانات اندازه مردمک توسط ماهيچه هاي موجود در عنبيه با توجه به شدت و ضعف نور تنگ و گشاد مي شود؛ عنبيه و نيز صلبيه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سفيدي چشم که بخش اعظم کره چشم را در بر گرفته است و همانند يک ديواره از اجزاي دروني چشم محافظت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اجزاي حرام حيوان محسوب نمي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مثلا مردمک چشم بز به شکل مستطيل افقي با گوشه هاي محدب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کيسه اي نازک اما سفت و غشايي است در رحم حيوان که بچه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مايع آمنيوتيک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و رشد مي کند، اين کيسه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کيسه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کيسه آمنيوتيک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Amniotic sac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مي نامند، که در هنگام ولادت با بچه از شکم خارج مي شود؛ کيسه مذکور از دو غشاء و پرده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آمنيون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Amnion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کريون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Chorion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تشکيل مي شود، غشاي دروني آمنيون با مايع آمنيوتيک پرشده و جنين در آن شناور است و کريون، بيروني ترين غشاي دور جنين در رحم محسوب مي شود</w:t>
      </w:r>
      <w:r>
        <w:rPr>
          <w:rFonts w:eastAsia="IRNazanin" w:cs="IRNazanin"/>
          <w:color w:val="111111"/>
          <w:sz w:val="28"/>
          <w:szCs w:val="28"/>
          <w:rtl w:val="true"/>
          <w:lang w:bidi="fa-IR"/>
        </w:rPr>
        <w:t>.</w:t>
      </w:r>
      <w:bookmarkStart w:id="1692" w:name="pg13361_122522"/>
    </w:p>
    <w:p>
      <w:pPr>
        <w:pStyle w:val="BookText"/>
        <w:rPr/>
      </w:pPr>
      <w:bookmarkEnd w:id="169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تناسلي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تناسلي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از چهارده موردي که ذکر شد، خوردن خون و فضله آنها حرام است و نسبت به ساير موارد نيز چنانچه در پرندگان يافت شود بنابر احتياط لازم، بايد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غذايي که مشتمل بر اجزاي حرام مثل نخاع، دشول از حيوان حلال گوشت تذکيه شده است جايز نيست؛ مگر آنکه در هنگام طبخ غذا مثل آب گوشت ، ذرات آن در آبگوشت حل شود طوري که به جهت کمي مقدار آن در غذا عرفا از بين رفته و مستهلک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ادرار حيوانات حرام گوشت جايز نيست و نيز خوردن ادرار حيوانات حلال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ولي آشاميدن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معالجه اشکالي ندارد، هرچند معالجه منحصر در خوردن آنها نباشد</w:t>
      </w:r>
      <w:r>
        <w:rPr>
          <w:rFonts w:eastAsia="IRNazanin" w:cs="IRNazanin"/>
          <w:color w:val="111111"/>
          <w:sz w:val="28"/>
          <w:szCs w:val="28"/>
          <w:rtl w:val="true"/>
          <w:lang w:bidi="fa-IR"/>
        </w:rPr>
        <w:t xml:space="preserve">. </w:t>
      </w:r>
      <w:r>
        <w:rPr>
          <w:rStyle w:val="FootnoteAnchor"/>
          <w:rtl w:val="true"/>
        </w:rPr>
        <w:footnoteReference w:id="819"/>
      </w:r>
    </w:p>
    <w:p>
      <w:pPr>
        <w:pStyle w:val="Heading6"/>
        <w:numPr>
          <w:ilvl w:val="5"/>
          <w:numId w:val="1"/>
        </w:numPr>
        <w:rPr/>
      </w:pPr>
      <w:bookmarkStart w:id="1693" w:name="__RefHeading___Toc3463548_2322387425"/>
      <w:bookmarkStart w:id="1694" w:name="_Toc662"/>
      <w:bookmarkEnd w:id="1693"/>
      <w:r>
        <w:rPr>
          <w:rtl w:val="true"/>
        </w:rPr>
        <w:t>اجزايي از حيوان حلال گوشت که خوردن آن مکروه يا خلاف احتياط مستحب است</w:t>
      </w:r>
      <w:bookmarkEnd w:id="169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غير از اجزاي حرام از حيوان حلال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گوشت، قلب، 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جگريا جگر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يا 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روده، عضلات، غضروف ها و پوست و </w:t>
      </w:r>
      <w:bookmarkStart w:id="1695" w:name="pg13361_122523"/>
    </w:p>
    <w:p>
      <w:pPr>
        <w:pStyle w:val="BookText"/>
        <w:rPr/>
      </w:pPr>
      <w:bookmarkEnd w:id="1695"/>
      <w:r>
        <w:rPr>
          <w:rFonts w:ascii="IRNazanin" w:hAnsi="IRNazanin" w:eastAsia="IRNazanin"/>
          <w:color w:val="111111"/>
          <w:sz w:val="28"/>
          <w:sz w:val="28"/>
          <w:szCs w:val="28"/>
          <w:rtl w:val="true"/>
          <w:lang w:bidi="fa-IR"/>
        </w:rPr>
        <w:t xml:space="preserve">استخوان </w:t>
      </w:r>
      <w:r>
        <w:rPr>
          <w:rStyle w:val="FootnoteAnchor"/>
          <w:rtl w:val="true"/>
        </w:rPr>
        <w:footnoteReference w:id="820"/>
      </w:r>
      <w:r>
        <w:rPr>
          <w:rFonts w:ascii="IRNazanin" w:hAnsi="IRNazanin" w:eastAsia="IRNazanin"/>
          <w:color w:val="111111"/>
          <w:sz w:val="28"/>
          <w:sz w:val="28"/>
          <w:szCs w:val="28"/>
          <w:rtl w:val="true"/>
          <w:lang w:bidi="fa-IR"/>
        </w:rPr>
        <w:t xml:space="preserve">حلال است، هرچند خوردن کليه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دريچه هاي قلب </w:t>
      </w:r>
      <w:r>
        <w:rPr>
          <w:rStyle w:val="FootnoteAnchor"/>
          <w:rtl w:val="true"/>
        </w:rPr>
        <w:footnoteReference w:id="821"/>
      </w:r>
      <w:r>
        <w:rPr>
          <w:rFonts w:ascii="IRNazanin" w:hAnsi="IRNazanin" w:eastAsia="IRNazanin"/>
          <w:color w:val="111111"/>
          <w:sz w:val="28"/>
          <w:sz w:val="28"/>
          <w:szCs w:val="28"/>
          <w:rtl w:val="true"/>
          <w:lang w:bidi="fa-IR"/>
        </w:rPr>
        <w:t xml:space="preserve">و رگها </w:t>
      </w:r>
      <w:r>
        <w:rPr>
          <w:rStyle w:val="FootnoteAnchor"/>
          <w:rtl w:val="true"/>
        </w:rPr>
        <w:footnoteReference w:id="822"/>
      </w:r>
      <w:r>
        <w:rPr>
          <w:rFonts w:ascii="IRNazanin" w:hAnsi="IRNazanin" w:eastAsia="IRNazanin"/>
          <w:color w:val="111111"/>
          <w:sz w:val="28"/>
          <w:sz w:val="28"/>
          <w:szCs w:val="28"/>
          <w:rtl w:val="true"/>
          <w:lang w:bidi="fa-IR"/>
        </w:rPr>
        <w:t xml:space="preserve">خصوصا شاهرگ ها </w:t>
      </w:r>
      <w:r>
        <w:rPr>
          <w:rStyle w:val="FootnoteAnchor"/>
          <w:rtl w:val="true"/>
        </w:rPr>
        <w:footnoteReference w:id="823"/>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احتياط مستحب آن است که از خوردن پوست و استخوان حيوانات حلال گوشت اجتناب شود، به استثناي پوست سر و پوست مرغ و ساير پرندگان و استخوان هاي پرندگان کوچک مانند گنجشک</w:t>
      </w:r>
      <w:r>
        <w:rPr>
          <w:rFonts w:eastAsia="IRNazanin" w:cs="IRNazanin"/>
          <w:color w:val="111111"/>
          <w:sz w:val="28"/>
          <w:szCs w:val="28"/>
          <w:rtl w:val="true"/>
          <w:lang w:bidi="fa-IR"/>
        </w:rPr>
        <w:t>.</w:t>
      </w:r>
    </w:p>
    <w:p>
      <w:pPr>
        <w:pStyle w:val="Heading6"/>
        <w:numPr>
          <w:ilvl w:val="5"/>
          <w:numId w:val="1"/>
        </w:numPr>
        <w:rPr/>
      </w:pPr>
      <w:bookmarkStart w:id="1696" w:name="__RefHeading___Toc3463550_2322387425"/>
      <w:bookmarkStart w:id="1697" w:name="_Toc663"/>
      <w:bookmarkEnd w:id="1696"/>
      <w:r>
        <w:rPr>
          <w:rtl w:val="true"/>
        </w:rPr>
        <w:t>خوردن اجزاء يا فرآورده هاي حيوان حرام گوشت يا مردار</w:t>
      </w:r>
      <w:bookmarkEnd w:id="16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تمام اجزاء و فرآورده هاي حيوانات حرام گوشت مثل گوشت، جگر، پيه، تخم و شير و لبنيات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آشاميدن شير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شير همسر يا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فرد مکلف بنابر احتياط واجب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تمام اجزاء و فرآورده هاي حيوانات حلال گوشت که به خودي خود مرده اند يا به غير دستور شرعي کشته شده اند حرام است، </w:t>
      </w:r>
      <w:r>
        <w:rPr>
          <w:rStyle w:val="FootnoteAnchor"/>
          <w:rtl w:val="true"/>
        </w:rPr>
        <w:footnoteReference w:id="824"/>
      </w:r>
      <w:r>
        <w:rPr>
          <w:rFonts w:ascii="Amiri" w:hAnsi="Amiri" w:eastAsia="Amiri" w:cs="Amiri"/>
          <w:color w:val="111111"/>
          <w:sz w:val="28"/>
          <w:sz w:val="28"/>
          <w:szCs w:val="28"/>
          <w:rtl w:val="true"/>
          <w:lang w:bidi="ar-SA"/>
        </w:rPr>
        <w:t xml:space="preserve">حتي بنابر احتياط واجب بايد از اجزاي بي روح آنها </w:t>
      </w:r>
      <w:r>
        <w:rPr>
          <w:rStyle w:val="FootnoteAnchor"/>
          <w:rtl w:val="true"/>
        </w:rPr>
        <w:footnoteReference w:id="825"/>
      </w:r>
      <w:r>
        <w:rPr>
          <w:rFonts w:ascii="IRNazanin" w:hAnsi="IRNazanin" w:eastAsia="IRNazanin"/>
          <w:color w:val="111111"/>
          <w:sz w:val="28"/>
          <w:sz w:val="28"/>
          <w:szCs w:val="28"/>
          <w:rtl w:val="true"/>
          <w:lang w:bidi="fa-IR"/>
        </w:rPr>
        <w:t>نيز اجتناب گردد؛</w:t>
      </w:r>
    </w:p>
    <w:p>
      <w:pPr>
        <w:pStyle w:val="BookText"/>
        <w:rPr/>
      </w:pPr>
      <w:r>
        <w:rPr>
          <w:rFonts w:ascii="IRNazanin" w:hAnsi="IRNazanin" w:eastAsia="IRNazanin"/>
          <w:color w:val="111111"/>
          <w:sz w:val="28"/>
          <w:sz w:val="28"/>
          <w:szCs w:val="28"/>
          <w:rtl w:val="true"/>
          <w:lang w:bidi="fa-IR"/>
        </w:rPr>
        <w:t>البته شير داخل پستان و پنيرمايه اي که در بدن بره و بزغاله و مانند آن قبل از</w:t>
      </w:r>
    </w:p>
    <w:p>
      <w:pPr>
        <w:pStyle w:val="BookText"/>
        <w:rPr/>
      </w:pPr>
      <w:r>
        <w:rPr>
          <w:rFonts w:ascii="Amiri" w:hAnsi="Amiri" w:eastAsia="Amiri" w:cs="Amiri"/>
          <w:color w:val="111111"/>
          <w:sz w:val="28"/>
          <w:sz w:val="28"/>
          <w:szCs w:val="28"/>
          <w:rtl w:val="true"/>
          <w:lang w:bidi="ar-SA"/>
        </w:rPr>
        <w:t>غذاخور شدن ايجاد شده حلال است؛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تخم داخل بدن پرندگان حلال گوشت در صورتي که پوسته رويين آن شکل گرفته ، هرچند سفت نشده باشد، حلال است </w:t>
      </w:r>
      <w:r>
        <w:rPr>
          <w:rFonts w:eastAsia="IRNazanin" w:cs="IRNazanin"/>
          <w:color w:val="111111"/>
          <w:sz w:val="28"/>
          <w:szCs w:val="28"/>
          <w:rtl w:val="true"/>
          <w:lang w:bidi="fa-IR"/>
        </w:rPr>
        <w:t xml:space="preserve">. </w:t>
      </w:r>
      <w:r>
        <w:rPr>
          <w:rStyle w:val="FootnoteAnchor"/>
          <w:rtl w:val="true"/>
        </w:rPr>
        <w:footnoteReference w:id="826"/>
      </w:r>
      <w:bookmarkStart w:id="1698" w:name="pg13361_122524"/>
    </w:p>
    <w:p>
      <w:pPr>
        <w:pStyle w:val="Heading6"/>
        <w:numPr>
          <w:ilvl w:val="5"/>
          <w:numId w:val="1"/>
        </w:numPr>
        <w:rPr/>
      </w:pPr>
      <w:bookmarkStart w:id="1699" w:name="__RefHeading___Toc3463552_2322387425"/>
      <w:bookmarkStart w:id="1700" w:name="_Toc664"/>
      <w:bookmarkEnd w:id="1698"/>
      <w:bookmarkEnd w:id="1699"/>
      <w:r>
        <w:rPr>
          <w:rtl w:val="true"/>
        </w:rPr>
        <w:t>فروش يا عرضه گوشت خوک بر کساني که آن را حلال ميدانند</w:t>
      </w:r>
      <w:bookmarkEnd w:id="17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گوشت خوک مطلقا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مسلمان نمي تواند گوشت خوک را به کساني که آن را حلال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کفارمسيحي يا غير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بلکه بنابر احتياط واجب چنين گوشتي را هرچند از طريق غير فروش در اختيار کساني که آن را حلال مي دانند قرار ندهد</w:t>
      </w:r>
      <w:r>
        <w:rPr>
          <w:rFonts w:eastAsia="IRNazanin" w:cs="IRNazanin"/>
          <w:color w:val="111111"/>
          <w:sz w:val="28"/>
          <w:szCs w:val="28"/>
          <w:rtl w:val="true"/>
          <w:lang w:bidi="fa-IR"/>
        </w:rPr>
        <w:t xml:space="preserve">. </w:t>
      </w:r>
      <w:r>
        <w:rPr>
          <w:rStyle w:val="FootnoteAnchor"/>
          <w:rtl w:val="true"/>
        </w:rPr>
        <w:footnoteReference w:id="827"/>
      </w:r>
    </w:p>
    <w:p>
      <w:pPr>
        <w:pStyle w:val="Heading6"/>
        <w:numPr>
          <w:ilvl w:val="5"/>
          <w:numId w:val="1"/>
        </w:numPr>
        <w:rPr/>
      </w:pPr>
      <w:bookmarkStart w:id="1701" w:name="__RefHeading___Toc3463554_2322387425"/>
      <w:bookmarkStart w:id="1702" w:name="_Toc665"/>
      <w:bookmarkEnd w:id="1701"/>
      <w:r>
        <w:rPr>
          <w:rtl w:val="true"/>
        </w:rPr>
        <w:t>شک در حلال يا حرام گوشت بودن حيوان تذکيه شده</w:t>
      </w:r>
      <w:bookmarkEnd w:id="17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تذکيه شرعي حيواني با يکي از راه هايي که در مسأله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بعد از آن بيان شد ثابت شود، در صورتي که فرد نسبت به حلال يا حرام گوشت بودن آن شک کند و شبهة موضوعي باشد، حکم حيوان حلال گوشت را دارد؛ مثل اينکه ميزبان مسلمان غذاي گوشتي را در اختيار مهمان قراردهد و مهمان نداند گوشت طبخ شده متعلق به چه حيواني است</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ذکر است، در موردي که ثابت شدن تذكيه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حکم به حلال بودن گوشت حيوان نيز محل اشکال مي باشد</w:t>
      </w:r>
      <w:r>
        <w:rPr>
          <w:rFonts w:eastAsia="IRNazanin" w:cs="IRNazanin"/>
          <w:color w:val="111111"/>
          <w:sz w:val="28"/>
          <w:szCs w:val="28"/>
          <w:rtl w:val="true"/>
          <w:lang w:bidi="fa-IR"/>
        </w:rPr>
        <w:t xml:space="preserve">. </w:t>
      </w:r>
      <w:r>
        <w:rPr>
          <w:rStyle w:val="FootnoteAnchor"/>
          <w:rtl w:val="true"/>
        </w:rPr>
        <w:footnoteReference w:id="829"/>
      </w:r>
      <w:bookmarkStart w:id="1703" w:name="pg13361_122525"/>
    </w:p>
    <w:p>
      <w:pPr>
        <w:pStyle w:val="Heading6"/>
        <w:numPr>
          <w:ilvl w:val="5"/>
          <w:numId w:val="1"/>
        </w:numPr>
        <w:rPr/>
      </w:pPr>
      <w:bookmarkStart w:id="1704" w:name="__RefHeading___Toc3463556_2322387425"/>
      <w:bookmarkStart w:id="1705" w:name="_Toc666"/>
      <w:bookmarkEnd w:id="1703"/>
      <w:bookmarkEnd w:id="1704"/>
      <w:r>
        <w:rPr>
          <w:rtl w:val="true"/>
        </w:rPr>
        <w:t>ژلاتين</w:t>
      </w:r>
      <w:bookmarkEnd w:id="17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ژلاتين</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اين ماده، معمولا به عنوان عامل ژله کننده در صنايع غذايي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انواع مختلف ژله ها، مارمالادها، پاستيل ها، بستنيها، خامه ها و برخي آبنبات ها و شيريني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داروسازي، عکاسي، ساخت مهر، گلوله هاي پينتبال و لوازم آرايشي و بهداشتي و غير آن به کار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ژلاتين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مصارف خوراکي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از منابع حلال يا حرام تهيه کرد و حلال بودن ژلاتين بستگي به ماهيت مواد خام مورد استفاده براي توليد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بافت هاي گياهي تهيه شده باشد يا معلوم نباشد که از حيوان تهيه شده يا گياه، پاک و خوردن آن مطلقا جايز مي باشد و تحقيق در اين مورد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ژلاتين از بافت هاي حيواني مانند استخوان ، پوست و غضروف به دست آمده باشد، چنانچه احتمال عقلايي داده شود که از حيوان تذكيه شده فراهم شده ، ژلاتين مذكور پاک محسوب مي شود و اما استفاده از آن در خوراکي ها و آشاميدني ها در چند مورد اشکال ندارد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بداند آن ژلاتين از حيوان حلال گوشتي که تذکيه شرعي شده به دست آمده است؛ مثل ژلاتيني که از اجزاي گاو تذکيه شده تهيه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يکي از نشانه هاي تذکيه را که در مسأله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بعد از آن بيان شد،</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در فرض مذكور، اگر حلال يا حرام گوشت بودن نوع حيواني که ژلاتين از اجزاي آن تهيه شده معلوم نباشد،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اي کم و اندک در خوردني يا آشاميدني اضافه شود که عرفا از بين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غير موارد فوق، استفاده از ژلاتين مذكور به جز موارد ضرورت و اضطرار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توضيح آن در مسأله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ژلاتين از اجزاي حيوان مثل استخوان ، پوست و غضروف به دست آمده باشد، در هر يک از موارد ذيل نجس محسوب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اطمينان حاصل شود که آن ژلاتين از اجزاي حيوان نجس العين مثل خوک تهيه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اطمينان حاصل شود آن ژلاتين از اجزاي روح دار مثل پوست و غضروف حيوان تذکيه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نجس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اطمينان حاصل شود آن ژلاتين از استخوان حيوان تذکيه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نجس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تطهير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موارد که ژلاتين فراهم شده نجس است، استفاده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مقدار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خوراکي ها و آشاميدني ها که موجب نجاست آنها مي شود، در صورتي جايز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ثابت شود و در صورت شک در استحاله شدن، نجس محسوب مي شود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ژلاتين از اعضاي بدون روح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نجس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استخوان تهيه شده ، بنابر احتياط واجب خوردن آن جايز نيست؛</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آن عضو در اثر تماس با گوشت ميته نجس شده و قبل از فناوري تطهير نشده، خوردن آن حرام مي باشد</w:t>
      </w:r>
      <w:r>
        <w:rPr>
          <w:rFonts w:eastAsia="IRNazanin" w:cs="IRNazanin"/>
          <w:color w:val="111111"/>
          <w:sz w:val="28"/>
          <w:szCs w:val="28"/>
          <w:rtl w:val="true"/>
          <w:lang w:bidi="fa-IR"/>
        </w:rPr>
        <w:t xml:space="preserve">. </w:t>
      </w:r>
      <w:bookmarkStart w:id="1706" w:name="pg13361_122527"/>
    </w:p>
    <w:p>
      <w:pPr>
        <w:pStyle w:val="BookText"/>
        <w:rPr/>
      </w:pPr>
      <w:bookmarkEnd w:id="170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از اينکه چه فرآورده هاي خوراکي داراي ژلاتين حيواني مي باشد، لازم نيست، هرچند اين امر آسان باشد</w:t>
      </w:r>
      <w:r>
        <w:rPr>
          <w:rFonts w:eastAsia="IRNazanin" w:cs="IRNazanin"/>
          <w:color w:val="111111"/>
          <w:sz w:val="28"/>
          <w:szCs w:val="28"/>
          <w:rtl w:val="true"/>
          <w:lang w:bidi="fa-IR"/>
        </w:rPr>
        <w:t>.</w:t>
      </w:r>
    </w:p>
    <w:p>
      <w:pPr>
        <w:pStyle w:val="Heading5"/>
        <w:numPr>
          <w:ilvl w:val="4"/>
          <w:numId w:val="1"/>
        </w:numPr>
        <w:rPr/>
      </w:pPr>
      <w:bookmarkStart w:id="1707" w:name="__RefHeading___Toc3463558_2322387425"/>
      <w:bookmarkStart w:id="1708" w:name="_Toc667"/>
      <w:bookmarkEnd w:id="1707"/>
      <w:r>
        <w:rPr>
          <w:rtl w:val="true"/>
        </w:rPr>
        <w:t>مواردي که حيوان حلال گوشت به سبب آنها حرام گوشت مي شود</w:t>
      </w:r>
      <w:bookmarkEnd w:id="1708"/>
    </w:p>
    <w:p>
      <w:pPr>
        <w:pStyle w:val="Heading6"/>
        <w:numPr>
          <w:ilvl w:val="5"/>
          <w:numId w:val="1"/>
        </w:numPr>
        <w:rPr/>
      </w:pPr>
      <w:bookmarkStart w:id="1709" w:name="__RefHeading___Toc3463560_2322387425"/>
      <w:bookmarkStart w:id="1710" w:name="_Toc668"/>
      <w:bookmarkEnd w:id="1709"/>
      <w:r>
        <w:rPr>
          <w:rtl w:val="true"/>
        </w:rPr>
        <w:t>اشاره</w:t>
      </w:r>
      <w:bookmarkEnd w:id="1710"/>
    </w:p>
    <w:p>
      <w:pPr>
        <w:pStyle w:val="BookText"/>
        <w:rPr/>
      </w:pPr>
      <w:r>
        <w:rPr>
          <w:rFonts w:ascii="IRNazanin" w:hAnsi="IRNazanin" w:eastAsia="IRNazanin"/>
          <w:color w:val="111111"/>
          <w:sz w:val="28"/>
          <w:sz w:val="28"/>
          <w:szCs w:val="28"/>
          <w:rtl w:val="true"/>
          <w:lang w:bidi="fa-IR"/>
        </w:rPr>
        <w:t>حيوان حلال گوشت به واسطه اموري حرام مي شود که بعضي از موارد آن، در</w:t>
      </w:r>
    </w:p>
    <w:p>
      <w:pPr>
        <w:pStyle w:val="BookText"/>
        <w:rPr/>
      </w:pPr>
      <w:r>
        <w:rPr>
          <w:rFonts w:ascii="Amiri" w:hAnsi="Amiri" w:eastAsia="Amiri" w:cs="Amiri"/>
          <w:color w:val="111111"/>
          <w:sz w:val="28"/>
          <w:sz w:val="28"/>
          <w:szCs w:val="28"/>
          <w:rtl w:val="true"/>
          <w:lang w:bidi="ar-SA"/>
        </w:rPr>
        <w:t>مسائل ذيل بيان مي شود</w:t>
      </w:r>
      <w:r>
        <w:rPr>
          <w:rFonts w:eastAsia="Amiri" w:cs="Amiri" w:ascii="Amiri" w:hAnsi="Amiri"/>
          <w:color w:val="111111"/>
          <w:sz w:val="28"/>
          <w:szCs w:val="28"/>
          <w:rtl w:val="true"/>
          <w:lang w:bidi="ar-SA"/>
        </w:rPr>
        <w:t>.</w:t>
      </w:r>
    </w:p>
    <w:p>
      <w:pPr>
        <w:pStyle w:val="Heading6"/>
        <w:numPr>
          <w:ilvl w:val="5"/>
          <w:numId w:val="1"/>
        </w:numPr>
        <w:rPr/>
      </w:pPr>
      <w:bookmarkStart w:id="1711" w:name="__RefHeading___Toc3463562_2322387425"/>
      <w:bookmarkStart w:id="1712" w:name="_Toc669"/>
      <w:bookmarkEnd w:id="1711"/>
      <w:r>
        <w:rPr/>
        <w:t>1</w:t>
      </w:r>
      <w:r>
        <w:rPr>
          <w:rtl w:val="true"/>
        </w:rPr>
        <w:t xml:space="preserve">. </w:t>
      </w:r>
      <w:r>
        <w:rPr>
          <w:rtl w:val="true"/>
        </w:rPr>
        <w:t>عادت به خوردن مدفوع انسان</w:t>
      </w:r>
      <w:bookmarkEnd w:id="17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حلال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پرنده باشد يا چهارپا يا آبزي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خوردن مدفوع انسان </w:t>
      </w:r>
      <w:r>
        <w:rPr>
          <w:rStyle w:val="FootnoteAnchor"/>
          <w:rtl w:val="true"/>
        </w:rPr>
        <w:footnoteReference w:id="834"/>
      </w:r>
      <w:r>
        <w:rPr>
          <w:rFonts w:ascii="IRNazanin" w:hAnsi="IRNazanin" w:eastAsia="IRNazanin"/>
          <w:color w:val="111111"/>
          <w:sz w:val="28"/>
          <w:sz w:val="28"/>
          <w:szCs w:val="28"/>
          <w:rtl w:val="true"/>
          <w:lang w:bidi="fa-IR"/>
        </w:rPr>
        <w:t>عادت کند به گونه اي که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 انسان، غذاي او شده است</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حرام گوشت مي شود و خوردن گوشت و تخم و شير و تمام اجزاي آن حرام مي شود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براي تحقق يافتن امر مذكور، لازم است حيوان مدت زمان قابل توجهي مانند دو روز يا بيشتر تنها غذايش مدفوع انسان باشد</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بنابراين، اگرحيوان هم مدفوع انسان وهم غذاي ديگربخورد، حرام گوشت نمي شود؛ مگر آنکه تغذيه اش به غير مدفوع انسان به اندازه اي اندک و کم باشد که در نظر عرف چيزي محسوب نشود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ذکر است، حيواني که به خوردن نجاست انسان عادت کرده است، چنانچه استبراء شود، حلال مي شود و کيفيت استبراء آن در جلد اول فصل 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bookmarkStart w:id="1713" w:name="pg13361_122528"/>
    </w:p>
    <w:p>
      <w:pPr>
        <w:pStyle w:val="Heading6"/>
        <w:numPr>
          <w:ilvl w:val="5"/>
          <w:numId w:val="1"/>
        </w:numPr>
        <w:rPr/>
      </w:pPr>
      <w:bookmarkStart w:id="1714" w:name="__RefHeading___Toc3463564_2322387425"/>
      <w:bookmarkStart w:id="1715" w:name="_Toc670"/>
      <w:bookmarkEnd w:id="1713"/>
      <w:bookmarkEnd w:id="1714"/>
      <w:r>
        <w:rPr/>
        <w:t>2</w:t>
      </w:r>
      <w:r>
        <w:rPr>
          <w:rtl w:val="true"/>
        </w:rPr>
        <w:t xml:space="preserve">. </w:t>
      </w:r>
      <w:r>
        <w:rPr>
          <w:rtl w:val="true"/>
        </w:rPr>
        <w:t xml:space="preserve">شير خوردن از خوک توسط بزغاله </w:t>
      </w:r>
      <w:r>
        <w:rPr>
          <w:rtl w:val="true"/>
        </w:rPr>
        <w:t>(</w:t>
      </w:r>
      <w:r>
        <w:rPr>
          <w:rtl w:val="true"/>
        </w:rPr>
        <w:t>و بنابر احتياط واجب بچه ساير حيوانات</w:t>
      </w:r>
      <w:r>
        <w:rPr>
          <w:rtl w:val="true"/>
        </w:rPr>
        <w:t>)</w:t>
      </w:r>
      <w:bookmarkEnd w:id="17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بزغاله به مقداري که گوشت بر بدنش برويد و استخوانش محکم شود، از خوک شير بخورد، خود بزغاله و نسلش و همين طور شيرش </w:t>
      </w:r>
      <w:r>
        <w:rPr>
          <w:rStyle w:val="FootnoteAnchor"/>
          <w:rtl w:val="true"/>
        </w:rPr>
        <w:footnoteReference w:id="838"/>
      </w:r>
      <w:r>
        <w:rPr>
          <w:rFonts w:ascii="Amiri" w:hAnsi="Amiri" w:eastAsia="Amiri" w:cs="Amiri"/>
          <w:color w:val="111111"/>
          <w:sz w:val="28"/>
          <w:sz w:val="28"/>
          <w:szCs w:val="28"/>
          <w:rtl w:val="true"/>
          <w:lang w:bidi="ar-SA"/>
        </w:rPr>
        <w:t xml:space="preserve">حرام مي شود؛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اما اگر شير خوردن، کمتر از آن مقدار باشد بنابر احتياط واجب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پس از آن حلال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آن است که حيوان هفت روز شير پاک بخورد و چنانچه نياز به شير نداشته باشد، هفت روز علف يا جوو مانند آن بخورد؛</w:t>
      </w:r>
    </w:p>
    <w:p>
      <w:pPr>
        <w:pStyle w:val="BookText"/>
        <w:rPr/>
      </w:pPr>
      <w:r>
        <w:rPr>
          <w:rFonts w:ascii="IRNazanin" w:hAnsi="IRNazanin" w:eastAsia="IRNazanin"/>
          <w:color w:val="111111"/>
          <w:sz w:val="28"/>
          <w:sz w:val="28"/>
          <w:szCs w:val="28"/>
          <w:rtl w:val="true"/>
          <w:lang w:bidi="fa-IR"/>
        </w:rPr>
        <w:t xml:space="preserve">حکم مذکور در اين مسأله، بنابر احتياط واجب نسبت به بره و گوساله شيرخوار و بچه هاي ديگر حيوانات حلال گوشت نيز جاري مي شود </w:t>
      </w:r>
      <w:r>
        <w:rPr>
          <w:rFonts w:eastAsia="IRNazanin" w:cs="IRNazanin"/>
          <w:color w:val="111111"/>
          <w:sz w:val="28"/>
          <w:szCs w:val="28"/>
          <w:rtl w:val="true"/>
          <w:lang w:bidi="fa-IR"/>
        </w:rPr>
        <w:t>.</w:t>
      </w:r>
    </w:p>
    <w:p>
      <w:pPr>
        <w:pStyle w:val="Heading6"/>
        <w:numPr>
          <w:ilvl w:val="5"/>
          <w:numId w:val="1"/>
        </w:numPr>
        <w:rPr/>
      </w:pPr>
      <w:bookmarkStart w:id="1716" w:name="__RefHeading___Toc3463566_2322387425"/>
      <w:bookmarkStart w:id="1717" w:name="_Toc671"/>
      <w:bookmarkEnd w:id="1716"/>
      <w:r>
        <w:rPr/>
        <w:t>3</w:t>
      </w:r>
      <w:r>
        <w:rPr>
          <w:rtl w:val="true"/>
        </w:rPr>
        <w:t xml:space="preserve">. </w:t>
      </w:r>
      <w:r>
        <w:rPr>
          <w:rtl w:val="true"/>
        </w:rPr>
        <w:t>وطي انسان با چهارپايان</w:t>
      </w:r>
      <w:bookmarkEnd w:id="17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يکي از چهارپايان مثل شتر، گاو، گوسفند، بز، اسب، قاطريا الاغ نزديکي کند، هرچند مني خارج نشود، گوشت آن حيوان و ساير اجزاي داخلي آن، مانند جگر، قلوه و سيرابي حرام مي شود و بنابر احتياط واجب ، بايد از شير و نسل پديد آمده بعد از نزديکي با حيوان اجتناب شود و نيز، ادرار و مدفوع آن نجس مي باشد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مذکور در مسأله قبل اختصاص به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شامل ساير حيوانات نمي شود و نيز شامل چهارپايي که مرده و بعد از مرگ با آن نزديکي شده نمي شود و چنانچه چهارپايي که با آن نزديکي شده داراي حمل </w:t>
      </w:r>
    </w:p>
    <w:p>
      <w:pPr>
        <w:pStyle w:val="BookText"/>
        <w:rPr/>
      </w:pPr>
      <w:r>
        <w:rPr>
          <w:rFonts w:ascii="IRNazanin" w:hAnsi="IRNazanin" w:eastAsia="IRNazanin"/>
          <w:color w:val="111111"/>
          <w:sz w:val="28"/>
          <w:sz w:val="28"/>
          <w:szCs w:val="28"/>
          <w:rtl w:val="true"/>
          <w:lang w:bidi="fa-IR"/>
        </w:rPr>
        <w:t>باشد، اين حکم شامل حملي که قبل از نزديکي پديد آمده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ندارد نزديکي کننده عاقل باشد يا مجنون، عالم به موضوع و حکم باشد يا جاهل، از روي اختيار اقدام به اين عمل نمايد يا او را مجبور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بنابر احتياط واجب فرقي نيست که فرد نزديکي کننده مرد بالغ باشد يا بچه نابالغ،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ونيز فرقي نيست حيواني که با او نزديکي شده مؤنث باشد يا 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حيواني که با او نزديکي شده، از حيواناتي باشد که معمولا جهت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سواري و حمل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مثل اسب ، قاطروالاغ، بايد حيوان را از آن شهر يا روستا بيرون ببرند و در جاي ديگر بفروشند و اگر شخصي که اين عمل را انجام داده صاحب حيوان نباشد، لازم است قيمت حيوان را به صاحبش غرامت بپردازد و در اين صورت، پول حاصل از فروش حيوان براي خودش مي شود؛</w:t>
      </w:r>
    </w:p>
    <w:p>
      <w:pPr>
        <w:pStyle w:val="BookText"/>
        <w:rPr/>
      </w:pPr>
      <w:r>
        <w:rPr>
          <w:rFonts w:ascii="IRNazanin" w:hAnsi="IRNazanin" w:eastAsia="IRNazanin"/>
          <w:color w:val="111111"/>
          <w:sz w:val="28"/>
          <w:sz w:val="28"/>
          <w:szCs w:val="28"/>
          <w:rtl w:val="true"/>
          <w:lang w:bidi="fa-IR"/>
        </w:rPr>
        <w:t xml:space="preserve">اما اگر حيواني که با او نزديکي شده از حيواناتي باشد که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آنها</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استفاده است مانند گوسفند، بز و گاويا علاوه بر استفاده براي تغذيه، جهت سواري و حمل بار نيز مورد استفاده قرار مي گيرد، مانند شتر، بايد حيوان را ذبح کنند،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شتراست ترشود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لاشه آن را بسوزانند و کسي که با آن نزديکي کرده، اگرصاحبش نيست، بايد قيمت آن را </w:t>
      </w:r>
      <w:r>
        <w:rPr>
          <w:rStyle w:val="FootnoteAnchor"/>
          <w:rtl w:val="true"/>
        </w:rPr>
        <w:footnoteReference w:id="842"/>
      </w:r>
      <w:r>
        <w:rPr>
          <w:rFonts w:ascii="IRNazanin" w:hAnsi="IRNazanin" w:eastAsia="IRNazanin"/>
          <w:color w:val="111111"/>
          <w:sz w:val="28"/>
          <w:sz w:val="28"/>
          <w:szCs w:val="28"/>
          <w:rtl w:val="true"/>
          <w:lang w:bidi="fa-IR"/>
        </w:rPr>
        <w:t>به صاحبش غرامت بپردازد</w:t>
      </w:r>
      <w:r>
        <w:rPr>
          <w:rFonts w:eastAsia="IRNazanin" w:cs="IRNazanin"/>
          <w:color w:val="111111"/>
          <w:sz w:val="28"/>
          <w:szCs w:val="28"/>
          <w:rtl w:val="true"/>
          <w:lang w:bidi="fa-IR"/>
        </w:rPr>
        <w:t xml:space="preserve">. </w:t>
      </w:r>
      <w:r>
        <w:rPr>
          <w:rStyle w:val="FootnoteAnchor"/>
          <w:rtl w:val="true"/>
        </w:rPr>
        <w:footnoteReference w:id="843"/>
      </w:r>
      <w:bookmarkStart w:id="1718" w:name="pg13361_122530"/>
    </w:p>
    <w:p>
      <w:pPr>
        <w:pStyle w:val="BookText"/>
        <w:rPr/>
      </w:pPr>
      <w:bookmarkEnd w:id="171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دستيابي به حيواني که با او نزديکي صورت گرفته، براي اجراي احکام مذکور، متوقف بر خريد صوري آن از مالک باشد، اين کار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چنانچه حيوان مذکور به هر علتي تلف شده و از حيواناتي باشد که معمولا جهت سواري و حمل بار استفاده مي شود، نسبت به خارج کردن آن از شهر يا روستا و فروش آن در مکان ديگر تکليفي نيست؛ ولي در مواردي که سوزاندن آن لازم است، در صورتي که جسد حيوان موجود است، بايد سوزانده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فردي که با حيوان نزديکي کرده، شرعا ضامن قيمت آن براي مالكش مي باشد، </w:t>
      </w:r>
      <w:r>
        <w:rPr>
          <w:rStyle w:val="FootnoteAnchor"/>
          <w:rtl w:val="true"/>
        </w:rPr>
        <w:footnoteReference w:id="844"/>
      </w:r>
      <w:r>
        <w:rPr>
          <w:rFonts w:ascii="IRNazanin" w:hAnsi="IRNazanin" w:eastAsia="IRNazanin"/>
          <w:color w:val="111111"/>
          <w:sz w:val="28"/>
          <w:sz w:val="28"/>
          <w:szCs w:val="28"/>
          <w:rtl w:val="true"/>
          <w:lang w:bidi="fa-IR"/>
        </w:rPr>
        <w:t>هرچند نتواند به وظايفي که ذکر شد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حيواني مثل گوسفند که معمولا براي گوشتش مورد استفاده قرار مي گيرد نزديکي کند و آن حيوان در بين حيوانات ديگر مشتبه شود، طوري که معلوم نباشد با کداميک از آنها نزديکي شده؛ در اين مورد بايد به قيد قرعه، يکي از آنها خارج شود و احکام مذکور در مورد آن جاري شود </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1719" w:name="__RefHeading___Toc3463568_2322387425"/>
      <w:bookmarkStart w:id="1720" w:name="_Toc672"/>
      <w:bookmarkEnd w:id="1719"/>
      <w:r>
        <w:rPr>
          <w:rtl w:val="true"/>
        </w:rPr>
        <w:t>حکم خوردن صيد حرم مکه و آنچه ملحق به آن است</w:t>
      </w:r>
      <w:bookmarkEnd w:id="17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از صيدي که در حرم مگه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صيد شده، براي محرم و غير محرم حرام است؛</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خورن از صيد براي محرم جايز نيست، هرچند کسي که محرم </w:t>
      </w:r>
      <w:bookmarkStart w:id="1721" w:name="pg13361_122531"/>
    </w:p>
    <w:p>
      <w:pPr>
        <w:pStyle w:val="BookText"/>
        <w:rPr/>
      </w:pPr>
      <w:bookmarkEnd w:id="1721"/>
      <w:r>
        <w:rPr>
          <w:rFonts w:ascii="IRNazanin" w:hAnsi="IRNazanin" w:eastAsia="IRNazanin"/>
          <w:color w:val="111111"/>
          <w:sz w:val="28"/>
          <w:sz w:val="28"/>
          <w:szCs w:val="28"/>
          <w:rtl w:val="true"/>
          <w:lang w:bidi="fa-IR"/>
        </w:rPr>
        <w:t xml:space="preserve">نيست حيوان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از حرم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کرده باشد؛ بلکه خوردن از حيواني که توسط محرم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از حرم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شده، براي فرد غير محرم، بنابر احتياط واجب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حيوانات وحشي </w:t>
      </w:r>
      <w:r>
        <w:rPr>
          <w:rStyle w:val="FootnoteAnchor"/>
          <w:rtl w:val="true"/>
        </w:rPr>
        <w:footnoteReference w:id="846"/>
      </w:r>
      <w:r>
        <w:rPr>
          <w:rFonts w:ascii="IRNazanin" w:hAnsi="IRNazanin" w:eastAsia="IRNazanin"/>
          <w:color w:val="111111"/>
          <w:sz w:val="28"/>
          <w:sz w:val="28"/>
          <w:szCs w:val="28"/>
          <w:rtl w:val="true"/>
          <w:lang w:bidi="fa-IR"/>
        </w:rPr>
        <w:t xml:space="preserve">خشکري و حيواناتي که هم در خشکي و هم در آب زندگي مي کنند، </w:t>
      </w:r>
      <w:r>
        <w:rPr>
          <w:rStyle w:val="FootnoteAnchor"/>
          <w:rtl w:val="true"/>
        </w:rPr>
        <w:footnoteReference w:id="847"/>
      </w:r>
      <w:r>
        <w:rPr>
          <w:rFonts w:ascii="IRNazanin" w:hAnsi="IRNazanin" w:eastAsia="IRNazanin"/>
          <w:color w:val="111111"/>
          <w:sz w:val="28"/>
          <w:sz w:val="28"/>
          <w:szCs w:val="28"/>
          <w:rtl w:val="true"/>
          <w:lang w:bidi="fa-IR"/>
        </w:rPr>
        <w:t xml:space="preserve">مي باشد و اين حکم شامل حيواناتي که فقط آبزي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w:t>
      </w:r>
    </w:p>
    <w:p>
      <w:pPr>
        <w:pStyle w:val="Heading3"/>
        <w:numPr>
          <w:ilvl w:val="2"/>
          <w:numId w:val="1"/>
        </w:numPr>
        <w:rPr/>
      </w:pPr>
      <w:bookmarkStart w:id="1722" w:name="__RefHeading___Toc3463570_2322387425"/>
      <w:bookmarkStart w:id="1723" w:name="_Toc673"/>
      <w:bookmarkEnd w:id="1722"/>
      <w:r>
        <w:rPr>
          <w:rtl w:val="true"/>
        </w:rPr>
        <w:t>ب</w:t>
      </w:r>
      <w:r>
        <w:rPr>
          <w:rtl w:val="true"/>
        </w:rPr>
        <w:t xml:space="preserve">. </w:t>
      </w:r>
      <w:r>
        <w:rPr>
          <w:rtl w:val="true"/>
        </w:rPr>
        <w:t xml:space="preserve">خوراکي ها </w:t>
      </w:r>
      <w:r>
        <w:rPr>
          <w:rtl w:val="true"/>
        </w:rPr>
        <w:t>(</w:t>
      </w:r>
      <w:r>
        <w:rPr>
          <w:rtl w:val="true"/>
        </w:rPr>
        <w:t>غير حيوانات</w:t>
      </w:r>
      <w:r>
        <w:rPr>
          <w:rtl w:val="true"/>
        </w:rPr>
        <w:t>)</w:t>
      </w:r>
      <w:bookmarkEnd w:id="1723"/>
    </w:p>
    <w:p>
      <w:pPr>
        <w:pStyle w:val="Heading4"/>
        <w:numPr>
          <w:ilvl w:val="3"/>
          <w:numId w:val="1"/>
        </w:numPr>
        <w:rPr/>
      </w:pPr>
      <w:bookmarkStart w:id="1724" w:name="__RefHeading___Toc3463572_2322387425"/>
      <w:bookmarkStart w:id="1725" w:name="_Toc674"/>
      <w:bookmarkEnd w:id="1724"/>
      <w:r>
        <w:rPr>
          <w:rtl w:val="true"/>
        </w:rPr>
        <w:t>اشاره</w:t>
      </w:r>
      <w:bookmarkEnd w:id="17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اشياء و فرآورده هاي غير حيواني، بعضي از چيزها حرام محسوب مي شود که از جمله آنها موارد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و چيزهاي مست کننده و فقاع و آب انگور جوشيده؛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ساير اشياي نجس؛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و خاک و شن و سنگريزه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فتوا يا احتياط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اشياء مضر؛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خبائث؛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ديگران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موارد در مسائل بعد ذکر مي شود</w:t>
      </w:r>
      <w:r>
        <w:rPr>
          <w:rFonts w:eastAsia="IRNazanin" w:cs="IRNazanin"/>
          <w:color w:val="111111"/>
          <w:sz w:val="28"/>
          <w:szCs w:val="28"/>
          <w:rtl w:val="true"/>
          <w:lang w:bidi="fa-IR"/>
        </w:rPr>
        <w:t xml:space="preserve">. </w:t>
      </w:r>
      <w:bookmarkStart w:id="1726" w:name="pg13361_122532"/>
    </w:p>
    <w:p>
      <w:pPr>
        <w:pStyle w:val="Heading4"/>
        <w:numPr>
          <w:ilvl w:val="3"/>
          <w:numId w:val="1"/>
        </w:numPr>
        <w:rPr/>
      </w:pPr>
      <w:bookmarkStart w:id="1727" w:name="__RefHeading___Toc3463574_2322387425"/>
      <w:bookmarkStart w:id="1728" w:name="_Toc675"/>
      <w:bookmarkEnd w:id="1726"/>
      <w:bookmarkEnd w:id="1727"/>
      <w:r>
        <w:rPr/>
        <w:t>1</w:t>
      </w:r>
      <w:r>
        <w:rPr>
          <w:rtl w:val="true"/>
        </w:rPr>
        <w:t xml:space="preserve">. </w:t>
      </w:r>
      <w:r>
        <w:rPr>
          <w:rtl w:val="true"/>
        </w:rPr>
        <w:t>خون</w:t>
      </w:r>
      <w:bookmarkEnd w:id="17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Style w:val="FootnoteAnchor"/>
          <w:rtl w:val="true"/>
        </w:rPr>
        <w:footnoteReference w:id="848"/>
      </w:r>
      <w:r>
        <w:rPr>
          <w:rFonts w:ascii="Amiri" w:hAnsi="Amiri" w:eastAsia="Amiri" w:cs="Amiri"/>
          <w:color w:val="111111"/>
          <w:sz w:val="28"/>
          <w:sz w:val="28"/>
          <w:szCs w:val="28"/>
          <w:rtl w:val="true"/>
          <w:lang w:bidi="ar-SA"/>
        </w:rPr>
        <w:t>به نمونه هايي از آن در موارد ذيل اشاره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باقيمانده در ذبيحه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 حلال گوشتي ذبح شرعي شود و خون به مقدار متعارف از بدنش خارج گردد، خون باقيمانده در اعضاي بدنش پاک است، ولي خوردن آن حرام مي باشد؛ </w:t>
      </w:r>
      <w:r>
        <w:rPr>
          <w:rStyle w:val="FootnoteAnchor"/>
          <w:rtl w:val="true"/>
        </w:rPr>
        <w:footnoteReference w:id="849"/>
      </w:r>
      <w:r>
        <w:rPr>
          <w:rFonts w:ascii="IRNazanin" w:hAnsi="IRNazanin" w:eastAsia="IRNazanin"/>
          <w:color w:val="111111"/>
          <w:sz w:val="28"/>
          <w:sz w:val="28"/>
          <w:szCs w:val="28"/>
          <w:rtl w:val="true"/>
          <w:lang w:bidi="fa-IR"/>
        </w:rPr>
        <w:t xml:space="preserve">مگر آنکه در خوردني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رفته و مستهلک شود يا آنکه عرفا جزئي از بافت گوشت، جگر و مانند آن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خوردن خون لخته موجود در گوشت، جگر و نيز خوردن خونابه در صورتي که عرفا صدق خون نمايد جايز نيست؛ ولي اگر خون مثلا هنگام طبخ غذا يا جوشاندن قلم گاو، گوسفند يا شتر جهت تهيه آب قلم يا بعد از چرخ کردن با گوشت عرفا مستهلک شده و از بين رفته به حساب آيد، خوردن غذا يا آب قلم يا گوشت چرخ کرده مذکور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خوردن خون اندک موجود در مويرگ ها و مانند آنکه عرفا تابع گوشت يا جگرو جزء بافت آن محسوب مي شود و داراي وجود عرفي مشخص و متمايزي نيست، به همراه گوشت يا جگر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داخل تخم مرغ يا ساير پرندگان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 که داخل تخم مرغ</w:t>
      </w:r>
    </w:p>
    <w:p>
      <w:pPr>
        <w:pStyle w:val="BookText"/>
        <w:rPr/>
      </w:pPr>
      <w:r>
        <w:rPr>
          <w:rFonts w:ascii="IRNazanin" w:hAnsi="IRNazanin" w:eastAsia="IRNazanin"/>
          <w:color w:val="111111"/>
          <w:sz w:val="28"/>
          <w:sz w:val="28"/>
          <w:szCs w:val="28"/>
          <w:rtl w:val="true"/>
          <w:lang w:bidi="fa-IR"/>
        </w:rPr>
        <w:t>مي باشد، پاک است ولي خوردن آن حرام مي باشد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ذره خون را بردارند يا خون را در تخم مرغ مخلوط کنند که در آن عرفا از بين رفته و مستهلک شود، خوردن تخم مرغ مانعي ندارد، هرچند احتياط مستحب آن </w:t>
      </w:r>
      <w:bookmarkStart w:id="1729" w:name="pg13361_122533"/>
    </w:p>
    <w:p>
      <w:pPr>
        <w:pStyle w:val="BookText"/>
        <w:rPr/>
      </w:pPr>
      <w:bookmarkEnd w:id="1729"/>
      <w:r>
        <w:rPr>
          <w:rFonts w:ascii="IRNazanin" w:hAnsi="IRNazanin" w:eastAsia="IRNazanin"/>
          <w:color w:val="111111"/>
          <w:sz w:val="28"/>
          <w:sz w:val="28"/>
          <w:szCs w:val="28"/>
          <w:rtl w:val="true"/>
          <w:lang w:bidi="fa-IR"/>
        </w:rPr>
        <w:t>است که از خوردن زرده تخم مرغي که ذره خون در آن باشد، اجتناب شود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لثه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خوني که از لثه و اجزاي داخل دهان بيرون مي آيد، نجس </w:t>
      </w:r>
      <w:r>
        <w:rPr>
          <w:rStyle w:val="FootnoteAnchor"/>
          <w:rtl w:val="true"/>
        </w:rPr>
        <w:footnoteReference w:id="851"/>
      </w:r>
      <w:r>
        <w:rPr>
          <w:rFonts w:ascii="IRNazanin" w:hAnsi="IRNazanin" w:eastAsia="IRNazanin"/>
          <w:color w:val="111111"/>
          <w:sz w:val="28"/>
          <w:sz w:val="28"/>
          <w:szCs w:val="28"/>
          <w:rtl w:val="true"/>
          <w:lang w:bidi="fa-IR"/>
        </w:rPr>
        <w:t>و فرو بردن آن حرام است و اگر با آب دهان يا غذا و مانند آن در دهان مستهلک شود فرو بردن آن جايز است و تطهير داخل دهان با مضمضه و مانند آن واجب نيست</w:t>
      </w:r>
      <w:r>
        <w:rPr>
          <w:rFonts w:eastAsia="IRNazanin" w:cs="IRNazanin"/>
          <w:color w:val="111111"/>
          <w:sz w:val="28"/>
          <w:szCs w:val="28"/>
          <w:rtl w:val="true"/>
          <w:lang w:bidi="fa-IR"/>
        </w:rPr>
        <w:t>.</w:t>
      </w:r>
    </w:p>
    <w:p>
      <w:pPr>
        <w:pStyle w:val="Heading4"/>
        <w:numPr>
          <w:ilvl w:val="3"/>
          <w:numId w:val="1"/>
        </w:numPr>
        <w:rPr/>
      </w:pPr>
      <w:bookmarkStart w:id="1730" w:name="__RefHeading___Toc3463576_2322387425"/>
      <w:bookmarkStart w:id="1731" w:name="_Toc676"/>
      <w:bookmarkEnd w:id="1730"/>
      <w:r>
        <w:rPr/>
        <w:t>2</w:t>
      </w:r>
      <w:r>
        <w:rPr>
          <w:rtl w:val="true"/>
        </w:rPr>
        <w:t xml:space="preserve">. </w:t>
      </w:r>
      <w:r>
        <w:rPr>
          <w:rtl w:val="true"/>
        </w:rPr>
        <w:t>شراب و چيزهاي مست کننده و فقاع و آب انگور جوشيده</w:t>
      </w:r>
      <w:bookmarkEnd w:id="1731"/>
    </w:p>
    <w:p>
      <w:pPr>
        <w:pStyle w:val="Heading5"/>
        <w:numPr>
          <w:ilvl w:val="4"/>
          <w:numId w:val="1"/>
        </w:numPr>
        <w:rPr/>
      </w:pPr>
      <w:bookmarkStart w:id="1732" w:name="__RefHeading___Toc3463578_2322387425"/>
      <w:bookmarkStart w:id="1733" w:name="_Toc677"/>
      <w:bookmarkEnd w:id="1732"/>
      <w:r>
        <w:rPr>
          <w:rtl w:val="true"/>
        </w:rPr>
        <w:t>اشاره</w:t>
      </w:r>
      <w:bookmarkEnd w:id="17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آشاميدن شراب ، از ضروريات دين است و در روايات، از بزرگ ترين گناهان شمرده شده است و اگر کسي آن را حلال بداند، در صورتي که ملتفت باشد که لازمه حلال دانستن آن، تکذيب رسالت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حکم به کفر او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کريم نسبت به شراب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کساني که ايمان آورده ايد، 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خاصي از بخت آزمايي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و از عمل شيطانند، از آنها دوري کنيد تا رستگار شويد؛ شيطان مي خواهد به وسيله شراب و قمار در ميان شما عداوت و دشمني ايجاد کند و از ذکر خدا و نماز باز دارد</w:t>
      </w:r>
      <w:r>
        <w:rPr>
          <w:rFonts w:eastAsia="IRNazanin" w:cs="IRNazanin"/>
          <w:color w:val="111111"/>
          <w:sz w:val="28"/>
          <w:szCs w:val="28"/>
          <w:rtl w:val="true"/>
          <w:lang w:bidi="fa-IR"/>
        </w:rPr>
        <w:t xml:space="preserve">...». </w:t>
      </w:r>
      <w:r>
        <w:rPr>
          <w:rStyle w:val="FootnoteAnchor"/>
          <w:rtl w:val="true"/>
        </w:rPr>
        <w:footnoteReference w:id="852"/>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 ريشه بدي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سرچشمه هرشري است و کسي که شراب مي خورد، عقل خود را از دست مي دهد و در آن موقع خدا را نمي شناسد و از هيچ گناهي باک ندارد و آن را مرتکب مي شود و احترام هيچ کس را نگه نمي دارد و حق خويشان نزديک را رعايت </w:t>
      </w:r>
    </w:p>
    <w:p>
      <w:pPr>
        <w:pStyle w:val="BookText"/>
        <w:rPr/>
      </w:pPr>
      <w:r>
        <w:rPr>
          <w:rFonts w:ascii="IRNazanin" w:hAnsi="IRNazanin" w:eastAsia="IRNazanin"/>
          <w:color w:val="111111"/>
          <w:sz w:val="28"/>
          <w:sz w:val="28"/>
          <w:szCs w:val="28"/>
          <w:rtl w:val="true"/>
          <w:lang w:bidi="fa-IR"/>
        </w:rPr>
        <w:t>نمي کند و قطع رحم مي نمايد و از زشتي هاي آشکار روي نمي گرداند و آن را انجام مي دهد، انسان مست افسارش به دست شيطان است، اگر به او دستور دهد براي بت سجده نمايد خواهد کرد و به هر کجا مي خواهد او را مي برد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از امام صادق روايت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آنچه زياد آن مسکراست، خوردن کم آن نيز حرام است</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به کسي که نماز را سبک بشمارد نمي رسد، به خدا سوگند او برمن در حوض کوثر وارد نمي شود؛ شفاعت من به کسي که مس کرمي نوشد نمي رسد، به خدا سوگند او بر من در حوض کوثر وارد نمي شود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آشاميدن شراب انگور و ساير مسکرات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جامد و چه مايع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مي باشد، هرچند فرد آن قدر کم بياشامد که مست نشود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از جوگرفته مي شود و موجب درجه خفيفي از مستي است، خوردن آن حرام است؛</w:t>
      </w:r>
    </w:p>
    <w:p>
      <w:pPr>
        <w:pStyle w:val="BookText"/>
        <w:rPr/>
      </w:pPr>
      <w:r>
        <w:rPr>
          <w:rFonts w:ascii="IRNazanin" w:hAnsi="IRNazanin" w:eastAsia="IRNazanin"/>
          <w:color w:val="111111"/>
          <w:sz w:val="28"/>
          <w:sz w:val="28"/>
          <w:szCs w:val="28"/>
          <w:rtl w:val="true"/>
          <w:lang w:bidi="fa-IR"/>
        </w:rPr>
        <w:t xml:space="preserve">اما آب جو که براي خواص طبي از جومي گيرند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و</w:t>
      </w:r>
    </w:p>
    <w:p>
      <w:pPr>
        <w:pStyle w:val="BookText"/>
        <w:rPr/>
      </w:pPr>
      <w:r>
        <w:rPr>
          <w:rFonts w:ascii="IRNazanin" w:hAnsi="IRNazanin" w:eastAsia="IRNazanin"/>
          <w:color w:val="111111"/>
          <w:sz w:val="28"/>
          <w:sz w:val="28"/>
          <w:szCs w:val="28"/>
          <w:rtl w:val="true"/>
          <w:lang w:bidi="fa-IR"/>
        </w:rPr>
        <w:t>موجب هيچ گونه مستي نيست، خوردن آن حلال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خوردن يا آشاميدن شيئي به مقدار زياد موجب مستي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حد خيلي خفيف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تناول آن شيء هرچند به مقدار اندک که موجب مستي نشود حرام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يا آشاميدن از سفره يا ميزي که در آن شراب يا مسکرات مي نوشند، حرام است، هرچند آن غذا و آشاميدني حلال و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نشستن بر سر چنين سفره يا ميزي بنابر احتياط واجب،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انگور به جوش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خودي خود جوش آيد يا به سبب پختن يا به سبب آفتاب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حرام مي شود و بنابر احتياط واجب ، آب درون دانه انگور نيز حکم آب انگور را دارد؛</w:t>
      </w:r>
    </w:p>
    <w:p>
      <w:pPr>
        <w:pStyle w:val="BookText"/>
        <w:rPr/>
      </w:pPr>
      <w:r>
        <w:rPr>
          <w:rFonts w:ascii="IRNazanin" w:hAnsi="IRNazanin" w:eastAsia="IRNazanin"/>
          <w:color w:val="111111"/>
          <w:sz w:val="28"/>
          <w:sz w:val="28"/>
          <w:szCs w:val="28"/>
          <w:rtl w:val="true"/>
          <w:lang w:bidi="fa-IR"/>
        </w:rPr>
        <w:t>اما غوره ، خرما، مويز و کشمش يا آب آنها حکم آب انگور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w:t>
      </w:r>
    </w:p>
    <w:p>
      <w:pPr>
        <w:pStyle w:val="BookText"/>
        <w:rPr/>
      </w:pPr>
      <w:r>
        <w:rPr>
          <w:rFonts w:ascii="IRNazanin" w:hAnsi="IRNazanin" w:eastAsia="IRNazanin"/>
          <w:color w:val="111111"/>
          <w:sz w:val="28"/>
          <w:sz w:val="28"/>
          <w:szCs w:val="28"/>
          <w:rtl w:val="true"/>
          <w:lang w:bidi="fa-IR"/>
        </w:rPr>
        <w:t>جوش بيايند، پاک و خوردن آنها حلال است؛ مگر آنکه مسكرو مست کننده باشد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تبخير شدن دو سوم آب انگور </w:t>
      </w:r>
      <w:r>
        <w:rPr>
          <w:rStyle w:val="FootnoteAnchor"/>
          <w:rtl w:val="true"/>
        </w:rPr>
        <w:footnoteReference w:id="857"/>
      </w:r>
      <w:r>
        <w:rPr>
          <w:rFonts w:ascii="IRNazanin" w:hAnsi="IRNazanin" w:eastAsia="IRNazanin"/>
          <w:color w:val="111111"/>
          <w:sz w:val="28"/>
          <w:sz w:val="28"/>
          <w:szCs w:val="28"/>
          <w:rtl w:val="true"/>
          <w:lang w:bidi="fa-IR"/>
        </w:rPr>
        <w:t xml:space="preserve">که موجب حلال شدن آن مي گردد، </w:t>
      </w:r>
      <w:r>
        <w:rPr>
          <w:rStyle w:val="FootnoteAnchor"/>
          <w:rtl w:val="true"/>
        </w:rPr>
        <w:footnoteReference w:id="858"/>
      </w:r>
      <w:r>
        <w:rPr>
          <w:rFonts w:ascii="IRNazanin" w:hAnsi="IRNazanin" w:eastAsia="IRNazanin"/>
          <w:color w:val="111111"/>
          <w:sz w:val="28"/>
          <w:sz w:val="28"/>
          <w:szCs w:val="28"/>
          <w:rtl w:val="true"/>
          <w:lang w:bidi="fa-IR"/>
        </w:rPr>
        <w:t>به يکي از روش هاي زير ثابت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انسان يقين يا از راه معقول اطمينان کند که دو قسمت آن تبخير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مرد عادل شهادت دهند که دو قسمت آن تبخير شده است؛ البته بايد شهادت آنان مستند به حس باشد نه حدس و گمان؛ مثلا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خودمان ديده ايم که دو قسمت آن تبخير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که به شهادت يک مرد عادل اكتفا نشود، مگر آنکه موجب اطمينان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اختيار مسلمان باشد و او خبر دهد که دو قسمت آن تبخير شده است؛ البته به شرط آنکه وي از کساني نباشد که آب انگور جوشيده را قبل از تبخير شدن دو قسمت آن، مي 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انگور چه قبل از جوش آمدن و چه بعد از آن با آب مخلوط شود، براي حلال شدن آن کافي است دو سوم مجموع آن تبخير 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آب انگور قبل از تبخير شدن دو سوم آن براثر جوشاندن غليظ شود و جوشيدن بيشتر، موجب سوختنش مي شود، مي توان مقداري آب به آن اضافه </w:t>
      </w:r>
      <w:bookmarkStart w:id="1734" w:name="pg13361_122536"/>
    </w:p>
    <w:p>
      <w:pPr>
        <w:pStyle w:val="BookText"/>
        <w:rPr/>
      </w:pPr>
      <w:bookmarkEnd w:id="1734"/>
      <w:r>
        <w:rPr>
          <w:rFonts w:ascii="IRNazanin" w:hAnsi="IRNazanin" w:eastAsia="IRNazanin"/>
          <w:color w:val="111111"/>
          <w:sz w:val="28"/>
          <w:sz w:val="28"/>
          <w:szCs w:val="28"/>
          <w:rtl w:val="true"/>
          <w:lang w:bidi="fa-IR"/>
        </w:rPr>
        <w:t>کرد تا رقيق شود، که در اين صورت براي حلال شدن آن، کافي است دو سوم مجموع آن تبخير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انگور جوشانده شود، ولي قبل از تبخير شدن دو سوم آن تبديل به شيره انگور گردد، بنابر احتياط لازم حلال نمي شود و مي توان براي حلال شدن آن به روشي که در مسأله قبل ذکر شد،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چيزهايي مانند کدوي حلوايي، گلابي، سيب و غير آنها به آب انگور جوشيده قبل از آنکه دو سوم آن تبخير شود، اضافه گردد، در صورتي که آب انگور به داخل اين اشياء نفوذ مي کند، براي حلال شدن آنها بايد دو سوم آنچه که به درونشان نفوذ کرده، تبخير شود و تبخير شدن دو سوم آب انگور داخل ظرف به تنهايي، موجب حلال شدن آنها نمي شود</w:t>
      </w:r>
      <w:r>
        <w:rPr>
          <w:rFonts w:eastAsia="IRNazanin" w:cs="IRNazanin"/>
          <w:color w:val="111111"/>
          <w:sz w:val="28"/>
          <w:szCs w:val="28"/>
          <w:rtl w:val="true"/>
          <w:lang w:bidi="fa-IR"/>
        </w:rPr>
        <w:t>.</w:t>
      </w:r>
    </w:p>
    <w:p>
      <w:pPr>
        <w:pStyle w:val="Heading5"/>
        <w:numPr>
          <w:ilvl w:val="4"/>
          <w:numId w:val="1"/>
        </w:numPr>
        <w:rPr/>
      </w:pPr>
      <w:bookmarkStart w:id="1735" w:name="__RefHeading___Toc3463580_2322387425"/>
      <w:bookmarkStart w:id="1736" w:name="_Toc678"/>
      <w:bookmarkEnd w:id="1735"/>
      <w:r>
        <w:rPr>
          <w:rtl w:val="true"/>
        </w:rPr>
        <w:t>خوردن خوراکي ها، آشاميدني ها و داروهاي داراي اندکي الکل</w:t>
      </w:r>
      <w:bookmarkEnd w:id="17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خوراکيها، آشاميدني ها و داروهايي که حاوي مقدار اندکي الكل مست کننده است ، طوري که عرفا از بين رفته و مستهلک محسوب مي شود، چنانچه نجس بودن الكل آن ثابت نباشد، </w:t>
      </w:r>
      <w:r>
        <w:rPr>
          <w:rStyle w:val="FootnoteAnchor"/>
          <w:rtl w:val="true"/>
        </w:rPr>
        <w:footnoteReference w:id="859"/>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ذکر است، منظور از استهلاک، معدوم شدن عرفي آن از نظر کمي و کيفي است؛ به اين صورت که الكل به کار رفته در خوردني يا آشاميدني، عرفا از بين رفته به حساب آيد، هرچند به دقت علمي ذرات يا مولکول هاي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تحقق استهلاک، علاوه بر کمي مقدار الكل به کار رفته در اشياي مذکور، شرط است که آثار الكل در آنها محسوس نباشد، وگرنه انحلال مذکور، استهلاک محسوب نمي شود</w:t>
      </w:r>
      <w:r>
        <w:rPr>
          <w:rFonts w:eastAsia="IRNazanin" w:cs="IRNazanin"/>
          <w:color w:val="111111"/>
          <w:sz w:val="28"/>
          <w:szCs w:val="28"/>
          <w:rtl w:val="true"/>
          <w:lang w:bidi="fa-IR"/>
        </w:rPr>
        <w:t xml:space="preserve">. </w:t>
      </w:r>
      <w:bookmarkStart w:id="1737" w:name="pg13361_122537"/>
    </w:p>
    <w:p>
      <w:pPr>
        <w:pStyle w:val="Heading5"/>
        <w:numPr>
          <w:ilvl w:val="4"/>
          <w:numId w:val="1"/>
        </w:numPr>
        <w:rPr/>
      </w:pPr>
      <w:bookmarkStart w:id="1738" w:name="__RefHeading___Toc3463582_2322387425"/>
      <w:bookmarkStart w:id="1739" w:name="_Toc679"/>
      <w:bookmarkEnd w:id="1737"/>
      <w:bookmarkEnd w:id="1738"/>
      <w:r>
        <w:rPr>
          <w:rtl w:val="true"/>
        </w:rPr>
        <w:t>خوردن مواد خوراکي يا آشاميدني داراي عصاره مالت</w:t>
      </w:r>
      <w:bookmarkEnd w:id="17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عصاره مالت جو</w:t>
      </w:r>
      <w:r>
        <w:rPr>
          <w:rFonts w:eastAsia="IRNazanin" w:cs="IRNazanin"/>
          <w:color w:val="111111"/>
          <w:sz w:val="28"/>
          <w:szCs w:val="28"/>
          <w:rtl w:val="true"/>
          <w:lang w:bidi="fa-IR"/>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از قبيل آب جوي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و نجس نمي باشد؛</w:t>
      </w:r>
    </w:p>
    <w:p>
      <w:pPr>
        <w:pStyle w:val="BookText"/>
        <w:rPr/>
      </w:pPr>
      <w:r>
        <w:rPr>
          <w:rFonts w:ascii="IRNazanin" w:hAnsi="IRNazanin" w:eastAsia="IRNazanin"/>
          <w:color w:val="111111"/>
          <w:sz w:val="28"/>
          <w:sz w:val="28"/>
          <w:szCs w:val="28"/>
          <w:rtl w:val="true"/>
          <w:lang w:bidi="fa-IR"/>
        </w:rPr>
        <w:t xml:space="preserve">البته گاهي براثر تغييرات شيميايي در فن آوري آن </w:t>
      </w:r>
      <w:r>
        <w:rPr>
          <w:rStyle w:val="FootnoteAnchor"/>
          <w:rtl w:val="true"/>
        </w:rPr>
        <w:footnoteReference w:id="861"/>
      </w:r>
      <w:r>
        <w:rPr>
          <w:rFonts w:ascii="IRNazanin" w:hAnsi="IRNazanin" w:eastAsia="IRNazanin"/>
          <w:color w:val="111111"/>
          <w:sz w:val="28"/>
          <w:sz w:val="28"/>
          <w:szCs w:val="28"/>
          <w:rtl w:val="true"/>
          <w:lang w:bidi="fa-IR"/>
        </w:rPr>
        <w:t>ماده اي مسکر محسوب مي شود که در اين صورت خوردن عصاره مالت و خوردني ها و آشاميدني هايي که داراي عصاره مالت باشد جايز نيست؛ مگر آنکه عصاره مذکور در آن عرفا از بين رفته و مستهلک محسوب شود؛ توضيح معناي استهلاک در مسأله قبل بيان شد</w:t>
      </w:r>
      <w:r>
        <w:rPr>
          <w:rFonts w:eastAsia="IRNazanin" w:cs="IRNazanin"/>
          <w:color w:val="111111"/>
          <w:sz w:val="28"/>
          <w:szCs w:val="28"/>
          <w:rtl w:val="true"/>
          <w:lang w:bidi="fa-IR"/>
        </w:rPr>
        <w:t xml:space="preserve">. </w:t>
      </w:r>
      <w:r>
        <w:rPr>
          <w:rStyle w:val="FootnoteAnchor"/>
          <w:rtl w:val="true"/>
        </w:rPr>
        <w:footnoteReference w:id="862"/>
      </w:r>
    </w:p>
    <w:p>
      <w:pPr>
        <w:pStyle w:val="Heading4"/>
        <w:numPr>
          <w:ilvl w:val="3"/>
          <w:numId w:val="1"/>
        </w:numPr>
        <w:rPr/>
      </w:pPr>
      <w:bookmarkStart w:id="1740" w:name="__RefHeading___Toc3463584_2322387425"/>
      <w:bookmarkStart w:id="1741" w:name="_Toc680"/>
      <w:bookmarkEnd w:id="1740"/>
      <w:r>
        <w:rPr/>
        <w:t>3</w:t>
      </w:r>
      <w:r>
        <w:rPr>
          <w:rtl w:val="true"/>
        </w:rPr>
        <w:t xml:space="preserve">. </w:t>
      </w:r>
      <w:r>
        <w:rPr>
          <w:rtl w:val="true"/>
        </w:rPr>
        <w:t>ساير اشياي نجس</w:t>
      </w:r>
      <w:bookmarkEnd w:id="17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عين نجس و چيزهايي که نجس شده اند، مثل غذاي متنجس حرام است</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هرچند مربوط به حيواني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خون جهنده ندارد و ميته آن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خوردن اجزاي بدن مردار حرام است و از اين حکم، شيرداخل پستان </w:t>
      </w:r>
      <w:r>
        <w:rPr>
          <w:rStyle w:val="FootnoteAnchor"/>
          <w:rtl w:val="true"/>
        </w:rPr>
        <w:footnoteReference w:id="864"/>
      </w:r>
      <w:r>
        <w:rPr>
          <w:rFonts w:ascii="IRNazanin" w:hAnsi="IRNazanin" w:eastAsia="IRNazanin"/>
          <w:color w:val="111111"/>
          <w:sz w:val="28"/>
          <w:sz w:val="28"/>
          <w:szCs w:val="28"/>
          <w:rtl w:val="true"/>
          <w:lang w:bidi="fa-IR"/>
        </w:rPr>
        <w:t xml:space="preserve">و پنير مايه و تخم مرغ که پوسته روي آن تشکيل شده هرچند سفت نشده باشد، در صورتي که مربوط به حيوان حلال گوشت باشد، استثنا مي شود </w:t>
      </w:r>
      <w:r>
        <w:rPr>
          <w:rFonts w:eastAsia="IRNazanin" w:cs="IRNazanin"/>
          <w:color w:val="111111"/>
          <w:sz w:val="28"/>
          <w:szCs w:val="28"/>
          <w:rtl w:val="true"/>
          <w:lang w:bidi="fa-IR"/>
        </w:rPr>
        <w:t>.</w:t>
      </w:r>
      <w:r>
        <w:rPr>
          <w:rStyle w:val="FootnoteAnchor"/>
          <w:rtl w:val="true"/>
        </w:rPr>
        <w:footnoteReference w:id="865"/>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اجزاي بدون روح مردار حلال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استخوان، شاخ، ناخن </w:t>
      </w:r>
      <w:r>
        <w:rPr>
          <w:rFonts w:eastAsia="IRNazanin" w:cs="IRNazanin"/>
          <w:color w:val="111111"/>
          <w:sz w:val="28"/>
          <w:szCs w:val="28"/>
          <w:rtl w:val="true"/>
          <w:lang w:bidi="fa-IR"/>
        </w:rPr>
        <w:t xml:space="preserve">- </w:t>
      </w:r>
      <w:bookmarkStart w:id="1742" w:name="pg13361_122538"/>
    </w:p>
    <w:p>
      <w:pPr>
        <w:pStyle w:val="BookText"/>
        <w:rPr/>
      </w:pPr>
      <w:bookmarkEnd w:id="1742"/>
      <w:r>
        <w:rPr>
          <w:rFonts w:ascii="IRNazanin" w:hAnsi="IRNazanin" w:eastAsia="IRNazanin"/>
          <w:color w:val="111111"/>
          <w:sz w:val="28"/>
          <w:sz w:val="28"/>
          <w:szCs w:val="28"/>
          <w:rtl w:val="true"/>
          <w:lang w:bidi="fa-IR"/>
        </w:rPr>
        <w:t>هرچند داراي خون جهنده باشد پاک محسوب مي شوند؛ ولي خوردن آنها محل اشکال است و بنابر احتياط واجب جايز نيست</w:t>
      </w:r>
      <w:r>
        <w:rPr>
          <w:rFonts w:eastAsia="IRNazanin" w:cs="IRNazanin"/>
          <w:color w:val="111111"/>
          <w:sz w:val="28"/>
          <w:szCs w:val="28"/>
          <w:rtl w:val="true"/>
          <w:lang w:bidi="fa-IR"/>
        </w:rPr>
        <w:t>.</w:t>
      </w:r>
    </w:p>
    <w:p>
      <w:pPr>
        <w:pStyle w:val="Heading4"/>
        <w:numPr>
          <w:ilvl w:val="3"/>
          <w:numId w:val="1"/>
        </w:numPr>
        <w:rPr/>
      </w:pPr>
      <w:bookmarkStart w:id="1743" w:name="__RefHeading___Toc3463586_2322387425"/>
      <w:bookmarkStart w:id="1744" w:name="_Toc681"/>
      <w:bookmarkEnd w:id="1743"/>
      <w:r>
        <w:rPr/>
        <w:t>4</w:t>
      </w:r>
      <w:r>
        <w:rPr>
          <w:rtl w:val="true"/>
        </w:rPr>
        <w:t>.</w:t>
      </w:r>
      <w:r>
        <w:rPr>
          <w:rtl w:val="true"/>
        </w:rPr>
        <w:t>گل، خاک، شن، سنگ ريزه</w:t>
      </w:r>
      <w:bookmarkEnd w:id="1744"/>
    </w:p>
    <w:p>
      <w:pPr>
        <w:pStyle w:val="Heading5"/>
        <w:numPr>
          <w:ilvl w:val="4"/>
          <w:numId w:val="1"/>
        </w:numPr>
        <w:rPr/>
      </w:pPr>
      <w:bookmarkStart w:id="1745" w:name="__RefHeading___Toc3463588_2322387425"/>
      <w:bookmarkStart w:id="1746" w:name="_Toc682"/>
      <w:bookmarkEnd w:id="1745"/>
      <w:r>
        <w:rPr>
          <w:rtl w:val="true"/>
        </w:rPr>
        <w:t>اشاره</w:t>
      </w:r>
      <w:bookmarkEnd w:id="17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انواع گل و کلوخ حرام است و نيز خوردن خاک، شن و سنگريزه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حرام مي باشد؛</w:t>
      </w:r>
    </w:p>
    <w:p>
      <w:pPr>
        <w:pStyle w:val="BookText"/>
        <w:rPr/>
      </w:pPr>
      <w:r>
        <w:rPr>
          <w:rFonts w:ascii="IRNazanin" w:hAnsi="IRNazanin" w:eastAsia="IRNazanin"/>
          <w:color w:val="111111"/>
          <w:sz w:val="28"/>
          <w:sz w:val="28"/>
          <w:szCs w:val="28"/>
          <w:rtl w:val="true"/>
          <w:lang w:bidi="fa-IR"/>
        </w:rPr>
        <w:t xml:space="preserve">ولي خوردن سنگ در صورتي که سنگريزه و 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نگويند حلال است؛ مگر آنکه براي بدن ضرر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ارمني و داغستاني و غير آن براي معالجه بيماري، در صورتي که درمان منحصر به آن باشد، اشکال ندارد، وگرنه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گندم و جو و ساير حبوبات ، اندکي خاک باشد که هنگام آرد کردن در آن عرفا از بين رفته و مستهلک محسوب مي شود، خوردن آرد يا خميريا ناني که از آن تهيه شده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خوردن ميوه و مانند آنکه رويش مقداري خاک يا گرد و غبار وجود دارد و به قدري کم است که مردم نمي گويند خاک مي خورد،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يا گل که با آب مخلوط شده، اگر مقدارش به قدري کم است که آب را مضاف نکرده و مردم همچنان به آن، آب مي گويند خوردن آن اشکال ندارد؛ البته اگر در آب طعم خاک محسوس باشد، احتياط مستحب است از آشاميدن آن اجتناب شود</w:t>
      </w:r>
      <w:r>
        <w:rPr>
          <w:rFonts w:eastAsia="IRNazanin" w:cs="IRNazanin"/>
          <w:color w:val="111111"/>
          <w:sz w:val="28"/>
          <w:szCs w:val="28"/>
          <w:rtl w:val="true"/>
          <w:lang w:bidi="fa-IR"/>
        </w:rPr>
        <w:t>.</w:t>
      </w:r>
    </w:p>
    <w:p>
      <w:pPr>
        <w:pStyle w:val="Heading5"/>
        <w:numPr>
          <w:ilvl w:val="4"/>
          <w:numId w:val="1"/>
        </w:numPr>
        <w:rPr/>
      </w:pPr>
      <w:bookmarkStart w:id="1747" w:name="__RefHeading___Toc3463590_2322387425"/>
      <w:bookmarkStart w:id="1748" w:name="_Toc683"/>
      <w:bookmarkEnd w:id="1747"/>
      <w:r>
        <w:rPr>
          <w:rtl w:val="true"/>
        </w:rPr>
        <w:t>خوردن تربت امام حسين و ساير معصومين عليهم السلام</w:t>
      </w:r>
      <w:bookmarkEnd w:id="1748"/>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تربت حضرت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وجود سه شرط جايز است</w:t>
      </w:r>
      <w:r>
        <w:rPr>
          <w:rFonts w:eastAsia="Amiri" w:cs="Amiri" w:ascii="Amiri" w:hAnsi="Amiri"/>
          <w:color w:val="111111"/>
          <w:sz w:val="28"/>
          <w:szCs w:val="28"/>
          <w:rtl w:val="true"/>
          <w:lang w:bidi="ar-SA"/>
        </w:rPr>
        <w:t xml:space="preserve">: </w:t>
      </w:r>
      <w:r>
        <w:rPr>
          <w:rStyle w:val="FootnoteAnchor"/>
          <w:rtl w:val="true"/>
        </w:rPr>
        <w:footnoteReference w:id="866"/>
      </w:r>
      <w:bookmarkStart w:id="1749" w:name="pg13361_122539"/>
    </w:p>
    <w:p>
      <w:pPr>
        <w:pStyle w:val="BookText"/>
        <w:rPr/>
      </w:pPr>
      <w:bookmarkEnd w:id="174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شفا خورده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 از مقدار يک نخود متوسط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يقين يا از راه معقول اطمينان حاصل شود يا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دهند که تربت مربوط به قبر مطهر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نزديک آن مي باشد، طوري که عرف آن را ملحق به قبر مطهر بداند و احتياط واجب آن است که از خوردن تربت خارج از محدوده مذکور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تربت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 طاهرين عليهم السلام اي هرچند براي شفا باشد، بنابر احتياط واجب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براي استفاده از تربت مشاهد مشرفه مذکور و نيز تربت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مکاني غير از محدوده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 مي توان آن را در مقداري از آب و مانند آن حل نمايند، طوري که در آن عرفا از بين رفته و مستهلک محسوب شود، سپس آن را بياشامند</w:t>
      </w:r>
      <w:r>
        <w:rPr>
          <w:rFonts w:eastAsia="IRNazanin" w:cs="IRNazanin"/>
          <w:color w:val="111111"/>
          <w:sz w:val="28"/>
          <w:szCs w:val="28"/>
          <w:rtl w:val="true"/>
          <w:lang w:bidi="fa-IR"/>
        </w:rPr>
        <w:t>.</w:t>
      </w:r>
    </w:p>
    <w:p>
      <w:pPr>
        <w:pStyle w:val="Heading4"/>
        <w:numPr>
          <w:ilvl w:val="3"/>
          <w:numId w:val="1"/>
        </w:numPr>
        <w:rPr/>
      </w:pPr>
      <w:bookmarkStart w:id="1750" w:name="__RefHeading___Toc3463592_2322387425"/>
      <w:bookmarkStart w:id="1751" w:name="_Toc684"/>
      <w:bookmarkEnd w:id="1750"/>
      <w:r>
        <w:rPr/>
        <w:t>5</w:t>
      </w:r>
      <w:r>
        <w:rPr>
          <w:rtl w:val="true"/>
        </w:rPr>
        <w:t xml:space="preserve">. </w:t>
      </w:r>
      <w:r>
        <w:rPr>
          <w:rtl w:val="true"/>
        </w:rPr>
        <w:t>اشياي مضر</w:t>
      </w:r>
      <w:bookmarkEnd w:id="17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هر چيزي يا انجام هر کاري که موجب هلاکت يا ضرر و زيان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فوق العاده و مهم براي بدن شود، مثل نقص اعضا يا از بين رفتن بعضي از حواش،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اما صرف تب و سردرد مختصر، سرماخوردگي موقت ، بريدن مقداري از پوست بدن، سرخي يا کبودي يا سياهي پوست ، برداشتن يک کليه براي کسي که کليه ديگر او سالم است و مي تواند با آن ادامه حيات دهد و مانند آن، ضرر فوق العاده محسوب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احتمال دهد خوردن يا آشاميدن چيزي يا انجام کاري </w:t>
      </w:r>
      <w:bookmarkStart w:id="1752" w:name="pg13361_122540"/>
    </w:p>
    <w:p>
      <w:pPr>
        <w:pStyle w:val="BookText"/>
        <w:rPr/>
      </w:pPr>
      <w:bookmarkEnd w:id="1752"/>
      <w:r>
        <w:rPr>
          <w:rFonts w:ascii="IRNazanin" w:hAnsi="IRNazanin" w:eastAsia="IRNazanin"/>
          <w:color w:val="111111"/>
          <w:sz w:val="28"/>
          <w:sz w:val="28"/>
          <w:szCs w:val="28"/>
          <w:rtl w:val="true"/>
          <w:lang w:bidi="fa-IR"/>
        </w:rPr>
        <w:t xml:space="preserve">براي او ضرر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فوق العاده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احتمال مذکور قابل توجه و عقلايي باشد، طوري که چنين احتمالي موجب ترس و نگراني شود، </w:t>
      </w:r>
      <w:r>
        <w:rPr>
          <w:rStyle w:val="FootnoteAnchor"/>
          <w:rtl w:val="true"/>
        </w:rPr>
        <w:footnoteReference w:id="868"/>
      </w:r>
      <w:r>
        <w:rPr>
          <w:rFonts w:ascii="IRNazanin" w:hAnsi="IRNazanin" w:eastAsia="IRNazanin"/>
          <w:color w:val="111111"/>
          <w:sz w:val="28"/>
          <w:sz w:val="28"/>
          <w:szCs w:val="28"/>
          <w:rtl w:val="true"/>
          <w:lang w:bidi="fa-IR"/>
        </w:rPr>
        <w:t>خوردن و آشاميدن آن شيء يا انجام آن کار حرام است و لازم نيست يقين يا اطمينان به ضرر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نان و غذاي سوخته مثل برنج، نخود، سيب زميني، گوشت و مانند آن، که گاهي در تنور يا ديگ يا روي آتش مي سوزد، جايز است؛ مگر آنکه براي شخص ضرر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فوق العاده و مهم داشته باشد</w:t>
      </w:r>
      <w:r>
        <w:rPr>
          <w:rFonts w:eastAsia="IRNazanin" w:cs="IRNazanin"/>
          <w:color w:val="111111"/>
          <w:sz w:val="28"/>
          <w:szCs w:val="28"/>
          <w:rtl w:val="true"/>
          <w:lang w:bidi="fa-IR"/>
        </w:rPr>
        <w:t>.</w:t>
      </w:r>
    </w:p>
    <w:p>
      <w:pPr>
        <w:pStyle w:val="Heading4"/>
        <w:numPr>
          <w:ilvl w:val="3"/>
          <w:numId w:val="1"/>
        </w:numPr>
        <w:rPr/>
      </w:pPr>
      <w:bookmarkStart w:id="1753" w:name="__RefHeading___Toc3463594_2322387425"/>
      <w:bookmarkStart w:id="1754" w:name="_Toc685"/>
      <w:bookmarkEnd w:id="1753"/>
      <w:r>
        <w:rPr/>
        <w:t>7</w:t>
      </w:r>
      <w:r>
        <w:rPr>
          <w:rtl w:val="true"/>
        </w:rPr>
        <w:t xml:space="preserve">. </w:t>
      </w:r>
      <w:r>
        <w:rPr>
          <w:rtl w:val="true"/>
        </w:rPr>
        <w:t>خباثات</w:t>
      </w:r>
      <w:bookmarkEnd w:id="17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هر چيزي که عرفا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اشيايي که طبع انسان از آنها متنفر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چرک و کثافت هاي بدن و زخم انسان و حيوانات و مانند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سينه که از مجاري داخلي وارد فضاي دهان شده، حرام نيست</w:t>
      </w:r>
      <w:r>
        <w:rPr>
          <w:rFonts w:eastAsia="IRNazanin" w:cs="IRNazanin"/>
          <w:color w:val="111111"/>
          <w:sz w:val="28"/>
          <w:szCs w:val="28"/>
          <w:rtl w:val="true"/>
          <w:lang w:bidi="fa-IR"/>
        </w:rPr>
        <w:t>.</w:t>
      </w:r>
    </w:p>
    <w:p>
      <w:pPr>
        <w:pStyle w:val="Heading4"/>
        <w:numPr>
          <w:ilvl w:val="3"/>
          <w:numId w:val="1"/>
        </w:numPr>
        <w:rPr/>
      </w:pPr>
      <w:bookmarkStart w:id="1755" w:name="__RefHeading___Toc3463596_2322387425"/>
      <w:bookmarkStart w:id="1756" w:name="_Toc686"/>
      <w:bookmarkEnd w:id="1755"/>
      <w:r>
        <w:rPr/>
        <w:t>8</w:t>
      </w:r>
      <w:r>
        <w:rPr>
          <w:rtl w:val="true"/>
        </w:rPr>
        <w:t xml:space="preserve">. </w:t>
      </w:r>
      <w:r>
        <w:rPr>
          <w:rtl w:val="true"/>
        </w:rPr>
        <w:t>اموال ديگران</w:t>
      </w:r>
      <w:bookmarkEnd w:id="1756"/>
    </w:p>
    <w:p>
      <w:pPr>
        <w:pStyle w:val="Heading5"/>
        <w:numPr>
          <w:ilvl w:val="4"/>
          <w:numId w:val="1"/>
        </w:numPr>
        <w:rPr/>
      </w:pPr>
      <w:bookmarkStart w:id="1757" w:name="__RefHeading___Toc3463598_2322387425"/>
      <w:bookmarkStart w:id="1758" w:name="_Toc687"/>
      <w:bookmarkEnd w:id="1757"/>
      <w:r>
        <w:rPr>
          <w:rtl w:val="true"/>
        </w:rPr>
        <w:t>اشاره</w:t>
      </w:r>
      <w:bookmarkEnd w:id="17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اموال ديگران و هر نوع تصرف ديگري بدون رضايت آنان</w:t>
      </w:r>
    </w:p>
    <w:p>
      <w:pPr>
        <w:pStyle w:val="BookText"/>
        <w:rPr/>
      </w:pPr>
      <w:r>
        <w:rPr>
          <w:rFonts w:ascii="IRNazanin" w:hAnsi="IRNazanin" w:eastAsia="IRNazanin"/>
          <w:color w:val="111111"/>
          <w:sz w:val="28"/>
          <w:sz w:val="28"/>
          <w:szCs w:val="28"/>
          <w:rtl w:val="true"/>
          <w:lang w:bidi="fa-IR"/>
        </w:rPr>
        <w:t xml:space="preserve">حرام است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کسي که از غذايي که به آن دعوت</w:t>
      </w:r>
    </w:p>
    <w:p>
      <w:pPr>
        <w:pStyle w:val="BookText"/>
        <w:rPr/>
      </w:pPr>
      <w:r>
        <w:rPr>
          <w:rFonts w:ascii="IRNazanin" w:hAnsi="IRNazanin" w:eastAsia="IRNazanin"/>
          <w:color w:val="111111"/>
          <w:sz w:val="28"/>
          <w:sz w:val="28"/>
          <w:szCs w:val="28"/>
          <w:rtl w:val="true"/>
          <w:lang w:bidi="fa-IR"/>
        </w:rPr>
        <w:t>نشده بخورد، در حقيقت پاره اي از آتش را خورده است</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غذايي را به انسان تعارف کند، خوردن آن جايز است، هرچند اطمينان به رضايت قلبي وي وجود نداشته باشد؛</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اگر انسان يقين يا اطمينان داشته باشد که صاحب غذا قلبا راضي نيست، </w:t>
      </w:r>
      <w:bookmarkStart w:id="1759" w:name="pg13361_122541"/>
    </w:p>
    <w:p>
      <w:pPr>
        <w:pStyle w:val="BookText"/>
        <w:rPr/>
      </w:pPr>
      <w:bookmarkEnd w:id="1759"/>
      <w:r>
        <w:rPr>
          <w:rFonts w:ascii="IRNazanin" w:hAnsi="IRNazanin" w:eastAsia="IRNazanin"/>
          <w:color w:val="111111"/>
          <w:sz w:val="28"/>
          <w:sz w:val="28"/>
          <w:szCs w:val="28"/>
          <w:rtl w:val="true"/>
          <w:lang w:bidi="fa-IR"/>
        </w:rPr>
        <w:t>هرچند به زبان ابراز رضايت کند، نمي تواند از آن غذا استفاده نمايد</w:t>
      </w:r>
      <w:r>
        <w:rPr>
          <w:rFonts w:eastAsia="IRNazanin" w:cs="IRNazanin"/>
          <w:color w:val="111111"/>
          <w:sz w:val="28"/>
          <w:szCs w:val="28"/>
          <w:rtl w:val="true"/>
          <w:lang w:bidi="fa-IR"/>
        </w:rPr>
        <w:t>.</w:t>
      </w:r>
    </w:p>
    <w:p>
      <w:pPr>
        <w:pStyle w:val="Heading5"/>
        <w:numPr>
          <w:ilvl w:val="4"/>
          <w:numId w:val="1"/>
        </w:numPr>
        <w:rPr/>
      </w:pPr>
      <w:bookmarkStart w:id="1760" w:name="__RefHeading___Toc3463600_2322387425"/>
      <w:bookmarkStart w:id="1761" w:name="_Toc688"/>
      <w:bookmarkEnd w:id="1760"/>
      <w:r>
        <w:rPr>
          <w:rtl w:val="true"/>
        </w:rPr>
        <w:t>خوردن و آشاميدن از منزل کساني که در آيه مبارکه سوره نور ذکر شده</w:t>
      </w:r>
      <w:bookmarkEnd w:id="17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مواد غذايي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خوردني ها و آشاميدني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افراد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مبارکه نور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شرايطي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و پدربزرگ و مادر بزرگ، هرچه بالا روند؛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و نوه، هرچه پايين 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و خواهر؛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 و عمه؛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دايي و خاله؛ </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رفيق و دوست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مذکور، در مورد زن نسبت به منزل شوهر و در مورد وکيل نسبت به منزل موکل خويش که حفظ منزل و امور مربوط به آن را به او سپرده است نيز جاري مي باشد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در مسأله قبل، داراي شرايط ذيل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احتمال عقلايي دهد که صاحب منزل 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بداند راضي نيست، نمي تواند از مواد غذايي منزل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احتياط لازم، شخص فقط از غذاها و ميوه ها و نوشيدني هاي متعارف استفاده کند و از خوراکي ها و آشاميدني هاي گران قيمت که معمولا براي ميهماني ها و مواقع خاص نگهداري مي شود، پرهيز نمايد</w:t>
      </w:r>
      <w:r>
        <w:rPr>
          <w:rFonts w:eastAsia="IRNazanin" w:cs="IRNazanin"/>
          <w:color w:val="111111"/>
          <w:sz w:val="28"/>
          <w:szCs w:val="28"/>
          <w:rtl w:val="true"/>
          <w:lang w:bidi="fa-IR"/>
        </w:rPr>
        <w:t xml:space="preserve">. </w:t>
      </w:r>
      <w:bookmarkStart w:id="1762" w:name="pg13361_122542"/>
    </w:p>
    <w:p>
      <w:pPr>
        <w:pStyle w:val="BookText"/>
        <w:rPr/>
      </w:pPr>
      <w:bookmarkEnd w:id="17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ذکر شده در مسأله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شامل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مذکور است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نمي تواند از مغازه آنان يا باغ و مانند آن چيزي بخورد يا بياشامد و نيز حق برداشتن پول و مانند آن براي تهيه مواد خوراکي يا آشاميدني ندارد و تصرفات مذکور نياز به اجازه آنان يا احراز رضايتشان از طريق معتبري مانند يقين يا اطمينان به راضي بودن آنان دارد</w:t>
      </w:r>
      <w:r>
        <w:rPr>
          <w:rFonts w:eastAsia="IRNazanin" w:cs="IRNazanin"/>
          <w:color w:val="111111"/>
          <w:sz w:val="28"/>
          <w:szCs w:val="28"/>
          <w:rtl w:val="true"/>
          <w:lang w:bidi="fa-IR"/>
        </w:rPr>
        <w:t>.</w:t>
      </w:r>
    </w:p>
    <w:p>
      <w:pPr>
        <w:pStyle w:val="Heading5"/>
        <w:numPr>
          <w:ilvl w:val="4"/>
          <w:numId w:val="1"/>
        </w:numPr>
        <w:rPr/>
      </w:pPr>
      <w:bookmarkStart w:id="1763" w:name="__RefHeading___Toc3463602_2322387425"/>
      <w:bookmarkStart w:id="1764" w:name="_Toc689"/>
      <w:bookmarkEnd w:id="1763"/>
      <w:r>
        <w:rPr>
          <w:rtl w:val="true"/>
        </w:rPr>
        <w:t>حق الماره</w:t>
      </w:r>
      <w:bookmarkEnd w:id="17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کنار درخت يا زراعتي عبور کند، با چند شرط مي تواند در همان مکان از ميوه يا محصول آن بخورد، هرچند خوردن آن ضروري نباشد يا از همان ابتدا به قصد خوردن ميوه يا محصولات ديگر از آن مسير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باغ، زمين زراعي، درختان و شاخه هاي آنها، ميوه ها و غير آن، آسيب و</w:t>
      </w:r>
    </w:p>
    <w:p>
      <w:pPr>
        <w:pStyle w:val="BookText"/>
        <w:rPr/>
      </w:pPr>
      <w:r>
        <w:rPr>
          <w:rFonts w:ascii="IRNazanin" w:hAnsi="IRNazanin" w:eastAsia="IRNazanin"/>
          <w:color w:val="111111"/>
          <w:sz w:val="28"/>
          <w:sz w:val="28"/>
          <w:szCs w:val="28"/>
          <w:rtl w:val="true"/>
          <w:lang w:bidi="fa-IR"/>
        </w:rPr>
        <w:t>خسارت وارد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لازم، باغ يا زراعت ، ديوار يا حصار و مانند آن نداشته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لازم، گمان به نارضايتي مالک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لازم، مالک آن، فرد محجور مثل بچه نابالغ يا ديوانه نباشد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شايان ذکر است، انسان حق ندارد ميوه يا محصول را با خود ببرد که در اين صورت، مقداري را که به همراه خود برده حرام، ولي آنچه را خورده است حلال مي 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ميوه اي که شاخه آن از ديوار باغ يا منزل بيرون آمده، اگر انسان نداند صاحبش راضي است يا نه، نمي تواند از ميوه آن بخورد، هرچند ميوه در بيرون منزل يا باغ روي زمين ريخته باشد؛ </w:t>
      </w:r>
      <w:bookmarkStart w:id="1765" w:name="pg13361_122543"/>
    </w:p>
    <w:p>
      <w:pPr>
        <w:pStyle w:val="BookText"/>
        <w:rPr/>
      </w:pPr>
      <w:bookmarkEnd w:id="1765"/>
      <w:r>
        <w:rPr>
          <w:rFonts w:ascii="IRNazanin" w:hAnsi="IRNazanin" w:eastAsia="IRNazanin"/>
          <w:color w:val="111111"/>
          <w:sz w:val="28"/>
          <w:sz w:val="28"/>
          <w:szCs w:val="28"/>
          <w:rtl w:val="true"/>
          <w:lang w:bidi="fa-IR"/>
        </w:rPr>
        <w:t>مگر آنکه نشانه و قرينه اي باشد براينکه صاحبش از ميوه هاي ريخته شده اعراض کرده يا رضايت وي از راه معتبر ديگري، احراز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ميوه درختاني که در خيابان ها يا باغها و پارک هاي عمومي توسط نهادها و بخش هاي دولتي کاشته شده اند، اگر از آن منع نشده است، اشکال ندارد</w:t>
      </w:r>
      <w:r>
        <w:rPr>
          <w:rFonts w:eastAsia="IRNazanin" w:cs="IRNazanin"/>
          <w:color w:val="111111"/>
          <w:sz w:val="28"/>
          <w:szCs w:val="28"/>
          <w:rtl w:val="true"/>
          <w:lang w:bidi="fa-IR"/>
        </w:rPr>
        <w:t xml:space="preserve">. </w:t>
      </w:r>
      <w:r>
        <w:rPr>
          <w:rStyle w:val="FootnoteAnchor"/>
          <w:rtl w:val="true"/>
        </w:rPr>
        <w:footnoteReference w:id="873"/>
      </w:r>
    </w:p>
    <w:p>
      <w:pPr>
        <w:pStyle w:val="Heading4"/>
        <w:numPr>
          <w:ilvl w:val="3"/>
          <w:numId w:val="1"/>
        </w:numPr>
        <w:rPr/>
      </w:pPr>
      <w:bookmarkStart w:id="1766" w:name="__RefHeading___Toc3463604_2322387425"/>
      <w:bookmarkStart w:id="1767" w:name="_Toc690"/>
      <w:bookmarkEnd w:id="1766"/>
      <w:r>
        <w:rPr>
          <w:rtl w:val="true"/>
        </w:rPr>
        <w:t>مواردي که خوردن اشياي حرام، جايز مي شود</w:t>
      </w:r>
      <w:bookmarkEnd w:id="176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و آشاميدن اشياي حرام در حال اضطرار </w:t>
      </w:r>
      <w:r>
        <w:rPr>
          <w:rStyle w:val="FootnoteAnchor"/>
          <w:rtl w:val="true"/>
        </w:rPr>
        <w:footnoteReference w:id="874"/>
      </w:r>
      <w:r>
        <w:rPr>
          <w:rFonts w:ascii="IRNazanin" w:hAnsi="IRNazanin" w:eastAsia="IRNazanin"/>
          <w:color w:val="111111"/>
          <w:sz w:val="28"/>
          <w:sz w:val="28"/>
          <w:szCs w:val="28"/>
          <w:rtl w:val="true"/>
          <w:lang w:bidi="fa-IR"/>
        </w:rPr>
        <w:t xml:space="preserve">يا اکراه </w:t>
      </w:r>
      <w:r>
        <w:rPr>
          <w:rStyle w:val="FootnoteAnchor"/>
          <w:rtl w:val="true"/>
        </w:rPr>
        <w:footnoteReference w:id="875"/>
      </w:r>
      <w:r>
        <w:rPr>
          <w:rFonts w:ascii="Amiri" w:hAnsi="Amiri" w:eastAsia="Amiri" w:cs="Amiri"/>
          <w:color w:val="111111"/>
          <w:sz w:val="28"/>
          <w:sz w:val="28"/>
          <w:szCs w:val="28"/>
          <w:rtl w:val="true"/>
          <w:lang w:bidi="ar-SA"/>
        </w:rPr>
        <w:t xml:space="preserve">به مقدار ضرورت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بيشتر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که فرد غير از استفاده از حرام چاره ديگري نداشته باشد، جايز است</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برخي از موارد اضطرار عبارتند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خود شخص يا فرد مسلمان ديگر در خطر باشد؛ مثلا در موقعيتي قرار گيرد که به جز غذاي حرام چيز ديگري نيست و اگر نخورد، از گرسنگي مي ميرد، يا زن حامله براي حفظ جنين يا زن شيرده براي حفظ نوزادش ناچار باشد غذاي حرام را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معرض گرسنگي يا تشنگي قرار گيرد، به گونه اي که معمولا غير قابل تحمل و موجب حرج باشد</w:t>
      </w:r>
      <w:r>
        <w:rPr>
          <w:rFonts w:eastAsia="IRNazanin" w:cs="IRNazanin"/>
          <w:color w:val="111111"/>
          <w:sz w:val="28"/>
          <w:szCs w:val="28"/>
          <w:rtl w:val="true"/>
          <w:lang w:bidi="fa-IR"/>
        </w:rPr>
        <w:t xml:space="preserve">. </w:t>
      </w:r>
      <w:bookmarkStart w:id="1768" w:name="pg13361_122544"/>
    </w:p>
    <w:p>
      <w:pPr>
        <w:pStyle w:val="BookText"/>
        <w:rPr/>
      </w:pPr>
      <w:bookmarkEnd w:id="17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ترس مبتلا شدن به بيماري يا ضرر شديدي داشته باشد که معمولا تحمل نمي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مريض باشد و بترسد بيماريش طولاني يا شديدتر گردد ، طوري که معمولا</w:t>
      </w:r>
    </w:p>
    <w:p>
      <w:pPr>
        <w:pStyle w:val="BookText"/>
        <w:rPr/>
      </w:pPr>
      <w:r>
        <w:rPr>
          <w:rFonts w:ascii="Amiri" w:hAnsi="Amiri" w:eastAsia="Amiri" w:cs="Amiri"/>
          <w:color w:val="111111"/>
          <w:sz w:val="28"/>
          <w:sz w:val="28"/>
          <w:szCs w:val="28"/>
          <w:rtl w:val="true"/>
          <w:lang w:bidi="ar-SA"/>
        </w:rPr>
        <w:t>تحمل نمي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مقام تقيه باشد، به گونه اي که اگر اقدام به خوردن يا آشاميدن نکند، جان يا آبرو يا مقدار قابل توجهي از اموالش به خطر مي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ذکر است، در کليه موارد فوق چنانچه راه ديگري غير استفاده از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داشته باشد، فرد حق ندارد مرتکب خوردن يا آشاميدن اشياي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مبتلا به بيماري شديدي باشد که معمولا تحمل نمي شود، درمان آن به وسيله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صورتي که ترک درمان سبب هلاكت شخص يا مانند آن گردد و تنها راه درمان، آشاميدن شراب باشد، هرچند اين امر به سبب اتفاق نظر عده اي از پزشکان حاذق و متدين براي فرد ثابت شود؛</w:t>
      </w:r>
    </w:p>
    <w:p>
      <w:pPr>
        <w:pStyle w:val="BookText"/>
        <w:rPr/>
      </w:pPr>
      <w:r>
        <w:rPr>
          <w:rFonts w:ascii="IRNazanin" w:hAnsi="IRNazanin" w:eastAsia="IRNazanin"/>
          <w:color w:val="111111"/>
          <w:sz w:val="28"/>
          <w:sz w:val="28"/>
          <w:szCs w:val="28"/>
          <w:rtl w:val="true"/>
          <w:lang w:bidi="fa-IR"/>
        </w:rPr>
        <w:t>در غير اين صورت، فرد بيمار بايد بر مشقت و سختي بيماري صبر نمايد، به اين اميد که خداوند متعال به جهت صبر بنده بردينداريش، او را شفا و عافيت عنايت فرمايد</w:t>
      </w:r>
      <w:r>
        <w:rPr>
          <w:rFonts w:eastAsia="IRNazanin" w:cs="IRNazanin"/>
          <w:color w:val="111111"/>
          <w:sz w:val="28"/>
          <w:szCs w:val="28"/>
          <w:rtl w:val="true"/>
          <w:lang w:bidi="fa-IR"/>
        </w:rPr>
        <w:t>.</w:t>
      </w:r>
    </w:p>
    <w:p>
      <w:pPr>
        <w:pStyle w:val="Heading4"/>
        <w:numPr>
          <w:ilvl w:val="3"/>
          <w:numId w:val="1"/>
        </w:numPr>
        <w:rPr/>
      </w:pPr>
      <w:bookmarkStart w:id="1769" w:name="__RefHeading___Toc3463606_2322387425"/>
      <w:bookmarkStart w:id="1770" w:name="_Toc691"/>
      <w:bookmarkEnd w:id="1769"/>
      <w:r>
        <w:rPr>
          <w:rtl w:val="true"/>
        </w:rPr>
        <w:t>اکرام نان و پرهيز از اسراف و تضييع نان و ساير مواد غذايي</w:t>
      </w:r>
      <w:bookmarkEnd w:id="17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متعددي سفارش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بعضي از موارد احترام نان که در روايت مذکور است، موارد ذيل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 پا قرار داده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 ظرف غذا و مانند آن گذاشته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چاقو بريده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حيوانات که آن را استشمام مي کنند استشمام نشود؛ </w:t>
      </w:r>
      <w:bookmarkStart w:id="1771" w:name="pg13361_122545"/>
    </w:p>
    <w:p>
      <w:pPr>
        <w:pStyle w:val="BookText"/>
        <w:rPr/>
      </w:pPr>
      <w:bookmarkEnd w:id="177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بعد از گذاشتن نان در سفره، منتظر غذاي ديگر نشود؛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خرده هاي نان احترام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احترام به نان مصاديق ديگري نيز دارد که تشخيص آنها به نظر عرف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نان با اشيايي مثل زباله که عرفا نوعي اهانت به نعمت الهي محسوب مي شود، جايز نيست و بايد نان هايي که مورد استفاده نيست، در محل ديگري که در معرض هتک نباشد،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زير پا رفتن و لگد مال شدن نان در صورتي که عرفا موجب هتک و بي احترامي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تبذير در استفاده از نان و مواد غذايي جايز نيست و تضييع کردن تکه ها و خرده هاي نان، برنج و غذاهاي ديگر در صورتي که به اندازه اي باشد که استفاده از آن عرف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براي تغذيه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نمي باشد؛</w:t>
      </w:r>
    </w:p>
    <w:p>
      <w:pPr>
        <w:pStyle w:val="BookText"/>
        <w:rPr/>
      </w:pPr>
      <w:r>
        <w:rPr>
          <w:rFonts w:ascii="IRNazanin" w:hAnsi="IRNazanin" w:eastAsia="IRNazanin"/>
          <w:color w:val="111111"/>
          <w:sz w:val="28"/>
          <w:sz w:val="28"/>
          <w:szCs w:val="28"/>
          <w:rtl w:val="true"/>
          <w:lang w:bidi="fa-IR"/>
        </w:rPr>
        <w:t>اما اگر کم و اندک يا کثيف و آلوده باشد، ريختن آن در زباله دان يا مجاري فاضلاب در صورتي که عرفا اهانت و بي احترامي به نعمت هاي پروردگار متعال محسوب نشود، اشکال ندارد</w:t>
      </w:r>
      <w:r>
        <w:rPr>
          <w:rFonts w:eastAsia="IRNazanin" w:cs="IRNazanin"/>
          <w:color w:val="111111"/>
          <w:sz w:val="28"/>
          <w:szCs w:val="28"/>
          <w:rtl w:val="true"/>
          <w:lang w:bidi="fa-IR"/>
        </w:rPr>
        <w:t>.</w:t>
      </w:r>
    </w:p>
    <w:p>
      <w:pPr>
        <w:pStyle w:val="Heading4"/>
        <w:numPr>
          <w:ilvl w:val="3"/>
          <w:numId w:val="1"/>
        </w:numPr>
        <w:rPr/>
      </w:pPr>
      <w:bookmarkStart w:id="1772" w:name="__RefHeading___Toc3463608_2322387425"/>
      <w:bookmarkStart w:id="1773" w:name="_Toc692"/>
      <w:bookmarkEnd w:id="1772"/>
      <w:r>
        <w:rPr>
          <w:rtl w:val="true"/>
        </w:rPr>
        <w:t>اهميت غذاي حلال و پرهيز از حرام خواري</w:t>
      </w:r>
      <w:bookmarkEnd w:id="1773"/>
    </w:p>
    <w:p>
      <w:pPr>
        <w:pStyle w:val="BookText"/>
        <w:rPr/>
      </w:pPr>
      <w:r>
        <w:rPr>
          <w:rFonts w:ascii="IRNazanin" w:hAnsi="IRNazanin" w:eastAsia="IRNazanin"/>
          <w:color w:val="111111"/>
          <w:sz w:val="28"/>
          <w:sz w:val="28"/>
          <w:szCs w:val="28"/>
          <w:rtl w:val="true"/>
          <w:lang w:bidi="fa-IR"/>
        </w:rPr>
        <w:t>در آيين اسلام به پاکي کسب و حلال بودن خوردني ها و آشاميدني ها و پرهيز از</w:t>
      </w:r>
    </w:p>
    <w:p>
      <w:pPr>
        <w:pStyle w:val="BookText"/>
        <w:rPr/>
      </w:pPr>
      <w:r>
        <w:rPr>
          <w:rFonts w:ascii="IRNazanin" w:hAnsi="IRNazanin" w:eastAsia="IRNazanin"/>
          <w:color w:val="111111"/>
          <w:sz w:val="28"/>
          <w:sz w:val="28"/>
          <w:szCs w:val="28"/>
          <w:rtl w:val="true"/>
          <w:lang w:bidi="fa-IR"/>
        </w:rPr>
        <w:t xml:space="preserve">حرام خواري اهميت ويژه اي داده شده، </w:t>
      </w:r>
      <w:r>
        <w:rPr>
          <w:rStyle w:val="FootnoteAnchor"/>
          <w:rtl w:val="true"/>
        </w:rPr>
        <w:footnoteReference w:id="878"/>
      </w:r>
      <w:r>
        <w:rPr>
          <w:rFonts w:ascii="IRNazanin" w:hAnsi="IRNazanin" w:eastAsia="IRNazanin"/>
          <w:color w:val="111111"/>
          <w:sz w:val="28"/>
          <w:sz w:val="28"/>
          <w:szCs w:val="28"/>
          <w:rtl w:val="true"/>
          <w:lang w:bidi="fa-IR"/>
        </w:rPr>
        <w:t>در اين باره قرآن کريم مي فرمايد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کلوا مِمَّا فِي الْأَرْضِ حَلالاً طَيِّباً وَ لا تَتَّبِعُوا خُطُواتِ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اي مردم از آنچه در زمين حلال و پاکيزه است بخوريد و به دنبال شيطان نرويد که او دشمن آشکار شماست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مِمَّا رَزَقَكُمُ اللَّهُ حَلالاً طَيِّباً وَ اتَّقُوا اللَّهَ الَّذِي أَنْتُمْ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و از نعمت هاي حلال و پاکيزهاي که خداوند به شما روزي داده است، بخوريد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خداوندي که به او ايمان داريد، بپرهيزيد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کلوا مِنَ الطَّيِّباتِ وَ اعْمَلُوا صالِحاً إِنِّي بِما تَعْمَلُونَ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اي پيامبران ، از پاکيزه ها بخوريد و کار شايسته کنيد، که من به آنچه مي کنيد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آيه سؤال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طيبات ، رزق و روزي حلال است</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از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چهل روز حلال بخورد خداوند متعال قلبش را نوراني نمايد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از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غذاي حلال بخورد، فرشته اي بالاي سرش مي ايستد و برايش استغفار کند تا از خوردن فارغ شود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در حديث نقل شده است که پيشواي متقيان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سفارششان به کميل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کميل زبان از قلب و دل تراوش کند، </w:t>
      </w:r>
      <w:r>
        <w:rPr>
          <w:rStyle w:val="FootnoteAnchor"/>
          <w:rtl w:val="true"/>
        </w:rPr>
        <w:footnoteReference w:id="885"/>
      </w:r>
      <w:r>
        <w:rPr>
          <w:rFonts w:ascii="IRNazanin" w:hAnsi="IRNazanin" w:eastAsia="IRNazanin"/>
          <w:color w:val="111111"/>
          <w:sz w:val="28"/>
          <w:sz w:val="28"/>
          <w:szCs w:val="28"/>
          <w:rtl w:val="true"/>
          <w:lang w:bidi="fa-IR"/>
        </w:rPr>
        <w:t>و حيات و قوام قلب و دل به خوراک و غذا است، پس نظر كن قلب و جسمت از چه چيز تغذيه مي کند که اگر تغذيه ات از مال حلال نباشد، خداوند متعال تسبيح و شکرت را قبول نميکند</w:t>
      </w:r>
      <w:r>
        <w:rPr>
          <w:rFonts w:eastAsia="IRNazanin" w:cs="IRNazanin"/>
          <w:color w:val="111111"/>
          <w:sz w:val="28"/>
          <w:szCs w:val="28"/>
          <w:rtl w:val="true"/>
          <w:lang w:bidi="fa-IR"/>
        </w:rPr>
        <w:t xml:space="preserve">» . </w:t>
      </w:r>
      <w:r>
        <w:rPr>
          <w:rStyle w:val="FootnoteAnchor"/>
          <w:rtl w:val="true"/>
        </w:rPr>
        <w:footnoteReference w:id="886"/>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که مردي به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w:t>
      </w:r>
      <w:bookmarkStart w:id="1774" w:name="pg13361_122547"/>
    </w:p>
    <w:p>
      <w:pPr>
        <w:pStyle w:val="BookText"/>
        <w:rPr/>
      </w:pPr>
      <w:bookmarkEnd w:id="1774"/>
      <w:r>
        <w:rPr>
          <w:rFonts w:ascii="IRNazanin" w:hAnsi="IRNazanin" w:eastAsia="IRNazanin"/>
          <w:color w:val="111111"/>
          <w:sz w:val="28"/>
          <w:sz w:val="28"/>
          <w:szCs w:val="28"/>
          <w:rtl w:val="true"/>
          <w:lang w:bidi="fa-IR"/>
        </w:rPr>
        <w:t>دعايم مستجاب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خوراکت را پاک گردان و حرام وارد شکمت نکن</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از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که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کسي که حرام بخورد دلش تيره مي شود و دينش فاسد مي گردد و نفسش ضعيف مي شود و خداوند متعال دعايش را اجابت نميکند و عبادتش کم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کسي که از لقمه هاي شبهه ناک بخورد، دينش بر او مشتبه شود و دلش تاريک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کسي که حلال بخورد دينش و دلش صفا يابد و اشک چشمانش از خشيت پروردگار متعال جاري گردد و دعايش مستجاب شود</w:t>
      </w:r>
      <w:r>
        <w:rPr>
          <w:rFonts w:eastAsia="IRNazanin" w:cs="IRNazanin"/>
          <w:color w:val="111111"/>
          <w:sz w:val="28"/>
          <w:szCs w:val="28"/>
          <w:rtl w:val="true"/>
          <w:lang w:bidi="fa-IR"/>
        </w:rPr>
        <w:t xml:space="preserve">». </w:t>
      </w:r>
      <w:r>
        <w:rPr>
          <w:rStyle w:val="FootnoteAnchor"/>
          <w:rtl w:val="true"/>
        </w:rPr>
        <w:footnoteReference w:id="888"/>
      </w:r>
    </w:p>
    <w:p>
      <w:pPr>
        <w:pStyle w:val="Heading4"/>
        <w:numPr>
          <w:ilvl w:val="3"/>
          <w:numId w:val="1"/>
        </w:numPr>
        <w:rPr/>
      </w:pPr>
      <w:bookmarkStart w:id="1775" w:name="__RefHeading___Toc3463610_2322387425"/>
      <w:bookmarkStart w:id="1776" w:name="_Toc693"/>
      <w:bookmarkEnd w:id="1775"/>
      <w:r>
        <w:rPr>
          <w:rtl w:val="true"/>
        </w:rPr>
        <w:t>آداب غذا خوردن</w:t>
      </w:r>
      <w:bookmarkEnd w:id="1776"/>
    </w:p>
    <w:p>
      <w:pPr>
        <w:pStyle w:val="Heading5"/>
        <w:numPr>
          <w:ilvl w:val="4"/>
          <w:numId w:val="1"/>
        </w:numPr>
        <w:rPr/>
      </w:pPr>
      <w:bookmarkStart w:id="1777" w:name="__RefHeading___Toc3463612_2322387425"/>
      <w:bookmarkStart w:id="1778" w:name="_Toc694"/>
      <w:bookmarkEnd w:id="1777"/>
      <w:r>
        <w:rPr>
          <w:rtl w:val="true"/>
        </w:rPr>
        <w:t>اشاره</w:t>
      </w:r>
      <w:bookmarkEnd w:id="1778"/>
    </w:p>
    <w:p>
      <w:pPr>
        <w:pStyle w:val="BookText"/>
        <w:rPr/>
      </w:pPr>
      <w:r>
        <w:rPr>
          <w:rFonts w:ascii="IRNazanin" w:hAnsi="IRNazanin" w:eastAsia="IRNazanin"/>
          <w:color w:val="111111"/>
          <w:sz w:val="28"/>
          <w:sz w:val="28"/>
          <w:szCs w:val="28"/>
          <w:rtl w:val="true"/>
          <w:lang w:bidi="fa-IR"/>
        </w:rPr>
        <w:t>در متون ديني شيعه، آداب زيادي براي خوردن و آشاميدن ذکر شده که در ادامه به بيان تعدادي از آنها پرداخته مي شود</w:t>
      </w:r>
      <w:r>
        <w:rPr>
          <w:rFonts w:eastAsia="IRNazanin" w:cs="IRNazanin"/>
          <w:color w:val="111111"/>
          <w:sz w:val="28"/>
          <w:szCs w:val="28"/>
          <w:rtl w:val="true"/>
          <w:lang w:bidi="fa-IR"/>
        </w:rPr>
        <w:t>.</w:t>
      </w:r>
    </w:p>
    <w:p>
      <w:pPr>
        <w:pStyle w:val="Heading5"/>
        <w:numPr>
          <w:ilvl w:val="4"/>
          <w:numId w:val="1"/>
        </w:numPr>
        <w:rPr/>
      </w:pPr>
      <w:bookmarkStart w:id="1779" w:name="__RefHeading___Toc3463614_2322387425"/>
      <w:bookmarkStart w:id="1780" w:name="_Toc695"/>
      <w:bookmarkEnd w:id="1779"/>
      <w:r>
        <w:rPr>
          <w:rtl w:val="true"/>
        </w:rPr>
        <w:t>مستحبات غذا خوردن</w:t>
      </w:r>
      <w:bookmarkEnd w:id="178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آداب ذيل در موقع غذا خوردن، براي انسان مستحب شمرده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غذا دست ها را بشويد و آنها را خشک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غذا نيز دست ها را بشويد و با دستمال خشک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جمعي بر سر سفره نشسته اند، بهتر است ظرف آبي دور داده شده و همه دستشان را بشويند، بدين صورت که پيش از غذا، اول ميزبان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بشويد، بعد کسي که طرف راست او نشسته و همين طورتا برسد به </w:t>
      </w:r>
    </w:p>
    <w:p>
      <w:pPr>
        <w:pStyle w:val="BookText"/>
        <w:rPr/>
      </w:pPr>
      <w:r>
        <w:rPr>
          <w:rFonts w:ascii="IRNazanin" w:hAnsi="IRNazanin" w:eastAsia="IRNazanin"/>
          <w:color w:val="111111"/>
          <w:sz w:val="28"/>
          <w:sz w:val="28"/>
          <w:szCs w:val="28"/>
          <w:rtl w:val="true"/>
          <w:lang w:bidi="fa-IR"/>
        </w:rPr>
        <w:t>کسي که طرف چپ او نشسته است و بعد از غذا، اؤل کسي که طرف چپ ميزبان نشسته دست خود را بشويد و همين طور تا به ميزبان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زمين، متواضعانه بنشيند و غذا بخورد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ميزبان پيش از مهمانان شروع به غذا خوردن کند و بعد از همه دست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اگر سر يک سفره چند نوع غذا باشد، هنگام خوردن هر کدام از آنها نام خداوند متعال را ببرد و کسي</w:t>
      </w:r>
    </w:p>
    <w:p>
      <w:pPr>
        <w:pStyle w:val="BookText"/>
        <w:rPr/>
      </w:pPr>
      <w:r>
        <w:rPr>
          <w:rFonts w:ascii="IRNazanin" w:hAnsi="IRNazanin" w:eastAsia="IRNazanin"/>
          <w:color w:val="111111"/>
          <w:sz w:val="28"/>
          <w:sz w:val="28"/>
          <w:szCs w:val="28"/>
          <w:rtl w:val="true"/>
          <w:lang w:bidi="fa-IR"/>
        </w:rPr>
        <w:t>که نام خداوند متعال را هنگام شروع به غذا خوردن فراموش کرده، هر موقع يادش آمد،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على أوله وآخره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دعاهايي که قبل از غذا خوردن روايت شده است،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مِنْ مَنِّكَ وَ فَضْلِكَ وَ عَطَائِكَ ، فَبَارِكْ لَنَا فِيهِ وَ سَوِّغْنَاهُ وَ ارْزُقْنَا خَلَفاً إِذَا أَكَلْنَاهُ وَ رُبَّ مُحْتَاجٍ إِلَيْهِ رَزَقْتَ فَأَحْسَنْتَ ، اللَّهُمَّ اجْعَلْنَا مِنَ الشَّاكِرِينَ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اجْعَلْهَا نِعْمَةً مشکورة تَصِلُ بِهَا نِعْمَةَ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اللَّهِ مَا أَحْسَنَ مَا أَثْبَتَ لَنَا ، سُبْحَانَكَ مَا أكثرما تُعْطِينَا ، سُبْحَانَكَ مَا أكثرما تُعَافِينَا اللَّهُمَّ أَوْسِعْ عَلَيْنَا وَ عَلَى فُقَرَاءِ الْمُسْلِمِينَ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غذا و همچنين قبل از شروع به غذا خوردن و بين آن، خداوند متعال را حمد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حمدهايي که در روايات براي بعد از غذا خوردن نقل شده، موارد ذيل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أَطْعَمَنِي هَذَا مِنْ رَزَقَهُ مِنْ غَيْرِ حَوْلٍ مِنِّي وَ قُوَّةً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حَمَلَنَا فِي الْبَرِّ وَ الْبَحْرِ ، وَ رَزَقَنَا مِنَ الطَّيِّبَاتِ ، وَ فَضَّلَنَا عَلَى کثير مِنْ خَلْقِهِ تَفْضِيلًا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أَطْعَمَنَا وَ سَقَانَا وَ كَفَانَا وَ أَيَّدَنَا وَ آوَانَا وَ أَنْعَمَ عَلَيْنَا وَ أَفْضَلَ الْحَمْدُ لِلَّهِ الَّذِي يُطْعِمُ وَ لَا يُطْعَمُ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أکثرت وَ أَطَبْتَ وبارکت فاشبعت وَ أَرْوَيْتَ ، الْحَمْدُ لِلَّهِ الَّذِي يُطْعِمُ وَ لَا يُطْعَمُ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مِنْكَ وَ مِنْ مُحَمَّدٍ رَسُولِكَ ، اللَّهُمَّ لَكَ الْحَمْدُ صَلِّ عَلَى مُحَمَّدٍ وَ آلِ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مهمان براي ميزبان چنين دعا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أکثر خَيْرُهُ ، اللَّهُمَّ بَارِكْ لَهُ فِيمَا رَزَقْتُهُ وَ يَسَّرَ لَهُ أَنْ يَفْعَلَ مِنْهُ خَيْراً وقنعه بِمَا أَعْطَيْتُهُ ، وَ اجْعَلْنَا وَ إِيَّاهُ مِنَ الشَّاكِرِينَ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سه انگشت يا بيشتر غذا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نفر سر يک سفره نشسته اند، هر کسي از غذاي جلوي خودش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سفره زياد بنشيند و غذا خوردن را طول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 نمايد به جهت احترام غذا و قدرشناسي نسبت به نعمت هاي الهي، چيزي از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استفاده باقي نماند و اين مطلب به اموري محقق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غذا در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آنچه با خلال کردن از لاي دندان ها خارج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ها را بمکد يا بليسد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ظرف غذا را با ليسيدن و غيرآن پاک کند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از غذا يا خرده هاي نان که داخل يا بيرون سفره مي ريزد را جمع کرده و بخورد؛ ولي در بيابان، جنگل و مانند آن بهتر است آنچه مي ريزد، براي پرندگان و حيوانات بگذارد</w:t>
      </w:r>
      <w:r>
        <w:rPr>
          <w:rFonts w:eastAsia="IRNazanin" w:cs="IRNazanin"/>
          <w:color w:val="111111"/>
          <w:sz w:val="28"/>
          <w:szCs w:val="28"/>
          <w:rtl w:val="true"/>
          <w:lang w:bidi="fa-IR"/>
        </w:rPr>
        <w:t xml:space="preserve">. </w:t>
      </w:r>
      <w:bookmarkStart w:id="1781" w:name="pg13361_122550"/>
    </w:p>
    <w:p>
      <w:pPr>
        <w:pStyle w:val="BookText"/>
        <w:rPr/>
      </w:pPr>
      <w:bookmarkEnd w:id="1781"/>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بعد از غذا خلال </w:t>
      </w:r>
      <w:r>
        <w:rPr>
          <w:rStyle w:val="FootnoteAnchor"/>
          <w:rtl w:val="true"/>
        </w:rPr>
        <w:footnoteReference w:id="889"/>
      </w:r>
      <w:r>
        <w:rPr>
          <w:rFonts w:ascii="IRNazanin" w:hAnsi="IRNazanin" w:eastAsia="IRNazanin"/>
          <w:color w:val="111111"/>
          <w:sz w:val="28"/>
          <w:sz w:val="28"/>
          <w:szCs w:val="28"/>
          <w:rtl w:val="true"/>
          <w:lang w:bidi="fa-IR"/>
        </w:rPr>
        <w:t xml:space="preserve">نمايد؛ البته خلال نمودن با چوب ريحان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هرگياه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انار وني و برگ درخت خرما مکروه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خوردن غذا، به پشت دراز بکشد و پاي راست را روي پاي چپ 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غذا و آخران، اندکي نمک بخورد، يا اول غذا و آخر آن کمي سرکه بياشامد يا اول غذا کمي نمک و آخر آن کمي سرکه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ميوه ها و سبزيجات را پيش از خوردن، تميز بشويد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خوردن ميانه روي نمايد و قبل از سير شدن دست از غذا خوردن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هنگامي که يکي از شما غذا مي خورد، يک سوم شکم را به غذا اختصاص دهد، يک سوم را براي آشاميدن و يک سوم ديگر را براي سهولت نفس کشيدن خالي نگه دارد</w:t>
      </w:r>
      <w:r>
        <w:rPr>
          <w:rFonts w:eastAsia="IRNazanin" w:cs="IRNazanin"/>
          <w:color w:val="111111"/>
          <w:sz w:val="28"/>
          <w:szCs w:val="28"/>
          <w:rtl w:val="true"/>
          <w:lang w:bidi="fa-IR"/>
        </w:rPr>
        <w:t xml:space="preserve">...» .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 روز و اول شب غذا بخورد و در بين روز يا شب غذا نخورد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82" w:name="__RefHeading___Toc3463616_2322387425"/>
      <w:bookmarkStart w:id="1783" w:name="_Toc696"/>
      <w:bookmarkEnd w:id="1782"/>
      <w:r>
        <w:rPr>
          <w:rtl w:val="true"/>
        </w:rPr>
        <w:t>مکروهات غذا خوردن</w:t>
      </w:r>
      <w:bookmarkEnd w:id="17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ذيل در غذا خوردن، براي انسان مکروه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غذا خوردن در حال سيري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پرخوري؛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که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نزديک ترين حالات بنده به پروردگارش، وقتي است که شکمش پر نيست و مبغوض ترين حالات بنده به پروردگارش، زماني است که شکمش پر شده است</w:t>
      </w:r>
      <w:r>
        <w:rPr>
          <w:rFonts w:eastAsia="IRNazanin" w:cs="IRNazanin"/>
          <w:color w:val="111111"/>
          <w:sz w:val="28"/>
          <w:szCs w:val="28"/>
          <w:rtl w:val="true"/>
          <w:lang w:bidi="fa-IR"/>
        </w:rPr>
        <w:t xml:space="preserve">». </w:t>
      </w:r>
      <w:r>
        <w:rPr>
          <w:rStyle w:val="FootnoteAnchor"/>
          <w:rtl w:val="true"/>
        </w:rPr>
        <w:footnoteReference w:id="891"/>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ها را با خوردن و آشاميدن زياد </w:t>
      </w:r>
      <w:bookmarkStart w:id="1784" w:name="pg13361_122551"/>
    </w:p>
    <w:p>
      <w:pPr>
        <w:pStyle w:val="BookText"/>
        <w:rPr/>
      </w:pPr>
      <w:bookmarkEnd w:id="1784"/>
      <w:r>
        <w:rPr>
          <w:rFonts w:ascii="IRNazanin" w:hAnsi="IRNazanin" w:eastAsia="IRNazanin"/>
          <w:color w:val="111111"/>
          <w:sz w:val="28"/>
          <w:sz w:val="28"/>
          <w:szCs w:val="28"/>
          <w:rtl w:val="true"/>
          <w:lang w:bidi="fa-IR"/>
        </w:rPr>
        <w:t>نميرانيد، زيرا همان طور که زراعت بر اثر آب دادن زياد از بين مي رود، قلب ها نيز بر اثر پرخوري مي ميرند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 خوردن در حال جنابت؛ مگر آنکه وضو بگيرد يا صورت و دست ها را بشويد و مضمضه کند و اگر تنها دست ها را بشويد کراهت کمتر مي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غذاي داغ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به صورت ديگران در هنگام غذا خوردن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کردن و دميدن در غذا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 چپ غذا خوردن؛ البته خوردن انگور و انار با دو دست مذموم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 خوردن با دو انگشت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تميز کردن گوشتي که به استخوان چسبيده ، طوري که اصلا چيزي در آن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کندن ميوه هايي که با پوست خورده مي شود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انداختن ميوه پيش از آنکه فرد کاملا آن را بخورد؛ البته اگر مقدار قابل توجهي از ميوه باقي مانده باشد، تضييع آن اسراف و حرام است</w:t>
      </w:r>
      <w:r>
        <w:rPr>
          <w:rFonts w:eastAsia="IRNazanin" w:cs="IRNazanin"/>
          <w:color w:val="111111"/>
          <w:sz w:val="28"/>
          <w:szCs w:val="28"/>
          <w:rtl w:val="true"/>
          <w:lang w:bidi="fa-IR"/>
        </w:rPr>
        <w:t>.</w:t>
      </w:r>
    </w:p>
    <w:p>
      <w:pPr>
        <w:pStyle w:val="Heading4"/>
        <w:numPr>
          <w:ilvl w:val="3"/>
          <w:numId w:val="1"/>
        </w:numPr>
        <w:rPr/>
      </w:pPr>
      <w:bookmarkStart w:id="1785" w:name="__RefHeading___Toc3463618_2322387425"/>
      <w:bookmarkStart w:id="1786" w:name="_Toc697"/>
      <w:bookmarkEnd w:id="1785"/>
      <w:r>
        <w:rPr>
          <w:rtl w:val="true"/>
        </w:rPr>
        <w:t>آداب آب آشاميدن</w:t>
      </w:r>
      <w:bookmarkEnd w:id="1786"/>
    </w:p>
    <w:p>
      <w:pPr>
        <w:pStyle w:val="Heading5"/>
        <w:numPr>
          <w:ilvl w:val="4"/>
          <w:numId w:val="1"/>
        </w:numPr>
        <w:rPr/>
      </w:pPr>
      <w:bookmarkStart w:id="1787" w:name="__RefHeading___Toc3463620_2322387425"/>
      <w:bookmarkStart w:id="1788" w:name="_Toc698"/>
      <w:bookmarkEnd w:id="1787"/>
      <w:r>
        <w:rPr>
          <w:rtl w:val="true"/>
        </w:rPr>
        <w:t>اشاره</w:t>
      </w:r>
      <w:bookmarkEnd w:id="1788"/>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آشاميدن آب، مستحبات و مکروهاتي ذکر شده که به تعدادي از آنها اشاره مي شود</w:t>
      </w:r>
      <w:r>
        <w:rPr>
          <w:rFonts w:eastAsia="IRNazanin" w:cs="IRNazanin"/>
          <w:color w:val="111111"/>
          <w:sz w:val="28"/>
          <w:szCs w:val="28"/>
          <w:rtl w:val="true"/>
          <w:lang w:bidi="fa-IR"/>
        </w:rPr>
        <w:t xml:space="preserve">. </w:t>
      </w:r>
      <w:bookmarkStart w:id="1789" w:name="pg13361_122552"/>
    </w:p>
    <w:p>
      <w:pPr>
        <w:pStyle w:val="Heading5"/>
        <w:numPr>
          <w:ilvl w:val="4"/>
          <w:numId w:val="1"/>
        </w:numPr>
        <w:rPr/>
      </w:pPr>
      <w:bookmarkStart w:id="1790" w:name="__RefHeading___Toc3463622_2322387425"/>
      <w:bookmarkStart w:id="1791" w:name="_Toc699"/>
      <w:bookmarkEnd w:id="1789"/>
      <w:bookmarkEnd w:id="1790"/>
      <w:r>
        <w:rPr>
          <w:rtl w:val="true"/>
        </w:rPr>
        <w:t>مستحبات آب آشاميدن</w:t>
      </w:r>
      <w:bookmarkEnd w:id="17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آداب ذيل در هنگام آشاميدن آب، براي انسان مستحب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را به طور مکيدن بياشامد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روز ايستاده آب را بياشامد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سه نفس آب را بياشامد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روي ميل آب را بياشامد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آشاميدن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آشاميدن آب، حضرت ابي عبدالله الحسين و اهل بيت ايشان عليهم السلام را ياد کند و قاتلان آن حضرت و قاتلان اصحاب آن بزرگوار لعائن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آشاميدن آب و بعد از آن، حمد خداوند متعال نمايد؛</w:t>
      </w:r>
    </w:p>
    <w:p>
      <w:pPr>
        <w:pStyle w:val="BookText"/>
        <w:rPr/>
      </w:pPr>
      <w:r>
        <w:rPr>
          <w:rFonts w:ascii="IRNazanin" w:hAnsi="IRNazanin" w:eastAsia="IRNazanin"/>
          <w:color w:val="111111"/>
          <w:sz w:val="28"/>
          <w:sz w:val="28"/>
          <w:szCs w:val="28"/>
          <w:rtl w:val="true"/>
          <w:lang w:bidi="fa-IR"/>
        </w:rPr>
        <w:t>و از جمله حمدهايي که براي بعد از آشاميدن در روايات نقل شده،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مُنْزِلِ الْمَاءِ مِنَ السَّمَاءِ وَ مُصَرِّفِ الْأَمْرِ كَيْفَ يَشَاءُ بِسْمِ اللَّهِ خَيْرِ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سَقَانِي مَاءً عَذْباً وَ لَمْ يَجْعَلْهُ مِلْحاً أُجَاجاً بِذُنُوبِي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سَقَانِي فَأَرْوَانِي وَ أَعْطَانِي فَأَرْضَانِي وَ عَافَانِي وَ كَفَانِي ، اللَّهُمَّ اجْعَلْنِي مِمَّنْ تَسْقِيهِ فِي الْمَعَادِ مِنْ حَوْضِ مُحَمَّدٍ صُلِّيَ اللَّهُ عَلَيْهِ وَ آلِهِ وَ تُسْعِدُهُ بِمُرَافَقَتِهِ بِرَحْمَتِكَ يَا أَرْحَمَ الرَّاحِمِينَ </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3463624_2322387425"/>
      <w:bookmarkStart w:id="1793" w:name="_Toc700"/>
      <w:bookmarkEnd w:id="1792"/>
      <w:r>
        <w:rPr>
          <w:rtl w:val="true"/>
        </w:rPr>
        <w:t>مکروهات آب آشاميدن</w:t>
      </w:r>
      <w:bookmarkEnd w:id="17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ذيل هنگام آشاميدن آب، براي فرد مکروه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آشاميدن 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آشاميدن آب بعد از غذاي چرب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آشاميدن آب در شب به طور ايستاده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آشاميدن با دست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آشاميدن از جاي شکسته کوزه يا ظرف و طرفي که دسته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کردن و دميدن در آشاميدني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آشاميدن در حال جنابت؛ مگر آنکه وضو بگيرد يا صورت و دست ها را بشويد و مضمضه کند و اگر تنها دست ها را بشويد کراهت کمتر مي شود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دلایلی روشن و آشکار از هدایت دارد و مایه جدایی حق از باطل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الصيام، باب ما جاء في فضل الصوم والصائم،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آداب الصيام،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الصيام، باب ادب الصائم،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ابواب الصوم المندوب ،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آداب المائدة،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الصوم المندوب،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الصوم المندوب،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الصيام، باب ما جاء في فضل الصوم والصائم،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احكام شهر رمضان،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الكلم، الفصل الثالث،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زمان نیت در اقسام مختلف روزه تفاوت هایی دارد که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نیت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احتمال معقول ضرر را بدهد، طوری که منشأ خوف برایش شود و ملاک در این مورد خوف شخصی است، نه خوف 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فرد خودش از روزه گرفتن خوف ضرر ندارد باید روزه بگیرد، هرچند این امر معمولا منشأ خوف برای اهل عرف محسوب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خصوص روزه واجب را نیت نکند؛ بلکه از مبطلات روزه پرهیز کند و قصدش از این کار به طور کلی، قربة إلى الله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فرض اگر فرد به احتیاط عمل نکند، بنابر احتیاط واجب مرتکب معصیت شده، ولی کفاره بر او واجب نمی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احتمال معقول ضرر را بدهد، طوری که منشأ خوف برایش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نیابت بچه نابالغ ممیز در روزه بنابر احتیاط واجب صحیح نیست که توضیح آن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ممیز نیز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موارد استثنایی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رعایت مقدمه علمی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فرد نیت روزه ماه رمضان را تا اذان صبح عمدا تأخیر بیندازد و پس از آن قبل از ارتکاب مفطرات نیت نماید، بنابر احتیاط واجب باید آن روز را رجاء روزه بگیرد و قضای آن را نیز به جا آورد و بنابر احتیاط واجب، به جهت تأخیر در نیت روزه مرتکب معصیت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خصوص روزه واجب را نیت نکند؛ بلکه از مبطلات روزه پرهیز کند و قصدش از این کار به طور کلی، قربة إلى الله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در عقد اجاره شرط شود که اجیر، از اذان صبح، نیت روزه داشته باشد و نیت را به تأخیر نیندازد یا آنکه عقد اجاره مبتنی بر آن واقع شود، برای آنکه به مقتضای عقد اجاره عمل شود، لازم است از اذان صبح نیت نماید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نیت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نیت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بودن روزه ، بدین معناست که روزهای که گرفته، نیاز به قضا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قضای حقیقی و چه قضا به علت عقوبت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خصوص روزه واجب را نیت نکند؛ بلکه از مبطلات روزه پرهیز کند و قصدش از این کار به طور کلی، قربة إلى الله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دروغ بستن به خداوند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حضرت زهرا علیها السلام از گناهان کبیره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اینکه شخصی نسبت دروغی را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بدهد و فرد روزه دار در مقام نقل گفتار وی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شخص این چنین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روزه اش باطل نمی شود، اما اگر بعد از نقل مطلب کذب شخص مذکور، آن را تأييد هم بنماید، مثلا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آن شخص گفته، صحیح و مطابق با واقع می باشد، بنابر احتیاط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اش باطل می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فردی، شب در مجلسی، سخن دروغی را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 دهد و در روز، به هنگامی که روزه است شخصی از او سؤال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راست است دیشب شما، چنین سخنی را گفته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وی در پاسخ 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راست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روزه اش باطل نمی شود، زیرا منظور فرد، تنها خبر دادن از واقعه ای است که در شب گذشته برایش رخ داده است و اما اگر هنگامی که روزه است شخصی از او سؤال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آنچه دیشب شما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اید، راست است یا 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 در پاسخ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بلی، سخنی که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دادم، راست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فرض، بنابر احتیاط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اش باطل می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خصوص روزه واجب را نیت نکند؛ بلکه از مبطلات روزه پرهیز کند و قصدش از این کار به طور کلی، قربة إلى الله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خصوص روزه واجب را نیت نکند؛ بلکه از مبطلات روزه پرهیز کند و قصدش از این کار به طور کلی، قربة إلى الله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بودن این کار از نظر حکم تکلیفی محل اشکال است، همچنان که فتوئ به جواز آن نیز محل اشکال می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هر طریقی جنب شود و روزه اش صحيح باشد، مانند موارد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موارد مسائل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خصوص روزه واجب را نیت نکند؛ بلکه از مبطلات روزه پرهیز کنند و قصدش از این کار به طور کلی، قربة إلى الله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مستحبی، مربوط به حکم روزه می باشد و انجام غسل ها، برای صحت نماز لازم می 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داخل کردن داروی مایع و مانند آن به کمک وسیله مخصوص در روده بزرگ انسان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خصوص روزه واجب را نیت نکند؛ بلکه از مبطلات روزه پرهیز کند و قصدش از این کار به طور کلی، قربة إلى الله 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باطل شدن، در بعضی از موارد مثل دروغ بستن بر خداوند متعال و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می باشد و در چنین مواردی ، احتیاط واجب آن است که در بقیه روز ماه مبارک رمضان، امساک فرد به قصد قربت مطلقه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توضیح حکم در مورد باطل شدن روزه کسی که عمدا تا اذان صبح برجنابت یا حیض یا نفاس باقی مانده، قبلا ذکر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فردی که شک در مفطر روزه بودن عملی دارد و احتمال مفطر بودن آن را می دهد، ولی قادر به یادگیری حکم شرعی مربوط به آن نیست، وظیفه اش احتیاط است، یعنی باید آن عمل را انجام ندهد و چنانچه با امکان احتیاط، عمدا آن عمل را انجام دهد، مقصر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جاهل قاصر به حساب نمی آید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مورد تقیه یا اکراه به خوردن یا آشامیدن یا جماع، روزه ماه مبارک رمضان باطل است و امساک بنابر احتیاط واجب، در صورت امکان در باقیمانده روز لازم است و باید قضای آن را هم بعدا انجام دهد و غیر موارد سه گانه، از سایر مفطرات بنابر احتیاط واجب در صورت امکان، باید به قصد قربت مطلقه آن روز را روزه بگیرد و قضای آن را هم بنابر احتیاط واجب، باید انجام دهد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چوب یا مسواک دارای رطوبتی باشد که در آب دهان مستهلک محسوب نمی شود، فرد روزه دار باید حکمی را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رعایت نماید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انسان بداند به جهت مضمضه، بی اختیار آب وارد گلویش می شود، نباید مضمضه کند،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حکم مذکور در مورد روزه كفاره ونیز کفارات روزه نیز جاری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آنچه ذکر شد در صورتی است که انجام روزه خصوص آن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نذر و مانند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فرد، واجب نشده باشد، وگرنه افطار و باز کردن روزه، حتی قبل از ظهر جایز نیست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 صورتی است که اتمام روزه همان روز، به سبب شرط ضمن عقد اجاره و مانند آن معين نشده باشد، وگرنه افطار و باز کردن روزه مطلقا جایز نیست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شدن در مورد باقی ماندن بر جنابت، به معنایی است که قبلا ذکر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موارد ششگانه، خوردن، آشامیدن، جماع، استمناء ، باقی ماندن بر جنابت تا اذان صبح، باقی ماندن بر حیض یا نفاس تا اذان صبح می 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در هوای ابری و مانند آن، فرد بدون حصول یقین یا اطمینان به اینکه مغرب شده افطار کند، بعد معلوم شود مغرب نبوده، بنابر احتیاط لازم کفاره نیز بروی واجب می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خصوص روزه واجب را نیت نکند؛ بلکه از مبطلات روزه پرهیز کند و قصدش از این کار به طور کلی، قربة إلى الله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تکمیلی در مورد احكام كفارات روزه،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چون امروزه آزاد کردن بنده میسر نیست، احتياط آن است که به جای آن استغفار نماید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پیرامون احکام فديه سالانه،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قبل از زمان واجب شدن فديه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بداند بیماری او تا ماه رمضان بعد ادامه دارد و نمی تواند قضای روزه ها را به جا آورد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حکم مذکور، در مورد فردی که کفاره های تأخیر روزه قضای خویش را زودتر از زمان وجوب آن پرداخت می کرده نیز جاری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فردی که به جهت بیماری، سه سال پی در پی روزه نگرفته و قبل از فرا رسیدن ماه رمضان سال چهارم، در اول ماه رجب ، بیماری او برطرف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قضای روزه های سال اول و دوم از او ساقط است و باید برای هر روز از آن دو سال، کفاره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نماید و اما نسبت به سال سوم، باید قضای روزه های آن سال را انجام دهد و در صورتی که قضای روزه های سال سوم را تا قبل از فرا رسیدن ماه رمضان سال چهارم به جا آورد، پرداخت فدیه و کفاره تأخیر بابت سال سوم بر او واجب نیست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واجب شدن کفاره بابت مریضی مستمر،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احتیاط مستحب است ورثه بالغ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محجور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كفارات متوفی را از سهم خویش بپردازند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پیرامون كقارة تأخیر، در فصل الكفارات، ذکر می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گروه ،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شرایط واجب شدن روزه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اجمالی ذکر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کفاره مذکور در این مساله و مسائل بعد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فدیه روزانه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اینکه به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شده و برای رفع تشنگی ناچار است زیاد آب بنوشد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این بیماران احساس عطش و تشنگی شدید نمی کنند، ولی به جهت سنگ ساز بودن کلیه یا ابتلای به قلنج کلیه و مانند آن، لازم است در طول روز زیاد آب بیاشامند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مسأله و مسأله بعد، احتمال عقلایی ضرر قابل توجه، طوری که چنین احتمالی موجب 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کافی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در لغت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 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فردی که یک روز روزه قضا داشته و انجام آن را پنج سال به تأخیر انداخته است، پرداخت یک كفاره تأخیر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مد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واجب است و لازم نیست به علت تأخیر پنج ساله، پنج کفاره تأخیر بپردازد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همه احکام و شرایط واجب شدن قضای روزه پدر بر پسر بزرگ تر همانند نماز قضای پدر است؛ برای آشنایی بیشتر با احکام آن، به جلد اول، فصل مربوط به نماز قضای پدر، مراجعه شود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روزه قضا یا كقاره ماه رمضان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مورد کسی که خصوصیات احکام مسافر را نمی دانسته، به جلد اول،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مثال های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گفته می شود جاهل به موضوع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طوری که مجموع رفت و برگشت وی، کمتر از هشت فرسخ 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فرد روزه قضای ماه رمضان به عهده دارد، صحت روزه مستحبی مذکور محل اشکال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نذر روزه مستحبی برای کسی که روزه قضای ماه مبارک رمضان از خودش برعهده دارد، احكام خاصی دارد که تفصیل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مواردی که در این مسأله و مسائل بعد حکم به صحت نذر روزه مستحبی شده است، منظور از آن نذری است که صیغه شرعی آن خوانده شده و سایر شرایط صحت را دارا می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سفری است که نماز در آن تمام است و روزه گرفتن هم جایز می باشد، مانند سفر فرد کثیر السفر؛ اما شامل اماكن تخییر نمی شود که فرد مسافر هرچند جایز است نماز را تمام بخواند، ولی نمی تواند روزه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اماکن تخییرو احکام مربوط به آن در جلد اول،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فردی که احتمال می دهد روزه قضا دارد، ولی اطمینان به داشتن روزه قضا ندارد، می تواند روزه مستحبی بگیرد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جهل به 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فرد جاهل قاصر باشد و چه 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حکم فراموشی را ندارد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زمان، که سکه نقره رایج نمی باشد، لازم نیست سکه باشد و توضیح بیشتر در مورد مقدار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گرم،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حکم نسبت به روزه قضای ماه رمضان خودش، در صورتی که شوهرش قبل از ظهر از وی مطالبه تمکین نماید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مورد روزه واجب غیر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روزه نذريا روزه استیجاری غیر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چنین روزهای موجب اذیت پدر و مادر شود و این اذیت، از روی دلسوزی باشد، روزه مذکور حرام است و صحیح بودن آن نیز محل اشکال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همچنان که قبلا ذکر شد، اگر انسان یقین یا اطمینان یا گمان داشته باشد روزه برایش ضرر قابل توجهی دارد که معمولا تحمل نمی شود یا احتمال معقول آن را دهد طوری که چنین احتمالی منشأ 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شود، روزه اش صحیح نمی باشد، هرچند ضرر مذکور به حد حرمت نرسد و منظور از ضرر حرام ، ضرری است که موجب هلاکت و مرگ، مرگ مغزی، قطع یا نقص اعضا و مانند آن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صورتی که روزه گرفتن موجب اذیت والدین گردد،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های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عرب، میقاتی بوده که با آن ماه قمری را آغاز کرده و در امور مختلف زندگی خود به آن اعتماد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نیز، همین امر را تأييد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سوره مبارکه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یسئلونك عن الأهلة قل هي مواقيت الناس والحج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هلال های ماه از تو سؤال می کنند،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بیان اوقات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تقویم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نظام زندگی مردم و تعیین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مثلا برای اطلاع از رسیدن به حد ترخص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 حد طبیعی است و در بسیاری از زمان ها و مکان ها می توان با نگاه کردن و دیده نشدن اهالی آخرشهر به آن پی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 توان با تعیین مقدار آن به کیلومتر و ابزاری همچون کیلومترشمار خودرو، راحت تر به آن دست پیدا کرد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چنانچه منجمین و کارشناسان مورد اعتماد، که از گفته آنان اطمینان پیدا می شود، از خصوصیات ماه در تاریخ معینی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از ماه ها یا سال ها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 دهند و خصوصیات ذکر شده طوری باشد که فرد، اطمینان پیدا کند که ماه در منطقه او با چشم معمولی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رؤیت می باشد، با این اطمینان، اول ماه برای وی، ثابت می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هلال ماه در شب اول، گاه درصد روشنایی کمی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بسیار نازک بوده و مدت مکث کمی بعد از غروب آفتاب دارد، اما در موارد متعددی هم هلال ماه شب اول، با درصد روشنایی قابل توجه مثلا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مدت مکث زیاد مثلا بیش از یک ساعت بعد غروب خورشید و حتی بیشتر از این مقدار در آسمان ظاهر می شود و این در حالی است که در شب قبل، امکان رؤيت آن وجود نداشته و مطمئنا همان شب، شب اول ماه می باشد و این امر از جهت کارشناسی امری ثابت و قطعی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قسمت پنهان ماه به صورت هاله ای از نور ضعیف مشاهده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رؤیت هلال در روز قبل از غروب آفتاب با چشم غیر مسلح، گاه در برخی کشورهای شمال اروپا و آمریکا که وضعیت غروب خورشید و مقدار روشنایی آسمان در آنها، نسبت به سایر مناطق متفاوت است اتفاق می افتد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شهرهای بسیار نزدیک به هم که توضیح آن ذکر 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خصوص روزه واجب را نیت نکند؛ بلکه از مبطلات روزه پرهیز کند و قصدش از این کار به طور کلی، قربة إلى الله 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مربوط به فديه شخص مريض،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الاعتكاف ،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داخل نمودن شب اول یا چهارم در نیت اعتکاف مانعی ندارد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فرد می تواند شب اول قبل از اذان صبح اولین روز و شب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اذان مغرب روز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نیت اعتکاف داشته باشد؛ ولی این مدت، در محاسبه، جزء سه روز به حساب نمی آید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توقف زن در مسجد، حرام نباشد، ولی اعتكافش منافی با حق شوهر باشد، صحیح بودن اعتكافش بدون اذن شوهر، محل اشکال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غسل کردن موجب ماندن جنب در مسجد گردیده یا باعث نجس کردن مسجد شود، که در این صورت خروج از مسجد واجب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مستحاضه، غسل واجبش را انجام ندهد، اعتكافش باطل نمی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شدن برای وضوی نماز واجب قضا، در صورتی که وقت قضا وسعت داشته باشد، محل اشکال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باعث نجس شدن مسجد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غسل در مسجد مانعی نداشته و ممکن باشد، بنابر احتیاط واجب نباید از مسجد خارج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شدن فرد معتکف برای شرکت در نماز جماعتی که خارج از محل اعتکاف برگزار می شود، بنابر احتیاط واجب جایز نیست، مگر کسی که در مکه مکرمه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معتکف شده باشد، که می تواند برای نماز جماعت یا فرادی از مسجد خارج شده و در هرجا از شهر مکه که می خواهد نماز بخواند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چنانچه مثلا شرکت در امتحانات حوزه، دانشگاه یا مدارس، ضرورت عرفی باشد، معتکف می تواند برای آن، با رعایت سایر شرایط خروج، از محل اعتکاف خارج شود؛ ولی نباید مدت خروجش طولانی گردد، به گونه ای که صورت اعتکاف از بین برود؛ به طور مثال اگر یک روز از ایام اعتکاف، تا حدود دو ساعت، برای امتحان خارج شود، اشکال ندارد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معتکف جنب شده باشد و عمد در محل اعتکاف باقی بماند و برای انجام غسل جنابت از مسجد محل اعتکاف خارج نشود، اعتكافش باطل می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حکم ممنوعیت نشستن زیر سایه در خارج از محل اعتکاف، شامل شب نمی شود، هرچند در شب هوا بارانی 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حتی شخص غير معتکفی را نیابد که این خرید و فروش را به وکالت از او انجام دهد و تهیه آن اجناس، بدون خريد، مثل هدیه یا قرض گرفتن امکان نداشته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زن از همان ابتدا بداند در بین سه روز اعتکاف، حائض می شود، نمی تواند معتکف شود و چنانچه معتکف هم شود، اعتكافش باطل است و در این فرض، اگر در روز سوم اعتکاف حائض شود، قضای آن واجب نیست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معتکف در این مورد وصیت شرعی نموده، باید مطابق با وصيت عمل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حكم كفارات روزه در صورتی که معتکف در اثنای روز با ارتکاب عمدی مفطرات روزه، موجب بطلان روزه و به تبع اعتکاف شود،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كفاره های روزه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مقدمة العبادات، باب وجوب العبادات الخمس،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احاديث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احتجاج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 خطبة الغدير،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الحج، باب فضل الحج و العمرة وثوابهما،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المزار وما يناسبه،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الحج، باب فضل الحج والعمرة و ثوابهما،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باب ما روي عن امير المؤمنين عليه السلام، خطبته المعروفة بالديباج،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الحج، باب ثواب الحج،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الحج، باب فضل الحج والعمرة و ثوابهما،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العود إلى المنى،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وجوب الحج و شرايطه،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آداب السفر إلى الحج و غیره،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عقاب الأعمال،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عقاب من ترك الحج،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الايمان والكفر، باب إن الله يدفع بالعامل عن غير العامل،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تعبیری، شرایط استطاعت را دارا 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وجوب الحج و شرايطه،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در این دنیا نابینا است، در آخرت نیز نابینا و گمراه ترین مردم خواهد بود</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وجوب الحج و شرایطه،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معنای بیان شده در این آیه و آیه سابق، ذکر برخی از مصادیق آیات مبارکه است و منافات با ذکر معانی دیگر برای این آیات مبارکه ندارد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محل دیگری که قصد دارد پس از حج، در آنجا ساکن شود، ولی اگر می خواهد در محلی ساکن شود که هزینه رفتن به آنجا بیش از برگشت تا وطن است، چنانچه ناچار برای سکونت در آنجا نیست، داشتن هزينه برگشت تا وطن برای محقق شدن استطاعت کافی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موردی که متولی وقف، سکونت در منزل وقفی را برای مدت محدودی به فرد اجازه داده است و پس از سپری شدن آن مدت، فرد باید منزل مسکونی را تحویل بدهد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اجحاف، ضرر فوق العاده و زیاد است که عرفا مضر به حال فرد محسوب می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آنکه راه منحصر به مسافرت از طریق دریا باشد و راه مذکور پرمخاطره و ناامن باشد و احتمال عقلایی دهد که در مسیر راه غرق شود یا مبتلا به بیماری و ضرر قابل توجه شود یا آنکه بداند در راه به مشقت فوق العاده که معمولا تحمل نمی شود مبتلا می گردد، که در این صورت مستطیع نیست و لازم نیست حج مشرف شود؛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إجحاف، ضرر فوق العاده و زیاد است که عرفا مضر به حال فرد محسوب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به آن مبلغ برای هزینه های ضروری و لازم زندگیش احتیاج داشته باشد، طوری که اگر مال مذکور را صرف حج نماید، به مشقت فوق العاده ای که معمولا قابل تحمل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می شود، که در این صورت می تواند مال را در زندگیش هزینه نماید و حج بر ذمه اش مستقر نمی 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احکام کسانی که نفقه آنان بر انسان واجب است در جلد چهارم، فصل نفقات ذکر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حکم مذکور فرقی نیست بین آنکه خمس یا زکات در عین مال فرد بوده یا در ذمه اش 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جهت آنکه فرد دیگری حاضر است به صورت مجانی بهای قربانی او را بپردازد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مشروع و مجاز تقاص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طلبی است که در ضمن قرارداد تأخیر در پرداخت آن تا زمان معین به نفع بدهکار یا طرفين شرط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حکم موردی که معلوم است فرد همان سال به سبب ضيق وقت و عدم فرصت کافی برای فراهم کردن مقدمات تشرف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تهیه ویزا و بلیط هواپیما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تواند مشرف شود، 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می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مالی است که برای مخارج حج و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برگشت اگر نیاز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باشد و نیز اگر نفقة خانواده اش را ندارد، آن مال به اندازه تأمین نفقه خانواده اش در طول سفر باشد؛ که تفصیل آن در ضمن مسائل بعد ذکر می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قبول بخشش مذکور با منت یا ذلتی همراه باشد که تحمل آن مشقت فوق العاده داشته و حرجی است، در این صورت قبول واجب نیست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عبارتی، تشرف به حج منافی با ادای دین در وقتش باشد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بدهکاران راضی به تأخیر در پرداخت بدهی باشند یا بدهی مدت دار بوده و سررسید آن فرا نرسیده 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فرد مستطيع اطمینان نداشته باشد که بعدا بتواند حجة الاسلام را انجام دهد و با این وجود انجام آن را تأخیر بیندازد، چنانچه اصلا به انجام آن موفق نشود مرتکب گناه بزرگ ترک حج شده است و اگر بعدا موفق به انجام آن شود متجزی محسوب می شود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آن، اجتناب از اموری نسبت به همسر است که ارتکاب آنها به 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 حرام شده است؛ این امور عبارتند از نزدیکی با همسر، ملاعبه، لمس با شهوت و نیز نگاه همراه با شهوت در صورتی که موجب انزال منی شود، اما نگاه با شهوت به همسر در صورتی که موجب انزال منی نشود، خلاف احتیاط مستحب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توضیح کفایت یا عدم کفایت چنین حجی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بذل یا قرض انجام 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نسبت به حجة الاسلام، در مسائل قبل ذکر 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فرقی در حج واجب ، بين حجة الاسلام و غیر آن نیست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نبودن حج در موردی که نایب مسلمان غیر شیعه اثنا عشری بوده، ولی مناسک حج را بر طبق مذهب اثنا عشری به جا آورد، بنابر احتیاط واجب می باشد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نایبی که معلوم است یکی از عذرهای ذیل را دارد، بنابر احتیاط واجب، نمی توان به نیابت وی در مورد حجة الاسلام اکتفا کرد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عذرهایی که در بین عمل حج، اتفاقا عارض می شود و از ابتدا معلوم نیست، در مسأله بعد خواهد آمد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 صورتی است که وجوب در حق وی شرع ثابت باشد، اما چنانچه وجوب ثابت نباشد مثل اینکه نایب نداند که حج بر خودش واجب است و در این ندانستن، مقصر نباشد یا می دانسته که حج بر او واجب است، ولی از آن کلا غافل شده، در این صورت، نیابت و اجاره هردو صحیح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 مؤمنین و مؤمنات خصوصا خویشاوندانش، مستحب است ذمه او را فارغ نمایند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خوانندگان محترم برای آشنایی با اقسام حج و عمره و احکام شرعی مربوط به آنها می توانند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عقائد و راه و روش هایی که در دین مقرر شده از خطر بدعت بدعت گذاران در امان می ماند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الجهاد، 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الكلم، الفصل الثاني في الأمر بالمعروف والنهي عن المنكر،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مفید، المجلس الرابع عشر،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والنهي عن المنكر،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الجهاد،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والنهي عن المنكر،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الجهاد، 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والنهي عن المنكر،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مرحوم دشتی، فصل الحكم،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مراتب الأمر بالمعروف والنهي عن المنکر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مطلب از این قرار است که گاه مکلف، علم اجمالی به صدور معصیت از دیگری دارد، یعنی می داند شخص مذکور در بین کارهایی که انجام می دهد گناه یا گناهانی را مرتکب می شود، ولی مکلف به سبب ندانستن حکم نمی داند کدام عمل وی گناه است، در این صورت مكلف باید احکام مشکوک مورد ابتلا را یاد بگیرد تا بتواند شخص مذکور را نهی از منکر نماید؛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جوانی که در ماه مبارک رمضان در بین روز مشغول روزه خواری است و ظاهر حال این است که عذری ندارد، نهی از منکر وی با وجود سایر شرایط لازم است؛ اما در مورد پیرمردی که در کهولت سن و کاهش بنیه جسمانی به سر می برد و روزه نمی گیرد یا در بین روز افطار می کند، ظاهر حال بر معذور بودن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چنین موردی با احتمال معذور بودن، نهی از منکر لازم نیست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دفاع از خود در برابر کسی که به او تعدی نموده ، مثل اینکه به او هجوم آورده و قصد کشتن، مجروح کردن یا زدن او را دارد،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نایب مذکور، شامل حاکم شرع جامع الشرایط نیز می 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چنانچه امربه معروف و نهی از منکر نسبت به والدین، جزبا گفتار تند و خشن ممکن نباشد، احتیاط آن است که فرد مقلد، از مجتهد دیگری که در این مورد فتوى دارد با رعایت الأعلم فالأعلم تقلید نماید و مطابق با نظر او رفتار نماید و چنانچه فرض شود این کار امکان پذیر نباشد و امر به معروف و نهی از منکر متوقف براقدام وی باشد، چنین موردی از موارد دوران امربين محذورین خواهد بود که باید فرد احتیاط نسبی نماید، یعنی با در نظر گرفتن درجه احتمال و اهمیت محتمل یک طرف را انتخاب کند و چنانچه درجه احتمال و اهمیت محتمل در هر دو طرف وجوب و حرمت مساوی یا در حکم مساوی باشند حکم به تخيير می 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فردی که می داند باید رو به قبله نماز بخواند، ولی اشتباها به سمتی که قبله نمی باشد نماز می خواند یا فردی که اطلاع ندارد لباسش نجس است و با لباس مذکور نماز می خواند یا نمی داند زلزله شده یا مردی که نمیداند حلقه ای که به دست کرده حلقه طلا می باشد یا فردی که نمیداند روز اول ماه مبارک رمضان است و مرتکب مفطرات می شود، بر دیگری که از این امور مطلع است، واجب نیست وی را آگاه کند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 مکلف علم اجمالی به انجام گناه از جانب شخص جاهل به حکم دارد، یعنی می داند شخص مذکور در بین کارهایی که انجام می دهد، گناه یا گناهانی را بدون عذر شرعی مرتکب می گردد؛ ولی مکلف به سبب ندانستن حکم نمی داند کدام عمل وی معصیت است، در این صورت مكلف باید احکام مشکوک محل ابتلا را بیاموزد تا بتواند شخص مذکور را ارشاد جاهل نماید؛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اگرارشاد جاهل موجب حرج یا ضرر برای فرد ارشاد کننده باشد واجب نیست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جاهل مقصر ملتفت است که با تحقق شرایط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احتمال تأثير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وی لازم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مکلفی که نمی داند تعريف غنا یا موسیقی حرام چیست یا نمی داند منظور از رؤیت، برای ثابت شدن اول ماه ، رؤیت با چشم غیر مسلح است یا رؤیت با تلسکوپ نیز کافی است، یا نمیداند درهم در باب دیات یا لقطه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گمشده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مقدار است و خصوصیات معتبر در آن چیست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بودن توبه و فوریت آن در هنگام ارتکاب گناه عقلی می باشد و عقل ما را به جهت ایمن ماندن از ضرر و عذاب آخرت ، به آن ارشاد می نماید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عدالت</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فرد به جهت ترک واجب عادل نباشد و از آن توبه نماید، در موردی که تدارک آنچه بدون عذر انجام نداده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ادای دین حال در صورت تمکن مالی و مطالبه طلبکار در صورتی عادل محسوب می شود که فورا بدهیش را بپردازد و اگر ادای بدهی مذکور را عمدا به تأخیر بیندازد، عادل نیست و اثر شرعی بر توبه اش مترتب نمی شود؛ اما در موردی که تدارک آنچه بدون عذر ترک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موشع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قضای نماز یا روزه یا ادای كقارات روزه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تأخیر در قضای آنها به مقداری که سهل انگاری در ادای واجب محسوب نشود، اشکال ندارد و اثرشرعی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عدالت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توبه اش جاری می 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تفصیل برخی از عناوین مذکور در مباحث جداگانه، در بخش های مختلف رساله ذکر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وظیفه امر به معروف و نهی از منکر، آن را اقتضا نماید یا آنکه قهر نکردن، مفسده ای داشته باشد که مراعات آن از نظر شرعی، مهم تر 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رذيله نفسانی در ظاهر، آثاری دارد که اظهار آن آثار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بیع، اجاره، مصالحه ، ازدواج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طلاق، جعاله، ابراء ذمه بدهکار از بدهی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نگاه به شرمگاه برای شاهد بودن بر ولادت نوزاد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ناتوانی یا حرج یقین یا اطمینان به آن لازم است و در مورد ضرر، احتمال ضرر قابل توجه طوری که منشأ خوف می شود کافی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تحمل شهادت و درخواست ادای آن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پیشوایان دین، ائمه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حرمت غنا تأکید داشته و از آن بر حذر داشته اند و یادآور برخی عواقب تلخ و ناگوار آن شده اند، در ذیل به بعضی از روایات آن اشاره می 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موارد آن، آهنگ های تند و طرب آور شبکه های تلویزیونی و موسیقی مناسب با مجالس فساد، رقص، عیش و نوش، پارتی های شبانه و مجالس عروسی گناه می باشد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توضیحی که در مسائل قبل ذکر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رفتن او با ابراز کراهت و انزجار از ارتکاب حرام منافات داشته باشد، بنابر احتیاط واجب نباید به آن مجلس برود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موجودات خیالی روح دار مثل سیمرغ، غول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در حکم کامل مانند تصویر برجسته شخص نشسته، یا تصویر برجسته نیم رخ از انسان یا کسی که دستش را پشت سرش قرار داده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ناقص از حیوان روح دار، مانند مجسمه یا تصویر برجسته شخص دست بریده یا پا بریده یا فردی که سر ندارد و در این مورد، فرق ندارد که نقص به جهت فقدان عضوی باشد که در حیات نقشی ندارد مثل دست یا پا و یا به جهت فقدان آنچه در حیات مؤثر است، مثل سر باشد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بازنده خود را ملزم به پرداخت ندانسته و برنده نیز بازنده را متعهد به پرداخت نداند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مرکز ورزشی یا سایر مؤسسات و اشخاص، پیش بینی نتیجه مسابقات را همراه با مبلغی پول از مردم دریافت نموده و به برندگان جایزه دهند، چنین فعالیتی قمار محسوب شده و برای هر دو طرف حرام می باشد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هزینه مربوط به شرکت مخابرات می 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جزئی از ثمن در ازای شرکت در قرعه کشی و جایزه احتمالی داده و گرفته نشود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اینکه خود بسته، دارای ارزش مالی هرچند اندک باشد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مكلف در این گونه موارد می تواند به مجتهد جامع الشرایط دیگر، با رعایت الأعلم فالأعلم مراجعه نماید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با بیلیارد با شرط بندی حرام و بدون شرط بندی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به عنوان تفریح و سرگرمی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لازم جایز نیست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 طور که قبلا ذکر شد، بازی با شطرنج و تخته نرد، چه با شرط بندی و چه بدون آن، به قصد سرگرمی و تفریح، ورزش فکری یا انگیزه های دیگر حرام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شرکت یا مؤسسه مذکور، مربوط به کار غیر ذمی باشد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گاه ممکن است ترک مجلس یا حاضر نشدن در مجلسی که در آن غیبت انجام می شود، از مصادیق نهی از منکر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صورتی که فرد احتمال اثر نمی دهد و مطمئن است که نهی از منکر در این مورد بی تأثیر است، بنابر احتیاط واجب، لازم است کراهت و ناراحتی خود از گناه غيبت را به شکلی به غیبت کننده اظهار نماید، همچنان که ترغیب، تشویق و ایجاد انگیزه در دیگران برای ارتکاب گناه غيبت جایز نیست، هرچند فرد ترغیب کننده خود مرتکب گناه غیبت نشود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به کسی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فلانی شما را امروز به مهمانی منزلش دعوت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عده ای که عکس العمل فرد را جهت رفتن به میهمانی می بینند، از این شوخی و مزاح بخندند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بعضی از موارد، موجب ثبوت حد یا تعزیر می 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قبیل است موردی که فرد وعده خود را وابسته به مشیت تکوینی خداوند متعال می کند، مثل اینکه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بخواهد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فردا به دیدار شما می آیم و قصد جدی دارد تا دیدار خویش را با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معلق بر خواست تکوینی خداوند متعال نماید؛ اما چنانچه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تنها از باب تیمن و تبرک به نام خداوند متعال، در کلام خویش ذکر می کند، کافی نمی باشد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پرداخت نفقه واجب همسری که عقد دائم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از طریق کمک گرفتن از سایرین باشد یا از راه استفاده از مکتوبات و نوشته ها یا با ارسال و تبادل مطلب یا از طریق به اشتباه انداختن و اغفال ناظرین یا امتحان دادن فردی به جای فرد دیگر یا هر طریق دیگری باشد و در این حکم، فرقی بین امتحانات حضوری یا غیر حضوری، از طریق فضای مجازی، شبکه های اجتماعی، به صورت آنلاین یا آفلاین و غیر آن نیست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برای این امر مجوز شرعی داشته باشد، مانند اینکه در تزاحم با واجب شرعی که از نظر اهميت برابر یا مهم تر از افشای سراست باشد، طوری که پیشگیری از آن راهی جز افشای سر نداشته باشد و در این مورد هم، باید به مقدار ضرورت بسنده نمود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ابزارهای مشترک به وسائلی گفته می شود که قابلیت استفاده در زمینه حلال و حرام هردو را دارد، طوری که ارزش آن هم به جهت کاربری حلال و هم کاربری حرام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این وسائل، به خودی خود اشکال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ماهواره ، تلویزیون و ابزار مانند آن نیز چنانچه زمینه استفاده حلال وحرام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وجود داشته باشد، ابزار مشترک می باشند، هرچند گاه به لحاظ شرایط مکانی و زمانی و غیر آن ممکن است از وسائل مخصوص حرام به شمار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مربوط به معاملات ابزار مشترک، در جلد سوم ذکر می 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گناهان و محرماتی که مربوط به استفاده خود کاربر از فضای مجازی است و چه گناهانی که در رابطه با ارائه و ارسال مطالب به دیگران برای فرد پیش می آید؛ اموری از قبیل ریختن آبروی مؤمن، دروغ و قول به غیر علم، افشای اسرار و انتشار فایل ها و ویدیوهای محرمانه، نشر امور خلاف تقیه و تصاویر فسادانگیز و محرک، گذاشتن عکس های بدون حجاب و فساد انگیز به عنوان شناس شخصی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پروفایل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شبهات دینی و موسیقی حرام و ارتباط حرام با نامحرم و سایر اموری که تعدادی از آنها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حکم استفاده از اینترنت، فضای مجازی و شبکه های اجتماعی و سایر ابزارهای مشترک برای اشخاص متفاوت است، استفاده از آنها برای کاربرانی که در مرتبه امن دینی و اعتقادی و اخلاقی هستند و از این ابزارها خارج از مسیر شرع استفاده نمی کنند اشکال ندارد، اما استفاده از آنها برای کاربرانی که چنین نیستند و خوف و ترس انحراف فکری، عقیدتی، اخلاقی آنان از این طريق وجود داشته باشد، جایز نیست؛ مگر آنکه طوری استفاده خویش را محدود نمایند که از ابتلای به گناه و حرام مصون باشند؛ البته در صورتی که در این زمینه منع قانونی وجود داشته باشد، اجازه مخالفت با آن داده نمی 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اینترنت، موبایل، تلویزیون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مسائل مربوط به نماز خواندن با طلا در جلد اول،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 لباس نمازگزار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 خالص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فلزی خشک با انعطاف پذیری کم است، آن را با مقداری فلز دیگر مخلوط می کنند تا استحکام و انعطاف پذیری آن بیشتر شود؛ نسبت طلای خالص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نسبت فلز دیگر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طلای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عیار یعنی در یک مثقال 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طلای خالص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فلز دیگر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آلیاژ برنج باشد، رنگ طلا زرد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فلز مس باشد، رنگ طلا سرخ می شود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نقره باشد، رنگ طلاسفید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طلای زرد را با مقداری بار سفید، یعنی فلز سفید رنگی مثل نقره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47Ag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تیتانیم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می کنند و آلیاژی به نام طلای سفید به دست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طلای سفید همان طلای زرد می باشد که رنگ آن تغییر کرده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ندارد که رشوه، عین باشد مانند پول، یا منفعت باشد مانند منافع خانه یا عملی باشد مانند اینکه به عنوان رشوه برای قاضی تعمیرات انجام دهد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مورد استثنایی که حکمش در مسأله بعد بیان می شود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مواردی که پرداخت یا دریافت آن، خلاف قانون یا مقررات محسوب می شود اجازه داده نشده و مورد رخصت نیست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وی مأموراست به مردم ارائه خدمات کند، بدون اینکه از آنان مبلغی دریافت کند و گرفتن پول منافات با قرارداد اجاره و کارمندی دارد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وَصَّيْنَا الْإِنْسانَ بِوالِدَيْهِ حُسْناً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سورۂ عنکبوت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وَصَّيْنَا الْإِنْسانَ بِوالِدَيْهِ حُسْناً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اعْبُدُوا اللَّهَ وَ لَا تُشْرِكُوا بِهِ شَيْئاً وَ بِالْوالِدَيْنِ إِحْساناً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تَعالَوْا أَتْلُ ما حَرَّمَ ربکم علیکم أَلَّا تُشْرِكُوا بِهِ شَيْئاً وَ بِالْوالِدَيْنِ إِحْساناً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قَضى رَبُّكَ أَلَّا تَعْبُدُوا إِلَّا إِيَّاهُ وَ بِالْوالِدَيْنِ إِحْساناً إِمَّا يَبْلُغَنَّ عندک الْكِبَرَ أَحَدُهُما أَوْ كِلاهُما فَلا تَقُلْ لَهُمَا أُفٍّ وَ لا تَنْهَرْهُما وَ قُلْ لَهُما قَوْلاً کریما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وَصَّيْنَا الْإِنْسانَ بِوالِدَيْهِ حَمَلَتْهُ أُمُّهُ وَهْناً عَلى وَهْنٍ وَ فِصالُهُ فِي عامَيْنِ أَنِ اشْكُرْ لِي وَ لِوالِدَيْكَ إِلَيَّ الْمَصِيرُ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سوم،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صحیفه سجادیه، دعای بیست و چهارم، دعا برای والدین مراجعه 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 شانه خالی کردن از مسؤولیت نگهداری والدین در دوران پیری و سپردن آنها به خانه سالمندان از مصادیق ناسپاسی در حق والدین به حساب می آید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نیکی و احسان به والدین به مقدار مذکور، بر فرزند واجب است، مگر آنکه فرد در ترک آن شرعا معذور باشد؛ مانند اینکه موجب حرج و مشقت فوق العاده که معمولا تحمل نمی شود یا ضرر قابل توجه باشد یا از انجام آن عاجز و ناتوان باشد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رفاقت با آنان باعث ارتکاب امور خلاف شرع شود، کناره گیری از آنان حتی در صورتی که باعث اذیت والدین نباشد هم واجب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تمام این موارد وظيفه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و برخورد نیک با پدر و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توضیحش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لازم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القضاء، ابواب صفات القاضی،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تزاحم دو حق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آنها، دعای استخاره نقل شده از حضرت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صحیفه سجادیه، دعای سی و سوم می 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کاری که عرفا هتک قرآن محسوب شود، جایز نیست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آن، استخاره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بی تابی و بی قراری و نا آرامی؛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گریستن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نقص یا از کار افتادن اعضا یا از بین رفتن برخی از حواس مثل نابینایی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صرف نظر از عناوین دیگر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من حسين اللهی ام؛ على اللهی ام که زمینه سوء تفاهم با سوء استفاده نسبت به مکتب تشیع را فراهم می نماید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حال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آن وقت طوری بوده که ترجمان آن، این کلمات یا این اشعار 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در مراسم مواليد ائمه 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مناسب است به ذكر مدائح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یادآوری فضائل آن بزرگواران که موجب تشدید محبت و ولاء و در نتیجه، تکمیل معرفت نسبت به آن حضرات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شد پرداخت و از آنجا که در طول تاریخ اسلام و تشیع، شعار مسلمانان ذکر صلوات و مانند آن بوده است، خصوصا در مجالسی که به نام و یاد ائمه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می شده، لذا مناسب است به جای کف زدن با همان شعارهای مذهبی و سنتی مثل فرستادن صلوات و مانند آن،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برخی از روایات که سخنان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غدیر را نقل کرده اند،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غدير، علاوه بر معرفی و نصب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بیان فضائل فراوان دیگر حضرت 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یازده امام بعد از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 معرفی نموده و در خصوص امام عصر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 ویژه ای ابراز داشته و برخی معارف دیگر را نیز بیان فرمودند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در این زمینه قانون و مقرراتی باشد، تخلف از آن اجازه داده نشده و مورد رخصت نیست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اموال غیردولتی، در مواردی که اطمینان به رضایت صاحب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تصرف در آن بدون رعایت مقررات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نداشته باشد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هایی در این مورد در ادامه خواهد آمد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قوانین مالیاتی یا گمرکی جزء همین دسته به شمار می رود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براثر چاپ یا تکثیریا کپی یا استفاده های غیر قانونی مشابه آن، خسارتی بر پدید آورنده آثاری مانند نرم افزار و کتاب وارد آید، هرچند شرعا ضمان و بدهی برای فرد ایجاد نمی شود، اما چنانچه در ضمن عقد شرعی مانند صلح پرداخت خسارت معین در صورت تخلف با وی شرط شده، پرداخت آن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حکم، اگر در این زمینه قانونی باشد که توسط مجتهدی که ولایت شرعی دارد امضا و تنفيذ شده 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مسأله مورد توقف است و مكلف می تواند به مرجع دیگری با رعایت الأعلم فالأعلم مراجعه نماید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درآمدشان را بعد از کسر مؤونه برای پروردگارشان قرار دهند و بقیه را خود استفاده نمایند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ما يجب فيه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مسائل خمس زیاد تکرار می شود، هزینه ها و مخارج است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بعد از آن، توضيح آن ذکر می شود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 خمسی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مورد خروج از مؤونه، که احکام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نیز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فرد غیرشاغل درآمدی را در اول فروردین ماه مالک شود و با درآمد مذکور در اول دی ماه همان سال کالایی که مؤونه محسوب می شود را خریداری نماید، ولی بعد از گذشت سه یا چهار ماه استفاده از آن در مؤونه، دیگر بدان احتیاج نداشته باشد، حکم خروج از مؤونه بعد از گذشت سال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خواهد شد در مورد آن جاری می 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این خصوص، در مبحث اموال افرادی که مدتی خمس نداده اند خواهد آمد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در مورد کالا، مغازه، ابزار کار، و مانند آن، که با درآمد بین سال تهیه شده و مؤونه محسوب نشده و فرد می داند که تا آخر سال خمسی باقی می ماند، نیز جاری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فرد بداند گوسفندان مذکور در اثنای سال تلف نشده و صرف در مؤونه نیز نمی شود، بنابر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بنابر احتیاط واجب باید خمس آن را فورا بپردازد، و این حکم در مورد ادامه مسأله نیز جاری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جز مواردی که در مسائل بعد استثنا می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مؤونه شدن به طور مفصل و توضیحات بیشتر در مسائل بعد ذکر می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در حکم مخمس به مالی می گویند که خمس ندارد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شرعی قطع اعضای بدن انسان و پیوند آن به بدن فرد دیگر،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پزشکی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ای است رایج در مذهب اهل تستن که طبق آن، مثلا چنانچه فردی فوت نماید و از وی تنها یک دختر بماند، نصف اموال وی متعلق به این دختر می باشد و نصف دیگر متعلق به عصبه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میت، عموهای میت و برخی از بستگان مذگر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ولی در مذهب شیعه، در چنین حالتی کلیه اموال میت شرعا متعلق به دختر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توضیح، چنانچه فردی از اهل تستن فوت نماید و نصف اموال وی به دخترش به ارث برسد و نصف دیگر آن به برادر 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شیعہ اثنا عشری می باشد برسد، برادر میت می تواند در این مال تصرف کرده و آن را تملک نماید، ولی این مال، ارث محسوب نمی شود و در صورتی که صرف در مؤونه نگردد، در انتهای سال باید خمس آن را پرداخت نماید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مورد استثنایی که در مسأله بعد ذکر می شود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متوفی که خمس به اموالش تعلق گرفته، بچه نابالغ یا مجنون باشد، این حکم نسبت به ولی شرعی او جاری است، یعنی اگرولی بچه نابالغ یا مجنون به دادن خمس عقیده نداشته یا عقیده داشته، ولی عمدا یا از روی کوتاهی و سهل انگاری خمس مال وی را نداده و وصیتی هم بر پرداخت خمس مذکور نکرده و اموال متوقی بدون دادن خمس بین ورثه تقسیم شده است، پرداخت خمس بر وارثی که شيعه دوازده امامی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نیست؛ اما اگر ولی اهل خمس بوده و به جهت عذری مانند غفلت و فراموشی آن خمس را نپرداخته، پرداخت خمس واجب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در این فرض، احسان و نیکی به مؤمن متوفی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پرداخت خمس وی و بریء الذمه نمودن او امری شایسته است؛ البته این کار نباید از سهم ورثه ای که محجور هستند مانند بچه نابالغ یا مجنون یا سفیه صورت گیرد، بلکه ورثه بالغ رشید از سهم خودشان اقدام به پرداخت خمس متوفی نمایند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شامل موردی که فرد خمس را دستگردان کرده و بعد با وجود توانایی مالی، عمدا آن را نپرداخته یا در پرداخت آن سهل انگاری و کوتاهی نموده نیز می شود و منظور از وارث در مسأله فوق، وارثی است که شیعه دوازده امامی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مالی که به او بابت صدقه داده اند، منفعتی ببرد، مثلا درختی که به او صدقه داده اند، میوه بدهد، در صورتی که آن منفعت از مخارج سالش زیاد بیاید، بنابر فتوى خمس دارد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آنکه جزء موارد استثنایی باشد که در مسائل بعد، مانند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پرداخت خمس در این مورد، در صورت توانایی مالی فوری می باشد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عدم تحقق مؤونه جاری می شود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اینکه آن کالا به قبض و تحویل هدیه گیرنده رسیده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صرف معرضيت احتیاج عرفی به شیء بدون استفاده و استعمال آن، موجب معافیت از خمس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استعمال و استفاده از شیء بدون داشتن نیاز عرفی به آن موجب معافیت از خمس نمی باشد،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تعبیری منافات با شأن فرد داشته و نوعی عیب و تقصیر در عرف اجتماعی به حساب آید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 و ضابط کلی این است که اصل وجود آن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مورد استفاده قرار نگیرد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 از مؤونه همین سال محسوب شود و خصوصیات ملحوظ در آن به حسب موارد فرق می کند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اگر فرد تدبیر معاش نداشته و مالش را در اموری که عرفا شأن او نیست یا اسراف یا تبذير محسوب می شود هزینه نماید، باید خمس آن را بپردازد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چنانچه در بین سال خمسی بمیرد، سال خمسی وی فرا رسیده و حکمی که در مسأله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در مورد آن جاری می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چنانچه بعد از استفاده مذکور در بین سال، دیگر مورد احتیاج نباشد، حکم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طوری که تهیه نکردن جهاز، نوعی عیب و منقصت در عرف اجتماعی محسوب شود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خمس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قیمت، ارزش و بهای معامله است که در بسیاری از موارد پول می باشد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اجاره بهای دریافتی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درآمد سال انعقاد قرارداد اجاره محسوب می 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 مصالحه ای است که در ضمن آن حق فسخ مصالحه برای مصالحه کننده شرط شده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مسأله، در موردی است که زمین مذکور مؤونه خریدار محسوب نمی شود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اقاله و سایر تصرفات نسبت به زمین مذکور که به آن خمس تعلق گرفته، در صورتی که خریدار خمس آن را نپردازد،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حساب پس انداز از نظر قانونی، نوعی قرض دادن به بانک است و غالبا ماهیت حساب جاری نیز چنین است؛ البته بانک با افتتاح این نوع حساب ، خدمات حساب 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صدور دسته 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اختیار صاحب حساب 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بانک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مذکور به صورت فیزیکی، به حساب افراد واریز نمی 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فرد بدون برداشت مبلغ یارانه مذکور از حساب و با انتقال اعتباری آن به حساب فروشنده، اقدام به خرید کالایی برای خود نماید، کالای مذکور جزء درآمد آن سال محسوب می شود که چنانچه تا پایان سال باقی بماند و صرف در مؤونه نگردد، مشمول خمس خواهد بود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ماهیت حساب سرمایه گذاری بانکی کوتاه مدت یا میان مدت یا بلند مدت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کشور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وکالت دادن به بانک است، بدین صورت که سرمایه گذار بانک را وکیل می کند تا مبلغ واریز شده به حساب را در امور معاملات فروش اقساطی، مرابحه، 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فروش، خرید دین، مشارکت، مضاربه، جعاله، اجاره به شرط تملیک، مزارعه، مساقات، سرمایه گذاری مستقیم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مشاع حسب ضوابط قانونی مورد استفاده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بانک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احتمال عقلایی می دهد که بانک به مقتضای عقود اسلامی عمل میکند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وجوه مذکور به صورت فیزیکی، به حساب هدیه گیرنده واریز نشود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 در فرض مذكور وجه اعتباری اهدا شده ملک هدیه کننده هم محسوب نمی شود، مانند مبلغ یارانه دولتی واریز شده به حساب پس انداز که فرد بدون برداشت مبلغ نقدی یارانه از حساب خود، آن را به شخص دیگر اهدا کرده و به حساب پس انداز وی واریز نموده و شخص مذکور نیز آن را از حساب برداشت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وجه اعتباری مذکور برای هدیه دهنده و هدیه گیرنده خمس ندارد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مسأله در جایی است که هدیه دهنده، راضی به چنین تصرفی از طرف هدیه گیرنده می باشد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کارت هدیه ، کارتی است با نام یا بینام که با مبالغ معين صادر می شود و دارنده آن می تواند به دفعات دلخواه تا سقف موجودی کارت، کالا خریداری کرده یا هزینه های خدمات مورد استفاده خویش را با آن بپردازد و گاه طوری طراحی شده که امکان دریافت مبلغ نقدی از موجودی کارت نیز فراهم است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مبالغ مذکور به صورت فیزیکی، به افراد داده نمی شود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که معمول و رایج در بسیاری از کشورها، از جمله ایران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صورت که مبالغ معینی از حقوق وی کسرو به حساب صندوق واریز شود، طوری که قرض محسوب نشده و صندوق، مالک یا اختیاردار آن باشد و بتواند وجوه مذکور را برای خود هزینه نماید و تعقد صندوق در قبال آن حسب قرارداد فقط پرداخت حقوق و مزایای دوران بازنشستگی باشد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فرض شود قرارداد فرد با صندوق بازنشستگی، نوعی قرض دادن به صندوق باشد، مشروط به آنکه صندوق پس از پایان دوران خدمت به وی حقوق بازنشستگی و مستمری بپردازد، قرارداد مذکور ربوی و حرام محسوب می شود و چنانچه قرض بدون شرط بوده، اشکال ندارد و در صورت فوت، مبالغی که از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سال قرض داده شده، جزء مطالبات متوفی محسوب شده و باید خمس آن پرداخت شود، مگر مورد استثنایی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و مال مذکور حسب موازین شرعی به ارث می رسد و اما مبلغ مازاد بر اصل قرض که صندوق بازنشستگی بدون شرط می پردازد، ارث محسوب نمی شود؛ بلکه مربوط به شخص یا اشخاصی است که حسب مقررات صندوق بازنشستگی به آنان داده می شود و چنانچه وجوه مذکور به صورت انتقال اعتباری پول از طریق شبکه شتاب بانکی به حساب اشخاص واریز می گردد، حکم آن مانند یارانه است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مذکور شامل افتتاح حساب پس انداز قرض الحسنه و نیز سرمایه گذاری وکالتی در بانک به نام خود فرد، جهت در نوبت قرار گرفتن برای تشرف به حج یا عمره می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ثبت نام از طریق قرارداد سرمایه گذاری وکالتی و به صورت شرعی بوده، حکم سود حاصل از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البته اگر سود مذکور مشمول شرایطی که در مسأله فوق ذکر شده گردد، پرداخت خمس آن واجب نیست؛</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فرد لحاظ نماید قیمت سفر حج یا عمره مذکور که مثلا شش ماه بعد از سال خمسی انجام می شود به نرخ روز پرداخت خمس، چقدر ارزش دارد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آنکه قرارداد شرعی اجاره، با سازمان حج و زیارت بسته باشد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موارد مذکور از مال مخمس یا در حکم مخمس تهیه شده ، اصل آن خمس ندارد و اگر از مال سالگشت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 که خمس به آن تعلق گرفته و خمسش پرداخت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ثمن کلی در ذمه بوده تهیه شده، کافی است خمس ثمن پرداخت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حیوان یا گیاه مؤونه همین سال نباشد و از مال مخمس تهیه شده باشد، رشد متصل آن، چنانچه عرفا زیادی مال محسوب شود، خمس دارد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ترقی قیمت ناشی از تورم و کاهش ارزش پول حکم ویژه ای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و این حکم در مورد آنچه در مسأله بعد ذکر می شود نیز جاری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فروش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آن را به بیشتر از قیمت خرید بفروشد، احکام مربوط به ترقی قیمت در مورد آن جاری می شود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مال موجود در صندوق یا دخل، مربوط به ثمن فروش کالایی باشد که نصف مشاع آن با ارث و نصف دیگرش با درآمد بین سال تهیه شده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مجد مخلوط کردن اسکناس های مخمس با اسکناس هایی که درآمد اثنای سال به حساب می آید، هرچند این اختلاط طوری باشد که اسکناس ها قابل تشخیص و شناسایی از هم نباشد، موجب اشاعه نمی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فرد طلبکار از طرف بدهکار، وکیل یا مأذون در تعيين طلبی که تصمیم دریافت آن را دارد باشد، همین قدر که طلبکار قصد نماید آنچه بابت طلبش دریافت می کند، سهم مخمس یا سهم درآمد از طلبکاریش باشد، کافی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مطلب از این قرار است که اموال مؤسسات دولتی و نیمه دولتی، حکم مجهول المالک را دارد و ولایت آن با حاکم شرع جامع الشرایط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مسأله مورد نظر لازم است علاوه بر نیت صاحب حساب ، حاکم شرع نیز اجازه دهد که آنچه صاحب حساب برمی دارد، مال مخمس یا مال درآمد وی باشد که این اجازه به طور کلی برای مؤمنین داده شده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مواردی که مال مخمس صرف در مؤونه شده، حکم جبران آن از درآمد بین سال، در مسائل مربوط به جبران مال مخمس مصرف شده خواهد آمد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سرمایه کسب و ابزار کار در اصل اینکه به آنها خمس تعلق می گیرد یا نه، یک حکم دارند؛ ولی در برخی از 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ترقی قیمت آنها در صورتی که از مال مخمس یا در حکم مخمس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تهیه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دارند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ترقی قیمت ناشی از تورم و کاهش ارزش پول، حکم ویژه ای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و این حکم در مورد غیرمال التجاره که در مسأله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نیز جاری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شرایطی که بعدا ذکر می شود، مستثنی می باشند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مکلف مي تواند در اين احتياط ، مانند ساير موارد احتياط واجب به مجتهد جامع الشرايط ديگري با رعايت الأعلم فالأعلم مراجعه نمايد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اين مورد در مسأله بعد ذکر مي گردد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قصد فرد از تبديل مذکور، تجارت با عين کالا به هدف کسب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 بلکه قصدش آن باشد که ارزش مالي داراييش محفوظ بماند و قدرت خريدش در اثر تورم ناشي از کاهش ارزش پول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کاسته نشود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دليل تأخير در پرداخت خمس، گناهکار مي باشد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از آنجا که منزل مذکور تا سر سال، مؤونه فرزند شده، در حکم مخمس است و به طور کلي اين مسأله از مصاديق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باشد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ترقي قيمت، ناشي از تورم و کاهش ارزش پول باشد، حکم ويژه اي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اينکه مغازه را با پول بين سال خريده و خمس مغازه را پرداخت کرده باشد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آنکه مغازه خويش را به پول بفروشد و مغازه ديگر را با پول بخرد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را با پول مخمس يا در حکم مخمس خريداري نموده باشد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مسأله در موردي است که کفن مذکور مؤونه محسوب نشود و حکم خمس کفن که از درآمد بين سال تهيه شده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نماء و رشد حيوانات و گياهاني که از درآمد بين سال تهيه شده و مؤونه محسوب مي شوند،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مطلب مذکور زماني است که اصل اين حيوانات خمسشان داده شده باشد يا با پول مخمس خريداري شده باشند يا متعلق خمس نباشند، مثل حيواناتي که به ارث رسيده اند، وگرنه بايد خمس آنها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توضيحاتي که سابقا بيان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گردد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ثمن، قيمت، ارزش و بها در معامله است که در بسياري از موارد، پول مي باشد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 معامله کلي در ذمه،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حکم در صورتي است که ثمن معامله، پول باشد؛ در غير اين صورت مسأله، حالت هاي مختلفي پيدا مي کند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 کسب و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مي شود و توضيحاتي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خمس ابزار کسب و کار بيان شد، در اين مورد نيز جاري مي 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ترقي قيمت ناشي از تورم و کاهش ارزش پول، حکم ويژه اي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مي شود و توضيحاتي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خمس سرمايه کسب و کار بيان شد، در اين مورد نيز جاري مي شود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ترقي قيمت ناشي از تورم و کاهش ارزش پول، حکم ويژه اي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زمين 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تعريف آن در جلد سوم،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فروش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موات صحيح نيست؛ البته کسي که مثلا سند قانوني ملکيت نسبت به زمين موات دارد و حسب مقررات مجاز به واگذاري آن است مي تواند در ازاي انتقال سند به ديگري، مبلغي را دريافت نمايد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آن را به قصد فروش نگه داشته و مال التجاره محسوب شود و قيمت آن ترقي نمايد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توضيحي که در جلد سوم،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 کردن زمين هاي 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اگر واگذاري زمين موات به وي در ازاي پرداخت عوض بوده، چنانچه آن عوض مخمس يا در حکم مخمس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يا در صورتي که از درآمد اثناي سال بوده، خمس آن پرداخت شده باشد، مي تواند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توضيحي که در احکام قاعدة 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مي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مال مخمسي را که صرف دستيابي به زمين موات کرده از قيمت حق تحجير زمين در انتهاي سال خمسي کسر نموده و خمس باقيمانده را بپردازد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مؤونه، مانند اينکه در همان اثناي سال خمسي اقدام به ساخت منزل مسکوني در حد شأن در آن مکان نموده و در آن ساکن شود يا از مصاديق استثنايي که براي ساخت تدريجي مسکن ضمن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باشد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بيشتر با احکام خمس زمينهاي موات، به کتاب الرافد في أحكام خمس الأرباح و الفوائد، مبحث خمس الأراضي الموات، مراجعه شود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ترقي قيمت ناشي از تورم و کاهش ارزش پول حکم ويژه اي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بيان شد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تبديل مال التجاره و سرمايه کسب به طلايا ارز خارجي معين در ابتداي امر، کافي است که فرد سرمايه خويش را براساس طلايا آن ارز معين ارزش گذاري نمايد و مجموع سرمايه مذکور را به شخص ديگري در ازاي همان مقدار معين طلايا ارز در ذمه وي مصالحه کند و طرف مقابل مصالحه را قبول نمايد تا مصالحه کننده آن مقدار از طلايا ارز را به عنوان عوض مصالحه، از شخص مورد مصالحه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شرعا طلبکار گردد، هرچند پس از اجراي صيغه مصالحه و انتقال شرعي اموال به متصالح، با رضايت و توافق طرفين مجددا با اجراي صيغه مصالحه، همان اموال را از وي به ازاي مقدار عوضي که در مصالحه اول معين شده مالک گردد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 وارد کننده کالايي را در نظر بگيريد که کل سرمايه کسبش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پارچه و وجه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تبديل به درهم امارات ، معادل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درهم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با احتساب هر درهم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مخمس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از هم اکنون قصد جدي مي نمايد که مبناي محاسبه سرمايه کسبش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سال آينده در حالي که هر درهم امارات معادل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بوده و ارزش مال التجاره اش نيز برحسب درهم،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درهم گرديده است ، ايشان تنها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درهم امارات معادل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سود برده است که بايد خمس آن را بپردازد، هرچند مال التجاره وي سرسال بر حسب تومان،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تومان ارزش داشته باشد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خودي خود و با قطع نظر از مواردي که در ادامه مسأله ذکر مي 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پارچه فروشي چند طاقه پارچه چادري را به متراژ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متراز قرار متري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با درآمد بين سال جمعا به مبلغ </w:t>
      </w:r>
      <w:r>
        <w:rPr>
          <w:rFonts w:eastAsia="IRNazanin" w:cs="IRNazanin"/>
          <w:b w:val="false"/>
          <w:bCs w:val="false"/>
          <w:i w:val="false"/>
          <w:iCs w:val="false"/>
          <w:color w:val="333333"/>
          <w:sz w:val="20"/>
          <w:szCs w:val="20"/>
        </w:rPr>
        <w:t>1,000,000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خريداري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پارچه ها را با در نظر گرفتن همه هزينه هاي کسبي و نيز سود مورد انتظار، به دو گونه کلي و جزيي به خريداران مي 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قيمت فروش جزيي اين پارچه ها به خريداران از قرار متري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و قيمت فروش کلي آن متري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است؛ اما اگر وي بخواهد پارچه هاي خود را در معرض حراج قرار دهد و بدون در نظر گرفتن هزينه هاي کسبي و سود مورد انتظار، به قيمت منصفانه بفروشد، خريداران پارچه هاي مذکور را از قرار متري </w:t>
      </w:r>
      <w:r>
        <w:rPr>
          <w:rFonts w:eastAsia="IRNazanin" w:cs="IRNazanin"/>
          <w:b w:val="false"/>
          <w:bCs w:val="false"/>
          <w:i w:val="false"/>
          <w:iCs w:val="false"/>
          <w:color w:val="333333"/>
          <w:sz w:val="20"/>
          <w:szCs w:val="20"/>
        </w:rPr>
        <w:t>11,000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خريداري مي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وي کافي است که خمس را بر اساس قيمت </w:t>
      </w:r>
      <w:r>
        <w:rPr>
          <w:rFonts w:eastAsia="IRNazanin" w:cs="IRNazanin"/>
          <w:b w:val="false"/>
          <w:bCs w:val="false"/>
          <w:i w:val="false"/>
          <w:iCs w:val="false"/>
          <w:color w:val="333333"/>
          <w:sz w:val="20"/>
          <w:szCs w:val="20"/>
        </w:rPr>
        <w:t>11,000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محاسبه نمايد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اجير چيزي از عملي را که براي انجام آن اجاره شده در سال انقعاد قرارداد اجاره انجام ندهد، مال الاجاره دريافتي در انتهاي آن سال خمس ندارد و چنانچه تمام عمل را در اثناي سال خمسي بعد به جا آورد، مال الاجاره مذکور جزء درآمد سال جديد محسوب مي شود که اگر تا انتهاي سال خمسي باقي بماند و صرف در مؤونه نشود، لازم است خمس آن را بپردازد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اگر بر فرض مي خواست در همين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انتهاي سال خمسي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را بفروشد، به علت اينکه منافع باغ در اختيار ديگري است، باغ به قيمت کمتري به فروش مي رفت؛ پس به هرحال هرچند نخواهد آن را بفروشد، اما باغ هم اکنون افت قيمت پيدا کرده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موارد ديگر مانند باغ و بستان يا زمين زراعي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فردي که قصد دارد خانه يا مغازه خود را اجاره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باشد براي درآمد حاصل از اجاره منزل يا مغازه، سالي جداگانه قرار دهد، مي تواند اقدام به اين امر نموده و مدت قرارداد اجاره خويش را هم يک ساله قرار داده و در صورت تمايل، سال به سال تمديد نمايد؛ در نتيجه، شروع سال خمسي وي نسبت به اجاره دادن خانه يا مغازه، آغاز زمان قرارداد اجاره است و اجاره بهايي را که هر ماه دريافت مي کند، جزء درآمد همان سال به حساب مي آيد و پرداخت فوري خمس آن لازم نيست؛ البته اگر اجاره بهاي مذکور تا انتهاي سال خمسي باقي بماند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لحاظ توضيحي که در متن مسأله 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خمسش داده شود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عبارتي احتمال عقلايي مي دهد که بانک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مقتضاي عقود اسلامي عمل مي نمايد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توضيحي که در مساله قبل ذكر شد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در چنين موردي ، اصل عدم تحقق ربح و درآمد جاري مي شود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 در آن منوط به اجازه از حاکم شرع مي باشد و اجازه به صورتي که در متن مسأله ذکر گرديد، به عموم داده شده است؛ البته لازم است مال در مصارف حلال هزينه شود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بانک خصوصي بوده و فرد وکالت شرعي نداده، سود واريز شده به حسابش را مالک نمي شود و تصرف در آن، در صورتي جايز است که اطمينان داشته باشد مالکان واقعي سود با فرض باطل بودن قرارداد نيز راضي به تصرف وي در سود مذکور هستند و در اين فرض، اگر فرد با آن سود کالايي بخرد، کالا را مالک شده و چنانچه کالاي مذکور صرف در مؤونه نشود، در انتهاي سال خمسي بايد خمس</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شرکت هاي سهامي عام و چه شرکت هاي سهامي خاص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چنانچه ترقي قيمت مذکور ناشي از تورم و کاهش ارزش پول باشد، حکم ويژه اي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سهام متشکل از دارايي هاي مختلف است، قسمتي از اين دارايي ها مي تواند سهم مشاع فرد از سرمايه در گردش شرکت سهامي باشد که سهام دار به شرکت وکالت يا اذن در انجام فعاليت اقتصادي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از سهام، حکم سرمايه و مال التجاره را دارد که حکم آن در مسأله قبل بيان شد؛ البته از آنجا که مقدار اين 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نامعلوم است و دريافت آن نيز از وکيل متوليان شرکت سهامي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فروش محصولات شرکت سهامي تا موعد پرداخت سود سالانه سهام ممکن نيست، سهامدار مي تواند براي آنکه تصرف وکيل از طرف وي در مالي که متعلق خمس است جايز باشد، از حاکم شرع يا نماينده وي اجازه بگيرد؛ شايان ذکر است، احکام مربوط به تصرف وکيل در مال سهام داري که عقيده به خمس ندارد يا خمس بده نيست،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چنانچه ترقي قيمت مذکور ناشي از تورم و کاهش ارزش پول باشد، حکم ويژه اي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فرد مي تواند براي اينکه تصرف وکيل از طرف وي، در مالي که متعلق خمس است، جايز باشد، از حاکم شرع يا نماينده وي اجازه بگيرد و احکام مربوط به تصرف وکيل در مال سهام داري که عقيده به خمس ندارد يا خمس بده نيست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صورت پرداخت خمس، چنانچه در سال آينده سود مخمس انباشته شده صرف در مؤونه تحصيل ارباح و به دست آوردن درآمد گردد، حسب قاعده 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رعايت شرايط ويژه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جبران از ارباح همان سال مي 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مورد استثنايي که در مبحث خمس سرمايه کسب،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ارث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صرف مال مخمس يا در حکم مخمس در مؤونه، در مسائل بعد خواهد آمد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معيوب شدني است که موجب افت قيمت مال التجاره مي شود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 چنانچه به آن شيء نياز دارد و از مؤونه محسوب مي شود، مي تواند آن را با درآمد بين سال تهيه يا تعمير نمايد و در اين صورت، به درآمد مذكور خمس تعلق نمي گيرد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صورت طلبکاري از ديگران باشد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مال سالگشت، درآمدي است که يک سال از زمان مالكيت آن گذشته و لازم است خمس آن پرداخت شود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در حکم مخمس، مانند ارث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معناي اشياي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اين حکم، در مورد مؤونه کسب و کار، استثنايي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مذکور در مسأله، شامل صورت تلف شدن يا مردن آنها نيز مي شود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مذکور در موارد مشابه نيز جاري است، مانند فردي که اشتغال به زراعت در چند محصول زراعي دارد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اداي بدهي بابت مالي باشد که موجود است و مؤونه محسوب نمي شود، احکام ويژه اي دارد که در مسائل آينده خواهد آمد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فرقي بين بدهي ناشي از قرض، معامله نسيه، اجرت کار و مانند آن نيست، مثل اينکه مبلغي را قرض گرفته و صرف هزينه ازدواجش يا نفقات روزانه اش نمايد يا با آن، هزينه حمل و نقل کالاي تجاريش را بپردازد يا اثاثيه مورد احتياج و در حد شأن منزلش را با مال قرضي يا به صورت نسيه تهيه کرده باشد يا بابت حقوق کارگراني که برايش کار کرده اند به آنان بدهکار شود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تحقق مؤونه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 و ايجاد مؤونه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حسب موارد فرق مي کند؛ ولي معمولا در مورد کالاهاي مصرفي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مواد خوراکي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زماني است که کالاي مذکور مصرف مي شود و در مورد هزينه هاي جاري زندگي و کسب و کار، زماني است که فرد مالش را در مسير آن هزينه، خرج مي نمايد و در مورد کالاهاي با دوام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اثاثيه 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آغاز زمان استفاده از آنها مي باشد؛ البته، در بعضي موارد تحقق مؤونه متوقف بر استفاده و استعمال نيست، مانند آنچه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بر اساس اين شرط اگر زمان تحقق مؤونه، مربوط به سال خمسي قبل باشد، بايد زمان حصول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درآمدي که از پرداخت خمس آن معاف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همان سال گذشته باشد و چنانچه وقت تحقق مؤونه مربوط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سال قبل مي باشد، زمان حصول درآمد هم مربوط به همان دو سال قبل باشد؛</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 اين شرط استثناي ديگري نيز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خواهد 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هزينه سفر، مهماني، معالجه مريضي، مهريه ازدواج يا کالاهاي مصرفي که بين سال مصرف مي شود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فرد شاغل، مبلغ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به صورت رأسي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قرض گرفته باشد و آن را جهت خريد منزل مسکوني که مؤونة او محسوب مي شود، صرف نموده باشد، چنانچه درآمد او در انتهاي سال خمسي اول مبلغ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باشد، لازم نيست خمس آن را بپردازد، ولي اگر درآمد وي در انتهاي سال خمسي اول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تومان باشد، پرداخت خمس مبلغ مذكور لازم نيست و باقيمانده بدهي را مي تواند از درآمد سال بعد کسر نمايد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زمان تحقق مؤونه مربوط به قبل از شاغل شدن باشد، نمي تواند بدهي مؤونه را از درآمدي که بعد از شاغل شدن حاصل مي شود، کسر نمايد؛ ولي فرد مذکور تا زماني که شاغل نشده، حکم افراد غير شاغل را دارد که شرايط جاري شدن قاعده کسر براي آنان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خمس آن پس از اداي بدهي،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فرد غير شاغل مبلغ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به صورت رأسي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قرض گرفته باشد و آن را جهت خريد منزل مسکوني که مؤونه او محسوب مي شود، صرف نموده باشد، چنانچه درآمد او در هنگام تحقق مؤونه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سکونت در منزل مسکوني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باشد، لازم نيست خمس آن را بپردازد؛ ولي اگر درآمد وي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باشد، پرداخت خمس مبلغ مذكور لازم نيست و باقيمانده بدهيش را مي تواند از درآمدهاي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سال يا سالهاي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نمايد؛ البته، لازم است منزل مذکور در موقع کسر درآمد، همچنان مؤونه وي محسوب شود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درآمد مذکور سالگشت بوده و قبل از تحقق مؤونه به آن خمس تعلق گرفته است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خمس آن پس از اداي بدهي،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ذکر مي شود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خمس آن پس از اداي بدهي،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ترقي قيمت مال التجاره ،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مؤونه تحصيل درآمد،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مؤونه زندگي خانوادگي،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هزينه سفر، مهماني، معالجه مريضي، مهره ازدواج</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منزل مسکوني يا وسيله نقليه يا اثاثيه منزل که در سال هاي بعد هم مورد استفاده شخصي و خانوادگي قرار مي گيرد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فردي که اشتغال به حفاري معدن دارد، بابت خريد منزل مسکوني در حد شأن که مؤونه او محسوب مي شود، مبلغ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به صورت رأسي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بدهکار شود، چنانچه در سال بعد که درآمد معدن حاصل مي شود، در انتهاي سال خمسي، مبلغ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مازاد داشته باشد، لازم نيست خمس آن را بپردازد؛ ولي اگر درآمد وي در آن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باشد، پرداخت خمس مبلغ مذکور لازم نيست و باقيمانده بدهي را مي تواند از درآمد سال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اگر درآمد مازاد وي در انتهاي سال دوم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باشد، پرداخت خمس اين مبلغ نيز لازم نيست و مبلغ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تومان باقيمانده بدهي از درآمد سال سوم قابل کسر مي باشد؛ البته، لازم است منزل مذکور در طول اين ساليان مؤونه وي محسوب شود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آن مال خودش موجود است يا مثلا با آن کالايي خريداري کرده و آن کالا موجود باشد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قبلا ذکر شد، آخر سال در مورد غير شاغل نسبت به هردرآمد، پس از گذشتن دوازده ماه از زمان تحقق آن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پول باقي بماند يا کالا در زندگي مصرف يا استفاده نشود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مورد مذکور کالا، آذوقه، زمين، ملک و مانند آن باشد، بايد خمس آن به قيمت فعلي پرداخت شود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شيء مذکور که بدهي اش پرداخت نشده، تا انتهاي سال خمسي، ترقي قيمت داشته ، در صورتي که مال التجاره باشد، هرچند اصل آن شيء به علت داشتن بدهي، خمس ندارد، ولي در مورد افزايش قيمت آن، احکام ترقي قيمت مال التجاره جاري مي شود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فردي که شاغل است، کالايي را که مؤونه نيست و نيز مال التجاره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سرمايه کسب نمي باشد، به مبلغ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با پولي که قرض گرفته خريداري مي کند، قيمت کالاي مذکور در انتهاي سال خمسي فرد،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مي باشد، در حالي که وي تا انتهاي سال خمسي يک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بدهي خويش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تومان را با درآمد بين سال پرداخت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مذکور بايد خمس يک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کالا را به قيمت انتهاي سال بپردازد که به شرح ذيل محاسبه مي شود، و سه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کالا فعلا مشمول خمس نمي باشد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درآمدهاي ديگر فرد هم بابت دين مؤونه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رعايت شرايط قاعده کسر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پرداخت خمس معاف مي باشد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صورتي که طلب فرد درآمد محسوب نشود، در مسأله بعد ذکر مي شود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زمينه و نيز بيان يک استثنا در اين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غفلت از پرداخت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اگر فرد از روش هاي ذيل استفاده کند، لازم نيست خمس مبلغ رهن را بپردازد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قرض گيرنده پول رهن را مثلا سرمايه گذاري کند و از اين راه سودي به دست آورد، چنانچه سود مذکور تا انتهاي سال خمسي صرف در مؤونه نشود، بايد خمس آن پرداخت شود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دستگردان يا مصالحه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شرايط ذکر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به اشخاص زنده دارد و شامل دستگردان خمس اموال متوقفي جهت مهلت دادن و تأخير در پرداخت آن نمي شود و حکم اجازه براي تأخير در پرداخت خمس اموال متوقى بدون مصالحه و دستگردان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مي شود و نيز، اگر وارث يا وصيت بخواهد خمس متوفي را به صورت نقدي و بدون مهلت دادن، از طريق انتقال اعتباري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انتقال اينترنتي يا کارت به کارت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بپردازد، حکم آن در مساله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مصالحه يا دستگردان خمس اموال به مبلغ کمتر از قيمت معمول و متعارف آن صحيح نيست؛ مثلا اگر مبلغ خمس اجناس فرد يک ميليون تومان است نمي توان آن را به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مصالحه نمود و کيفيت قيمت گذاري اموال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کار با اجراي مصالحه با صيغه ، بدون نياز به دستگردان و جابه جايي پول انجام مي شود، مثلا حاکم شرع يا نماينده او مي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سهم خمس را که به طور مشاع در اموال شماست در ازاي قيمت بازاري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مبلغ فلان ريال يا تومان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ذمه شما مصالحه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فرد هم اين مصالحه را قبول مي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انجام اين مصالحه، سهم خمس به فرد تمليک مي شود و وي در ذمه عوض آن را بدهکار مي گردد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شيوه انجام مي شود که فرد خمس مالش را به حاکم شرع يا وکيل وي مي دهد، سپس حاکم شرع يا وکيل وي همان خمس را به فرد قرض الحسنه مي دهد يا آنکه حاکم شرع يا وکيل وي به فرد مبلغي قرض الحسنه مي دهد و او آن مبلغ را بابت خمس اموالش به حاکم شرع يا وکيل وي پس مي دهد، گاه به جهت کم بودن مبلغ موجود نسبت به بدهي خمسي فرد، اين عمل چندين بار تکرار مي شود تا خمس تعلق گرفته به اموال مکلف به طور کامل ادا گردد و فرد معادل آن را در ذمه بدهکار شود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مسأله قبل بيان شد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آن مال خودش موجود است يا مثلا با آن کالايي خريداري کرده و آن کالا موجود باشد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اگر بداند مال مذکور تا انتهاي سال خمسي تلف نشده و صرف در مؤونه نمي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خمس آن را فورا بدون انتظار فرا رسيدن سال خمسي پرداخت نمايد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چنانچه مال مذکور مال التجاره باشد، حکم ترقي قيمت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قسمتي از بدهي مربوط به دستگردان را امسال و قسمتي را سال بعد بپردازد، بالنسبه محاسبه مي شود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کتاب ها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ارزش داشته و وي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هم پول سالگشت شده از آن سال دارد، وي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از آن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را براي مخمس شدن کامل کتاب ها و پول ها مي پردازد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در صورت پرداخت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پنجم آن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مخمس مي گردد و يک پنجم آن شيء پس از اداي خمس از درآمد بين سال، ربح و درآمد سال جديد محسوب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شيء مذکور مخمس کامل به حساب نمي آيد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ضميمه آنچه سال گذشته داشته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تومان بابت خمس سال قبل بدهکار است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نيز بابت خمس امسال بايد پرداخت نمايد و در مجموع، در صورت توانايي مالي بايد مبالغ مذکور را فورا بپردازد و در صورت عدم توانايي مالي جهت جايز بودن تصرف در سرمايه مذکور، بايد خمس درآمد امسال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ميليون و پانصد هزار تومان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حاکم شرع يا نماينده وي دستگردان يا مصالحه نمايد يا با شرايطي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 اجازه براي تأخير در پرداخت خمس بگيرد؛ ولي نسبت به بدهي خمسي سال گذشته، احتياج به مصالحه يا دستگردان دوباره نيست و وي موظف است حسب تمکن مالي مبالغ مذکور را بپردازد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قبل بيان شد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ضميمه آنچه سال گذشته داشته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بابت خمس بدهکار است و در صورت توانايي مالي بايد فورا آن را بپردازد و در صورت عدم توانايي مالي، احتياج به مصالحه يا دستگردان دوباره نيست و موظف است حسب تمکن مالي آن را بپردازد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وي موظف است در صورت توانايي مالي، بدهي مذکور را فورا بپردازد و در صورت عدم توانايي مالي، احتياج به مصالحه يا دستگردان دوباره نيست و لازم است حسب تمکن مالي آن را بپردازد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درختي که خمس به آن تعلق گرفته، ميوه دهد يا از گوسفندي که خمس به آن تعلق گرفته، شيريا فراورده هاي لبني حاصل شود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مورد ضمان منافع اشياء در جلد سوم،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مال خمس نداده، درآمدي است که سال خمسي بر آن گذشته و خمس آن پرداخت نشده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زمينه و نيز بيان يک استثنا در اين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غفلت از پرداخت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فروشنده شيعه دوازده امامي نباشد، تصحيح يک پنجم معامله با اجازه حاکم شرع، امکان پذير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فروشنده شيعه دوازده امامي باشد و چه نباشد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زمينه و نيز بيان يک استثنا در اين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غفلت از پرداخت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فروشنده شيعه دوازده امامي نباشد، خريدار به اندازه يک پنجم پول به فروشنده مديون است و شرعا ضامن خمس مالي است که به فروشنده داده و مي تواند خمس آن را از مال ديگري بپردازد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زمينه و نيز بيان يک استثنا در اين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غفلت از پرداخت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مسأله بعد ذکر مي شود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در اين فرض بر قرض دهنده لازم است خمس قيمت فعلي طلب ، يعني قيمتي که هنگام ابراء ذمه مديون داشته را بپردازد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غير اين صورت، مقدار خمس در ذمه مديون باقي مي ماند و چنانچه وي آن را نپردازد، بر طلبکار لازم است خمس را بدهد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فرقي ندارد مسلمان مذکور، شيعه يا غير شيعه باشد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فرقي نيست اداي دين به شيعه دوازده امامي بابت قرض، معامله نسيه، معامله سلف ، اجاره بها، اجرت کار يا غير آن باشد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آن شيء به شيعه دوازده امامي هديه داده شده يا آن را با درآمد اثناي سال خويش خريداري کرده باشد، شيء مذکور جزء درآمد همان سال 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دوازده امامي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مي شود که چنانچه تا انتهاي سال خمسي باقي بماند و صرف در مؤونه نشود، مشمول خمس مي گردد و وي بايد خمس آن را بپردازد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اگر انسان بداند فردي با وجود اينکه اهل پرداخت خمس است و مسائل خمس را مي داند از وجود يکي از اموال خويش غفلت کرده و بدين جهت خمسش را نداده، در اين صورت تصرف انسان در آن مال محل اشکال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طور، انسان موظف است نسبت به فردي که به جهت ندانستن حکم شرعي خمس مالش را نمي دهد، در صورتي که شرايط ارشاد جاهل وجود داشته باشد، او را ارشاد نمايد و اگر با وجود اطلاع از حکم شرعي، عمدة خمس نمي دهد، در صورتي که شرايط نهي از منکر وجود داشته باشد، بايد او را از اين منکر، نهي نمايد؛ شرايط امر به معروف و نهي از منکر و همين طور شرايط ارشاد جاهل، در فصل امر به معروف و نهي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اين مسأله و مسأله قبل از مصاديق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باشد، که به جهت کثرت ابتلا به عنوان مسأله مستقل ذکر شده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اين صورت، اگر عذري نداشته باشد، مرتکب گناه شده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مواردي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مورد ضمان منافع اشياء در جلد سوم،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تغيير سال خمسي،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براي فرد ممکن است و اگر فرد شاغلي با پرداخت خمس درآمدهاي خويش، سال خمسي خويش را تغيير داده است، ولي در سال هاي بعد خمس اموالش را نداده است، براي محاسبه خمس وي مبناي محاسبه همان سال خمسي تغيير يافته مي باشد، نه شروع در کسب و کار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توضيحي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درآمد سالگشت در اين مسأله، پولي است که سال خمسي برآن سپري شده و خمس به آن تعلق گرفته و فرد، خمس آن را نپرداخته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ثمن در اين مسأله، پول مي باشد که به عنوان ارزش و بهاي کالا در معامله پرداخت شده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برخي از معاملات ممکن است هنگام انجام آن، معامله برثمن مشخص و خاصي واقع شود، مثلا خريدار هنگام انجام معامله، پول خاصي را به فروشنده نشان داده يا آن را با توضيح برايش شرح داده و به فروشنده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کالاي تو را با اين پول مي 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موارد، گفته مي شود ثمن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درآمدي که به آن خمس تعلق گرفته و خمس آن پرداخت نشده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فردي که اجمالا مي دانسته به اموالش خمس تعلق مي گيرد، ولي در محاسبه و ثبت مقدار خمس کوتاهي نموده يا آنکه مقدار خمس متعلق به اموالش را دقيقا مي دانسته، ولي به جهت سهل انگاري در ثبت و يادداشت آن، مقدار خمس را فراموش نموده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مسأله و دو مسأله بعد، فروشنده و خريدار شيعه دوازده امامي فرض شده اند و از بيان صورت هاي ديگر به جهت رعايت اختصار صرف نظر مي شود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مسأله و دو مسأله بعد، حکم شرعي در فرضي بيان شده که ترقي قيمت ناشي از تورم نباشد، اما اگر ترقي قيمت مذکور بابت تورم باشد، احکام ويژه اي دارد که از بيان آن در اين رساله به جهت اختصار صرف نظر مي گردد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مورد مصالحه از فرمول زير محاسبه مي گردد</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مورد مصالحه از فرمول زير به دست مي آيد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مورد مصالحه، به روش زير تعيين مي گردد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مورد مصالحه، به گونه زير تعيين مي گردد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مورد مصالحه، به گونه زير محاسبه مي گردد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موردي که فرد کالايي را با درآمد بين سال خريده يا به وي هديه داده شده و در انتهاي سال خمسي در اصل استعمال و استفاده از آن شک دارد،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ابزار کسب و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سرمايه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شود، مانند خانه يا مغازه اي که آن را اجاره مي دهد، ولي قصد فروش آن را ندارد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همان مالي که حرام بوده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فرد، مال شخصي را غصب کرده و آن مال در نزدش تلف شود يا آن را اتلاف نمايد، يا مالي را که از راه قمار به دست آورده هزينه کرده باشد، در اين صورت ذمه اش ضامن آن مال خواهد بود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فرد مال شخصي را غصب نموده و آن را مصرف کرده و ذمه اش به مقدار مال حرام مديون شده باشد و از همان ابتدا، مقدار مال حرامي را که بدهکار شده مي دانسته، ولي چون مقدار آن را يادداشت نکرده و زمان طولاني فاصله شده، مقدار آن را فراموش کرده باشد يا اينکه فرد مالي را که قابل شمارش يا وزن کردن بوده غصب کرده و بدون اقدام براي اطلاع از مقدارش، آن را مصرف کرده</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اشياي قيمي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اشيائي هستند که به سبب اختلاف در ويژگي ها و خصوصيات افرادش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خصوصياتي است که در جلب عرضه و تقاضا و رغبت عقلا در آن تأثير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قيمت آن متفاوت مي باشد؛ مانند است که با توجه به خصوصيات آن، قيمت انواع مختلف آن تغيير مي کند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اشياي مثلي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اشيائي هستند که با توجه به ويژگي هاي يکسان و همانند، معمولا قيمت مساوي دارند و مثل و مانند آنها از جهت خصوصياتي که در جلب عرضه و تقاضا و رغبت عقلاتأثير دارد، فراوان است؛ مانند گندم، جو، برنج يا حبوبات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نصاب معدن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شرعي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شرعي طلاي مسکوک، يعني سکه طلا است و بنابر آنچه گفته شده که مثقال بازاري يا صيرفي سه چهارم آن است، معادل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بازاري طلاي مسکوک سکه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باشد و توضيح مقدار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مي شود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نصاب گنج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شرعي 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دينار شرعي است و بنابر آنچه گفته شده، حسب مثقال بازاري يا صيرفي برابر با مقدار ذکر شده در متن مي باشد و توضيح مقدار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تملک گنج هاي بسيار قديمي که جزء ميراث فرهنگي و آثار باستاني به حساب مي آيد، مورد رخصت نبوده و اجازه داده نمي شود و يابندگان، آنها را جهت نگهداري به نهاد مربوطه مورد اعتماد تحويل دهند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آن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مربوط به احياي زمين هاي موات در جلد سوم،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 کردن زمين هاي 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مي شود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نصاب مذکور، يک دينار شرعي است که حسب آنچه گفته شده، برابر با سه چهارم مثقال بازاري يا صيرفي طلاي مسکوک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سکه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باشد و مقدار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 اي مومي است که از نهنگ عنبر به دست مي آيد، در دستگاه گوارش نهنگ عنبر ساخته مي شود و از راه مخرج يا دهان اين حيوان دفع مي شود، در مجاورت هوا و آفتاب در طول زمان اکسيده شده و به ماده اي با بوي معطر تبديل مي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قطعات عنبر معمولا بر روي آب دريا شناورند يا در سواحل دريا به دست مي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 در صنعت عطرسازي کاربرد دارد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اهم موارد مصرف سهم مبارک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کسب اجازه از مرجع اعلم و مطلع بر جهات عامه، رفع ضروريات زندگي مؤمنين و مؤمنات متدين، چه سيد و چه عام که براي مخارج مورد نياز خويش درمانده اند و نيز آنچه مرتبط با ترويج و نشر دين و بيان احکام و معارف شرع مقدس است، مي باشد؛ البته مرجع ديني در زمينه اجازه براي مصارف سهم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اهم فالأهم را نموده و در مواردي که مصرف مهم تر براي هزينه آن وجود دارد، مصرفي که به آن درجه از اهميت نيست را اجازه نمي دهد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مصرف خمس مال حلال مخلوط به حرام، در مسأله بعد ذکر مي شود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در موارد مصالحه يا دستگردان براي پرداخت سهم سادات از خمس، به سادات مستحق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رعايت شرايط شرعي استحقاق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مقلدين خويش اجازه داده اند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هنگام اعطاي سهم سادات به مستحق، نمي تواند شرط کند که آن را بايد بابت اداي دين به وي برگرداند و اين حکم، در مورد اعطاي سهم مبارک امام علي که در ادامه مسأله ذکر مي شود نيز جاري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صورت عدم تمکن مالي بدهکار، طلبکار حق مطالبه طلبش را ندارد و بايد صبر کرده و به وي مهلت دهد تا بعدا حسب توانايي مالي بدهيش را بپردازد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کسب اجازه از حاکم شرع يا نماينده وي، با توضيحي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اگر فرد مي خواهد فعلا مالش را به فقير قرض دهد و در انتهاي سال خمسي بابت خمس حساب نمايد، حکم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سيادت به راه هاي غيرعقلايي همچون خواب نما شدن که برخي از مردمان عوام به آن اعتماد ميکنند، ثابت نمي شود و اعتباري ندارد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رعايت شرايط استحقاق مطالبه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زمان کسب و کارش گذشته باشد، هرچند اين امر ناشي از سوء اختيار وي باشد، طوري که فعلا محتاج به مخارج يک روز يا بيشتر باشد و راهي براي تأمين آن نداشته باشد، در اين صورت دريافت سهم فقرا براي وي تا زمان فرا رسيدن کسب و کار و تحقق 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رعايت ساير شرايط استحقاق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تحصيل آن علم، داراي مصلحت عامه و منفعت عمومي باشد، دادن زکات مال به او از سهم سبيل الله ، نه سهم فقرا جايز است؛ ولي اين کار بنابر احتياط واجب، بايد با اذن حاکم شرع باشد و در غير اين صورت، جايز نيست به او از سهم سبيل الله زکات بدهند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دارا بودن شرايط غارمين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خواهد آمد از آنان محسوب مي گردد و مي توان از زکات مال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غارمين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رعايت شرايط مربوط به آن به وي پرداخت نمود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بدهيش بابت شيئي است که تلف شده و از بين رفته يا قبلا مورد احتياجش بوده، نمي توان از سهم فقرا بابت اداي بدهي، چيزي به وي پرداخت نمود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آن در مسأله قبل ذکر شد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رعايت ساير شرايط استحقاق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جايي که امکان قرض گرفتن يا فروختن مالش براي تأمين مخارج سفر فراهم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موارد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 الخمر نبودن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بايد احراز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معلوم است سابقا فقير موانع مذکور را دارا نبوده و شک در تحقق بعدي آن است به چنين شگي اعتنا نمي شود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رعايت حکمي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رعايت حکمي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پرداخت خمس با نقد رايج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داراي احکام متعددي است که وابسته به عوامل گوناگوني مي باشد،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مال پرداختي بابت 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 بين سال يا درآمد مازاد در انتهاي سال يا مال مخمس يا مالي که به آن خمس تعلق نمي گيرد يا مال قرض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کالايي که مشمول خمس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مؤونه يا غير مؤونه، موجود يا تلف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براي نمونه به مثال هاي مسائل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اگر وارث يا وصي قصد داشته باشد خمسي را که به عين اموال متوفي تعلق گرفته، به صورت نقدي ، بدون مهلت گرفتن و تأخير در پرداخت، از طريق انتقال اعتباري پرداخت نمايد، حاکم شرع يا وکيل وي مي تواند ابتدا خمس متعلق به اموال متوفي را با مصالحه به ذمه وارث يا وصي منتقل کند، سپس وارث يا وصي اقدام به واريز از طريق انتقال اعتباري نمايد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چک معمولا بابت بدهي خمس اموال مورد مصالحه يا دستگردان، به رسم امانت در اختيار مستحق يا حاکم شرع يا نماينده وي گذاشته مي شود تا با مراجعه به بانک وصول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چک بلامحل باشد و وصول نشود، فرد دهنده چک همچنان بدهکار به خمس باقي مي ماند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شرع يا وکيل وي مي تواند در صورتي که مستحقين، در زمان پرداخت خمس اضافي به آنان، داراي شرايط شرعي استحقاق بوده اند، مقدار پرداختي اضافه را از خمس سال يا ساليان بعد فرد منظور نمايد؛ همچنان که اگر فرد اشتباها مقدار اضافه سهم سادات به سيد فقير داراي استحقاق داده باشد، چنانچه سهم امام بدهکار باشد و مستحق مذکور مورد مصرف سهم امام نيز بوده، مي تواند با اجازه حاکم شرع يا نماينده وي آن را بابت سهم امام حساب نمايد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موردي که انسان خمس مالش را به خيال اينکه شخص، مستحق شرعي است به وي داده و بعد فهميده که شخص مذکور مستحق نبوده است،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کيفيت قيمت گذاري اجناس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ما تجب فيه الزكاة و ما تستحب،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شيخ طوسي، فصل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مجلس روز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قعده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ما تجب فيه الزكاة و ما تستحب،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شيخ طوسي، المجلس الثامن عشر،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الزكاة، باب النوادر،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ما تجب فيه الزكاة و ما تستحب فيه،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الايمان والكفر، باب إن الله يدفع بالعامل عن غير العامل،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ما تجب فيه الزكاة و ما تستحب،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الايمان والكفر، باب في عقوبات المعاصر العاجلة،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في تفسير الذنوب،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إِذا جاءَ أَحَدَهُمُ الْمَوْتُ قالَ رَبِّ ارْجِعُونِ لَعَلِّي أَعْمَلُ صالِحاً فِيما تَرَكْتُ کلا إِنَّهَا کلمة هُوَ قائِلُها وَ مِنْ وَرائِهِمْ بَرْزَخُ إِلى يَوْمِ يُبْعَثُونَ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 زماني که يکي از آنان را مرگ فرا رسد،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براي جبران گناهان و تقصيرهايي که از من سر زده به دنياي بازگردان؛ اميد است با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مال و ثروت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دنياي واگذاشته ام عمل صالحي انجام 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او خطاب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هرگز نخواهد شد، اين کلمه اي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 بگويد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ثمري نمي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آنان عالم برزخ است تا روزي که برانگيخته شوند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ما تجب فيه الزكاة و ما تستحب فيه،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احتجاج فاطمة الزهرا عليها السلام لما منعوها فدک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علة الزكاة،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کسي از اول ماه محرم، مالک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گوسفند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فرض جمع بودن شرايط تعلق زکات در طول يازده 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ديده شدن هلال ماه ذي 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ماه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گوسفندان مذکور زکات تعلق مي گيرد و بايد يک گوسفند را به عنوان زکات بپردازد، ولي اول سال زکاتي بعد، اول ماه محرم سال آينده مي باشد و چنانچه از اول محرم سال بعد تا اول ذي 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فرض جمع بودن شرايط تعلق زکات در طول يازده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گوسفند باشد، با ديده شدن هلال ماه ذي حجه سال بعد به گوسفندان مذکور، مجددا زکات تعلق ميگيرد و بايد يک گوسفند را به عنوان زکات بپردازد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زکوي، 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موردي است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شرکت هاي سهامي عام و چه شرکت هاي سهامي خاص، که شخصيت حقوقي آنها منحل در اشخاص حقيقي مي شود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شرايط تعلق زکات در مورد برخي از سهامداران فراهم باشد، که بايد زکات سهم خويش را بپردازند و در سهامداران ديگر، شرايط مذکور فراهم نباشد و بر آنان پرداخت زکات واجب نباشد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محصولات و درآمد موقوفه، چنانچه قبل از زمان وجوب زکات به ملکيت موقوف عليهم درآيد و شرايط ديگر هم وجود داشته باشد، پرداخت زکات آنها بر موقوف عليهم، لازم مي شود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مورد نصاب غلات در روايات آمده است تعيين آن به وسيله کيل و پيمانه هاي متداول در آن زمان بوده و مقدار دقيق آن بر حسب کيل و پيمانه هايي که در زمان معاصر از آنها استفاده مي شود، معلوم نيست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 عرب زبانان،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 عرب زبانان،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 عرب زبانان،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علاج، ابزار و وسايل کمکي مانند پمپ آب، تلمبه و سطل مي باشد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اگر فرد در دوره اي از سال ديوانه باشد، زکات بر او واجب نمي شود؛ البته اگر در طول سال تنها براي مدت يک ساعت و مانند آن ديوانه شود، در صورت جمع بودن ساير شرايط زکات واجب مي شود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معمولي، مثقال بازاري يا صيرفي هم ناميده مي شود و توضيح مقدار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گردد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شرط معلوم مي شود امروزه که معمول نيست افراد معاملات خويش را با پولي که از جنس طلاو نقره باشد انجام دهند، موضوعي براي زکات طلا و نقره وجود ندارد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چنين حيواناتي که از چراگاه هاي طبيعي استفاده مي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سائمه، گفته مي شود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احتياط آن است که در صدق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چنين موردي ، اشکال وجود دارد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حيوانات مذکور که عوض و معوض واقع مي شوند، داراي ارزش استعمالي مشترک باشند، يعني منفعت غالب آنها که به جهت آن نگهداري مي شوند و ارزش اصلي حيوانات مذکور به همان است ، يکسان باشد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سال در اين مسأله و مسائل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همان طور که گذشت پرداخت زکات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وجود شرايط، واجب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محصولاتي که در عرف عرب زبانان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 شود، زکات ندارد و از اين قبيل است محصولات يا صيفي جاتي که معمولا در جاليز کشت شده و در حالات عادي، دوام و بقاء زيادي ندارند مثل خربزه، هندوانه، خيار، گوجه فرنگي، بادنجان و مانند آن؛ اما در روييدني هايي که دوام و بقا دارند و در شرايط عادي، زود فاسد نمي شوند مثل برنج، حبوبات و ذرت، پرداخت زکات مستحب مي باشد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سال، بنابر احتياط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حکم، شامل خمس، رد مظالم و كفارات نمي شود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 اين حکم در مورد خمس نيز جاري مي شود، با اين تفاوت که چنانچه مالي را که بابت خمس داده هنوز باقي است لازم نيست عين آن را پس بگيرد، بلکه مخير است که همان عين را در صورت امکان پس بگيرد و به مستحق بدهد يا خمسش را از مال ديگر بپردازد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انسان نمي تواند به او براي نفقاتش زکات بپردازد، با توضيحي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بديهي است شرط مذکور، در مورد چهارم از مصارف زکات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نيست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اگر مسلماني که شيعه نيست زکات مالش را به کساني که هم مذهب و هم عقيده با وي هستند داده باشد، چنانچه مستبصر شده و شيعه دوازده امامي شود، آنچه بابت زکات پرداخت کرده کافي نيست و بايد دوباره آن را بپردازد؛ اما اگر آن را به شيعيان دوازده امامي داراي شرايط استحقاق داده باشد کافي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رعايت حکمي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 اگر زوجه مذکور در ضمن عقد برشوهرش شرط کند که مخارج او را بدهد، يا به جهت ديگري دادن مخارجش بر شوهر واجب باشد، در صورتي که مخارج آن زن را بدهد، نمي توان به آن زن زکات داد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سيد کسي است که نسبت او از طرف پدر، به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اعلاي حضرت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وسيادت از طرف مادر منظور نيست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استفاده کردن فرد سيد همانند غيرسيد از موقوفات عام و مانند آنکه از سهم في سبيل الله زکات احداث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مساجد، حسينيه ها، مدارس و کتاب هاي وقفي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رعايت شرايط وقف اشکال ندارد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ضرورت و مصلحتي اين امر را اقتضا نمايد و چنين عملي منوط به اجازه حاکم شرع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فرد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کيلوگرم گندم ديمي داشته باشد 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کيلوگرم آن بعد از تعلق زکات و قبل از عزل و کنار گذاشتن زکات بدون تقصير تلف شده باشد، مقدار زکات تعلق گرفته قبل از تلف، به ميزان يک دهم مجموع، يعني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کيلوگرم مي باشد و نسبت زکات به مجموع مال همان يک دهم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از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کيلوگرم گندم تلف شده يک دهم آن، يعني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کيلوگرم سهم زکات و باقي مقدار تلف شده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کيلوگرم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مالک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مالک مي تواند از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کيلوگرم زکات،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کيلوگرم از سهم زکات را کسر نمايد و تنها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کيلوگرم بابت زکات بپردازد، اما اگر تلف به سبب تقصير مالک بوده، بايد همان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کيلوگرم را بابت زکات بپردازد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اين حکم در مورد زکات فطره نيز جاري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اگر انسان خمس را به حاکم شرع جامع الشرايط که توضيح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داده و وي به عنوان ولايت بر مال ، خمس آن را تحويل گرفته، جاري مي شود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عمل مذکور، موجب تأخير در پرداخت زکات و مسلط کردن ديگري بر مالي که حق فقرا در آن است مي شود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فروشنده از مال ديگرش زکات را پرداخت کند، بر خريدار تکليفي نيست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کالايي را براي خود به ثمن کلي در ذمه بخرد و مال زکات را بابت بدهيش به فروشنده بابت ثمن معامله بپردازد، ضامن مال زکوي است، ولي معامله صحيح است و سود حاصل شده مال اوست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نخلستاني که وقف بر عنوان عام فقرا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زماني که خرماي آن توسط متولي وقف به فقير تمليک و تحويل داده نشده، زکات ندارد، ولي اگر خرماي مذکور قبل از زمان تعلق زکات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قبل از زمان خشک شدن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 که هنوز چيده نشده، به فقرا با رعايت موازين شرعي تمليک شود، به گونه اي که سهم هر فقير به حد نصاب رسيده و ساير شرايط تعلق زکات هم فراهم باشد، فقير مذکور بايد زکات آن را بپردازد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زكاة الفطرة،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نماز عيد در صحرا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الصلاة وحدودها، باب صلاة العيدين،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 ذکر شده، يکي از معاني است که در تفسير آيات مبارکه آمده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زكاة الفطرة،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زمان وجوب زکات فطره، آغاز شب عيد فطر است و در اينکه آغاز شب و پايان روز، غروب آفتاب است يا مغرب، مسأله محل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مراعات مقتضاي احتياط در اين مورد ترک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اين حکم، در مسائل ديگري که در ادامه ذکر مي شود نيز جاري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نفقه و خرجي آنان از قبيل غذا، آشاميدني، مسکن و مانند آن را در وقت مذکور تأمين مي نمايد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آنجا که حکم مذکور بنابر احتياط است، مراعات مقتضاي احتياط نسبت به طرفين ترک نشود، مشابه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فقير،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زکات فطره بر فرد غني واجب بوده و فقير با اجازه از وي، زکات فطره را از طرف او داده باشد، کافي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شرايطي که در ابتداي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 فطره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موارد، دو طرفي که احتياط بين آنها صورت مي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اول، ميزبان است و طرف دوم، چنانچه مهمان هنگام غروب نان خور فرد ديگري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شرايط پرداخت فطريه را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مهمان و اگر نان خور ديگري است، همان فرد ديگر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فردي که نان خور پدرش مي باشد، بعد از غروب به مهماني برود و نان خور ميزبان محسوب شود، احتياط بين پدر و ميزبان صورت مي گيرد؛ مثلا پدرشخص مذکور با اجازه ميزبان، فطريه را به نيت کسي که واقعا زکات فطره بر عهده اوست مي پردازد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خانواده متوفي چنانچه نان خور شخصي هستند با شرايطي که ذکر شد، پرداخت زکات فطره بر آن شخص واجب است، وگرنه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دارا بودن شرايط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زکات فطره را خودشان بپردازند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خوراکي هاي رايج و قوت شايع بين اهل شهر يا روستا مي باشد که خوردن آنها متعارف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يا روستايي که فطرته را از مالش کنار مي گذارد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حاکم شرع يا نماينده وي بپردازد و ايشان به عنوان ولايتي که بر مال زکوي دارد، آن را تحويل بگيرد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انتقال اعتباري پول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اعتباري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طريق شبکه شتاب بانکي به حساب مستحق، به تنهايي کافي در پرداخت زکات فطره نيست و کساني که قصد دارند زکات فطره اشان را اين گونه بپردازند، مي توانند اين کار را با يکي از شيوه هايي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 انجام دهند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وجوب زکات فطره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حاکم شرع يا نماينده وي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اينکه از شخص ديگر بخواهد زکات فطره را از طرف او بپردازد يا کنار بگذارد و در اين صورت، اگر شخص مذکور اين کار را مجاني و به قصد تبرع انجام نداده، از وي طلبکار مي شود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حاکم شرع يا نماينده وي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اين صورت، مطابق با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نمايد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حاکم شرع يا نماينده وي بپردازد و ايشان به عنوان ولايتي که بر مال زکوي دارد، آن را تحويل بگيرد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صورتي که فرد مال را در بين ماه کنار گذاشته، ولي به مستحق نداده، از مسأله قبل معلوم مي شود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کنار گذاشتن و عزل مشاع زکات فطره محل اشکال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حاکم شرع يا نماينده وي بپردازد و ايشان به عنوان ولايتي که بر مال زکوي دارد، آن را تحويل بگيرد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حاکم شرع يا نماينده وي بپردازد و ايشان به عنوان ولايتي که در قبض مال زکوي و صدقات دارد، آن را تحويل بگيرد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همان طور که ذکر شد، تبديل زکات فطره جايز نيست و اين در حالي است که پول در حساب بانکي در گردش است و با پول هاي ساير حساب ها مخلوط شده و مصرف مي شود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مکان امن و مناسبي براي نگهداري نداشته و فطريه ها در معرض سرقت و مانند آن باشد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واريز زکات فطره به حساب بانکي مستحقين ميتوان از شيوه هايي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 استفاده نمود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حکم، شامل نان خوري که مهمان فرد است نيز مي شود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سال، بنابر احتياط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همان طور که گذشت، مصرف زکات فطره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فقراي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و بنابر احتياط واجب نمي توان آن را در ساير مصارف زکات مال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سهم العاملين عليها، هزينه کرد؛ حتي در زکات مال هم که اين کار جايز است، صرف زکات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تحت نظر امام عالي يا نائب خاص يا عام او صورت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مؤسسات خيريه چنين اختياري ندارند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واريز مي تواند به صورت کارت به کارت کردن و نقل اعتباري از شماره حساب بانکي زکات دهنده ، به شماره حساب بانکي مستحق انجام شود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استفاده از شيوه هاي مذکور اختصاص به مستحقين خارج از شهر يا روستا ندارد و شامل غير آنان نيز مي شود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كفارات مربوط به احرام، در کتاب مناسک حج بيان شده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انواع قتل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اينکه مردي به همسرش در حضور دو مرد عادل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زوجتي علئ کظهر 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همسرم بر من همانند پشت مادرم باشد و پشت زن خويش را به پشت مادر يا خواهر يا يکي از محارم نسبي خويش تشبيه نمايد که به عنوان نوعي طلاق در زمان جاهليت رايج بوده و اين عمل در شرع مقدس اسلام حرام مي باشد و نزديکي با زن بعد از ظهار جايز نيست و اگر فرد بخواهد با همسرش نزديکي نمايد، لازم است ابتدا کفاره ظهار بدهد، سپس نزديکي با وي حلال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احکام آن، در کتاب منهاج الصالحين، جلد سوم،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معاصر که برده و کنيز در دسترس نيست، آزاد کردن بنده ساقط است و آزاد کردن افراد زنداني، حکم آزاد کردن بنده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حکم، در ساير موارد کفارات نيز جاري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فصل روزه،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کفاره روزه ماه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کفاره مذکور، شامل نذر روزه مستحبي در روز معين نيز مي شود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 از اينکه مردي به خدا قسم بخورد نزديکي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همسر دائميش که با وي نزديکي نموده را براي هميشه يا براي بيشتر از چهار ماه قمري، به خاطر ضرر رساندن به او ترک نمايد و اگر پس از آن با همسرش نزديکي نمايد، بايد کفاره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آن در کتاب منهاج الصالحين، جلد سوم،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مورد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فديه مريضي مستمر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مورد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تسبيب در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قتل مردي که مرتد شده و توبه نکرده، کفاره بر قاتل مطلقا واجب نمي شود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تا نيمه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اختياري نماز 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بيدار نشود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ازدواج با زن شوهردار يا زني که در ايام عده رجعي است در جلد چهارم،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اين موارد در جلد اول،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مطلب،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لازم است سي و يک روز آن پشت سر هم باشد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در اين مورد لازم نيست زن با مصرف دارو يا مانند آن از روند طبيعي خروج خون حيض جلوگيري نمايد؛ اما اگر زن عمدا با مصرف دارو يا مانند آن کاري کند که حيض شود، پياپي بودن روزه هاي کفاره به هم مي خورد و بايد آنها را از سر بگيرد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تحقق امر مذکور، براي اداي کفاره نوبت به اطعام شصت فقير مي رسد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مواردي است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آب موجود در آب گوشت، نبايد بيشتر از مقدار متعارف باشد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صغير در اين مسأله کسي است که به خاطر کمي ست در مقايسه با افراد بزرگسال، با مقدار کمتري از طعام سير مي شود، طوري که مقدار تفاوت آن قابل توجه محسوب شود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فقير، طعام يا لباس را براي خود بالذمه مثلا بخرد، سپس پول کفاره را بابت اداي بدهيش به فروشنده بدهد، کافي نيست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صورت که پس از خريد براي کاره دهنده، مال را بابت کاره از طرف کسي که کفاره به عهده اوست ، به خود تمليک نمايد يا در مواردي که سير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است بخورد تا سير شود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فقيرادعا نمايد که عمل مذکور را انجام داده است، حکمي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 در مورد آن جاري مي شود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احتياط مستحب است در صورتي که روزه کفاره بر ميت متعين بوده ، پسر بزرگ تر متوفي آن را انجام دهد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هرچند قسم صادقانه به خودي خود مکروه است، ولي ممکن است به سبب عناوين ديگري مانند موارد ضروري، کراهت آن از بين رفته يا حتي رجحان پيدا نمايد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مذکور، موجب ثبوت کفاره بر عهده کسي که قسم خورده نمي شود؛ البته، اين نوع قسم در مقام مرافعه و فصل نزاع، احکام خاصي دارد، مانند آنچه در جلد سوم،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قطع نظر از عناوين ديگر، مانند هنگامي که سائل به شخصي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به خدا به من کمک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شخص مذکور اجابت کرده و وعده کمک مالي به او دهد، در اين صورت، احتياط واجب است خلف وعده نکند؛ ولي در صورت خلف وعده، کفاره اي بر عهده وي ثابت نمي شود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نوع قسم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درخواست، تمتا و التماس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يمين المناشدة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نامند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خواست و مشيت تکويني خداوند متعال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 سفيه در جلد سوم،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ندارد مال مذکور عين شخصي باشد، مانند اينکه قسم بخورد انگشتري که در دست دارد را به فقير صدقه دهد يا به صورت کلي باشد، مانند اينکه قسم بخورد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صدقه بدهد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مورد قسم، خوردن غذاي معيني باشد و قصدش از خوردن آن غذا، قوت گرفتن براي روزه باشد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قسم بخورد ورزش صبحگاهي انجام دهد يا هفته اي يک بار به کوه نوردي برود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قسم بخورد براي پيشرفت در شغل خود مثل پزشکي، کتاب يا کتاب هاي خاصي را در زمينه کاريش مطالعه نمايد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روزهايي که روزه آن واجب يا حرام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طوري که فرد پياده روي روزانه يا روزه گرفتن را با يک التزام بر خود واجب کرده باشد و قسمش منحل به قسم هاي متعدد نگردد؛ توضيح مطلب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شرايط شرعي وجود نداشته باشد، مانند اينکه زوجه قسم بخورد که به وظايف واجب خود در مورد شوهرش عمل ننمايد، چنين قسمي باطل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فرد وسواسي قسم بخورد که الآن مشغول نماز مي شوم و به واسطه وسواس مشغول نماز نشود، چنانچه وسواس او طوري باشد که بي اختيار به قسمش عمل نکند، کفاره ندارد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طعام،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بعد از آن ذکر شد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لباس،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بعد از آن ذکر شد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مورد کفاره قسم،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گرديد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ساير اسماء و صفات خداوند متعال نيز با توضيحي که در فصل قسم،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 در صيغه نذر کافي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براي خدا بر عهده من است، يا براي خدا بر ذمه من باشد يا براي خدا بر ذمه من است يا براي خدا بر من باشد يا براي خدا بر من است که يک روز روزه بگيرم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براي خدا نذر ميکنم يک روز روزه بگيرم يا براي خدا بر من است نذر يک روز روزه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قسم از 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 مشروط يا 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مي شود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 بدون قيد و شرط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قسم از 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 مطلق يا تبرعي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مي شود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نماز در مسجد کوفه يا روزه مستحبي پنج شنبه اول ماه را نذر کرده باشد يا اينکه فرد نذر کند نماز واجب خود را در اتاق بخواند که به سبب خلوت بودن حضور قلب پيدا مي کند يا از ريا دورتر است و نذر هم براي همان جهت باشد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فرد نذر کند روز يکشنبه روزه بگيرد با فرض اينکه دستور خاصي براي روزه آن روز وارد نشده باشد يا نذر نمايد به فقير معين مبلغي را صدقه دهد، در حالي که صدقه دادن به فقير مذكور نسبت به ساير فقرا رجحاني نداشته باشد يا نذر کند که نمازش را در منزل بخواند طوري که مورد نذر، خواندن نماز باشد با اين ويژگي که در منزل آن را به جا آورد، در حالي که نماز خواندن در منزل رجحاني نداشته باشد، که در اين موارد نذر صحيح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فرزند نذر کند روزه مستحبي بگيرد و پدر يا مادرش وي را از روزه گرفتن منع نمايند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مذکور شامل حج براي خودش و حج نيابتي براي شخص ديگر مي شود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مذکور اختصاص به تصدق بر فقرا ندارد و شامل هر آنچه قربة الى الله بذل مي شود ميگردد؛ مانند اينکه زن نذر کند مالش را به مسجد يا حسينيه يا مجلس عزاداري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بدهد يا مالش را در راه خدا براي انجام حج بذل نمايد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توضيحات کامل در مورد کفاره تخلف از نذر و احکام مربوط به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مورد در فصل روزه، مساله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صورتي که بدون عذر باشد، کفاره تخلف از نذر نيز بروي واجب مي شود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مذکور به صورت کلي باشد، نه عين شخصي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اعمال مختلف و عنوان هاي متباين با هم مانند نماز، روزہ، صدقه، حج و زيارت است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معناي شبهة محصوره وغير محصوره در جلد سوم،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اعمال مختلف و عنوان هاي متباين با هم مانند نماز، روزه، صدقه، حج و زيارت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مال 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شخصي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مذکور در اين فصل، اختصاص به عهد با خداوند متعال دارد و شامل عهد و پيمان با غير خداوند متعال نمي شود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قسم از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مشروط يا 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مي شود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بدون قيد و شرط</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قسم از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مطلق يا تبعي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مي شود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موارد،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ذکر شده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چرم توليد شده از پوست اين حيوانات در صورتي که تذکيه شده باشند پاک است و انتفاع از آن به عنوان مشک يا ظرف براي نگهداري آب، شير، روغن، عسل و ساير انواع خوراکي هاو آشاميدني ها اشکال ندارد، هرچند دباغي نشده باشد؛ ولي احتياط مستحب است قبل از دباغي در اين گونه موارد استعمال نشود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بيان شد مردار حيوان حرام گوشتي که خون جهنده ندارد، پاک است و در هر حال، خوردن آن حرام مي باشد و تذكية آن اثري ندارد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پوستي که دباغي نشده و چه پوستي که دباغي شده و از آن چرم طبيعي ساخته شده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نماز با لباسي که از چنين چرمي تهيه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مشکوک التذكيه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مي باشد؛ مگر آنکه معلوم باشد مربوط به اجزاي روح دار حيوان حرام گوشت داراي خون جهنده است و در اين حکم فرقي نيست بين اينکه چرم مذکور نشانه هاي تذکيه را دارا باشد يا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مورد در جلد اول،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شرايط لباس نمازگزار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شرط چهارم و پنجم ذکر 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پوستي که دباغي نشده و چه پوستي که دباغي شده و از آن چرم طبيعي ساخته شده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را به عنوان مشک يا ظرف براي نگهداري آب، روغن، عسل و ساير انواع خوراکي و آشاميدني عرضه نمايد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مي شود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خصوص،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تهيه فرآورده هاي گوشتي که براي خوردن عرضه مي شود، از بازار مسلمانان از فروشنده اي که معلوم نيست مسلمان است يا غير مسلمان، اشکال ندارد و با توضيحي که بيان شد، حکم به تذكيه آن مي شود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آنچه افراد از آن اعراض کرده و آن را در کنار خيابان، کوچه و معبر عمومي گذاشته اند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خبردادن کافر به اينکه اشياء و محصولات مذکور تذكيه شرعي شده است يا داراي نشانه هاي تذكيه است، مثل اينکه ادعا نمايد آن را از مسلمان يا بازار مسلمانان تهيه کرده، در صورتي که موجب يقين يا اطمينان نشود کافي نيست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کيفيت نحر شتر،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برآمدگي جلوي گردن يا حنجره است که از غضروف تشکيل شده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مي شود و در لغت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 شود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صورتي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مجراي 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 زنده بودن حيوان و بقيه مجاري بعد از موت آن بريده شده، بنابر احتياط واجب براي تذکيه کافي نيست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چنانچه حيوان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نتوانند آن را با کيفيتي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مي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مسأله، اگر بچه نابالغ از نظر رشد فکري در حدي باشد که شرايط تذكيه و ذبح و غرض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و حلال شدن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درک مي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مي شود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عرف عرب زبانان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شود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ذبح با دندان يا ناخن در صورت فقدان آهن و استيل، محل اشکال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شهادت دو مرد 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تقليد از مجتهد جامع الشرايطي که ذبح با غيرآهن را کافي بداند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فرد مسلماني که تابع مذاهبي است که رو به قبله بودن حيوان را در حال ذبح شرط نمي دانند و اين شرط را رعايت نمي کند، اقدام به ذبح حيوان نمايد، براي تذکيه کافي است و ذبح شرعي محقق مي شود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ذبح با دستگاه ،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مي شود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اينکه حيوان در اثر تصادف، پرت شدن از بلندي، دريده شدن توسط گرگ و مانند آن در آستانه موت باشد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تکان خوردن غير ارادي اعضاي داخلي، در صورتي که کاشف از زنده بودن حيوان در هنگام ذبح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تکان خوردن رگ هاي 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 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لرزش طبيعي ماهيچه ها و عضلات حيوان که بعد از سر بريدن و کندن پوست حيوان ظاهر مي شود و تا مدتي ادامه دارد، کافي نمي باشد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تيغه دستگاه از جنس آهن باشد، ولي براي آنکه کند نشود، در لبه آن از روکش الماس استفاده شود، طوري که ذبح به وسيله الماس انجام شود نه آهن، کافي نيست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يا بچه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به جاي ذبح، نحر شود و اين حکم، در مورد مسأله بعد نيز جاري است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تذكيه جنين به تذكيه مادر وي محقق مي شود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نحر شتر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سوم و چهارم در صورت احتياج، کراهت ندارد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موارد مذکور، به سال يا ماه قمري کافي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قرباني از طرف اموات رجاء مانعي ندارد؛ البته اگر فرد از ثلث مالش وصيت به انجام قرباني عيد کرده باشد لازم است مطابق با وصيتش عمل شود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قربان يا روزهاي ملحق به آنکه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يک قرباني از طرف چند نفر انجام مي شود، براي عقيقه از طرف همه آنان کافي نيست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قربان يا روزهاي ملحق به آنکه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الذبح،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صيد حيوانات وحشي خشکزي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فتوي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جايز نيست، هرچند شرايط تذكيه صيد که در اين مبحث ذکر مي شود رعايت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حکم، شامل حيواناتي که هم در خشکي و هم در آب زندگي مي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حيوانات وحشي دوزيست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مي شود؛ ولي شامل حيواناتي که فقط آبزي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 شود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حيوان حرام گوشتي که قابليت تذکيه دارد با 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رعايت شرايط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شود، تذکيه محقق مي شود و اثرآن پاکي بدن حيوان است، ولي خوردن آن حرام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پيکان فلزي نوک تيزکه برسرتيرو نيزه و مانند آن نصب مي کنند و در لغت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 شود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سلاح چوبي است که دو سر آن نوک تيز و وسط آن ضخيم مي باشد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 مميز در اينجا، مشابه آن است که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قصدش شکار آهوي خاصي نبوده، بلکه به طور کلي مي خواسته آهوصيد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حکم، در موردي که قصد فرد صيد جنس حيوان وحشي بوده نه خصوص اهو نيز جاري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چهار عضوي است که بريدن آنها در هنگام ذبح بنابر فتوئ يا احتياط ، لازم است که توضيح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شد، اگر حيوان حرام گوشتي که قابليت تذکيه دارد با سگ شکاري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رعايت شرايط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شود، تذكيه آن و به تبع پاک بودن بدن حيوان محل اشکال است و خوردن آن بنابر فتوي حرام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قصدش شکار آهوي خاصي نبوده، بلکه به طور کلي مي خواسته آهوصيد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حکم، در موردي که قصد فرد صيد جنس حيوان وحشي بوده نه خصوص آهو نيز جاري است؛ البته،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 تذكيه حيوان وحشي حرام گوشت با سگ شکاري تعليم ديده محل اشکال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حلال يا حرام گوشت بودن ماهي ها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 و احکامي که در ادامه ذکر مي شود، در مورد ماهي حلال گوشت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صيد ميگو، همانند احکام صيد ماهي مي باشد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 يا قلاب ماهيگيري با تور ماهيگيري و غير آن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مثل حصاري که داخل آب با چوب، ني، خار و مانند آن جهت صيد ماهي درست مي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حصار مذکور در زبان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 شود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طور، اگر ماهي زنده با قلاب ماهيگيري صيد شود، ولي قبل از خارج کردن قلاب از آب ماهي بميرد، حلال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در اثر آلودگي آب به مواد شيميايي يا سم مرده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مثال فرق ندارد که زمان ورود به تور يا گرفتن ماهي از آب معلوم باشد يا زمان موت ماهي، يا آنکه هردو نامعلوم باشند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خوردن ماهي اي که در صيد آن از سم استفاده شده، چنانچه ضرر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 فوق العاده و مهم براي بدن داشته باشد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عرضه آن به ديگران براي خوردن، در صورتي که ضرر قابل توجه براي آنان داشته باشد، هرچند ضرر کلي نباشد، بدون اطلاع دادن به آنان جايز نمي باشد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ملخي که بال در نياورده يا هنوز نمي تواند پرواز کند حرام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مي شود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زبان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انگليسي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Shrimp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 شود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ميگو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زبان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الروبيان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انگليسي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Lobster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 شود، عرفا از خانواده خرچنگ ها است و خوردن آن حرام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خوردن انواع مختلف خرچنگ پهن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خرچنگ دراز دريايي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ميگوي آب 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خرچنگ دراز آب شيرين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ميگوي آب شيرين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مي باشد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پولک ها يا پولک هاي ميکروسکپي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Placiod scales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بدن بسياري از ماهيان غضروفي مانند کوسه ماهي ها، سفره ماهي ها را پوشانده، عرفا پولک محسوب نمي شوند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مارماهي زرد، مارماهي پوزه کند، مارماهي تيزدندان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بادکنک ماهي صاف، بادکنک ماهي زيتوني، بادکنک ماهي قهوه اي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اسبله، گربه ماهي خاکي، گربه ماهي بزرگ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پري دم پري، پوي پلنگي، پوي گزنده، پوي دوخار، پوي چهار گوش</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رامک خالدار، رامک خط کماني، رامک مخطط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کوسه ماهي درنده ، کوسه چاک لب، کوسه باله سياه، کوسه چانه سفيد، کوسه ببري، کوسه نوک تيز، کوسه دراز دم، کوسه سر چکشي، کوسه گورخري ، کوسه قلاب دندان، کوسه اژه اي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گربه کوسه لکه دار، گربه کوسه عربي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 ماهي برقي ايراني، سپر ماهي دو پوزه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بيان شد شبه پولک ها يا پلاکوئيدها، عرفا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پولک و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نمي شوند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 پرندگان دريايي، حکم ساير پرندگان را دارند که احکام آن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گردد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احکام کامل صيد ماهي و ميگو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اسامي مذکور از الفقه للمغتربين واستفتائات معظم له و اطلس فقهي ماهيان ايران، مؤسسه موضوع شناسي قم و مشورت با جمعي از اهل خبره و فن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رعايت اختصار، در اکثر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از خانواده تون ماهيان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اسامي ماهيان حلال در پاورقي ذکر شده و در متن، بسنده به نام خانواده ماهيان شده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مي شود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فلس هاي شانه اي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پولک هاي اين ماهي ظريف و سست هستند و در زمان صيد با تماس با دست، تور و مانند آن مي ريزند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زرد باله نيز ناميده مي شود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فلس هاي دايره اي در ناحيه سينه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بيدي، داراي فلسهاي دايره اي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سرخو معمولي، سرخو کج پولک، سرخو چشم درشت، سرخوخوني، سرخوپنج خط، سرخوهشت خط، سرخو مخطط زرد، سرخو زرد خال سياه، سرخوبنگالي، سرخو قهواي ، سرخوحرا، سرخو مالاباري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 فلس شانه اي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سنگسر معمولي، سنگسر مخظط، سنگسر شش خط، سنگسر چهار لکه، خنوزرد باله، خنوگوش قرمز، خنوليمويي، خنوخال سياه، خنو خاکستري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 فلس هاي شانه اي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کپور معمولي، کپور سرگنده، کپور نقره 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فيتوفاگ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کپور علف 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ماهي سفيد درياي خزر، ماهي سفيد رودخانه 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ماهي، ماش ماهي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فلس هاي دايره اي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کفال خاکستري، کفال طلايي، کفال پوزه باريک، بياح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فلس هاي دايره اي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شوريده، شبه شوريده چشم درشت، ميش ماهي، ميش ماهي منقوط ، مشکوسياه، مشکولکه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 فلس هاي دايره اي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هامور معمولي، هامور سياه، هامور لکه زيتوني منقوط، هامور منقوط قهوه اي، هامور پنج نواري ، هامور مالاباري، هامور خاکي، هامور خط شکسته، هامور خال نارنجي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فلس هاي شانه اي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گيش دهان سفيد، گيش بال افشان، گيش طلايي، گيش زرد خط، گيش خال سفيد، گيش درخشان، گيش دراز باله، گيش باله سياه، گيش گوش سياه، گيش چشم درشت، گيش شکم شياري، گيش بزرگ، گيش پهن، گيش ريز، گيش ميگويي، حلوا 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 فلس هاي دايره اي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شانک دو نواري، شانک زرد باله، سيم دندان نما، کوپر،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فلس هاي شانه اي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 معمولي، شهري گوش قرمز، شهري دراز صورت قهوه اي، شهري دم 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فلس هاي شانه اي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اردک ماهي، داراي فلس هاي دايره اي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 ماهي درياي خزر، شگ ماهي چشم درشت، شگ ماهي مهاجر، کيلکاي معمولي، کيلکاي چشم درشت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 فلسهاي دايره اي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 ساردين پهلوطلايي، ساردين دم سياه، ساردين رنگين کمان، ساردين روغني، شمسک بزرگ، شمسک کوچک، گواف رشته دار، گواف 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 فلسهاي دايره اي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زاري کج پوزه ، پنج زاري بزرگ ، پنج زاري باله نارنجي، پنج زاري مزين، پنج زاري خال پشت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فلس هاي دايره اي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 آزاد، ماهي آزاد درياي خزر، قزل آلا يا قزل خال قرمز، قزل رنگين کمان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فلس هاي دايره اي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 تيلاپيا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Tila pia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گروه سوف ماهيان خانواده سيکليدها بوده و داراي فلسهاي شانه اي مي باشد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ميزبان مذکور معلوم باشد ماهي را از مسلمان ديگري تهيه کرده که ماهي بدون پولک را حلال مي داند، حکم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کنسرو ماهي، استيک ماهي يا ماهي طبخ شده را براي خوردن بفروشد يا آن را براي خوردن مقابل انسان قرار دهد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ندارد مسلمان مذکور مجتهد باشد يا از کسي تقليد کند که اين گونه ماهي ها را حلال مي داند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انسان ماهي را از بازار مسلمانان ساير مذاهب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قائل به حليت ماهي بدون پولک هستند تهيه نمايد، حکم مذکور جاري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حکم به تذکيه و حلال بودن ماهي اي که پولک دار بودن آن مشکوک است، محل اشکال خواهد بود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حکم مذکور در اين مسأله به مناسبت نشانه هاي تذکيه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اشاره شد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خريدن يا غير آن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مواردي نيز که حکم به تذکيه و حلال بودن ماهي و بالتبع، تخم و خاويار آن محل اشکال است، در ضمن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اقسام سگ، خوک، گربه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 شود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گراز يا خوک وحشي حرام گوشت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کريم و روايات معصومين عليهم السلام مواردي ذکر شده که خداوند متعال افراد و گروه هايي از مردم را که نافرماني و سرپيچي از دستورات الهي نمودند به جهت عقوبت، مسخ نموده و شکل ظاهري آنان را به اشکال حيوانات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ترين موارد مسخ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و 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گروهي از بني اسرائيل بودند که به خاطر نافرماني خداوند متعال و صيد ممنوع ماهي در روز شنبه، به عذاب الهي گرفتار شده و به امر پرودگار به صورت بوزينه در آمدند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نوعي مارمولک است؛ برخي آن را ماهي شنزار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سمكة الرمال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ماهي سمنقوريا سقنقور مي نامند، ولي اين حيوان ماهي نيست و خزنده محسوب مي شود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بزون قره، تشي يا سيخور نيز حرام گوشت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چنگال هايي است که در اين نوع پرندگان مشاهده مي شود، چه مانند عقاب داراي پنجه هاي قوي و نيرومند براي گرفتن شکار و طعمه و کشتن آن باشد و چه مانند لاشخور پنجه هاي آن ضعيف بوده و نتواند شکار و طعمه را از زمين گرفته و بلند نمايد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اسامي مذکور از منهاج الصالحين و استفتائات معظم له و نيز اطلس فقهي پرندگان ايران، مؤسسه موضوع شناسي قم و مشورت با جمعي از اهل خبره و فن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رعايت 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اسامي پرندگان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پاورقي ذکر شده و در متن بسنده به نام راسته و خانواده پرندگان شده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کبوتر معمولي، کبوتر چاهي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کبوتر کوهي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قمري معمولي، قمري خانگي، قمري خاوري، قمري ناماکوا؛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کريم، يا کريم پشت سرخ؛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فاخته، فاخته خاوري، فاخته جنگلي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کوکوي معمولي، کوکوي خالدار، کوکوي تاجدار، کوکوي آسيايي، کوکوي شرقي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باقرقره دم دراز، باقرقره خالدار، باقرقره راه راه ، باقرقره گندمي، باقرقره شکم سفيد، باقرقره شکم بلوطي، کوکر شکم سياه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مرغابي سرسبز، اردک سياه کاکل، اردک سرسفيد، اردک سرحنايي، اردک نوک پهن، اردک مرمري، اردک تاجدار، اردک چشم طلايي، اردک دم دراز، اردک سياه، اردک سياه مخملي، اردک سر سياه، اردک بلوطي، اردک اردهاي، اردک پيسه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اردک ماهي خوار معمولي، اردک ماهي خوار کاکلي، اردک ماهي خوار سفيد، اردک فيلوش، آنقوت، گيلار؛</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طوطي طوق صورتي، شاه طوطي، کاسکو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پرنده ، درنده محسوب نشده و چنگال پرندگان شکاري با توضيحي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 را ندارد و به هنگام پرواز، بال زدن آن بيشتر از صاف نگه داشتن بال ها است و داراي چينه دان نيز مي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مرغ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خانواده طوطي ها محسوب مي شود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چلچله، چلچله دمگاه سفيد، چلچله دمگاه حنايي، چلچله گلو قهوه اي و</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سهره معمولي، سهره زرد، سهره دمگاه زرد، سهره دمگاه سفيد، سهره سبز، سهره صورتي، سهره بال سرخ، سهره پيشاني سرخ، سهره سينه سرخ، سهره گلي، سهره خاکي، سهره سياه ، سهره سر سياه، سهره نوک بزرگ ، سهره نوک قيچي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 ريسک فيروزه اي، چرخ ريسک سرآبي، چرخ ريسک سر سياه ، چرخ ريسک پس سر سفيد، چرخ رسيک پشت بلوطي، جرخ ريسک دم دراز، چرخ ريسک توراني و</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گنجشک خانگي، گنجشک گلوزرد، گنجشک سينه سياه ، گنجشک خاکي، گنجشک برفي و</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ليكو تالابي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ليکو خوزي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مگس گير سينه سرخ، مگس گير طوق سفيد، مگس گير راه راه، مگس گير ابلق باختري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سسک سينه خالدار، سسک ابرو سفيد، سسک ابرو زرد، سسک سرسياه، سسک چشم سفيد، سسک گلو سفيد، سسک سبز، سسک درختي زيتوني، سسک راه راه، سسک شکيل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دراز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سسک دم پهن، سسک دم چتري، سسک جنبان، سسک ساوي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صدا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سسک تالابي پرسر وصدا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چکاوک بال سفيد، چکاوک سياه، چکاوک شکم سياه، چکاوک سردم سياه، چکاوک پنجه کوتاه ، چکاوک شاخ دار، چکاوک کاکلي، چکاوک آسماني، چکاوک طوقي، چکاوک هدهدي و</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چشم پشت سرخ، سنگ چشم دم سرخ، سنگ چشم پيشاني سفيد، سنگ چشم خاکستري، سنگ چشم سرحنايي، سنگ چشم دم دراز، سنگ چشم پشت بلوطي، سنگ چشم توراني و</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بلدرچين، بوقلمون ، مرغ و خروس، کبک، راج، تيهو، قرقاول، طاووس</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طاووس پرنده اي است که چنگال پرندگان شکاري را ندارد و هنگام پرواز بيشتر بال مي زند و کمتر بال خود را صاف نگه مي دارد و داراي چينه دان و سنگدان و خار پشت پا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پرندگاني، درنده و داراي چنگال مي باشند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پرنده اي که بال هاي خود را هنگام پرواز بيشتر صاف نگه مي دارد حرام گوشت است، هرچند داراي چينه دان يا سنگدان يا خار پشت پا باشد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فرد نمي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طوطي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طوطي طوق صورتي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گوشت است يا حرام گوشت، چنانچه مشاهده مي کند اين پرنده هنگام پرواز بيشتر بال مي زند و کمتر بال خود را صاف نگه مي دارد، حکم به حلال گوشت بودن آن مي شود و اگر اطلاعي از کيفيت پرواز اين پرنده ندارد، چنانچه مي بيند چينه 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حلال گوشت محسوب مي شود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سه نشانه، چينه دان ، سنگدان، خار پشت پا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زالوو کرم ابريشم حرام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پرندگان خشکزي و چه آبزي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خوردن فضله حيوانات چه حرام گوشت و چه حلال گوشت جايز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حکم در مورد ماهيان حلال گوشت و ملخ بنابر احتياط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مگر موارد استثنايي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در صورتي که خوردن اين موارد ضرر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 فوق العاده و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شخص داشته باشد، از اين جهت خوردن آنها حرام مي شود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آن،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آن،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آن،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مردار آنها پاک باشد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استخوان، شاخ، ناخن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ظاهر تخم پرنده با رطوبت سرايت کننده با بدن حيوان مرده برخورد کرده، نجس است و با آب کشيدن پاک مي شود و نيز نسبت به پنيرمايه، چنانچه ثابت نشود که مايع است، بايد ظاهر آن را که با بدن حيوان مرده برخورد کرده بشويند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حکم در جلد اول،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ذکر شد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اينکه فرد، غذايي را که از گوشت خوک تهيه شده مقابل مهمان مسيحي براي خوردن قرار دهد يا کارگري که در رستوران يک کشور غربي مشغول کار است آن را در اختيار کاري که به براي صرف غذا به رستوران مراجعه مي کنند، قرار دهد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فرد بداند که گوشت مذکور، مربوط به حيوان معيني مانند خرگوش يا زرافه يا پنگوئن يا کانگرو است، ولي از حکم شرعي آن حيوان اطلاع نداشته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 حکمي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نمي تواند بنابر حلال بودن آن بگذارد و براي اطلاع از حکم آن بايد از مجتهد جامع الشرايط تقليد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اعلم، ادله مربوط به حرمت يا حليت آن حيوان را بررسي مي نمايد و چنانچه دليل عام يا خاصي بر حرمت وجود داشته باشد، حکم به حرام بودن آن حيوان مي نمايد و در موردي که هيچ دليل عام يا خاصي بر حرمت حيوان مذکور يافت نشود، أصالة الحت جاري کرده و حکم به حلال بودن آن حيوان مي نمايد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مطلب،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ژلاتين ماده اي جامد، نيمه شفاف، غالبا بي رنگ، رد و بي 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ورق، پودر و مانند آن است که معمولا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گلاژن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پوست و غضروف و استخوان جانوران مانند گاو، خوک، ماهي به دست مي آيد و گاهي نيز اين فرآورده، از برخي جلبک ها و اجزاي گياهان تهيه مي شود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در موردي که ثابت شدن تذكيه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حکم به حلال بودن ژلاتين مذکور نيز محل اشکال مي باشد، مانند آنچه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در موارد اضطرار و انحصار درمان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خوردن فرآورده ژلاتيني که از اجزاي مردار غير نجس العين تهيه شده، بر فرآورده اي که از اجزاي مردار نجس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تهيه شده، مقدم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 استحاله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حکم اختصاص به مدفوع انسان دارد و شامل مدفوع حيوانات نمي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ادرار و خون و ساير نجاسات، اين حکم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حيوان حلال گوشت با خوردن ساير 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مدفوع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گوشت نمي شود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 شود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عرق بدن چنين حيواني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حيوان براي مدت کوتاهي مثلا يک شبانه روز، از مدفوع انسان بخورد حرام گوشت نمي شود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ادار و مدفوع آن نيز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اگر آشاميدن شير توسط حيوان به گونه اي باشد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نشود، حکم مذکور شاملش نمي شود و نيز شير خوردن از سگ و حيوانات اين حکم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طور، اين حکم شامل حيوانات بعد از علف خوار شدن و پايان دوره شيرخوارگي آنها نمي گردد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حکم، شامل موردي که زن با حيوان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نزديکي کرده نمي شود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ذبح حيوان در صورت امکان بر ساير شيوه هاي از بين بردن آن مثل سم دادن و غير آن مقدم است؛ ولي لازم نيست شرايط تذكيه شرعي رعايت شود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حيوان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اشياي قيمي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مي شود که توضيح آن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شد و حکم مذکور در اين مسأله و مسائل بعد براين اساس مرقوم شده است و اما فرد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اشياي 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توضيح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ضامن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حکم، بنابر احتياط واجب در مورد نسل او که نطفه آن بعد از نزديکي منعقد شده نيز جاري است و براي رعايت احتياط، لازم است از بين بردن نسل حيوان مذکور با اذن مالک آن باشد؛ البته، مکلف مي تواند در اين مورد به مجتهد ديگر با رعايت الأعلم فالأعلم مراجعه نمايد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قيمت زمان نزديکي با حيوان است و چنانچه ارزش پول و نقد رايج تا هنگام پرداخت مبلغ مذکور به صاحب حيوان کاهش يافته باشد، لازم است مقدار کاهش يافته نيز پرداخته شود، مشابه آنچه در مورد اشياي قيمي در جلد سوم،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مي شود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گلهاي مشتمل بر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 باشد و با يکي از آنها نزديکي شده و قابل تشخيص نبوده و نسبت احتمال نيز در مورد آنان مساوي باشد، گله را نصف مي کنند، قرعه به اسم هرنصفي که در آمد، آن نصف را دوباره نصف مي کنند و قرعه مي زنند، قرعه به اسم هر نصف درآمد باز همان را نصف کرده و قرعه مي زنند و همچنين تا حيوان نزديکي شده با قرعه معين شود و اين حکم، در مورد ساير چهارپاياني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نيز مي شود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حيوان وحشي،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حيوانات وحشي دوزيست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خوردن خون ماهي حلال گوشت که خون جهنده ندارد، بنابر احتياط لازم حرام مي باشد؛ مگر مورد استثنايي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مورد در جلد اول،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هرچند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نجاسات واعيان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مي شود، ولي در سرايت نجاست آن به بدن يا ساير اشياء و کيفيت تطهير آن تفصيلي است که در جلد اول،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مطهرنهم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برطرف شدن عين نجاست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ابواب الأشربة المحرمة،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احکام مربوط به موارد فوق در جلد اول،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مورد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مورد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تبخير شدن دو سوم از حجم آب انگور است، نه وزن آن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از احکام مرتبط با اين موضوع در جلد اول،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مورد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پاک است؛ مگر آنکه ثابت شود از تقطير شراب انگور به دست آمده است؛ همان طور که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به صورت شربت و مايع باشد و چه به صورت پودر و جامد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عصاره مالت جو را مي توان به شيوه 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الكل 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شيوه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حاوي الکل مسکر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تهيه کرد و حلال بودن عصاره مالت، بستگي به کيفيت توليد آن دارد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 يا پودر مخمر آب جونيز همين حکم را دارد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ديگر 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مسائلي در اين مورد بيان شده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شير مذکور با قسمت داخلي پستان حيوان ميته، موجب نجاست آن نمي شود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طهارت يا نجاست پنير مايه و تخم مرغ مربوط به حيوان ميته در جلد اول ،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ذکر است، براي گرفتن تربت مقدس حضرت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خوردن آن ، آداب و دعاهايي ذکر شده است که تمام آنها جهت زودتراثربخشيدن تربت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مي توانيد به مفاتيح الجنان مرحوم محدث قمي مراجعه نماييد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اموري مانند مرگ مغزي، کوري چشم، ناشنوايي، قطع دست و پا يا از کار افتادگي و فلج شدن آنها، از کار افتادن هردو کليه، برداشتن رحم يا بريدن تخمدان ها و مواردي از اين قبيل، ضرر فوق العاده و مهم محسوب مي شود؛</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عبارتي، احتمال معقول ضرر را بدهد، طوري که منشأ خوف برايش شود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من مشى إلى طعام لم يدع إليه ،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مواد غذايي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خوردني ها و آشاميدني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شوهر خواهر، شوهر عمه، يا شوهر خاله باشد، استفاده از آن محل اشکال است، مگر آنکه استفاده از آن را اجازه دهند يا رضايت آنان از راه معتبري مانند يقين يا اطمينان احراز شود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خواندن در منزل افراد مذکور، همان حکم خوردن و آشاميدن از منزل آنان را دارد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مواردي که فرد احتمال دهد که مالک آن محجور مانند بچه نابالغ و مجنون است، چنانچه احتمال مذکور مرجوح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اثري بر آن مترتب نمي شود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مذکور در حکم مجهول المالک است و استفاده از آنها نيازمند اجازه از حاکم شرع مي باشد؛ البته اين اجازه با رعايت قوانين و مقررات صادر شده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مربوط به استفاده از اموال ديگران در حال اضطرار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نفقه اضطرار بيان مي شود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اينکه اگر اقدام به خوردن يا آشاميدن نکند، جان يا آبرو يا مقدار قابل توجهي از اموالش به خطر مي افتد و راه چاره اي نداشته باشد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به جهت گرسنگي جهت حفظ جانش، مضطربه خوردن مردار شده، به مقدار سد رمق و رفع اضطرار بخورد و خود را سير نکند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ذکر است، در برخي از موارد، اقدام به اين کار واجب است و اگر شخص ترک کند مرتکب معصيت شده است، مثل اينکه حفظ جان مسلمان متوقف بر خوردن حرام باشد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ابتداي جلد سوم،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مقدماتي 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ابواب المكاسب،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نمايان و آشکار شود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ابواب المواعظ والحكم،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الدعاء ،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الدعاء،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ليالى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ما يتعلق بتنبيه النفس،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غذاهاي باقيمانده در لابلاي دندان ها را با مسواک و چوب خلال و مانند آن تميز نمايد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ابواب آداب المائدة،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ابواب آداب المائدة،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آداب المائدة،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پوست ميوه در هنگام مصرف، آلوده به مواد شيميايي و سموم دفع آفات و مواد مضر ديگر باشد، حکم مذکور شامل آن نمي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34053</Words>
  <Characters>125203</Characters>
  <CharactersWithSpaces>157996</CharactersWithSpaces>
  <Paragraphs>1395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2026-08-24T06:50:12Z</dcterms:created>
  <dc:creator>ghaemiyeh.com</dc:creator>
  <dc:description/>
  <dc:language>en-US</dc:language>
  <cp:lastModifiedBy/>
  <dcterms:modified xsi:type="dcterms:W3CDTF">2026-08-24T10:20:43Z</dcterms:modified>
  <cp:revision>1</cp:revision>
  <dc:subject/>
  <dc:title>توضیح المسائل جامع مطابق با فتاوی حضرت آیت الله العظمی حاج سید علی حسینی سیستانی مدّ ظلّه العالی جلد 2</dc:title>
</cp:coreProperties>
</file>

<file path=docProps/custom.xml><?xml version="1.0" encoding="utf-8"?>
<Properties xmlns="http://schemas.openxmlformats.org/officeDocument/2006/custom-properties" xmlns:vt="http://schemas.openxmlformats.org/officeDocument/2006/docPropsVTypes"/>
</file>