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فقه الزهراء علیها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7275_232238742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77277_232238742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77279_2322387425">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2677281_2322387425">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677283_2322387425">
            <w:r>
              <w:rPr>
                <w:webHidden/>
                <w:rStyle w:val="IndexLink"/>
                <w:rtl w:val="true"/>
              </w:rPr>
              <w:t>لماذا الاستنصار؟</w:t>
            </w:r>
            <w:r>
              <w:rPr>
                <w:rStyle w:val="IndexLink"/>
                <w:rtl w:val="true"/>
              </w:rPr>
              <w:tab/>
            </w:r>
            <w:r>
              <w:rPr>
                <w:rStyle w:val="IndexLink"/>
              </w:rPr>
              <w:t>13</w:t>
            </w:r>
          </w:hyperlink>
        </w:p>
        <w:p>
          <w:pPr>
            <w:pStyle w:val="Contents2"/>
            <w:tabs>
              <w:tab w:val="clear" w:pos="8743"/>
              <w:tab w:val="right" w:pos="9026" w:leader="dot"/>
            </w:tabs>
            <w:rPr/>
          </w:pPr>
          <w:hyperlink w:anchor="__RefHeading___Toc2677285_2322387425">
            <w:r>
              <w:rPr>
                <w:webHidden/>
                <w:rStyle w:val="IndexLink"/>
                <w:rtl w:val="true"/>
              </w:rPr>
              <w:t>نصرة المظلوم واجب عقلی</w:t>
            </w:r>
            <w:r>
              <w:rPr>
                <w:rStyle w:val="IndexLink"/>
                <w:rtl w:val="true"/>
              </w:rPr>
              <w:tab/>
            </w:r>
            <w:r>
              <w:rPr>
                <w:rStyle w:val="IndexLink"/>
              </w:rPr>
              <w:t>14</w:t>
            </w:r>
          </w:hyperlink>
        </w:p>
        <w:p>
          <w:pPr>
            <w:pStyle w:val="Contents2"/>
            <w:tabs>
              <w:tab w:val="clear" w:pos="8743"/>
              <w:tab w:val="right" w:pos="9026" w:leader="dot"/>
            </w:tabs>
            <w:rPr/>
          </w:pPr>
          <w:hyperlink w:anchor="__RefHeading___Toc2677287_2322387425">
            <w:r>
              <w:rPr>
                <w:webHidden/>
                <w:rStyle w:val="IndexLink"/>
                <w:rtl w:val="true"/>
              </w:rPr>
              <w:t>التعجب الاستنکاری</w:t>
            </w:r>
            <w:r>
              <w:rPr>
                <w:rStyle w:val="IndexLink"/>
                <w:rtl w:val="true"/>
              </w:rPr>
              <w:tab/>
            </w:r>
            <w:r>
              <w:rPr>
                <w:rStyle w:val="IndexLink"/>
              </w:rPr>
              <w:t>16</w:t>
            </w:r>
          </w:hyperlink>
        </w:p>
        <w:p>
          <w:pPr>
            <w:pStyle w:val="Contents2"/>
            <w:tabs>
              <w:tab w:val="clear" w:pos="8743"/>
              <w:tab w:val="right" w:pos="9026" w:leader="dot"/>
            </w:tabs>
            <w:rPr/>
          </w:pPr>
          <w:hyperlink w:anchor="__RefHeading___Toc2677289_2322387425">
            <w:r>
              <w:rPr>
                <w:webHidden/>
                <w:rStyle w:val="IndexLink"/>
                <w:rtl w:val="true"/>
              </w:rPr>
              <w:t>مواجهة الحاکم</w:t>
            </w:r>
            <w:r>
              <w:rPr>
                <w:rStyle w:val="IndexLink"/>
                <w:rtl w:val="true"/>
              </w:rPr>
              <w:tab/>
            </w:r>
            <w:r>
              <w:rPr>
                <w:rStyle w:val="IndexLink"/>
              </w:rPr>
              <w:t>19</w:t>
            </w:r>
          </w:hyperlink>
        </w:p>
        <w:p>
          <w:pPr>
            <w:pStyle w:val="Contents2"/>
            <w:tabs>
              <w:tab w:val="clear" w:pos="8743"/>
              <w:tab w:val="right" w:pos="9026" w:leader="dot"/>
            </w:tabs>
            <w:rPr/>
          </w:pPr>
          <w:hyperlink w:anchor="__RefHeading___Toc2677291_2322387425">
            <w:r>
              <w:rPr>
                <w:webHidden/>
                <w:rStyle w:val="IndexLink"/>
                <w:rtl w:val="true"/>
              </w:rPr>
              <w:t>الاستدلال المنطقی</w:t>
            </w:r>
            <w:r>
              <w:rPr>
                <w:rStyle w:val="IndexLink"/>
                <w:rtl w:val="true"/>
              </w:rPr>
              <w:tab/>
            </w:r>
            <w:r>
              <w:rPr>
                <w:rStyle w:val="IndexLink"/>
              </w:rPr>
              <w:t>20</w:t>
            </w:r>
          </w:hyperlink>
        </w:p>
        <w:p>
          <w:pPr>
            <w:pStyle w:val="Contents2"/>
            <w:tabs>
              <w:tab w:val="clear" w:pos="8743"/>
              <w:tab w:val="right" w:pos="9026" w:leader="dot"/>
            </w:tabs>
            <w:rPr/>
          </w:pPr>
          <w:hyperlink w:anchor="__RefHeading___Toc2677293_2322387425">
            <w:r>
              <w:rPr>
                <w:webHidden/>
                <w:rStyle w:val="IndexLink"/>
                <w:rtl w:val="true"/>
              </w:rPr>
              <w:t>الأصل هو المساواة</w:t>
            </w:r>
            <w:r>
              <w:rPr>
                <w:rStyle w:val="IndexLink"/>
                <w:rtl w:val="true"/>
              </w:rPr>
              <w:tab/>
            </w:r>
            <w:r>
              <w:rPr>
                <w:rStyle w:val="IndexLink"/>
              </w:rPr>
              <w:t>23</w:t>
            </w:r>
          </w:hyperlink>
        </w:p>
        <w:p>
          <w:pPr>
            <w:pStyle w:val="Contents2"/>
            <w:tabs>
              <w:tab w:val="clear" w:pos="8743"/>
              <w:tab w:val="right" w:pos="9026" w:leader="dot"/>
            </w:tabs>
            <w:rPr/>
          </w:pPr>
          <w:hyperlink w:anchor="__RefHeading___Toc2677295_2322387425">
            <w:r>
              <w:rPr>
                <w:webHidden/>
                <w:rStyle w:val="IndexLink"/>
                <w:rtl w:val="true"/>
              </w:rPr>
              <w:t>بین الحاکم والرعیة</w:t>
            </w:r>
            <w:r>
              <w:rPr>
                <w:rStyle w:val="IndexLink"/>
                <w:rtl w:val="true"/>
              </w:rPr>
              <w:tab/>
            </w:r>
            <w:r>
              <w:rPr>
                <w:rStyle w:val="IndexLink"/>
              </w:rPr>
              <w:t>24</w:t>
            </w:r>
          </w:hyperlink>
        </w:p>
        <w:p>
          <w:pPr>
            <w:pStyle w:val="Contents2"/>
            <w:tabs>
              <w:tab w:val="clear" w:pos="8743"/>
              <w:tab w:val="right" w:pos="9026" w:leader="dot"/>
            </w:tabs>
            <w:rPr/>
          </w:pPr>
          <w:hyperlink w:anchor="__RefHeading___Toc2677297_2322387425">
            <w:r>
              <w:rPr>
                <w:webHidden/>
                <w:rStyle w:val="IndexLink"/>
                <w:rtl w:val="true"/>
              </w:rPr>
              <w:t>الافتراء علی الله</w:t>
            </w:r>
            <w:r>
              <w:rPr>
                <w:rStyle w:val="IndexLink"/>
                <w:rtl w:val="true"/>
              </w:rPr>
              <w:tab/>
            </w:r>
            <w:r>
              <w:rPr>
                <w:rStyle w:val="IndexLink"/>
              </w:rPr>
              <w:t>25</w:t>
            </w:r>
          </w:hyperlink>
        </w:p>
        <w:p>
          <w:pPr>
            <w:pStyle w:val="Contents2"/>
            <w:tabs>
              <w:tab w:val="clear" w:pos="8743"/>
              <w:tab w:val="right" w:pos="9026" w:leader="dot"/>
            </w:tabs>
            <w:rPr/>
          </w:pPr>
          <w:hyperlink w:anchor="__RefHeading___Toc2677299_2322387425">
            <w:r>
              <w:rPr>
                <w:webHidden/>
                <w:rStyle w:val="IndexLink"/>
                <w:rtl w:val="true"/>
              </w:rPr>
              <w:t>شهادة المعصوم</w:t>
            </w:r>
            <w:r>
              <w:rPr>
                <w:rStyle w:val="IndexLink"/>
                <w:rtl w:val="true"/>
              </w:rPr>
              <w:tab/>
            </w:r>
            <w:r>
              <w:rPr>
                <w:rStyle w:val="IndexLink"/>
              </w:rPr>
              <w:t>25</w:t>
            </w:r>
          </w:hyperlink>
        </w:p>
        <w:p>
          <w:pPr>
            <w:pStyle w:val="Contents2"/>
            <w:tabs>
              <w:tab w:val="clear" w:pos="8743"/>
              <w:tab w:val="right" w:pos="9026" w:leader="dot"/>
            </w:tabs>
            <w:rPr/>
          </w:pPr>
          <w:hyperlink w:anchor="__RefHeading___Toc2677301_2322387425">
            <w:r>
              <w:rPr>
                <w:webHidden/>
                <w:rStyle w:val="IndexLink"/>
                <w:rtl w:val="true"/>
              </w:rPr>
              <w:t>حرمة الافتراء والکذب مطلقا</w:t>
            </w:r>
            <w:r>
              <w:rPr>
                <w:rStyle w:val="IndexLink"/>
                <w:rtl w:val="true"/>
              </w:rPr>
              <w:tab/>
            </w:r>
            <w:r>
              <w:rPr>
                <w:rStyle w:val="IndexLink"/>
              </w:rPr>
              <w:t>26</w:t>
            </w:r>
          </w:hyperlink>
        </w:p>
        <w:p>
          <w:pPr>
            <w:pStyle w:val="Contents2"/>
            <w:tabs>
              <w:tab w:val="clear" w:pos="8743"/>
              <w:tab w:val="right" w:pos="9026" w:leader="dot"/>
            </w:tabs>
            <w:rPr/>
          </w:pPr>
          <w:hyperlink w:anchor="__RefHeading___Toc2677303_2322387425">
            <w:r>
              <w:rPr>
                <w:webHidden/>
                <w:rStyle w:val="IndexLink"/>
                <w:rtl w:val="true"/>
              </w:rPr>
              <w:t>مما یجب إعلام الناس به</w:t>
            </w:r>
            <w:r>
              <w:rPr>
                <w:rStyle w:val="IndexLink"/>
                <w:rtl w:val="true"/>
              </w:rPr>
              <w:tab/>
            </w:r>
            <w:r>
              <w:rPr>
                <w:rStyle w:val="IndexLink"/>
              </w:rPr>
              <w:t>29</w:t>
            </w:r>
          </w:hyperlink>
        </w:p>
        <w:p>
          <w:pPr>
            <w:pStyle w:val="Contents2"/>
            <w:tabs>
              <w:tab w:val="clear" w:pos="8743"/>
              <w:tab w:val="right" w:pos="9026" w:leader="dot"/>
            </w:tabs>
            <w:rPr/>
          </w:pPr>
          <w:hyperlink w:anchor="__RefHeading___Toc2677305_2322387425">
            <w:r>
              <w:rPr>
                <w:webHidden/>
                <w:rStyle w:val="IndexLink"/>
                <w:rtl w:val="true"/>
              </w:rPr>
              <w:t>التعمد فی الأمر</w:t>
            </w:r>
            <w:r>
              <w:rPr>
                <w:rStyle w:val="IndexLink"/>
                <w:rtl w:val="true"/>
              </w:rPr>
              <w:tab/>
            </w:r>
            <w:r>
              <w:rPr>
                <w:rStyle w:val="IndexLink"/>
              </w:rPr>
              <w:t>29</w:t>
            </w:r>
          </w:hyperlink>
        </w:p>
        <w:p>
          <w:pPr>
            <w:pStyle w:val="Contents2"/>
            <w:tabs>
              <w:tab w:val="clear" w:pos="8743"/>
              <w:tab w:val="right" w:pos="9026" w:leader="dot"/>
            </w:tabs>
            <w:rPr/>
          </w:pPr>
          <w:hyperlink w:anchor="__RefHeading___Toc2677307_2322387425">
            <w:r>
              <w:rPr>
                <w:webHidden/>
                <w:rStyle w:val="IndexLink"/>
                <w:rtl w:val="true"/>
              </w:rPr>
              <w:t>الساکت علی الظلم</w:t>
            </w:r>
            <w:r>
              <w:rPr>
                <w:rStyle w:val="IndexLink"/>
                <w:rtl w:val="true"/>
              </w:rPr>
              <w:tab/>
            </w:r>
            <w:r>
              <w:rPr>
                <w:rStyle w:val="IndexLink"/>
              </w:rPr>
              <w:t>30</w:t>
            </w:r>
          </w:hyperlink>
        </w:p>
        <w:p>
          <w:pPr>
            <w:pStyle w:val="Contents2"/>
            <w:tabs>
              <w:tab w:val="clear" w:pos="8743"/>
              <w:tab w:val="right" w:pos="9026" w:leader="dot"/>
            </w:tabs>
            <w:rPr/>
          </w:pPr>
          <w:hyperlink w:anchor="__RefHeading___Toc2677309_2322387425">
            <w:r>
              <w:rPr>
                <w:webHidden/>
                <w:rStyle w:val="IndexLink"/>
                <w:rtl w:val="true"/>
              </w:rPr>
              <w:t>تراکم الأدلة</w:t>
            </w:r>
            <w:r>
              <w:rPr>
                <w:rStyle w:val="IndexLink"/>
                <w:rtl w:val="true"/>
              </w:rPr>
              <w:tab/>
            </w:r>
            <w:r>
              <w:rPr>
                <w:rStyle w:val="IndexLink"/>
              </w:rPr>
              <w:t>32</w:t>
            </w:r>
          </w:hyperlink>
        </w:p>
        <w:p>
          <w:pPr>
            <w:pStyle w:val="Contents2"/>
            <w:tabs>
              <w:tab w:val="clear" w:pos="8743"/>
              <w:tab w:val="right" w:pos="9026" w:leader="dot"/>
            </w:tabs>
            <w:rPr/>
          </w:pPr>
          <w:hyperlink w:anchor="__RefHeading___Toc2677311_2322387425">
            <w:r>
              <w:rPr>
                <w:webHidden/>
                <w:rStyle w:val="IndexLink"/>
                <w:rtl w:val="true"/>
              </w:rPr>
              <w:t>عند نقل الآیات الشریفة</w:t>
            </w:r>
            <w:r>
              <w:rPr>
                <w:rStyle w:val="IndexLink"/>
                <w:rtl w:val="true"/>
              </w:rPr>
              <w:tab/>
            </w:r>
            <w:r>
              <w:rPr>
                <w:rStyle w:val="IndexLink"/>
              </w:rPr>
              <w:t>32</w:t>
            </w:r>
          </w:hyperlink>
        </w:p>
        <w:p>
          <w:pPr>
            <w:pStyle w:val="Contents2"/>
            <w:tabs>
              <w:tab w:val="clear" w:pos="8743"/>
              <w:tab w:val="right" w:pos="9026" w:leader="dot"/>
            </w:tabs>
            <w:rPr/>
          </w:pPr>
          <w:hyperlink w:anchor="__RefHeading___Toc2677313_2322387425">
            <w:r>
              <w:rPr>
                <w:webHidden/>
                <w:rStyle w:val="IndexLink"/>
                <w:rtl w:val="true"/>
              </w:rPr>
              <w:t>فلسفة الإرث</w:t>
            </w:r>
            <w:r>
              <w:rPr>
                <w:rStyle w:val="IndexLink"/>
                <w:rtl w:val="true"/>
              </w:rPr>
              <w:tab/>
            </w:r>
            <w:r>
              <w:rPr>
                <w:rStyle w:val="IndexLink"/>
              </w:rPr>
              <w:t>33</w:t>
            </w:r>
          </w:hyperlink>
        </w:p>
        <w:p>
          <w:pPr>
            <w:pStyle w:val="Contents2"/>
            <w:tabs>
              <w:tab w:val="clear" w:pos="8743"/>
              <w:tab w:val="right" w:pos="9026" w:leader="dot"/>
            </w:tabs>
            <w:rPr/>
          </w:pPr>
          <w:hyperlink w:anchor="__RefHeading___Toc2677315_2322387425">
            <w:r>
              <w:rPr>
                <w:webHidden/>
                <w:rStyle w:val="IndexLink"/>
                <w:rtl w:val="true"/>
              </w:rPr>
              <w:t>شبهة وإجابة</w:t>
            </w:r>
            <w:r>
              <w:rPr>
                <w:rStyle w:val="IndexLink"/>
                <w:rtl w:val="true"/>
              </w:rPr>
              <w:tab/>
            </w:r>
            <w:r>
              <w:rPr>
                <w:rStyle w:val="IndexLink"/>
              </w:rPr>
              <w:t>35</w:t>
            </w:r>
          </w:hyperlink>
        </w:p>
        <w:p>
          <w:pPr>
            <w:pStyle w:val="Contents2"/>
            <w:tabs>
              <w:tab w:val="clear" w:pos="8743"/>
              <w:tab w:val="right" w:pos="9026" w:leader="dot"/>
            </w:tabs>
            <w:rPr/>
          </w:pPr>
          <w:hyperlink w:anchor="__RefHeading___Toc2677317_2322387425">
            <w:r>
              <w:rPr>
                <w:webHidden/>
                <w:rStyle w:val="IndexLink"/>
                <w:rtl w:val="true"/>
              </w:rPr>
              <w:t>المطالبة بالإرث</w:t>
            </w:r>
            <w:r>
              <w:rPr>
                <w:rStyle w:val="IndexLink"/>
                <w:rtl w:val="true"/>
              </w:rPr>
              <w:tab/>
            </w:r>
            <w:r>
              <w:rPr>
                <w:rStyle w:val="IndexLink"/>
              </w:rPr>
              <w:t>39</w:t>
            </w:r>
          </w:hyperlink>
        </w:p>
        <w:p>
          <w:pPr>
            <w:pStyle w:val="Contents2"/>
            <w:tabs>
              <w:tab w:val="clear" w:pos="8743"/>
              <w:tab w:val="right" w:pos="9026" w:leader="dot"/>
            </w:tabs>
            <w:rPr/>
          </w:pPr>
          <w:hyperlink w:anchor="__RefHeading___Toc2677319_2322387425">
            <w:r>
              <w:rPr>
                <w:webHidden/>
                <w:rStyle w:val="IndexLink"/>
                <w:rtl w:val="true"/>
              </w:rPr>
              <w:t>حرمة القول بالباطل</w:t>
            </w:r>
            <w:r>
              <w:rPr>
                <w:rStyle w:val="IndexLink"/>
                <w:rtl w:val="true"/>
              </w:rPr>
              <w:tab/>
            </w:r>
            <w:r>
              <w:rPr>
                <w:rStyle w:val="IndexLink"/>
              </w:rPr>
              <w:t>40</w:t>
            </w:r>
          </w:hyperlink>
        </w:p>
        <w:p>
          <w:pPr>
            <w:pStyle w:val="Contents2"/>
            <w:tabs>
              <w:tab w:val="clear" w:pos="8743"/>
              <w:tab w:val="right" w:pos="9026" w:leader="dot"/>
            </w:tabs>
            <w:rPr/>
          </w:pPr>
          <w:hyperlink w:anchor="__RefHeading___Toc2677321_2322387425">
            <w:r>
              <w:rPr>
                <w:webHidden/>
                <w:rStyle w:val="IndexLink"/>
                <w:rtl w:val="true"/>
              </w:rPr>
              <w:t xml:space="preserve">حرمة القول بعدم إرثها </w:t>
            </w:r>
            <w:r>
              <w:rPr>
                <w:rStyle w:val="IndexLink"/>
                <w:rtl w:val="true"/>
              </w:rPr>
              <w:t>(</w:t>
            </w:r>
            <w:r>
              <w:rPr>
                <w:rStyle w:val="IndexLink"/>
                <w:rtl w:val="true"/>
              </w:rPr>
              <w:t>علیها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2677323_2322387425">
            <w:r>
              <w:rPr>
                <w:webHidden/>
                <w:rStyle w:val="IndexLink"/>
                <w:rtl w:val="true"/>
              </w:rPr>
              <w:t>منع النساء من الإرث</w:t>
            </w:r>
            <w:r>
              <w:rPr>
                <w:rStyle w:val="IndexLink"/>
                <w:rtl w:val="true"/>
              </w:rPr>
              <w:tab/>
            </w:r>
            <w:r>
              <w:rPr>
                <w:rStyle w:val="IndexLink"/>
              </w:rPr>
              <w:t>42</w:t>
            </w:r>
          </w:hyperlink>
        </w:p>
        <w:p>
          <w:pPr>
            <w:pStyle w:val="Contents2"/>
            <w:tabs>
              <w:tab w:val="clear" w:pos="8743"/>
              <w:tab w:val="right" w:pos="9026" w:leader="dot"/>
            </w:tabs>
            <w:rPr/>
          </w:pPr>
          <w:hyperlink w:anchor="__RefHeading___Toc2677325_2322387425">
            <w:r>
              <w:rPr>
                <w:webHidden/>
                <w:rStyle w:val="IndexLink"/>
                <w:rtl w:val="true"/>
              </w:rPr>
              <w:t>نفی الرحم وإثباتها</w:t>
            </w:r>
            <w:r>
              <w:rPr>
                <w:rStyle w:val="IndexLink"/>
                <w:rtl w:val="true"/>
              </w:rPr>
              <w:tab/>
            </w:r>
            <w:r>
              <w:rPr>
                <w:rStyle w:val="IndexLink"/>
              </w:rPr>
              <w:t>45</w:t>
            </w:r>
          </w:hyperlink>
        </w:p>
        <w:p>
          <w:pPr>
            <w:pStyle w:val="Contents2"/>
            <w:tabs>
              <w:tab w:val="clear" w:pos="8743"/>
              <w:tab w:val="right" w:pos="9026" w:leader="dot"/>
            </w:tabs>
            <w:rPr/>
          </w:pPr>
          <w:hyperlink w:anchor="__RefHeading___Toc2677327_2322387425">
            <w:r>
              <w:rPr>
                <w:webHidden/>
                <w:rStyle w:val="IndexLink"/>
                <w:rtl w:val="true"/>
              </w:rPr>
              <w:t>تخصیص الآیات دون مخصص</w:t>
            </w:r>
            <w:r>
              <w:rPr>
                <w:rStyle w:val="IndexLink"/>
                <w:rtl w:val="true"/>
              </w:rPr>
              <w:tab/>
            </w:r>
            <w:r>
              <w:rPr>
                <w:rStyle w:val="IndexLink"/>
              </w:rPr>
              <w:t>46</w:t>
            </w:r>
          </w:hyperlink>
        </w:p>
        <w:p>
          <w:pPr>
            <w:pStyle w:val="Contents2"/>
            <w:tabs>
              <w:tab w:val="clear" w:pos="8743"/>
              <w:tab w:val="right" w:pos="9026" w:leader="dot"/>
            </w:tabs>
            <w:rPr/>
          </w:pPr>
          <w:hyperlink w:anchor="__RefHeading___Toc2677329_2322387425">
            <w:r>
              <w:rPr>
                <w:webHidden/>
                <w:rStyle w:val="IndexLink"/>
                <w:rtl w:val="true"/>
              </w:rPr>
              <w:t>أحکام أهل ملتین</w:t>
            </w:r>
            <w:r>
              <w:rPr>
                <w:rStyle w:val="IndexLink"/>
                <w:rtl w:val="true"/>
              </w:rPr>
              <w:tab/>
            </w:r>
            <w:r>
              <w:rPr>
                <w:rStyle w:val="IndexLink"/>
              </w:rPr>
              <w:t>47</w:t>
            </w:r>
          </w:hyperlink>
        </w:p>
        <w:p>
          <w:pPr>
            <w:pStyle w:val="Contents2"/>
            <w:tabs>
              <w:tab w:val="clear" w:pos="8743"/>
              <w:tab w:val="right" w:pos="9026" w:leader="dot"/>
            </w:tabs>
            <w:rPr/>
          </w:pPr>
          <w:hyperlink w:anchor="__RefHeading___Toc2677331_2322387425">
            <w:r>
              <w:rPr>
                <w:webHidden/>
                <w:rStyle w:val="IndexLink"/>
                <w:rtl w:val="true"/>
              </w:rPr>
              <w:t>مما یحرم الاعتقاد به</w:t>
            </w:r>
            <w:r>
              <w:rPr>
                <w:rStyle w:val="IndexLink"/>
                <w:rtl w:val="true"/>
              </w:rPr>
              <w:tab/>
            </w:r>
            <w:r>
              <w:rPr>
                <w:rStyle w:val="IndexLink"/>
              </w:rPr>
              <w:t>48</w:t>
            </w:r>
          </w:hyperlink>
        </w:p>
        <w:p>
          <w:pPr>
            <w:pStyle w:val="Contents2"/>
            <w:tabs>
              <w:tab w:val="clear" w:pos="8743"/>
              <w:tab w:val="right" w:pos="9026" w:leader="dot"/>
            </w:tabs>
            <w:rPr/>
          </w:pPr>
          <w:hyperlink w:anchor="__RefHeading___Toc2677333_2322387425">
            <w:r>
              <w:rPr>
                <w:webHidden/>
                <w:rStyle w:val="IndexLink"/>
                <w:rtl w:val="true"/>
              </w:rPr>
              <w:t>لا اجتهاد مقابل النص</w:t>
            </w:r>
            <w:r>
              <w:rPr>
                <w:rStyle w:val="IndexLink"/>
                <w:rtl w:val="true"/>
              </w:rPr>
              <w:tab/>
            </w:r>
            <w:r>
              <w:rPr>
                <w:rStyle w:val="IndexLink"/>
              </w:rPr>
              <w:t>48</w:t>
            </w:r>
          </w:hyperlink>
        </w:p>
        <w:p>
          <w:pPr>
            <w:pStyle w:val="Contents2"/>
            <w:tabs>
              <w:tab w:val="clear" w:pos="8743"/>
              <w:tab w:val="right" w:pos="9026" w:leader="dot"/>
            </w:tabs>
            <w:rPr/>
          </w:pPr>
          <w:hyperlink w:anchor="__RefHeading___Toc2677335_2322387425">
            <w:r>
              <w:rPr>
                <w:webHidden/>
                <w:rStyle w:val="IndexLink"/>
                <w:rtl w:val="true"/>
              </w:rPr>
              <w:t>الاجتهاد وموارده</w:t>
            </w:r>
            <w:r>
              <w:rPr>
                <w:rStyle w:val="IndexLink"/>
                <w:rtl w:val="true"/>
              </w:rPr>
              <w:tab/>
            </w:r>
            <w:r>
              <w:rPr>
                <w:rStyle w:val="IndexLink"/>
              </w:rPr>
              <w:t>50</w:t>
            </w:r>
          </w:hyperlink>
        </w:p>
        <w:p>
          <w:pPr>
            <w:pStyle w:val="Contents2"/>
            <w:tabs>
              <w:tab w:val="clear" w:pos="8743"/>
              <w:tab w:val="right" w:pos="9026" w:leader="dot"/>
            </w:tabs>
            <w:rPr/>
          </w:pPr>
          <w:hyperlink w:anchor="__RefHeading___Toc2677337_2322387425">
            <w:r>
              <w:rPr>
                <w:webHidden/>
                <w:rStyle w:val="IndexLink"/>
                <w:rtl w:val="true"/>
              </w:rPr>
              <w:t>معانی الأعلمیة</w:t>
            </w:r>
            <w:r>
              <w:rPr>
                <w:rStyle w:val="IndexLink"/>
                <w:rtl w:val="true"/>
              </w:rPr>
              <w:tab/>
            </w:r>
            <w:r>
              <w:rPr>
                <w:rStyle w:val="IndexLink"/>
              </w:rPr>
              <w:t>50</w:t>
            </w:r>
          </w:hyperlink>
        </w:p>
        <w:p>
          <w:pPr>
            <w:pStyle w:val="Contents2"/>
            <w:tabs>
              <w:tab w:val="clear" w:pos="8743"/>
              <w:tab w:val="right" w:pos="9026" w:leader="dot"/>
            </w:tabs>
            <w:rPr/>
          </w:pPr>
          <w:hyperlink w:anchor="__RefHeading___Toc2677339_2322387425">
            <w:r>
              <w:rPr>
                <w:webHidden/>
                <w:rStyle w:val="IndexLink"/>
                <w:rtl w:val="true"/>
              </w:rPr>
              <w:t>الأعلم بالقرآن</w:t>
            </w:r>
            <w:r>
              <w:rPr>
                <w:rStyle w:val="IndexLink"/>
                <w:rtl w:val="true"/>
              </w:rPr>
              <w:tab/>
            </w:r>
            <w:r>
              <w:rPr>
                <w:rStyle w:val="IndexLink"/>
              </w:rPr>
              <w:t>51</w:t>
            </w:r>
          </w:hyperlink>
        </w:p>
        <w:p>
          <w:pPr>
            <w:pStyle w:val="Contents2"/>
            <w:tabs>
              <w:tab w:val="clear" w:pos="8743"/>
              <w:tab w:val="right" w:pos="9026" w:leader="dot"/>
            </w:tabs>
            <w:rPr/>
          </w:pPr>
          <w:hyperlink w:anchor="__RefHeading___Toc2677341_2322387425">
            <w:r>
              <w:rPr>
                <w:webHidden/>
                <w:rStyle w:val="IndexLink"/>
                <w:rtl w:val="true"/>
              </w:rPr>
              <w:t xml:space="preserve">شمولیة أعلمیتهما </w:t>
            </w:r>
            <w:r>
              <w:rPr>
                <w:rStyle w:val="IndexLink"/>
                <w:rtl w:val="true"/>
              </w:rPr>
              <w:t>(</w:t>
            </w:r>
            <w:r>
              <w:rPr>
                <w:rStyle w:val="IndexLink"/>
                <w:rtl w:val="true"/>
              </w:rPr>
              <w:t>علیهما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2677343_2322387425">
            <w:r>
              <w:rPr>
                <w:webHidden/>
                <w:rStyle w:val="IndexLink"/>
                <w:rtl w:val="true"/>
              </w:rPr>
              <w:t xml:space="preserve">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هم المرجع</w:t>
            </w:r>
            <w:r>
              <w:rPr>
                <w:rStyle w:val="IndexLink"/>
                <w:rtl w:val="true"/>
              </w:rPr>
              <w:tab/>
            </w:r>
            <w:r>
              <w:rPr>
                <w:rStyle w:val="IndexLink"/>
              </w:rPr>
              <w:t>52</w:t>
            </w:r>
          </w:hyperlink>
        </w:p>
        <w:p>
          <w:pPr>
            <w:pStyle w:val="Contents2"/>
            <w:tabs>
              <w:tab w:val="clear" w:pos="8743"/>
              <w:tab w:val="right" w:pos="9026" w:leader="dot"/>
            </w:tabs>
            <w:rPr/>
          </w:pPr>
          <w:hyperlink w:anchor="__RefHeading___Toc2677345_2322387425">
            <w:r>
              <w:rPr>
                <w:webHidden/>
                <w:rStyle w:val="IndexLink"/>
                <w:rtl w:val="true"/>
              </w:rPr>
              <w:t>تهدید الظالم</w:t>
            </w:r>
            <w:r>
              <w:rPr>
                <w:rStyle w:val="IndexLink"/>
                <w:rtl w:val="true"/>
              </w:rPr>
              <w:tab/>
            </w:r>
            <w:r>
              <w:rPr>
                <w:rStyle w:val="IndexLink"/>
              </w:rPr>
              <w:t>55</w:t>
            </w:r>
          </w:hyperlink>
        </w:p>
        <w:p>
          <w:pPr>
            <w:pStyle w:val="Contents2"/>
            <w:tabs>
              <w:tab w:val="clear" w:pos="8743"/>
              <w:tab w:val="right" w:pos="9026" w:leader="dot"/>
            </w:tabs>
            <w:rPr/>
          </w:pPr>
          <w:hyperlink w:anchor="__RefHeading___Toc2677347_2322387425">
            <w:r>
              <w:rPr>
                <w:webHidden/>
                <w:rStyle w:val="IndexLink"/>
                <w:rtl w:val="true"/>
              </w:rPr>
              <w:t>جزاء هذه المظلمة</w:t>
            </w:r>
            <w:r>
              <w:rPr>
                <w:rStyle w:val="IndexLink"/>
                <w:rtl w:val="true"/>
              </w:rPr>
              <w:tab/>
            </w:r>
            <w:r>
              <w:rPr>
                <w:rStyle w:val="IndexLink"/>
              </w:rPr>
              <w:t>57</w:t>
            </w:r>
          </w:hyperlink>
        </w:p>
        <w:p>
          <w:pPr>
            <w:pStyle w:val="Contents2"/>
            <w:tabs>
              <w:tab w:val="clear" w:pos="8743"/>
              <w:tab w:val="right" w:pos="9026" w:leader="dot"/>
            </w:tabs>
            <w:rPr/>
          </w:pPr>
          <w:hyperlink w:anchor="__RefHeading___Toc2677349_2322387425">
            <w:r>
              <w:rPr>
                <w:webHidden/>
                <w:rStyle w:val="IndexLink"/>
                <w:rtl w:val="true"/>
              </w:rPr>
              <w:t>تجسم الأعمال</w:t>
            </w:r>
            <w:r>
              <w:rPr>
                <w:rStyle w:val="IndexLink"/>
                <w:rtl w:val="true"/>
              </w:rPr>
              <w:tab/>
            </w:r>
            <w:r>
              <w:rPr>
                <w:rStyle w:val="IndexLink"/>
              </w:rPr>
              <w:t>58</w:t>
            </w:r>
          </w:hyperlink>
        </w:p>
        <w:p>
          <w:pPr>
            <w:pStyle w:val="Contents2"/>
            <w:tabs>
              <w:tab w:val="clear" w:pos="8743"/>
              <w:tab w:val="right" w:pos="9026" w:leader="dot"/>
            </w:tabs>
            <w:rPr/>
          </w:pPr>
          <w:hyperlink w:anchor="__RefHeading___Toc2677351_2322387425">
            <w:r>
              <w:rPr>
                <w:webHidden/>
                <w:rStyle w:val="IndexLink"/>
                <w:rtl w:val="true"/>
              </w:rPr>
              <w:t>حکم نهی المعاند</w:t>
            </w:r>
            <w:r>
              <w:rPr>
                <w:rStyle w:val="IndexLink"/>
                <w:rtl w:val="true"/>
              </w:rPr>
              <w:tab/>
            </w:r>
            <w:r>
              <w:rPr>
                <w:rStyle w:val="IndexLink"/>
              </w:rPr>
              <w:t>60</w:t>
            </w:r>
          </w:hyperlink>
        </w:p>
        <w:p>
          <w:pPr>
            <w:pStyle w:val="Contents2"/>
            <w:tabs>
              <w:tab w:val="clear" w:pos="8743"/>
              <w:tab w:val="right" w:pos="9026" w:leader="dot"/>
            </w:tabs>
            <w:rPr/>
          </w:pPr>
          <w:hyperlink w:anchor="__RefHeading___Toc2677353_2322387425">
            <w:r>
              <w:rPr>
                <w:webHidden/>
                <w:rStyle w:val="IndexLink"/>
                <w:rtl w:val="true"/>
              </w:rPr>
              <w:t>الله الحاکم</w:t>
            </w:r>
            <w:r>
              <w:rPr>
                <w:rStyle w:val="IndexLink"/>
                <w:rtl w:val="true"/>
              </w:rPr>
              <w:tab/>
            </w:r>
            <w:r>
              <w:rPr>
                <w:rStyle w:val="IndexLink"/>
              </w:rPr>
              <w:t>61</w:t>
            </w:r>
          </w:hyperlink>
        </w:p>
        <w:p>
          <w:pPr>
            <w:pStyle w:val="Contents2"/>
            <w:tabs>
              <w:tab w:val="clear" w:pos="8743"/>
              <w:tab w:val="right" w:pos="9026" w:leader="dot"/>
            </w:tabs>
            <w:rPr/>
          </w:pPr>
          <w:hyperlink w:anchor="__RefHeading___Toc2677355_2322387425">
            <w:r>
              <w:rPr>
                <w:webHidden/>
                <w:rStyle w:val="IndexLink"/>
                <w:rtl w:val="true"/>
              </w:rPr>
              <w:t xml:space="preserve">التنبیه بحَکَمیة الله وزعامة النبی </w:t>
            </w:r>
            <w:r>
              <w:rPr>
                <w:rStyle w:val="IndexLink"/>
                <w:rtl w:val="true"/>
              </w:rPr>
              <w:t>(</w:t>
            </w:r>
            <w:r>
              <w:rPr>
                <w:rStyle w:val="IndexLink"/>
                <w:rtl w:val="true"/>
              </w:rPr>
              <w:t>صلی الله علیه و آله</w:t>
            </w:r>
            <w:r>
              <w:rPr>
                <w:rStyle w:val="IndexLink"/>
                <w:rtl w:val="true"/>
              </w:rPr>
              <w:t>)</w:t>
              <w:tab/>
            </w:r>
            <w:r>
              <w:rPr>
                <w:rStyle w:val="IndexLink"/>
              </w:rPr>
              <w:t>62</w:t>
            </w:r>
          </w:hyperlink>
        </w:p>
        <w:p>
          <w:pPr>
            <w:pStyle w:val="Contents2"/>
            <w:tabs>
              <w:tab w:val="clear" w:pos="8743"/>
              <w:tab w:val="right" w:pos="9026" w:leader="dot"/>
            </w:tabs>
            <w:rPr/>
          </w:pPr>
          <w:hyperlink w:anchor="__RefHeading___Toc2677357_2322387425">
            <w:r>
              <w:rPr>
                <w:webHidden/>
                <w:rStyle w:val="IndexLink"/>
                <w:rtl w:val="true"/>
              </w:rPr>
              <w:t>التوکل علی الله</w:t>
            </w:r>
            <w:r>
              <w:rPr>
                <w:rStyle w:val="IndexLink"/>
                <w:rtl w:val="true"/>
              </w:rPr>
              <w:tab/>
            </w:r>
            <w:r>
              <w:rPr>
                <w:rStyle w:val="IndexLink"/>
              </w:rPr>
              <w:t>63</w:t>
            </w:r>
          </w:hyperlink>
        </w:p>
        <w:p>
          <w:pPr>
            <w:pStyle w:val="Contents2"/>
            <w:tabs>
              <w:tab w:val="clear" w:pos="8743"/>
              <w:tab w:val="right" w:pos="9026" w:leader="dot"/>
            </w:tabs>
            <w:rPr/>
          </w:pPr>
          <w:hyperlink w:anchor="__RefHeading___Toc2677359_2322387425">
            <w:r>
              <w:rPr>
                <w:webHidden/>
                <w:rStyle w:val="IndexLink"/>
                <w:rtl w:val="true"/>
              </w:rPr>
              <w:t>بین الحق وتوحید الکلمة</w:t>
            </w:r>
            <w:r>
              <w:rPr>
                <w:rStyle w:val="IndexLink"/>
                <w:rtl w:val="true"/>
              </w:rPr>
              <w:tab/>
            </w:r>
            <w:r>
              <w:rPr>
                <w:rStyle w:val="IndexLink"/>
              </w:rPr>
              <w:t>66</w:t>
            </w:r>
          </w:hyperlink>
        </w:p>
        <w:p>
          <w:pPr>
            <w:pStyle w:val="Contents2"/>
            <w:tabs>
              <w:tab w:val="clear" w:pos="8743"/>
              <w:tab w:val="right" w:pos="9026" w:leader="dot"/>
            </w:tabs>
            <w:rPr/>
          </w:pPr>
          <w:hyperlink w:anchor="__RefHeading___Toc2677361_2322387425">
            <w:r>
              <w:rPr>
                <w:webHidden/>
                <w:rStyle w:val="IndexLink"/>
                <w:rtl w:val="true"/>
              </w:rPr>
              <w:t xml:space="preserve">دور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فی الآخرة</w:t>
            </w:r>
            <w:r>
              <w:rPr>
                <w:rStyle w:val="IndexLink"/>
                <w:rtl w:val="true"/>
              </w:rPr>
              <w:tab/>
            </w:r>
            <w:r>
              <w:rPr>
                <w:rStyle w:val="IndexLink"/>
              </w:rPr>
              <w:t>69</w:t>
            </w:r>
          </w:hyperlink>
        </w:p>
        <w:p>
          <w:pPr>
            <w:pStyle w:val="Contents2"/>
            <w:tabs>
              <w:tab w:val="clear" w:pos="8743"/>
              <w:tab w:val="right" w:pos="9026" w:leader="dot"/>
            </w:tabs>
            <w:rPr/>
          </w:pPr>
          <w:hyperlink w:anchor="__RefHeading___Toc2677363_2322387425">
            <w:r>
              <w:rPr>
                <w:webHidden/>
                <w:rStyle w:val="IndexLink"/>
                <w:rtl w:val="true"/>
              </w:rPr>
              <w:t>درجات النهی عن المنکر</w:t>
            </w:r>
            <w:r>
              <w:rPr>
                <w:rStyle w:val="IndexLink"/>
                <w:rtl w:val="true"/>
              </w:rPr>
              <w:tab/>
            </w:r>
            <w:r>
              <w:rPr>
                <w:rStyle w:val="IndexLink"/>
              </w:rPr>
              <w:t>71</w:t>
            </w:r>
          </w:hyperlink>
        </w:p>
        <w:p>
          <w:pPr>
            <w:pStyle w:val="Contents2"/>
            <w:tabs>
              <w:tab w:val="clear" w:pos="8743"/>
              <w:tab w:val="right" w:pos="9026" w:leader="dot"/>
            </w:tabs>
            <w:rPr/>
          </w:pPr>
          <w:hyperlink w:anchor="__RefHeading___Toc2677365_2322387425">
            <w:r>
              <w:rPr>
                <w:webHidden/>
                <w:rStyle w:val="IndexLink"/>
                <w:rtl w:val="true"/>
              </w:rPr>
              <w:t>بین الدنیا والآخرة</w:t>
            </w:r>
            <w:r>
              <w:rPr>
                <w:rStyle w:val="IndexLink"/>
                <w:rtl w:val="true"/>
              </w:rPr>
              <w:tab/>
            </w:r>
            <w:r>
              <w:rPr>
                <w:rStyle w:val="IndexLink"/>
              </w:rPr>
              <w:t>73</w:t>
            </w:r>
          </w:hyperlink>
        </w:p>
        <w:p>
          <w:pPr>
            <w:pStyle w:val="Contents2"/>
            <w:tabs>
              <w:tab w:val="clear" w:pos="8743"/>
              <w:tab w:val="right" w:pos="9026" w:leader="dot"/>
            </w:tabs>
            <w:rPr/>
          </w:pPr>
          <w:hyperlink w:anchor="__RefHeading___Toc2677367_2322387425">
            <w:r>
              <w:rPr>
                <w:webHidden/>
                <w:rStyle w:val="IndexLink"/>
                <w:rtl w:val="true"/>
              </w:rPr>
              <w:t>هل الندم نافع</w:t>
            </w:r>
            <w:r>
              <w:rPr>
                <w:rStyle w:val="IndexLink"/>
                <w:rtl w:val="true"/>
              </w:rPr>
              <w:tab/>
            </w:r>
            <w:r>
              <w:rPr>
                <w:rStyle w:val="IndexLink"/>
              </w:rPr>
              <w:t>75</w:t>
            </w:r>
          </w:hyperlink>
        </w:p>
        <w:p>
          <w:pPr>
            <w:pStyle w:val="Contents2"/>
            <w:tabs>
              <w:tab w:val="clear" w:pos="8743"/>
              <w:tab w:val="right" w:pos="9026" w:leader="dot"/>
            </w:tabs>
            <w:rPr/>
          </w:pPr>
          <w:hyperlink w:anchor="__RefHeading___Toc2677369_2322387425">
            <w:r>
              <w:rPr>
                <w:webHidden/>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فی یوم القیامة</w:t>
            </w:r>
            <w:r>
              <w:rPr>
                <w:rStyle w:val="IndexLink"/>
                <w:rtl w:val="true"/>
              </w:rPr>
              <w:tab/>
            </w:r>
            <w:r>
              <w:rPr>
                <w:rStyle w:val="IndexLink"/>
              </w:rPr>
              <w:t>80</w:t>
            </w:r>
          </w:hyperlink>
        </w:p>
        <w:p>
          <w:pPr>
            <w:pStyle w:val="Contents2"/>
            <w:tabs>
              <w:tab w:val="clear" w:pos="8743"/>
              <w:tab w:val="right" w:pos="9026" w:leader="dot"/>
            </w:tabs>
            <w:rPr/>
          </w:pPr>
          <w:hyperlink w:anchor="__RefHeading___Toc2677371_2322387425">
            <w:r>
              <w:rPr>
                <w:webHidden/>
                <w:rStyle w:val="IndexLink"/>
                <w:rtl w:val="true"/>
              </w:rPr>
              <w:t>الأخبار المستقبلیة ومحل الاستقرار</w:t>
            </w:r>
            <w:r>
              <w:rPr>
                <w:rStyle w:val="IndexLink"/>
                <w:rtl w:val="true"/>
              </w:rPr>
              <w:tab/>
            </w:r>
            <w:r>
              <w:rPr>
                <w:rStyle w:val="IndexLink"/>
              </w:rPr>
              <w:t>82</w:t>
            </w:r>
          </w:hyperlink>
        </w:p>
        <w:p>
          <w:pPr>
            <w:pStyle w:val="Contents2"/>
            <w:tabs>
              <w:tab w:val="clear" w:pos="8743"/>
              <w:tab w:val="right" w:pos="9026" w:leader="dot"/>
            </w:tabs>
            <w:rPr/>
          </w:pPr>
          <w:hyperlink w:anchor="__RefHeading___Toc2677373_2322387425">
            <w:r>
              <w:rPr>
                <w:webHidden/>
                <w:rStyle w:val="IndexLink"/>
                <w:rtl w:val="true"/>
              </w:rPr>
              <w:t>من ینقلب علی عقبیه</w:t>
            </w:r>
            <w:r>
              <w:rPr>
                <w:rStyle w:val="IndexLink"/>
                <w:rtl w:val="true"/>
              </w:rPr>
              <w:tab/>
            </w:r>
            <w:r>
              <w:rPr>
                <w:rStyle w:val="IndexLink"/>
              </w:rPr>
              <w:t>83</w:t>
            </w:r>
          </w:hyperlink>
        </w:p>
        <w:p>
          <w:pPr>
            <w:pStyle w:val="Contents2"/>
            <w:tabs>
              <w:tab w:val="clear" w:pos="8743"/>
              <w:tab w:val="right" w:pos="9026" w:leader="dot"/>
            </w:tabs>
            <w:rPr/>
          </w:pPr>
          <w:hyperlink w:anchor="__RefHeading___Toc2677375_2322387425">
            <w:r>
              <w:rPr>
                <w:webHidden/>
                <w:rStyle w:val="IndexLink"/>
                <w:rtl w:val="true"/>
              </w:rPr>
              <w:t>حدود النظر</w:t>
            </w:r>
            <w:r>
              <w:rPr>
                <w:rStyle w:val="IndexLink"/>
                <w:rtl w:val="true"/>
              </w:rPr>
              <w:tab/>
            </w:r>
            <w:r>
              <w:rPr>
                <w:rStyle w:val="IndexLink"/>
              </w:rPr>
              <w:t>84</w:t>
            </w:r>
          </w:hyperlink>
        </w:p>
        <w:p>
          <w:pPr>
            <w:pStyle w:val="Contents2"/>
            <w:tabs>
              <w:tab w:val="clear" w:pos="8743"/>
              <w:tab w:val="right" w:pos="9026" w:leader="dot"/>
            </w:tabs>
            <w:rPr/>
          </w:pPr>
          <w:hyperlink w:anchor="__RefHeading___Toc2677377_2322387425">
            <w:r>
              <w:rPr>
                <w:webHidden/>
                <w:rStyle w:val="IndexLink"/>
                <w:rtl w:val="true"/>
              </w:rPr>
              <w:t xml:space="preserve">التعددیة زمن الرسول </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2"/>
            <w:tabs>
              <w:tab w:val="clear" w:pos="8743"/>
              <w:tab w:val="right" w:pos="9026" w:leader="dot"/>
            </w:tabs>
            <w:rPr/>
          </w:pPr>
          <w:hyperlink w:anchor="__RefHeading___Toc2677379_2322387425">
            <w:r>
              <w:rPr>
                <w:webHidden/>
                <w:rStyle w:val="IndexLink"/>
                <w:rtl w:val="true"/>
              </w:rPr>
              <w:t>توجیه الخطاب لفئة خاصة</w:t>
            </w:r>
            <w:r>
              <w:rPr>
                <w:rStyle w:val="IndexLink"/>
                <w:rtl w:val="true"/>
              </w:rPr>
              <w:tab/>
            </w:r>
            <w:r>
              <w:rPr>
                <w:rStyle w:val="IndexLink"/>
              </w:rPr>
              <w:t>89</w:t>
            </w:r>
          </w:hyperlink>
        </w:p>
        <w:p>
          <w:pPr>
            <w:pStyle w:val="Contents2"/>
            <w:tabs>
              <w:tab w:val="clear" w:pos="8743"/>
              <w:tab w:val="right" w:pos="9026" w:leader="dot"/>
            </w:tabs>
            <w:rPr/>
          </w:pPr>
          <w:hyperlink w:anchor="__RefHeading___Toc2677381_2322387425">
            <w:r>
              <w:rPr>
                <w:webHidden/>
                <w:rStyle w:val="IndexLink"/>
                <w:rtl w:val="true"/>
              </w:rPr>
              <w:t>العقل والعاطفة</w:t>
            </w:r>
            <w:r>
              <w:rPr>
                <w:rStyle w:val="IndexLink"/>
                <w:rtl w:val="true"/>
              </w:rPr>
              <w:tab/>
            </w:r>
            <w:r>
              <w:rPr>
                <w:rStyle w:val="IndexLink"/>
              </w:rPr>
              <w:t>92</w:t>
            </w:r>
          </w:hyperlink>
        </w:p>
        <w:p>
          <w:pPr>
            <w:pStyle w:val="Contents2"/>
            <w:tabs>
              <w:tab w:val="clear" w:pos="8743"/>
              <w:tab w:val="right" w:pos="9026" w:leader="dot"/>
            </w:tabs>
            <w:rPr/>
          </w:pPr>
          <w:hyperlink w:anchor="__RefHeading___Toc2677383_2322387425">
            <w:r>
              <w:rPr>
                <w:webHidden/>
                <w:rStyle w:val="IndexLink"/>
                <w:rtl w:val="true"/>
              </w:rPr>
              <w:t>المشتق بلحاظ حال التلبس</w:t>
            </w:r>
            <w:r>
              <w:rPr>
                <w:rStyle w:val="IndexLink"/>
                <w:rtl w:val="true"/>
              </w:rPr>
              <w:tab/>
            </w:r>
            <w:r>
              <w:rPr>
                <w:rStyle w:val="IndexLink"/>
              </w:rPr>
              <w:t>96</w:t>
            </w:r>
          </w:hyperlink>
        </w:p>
        <w:p>
          <w:pPr>
            <w:pStyle w:val="Contents2"/>
            <w:tabs>
              <w:tab w:val="clear" w:pos="8743"/>
              <w:tab w:val="right" w:pos="9026" w:leader="dot"/>
            </w:tabs>
            <w:rPr/>
          </w:pPr>
          <w:hyperlink w:anchor="__RefHeading___Toc2677385_2322387425">
            <w:r>
              <w:rPr>
                <w:webHidden/>
                <w:rStyle w:val="IndexLink"/>
                <w:rtl w:val="true"/>
              </w:rPr>
              <w:t>نصرة الإسلام</w:t>
            </w:r>
            <w:r>
              <w:rPr>
                <w:rStyle w:val="IndexLink"/>
                <w:rtl w:val="true"/>
              </w:rPr>
              <w:tab/>
            </w:r>
            <w:r>
              <w:rPr>
                <w:rStyle w:val="IndexLink"/>
              </w:rPr>
              <w:t>97</w:t>
            </w:r>
          </w:hyperlink>
        </w:p>
        <w:p>
          <w:pPr>
            <w:pStyle w:val="Contents2"/>
            <w:tabs>
              <w:tab w:val="clear" w:pos="8743"/>
              <w:tab w:val="right" w:pos="9026" w:leader="dot"/>
            </w:tabs>
            <w:rPr/>
          </w:pPr>
          <w:hyperlink w:anchor="__RefHeading___Toc2677387_2322387425">
            <w:r>
              <w:rPr>
                <w:webHidden/>
                <w:rStyle w:val="IndexLink"/>
                <w:rtl w:val="true"/>
              </w:rPr>
              <w:t>الغمز من قناة الحق</w:t>
            </w:r>
            <w:r>
              <w:rPr>
                <w:rStyle w:val="IndexLink"/>
                <w:rtl w:val="true"/>
              </w:rPr>
              <w:tab/>
            </w:r>
            <w:r>
              <w:rPr>
                <w:rStyle w:val="IndexLink"/>
              </w:rPr>
              <w:t>100</w:t>
            </w:r>
          </w:hyperlink>
        </w:p>
        <w:p>
          <w:pPr>
            <w:pStyle w:val="Contents2"/>
            <w:tabs>
              <w:tab w:val="clear" w:pos="8743"/>
              <w:tab w:val="right" w:pos="9026" w:leader="dot"/>
            </w:tabs>
            <w:rPr/>
          </w:pPr>
          <w:hyperlink w:anchor="__RefHeading___Toc2677389_2322387425">
            <w:r>
              <w:rPr>
                <w:webHidden/>
                <w:rStyle w:val="IndexLink"/>
                <w:rtl w:val="true"/>
              </w:rPr>
              <w:t>الحق القدیم</w:t>
            </w:r>
            <w:r>
              <w:rPr>
                <w:rStyle w:val="IndexLink"/>
                <w:rtl w:val="true"/>
              </w:rPr>
              <w:tab/>
            </w:r>
            <w:r>
              <w:rPr>
                <w:rStyle w:val="IndexLink"/>
              </w:rPr>
              <w:t>103</w:t>
            </w:r>
          </w:hyperlink>
        </w:p>
        <w:p>
          <w:pPr>
            <w:pStyle w:val="Contents2"/>
            <w:tabs>
              <w:tab w:val="clear" w:pos="8743"/>
              <w:tab w:val="right" w:pos="9026" w:leader="dot"/>
            </w:tabs>
            <w:rPr/>
          </w:pPr>
          <w:hyperlink w:anchor="__RefHeading___Toc2677391_2322387425">
            <w:r>
              <w:rPr>
                <w:webHidden/>
                <w:rStyle w:val="IndexLink"/>
                <w:rtl w:val="true"/>
              </w:rPr>
              <w:t xml:space="preserve">التوانی فی ظلامتها </w:t>
            </w:r>
            <w:r>
              <w:rPr>
                <w:rStyle w:val="IndexLink"/>
                <w:rtl w:val="true"/>
              </w:rPr>
              <w:t>(</w:t>
            </w:r>
            <w:r>
              <w:rPr>
                <w:rStyle w:val="IndexLink"/>
                <w:rtl w:val="true"/>
              </w:rPr>
              <w:t>علیها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2677393_2322387425">
            <w:r>
              <w:rPr>
                <w:webHidden/>
                <w:rStyle w:val="IndexLink"/>
                <w:rtl w:val="true"/>
              </w:rPr>
              <w:t xml:space="preserve">الاستشهاد بکلام المعصوم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2677395_2322387425">
            <w:r>
              <w:rPr>
                <w:webHidden/>
                <w:rStyle w:val="IndexLink"/>
                <w:rtl w:val="true"/>
              </w:rPr>
              <w:t>یحفظ المرء فی ولده</w:t>
            </w:r>
            <w:r>
              <w:rPr>
                <w:rStyle w:val="IndexLink"/>
                <w:rtl w:val="true"/>
              </w:rPr>
              <w:tab/>
            </w:r>
            <w:r>
              <w:rPr>
                <w:rStyle w:val="IndexLink"/>
              </w:rPr>
              <w:t>107</w:t>
            </w:r>
          </w:hyperlink>
        </w:p>
        <w:p>
          <w:pPr>
            <w:pStyle w:val="Contents2"/>
            <w:tabs>
              <w:tab w:val="clear" w:pos="8743"/>
              <w:tab w:val="right" w:pos="9026" w:leader="dot"/>
            </w:tabs>
            <w:rPr/>
          </w:pPr>
          <w:hyperlink w:anchor="__RefHeading___Toc2677397_2322387425">
            <w:r>
              <w:rPr>
                <w:webHidden/>
                <w:rStyle w:val="IndexLink"/>
                <w:rtl w:val="true"/>
              </w:rPr>
              <w:t>الولد یشمل الذکر والأنثی</w:t>
            </w:r>
            <w:r>
              <w:rPr>
                <w:rStyle w:val="IndexLink"/>
                <w:rtl w:val="true"/>
              </w:rPr>
              <w:tab/>
            </w:r>
            <w:r>
              <w:rPr>
                <w:rStyle w:val="IndexLink"/>
              </w:rPr>
              <w:t>110</w:t>
            </w:r>
          </w:hyperlink>
        </w:p>
        <w:p>
          <w:pPr>
            <w:pStyle w:val="Contents2"/>
            <w:tabs>
              <w:tab w:val="clear" w:pos="8743"/>
              <w:tab w:val="right" w:pos="9026" w:leader="dot"/>
            </w:tabs>
            <w:rPr/>
          </w:pPr>
          <w:hyperlink w:anchor="__RefHeading___Toc2677399_2322387425">
            <w:r>
              <w:rPr>
                <w:webHidden/>
                <w:rStyle w:val="IndexLink"/>
                <w:rtl w:val="true"/>
              </w:rPr>
              <w:t>حق الأجیال القادمة</w:t>
            </w:r>
            <w:r>
              <w:rPr>
                <w:rStyle w:val="IndexLink"/>
                <w:rtl w:val="true"/>
              </w:rPr>
              <w:tab/>
            </w:r>
            <w:r>
              <w:rPr>
                <w:rStyle w:val="IndexLink"/>
              </w:rPr>
              <w:t>110</w:t>
            </w:r>
          </w:hyperlink>
        </w:p>
        <w:p>
          <w:pPr>
            <w:pStyle w:val="Contents2"/>
            <w:tabs>
              <w:tab w:val="clear" w:pos="8743"/>
              <w:tab w:val="right" w:pos="9026" w:leader="dot"/>
            </w:tabs>
            <w:rPr/>
          </w:pPr>
          <w:hyperlink w:anchor="__RefHeading___Toc2677401_2322387425">
            <w:r>
              <w:rPr>
                <w:webHidden/>
                <w:rStyle w:val="IndexLink"/>
                <w:rtl w:val="true"/>
              </w:rPr>
              <w:t>مصدریة الخطبة</w:t>
            </w:r>
            <w:r>
              <w:rPr>
                <w:rStyle w:val="IndexLink"/>
                <w:rtl w:val="true"/>
              </w:rPr>
              <w:tab/>
            </w:r>
            <w:r>
              <w:rPr>
                <w:rStyle w:val="IndexLink"/>
              </w:rPr>
              <w:t>112</w:t>
            </w:r>
          </w:hyperlink>
        </w:p>
        <w:p>
          <w:pPr>
            <w:pStyle w:val="Contents2"/>
            <w:tabs>
              <w:tab w:val="clear" w:pos="8743"/>
              <w:tab w:val="right" w:pos="9026" w:leader="dot"/>
            </w:tabs>
            <w:rPr/>
          </w:pPr>
          <w:hyperlink w:anchor="__RefHeading___Toc2677403_2322387425">
            <w:r>
              <w:rPr>
                <w:webHidden/>
                <w:rStyle w:val="IndexLink"/>
                <w:rtl w:val="true"/>
              </w:rPr>
              <w:t>الإحداث فی الدین</w:t>
            </w:r>
            <w:r>
              <w:rPr>
                <w:rStyle w:val="IndexLink"/>
                <w:rtl w:val="true"/>
              </w:rPr>
              <w:tab/>
            </w:r>
            <w:r>
              <w:rPr>
                <w:rStyle w:val="IndexLink"/>
              </w:rPr>
              <w:t>113</w:t>
            </w:r>
          </w:hyperlink>
        </w:p>
        <w:p>
          <w:pPr>
            <w:pStyle w:val="Contents2"/>
            <w:tabs>
              <w:tab w:val="clear" w:pos="8743"/>
              <w:tab w:val="right" w:pos="9026" w:leader="dot"/>
            </w:tabs>
            <w:rPr/>
          </w:pPr>
          <w:hyperlink w:anchor="__RefHeading___Toc2677405_2322387425">
            <w:r>
              <w:rPr>
                <w:webHidden/>
                <w:rStyle w:val="IndexLink"/>
                <w:rtl w:val="true"/>
              </w:rPr>
              <w:t>حفظ واستخدام الأمثال</w:t>
            </w:r>
            <w:r>
              <w:rPr>
                <w:rStyle w:val="IndexLink"/>
                <w:rtl w:val="true"/>
              </w:rPr>
              <w:tab/>
            </w:r>
            <w:r>
              <w:rPr>
                <w:rStyle w:val="IndexLink"/>
              </w:rPr>
              <w:t>114</w:t>
            </w:r>
          </w:hyperlink>
        </w:p>
        <w:p>
          <w:pPr>
            <w:pStyle w:val="Contents2"/>
            <w:tabs>
              <w:tab w:val="clear" w:pos="8743"/>
              <w:tab w:val="right" w:pos="9026" w:leader="dot"/>
            </w:tabs>
            <w:rPr/>
          </w:pPr>
          <w:hyperlink w:anchor="__RefHeading___Toc2677407_2322387425">
            <w:r>
              <w:rPr>
                <w:webHidden/>
                <w:rStyle w:val="IndexLink"/>
                <w:rtl w:val="true"/>
              </w:rPr>
              <w:t xml:space="preserve">نصرة أهل البیت </w:t>
            </w:r>
            <w:r>
              <w:rPr>
                <w:rStyle w:val="IndexLink"/>
                <w:rtl w:val="true"/>
              </w:rPr>
              <w:t>(</w:t>
            </w:r>
            <w:r>
              <w:rPr>
                <w:rStyle w:val="IndexLink"/>
                <w:rtl w:val="true"/>
              </w:rPr>
              <w:t>علیهم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2677409_2322387425">
            <w:r>
              <w:rPr>
                <w:webHidden/>
                <w:rStyle w:val="IndexLink"/>
                <w:rtl w:val="true"/>
              </w:rPr>
              <w:t>العصیان المدنی</w:t>
            </w:r>
            <w:r>
              <w:rPr>
                <w:rStyle w:val="IndexLink"/>
                <w:rtl w:val="true"/>
              </w:rPr>
              <w:tab/>
            </w:r>
            <w:r>
              <w:rPr>
                <w:rStyle w:val="IndexLink"/>
              </w:rPr>
              <w:t>118</w:t>
            </w:r>
          </w:hyperlink>
        </w:p>
        <w:p>
          <w:pPr>
            <w:pStyle w:val="Contents2"/>
            <w:tabs>
              <w:tab w:val="clear" w:pos="8743"/>
              <w:tab w:val="right" w:pos="9026" w:leader="dot"/>
            </w:tabs>
            <w:rPr/>
          </w:pPr>
          <w:hyperlink w:anchor="__RefHeading___Toc2677411_2322387425">
            <w:r>
              <w:rPr>
                <w:webHidden/>
                <w:rStyle w:val="IndexLink"/>
                <w:rtl w:val="true"/>
              </w:rPr>
              <w:t>بین القوة والطاقة</w:t>
            </w:r>
            <w:r>
              <w:rPr>
                <w:rStyle w:val="IndexLink"/>
                <w:rtl w:val="true"/>
              </w:rPr>
              <w:tab/>
            </w:r>
            <w:r>
              <w:rPr>
                <w:rStyle w:val="IndexLink"/>
              </w:rPr>
              <w:t>119</w:t>
            </w:r>
          </w:hyperlink>
        </w:p>
        <w:p>
          <w:pPr>
            <w:pStyle w:val="Contents2"/>
            <w:tabs>
              <w:tab w:val="clear" w:pos="8743"/>
              <w:tab w:val="right" w:pos="9026" w:leader="dot"/>
            </w:tabs>
            <w:rPr/>
          </w:pPr>
          <w:hyperlink w:anchor="__RefHeading___Toc2677413_2322387425">
            <w:r>
              <w:rPr>
                <w:webHidden/>
                <w:rStyle w:val="IndexLink"/>
                <w:rtl w:val="true"/>
              </w:rPr>
              <w:t>تبریر التقاعس</w:t>
            </w:r>
            <w:r>
              <w:rPr>
                <w:rStyle w:val="IndexLink"/>
                <w:rtl w:val="true"/>
              </w:rPr>
              <w:tab/>
            </w:r>
            <w:r>
              <w:rPr>
                <w:rStyle w:val="IndexLink"/>
              </w:rPr>
              <w:t>122</w:t>
            </w:r>
          </w:hyperlink>
        </w:p>
        <w:p>
          <w:pPr>
            <w:pStyle w:val="Contents2"/>
            <w:tabs>
              <w:tab w:val="clear" w:pos="8743"/>
              <w:tab w:val="right" w:pos="9026" w:leader="dot"/>
            </w:tabs>
            <w:rPr/>
          </w:pPr>
          <w:hyperlink w:anchor="__RefHeading___Toc2677415_2322387425">
            <w:r>
              <w:rPr>
                <w:webHidden/>
                <w:rStyle w:val="IndexLink"/>
                <w:rtl w:val="true"/>
              </w:rPr>
              <w:t>عدالة الصحابة</w:t>
            </w:r>
            <w:r>
              <w:rPr>
                <w:rStyle w:val="IndexLink"/>
                <w:rtl w:val="true"/>
              </w:rPr>
              <w:tab/>
            </w:r>
            <w:r>
              <w:rPr>
                <w:rStyle w:val="IndexLink"/>
              </w:rPr>
              <w:t>124</w:t>
            </w:r>
          </w:hyperlink>
        </w:p>
        <w:p>
          <w:pPr>
            <w:pStyle w:val="Contents2"/>
            <w:tabs>
              <w:tab w:val="clear" w:pos="8743"/>
              <w:tab w:val="right" w:pos="9026" w:leader="dot"/>
            </w:tabs>
            <w:rPr/>
          </w:pPr>
          <w:hyperlink w:anchor="__RefHeading___Toc2677417_2322387425">
            <w:r>
              <w:rPr>
                <w:webHidden/>
                <w:rStyle w:val="IndexLink"/>
                <w:rtl w:val="true"/>
              </w:rPr>
              <w:t>أدلة الخصم</w:t>
            </w:r>
            <w:r>
              <w:rPr>
                <w:rStyle w:val="IndexLink"/>
                <w:rtl w:val="true"/>
              </w:rPr>
              <w:tab/>
            </w:r>
            <w:r>
              <w:rPr>
                <w:rStyle w:val="IndexLink"/>
              </w:rPr>
              <w:t>126</w:t>
            </w:r>
          </w:hyperlink>
        </w:p>
        <w:p>
          <w:pPr>
            <w:pStyle w:val="Contents2"/>
            <w:tabs>
              <w:tab w:val="clear" w:pos="8743"/>
              <w:tab w:val="right" w:pos="9026" w:leader="dot"/>
            </w:tabs>
            <w:rPr/>
          </w:pPr>
          <w:hyperlink w:anchor="__RefHeading___Toc2677419_2322387425">
            <w:r>
              <w:rPr>
                <w:webHidden/>
                <w:rStyle w:val="IndexLink"/>
                <w:rtl w:val="true"/>
              </w:rPr>
              <w:t>عند أمن الإضلال</w:t>
            </w:r>
            <w:r>
              <w:rPr>
                <w:rStyle w:val="IndexLink"/>
                <w:rtl w:val="true"/>
              </w:rPr>
              <w:tab/>
            </w:r>
            <w:r>
              <w:rPr>
                <w:rStyle w:val="IndexLink"/>
              </w:rPr>
              <w:t>130</w:t>
            </w:r>
          </w:hyperlink>
        </w:p>
        <w:p>
          <w:pPr>
            <w:pStyle w:val="Contents2"/>
            <w:tabs>
              <w:tab w:val="clear" w:pos="8743"/>
              <w:tab w:val="right" w:pos="9026" w:leader="dot"/>
            </w:tabs>
            <w:rPr/>
          </w:pPr>
          <w:hyperlink w:anchor="__RefHeading___Toc2677421_2322387425">
            <w:r>
              <w:rPr>
                <w:webHidden/>
                <w:rStyle w:val="IndexLink"/>
                <w:rtl w:val="true"/>
              </w:rPr>
              <w:t>لا تقاعس بموت القائد</w:t>
            </w:r>
            <w:r>
              <w:rPr>
                <w:rStyle w:val="IndexLink"/>
                <w:rtl w:val="true"/>
              </w:rPr>
              <w:tab/>
            </w:r>
            <w:r>
              <w:rPr>
                <w:rStyle w:val="IndexLink"/>
              </w:rPr>
              <w:t>132</w:t>
            </w:r>
          </w:hyperlink>
        </w:p>
        <w:p>
          <w:pPr>
            <w:pStyle w:val="Contents2"/>
            <w:tabs>
              <w:tab w:val="clear" w:pos="8743"/>
              <w:tab w:val="right" w:pos="9026" w:leader="dot"/>
            </w:tabs>
            <w:rPr/>
          </w:pPr>
          <w:hyperlink w:anchor="__RefHeading___Toc2677423_2322387425">
            <w:r>
              <w:rPr>
                <w:webHidden/>
                <w:rStyle w:val="IndexLink"/>
                <w:rtl w:val="true"/>
              </w:rPr>
              <w:t xml:space="preserve">آثار وفاة الرسول </w:t>
            </w:r>
            <w:r>
              <w:rPr>
                <w:rStyle w:val="IndexLink"/>
                <w:rtl w:val="true"/>
              </w:rPr>
              <w:t>(</w:t>
            </w:r>
            <w:r>
              <w:rPr>
                <w:rStyle w:val="IndexLink"/>
                <w:rtl w:val="true"/>
              </w:rPr>
              <w:t>صلی الله علیه و آله</w:t>
            </w:r>
            <w:r>
              <w:rPr>
                <w:rStyle w:val="IndexLink"/>
                <w:rtl w:val="true"/>
              </w:rPr>
              <w:t>)</w:t>
              <w:tab/>
            </w:r>
            <w:r>
              <w:rPr>
                <w:rStyle w:val="IndexLink"/>
              </w:rPr>
              <w:t>133</w:t>
            </w:r>
          </w:hyperlink>
        </w:p>
        <w:p>
          <w:pPr>
            <w:pStyle w:val="Contents2"/>
            <w:tabs>
              <w:tab w:val="clear" w:pos="8743"/>
              <w:tab w:val="right" w:pos="9026" w:leader="dot"/>
            </w:tabs>
            <w:rPr/>
          </w:pPr>
          <w:hyperlink w:anchor="__RefHeading___Toc2677425_2322387425">
            <w:r>
              <w:rPr>
                <w:webHidden/>
                <w:rStyle w:val="IndexLink"/>
                <w:rtl w:val="true"/>
              </w:rPr>
              <w:t>الخطب الجلیل</w:t>
            </w:r>
            <w:r>
              <w:rPr>
                <w:rStyle w:val="IndexLink"/>
                <w:rtl w:val="true"/>
              </w:rPr>
              <w:tab/>
            </w:r>
            <w:r>
              <w:rPr>
                <w:rStyle w:val="IndexLink"/>
              </w:rPr>
              <w:t>135</w:t>
            </w:r>
          </w:hyperlink>
        </w:p>
        <w:p>
          <w:pPr>
            <w:pStyle w:val="Contents2"/>
            <w:tabs>
              <w:tab w:val="clear" w:pos="8743"/>
              <w:tab w:val="right" w:pos="9026" w:leader="dot"/>
            </w:tabs>
            <w:rPr/>
          </w:pPr>
          <w:hyperlink w:anchor="__RefHeading___Toc2677427_2322387425">
            <w:r>
              <w:rPr>
                <w:webHidden/>
                <w:rStyle w:val="IndexLink"/>
                <w:rtl w:val="true"/>
              </w:rPr>
              <w:t xml:space="preserve">تخلید ذکری الرسول </w:t>
            </w:r>
            <w:r>
              <w:rPr>
                <w:rStyle w:val="IndexLink"/>
                <w:rtl w:val="true"/>
              </w:rPr>
              <w:t>(</w:t>
            </w:r>
            <w:r>
              <w:rPr>
                <w:rStyle w:val="IndexLink"/>
                <w:rtl w:val="true"/>
              </w:rPr>
              <w:t>صلی الله علیه و آله</w:t>
            </w:r>
            <w:r>
              <w:rPr>
                <w:rStyle w:val="IndexLink"/>
                <w:rtl w:val="true"/>
              </w:rPr>
              <w:t>)</w:t>
              <w:tab/>
            </w:r>
            <w:r>
              <w:rPr>
                <w:rStyle w:val="IndexLink"/>
              </w:rPr>
              <w:t>136</w:t>
            </w:r>
          </w:hyperlink>
        </w:p>
        <w:p>
          <w:pPr>
            <w:pStyle w:val="Contents2"/>
            <w:tabs>
              <w:tab w:val="clear" w:pos="8743"/>
              <w:tab w:val="right" w:pos="9026" w:leader="dot"/>
            </w:tabs>
            <w:rPr/>
          </w:pPr>
          <w:hyperlink w:anchor="__RefHeading___Toc2677429_2322387425">
            <w:r>
              <w:rPr>
                <w:webHidden/>
                <w:rStyle w:val="IndexLink"/>
                <w:rtl w:val="true"/>
              </w:rPr>
              <w:t>الأمم ومسیرة الانحطاط</w:t>
            </w:r>
            <w:r>
              <w:rPr>
                <w:rStyle w:val="IndexLink"/>
                <w:rtl w:val="true"/>
              </w:rPr>
              <w:tab/>
            </w:r>
            <w:r>
              <w:rPr>
                <w:rStyle w:val="IndexLink"/>
              </w:rPr>
              <w:t>138</w:t>
            </w:r>
          </w:hyperlink>
        </w:p>
        <w:p>
          <w:pPr>
            <w:pStyle w:val="Contents2"/>
            <w:tabs>
              <w:tab w:val="clear" w:pos="8743"/>
              <w:tab w:val="right" w:pos="9026" w:leader="dot"/>
            </w:tabs>
            <w:rPr/>
          </w:pPr>
          <w:hyperlink w:anchor="__RefHeading___Toc2677431_2322387425">
            <w:r>
              <w:rPr>
                <w:webHidden/>
                <w:rStyle w:val="IndexLink"/>
                <w:rtl w:val="true"/>
              </w:rPr>
              <w:t>امتداد النبوة</w:t>
            </w:r>
            <w:r>
              <w:rPr>
                <w:rStyle w:val="IndexLink"/>
                <w:rtl w:val="true"/>
              </w:rPr>
              <w:tab/>
            </w:r>
            <w:r>
              <w:rPr>
                <w:rStyle w:val="IndexLink"/>
              </w:rPr>
              <w:t>140</w:t>
            </w:r>
          </w:hyperlink>
        </w:p>
        <w:p>
          <w:pPr>
            <w:pStyle w:val="Contents2"/>
            <w:tabs>
              <w:tab w:val="clear" w:pos="8743"/>
              <w:tab w:val="right" w:pos="9026" w:leader="dot"/>
            </w:tabs>
            <w:rPr/>
          </w:pPr>
          <w:hyperlink w:anchor="__RefHeading___Toc2677433_2322387425">
            <w:r>
              <w:rPr>
                <w:webHidden/>
                <w:rStyle w:val="IndexLink"/>
                <w:rtl w:val="true"/>
              </w:rPr>
              <w:t>لجان الرصد العلمی</w:t>
            </w:r>
            <w:r>
              <w:rPr>
                <w:rStyle w:val="IndexLink"/>
                <w:rtl w:val="true"/>
              </w:rPr>
              <w:tab/>
            </w:r>
            <w:r>
              <w:rPr>
                <w:rStyle w:val="IndexLink"/>
              </w:rPr>
              <w:t>142</w:t>
            </w:r>
          </w:hyperlink>
        </w:p>
        <w:p>
          <w:pPr>
            <w:pStyle w:val="Contents2"/>
            <w:tabs>
              <w:tab w:val="clear" w:pos="8743"/>
              <w:tab w:val="right" w:pos="9026" w:leader="dot"/>
            </w:tabs>
            <w:rPr/>
          </w:pPr>
          <w:hyperlink w:anchor="__RefHeading___Toc2677435_2322387425">
            <w:r>
              <w:rPr>
                <w:webHidden/>
                <w:rStyle w:val="IndexLink"/>
                <w:rtl w:val="true"/>
              </w:rPr>
              <w:t>صلة الأرحام والآثار التکوینیة</w:t>
            </w:r>
            <w:r>
              <w:rPr>
                <w:rStyle w:val="IndexLink"/>
                <w:rtl w:val="true"/>
              </w:rPr>
              <w:tab/>
            </w:r>
            <w:r>
              <w:rPr>
                <w:rStyle w:val="IndexLink"/>
              </w:rPr>
              <w:t>144</w:t>
            </w:r>
          </w:hyperlink>
        </w:p>
        <w:p>
          <w:pPr>
            <w:pStyle w:val="Contents2"/>
            <w:tabs>
              <w:tab w:val="clear" w:pos="8743"/>
              <w:tab w:val="right" w:pos="9026" w:leader="dot"/>
            </w:tabs>
            <w:rPr/>
          </w:pPr>
          <w:hyperlink w:anchor="__RefHeading___Toc2677437_2322387425">
            <w:r>
              <w:rPr>
                <w:webHidden/>
                <w:rStyle w:val="IndexLink"/>
                <w:rtl w:val="true"/>
              </w:rPr>
              <w:t>بکاء الأرض علی المؤمن</w:t>
            </w:r>
            <w:r>
              <w:rPr>
                <w:rStyle w:val="IndexLink"/>
                <w:rtl w:val="true"/>
              </w:rPr>
              <w:tab/>
            </w:r>
            <w:r>
              <w:rPr>
                <w:rStyle w:val="IndexLink"/>
              </w:rPr>
              <w:t>144</w:t>
            </w:r>
          </w:hyperlink>
        </w:p>
        <w:p>
          <w:pPr>
            <w:pStyle w:val="Contents2"/>
            <w:tabs>
              <w:tab w:val="clear" w:pos="8743"/>
              <w:tab w:val="right" w:pos="9026" w:leader="dot"/>
            </w:tabs>
            <w:rPr/>
          </w:pPr>
          <w:hyperlink w:anchor="__RefHeading___Toc2677439_2322387425">
            <w:r>
              <w:rPr>
                <w:webHidden/>
                <w:rStyle w:val="IndexLink"/>
                <w:rtl w:val="true"/>
              </w:rPr>
              <w:t xml:space="preserve">الکون فی قتل الحسین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2677441_2322387425">
            <w:r>
              <w:rPr>
                <w:webHidden/>
                <w:rStyle w:val="IndexLink"/>
                <w:rtl w:val="true"/>
              </w:rPr>
              <w:t>ظلمة الأرض</w:t>
            </w:r>
            <w:r>
              <w:rPr>
                <w:rStyle w:val="IndexLink"/>
                <w:rtl w:val="true"/>
              </w:rPr>
              <w:tab/>
            </w:r>
            <w:r>
              <w:rPr>
                <w:rStyle w:val="IndexLink"/>
              </w:rPr>
              <w:t>147</w:t>
            </w:r>
          </w:hyperlink>
        </w:p>
        <w:p>
          <w:pPr>
            <w:pStyle w:val="Contents2"/>
            <w:tabs>
              <w:tab w:val="clear" w:pos="8743"/>
              <w:tab w:val="right" w:pos="9026" w:leader="dot"/>
            </w:tabs>
            <w:rPr/>
          </w:pPr>
          <w:hyperlink w:anchor="__RefHeading___Toc2677443_2322387425">
            <w:r>
              <w:rPr>
                <w:webHidden/>
                <w:rStyle w:val="IndexLink"/>
                <w:rtl w:val="true"/>
              </w:rPr>
              <w:t>أمل الکون</w:t>
            </w:r>
            <w:r>
              <w:rPr>
                <w:rStyle w:val="IndexLink"/>
                <w:rtl w:val="true"/>
              </w:rPr>
              <w:tab/>
            </w:r>
            <w:r>
              <w:rPr>
                <w:rStyle w:val="IndexLink"/>
              </w:rPr>
              <w:t>148</w:t>
            </w:r>
          </w:hyperlink>
        </w:p>
        <w:p>
          <w:pPr>
            <w:pStyle w:val="Contents2"/>
            <w:tabs>
              <w:tab w:val="clear" w:pos="8743"/>
              <w:tab w:val="right" w:pos="9026" w:leader="dot"/>
            </w:tabs>
            <w:rPr/>
          </w:pPr>
          <w:hyperlink w:anchor="__RefHeading___Toc2677445_2322387425">
            <w:r>
              <w:rPr>
                <w:webHidden/>
                <w:rStyle w:val="IndexLink"/>
                <w:rtl w:val="true"/>
              </w:rPr>
              <w:t xml:space="preserve">من خسائر فقد النبی </w:t>
            </w:r>
            <w:r>
              <w:rPr>
                <w:rStyle w:val="IndexLink"/>
                <w:rtl w:val="true"/>
              </w:rPr>
              <w:t>(</w:t>
            </w:r>
            <w:r>
              <w:rPr>
                <w:rStyle w:val="IndexLink"/>
                <w:rtl w:val="true"/>
              </w:rPr>
              <w:t>صلی الله علیه و آله</w:t>
            </w:r>
            <w:r>
              <w:rPr>
                <w:rStyle w:val="IndexLink"/>
                <w:rtl w:val="true"/>
              </w:rPr>
              <w:t>)</w:t>
              <w:tab/>
            </w:r>
            <w:r>
              <w:rPr>
                <w:rStyle w:val="IndexLink"/>
              </w:rPr>
              <w:t>152</w:t>
            </w:r>
          </w:hyperlink>
        </w:p>
        <w:p>
          <w:pPr>
            <w:pStyle w:val="Contents2"/>
            <w:tabs>
              <w:tab w:val="clear" w:pos="8743"/>
              <w:tab w:val="right" w:pos="9026" w:leader="dot"/>
            </w:tabs>
            <w:rPr/>
          </w:pPr>
          <w:hyperlink w:anchor="__RefHeading___Toc2677447_2322387425">
            <w:r>
              <w:rPr>
                <w:webHidden/>
                <w:rStyle w:val="IndexLink"/>
                <w:rtl w:val="true"/>
              </w:rPr>
              <w:t>الحرمة والحریم</w:t>
            </w:r>
            <w:r>
              <w:rPr>
                <w:rStyle w:val="IndexLink"/>
                <w:rtl w:val="true"/>
              </w:rPr>
              <w:tab/>
            </w:r>
            <w:r>
              <w:rPr>
                <w:rStyle w:val="IndexLink"/>
              </w:rPr>
              <w:t>155</w:t>
            </w:r>
          </w:hyperlink>
        </w:p>
        <w:p>
          <w:pPr>
            <w:pStyle w:val="Contents2"/>
            <w:tabs>
              <w:tab w:val="clear" w:pos="8743"/>
              <w:tab w:val="right" w:pos="9026" w:leader="dot"/>
            </w:tabs>
            <w:rPr/>
          </w:pPr>
          <w:hyperlink w:anchor="__RefHeading___Toc2677449_2322387425">
            <w:r>
              <w:rPr>
                <w:webHidden/>
                <w:rStyle w:val="IndexLink"/>
                <w:rtl w:val="true"/>
              </w:rPr>
              <w:t>حق أم حکم</w:t>
            </w:r>
            <w:r>
              <w:rPr>
                <w:rStyle w:val="IndexLink"/>
                <w:rtl w:val="true"/>
              </w:rPr>
              <w:tab/>
            </w:r>
            <w:r>
              <w:rPr>
                <w:rStyle w:val="IndexLink"/>
              </w:rPr>
              <w:t>156</w:t>
            </w:r>
          </w:hyperlink>
        </w:p>
        <w:p>
          <w:pPr>
            <w:pStyle w:val="Contents2"/>
            <w:tabs>
              <w:tab w:val="clear" w:pos="8743"/>
              <w:tab w:val="right" w:pos="9026" w:leader="dot"/>
            </w:tabs>
            <w:rPr/>
          </w:pPr>
          <w:hyperlink w:anchor="__RefHeading___Toc2677451_2322387425">
            <w:r>
              <w:rPr>
                <w:webHidden/>
                <w:rStyle w:val="IndexLink"/>
                <w:rtl w:val="true"/>
              </w:rPr>
              <w:t>إعادة ما أضیع</w:t>
            </w:r>
            <w:r>
              <w:rPr>
                <w:rStyle w:val="IndexLink"/>
                <w:rtl w:val="true"/>
              </w:rPr>
              <w:tab/>
            </w:r>
            <w:r>
              <w:rPr>
                <w:rStyle w:val="IndexLink"/>
              </w:rPr>
              <w:t>158</w:t>
            </w:r>
          </w:hyperlink>
        </w:p>
        <w:p>
          <w:pPr>
            <w:pStyle w:val="Contents2"/>
            <w:tabs>
              <w:tab w:val="clear" w:pos="8743"/>
              <w:tab w:val="right" w:pos="9026" w:leader="dot"/>
            </w:tabs>
            <w:rPr/>
          </w:pPr>
          <w:hyperlink w:anchor="__RefHeading___Toc2677453_2322387425">
            <w:r>
              <w:rPr>
                <w:webHidden/>
                <w:rStyle w:val="IndexLink"/>
                <w:rtl w:val="true"/>
              </w:rPr>
              <w:t>من مستثنیات کراهة القسم</w:t>
            </w:r>
            <w:r>
              <w:rPr>
                <w:rStyle w:val="IndexLink"/>
                <w:rtl w:val="true"/>
              </w:rPr>
              <w:tab/>
            </w:r>
            <w:r>
              <w:rPr>
                <w:rStyle w:val="IndexLink"/>
              </w:rPr>
              <w:t>158</w:t>
            </w:r>
          </w:hyperlink>
        </w:p>
        <w:p>
          <w:pPr>
            <w:pStyle w:val="Contents2"/>
            <w:tabs>
              <w:tab w:val="clear" w:pos="8743"/>
              <w:tab w:val="right" w:pos="9026" w:leader="dot"/>
            </w:tabs>
            <w:rPr/>
          </w:pPr>
          <w:hyperlink w:anchor="__RefHeading___Toc2677455_2322387425">
            <w:r>
              <w:rPr>
                <w:webHidden/>
                <w:rStyle w:val="IndexLink"/>
                <w:rtl w:val="true"/>
              </w:rPr>
              <w:t>النازلة الکبری</w:t>
            </w:r>
            <w:r>
              <w:rPr>
                <w:rStyle w:val="IndexLink"/>
                <w:rtl w:val="true"/>
              </w:rPr>
              <w:tab/>
            </w:r>
            <w:r>
              <w:rPr>
                <w:rStyle w:val="IndexLink"/>
              </w:rPr>
              <w:t>160</w:t>
            </w:r>
          </w:hyperlink>
        </w:p>
        <w:p>
          <w:pPr>
            <w:pStyle w:val="Contents2"/>
            <w:tabs>
              <w:tab w:val="clear" w:pos="8743"/>
              <w:tab w:val="right" w:pos="9026" w:leader="dot"/>
            </w:tabs>
            <w:rPr/>
          </w:pPr>
          <w:hyperlink w:anchor="__RefHeading___Toc2677457_2322387425">
            <w:r>
              <w:rPr>
                <w:webHidden/>
                <w:rStyle w:val="IndexLink"/>
                <w:rtl w:val="true"/>
              </w:rPr>
              <w:t>ذکر الحقیقة</w:t>
            </w:r>
            <w:r>
              <w:rPr>
                <w:rStyle w:val="IndexLink"/>
                <w:rtl w:val="true"/>
              </w:rPr>
              <w:tab/>
            </w:r>
            <w:r>
              <w:rPr>
                <w:rStyle w:val="IndexLink"/>
              </w:rPr>
              <w:t>164</w:t>
            </w:r>
          </w:hyperlink>
        </w:p>
        <w:p>
          <w:pPr>
            <w:pStyle w:val="Contents2"/>
            <w:tabs>
              <w:tab w:val="clear" w:pos="8743"/>
              <w:tab w:val="right" w:pos="9026" w:leader="dot"/>
            </w:tabs>
            <w:rPr/>
          </w:pPr>
          <w:hyperlink w:anchor="__RefHeading___Toc2677459_2322387425">
            <w:r>
              <w:rPr>
                <w:webHidden/>
                <w:rStyle w:val="IndexLink"/>
                <w:rtl w:val="true"/>
              </w:rPr>
              <w:t>رحمة للعالمین</w:t>
            </w:r>
            <w:r>
              <w:rPr>
                <w:rStyle w:val="IndexLink"/>
                <w:rtl w:val="true"/>
              </w:rPr>
              <w:tab/>
            </w:r>
            <w:r>
              <w:rPr>
                <w:rStyle w:val="IndexLink"/>
              </w:rPr>
              <w:t>165</w:t>
            </w:r>
          </w:hyperlink>
        </w:p>
        <w:p>
          <w:pPr>
            <w:pStyle w:val="Contents2"/>
            <w:tabs>
              <w:tab w:val="clear" w:pos="8743"/>
              <w:tab w:val="right" w:pos="9026" w:leader="dot"/>
            </w:tabs>
            <w:rPr/>
          </w:pPr>
          <w:hyperlink w:anchor="__RefHeading___Toc2677461_2322387425">
            <w:r>
              <w:rPr>
                <w:webHidden/>
                <w:rStyle w:val="IndexLink"/>
                <w:rtl w:val="true"/>
              </w:rPr>
              <w:t>النکرة فی سیاق النفی</w:t>
            </w:r>
            <w:r>
              <w:rPr>
                <w:rStyle w:val="IndexLink"/>
                <w:rtl w:val="true"/>
              </w:rPr>
              <w:tab/>
            </w:r>
            <w:r>
              <w:rPr>
                <w:rStyle w:val="IndexLink"/>
              </w:rPr>
              <w:t>168</w:t>
            </w:r>
          </w:hyperlink>
        </w:p>
        <w:p>
          <w:pPr>
            <w:pStyle w:val="Contents2"/>
            <w:tabs>
              <w:tab w:val="clear" w:pos="8743"/>
              <w:tab w:val="right" w:pos="9026" w:leader="dot"/>
            </w:tabs>
            <w:rPr/>
          </w:pPr>
          <w:hyperlink w:anchor="__RefHeading___Toc2677463_2322387425">
            <w:r>
              <w:rPr>
                <w:webHidden/>
                <w:rStyle w:val="IndexLink"/>
                <w:rtl w:val="true"/>
              </w:rPr>
              <w:t>یوم عاشوراء</w:t>
            </w:r>
            <w:r>
              <w:rPr>
                <w:rStyle w:val="IndexLink"/>
                <w:rtl w:val="true"/>
              </w:rPr>
              <w:tab/>
            </w:r>
            <w:r>
              <w:rPr>
                <w:rStyle w:val="IndexLink"/>
              </w:rPr>
              <w:t>170</w:t>
            </w:r>
          </w:hyperlink>
        </w:p>
        <w:p>
          <w:pPr>
            <w:pStyle w:val="Contents2"/>
            <w:tabs>
              <w:tab w:val="clear" w:pos="8743"/>
              <w:tab w:val="right" w:pos="9026" w:leader="dot"/>
            </w:tabs>
            <w:rPr/>
          </w:pPr>
          <w:hyperlink w:anchor="__RefHeading___Toc2677465_2322387425">
            <w:r>
              <w:rPr>
                <w:webHidden/>
                <w:rStyle w:val="IndexLink"/>
                <w:rtl w:val="true"/>
              </w:rPr>
              <w:t>علاقة القرآن والعترة</w:t>
            </w:r>
            <w:r>
              <w:rPr>
                <w:rStyle w:val="IndexLink"/>
                <w:rtl w:val="true"/>
              </w:rPr>
              <w:tab/>
            </w:r>
            <w:r>
              <w:rPr>
                <w:rStyle w:val="IndexLink"/>
              </w:rPr>
              <w:t>172</w:t>
            </w:r>
          </w:hyperlink>
        </w:p>
        <w:p>
          <w:pPr>
            <w:pStyle w:val="Contents2"/>
            <w:tabs>
              <w:tab w:val="clear" w:pos="8743"/>
              <w:tab w:val="right" w:pos="9026" w:leader="dot"/>
            </w:tabs>
            <w:rPr/>
          </w:pPr>
          <w:hyperlink w:anchor="__RefHeading___Toc2677467_2322387425">
            <w:r>
              <w:rPr>
                <w:webHidden/>
                <w:rStyle w:val="IndexLink"/>
                <w:rtl w:val="true"/>
              </w:rPr>
              <w:t xml:space="preserve">الرسول الأعظم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والقرآن الکریم</w:t>
            </w:r>
            <w:r>
              <w:rPr>
                <w:rStyle w:val="IndexLink"/>
                <w:rtl w:val="true"/>
              </w:rPr>
              <w:tab/>
            </w:r>
            <w:r>
              <w:rPr>
                <w:rStyle w:val="IndexLink"/>
              </w:rPr>
              <w:t>175</w:t>
            </w:r>
          </w:hyperlink>
        </w:p>
        <w:p>
          <w:pPr>
            <w:pStyle w:val="Contents2"/>
            <w:tabs>
              <w:tab w:val="clear" w:pos="8743"/>
              <w:tab w:val="right" w:pos="9026" w:leader="dot"/>
            </w:tabs>
            <w:rPr/>
          </w:pPr>
          <w:hyperlink w:anchor="__RefHeading___Toc2677469_2322387425">
            <w:r>
              <w:rPr>
                <w:webHidden/>
                <w:rStyle w:val="IndexLink"/>
                <w:rtl w:val="true"/>
              </w:rPr>
              <w:t>لفظ الجلالة</w:t>
            </w:r>
            <w:r>
              <w:rPr>
                <w:rStyle w:val="IndexLink"/>
                <w:rtl w:val="true"/>
              </w:rPr>
              <w:tab/>
            </w:r>
            <w:r>
              <w:rPr>
                <w:rStyle w:val="IndexLink"/>
              </w:rPr>
              <w:t>180</w:t>
            </w:r>
          </w:hyperlink>
        </w:p>
        <w:p>
          <w:pPr>
            <w:pStyle w:val="Contents2"/>
            <w:tabs>
              <w:tab w:val="clear" w:pos="8743"/>
              <w:tab w:val="right" w:pos="9026" w:leader="dot"/>
            </w:tabs>
            <w:rPr/>
          </w:pPr>
          <w:hyperlink w:anchor="__RefHeading___Toc2677471_2322387425">
            <w:r>
              <w:rPr>
                <w:webHidden/>
                <w:rStyle w:val="IndexLink"/>
                <w:rtl w:val="true"/>
              </w:rPr>
              <w:t>التکرار مساء وصباحاً</w:t>
            </w:r>
            <w:r>
              <w:rPr>
                <w:rStyle w:val="IndexLink"/>
                <w:rtl w:val="true"/>
              </w:rPr>
              <w:tab/>
            </w:r>
            <w:r>
              <w:rPr>
                <w:rStyle w:val="IndexLink"/>
              </w:rPr>
              <w:t>183</w:t>
            </w:r>
          </w:hyperlink>
        </w:p>
        <w:p>
          <w:pPr>
            <w:pStyle w:val="Contents2"/>
            <w:tabs>
              <w:tab w:val="clear" w:pos="8743"/>
              <w:tab w:val="right" w:pos="9026" w:leader="dot"/>
            </w:tabs>
            <w:rPr/>
          </w:pPr>
          <w:hyperlink w:anchor="__RefHeading___Toc2677473_2322387425">
            <w:r>
              <w:rPr>
                <w:webHidden/>
                <w:rStyle w:val="IndexLink"/>
                <w:rtl w:val="true"/>
              </w:rPr>
              <w:t>تلاوة القرآن وألحانه</w:t>
            </w:r>
            <w:r>
              <w:rPr>
                <w:rStyle w:val="IndexLink"/>
                <w:rtl w:val="true"/>
              </w:rPr>
              <w:tab/>
            </w:r>
            <w:r>
              <w:rPr>
                <w:rStyle w:val="IndexLink"/>
              </w:rPr>
              <w:t>186</w:t>
            </w:r>
          </w:hyperlink>
        </w:p>
        <w:p>
          <w:pPr>
            <w:pStyle w:val="Contents2"/>
            <w:tabs>
              <w:tab w:val="clear" w:pos="8743"/>
              <w:tab w:val="right" w:pos="9026" w:leader="dot"/>
            </w:tabs>
            <w:rPr/>
          </w:pPr>
          <w:hyperlink w:anchor="__RefHeading___Toc2677475_2322387425">
            <w:r>
              <w:rPr>
                <w:webHidden/>
                <w:rStyle w:val="IndexLink"/>
                <w:rtl w:val="true"/>
              </w:rPr>
              <w:t>من أدعیة الصباح والمساء</w:t>
            </w:r>
            <w:r>
              <w:rPr>
                <w:rStyle w:val="IndexLink"/>
                <w:rtl w:val="true"/>
              </w:rPr>
              <w:tab/>
            </w:r>
            <w:r>
              <w:rPr>
                <w:rStyle w:val="IndexLink"/>
              </w:rPr>
              <w:t>188</w:t>
            </w:r>
          </w:hyperlink>
        </w:p>
        <w:p>
          <w:pPr>
            <w:pStyle w:val="Contents2"/>
            <w:tabs>
              <w:tab w:val="clear" w:pos="8743"/>
              <w:tab w:val="right" w:pos="9026" w:leader="dot"/>
            </w:tabs>
            <w:rPr/>
          </w:pPr>
          <w:hyperlink w:anchor="__RefHeading___Toc2677477_2322387425">
            <w:r>
              <w:rPr>
                <w:webHidden/>
                <w:rStyle w:val="IndexLink"/>
                <w:rtl w:val="true"/>
              </w:rPr>
              <w:t>الهتاف والصراخ</w:t>
            </w:r>
            <w:r>
              <w:rPr>
                <w:rStyle w:val="IndexLink"/>
                <w:rtl w:val="true"/>
              </w:rPr>
              <w:tab/>
            </w:r>
            <w:r>
              <w:rPr>
                <w:rStyle w:val="IndexLink"/>
              </w:rPr>
              <w:t>190</w:t>
            </w:r>
          </w:hyperlink>
        </w:p>
        <w:p>
          <w:pPr>
            <w:pStyle w:val="Contents2"/>
            <w:tabs>
              <w:tab w:val="clear" w:pos="8743"/>
              <w:tab w:val="right" w:pos="9026" w:leader="dot"/>
            </w:tabs>
            <w:rPr/>
          </w:pPr>
          <w:hyperlink w:anchor="__RefHeading___Toc2677479_2322387425">
            <w:r>
              <w:rPr>
                <w:webHidden/>
                <w:rStyle w:val="IndexLink"/>
                <w:rtl w:val="true"/>
              </w:rPr>
              <w:t>استصحاب الشرائع السابقة</w:t>
            </w:r>
            <w:r>
              <w:rPr>
                <w:rStyle w:val="IndexLink"/>
                <w:rtl w:val="true"/>
              </w:rPr>
              <w:tab/>
            </w:r>
            <w:r>
              <w:rPr>
                <w:rStyle w:val="IndexLink"/>
              </w:rPr>
              <w:t>194</w:t>
            </w:r>
          </w:hyperlink>
        </w:p>
        <w:p>
          <w:pPr>
            <w:pStyle w:val="Contents2"/>
            <w:tabs>
              <w:tab w:val="clear" w:pos="8743"/>
              <w:tab w:val="right" w:pos="9026" w:leader="dot"/>
            </w:tabs>
            <w:rPr/>
          </w:pPr>
          <w:hyperlink w:anchor="__RefHeading___Toc2677481_2322387425">
            <w:r>
              <w:rPr>
                <w:webHidden/>
                <w:rStyle w:val="IndexLink"/>
                <w:rtl w:val="true"/>
              </w:rPr>
              <w:t xml:space="preserve">أحوال الأنبیاء والرسل </w:t>
            </w:r>
            <w:r>
              <w:rPr>
                <w:rStyle w:val="IndexLink"/>
                <w:rtl w:val="true"/>
              </w:rPr>
              <w:t>(</w:t>
            </w:r>
            <w:r>
              <w:rPr>
                <w:rStyle w:val="IndexLink"/>
                <w:rtl w:val="true"/>
              </w:rPr>
              <w:t>علیهم السلام</w:t>
            </w:r>
            <w:r>
              <w:rPr>
                <w:rStyle w:val="IndexLink"/>
                <w:rtl w:val="true"/>
              </w:rPr>
              <w:t>)</w:t>
              <w:tab/>
            </w:r>
            <w:r>
              <w:rPr>
                <w:rStyle w:val="IndexLink"/>
              </w:rPr>
              <w:t>195</w:t>
            </w:r>
          </w:hyperlink>
        </w:p>
        <w:p>
          <w:pPr>
            <w:pStyle w:val="Contents2"/>
            <w:tabs>
              <w:tab w:val="clear" w:pos="8743"/>
              <w:tab w:val="right" w:pos="9026" w:leader="dot"/>
            </w:tabs>
            <w:rPr/>
          </w:pPr>
          <w:hyperlink w:anchor="__RefHeading___Toc2677483_2322387425">
            <w:r>
              <w:rPr>
                <w:webHidden/>
                <w:rStyle w:val="IndexLink"/>
                <w:rtl w:val="true"/>
              </w:rPr>
              <w:t>الأشباه والنظائر</w:t>
            </w:r>
            <w:r>
              <w:rPr>
                <w:rStyle w:val="IndexLink"/>
                <w:rtl w:val="true"/>
              </w:rPr>
              <w:tab/>
            </w:r>
            <w:r>
              <w:rPr>
                <w:rStyle w:val="IndexLink"/>
              </w:rPr>
              <w:t>199</w:t>
            </w:r>
          </w:hyperlink>
        </w:p>
        <w:p>
          <w:pPr>
            <w:pStyle w:val="Contents2"/>
            <w:tabs>
              <w:tab w:val="clear" w:pos="8743"/>
              <w:tab w:val="right" w:pos="9026" w:leader="dot"/>
            </w:tabs>
            <w:rPr/>
          </w:pPr>
          <w:hyperlink w:anchor="__RefHeading___Toc2677485_2322387425">
            <w:r>
              <w:rPr>
                <w:webHidden/>
                <w:rStyle w:val="IndexLink"/>
                <w:rtl w:val="true"/>
              </w:rPr>
              <w:t>الموت حکم فصل</w:t>
            </w:r>
            <w:r>
              <w:rPr>
                <w:rStyle w:val="IndexLink"/>
                <w:rtl w:val="true"/>
              </w:rPr>
              <w:tab/>
            </w:r>
            <w:r>
              <w:rPr>
                <w:rStyle w:val="IndexLink"/>
              </w:rPr>
              <w:t>201</w:t>
            </w:r>
          </w:hyperlink>
        </w:p>
        <w:p>
          <w:pPr>
            <w:pStyle w:val="Contents2"/>
            <w:tabs>
              <w:tab w:val="clear" w:pos="8743"/>
              <w:tab w:val="right" w:pos="9026" w:leader="dot"/>
            </w:tabs>
            <w:rPr/>
          </w:pPr>
          <w:hyperlink w:anchor="__RefHeading___Toc2677487_2322387425">
            <w:r>
              <w:rPr>
                <w:webHidden/>
                <w:rStyle w:val="IndexLink"/>
                <w:rtl w:val="true"/>
              </w:rPr>
              <w:t>حکمة الموت</w:t>
            </w:r>
            <w:r>
              <w:rPr>
                <w:rStyle w:val="IndexLink"/>
                <w:rtl w:val="true"/>
              </w:rPr>
              <w:tab/>
            </w:r>
            <w:r>
              <w:rPr>
                <w:rStyle w:val="IndexLink"/>
              </w:rPr>
              <w:t>203</w:t>
            </w:r>
          </w:hyperlink>
        </w:p>
        <w:p>
          <w:pPr>
            <w:pStyle w:val="Contents2"/>
            <w:tabs>
              <w:tab w:val="clear" w:pos="8743"/>
              <w:tab w:val="right" w:pos="9026" w:leader="dot"/>
            </w:tabs>
            <w:rPr/>
          </w:pPr>
          <w:hyperlink w:anchor="__RefHeading___Toc2677489_2322387425">
            <w:r>
              <w:rPr>
                <w:webHidden/>
                <w:rStyle w:val="IndexLink"/>
                <w:rtl w:val="true"/>
              </w:rPr>
              <w:t>ذکر الموت</w:t>
            </w:r>
            <w:r>
              <w:rPr>
                <w:rStyle w:val="IndexLink"/>
                <w:rtl w:val="true"/>
              </w:rPr>
              <w:tab/>
            </w:r>
            <w:r>
              <w:rPr>
                <w:rStyle w:val="IndexLink"/>
              </w:rPr>
              <w:t>204</w:t>
            </w:r>
          </w:hyperlink>
        </w:p>
        <w:p>
          <w:pPr>
            <w:pStyle w:val="Contents2"/>
            <w:tabs>
              <w:tab w:val="clear" w:pos="8743"/>
              <w:tab w:val="right" w:pos="9026" w:leader="dot"/>
            </w:tabs>
            <w:rPr/>
          </w:pPr>
          <w:hyperlink w:anchor="__RefHeading___Toc2677491_2322387425">
            <w:r>
              <w:rPr>
                <w:webHidden/>
                <w:rStyle w:val="IndexLink"/>
                <w:rtl w:val="true"/>
              </w:rPr>
              <w:t xml:space="preserve">عند موت إبراهیم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2677493_2322387425">
            <w:r>
              <w:rPr>
                <w:webHidden/>
                <w:rStyle w:val="IndexLink"/>
                <w:rtl w:val="true"/>
              </w:rPr>
              <w:t>شاب من الأنصار</w:t>
            </w:r>
            <w:r>
              <w:rPr>
                <w:rStyle w:val="IndexLink"/>
                <w:rtl w:val="true"/>
              </w:rPr>
              <w:tab/>
            </w:r>
            <w:r>
              <w:rPr>
                <w:rStyle w:val="IndexLink"/>
              </w:rPr>
              <w:t>206</w:t>
            </w:r>
          </w:hyperlink>
        </w:p>
        <w:p>
          <w:pPr>
            <w:pStyle w:val="Contents2"/>
            <w:tabs>
              <w:tab w:val="clear" w:pos="8743"/>
              <w:tab w:val="right" w:pos="9026" w:leader="dot"/>
            </w:tabs>
            <w:rPr/>
          </w:pPr>
          <w:hyperlink w:anchor="__RefHeading___Toc2677495_2322387425">
            <w:r>
              <w:rPr>
                <w:webHidden/>
                <w:rStyle w:val="IndexLink"/>
                <w:rtl w:val="true"/>
              </w:rPr>
              <w:t>القضاء والقدر</w:t>
            </w:r>
            <w:r>
              <w:rPr>
                <w:rStyle w:val="IndexLink"/>
                <w:rtl w:val="true"/>
              </w:rPr>
              <w:tab/>
            </w:r>
            <w:r>
              <w:rPr>
                <w:rStyle w:val="IndexLink"/>
              </w:rPr>
              <w:t>207</w:t>
            </w:r>
          </w:hyperlink>
        </w:p>
        <w:p>
          <w:pPr>
            <w:pStyle w:val="Contents2"/>
            <w:tabs>
              <w:tab w:val="clear" w:pos="8743"/>
              <w:tab w:val="right" w:pos="9026" w:leader="dot"/>
            </w:tabs>
            <w:rPr/>
          </w:pPr>
          <w:hyperlink w:anchor="__RefHeading___Toc2677497_2322387425">
            <w:r>
              <w:rPr>
                <w:webHidden/>
                <w:rStyle w:val="IndexLink"/>
                <w:rtl w:val="true"/>
              </w:rPr>
              <w:t>حرمة الانقلاب عن الحق</w:t>
            </w:r>
            <w:r>
              <w:rPr>
                <w:rStyle w:val="IndexLink"/>
                <w:rtl w:val="true"/>
              </w:rPr>
              <w:tab/>
            </w:r>
            <w:r>
              <w:rPr>
                <w:rStyle w:val="IndexLink"/>
              </w:rPr>
              <w:t>208</w:t>
            </w:r>
          </w:hyperlink>
        </w:p>
        <w:p>
          <w:pPr>
            <w:pStyle w:val="Contents2"/>
            <w:tabs>
              <w:tab w:val="clear" w:pos="8743"/>
              <w:tab w:val="right" w:pos="9026" w:leader="dot"/>
            </w:tabs>
            <w:rPr/>
          </w:pPr>
          <w:hyperlink w:anchor="__RefHeading___Toc2677499_2322387425">
            <w:r>
              <w:rPr>
                <w:webHidden/>
                <w:rStyle w:val="IndexLink"/>
                <w:rtl w:val="true"/>
              </w:rPr>
              <w:t>من هو الرجعی؟</w:t>
            </w:r>
            <w:r>
              <w:rPr>
                <w:rStyle w:val="IndexLink"/>
                <w:rtl w:val="true"/>
              </w:rPr>
              <w:tab/>
            </w:r>
            <w:r>
              <w:rPr>
                <w:rStyle w:val="IndexLink"/>
              </w:rPr>
              <w:t>210</w:t>
            </w:r>
          </w:hyperlink>
        </w:p>
        <w:p>
          <w:pPr>
            <w:pStyle w:val="Contents2"/>
            <w:tabs>
              <w:tab w:val="clear" w:pos="8743"/>
              <w:tab w:val="right" w:pos="9026" w:leader="dot"/>
            </w:tabs>
            <w:rPr/>
          </w:pPr>
          <w:hyperlink w:anchor="__RefHeading___Toc2677501_2322387425">
            <w:r>
              <w:rPr>
                <w:webHidden/>
                <w:rStyle w:val="IndexLink"/>
                <w:rtl w:val="true"/>
              </w:rPr>
              <w:t>الحصر الإضافی</w:t>
            </w:r>
            <w:r>
              <w:rPr>
                <w:rStyle w:val="IndexLink"/>
                <w:rtl w:val="true"/>
              </w:rPr>
              <w:tab/>
            </w:r>
            <w:r>
              <w:rPr>
                <w:rStyle w:val="IndexLink"/>
              </w:rPr>
              <w:t>211</w:t>
            </w:r>
          </w:hyperlink>
        </w:p>
        <w:p>
          <w:pPr>
            <w:pStyle w:val="Contents2"/>
            <w:tabs>
              <w:tab w:val="clear" w:pos="8743"/>
              <w:tab w:val="right" w:pos="9026" w:leader="dot"/>
            </w:tabs>
            <w:rPr/>
          </w:pPr>
          <w:hyperlink w:anchor="__RefHeading___Toc2677503_2322387425">
            <w:r>
              <w:rPr>
                <w:webHidden/>
                <w:rStyle w:val="IndexLink"/>
                <w:rtl w:val="true"/>
              </w:rPr>
              <w:t>الشاکرون</w:t>
            </w:r>
            <w:r>
              <w:rPr>
                <w:rStyle w:val="IndexLink"/>
                <w:rtl w:val="true"/>
              </w:rPr>
              <w:tab/>
            </w:r>
            <w:r>
              <w:rPr>
                <w:rStyle w:val="IndexLink"/>
              </w:rPr>
              <w:t>212</w:t>
            </w:r>
          </w:hyperlink>
        </w:p>
        <w:p>
          <w:pPr>
            <w:pStyle w:val="Contents2"/>
            <w:tabs>
              <w:tab w:val="clear" w:pos="8743"/>
              <w:tab w:val="right" w:pos="9026" w:leader="dot"/>
            </w:tabs>
            <w:rPr/>
          </w:pPr>
          <w:hyperlink w:anchor="__RefHeading___Toc2677505_2322387425">
            <w:r>
              <w:rPr>
                <w:webHidden/>
                <w:rStyle w:val="IndexLink"/>
                <w:rtl w:val="true"/>
              </w:rPr>
              <w:t>النسبة للأم</w:t>
            </w:r>
            <w:r>
              <w:rPr>
                <w:rStyle w:val="IndexLink"/>
                <w:rtl w:val="true"/>
              </w:rPr>
              <w:tab/>
            </w:r>
            <w:r>
              <w:rPr>
                <w:rStyle w:val="IndexLink"/>
              </w:rPr>
              <w:t>214</w:t>
            </w:r>
          </w:hyperlink>
        </w:p>
        <w:p>
          <w:pPr>
            <w:pStyle w:val="Contents2"/>
            <w:tabs>
              <w:tab w:val="clear" w:pos="8743"/>
              <w:tab w:val="right" w:pos="9026" w:leader="dot"/>
            </w:tabs>
            <w:rPr/>
          </w:pPr>
          <w:hyperlink w:anchor="__RefHeading___Toc2677507_2322387425">
            <w:r>
              <w:rPr>
                <w:webHidden/>
                <w:rStyle w:val="IndexLink"/>
                <w:rtl w:val="true"/>
              </w:rPr>
              <w:t>التخصیص بعد التعمیم</w:t>
            </w:r>
            <w:r>
              <w:rPr>
                <w:rStyle w:val="IndexLink"/>
                <w:rtl w:val="true"/>
              </w:rPr>
              <w:tab/>
            </w:r>
            <w:r>
              <w:rPr>
                <w:rStyle w:val="IndexLink"/>
              </w:rPr>
              <w:t>217</w:t>
            </w:r>
          </w:hyperlink>
        </w:p>
        <w:p>
          <w:pPr>
            <w:pStyle w:val="Contents2"/>
            <w:tabs>
              <w:tab w:val="clear" w:pos="8743"/>
              <w:tab w:val="right" w:pos="9026" w:leader="dot"/>
            </w:tabs>
            <w:rPr/>
          </w:pPr>
          <w:hyperlink w:anchor="__RefHeading___Toc2677509_2322387425">
            <w:r>
              <w:rPr>
                <w:webHidden/>
                <w:rStyle w:val="IndexLink"/>
                <w:rtl w:val="true"/>
              </w:rPr>
              <w:t>تکرار الطلب</w:t>
            </w:r>
            <w:r>
              <w:rPr>
                <w:rStyle w:val="IndexLink"/>
                <w:rtl w:val="true"/>
              </w:rPr>
              <w:tab/>
            </w:r>
            <w:r>
              <w:rPr>
                <w:rStyle w:val="IndexLink"/>
              </w:rPr>
              <w:t>217</w:t>
            </w:r>
          </w:hyperlink>
        </w:p>
        <w:p>
          <w:pPr>
            <w:pStyle w:val="Contents2"/>
            <w:tabs>
              <w:tab w:val="clear" w:pos="8743"/>
              <w:tab w:val="right" w:pos="9026" w:leader="dot"/>
            </w:tabs>
            <w:rPr/>
          </w:pPr>
          <w:hyperlink w:anchor="__RefHeading___Toc2677511_2322387425">
            <w:r>
              <w:rPr>
                <w:webHidden/>
                <w:rStyle w:val="IndexLink"/>
                <w:rtl w:val="true"/>
              </w:rPr>
              <w:t>اشتداد الحرمة</w:t>
            </w:r>
            <w:r>
              <w:rPr>
                <w:rStyle w:val="IndexLink"/>
                <w:rtl w:val="true"/>
              </w:rPr>
              <w:tab/>
            </w:r>
            <w:r>
              <w:rPr>
                <w:rStyle w:val="IndexLink"/>
              </w:rPr>
              <w:t>219</w:t>
            </w:r>
          </w:hyperlink>
        </w:p>
        <w:p>
          <w:pPr>
            <w:pStyle w:val="Contents2"/>
            <w:tabs>
              <w:tab w:val="clear" w:pos="8743"/>
              <w:tab w:val="right" w:pos="9026" w:leader="dot"/>
            </w:tabs>
            <w:rPr/>
          </w:pPr>
          <w:hyperlink w:anchor="__RefHeading___Toc2677513_2322387425">
            <w:r>
              <w:rPr>
                <w:webHidden/>
                <w:rStyle w:val="IndexLink"/>
                <w:rtl w:val="true"/>
              </w:rPr>
              <w:t>أکل الإرث</w:t>
            </w:r>
            <w:r>
              <w:rPr>
                <w:rStyle w:val="IndexLink"/>
                <w:rtl w:val="true"/>
              </w:rPr>
              <w:tab/>
            </w:r>
            <w:r>
              <w:rPr>
                <w:rStyle w:val="IndexLink"/>
              </w:rPr>
              <w:t>219</w:t>
            </w:r>
          </w:hyperlink>
        </w:p>
        <w:p>
          <w:pPr>
            <w:pStyle w:val="Contents2"/>
            <w:tabs>
              <w:tab w:val="clear" w:pos="8743"/>
              <w:tab w:val="right" w:pos="9026" w:leader="dot"/>
            </w:tabs>
            <w:rPr/>
          </w:pPr>
          <w:hyperlink w:anchor="__RefHeading___Toc2677515_2322387425">
            <w:r>
              <w:rPr>
                <w:webHidden/>
                <w:rStyle w:val="IndexLink"/>
                <w:rtl w:val="true"/>
              </w:rPr>
              <w:t>شحذ الهمم</w:t>
            </w:r>
            <w:r>
              <w:rPr>
                <w:rStyle w:val="IndexLink"/>
                <w:rtl w:val="true"/>
              </w:rPr>
              <w:tab/>
            </w:r>
            <w:r>
              <w:rPr>
                <w:rStyle w:val="IndexLink"/>
              </w:rPr>
              <w:t>221</w:t>
            </w:r>
          </w:hyperlink>
        </w:p>
        <w:p>
          <w:pPr>
            <w:pStyle w:val="Contents2"/>
            <w:tabs>
              <w:tab w:val="clear" w:pos="8743"/>
              <w:tab w:val="right" w:pos="9026" w:leader="dot"/>
            </w:tabs>
            <w:rPr/>
          </w:pPr>
          <w:hyperlink w:anchor="__RefHeading___Toc2677517_2322387425">
            <w:r>
              <w:rPr>
                <w:webHidden/>
                <w:rStyle w:val="IndexLink"/>
                <w:rtl w:val="true"/>
              </w:rPr>
              <w:t>خذلان المظلوم</w:t>
            </w:r>
            <w:r>
              <w:rPr>
                <w:rStyle w:val="IndexLink"/>
                <w:rtl w:val="true"/>
              </w:rPr>
              <w:tab/>
            </w:r>
            <w:r>
              <w:rPr>
                <w:rStyle w:val="IndexLink"/>
              </w:rPr>
              <w:t>223</w:t>
            </w:r>
          </w:hyperlink>
        </w:p>
        <w:p>
          <w:pPr>
            <w:pStyle w:val="Contents2"/>
            <w:tabs>
              <w:tab w:val="clear" w:pos="8743"/>
              <w:tab w:val="right" w:pos="9026" w:leader="dot"/>
            </w:tabs>
            <w:rPr/>
          </w:pPr>
          <w:hyperlink w:anchor="__RefHeading___Toc2677519_2322387425">
            <w:r>
              <w:rPr>
                <w:webHidden/>
                <w:rStyle w:val="IndexLink"/>
                <w:rtl w:val="true"/>
              </w:rPr>
              <w:t>السماع بالظلم</w:t>
            </w:r>
            <w:r>
              <w:rPr>
                <w:rStyle w:val="IndexLink"/>
                <w:rtl w:val="true"/>
              </w:rPr>
              <w:tab/>
            </w:r>
            <w:r>
              <w:rPr>
                <w:rStyle w:val="IndexLink"/>
              </w:rPr>
              <w:t>224</w:t>
            </w:r>
          </w:hyperlink>
        </w:p>
        <w:p>
          <w:pPr>
            <w:pStyle w:val="Contents2"/>
            <w:tabs>
              <w:tab w:val="clear" w:pos="8743"/>
              <w:tab w:val="right" w:pos="9026" w:leader="dot"/>
            </w:tabs>
            <w:rPr/>
          </w:pPr>
          <w:hyperlink w:anchor="__RefHeading___Toc2677521_2322387425">
            <w:r>
              <w:rPr>
                <w:webHidden/>
                <w:rStyle w:val="IndexLink"/>
                <w:rtl w:val="true"/>
              </w:rPr>
              <w:t>المسؤولیة المضاعفة للتجمعات</w:t>
            </w:r>
            <w:r>
              <w:rPr>
                <w:rStyle w:val="IndexLink"/>
                <w:rtl w:val="true"/>
              </w:rPr>
              <w:tab/>
            </w:r>
            <w:r>
              <w:rPr>
                <w:rStyle w:val="IndexLink"/>
              </w:rPr>
              <w:t>226</w:t>
            </w:r>
          </w:hyperlink>
        </w:p>
        <w:p>
          <w:pPr>
            <w:pStyle w:val="Contents2"/>
            <w:tabs>
              <w:tab w:val="clear" w:pos="8743"/>
              <w:tab w:val="right" w:pos="9026" w:leader="dot"/>
            </w:tabs>
            <w:rPr/>
          </w:pPr>
          <w:hyperlink w:anchor="__RefHeading___Toc2677523_2322387425">
            <w:r>
              <w:rPr>
                <w:webHidden/>
                <w:rStyle w:val="IndexLink"/>
                <w:rtl w:val="true"/>
              </w:rPr>
              <w:t>عذر مدّعی القصور</w:t>
            </w:r>
            <w:r>
              <w:rPr>
                <w:rStyle w:val="IndexLink"/>
                <w:rtl w:val="true"/>
              </w:rPr>
              <w:tab/>
            </w:r>
            <w:r>
              <w:rPr>
                <w:rStyle w:val="IndexLink"/>
              </w:rPr>
              <w:t>228</w:t>
            </w:r>
          </w:hyperlink>
        </w:p>
        <w:p>
          <w:pPr>
            <w:pStyle w:val="Contents2"/>
            <w:tabs>
              <w:tab w:val="clear" w:pos="8743"/>
              <w:tab w:val="right" w:pos="9026" w:leader="dot"/>
            </w:tabs>
            <w:rPr/>
          </w:pPr>
          <w:hyperlink w:anchor="__RefHeading___Toc2677525_2322387425">
            <w:r>
              <w:rPr>
                <w:webHidden/>
                <w:rStyle w:val="IndexLink"/>
                <w:rtl w:val="true"/>
              </w:rPr>
              <w:t>محاسبة المسؤولین</w:t>
            </w:r>
            <w:r>
              <w:rPr>
                <w:rStyle w:val="IndexLink"/>
                <w:rtl w:val="true"/>
              </w:rPr>
              <w:tab/>
            </w:r>
            <w:r>
              <w:rPr>
                <w:rStyle w:val="IndexLink"/>
              </w:rPr>
              <w:t>229</w:t>
            </w:r>
          </w:hyperlink>
        </w:p>
        <w:p>
          <w:pPr>
            <w:pStyle w:val="Contents2"/>
            <w:tabs>
              <w:tab w:val="clear" w:pos="8743"/>
              <w:tab w:val="right" w:pos="9026" w:leader="dot"/>
            </w:tabs>
            <w:rPr/>
          </w:pPr>
          <w:hyperlink w:anchor="__RefHeading___Toc2677527_2322387425">
            <w:r>
              <w:rPr>
                <w:webHidden/>
                <w:rStyle w:val="IndexLink"/>
                <w:rtl w:val="true"/>
              </w:rPr>
              <w:t>مسؤولیة أکبر</w:t>
            </w:r>
            <w:r>
              <w:rPr>
                <w:rStyle w:val="IndexLink"/>
                <w:rtl w:val="true"/>
              </w:rPr>
              <w:tab/>
            </w:r>
            <w:r>
              <w:rPr>
                <w:rStyle w:val="IndexLink"/>
              </w:rPr>
              <w:t>231</w:t>
            </w:r>
          </w:hyperlink>
        </w:p>
        <w:p>
          <w:pPr>
            <w:pStyle w:val="Contents2"/>
            <w:tabs>
              <w:tab w:val="clear" w:pos="8743"/>
              <w:tab w:val="right" w:pos="9026" w:leader="dot"/>
            </w:tabs>
            <w:rPr/>
          </w:pPr>
          <w:hyperlink w:anchor="__RefHeading___Toc2677529_2322387425">
            <w:r>
              <w:rPr>
                <w:webHidden/>
                <w:rStyle w:val="IndexLink"/>
                <w:rtl w:val="true"/>
              </w:rPr>
              <w:t>تأهیل الأمة</w:t>
            </w:r>
            <w:r>
              <w:rPr>
                <w:rStyle w:val="IndexLink"/>
                <w:rtl w:val="true"/>
              </w:rPr>
              <w:tab/>
            </w:r>
            <w:r>
              <w:rPr>
                <w:rStyle w:val="IndexLink"/>
              </w:rPr>
              <w:t>233</w:t>
            </w:r>
          </w:hyperlink>
        </w:p>
        <w:p>
          <w:pPr>
            <w:pStyle w:val="Contents2"/>
            <w:tabs>
              <w:tab w:val="clear" w:pos="8743"/>
              <w:tab w:val="right" w:pos="9026" w:leader="dot"/>
            </w:tabs>
            <w:rPr/>
          </w:pPr>
          <w:hyperlink w:anchor="__RefHeading___Toc2677531_2322387425">
            <w:r>
              <w:rPr>
                <w:webHidden/>
                <w:rStyle w:val="IndexLink"/>
                <w:rtl w:val="true"/>
              </w:rPr>
              <w:t>من السنن الاجتماعیة</w:t>
            </w:r>
            <w:r>
              <w:rPr>
                <w:rStyle w:val="IndexLink"/>
                <w:rtl w:val="true"/>
              </w:rPr>
              <w:tab/>
            </w:r>
            <w:r>
              <w:rPr>
                <w:rStyle w:val="IndexLink"/>
              </w:rPr>
              <w:t>235</w:t>
            </w:r>
          </w:hyperlink>
        </w:p>
        <w:p>
          <w:pPr>
            <w:pStyle w:val="Contents2"/>
            <w:tabs>
              <w:tab w:val="clear" w:pos="8743"/>
              <w:tab w:val="right" w:pos="9026" w:leader="dot"/>
            </w:tabs>
            <w:rPr/>
          </w:pPr>
          <w:hyperlink w:anchor="__RefHeading___Toc2677533_2322387425">
            <w:r>
              <w:rPr>
                <w:webHidden/>
                <w:rStyle w:val="IndexLink"/>
                <w:rtl w:val="true"/>
              </w:rPr>
              <w:t>إشهار السلاح بوجه الحاکم</w:t>
            </w:r>
            <w:r>
              <w:rPr>
                <w:rStyle w:val="IndexLink"/>
                <w:rtl w:val="true"/>
              </w:rPr>
              <w:tab/>
            </w:r>
            <w:r>
              <w:rPr>
                <w:rStyle w:val="IndexLink"/>
              </w:rPr>
              <w:t>236</w:t>
            </w:r>
          </w:hyperlink>
        </w:p>
        <w:p>
          <w:pPr>
            <w:pStyle w:val="Contents2"/>
            <w:tabs>
              <w:tab w:val="clear" w:pos="8743"/>
              <w:tab w:val="right" w:pos="9026" w:leader="dot"/>
            </w:tabs>
            <w:rPr/>
          </w:pPr>
          <w:hyperlink w:anchor="__RefHeading___Toc2677535_2322387425">
            <w:r>
              <w:rPr>
                <w:webHidden/>
                <w:rStyle w:val="IndexLink"/>
                <w:rtl w:val="true"/>
              </w:rPr>
              <w:t>الدفاع بالید</w:t>
            </w:r>
            <w:r>
              <w:rPr>
                <w:rStyle w:val="IndexLink"/>
                <w:rtl w:val="true"/>
              </w:rPr>
              <w:tab/>
            </w:r>
            <w:r>
              <w:rPr>
                <w:rStyle w:val="IndexLink"/>
              </w:rPr>
              <w:t>238</w:t>
            </w:r>
          </w:hyperlink>
        </w:p>
        <w:p>
          <w:pPr>
            <w:pStyle w:val="Contents2"/>
            <w:tabs>
              <w:tab w:val="clear" w:pos="8743"/>
              <w:tab w:val="right" w:pos="9026" w:leader="dot"/>
            </w:tabs>
            <w:rPr/>
          </w:pPr>
          <w:hyperlink w:anchor="__RefHeading___Toc2677537_2322387425">
            <w:r>
              <w:rPr>
                <w:webHidden/>
                <w:rStyle w:val="IndexLink"/>
                <w:rtl w:val="true"/>
              </w:rPr>
              <w:t>إجابة المظلوم</w:t>
            </w:r>
            <w:r>
              <w:rPr>
                <w:rStyle w:val="IndexLink"/>
                <w:rtl w:val="true"/>
              </w:rPr>
              <w:tab/>
            </w:r>
            <w:r>
              <w:rPr>
                <w:rStyle w:val="IndexLink"/>
              </w:rPr>
              <w:t>240</w:t>
            </w:r>
          </w:hyperlink>
        </w:p>
        <w:p>
          <w:pPr>
            <w:pStyle w:val="Contents2"/>
            <w:tabs>
              <w:tab w:val="clear" w:pos="8743"/>
              <w:tab w:val="right" w:pos="9026" w:leader="dot"/>
            </w:tabs>
            <w:rPr/>
          </w:pPr>
          <w:hyperlink w:anchor="__RefHeading___Toc2677539_2322387425">
            <w:r>
              <w:rPr>
                <w:webHidden/>
                <w:rStyle w:val="IndexLink"/>
                <w:rtl w:val="true"/>
              </w:rPr>
              <w:t xml:space="preserve">حرمة خذلان المعصومین </w:t>
            </w:r>
            <w:r>
              <w:rPr>
                <w:rStyle w:val="IndexLink"/>
                <w:rtl w:val="true"/>
              </w:rPr>
              <w:t>(</w:t>
            </w:r>
            <w:r>
              <w:rPr>
                <w:rStyle w:val="IndexLink"/>
                <w:rtl w:val="true"/>
              </w:rPr>
              <w:t>علیهم السلام</w:t>
            </w:r>
            <w:r>
              <w:rPr>
                <w:rStyle w:val="IndexLink"/>
                <w:rtl w:val="true"/>
              </w:rPr>
              <w:t>)</w:t>
              <w:tab/>
            </w:r>
            <w:r>
              <w:rPr>
                <w:rStyle w:val="IndexLink"/>
              </w:rPr>
              <w:t>243</w:t>
            </w:r>
          </w:hyperlink>
        </w:p>
        <w:p>
          <w:pPr>
            <w:pStyle w:val="Contents2"/>
            <w:tabs>
              <w:tab w:val="clear" w:pos="8743"/>
              <w:tab w:val="right" w:pos="9026" w:leader="dot"/>
            </w:tabs>
            <w:rPr/>
          </w:pPr>
          <w:hyperlink w:anchor="__RefHeading___Toc2677541_2322387425">
            <w:r>
              <w:rPr>
                <w:webHidden/>
                <w:rStyle w:val="IndexLink"/>
                <w:rtl w:val="true"/>
              </w:rPr>
              <w:t>عدم إغاثة المظلوم</w:t>
            </w:r>
            <w:r>
              <w:rPr>
                <w:rStyle w:val="IndexLink"/>
                <w:rtl w:val="true"/>
              </w:rPr>
              <w:tab/>
            </w:r>
            <w:r>
              <w:rPr>
                <w:rStyle w:val="IndexLink"/>
              </w:rPr>
              <w:t>244</w:t>
            </w:r>
          </w:hyperlink>
        </w:p>
        <w:p>
          <w:pPr>
            <w:pStyle w:val="Contents2"/>
            <w:tabs>
              <w:tab w:val="clear" w:pos="8743"/>
              <w:tab w:val="right" w:pos="9026" w:leader="dot"/>
            </w:tabs>
            <w:rPr/>
          </w:pPr>
          <w:hyperlink w:anchor="__RefHeading___Toc2677543_2322387425">
            <w:r>
              <w:rPr>
                <w:webHidden/>
                <w:rStyle w:val="IndexLink"/>
                <w:rtl w:val="true"/>
              </w:rPr>
              <w:t>من المحرمات الکبیرة</w:t>
            </w:r>
            <w:r>
              <w:rPr>
                <w:rStyle w:val="IndexLink"/>
                <w:rtl w:val="true"/>
              </w:rPr>
              <w:tab/>
            </w:r>
            <w:r>
              <w:rPr>
                <w:rStyle w:val="IndexLink"/>
              </w:rPr>
              <w:t>246</w:t>
            </w:r>
          </w:hyperlink>
        </w:p>
        <w:p>
          <w:pPr>
            <w:pStyle w:val="Contents2"/>
            <w:tabs>
              <w:tab w:val="clear" w:pos="8743"/>
              <w:tab w:val="right" w:pos="9026" w:leader="dot"/>
            </w:tabs>
            <w:rPr/>
          </w:pPr>
          <w:hyperlink w:anchor="__RefHeading___Toc2677545_2322387425">
            <w:r>
              <w:rPr>
                <w:webHidden/>
                <w:rStyle w:val="IndexLink"/>
                <w:rtl w:val="true"/>
              </w:rPr>
              <w:t>استمراریة الدعوة</w:t>
            </w:r>
            <w:r>
              <w:rPr>
                <w:rStyle w:val="IndexLink"/>
                <w:rtl w:val="true"/>
              </w:rPr>
              <w:tab/>
            </w:r>
            <w:r>
              <w:rPr>
                <w:rStyle w:val="IndexLink"/>
              </w:rPr>
              <w:t>247</w:t>
            </w:r>
          </w:hyperlink>
        </w:p>
        <w:p>
          <w:pPr>
            <w:pStyle w:val="Contents2"/>
            <w:tabs>
              <w:tab w:val="clear" w:pos="8743"/>
              <w:tab w:val="right" w:pos="9026" w:leader="dot"/>
            </w:tabs>
            <w:rPr/>
          </w:pPr>
          <w:hyperlink w:anchor="__RefHeading___Toc2677547_2322387425">
            <w:r>
              <w:rPr>
                <w:webHidden/>
                <w:rStyle w:val="IndexLink"/>
                <w:rtl w:val="true"/>
              </w:rPr>
              <w:t>مدح المؤمنین</w:t>
            </w:r>
            <w:r>
              <w:rPr>
                <w:rStyle w:val="IndexLink"/>
                <w:rtl w:val="true"/>
              </w:rPr>
              <w:tab/>
            </w:r>
            <w:r>
              <w:rPr>
                <w:rStyle w:val="IndexLink"/>
              </w:rPr>
              <w:t>249</w:t>
            </w:r>
          </w:hyperlink>
        </w:p>
        <w:p>
          <w:pPr>
            <w:pStyle w:val="Contents2"/>
            <w:tabs>
              <w:tab w:val="clear" w:pos="8743"/>
              <w:tab w:val="right" w:pos="9026" w:leader="dot"/>
            </w:tabs>
            <w:rPr/>
          </w:pPr>
          <w:hyperlink w:anchor="__RefHeading___Toc2677549_2322387425">
            <w:r>
              <w:rPr>
                <w:webHidden/>
                <w:rStyle w:val="IndexLink"/>
                <w:rtl w:val="true"/>
              </w:rPr>
              <w:t>من طرق التحریض</w:t>
            </w:r>
            <w:r>
              <w:rPr>
                <w:rStyle w:val="IndexLink"/>
                <w:rtl w:val="true"/>
              </w:rPr>
              <w:tab/>
            </w:r>
            <w:r>
              <w:rPr>
                <w:rStyle w:val="IndexLink"/>
              </w:rPr>
              <w:t>250</w:t>
            </w:r>
          </w:hyperlink>
        </w:p>
        <w:p>
          <w:pPr>
            <w:pStyle w:val="Contents2"/>
            <w:tabs>
              <w:tab w:val="clear" w:pos="8743"/>
              <w:tab w:val="right" w:pos="9026" w:leader="dot"/>
            </w:tabs>
            <w:rPr/>
          </w:pPr>
          <w:hyperlink w:anchor="__RefHeading___Toc2677551_2322387425">
            <w:r>
              <w:rPr>
                <w:webHidden/>
                <w:rStyle w:val="IndexLink"/>
                <w:rtl w:val="true"/>
              </w:rPr>
              <w:t>الدقة فی التعبیر</w:t>
            </w:r>
            <w:r>
              <w:rPr>
                <w:rStyle w:val="IndexLink"/>
                <w:rtl w:val="true"/>
              </w:rPr>
              <w:tab/>
            </w:r>
            <w:r>
              <w:rPr>
                <w:rStyle w:val="IndexLink"/>
              </w:rPr>
              <w:t>251</w:t>
            </w:r>
          </w:hyperlink>
        </w:p>
        <w:p>
          <w:pPr>
            <w:pStyle w:val="Contents2"/>
            <w:tabs>
              <w:tab w:val="clear" w:pos="8743"/>
              <w:tab w:val="right" w:pos="9026" w:leader="dot"/>
            </w:tabs>
            <w:rPr/>
          </w:pPr>
          <w:hyperlink w:anchor="__RefHeading___Toc2677553_2322387425">
            <w:r>
              <w:rPr>
                <w:webHidden/>
                <w:rStyle w:val="IndexLink"/>
                <w:rtl w:val="true"/>
              </w:rPr>
              <w:t>الاتصاف فی ظرف الإسناد</w:t>
            </w:r>
            <w:r>
              <w:rPr>
                <w:rStyle w:val="IndexLink"/>
                <w:rtl w:val="true"/>
              </w:rPr>
              <w:tab/>
            </w:r>
            <w:r>
              <w:rPr>
                <w:rStyle w:val="IndexLink"/>
              </w:rPr>
              <w:t>253</w:t>
            </w:r>
          </w:hyperlink>
        </w:p>
        <w:p>
          <w:pPr>
            <w:pStyle w:val="Contents2"/>
            <w:tabs>
              <w:tab w:val="clear" w:pos="8743"/>
              <w:tab w:val="right" w:pos="9026" w:leader="dot"/>
            </w:tabs>
            <w:rPr/>
          </w:pPr>
          <w:hyperlink w:anchor="__RefHeading___Toc2677555_2322387425">
            <w:r>
              <w:rPr>
                <w:webHidden/>
                <w:rStyle w:val="IndexLink"/>
                <w:rtl w:val="true"/>
              </w:rPr>
              <w:t>الاتصاف بالکفاح</w:t>
            </w:r>
            <w:r>
              <w:rPr>
                <w:rStyle w:val="IndexLink"/>
                <w:rtl w:val="true"/>
              </w:rPr>
              <w:tab/>
            </w:r>
            <w:r>
              <w:rPr>
                <w:rStyle w:val="IndexLink"/>
              </w:rPr>
              <w:t>253</w:t>
            </w:r>
          </w:hyperlink>
        </w:p>
        <w:p>
          <w:pPr>
            <w:pStyle w:val="Contents2"/>
            <w:tabs>
              <w:tab w:val="clear" w:pos="8743"/>
              <w:tab w:val="right" w:pos="9026" w:leader="dot"/>
            </w:tabs>
            <w:rPr/>
          </w:pPr>
          <w:hyperlink w:anchor="__RefHeading___Toc2677557_2322387425">
            <w:r>
              <w:rPr>
                <w:webHidden/>
                <w:rStyle w:val="IndexLink"/>
                <w:rtl w:val="true"/>
              </w:rPr>
              <w:t>أقسام الشهرة</w:t>
            </w:r>
            <w:r>
              <w:rPr>
                <w:rStyle w:val="IndexLink"/>
                <w:rtl w:val="true"/>
              </w:rPr>
              <w:tab/>
            </w:r>
            <w:r>
              <w:rPr>
                <w:rStyle w:val="IndexLink"/>
              </w:rPr>
              <w:t>254</w:t>
            </w:r>
          </w:hyperlink>
        </w:p>
        <w:p>
          <w:pPr>
            <w:pStyle w:val="Contents2"/>
            <w:tabs>
              <w:tab w:val="clear" w:pos="8743"/>
              <w:tab w:val="right" w:pos="9026" w:leader="dot"/>
            </w:tabs>
            <w:rPr/>
          </w:pPr>
          <w:hyperlink w:anchor="__RefHeading___Toc2677559_2322387425">
            <w:r>
              <w:rPr>
                <w:webHidden/>
                <w:rStyle w:val="IndexLink"/>
                <w:rtl w:val="true"/>
              </w:rPr>
              <w:t>السعی للتفوق</w:t>
            </w:r>
            <w:r>
              <w:rPr>
                <w:rStyle w:val="IndexLink"/>
                <w:rtl w:val="true"/>
              </w:rPr>
              <w:tab/>
            </w:r>
            <w:r>
              <w:rPr>
                <w:rStyle w:val="IndexLink"/>
              </w:rPr>
              <w:t>257</w:t>
            </w:r>
          </w:hyperlink>
        </w:p>
        <w:p>
          <w:pPr>
            <w:pStyle w:val="Contents2"/>
            <w:tabs>
              <w:tab w:val="clear" w:pos="8743"/>
              <w:tab w:val="right" w:pos="9026" w:leader="dot"/>
            </w:tabs>
            <w:rPr/>
          </w:pPr>
          <w:hyperlink w:anchor="__RefHeading___Toc2677561_2322387425">
            <w:r>
              <w:rPr>
                <w:webHidden/>
                <w:rStyle w:val="IndexLink"/>
                <w:rtl w:val="true"/>
              </w:rPr>
              <w:t>مقاتلة المشرکین</w:t>
            </w:r>
            <w:r>
              <w:rPr>
                <w:rStyle w:val="IndexLink"/>
                <w:rtl w:val="true"/>
              </w:rPr>
              <w:tab/>
            </w:r>
            <w:r>
              <w:rPr>
                <w:rStyle w:val="IndexLink"/>
              </w:rPr>
              <w:t>258</w:t>
            </w:r>
          </w:hyperlink>
        </w:p>
        <w:p>
          <w:pPr>
            <w:pStyle w:val="Contents2"/>
            <w:tabs>
              <w:tab w:val="clear" w:pos="8743"/>
              <w:tab w:val="right" w:pos="9026" w:leader="dot"/>
            </w:tabs>
            <w:rPr/>
          </w:pPr>
          <w:hyperlink w:anchor="__RefHeading___Toc2677563_2322387425">
            <w:r>
              <w:rPr>
                <w:webHidden/>
                <w:rStyle w:val="IndexLink"/>
                <w:rtl w:val="true"/>
              </w:rPr>
              <w:t>تحمل الکد والتعب</w:t>
            </w:r>
            <w:r>
              <w:rPr>
                <w:rStyle w:val="IndexLink"/>
                <w:rtl w:val="true"/>
              </w:rPr>
              <w:tab/>
            </w:r>
            <w:r>
              <w:rPr>
                <w:rStyle w:val="IndexLink"/>
              </w:rPr>
              <w:t>259</w:t>
            </w:r>
          </w:hyperlink>
        </w:p>
        <w:p>
          <w:pPr>
            <w:pStyle w:val="Contents2"/>
            <w:tabs>
              <w:tab w:val="clear" w:pos="8743"/>
              <w:tab w:val="right" w:pos="9026" w:leader="dot"/>
            </w:tabs>
            <w:rPr/>
          </w:pPr>
          <w:hyperlink w:anchor="__RefHeading___Toc2677565_2322387425">
            <w:r>
              <w:rPr>
                <w:webHidden/>
                <w:rStyle w:val="IndexLink"/>
                <w:rtl w:val="true"/>
              </w:rPr>
              <w:t>مناطحة الأمم</w:t>
            </w:r>
            <w:r>
              <w:rPr>
                <w:rStyle w:val="IndexLink"/>
                <w:rtl w:val="true"/>
              </w:rPr>
              <w:tab/>
            </w:r>
            <w:r>
              <w:rPr>
                <w:rStyle w:val="IndexLink"/>
              </w:rPr>
              <w:t>263</w:t>
            </w:r>
          </w:hyperlink>
        </w:p>
        <w:p>
          <w:pPr>
            <w:pStyle w:val="Contents2"/>
            <w:tabs>
              <w:tab w:val="clear" w:pos="8743"/>
              <w:tab w:val="right" w:pos="9026" w:leader="dot"/>
            </w:tabs>
            <w:rPr/>
          </w:pPr>
          <w:hyperlink w:anchor="__RefHeading___Toc2677567_2322387425">
            <w:r>
              <w:rPr>
                <w:webHidden/>
                <w:rStyle w:val="IndexLink"/>
                <w:rtl w:val="true"/>
              </w:rPr>
              <w:t xml:space="preserve">جعفر بن أبی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فی الحبشة</w:t>
            </w:r>
            <w:r>
              <w:rPr>
                <w:rStyle w:val="IndexLink"/>
                <w:rtl w:val="true"/>
              </w:rPr>
              <w:tab/>
            </w:r>
            <w:r>
              <w:rPr>
                <w:rStyle w:val="IndexLink"/>
              </w:rPr>
              <w:t>263</w:t>
            </w:r>
          </w:hyperlink>
        </w:p>
        <w:p>
          <w:pPr>
            <w:pStyle w:val="Contents2"/>
            <w:tabs>
              <w:tab w:val="clear" w:pos="8743"/>
              <w:tab w:val="right" w:pos="9026" w:leader="dot"/>
            </w:tabs>
            <w:rPr/>
          </w:pPr>
          <w:hyperlink w:anchor="__RefHeading___Toc2677569_2322387425">
            <w:r>
              <w:rPr>
                <w:webHidden/>
                <w:rStyle w:val="IndexLink"/>
                <w:rtl w:val="true"/>
              </w:rPr>
              <w:t xml:space="preserve">قصة شعب أبی طالب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2"/>
            <w:tabs>
              <w:tab w:val="clear" w:pos="8743"/>
              <w:tab w:val="right" w:pos="9026" w:leader="dot"/>
            </w:tabs>
            <w:rPr/>
          </w:pPr>
          <w:hyperlink w:anchor="__RefHeading___Toc2677571_2322387425">
            <w:r>
              <w:rPr>
                <w:webHidden/>
                <w:rStyle w:val="IndexLink"/>
                <w:rtl w:val="true"/>
              </w:rPr>
              <w:t xml:space="preserve">إتباع الرسول وأهل بیته </w:t>
            </w:r>
            <w:r>
              <w:rPr>
                <w:rStyle w:val="IndexLink"/>
                <w:rtl w:val="true"/>
              </w:rPr>
              <w:t>(</w:t>
            </w:r>
            <w:r>
              <w:rPr>
                <w:rStyle w:val="IndexLink"/>
                <w:rtl w:val="true"/>
              </w:rPr>
              <w:t>علیهم السلام</w:t>
            </w:r>
            <w:r>
              <w:rPr>
                <w:rStyle w:val="IndexLink"/>
                <w:rtl w:val="true"/>
              </w:rPr>
              <w:t>)</w:t>
              <w:tab/>
            </w:r>
            <w:r>
              <w:rPr>
                <w:rStyle w:val="IndexLink"/>
              </w:rPr>
              <w:t>269</w:t>
            </w:r>
          </w:hyperlink>
        </w:p>
        <w:p>
          <w:pPr>
            <w:pStyle w:val="Contents2"/>
            <w:tabs>
              <w:tab w:val="clear" w:pos="8743"/>
              <w:tab w:val="right" w:pos="9026" w:leader="dot"/>
            </w:tabs>
            <w:rPr/>
          </w:pPr>
          <w:hyperlink w:anchor="__RefHeading___Toc2677573_2322387425">
            <w:r>
              <w:rPr>
                <w:webHidden/>
                <w:rStyle w:val="IndexLink"/>
                <w:rtl w:val="true"/>
              </w:rPr>
              <w:t>عمومیة وجوب الإطاعة</w:t>
            </w:r>
            <w:r>
              <w:rPr>
                <w:rStyle w:val="IndexLink"/>
                <w:rtl w:val="true"/>
              </w:rPr>
              <w:tab/>
            </w:r>
            <w:r>
              <w:rPr>
                <w:rStyle w:val="IndexLink"/>
              </w:rPr>
              <w:t>272</w:t>
            </w:r>
          </w:hyperlink>
        </w:p>
        <w:p>
          <w:pPr>
            <w:pStyle w:val="Contents2"/>
            <w:tabs>
              <w:tab w:val="clear" w:pos="8743"/>
              <w:tab w:val="right" w:pos="9026" w:leader="dot"/>
            </w:tabs>
            <w:rPr/>
          </w:pPr>
          <w:hyperlink w:anchor="__RefHeading___Toc2677575_2322387425">
            <w:r>
              <w:rPr>
                <w:webHidden/>
                <w:rStyle w:val="IndexLink"/>
                <w:rtl w:val="true"/>
              </w:rPr>
              <w:t xml:space="preserve">محوریة أهل البیت </w:t>
            </w:r>
            <w:r>
              <w:rPr>
                <w:rStyle w:val="IndexLink"/>
                <w:rtl w:val="true"/>
              </w:rPr>
              <w:t>(</w:t>
            </w:r>
            <w:r>
              <w:rPr>
                <w:rStyle w:val="IndexLink"/>
                <w:rtl w:val="true"/>
              </w:rPr>
              <w:t>علیهم السلام</w:t>
            </w:r>
            <w:r>
              <w:rPr>
                <w:rStyle w:val="IndexLink"/>
                <w:rtl w:val="true"/>
              </w:rPr>
              <w:t>)</w:t>
              <w:tab/>
            </w:r>
            <w:r>
              <w:rPr>
                <w:rStyle w:val="IndexLink"/>
              </w:rPr>
              <w:t>274</w:t>
            </w:r>
          </w:hyperlink>
        </w:p>
        <w:p>
          <w:pPr>
            <w:pStyle w:val="Contents2"/>
            <w:tabs>
              <w:tab w:val="clear" w:pos="8743"/>
              <w:tab w:val="right" w:pos="9026" w:leader="dot"/>
            </w:tabs>
            <w:rPr/>
          </w:pPr>
          <w:hyperlink w:anchor="__RefHeading___Toc2677577_2322387425">
            <w:r>
              <w:rPr>
                <w:webHidden/>
                <w:rStyle w:val="IndexLink"/>
                <w:rtl w:val="true"/>
              </w:rPr>
              <w:t xml:space="preserve">إنهم </w:t>
            </w:r>
            <w:r>
              <w:rPr>
                <w:rStyle w:val="IndexLink"/>
                <w:rtl w:val="true"/>
              </w:rPr>
              <w:t>(</w:t>
            </w:r>
            <w:r>
              <w:rPr>
                <w:rStyle w:val="IndexLink"/>
                <w:rtl w:val="true"/>
              </w:rPr>
              <w:t>علیهم السلام</w:t>
            </w:r>
            <w:r>
              <w:rPr>
                <w:rStyle w:val="IndexLink"/>
                <w:rtl w:val="true"/>
              </w:rPr>
              <w:t xml:space="preserve">) </w:t>
            </w:r>
            <w:r>
              <w:rPr>
                <w:rStyle w:val="IndexLink"/>
                <w:rtl w:val="true"/>
              </w:rPr>
              <w:t>وسائط الفیض</w:t>
            </w:r>
            <w:r>
              <w:rPr>
                <w:rStyle w:val="IndexLink"/>
                <w:rtl w:val="true"/>
              </w:rPr>
              <w:tab/>
            </w:r>
            <w:r>
              <w:rPr>
                <w:rStyle w:val="IndexLink"/>
              </w:rPr>
              <w:t>275</w:t>
            </w:r>
          </w:hyperlink>
        </w:p>
        <w:p>
          <w:pPr>
            <w:pStyle w:val="Contents2"/>
            <w:tabs>
              <w:tab w:val="clear" w:pos="8743"/>
              <w:tab w:val="right" w:pos="9026" w:leader="dot"/>
            </w:tabs>
            <w:rPr/>
          </w:pPr>
          <w:hyperlink w:anchor="__RefHeading___Toc2677579_2322387425">
            <w:r>
              <w:rPr>
                <w:webHidden/>
                <w:rStyle w:val="IndexLink"/>
                <w:rtl w:val="true"/>
              </w:rPr>
              <w:t>بحث حول الزمن</w:t>
            </w:r>
            <w:r>
              <w:rPr>
                <w:rStyle w:val="IndexLink"/>
                <w:rtl w:val="true"/>
              </w:rPr>
              <w:tab/>
            </w:r>
            <w:r>
              <w:rPr>
                <w:rStyle w:val="IndexLink"/>
              </w:rPr>
              <w:t>277</w:t>
            </w:r>
          </w:hyperlink>
        </w:p>
        <w:p>
          <w:pPr>
            <w:pStyle w:val="Contents2"/>
            <w:tabs>
              <w:tab w:val="clear" w:pos="8743"/>
              <w:tab w:val="right" w:pos="9026" w:leader="dot"/>
            </w:tabs>
            <w:rPr/>
          </w:pPr>
          <w:hyperlink w:anchor="__RefHeading___Toc2677581_2322387425">
            <w:r>
              <w:rPr>
                <w:webHidden/>
                <w:rStyle w:val="IndexLink"/>
                <w:rtl w:val="true"/>
              </w:rPr>
              <w:t>إخضاع الإعلام المضل</w:t>
            </w:r>
            <w:r>
              <w:rPr>
                <w:rStyle w:val="IndexLink"/>
                <w:rtl w:val="true"/>
              </w:rPr>
              <w:tab/>
            </w:r>
            <w:r>
              <w:rPr>
                <w:rStyle w:val="IndexLink"/>
              </w:rPr>
              <w:t>280</w:t>
            </w:r>
          </w:hyperlink>
        </w:p>
        <w:p>
          <w:pPr>
            <w:pStyle w:val="Contents2"/>
            <w:tabs>
              <w:tab w:val="clear" w:pos="8743"/>
              <w:tab w:val="right" w:pos="9026" w:leader="dot"/>
            </w:tabs>
            <w:rPr/>
          </w:pPr>
          <w:hyperlink w:anchor="__RefHeading___Toc2677583_2322387425">
            <w:r>
              <w:rPr>
                <w:webHidden/>
                <w:rStyle w:val="IndexLink"/>
                <w:rtl w:val="true"/>
              </w:rPr>
              <w:t>حرمة الإفک</w:t>
            </w:r>
            <w:r>
              <w:rPr>
                <w:rStyle w:val="IndexLink"/>
                <w:rtl w:val="true"/>
              </w:rPr>
              <w:tab/>
            </w:r>
            <w:r>
              <w:rPr>
                <w:rStyle w:val="IndexLink"/>
              </w:rPr>
              <w:t>282</w:t>
            </w:r>
          </w:hyperlink>
        </w:p>
        <w:p>
          <w:pPr>
            <w:pStyle w:val="Contents2"/>
            <w:tabs>
              <w:tab w:val="clear" w:pos="8743"/>
              <w:tab w:val="right" w:pos="9026" w:leader="dot"/>
            </w:tabs>
            <w:rPr/>
          </w:pPr>
          <w:hyperlink w:anchor="__RefHeading___Toc2677585_2322387425">
            <w:r>
              <w:rPr>
                <w:webHidden/>
                <w:rStyle w:val="IndexLink"/>
                <w:rtl w:val="true"/>
              </w:rPr>
              <w:t>الکفر ونیرانه</w:t>
            </w:r>
            <w:r>
              <w:rPr>
                <w:rStyle w:val="IndexLink"/>
                <w:rtl w:val="true"/>
              </w:rPr>
              <w:tab/>
            </w:r>
            <w:r>
              <w:rPr>
                <w:rStyle w:val="IndexLink"/>
              </w:rPr>
              <w:t>283</w:t>
            </w:r>
          </w:hyperlink>
        </w:p>
        <w:p>
          <w:pPr>
            <w:pStyle w:val="Contents2"/>
            <w:tabs>
              <w:tab w:val="clear" w:pos="8743"/>
              <w:tab w:val="right" w:pos="9026" w:leader="dot"/>
            </w:tabs>
            <w:rPr/>
          </w:pPr>
          <w:hyperlink w:anchor="__RefHeading___Toc2677587_2322387425">
            <w:r>
              <w:rPr>
                <w:webHidden/>
                <w:rStyle w:val="IndexLink"/>
                <w:rtl w:val="true"/>
              </w:rPr>
              <w:t>حرمة الهرج</w:t>
            </w:r>
            <w:r>
              <w:rPr>
                <w:rStyle w:val="IndexLink"/>
                <w:rtl w:val="true"/>
              </w:rPr>
              <w:tab/>
            </w:r>
            <w:r>
              <w:rPr>
                <w:rStyle w:val="IndexLink"/>
              </w:rPr>
              <w:t>286</w:t>
            </w:r>
          </w:hyperlink>
        </w:p>
        <w:p>
          <w:pPr>
            <w:pStyle w:val="Contents2"/>
            <w:tabs>
              <w:tab w:val="clear" w:pos="8743"/>
              <w:tab w:val="right" w:pos="9026" w:leader="dot"/>
            </w:tabs>
            <w:rPr/>
          </w:pPr>
          <w:hyperlink w:anchor="__RefHeading___Toc2677589_2322387425">
            <w:r>
              <w:rPr>
                <w:webHidden/>
                <w:rStyle w:val="IndexLink"/>
                <w:rtl w:val="true"/>
              </w:rPr>
              <w:t>مواصفات المجتمع الجاهلی</w:t>
            </w:r>
            <w:r>
              <w:rPr>
                <w:rStyle w:val="IndexLink"/>
                <w:rtl w:val="true"/>
              </w:rPr>
              <w:tab/>
            </w:r>
            <w:r>
              <w:rPr>
                <w:rStyle w:val="IndexLink"/>
              </w:rPr>
              <w:t>287</w:t>
            </w:r>
          </w:hyperlink>
        </w:p>
        <w:p>
          <w:pPr>
            <w:pStyle w:val="Contents2"/>
            <w:tabs>
              <w:tab w:val="clear" w:pos="8743"/>
              <w:tab w:val="right" w:pos="9026" w:leader="dot"/>
            </w:tabs>
            <w:rPr/>
          </w:pPr>
          <w:hyperlink w:anchor="__RefHeading___Toc2677591_2322387425">
            <w:r>
              <w:rPr>
                <w:webHidden/>
                <w:rStyle w:val="IndexLink"/>
                <w:rtl w:val="true"/>
              </w:rPr>
              <w:t>من مسؤولیات المؤمن</w:t>
            </w:r>
            <w:r>
              <w:rPr>
                <w:rStyle w:val="IndexLink"/>
                <w:rtl w:val="true"/>
              </w:rPr>
              <w:tab/>
            </w:r>
            <w:r>
              <w:rPr>
                <w:rStyle w:val="IndexLink"/>
              </w:rPr>
              <w:t>289</w:t>
            </w:r>
          </w:hyperlink>
        </w:p>
        <w:p>
          <w:pPr>
            <w:pStyle w:val="Contents2"/>
            <w:tabs>
              <w:tab w:val="clear" w:pos="8743"/>
              <w:tab w:val="right" w:pos="9026" w:leader="dot"/>
            </w:tabs>
            <w:rPr/>
          </w:pPr>
          <w:hyperlink w:anchor="__RefHeading___Toc2677593_2322387425">
            <w:r>
              <w:rPr>
                <w:webHidden/>
                <w:rStyle w:val="IndexLink"/>
                <w:rtl w:val="true"/>
              </w:rPr>
              <w:t>المصلح ودار الدنیا</w:t>
            </w:r>
            <w:r>
              <w:rPr>
                <w:rStyle w:val="IndexLink"/>
                <w:rtl w:val="true"/>
              </w:rPr>
              <w:tab/>
            </w:r>
            <w:r>
              <w:rPr>
                <w:rStyle w:val="IndexLink"/>
              </w:rPr>
              <w:t>289</w:t>
            </w:r>
          </w:hyperlink>
        </w:p>
        <w:p>
          <w:pPr>
            <w:pStyle w:val="Contents2"/>
            <w:tabs>
              <w:tab w:val="clear" w:pos="8743"/>
              <w:tab w:val="right" w:pos="9026" w:leader="dot"/>
            </w:tabs>
            <w:rPr/>
          </w:pPr>
          <w:hyperlink w:anchor="__RefHeading___Toc2677595_2322387425">
            <w:r>
              <w:rPr>
                <w:webHidden/>
                <w:rStyle w:val="IndexLink"/>
                <w:rtl w:val="true"/>
              </w:rPr>
              <w:t xml:space="preserve">استیساق الدین بالرسول </w:t>
            </w:r>
            <w:r>
              <w:rPr>
                <w:rStyle w:val="IndexLink"/>
                <w:rtl w:val="true"/>
              </w:rPr>
              <w:t>(</w:t>
            </w:r>
            <w:r>
              <w:rPr>
                <w:rStyle w:val="IndexLink"/>
                <w:rtl w:val="true"/>
              </w:rPr>
              <w:t>صلی الله علیه و آله</w:t>
            </w:r>
            <w:r>
              <w:rPr>
                <w:rStyle w:val="IndexLink"/>
                <w:rtl w:val="true"/>
              </w:rPr>
              <w:t>)</w:t>
              <w:tab/>
            </w:r>
            <w:r>
              <w:rPr>
                <w:rStyle w:val="IndexLink"/>
              </w:rPr>
              <w:t>291</w:t>
            </w:r>
          </w:hyperlink>
        </w:p>
        <w:p>
          <w:pPr>
            <w:pStyle w:val="Contents2"/>
            <w:tabs>
              <w:tab w:val="clear" w:pos="8743"/>
              <w:tab w:val="right" w:pos="9026" w:leader="dot"/>
            </w:tabs>
            <w:rPr/>
          </w:pPr>
          <w:hyperlink w:anchor="__RefHeading___Toc2677597_2322387425">
            <w:r>
              <w:rPr>
                <w:webHidden/>
                <w:rStyle w:val="IndexLink"/>
                <w:rtl w:val="true"/>
              </w:rPr>
              <w:t>عدم الإفراط والتفریط</w:t>
            </w:r>
            <w:r>
              <w:rPr>
                <w:rStyle w:val="IndexLink"/>
                <w:rtl w:val="true"/>
              </w:rPr>
              <w:tab/>
            </w:r>
            <w:r>
              <w:rPr>
                <w:rStyle w:val="IndexLink"/>
              </w:rPr>
              <w:t>291</w:t>
            </w:r>
          </w:hyperlink>
        </w:p>
        <w:p>
          <w:pPr>
            <w:pStyle w:val="Contents2"/>
            <w:tabs>
              <w:tab w:val="clear" w:pos="8743"/>
              <w:tab w:val="right" w:pos="9026" w:leader="dot"/>
            </w:tabs>
            <w:rPr/>
          </w:pPr>
          <w:hyperlink w:anchor="__RefHeading___Toc2677599_2322387425">
            <w:r>
              <w:rPr>
                <w:webHidden/>
                <w:rStyle w:val="IndexLink"/>
                <w:rtl w:val="true"/>
              </w:rPr>
              <w:t>الحیرة والشک من المحرمات</w:t>
            </w:r>
            <w:r>
              <w:rPr>
                <w:rStyle w:val="IndexLink"/>
                <w:rtl w:val="true"/>
              </w:rPr>
              <w:tab/>
            </w:r>
            <w:r>
              <w:rPr>
                <w:rStyle w:val="IndexLink"/>
              </w:rPr>
              <w:t>293</w:t>
            </w:r>
          </w:hyperlink>
        </w:p>
        <w:p>
          <w:pPr>
            <w:pStyle w:val="Contents2"/>
            <w:tabs>
              <w:tab w:val="clear" w:pos="8743"/>
              <w:tab w:val="right" w:pos="9026" w:leader="dot"/>
            </w:tabs>
            <w:rPr/>
          </w:pPr>
          <w:hyperlink w:anchor="__RefHeading___Toc2677601_2322387425">
            <w:r>
              <w:rPr>
                <w:webHidden/>
                <w:rStyle w:val="IndexLink"/>
                <w:rtl w:val="true"/>
              </w:rPr>
              <w:t>الجهر بالحق</w:t>
            </w:r>
            <w:r>
              <w:rPr>
                <w:rStyle w:val="IndexLink"/>
                <w:rtl w:val="true"/>
              </w:rPr>
              <w:tab/>
            </w:r>
            <w:r>
              <w:rPr>
                <w:rStyle w:val="IndexLink"/>
              </w:rPr>
              <w:t>296</w:t>
            </w:r>
          </w:hyperlink>
        </w:p>
        <w:p>
          <w:pPr>
            <w:pStyle w:val="Contents2"/>
            <w:tabs>
              <w:tab w:val="clear" w:pos="8743"/>
              <w:tab w:val="right" w:pos="9026" w:leader="dot"/>
            </w:tabs>
            <w:rPr/>
          </w:pPr>
          <w:hyperlink w:anchor="__RefHeading___Toc2677603_2322387425">
            <w:r>
              <w:rPr>
                <w:webHidden/>
                <w:rStyle w:val="IndexLink"/>
                <w:rtl w:val="true"/>
              </w:rPr>
              <w:t>النکوص والتراجع</w:t>
            </w:r>
            <w:r>
              <w:rPr>
                <w:rStyle w:val="IndexLink"/>
                <w:rtl w:val="true"/>
              </w:rPr>
              <w:tab/>
            </w:r>
            <w:r>
              <w:rPr>
                <w:rStyle w:val="IndexLink"/>
              </w:rPr>
              <w:t>297</w:t>
            </w:r>
          </w:hyperlink>
        </w:p>
        <w:p>
          <w:pPr>
            <w:pStyle w:val="Contents2"/>
            <w:tabs>
              <w:tab w:val="clear" w:pos="8743"/>
              <w:tab w:val="right" w:pos="9026" w:leader="dot"/>
            </w:tabs>
            <w:rPr/>
          </w:pPr>
          <w:hyperlink w:anchor="__RefHeading___Toc2677605_2322387425">
            <w:r>
              <w:rPr>
                <w:webHidden/>
                <w:rStyle w:val="IndexLink"/>
                <w:rtl w:val="true"/>
              </w:rPr>
              <w:t>إنکار الإمامة شرک</w:t>
            </w:r>
            <w:r>
              <w:rPr>
                <w:rStyle w:val="IndexLink"/>
                <w:rtl w:val="true"/>
              </w:rPr>
              <w:tab/>
            </w:r>
            <w:r>
              <w:rPr>
                <w:rStyle w:val="IndexLink"/>
              </w:rPr>
              <w:t>298</w:t>
            </w:r>
          </w:hyperlink>
        </w:p>
        <w:p>
          <w:pPr>
            <w:pStyle w:val="Contents2"/>
            <w:tabs>
              <w:tab w:val="clear" w:pos="8743"/>
              <w:tab w:val="right" w:pos="9026" w:leader="dot"/>
            </w:tabs>
            <w:rPr/>
          </w:pPr>
          <w:hyperlink w:anchor="__RefHeading___Toc2677607_2322387425">
            <w:r>
              <w:rPr>
                <w:webHidden/>
                <w:rStyle w:val="IndexLink"/>
                <w:rtl w:val="true"/>
              </w:rPr>
              <w:t>إثارة الشبهات والحیرة</w:t>
            </w:r>
            <w:r>
              <w:rPr>
                <w:rStyle w:val="IndexLink"/>
                <w:rtl w:val="true"/>
              </w:rPr>
              <w:tab/>
            </w:r>
            <w:r>
              <w:rPr>
                <w:rStyle w:val="IndexLink"/>
              </w:rPr>
              <w:t>300</w:t>
            </w:r>
          </w:hyperlink>
        </w:p>
        <w:p>
          <w:pPr>
            <w:pStyle w:val="Contents2"/>
            <w:tabs>
              <w:tab w:val="clear" w:pos="8743"/>
              <w:tab w:val="right" w:pos="9026" w:leader="dot"/>
            </w:tabs>
            <w:rPr/>
          </w:pPr>
          <w:hyperlink w:anchor="__RefHeading___Toc2677609_2322387425">
            <w:r>
              <w:rPr>
                <w:webHidden/>
                <w:rStyle w:val="IndexLink"/>
                <w:rtl w:val="true"/>
              </w:rPr>
              <w:t>مقاتلة ناکثی البیعة</w:t>
            </w:r>
            <w:r>
              <w:rPr>
                <w:rStyle w:val="IndexLink"/>
                <w:rtl w:val="true"/>
              </w:rPr>
              <w:tab/>
            </w:r>
            <w:r>
              <w:rPr>
                <w:rStyle w:val="IndexLink"/>
              </w:rPr>
              <w:t>305</w:t>
            </w:r>
          </w:hyperlink>
        </w:p>
        <w:p>
          <w:pPr>
            <w:pStyle w:val="Contents2"/>
            <w:tabs>
              <w:tab w:val="clear" w:pos="8743"/>
              <w:tab w:val="right" w:pos="9026" w:leader="dot"/>
            </w:tabs>
            <w:rPr/>
          </w:pPr>
          <w:hyperlink w:anchor="__RefHeading___Toc2677611_2322387425">
            <w:r>
              <w:rPr>
                <w:webHidden/>
                <w:rStyle w:val="IndexLink"/>
                <w:rtl w:val="true"/>
              </w:rPr>
              <w:t>نکث البیعة وأسلوبها</w:t>
            </w:r>
            <w:r>
              <w:rPr>
                <w:rStyle w:val="IndexLink"/>
                <w:rtl w:val="true"/>
              </w:rPr>
              <w:tab/>
            </w:r>
            <w:r>
              <w:rPr>
                <w:rStyle w:val="IndexLink"/>
              </w:rPr>
              <w:t>307</w:t>
            </w:r>
          </w:hyperlink>
        </w:p>
        <w:p>
          <w:pPr>
            <w:pStyle w:val="Contents2"/>
            <w:tabs>
              <w:tab w:val="clear" w:pos="8743"/>
              <w:tab w:val="right" w:pos="9026" w:leader="dot"/>
            </w:tabs>
            <w:rPr/>
          </w:pPr>
          <w:hyperlink w:anchor="__RefHeading___Toc2677613_2322387425">
            <w:r>
              <w:rPr>
                <w:webHidden/>
                <w:rStyle w:val="IndexLink"/>
                <w:rtl w:val="true"/>
              </w:rPr>
              <w:t xml:space="preserve">إخراج الرسول </w:t>
            </w:r>
            <w:r>
              <w:rPr>
                <w:rStyle w:val="IndexLink"/>
                <w:rtl w:val="true"/>
              </w:rPr>
              <w:t>(</w:t>
            </w:r>
            <w:r>
              <w:rPr>
                <w:rStyle w:val="IndexLink"/>
                <w:rtl w:val="true"/>
              </w:rPr>
              <w:t>صلی الله علیه و آله</w:t>
            </w:r>
            <w:r>
              <w:rPr>
                <w:rStyle w:val="IndexLink"/>
                <w:rtl w:val="true"/>
              </w:rPr>
              <w:t>)</w:t>
              <w:tab/>
            </w:r>
            <w:r>
              <w:rPr>
                <w:rStyle w:val="IndexLink"/>
              </w:rPr>
              <w:t>309</w:t>
            </w:r>
          </w:hyperlink>
        </w:p>
        <w:p>
          <w:pPr>
            <w:pStyle w:val="Contents2"/>
            <w:tabs>
              <w:tab w:val="clear" w:pos="8743"/>
              <w:tab w:val="right" w:pos="9026" w:leader="dot"/>
            </w:tabs>
            <w:rPr/>
          </w:pPr>
          <w:hyperlink w:anchor="__RefHeading___Toc2677615_2322387425">
            <w:r>
              <w:rPr>
                <w:webHidden/>
                <w:rStyle w:val="IndexLink"/>
                <w:rtl w:val="true"/>
              </w:rPr>
              <w:t>حرمة الهم بذلک</w:t>
            </w:r>
            <w:r>
              <w:rPr>
                <w:rStyle w:val="IndexLink"/>
                <w:rtl w:val="true"/>
              </w:rPr>
              <w:tab/>
            </w:r>
            <w:r>
              <w:rPr>
                <w:rStyle w:val="IndexLink"/>
              </w:rPr>
              <w:t>310</w:t>
            </w:r>
          </w:hyperlink>
        </w:p>
        <w:p>
          <w:pPr>
            <w:pStyle w:val="Contents2"/>
            <w:tabs>
              <w:tab w:val="clear" w:pos="8743"/>
              <w:tab w:val="right" w:pos="9026" w:leader="dot"/>
            </w:tabs>
            <w:rPr/>
          </w:pPr>
          <w:hyperlink w:anchor="__RefHeading___Toc2677617_2322387425">
            <w:r>
              <w:rPr>
                <w:webHidden/>
                <w:rStyle w:val="IndexLink"/>
                <w:rtl w:val="true"/>
              </w:rPr>
              <w:t>مقاتلة من هم بذلک</w:t>
            </w:r>
            <w:r>
              <w:rPr>
                <w:rStyle w:val="IndexLink"/>
                <w:rtl w:val="true"/>
              </w:rPr>
              <w:tab/>
            </w:r>
            <w:r>
              <w:rPr>
                <w:rStyle w:val="IndexLink"/>
              </w:rPr>
              <w:t>312</w:t>
            </w:r>
          </w:hyperlink>
        </w:p>
        <w:p>
          <w:pPr>
            <w:pStyle w:val="Contents2"/>
            <w:tabs>
              <w:tab w:val="clear" w:pos="8743"/>
              <w:tab w:val="right" w:pos="9026" w:leader="dot"/>
            </w:tabs>
            <w:rPr/>
          </w:pPr>
          <w:hyperlink w:anchor="__RefHeading___Toc2677619_2322387425">
            <w:r>
              <w:rPr>
                <w:webHidden/>
                <w:rStyle w:val="IndexLink"/>
                <w:rtl w:val="true"/>
              </w:rPr>
              <w:t>البدء بالقتال</w:t>
            </w:r>
            <w:r>
              <w:rPr>
                <w:rStyle w:val="IndexLink"/>
                <w:rtl w:val="true"/>
              </w:rPr>
              <w:tab/>
            </w:r>
            <w:r>
              <w:rPr>
                <w:rStyle w:val="IndexLink"/>
              </w:rPr>
              <w:t>313</w:t>
            </w:r>
          </w:hyperlink>
        </w:p>
        <w:p>
          <w:pPr>
            <w:pStyle w:val="Contents2"/>
            <w:tabs>
              <w:tab w:val="clear" w:pos="8743"/>
              <w:tab w:val="right" w:pos="9026" w:leader="dot"/>
            </w:tabs>
            <w:rPr/>
          </w:pPr>
          <w:hyperlink w:anchor="__RefHeading___Toc2677621_2322387425">
            <w:r>
              <w:rPr>
                <w:webHidden/>
                <w:rStyle w:val="IndexLink"/>
                <w:rtl w:val="true"/>
              </w:rPr>
              <w:t>الخوف من الأعداء</w:t>
            </w:r>
            <w:r>
              <w:rPr>
                <w:rStyle w:val="IndexLink"/>
                <w:rtl w:val="true"/>
              </w:rPr>
              <w:tab/>
            </w:r>
            <w:r>
              <w:rPr>
                <w:rStyle w:val="IndexLink"/>
              </w:rPr>
              <w:t>317</w:t>
            </w:r>
          </w:hyperlink>
        </w:p>
        <w:p>
          <w:pPr>
            <w:pStyle w:val="Contents2"/>
            <w:tabs>
              <w:tab w:val="clear" w:pos="8743"/>
              <w:tab w:val="right" w:pos="9026" w:leader="dot"/>
            </w:tabs>
            <w:rPr/>
          </w:pPr>
          <w:hyperlink w:anchor="__RefHeading___Toc2677623_2322387425">
            <w:r>
              <w:rPr>
                <w:webHidden/>
                <w:rStyle w:val="IndexLink"/>
                <w:rtl w:val="true"/>
              </w:rPr>
              <w:t>الشجاعة</w:t>
            </w:r>
            <w:r>
              <w:rPr>
                <w:rStyle w:val="IndexLink"/>
                <w:rtl w:val="true"/>
              </w:rPr>
              <w:tab/>
            </w:r>
            <w:r>
              <w:rPr>
                <w:rStyle w:val="IndexLink"/>
              </w:rPr>
              <w:t>319</w:t>
            </w:r>
          </w:hyperlink>
        </w:p>
        <w:p>
          <w:pPr>
            <w:pStyle w:val="Contents2"/>
            <w:tabs>
              <w:tab w:val="clear" w:pos="8743"/>
              <w:tab w:val="right" w:pos="9026" w:leader="dot"/>
            </w:tabs>
            <w:rPr/>
          </w:pPr>
          <w:hyperlink w:anchor="__RefHeading___Toc2677625_2322387425">
            <w:r>
              <w:rPr>
                <w:webHidden/>
                <w:rStyle w:val="IndexLink"/>
                <w:rtl w:val="true"/>
              </w:rPr>
              <w:t>الخشیة من الله</w:t>
            </w:r>
            <w:r>
              <w:rPr>
                <w:rStyle w:val="IndexLink"/>
                <w:rtl w:val="true"/>
              </w:rPr>
              <w:tab/>
            </w:r>
            <w:r>
              <w:rPr>
                <w:rStyle w:val="IndexLink"/>
              </w:rPr>
              <w:t>321</w:t>
            </w:r>
          </w:hyperlink>
        </w:p>
        <w:p>
          <w:pPr>
            <w:pStyle w:val="Contents2"/>
            <w:tabs>
              <w:tab w:val="clear" w:pos="8743"/>
              <w:tab w:val="right" w:pos="9026" w:leader="dot"/>
            </w:tabs>
            <w:rPr/>
          </w:pPr>
          <w:hyperlink w:anchor="__RefHeading___Toc2677627_2322387425">
            <w:r>
              <w:rPr>
                <w:webHidden/>
                <w:rStyle w:val="IndexLink"/>
                <w:rtl w:val="true"/>
              </w:rPr>
              <w:t>من لوازم الإیمان</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32_131278"/>
      <w:bookmarkStart w:id="1" w:name="pg13332_131278"/>
      <w:bookmarkEnd w:id="1"/>
    </w:p>
    <w:p>
      <w:pPr>
        <w:pStyle w:val="Heading2"/>
        <w:numPr>
          <w:ilvl w:val="1"/>
          <w:numId w:val="1"/>
        </w:numPr>
        <w:rPr/>
      </w:pPr>
      <w:bookmarkStart w:id="2" w:name="pg13332_131278"/>
      <w:bookmarkStart w:id="3" w:name="__RefHeading___Toc2677275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الإمام السید محمد الحسینی الشیرازی</w:t>
      </w:r>
    </w:p>
    <w:p>
      <w:pPr>
        <w:pStyle w:val="BookText"/>
        <w:rPr/>
      </w:pPr>
      <w:r>
        <w:rPr>
          <w:rFonts w:ascii="IRNazanin" w:hAnsi="IRNazanin" w:eastAsia="IRNazanin"/>
          <w:color w:val="111111"/>
          <w:sz w:val="28"/>
          <w:sz w:val="28"/>
          <w:szCs w:val="28"/>
          <w:rtl w:val="true"/>
          <w:lang w:bidi="fa-IR"/>
        </w:rPr>
        <w:t>من فقه الزهراء</w:t>
      </w:r>
    </w:p>
    <w:p>
      <w:pPr>
        <w:pStyle w:val="BookText"/>
        <w:rPr/>
      </w:pPr>
      <w:r>
        <w:rPr>
          <w:rFonts w:ascii="IRNazanin" w:hAnsi="IRNazanin" w:eastAsia="IRNazanin"/>
          <w:color w:val="111111"/>
          <w:sz w:val="28"/>
          <w:sz w:val="28"/>
          <w:szCs w:val="28"/>
          <w:rtl w:val="true"/>
          <w:lang w:bidi="fa-IR"/>
        </w:rPr>
        <w:t>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من فقه الزهراءسلام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pStyle w:val="Heading2"/>
        <w:numPr>
          <w:ilvl w:val="1"/>
          <w:numId w:val="1"/>
        </w:numPr>
        <w:rPr/>
      </w:pPr>
      <w:bookmarkStart w:id="5" w:name="__RefHeading___Toc2677277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 فقه الزهراء 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تهمیش وتعلیق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المجتبی للتحقیق والنشر</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الإلکترونی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almojtaba@alshirazi.com</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IRNazanin" w:hAnsi="IRNazanin" w:eastAsia="IRNazanin"/>
          <w:color w:val="111111"/>
          <w:sz w:val="28"/>
          <w:sz w:val="28"/>
          <w:szCs w:val="28"/>
          <w:rtl w:val="true"/>
          <w:lang w:bidi="fa-IR"/>
        </w:rPr>
        <w:t xml:space="preserve">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وصلی الله علی محمد وآله الطیبین الطاهرین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ولعنة الله علی أعدائهم أجمعین</w:t>
      </w:r>
      <w:bookmarkStart w:id="7" w:name="pg13332_131280"/>
    </w:p>
    <w:p>
      <w:pPr>
        <w:pStyle w:val="BookText"/>
        <w:rPr/>
      </w:pPr>
      <w:bookmarkEnd w:id="7"/>
      <w:r>
        <w:rPr>
          <w:rFonts w:ascii="IRNazanin" w:hAnsi="IRNazanin" w:eastAsia="IRNazanin"/>
          <w:color w:val="111111"/>
          <w:sz w:val="28"/>
          <w:sz w:val="28"/>
          <w:szCs w:val="28"/>
          <w:rtl w:val="true"/>
          <w:lang w:bidi="fa-IR"/>
        </w:rPr>
        <w:t>السلام علیک أیتها الصدیقة الشهیدة</w:t>
      </w:r>
    </w:p>
    <w:p>
      <w:pPr>
        <w:pStyle w:val="BookText"/>
        <w:rPr/>
      </w:pPr>
      <w:r>
        <w:rPr>
          <w:rFonts w:ascii="IRNazanin" w:hAnsi="IRNazanin" w:eastAsia="IRNazanin"/>
          <w:color w:val="111111"/>
          <w:sz w:val="28"/>
          <w:sz w:val="28"/>
          <w:szCs w:val="28"/>
          <w:rtl w:val="true"/>
          <w:lang w:bidi="fa-IR"/>
        </w:rPr>
        <w:t>السلام علیک أیتها الرضیة المرضیة</w:t>
      </w:r>
    </w:p>
    <w:p>
      <w:pPr>
        <w:pStyle w:val="BookText"/>
        <w:rPr/>
      </w:pPr>
      <w:r>
        <w:rPr>
          <w:rFonts w:ascii="IRNazanin" w:hAnsi="IRNazanin" w:eastAsia="IRNazanin"/>
          <w:color w:val="111111"/>
          <w:sz w:val="28"/>
          <w:sz w:val="28"/>
          <w:szCs w:val="28"/>
          <w:rtl w:val="true"/>
          <w:lang w:bidi="fa-IR"/>
        </w:rPr>
        <w:t>السلام علیک أیتها الفاضلة الزکیة</w:t>
      </w:r>
    </w:p>
    <w:p>
      <w:pPr>
        <w:pStyle w:val="BookText"/>
        <w:rPr/>
      </w:pPr>
      <w:r>
        <w:rPr>
          <w:rFonts w:ascii="IRNazanin" w:hAnsi="IRNazanin" w:eastAsia="IRNazanin"/>
          <w:color w:val="111111"/>
          <w:sz w:val="28"/>
          <w:sz w:val="28"/>
          <w:szCs w:val="28"/>
          <w:rtl w:val="true"/>
          <w:lang w:bidi="fa-IR"/>
        </w:rPr>
        <w:t>السلام علیک أیتها الحوراء الإنسیة</w:t>
      </w:r>
    </w:p>
    <w:p>
      <w:pPr>
        <w:pStyle w:val="BookText"/>
        <w:rPr/>
      </w:pPr>
      <w:r>
        <w:rPr>
          <w:rFonts w:ascii="IRNazanin" w:hAnsi="IRNazanin" w:eastAsia="IRNazanin"/>
          <w:color w:val="111111"/>
          <w:sz w:val="28"/>
          <w:sz w:val="28"/>
          <w:szCs w:val="28"/>
          <w:rtl w:val="true"/>
          <w:lang w:bidi="fa-IR"/>
        </w:rPr>
        <w:t>السلام علیک أیتها التقیة النقیة</w:t>
      </w:r>
    </w:p>
    <w:p>
      <w:pPr>
        <w:pStyle w:val="BookText"/>
        <w:rPr/>
      </w:pPr>
      <w:r>
        <w:rPr>
          <w:rFonts w:ascii="IRNazanin" w:hAnsi="IRNazanin" w:eastAsia="IRNazanin"/>
          <w:color w:val="111111"/>
          <w:sz w:val="28"/>
          <w:sz w:val="28"/>
          <w:szCs w:val="28"/>
          <w:rtl w:val="true"/>
          <w:lang w:bidi="fa-IR"/>
        </w:rPr>
        <w:t>السلام علیک أیتها المحدثة العلیمة</w:t>
      </w:r>
    </w:p>
    <w:p>
      <w:pPr>
        <w:pStyle w:val="BookText"/>
        <w:rPr/>
      </w:pPr>
      <w:r>
        <w:rPr>
          <w:rFonts w:ascii="IRNazanin" w:hAnsi="IRNazanin" w:eastAsia="IRNazanin"/>
          <w:color w:val="111111"/>
          <w:sz w:val="28"/>
          <w:sz w:val="28"/>
          <w:szCs w:val="28"/>
          <w:rtl w:val="true"/>
          <w:lang w:bidi="fa-IR"/>
        </w:rPr>
        <w:t>السلام علیک أیتها المظلومة المغصوبة</w:t>
      </w:r>
    </w:p>
    <w:p>
      <w:pPr>
        <w:pStyle w:val="BookText"/>
        <w:rPr/>
      </w:pPr>
      <w:r>
        <w:rPr>
          <w:rFonts w:ascii="IRNazanin" w:hAnsi="IRNazanin" w:eastAsia="IRNazanin"/>
          <w:color w:val="111111"/>
          <w:sz w:val="28"/>
          <w:sz w:val="28"/>
          <w:szCs w:val="28"/>
          <w:rtl w:val="true"/>
          <w:lang w:bidi="fa-IR"/>
        </w:rPr>
        <w:t>السلام علیک أیتها المضطهدة المقهورة</w:t>
      </w:r>
    </w:p>
    <w:p>
      <w:pPr>
        <w:pStyle w:val="BookText"/>
        <w:rPr/>
      </w:pPr>
      <w:r>
        <w:rPr>
          <w:rFonts w:ascii="IRNazanin" w:hAnsi="IRNazanin" w:eastAsia="IRNazanin"/>
          <w:color w:val="111111"/>
          <w:sz w:val="28"/>
          <w:sz w:val="28"/>
          <w:szCs w:val="28"/>
          <w:rtl w:val="true"/>
          <w:lang w:bidi="fa-IR"/>
        </w:rPr>
        <w:t>السلام علیک یا فاطمة بنت رسول الله</w:t>
      </w:r>
    </w:p>
    <w:p>
      <w:pPr>
        <w:pStyle w:val="BookText"/>
        <w:rPr/>
      </w:pPr>
      <w:r>
        <w:rPr>
          <w:rFonts w:ascii="IRNazanin" w:hAnsi="IRNazanin" w:eastAsia="IRNazanin"/>
          <w:color w:val="111111"/>
          <w:sz w:val="28"/>
          <w:sz w:val="28"/>
          <w:szCs w:val="28"/>
          <w:rtl w:val="true"/>
          <w:lang w:bidi="fa-IR"/>
        </w:rPr>
        <w:t>ورحمة الله وبرکاته</w:t>
      </w:r>
    </w:p>
    <w:p>
      <w:pPr>
        <w:pStyle w:val="BookText"/>
        <w:rPr/>
      </w:pPr>
      <w:r>
        <w:rPr>
          <w:rFonts w:ascii="IRNazanin" w:hAnsi="IRNazanin" w:eastAsia="IRNazanin"/>
          <w:color w:val="111111"/>
          <w:sz w:val="28"/>
          <w:sz w:val="28"/>
          <w:szCs w:val="28"/>
          <w:rtl w:val="true"/>
          <w:lang w:bidi="fa-IR"/>
        </w:rPr>
        <w:t>البلد الأمین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ص</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p>
    <w:p>
      <w:pPr>
        <w:pStyle w:val="Heading2"/>
        <w:numPr>
          <w:ilvl w:val="1"/>
          <w:numId w:val="1"/>
        </w:numPr>
        <w:rPr/>
      </w:pPr>
      <w:bookmarkStart w:id="8" w:name="__RefHeading___Toc2677279_2322387425"/>
      <w:bookmarkStart w:id="9" w:name="_Toc3"/>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نبینا محمد وآله الطیبین الطاهرین، واللعنة الدائمة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تنبع عظمة الصدیقة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الخصائص النادرة التی حباها الله بها فمیزها عن غیرها، فکانت بحق سیدة نساء العالمین من الأولین والآخرین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کونها وریثة سید المرسلین وزوجة أمیر المؤمنین وأم الشبلین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ورثت من أبیها البلاغة والفصاحة، ومن زوجها الجهاد</w:t>
      </w:r>
    </w:p>
    <w:p>
      <w:pPr>
        <w:pStyle w:val="BookText"/>
        <w:rPr/>
      </w:pPr>
      <w:r>
        <w:rPr>
          <w:rFonts w:ascii="Amiri" w:hAnsi="Amiri" w:eastAsia="Amiri" w:cs="Amiri"/>
          <w:color w:val="111111"/>
          <w:sz w:val="28"/>
          <w:sz w:val="28"/>
          <w:szCs w:val="28"/>
          <w:rtl w:val="true"/>
          <w:lang w:bidi="ar-SA"/>
        </w:rPr>
        <w:t>والشجاعة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نهضت بالأمر یوم رأت إلی الحق لا یُعمل به، وإلی الباطل لا یتناهی عنه، علی ما ورد بها من علل وأسقام افترستها بعد وفاة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فأعلنتها صرخة مدویة فی المسجد، صکت بها أسماع القوم لما غصبوا حق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ومنعوها نحلة أبیها وبلغة بنیها، فکشفت بذلک عن سرائر النفوس وما انطوت علیه وما أضمرت، وکأنها تفرغ عن منطق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فقد أغمض حق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بحجة واهیة وحدیث مختلق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وما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شهادة من شهد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وکذلک شهادة زوجها وبنیها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ما صنعوا بها من الضرب واللطم وکسر الضلع وإسقاط الجنین،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لله وما تأمر به النفس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أنی للحق أن یموت ما دام وراءه مطالب، فقد عرفت الأجیال أن الحق کان مع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دعواها وهی الصدیقة الصادقة کما عرفوا أحقیة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مضافاً إلی کونه شرحاً قیماً علی تلک الخطبة المبارکة التی ألقتها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یمتاز بالصبغة الفقهیة، فإن سماحة الإمام الراحل آیة الله العظمی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استنبط من تلک الخطبة الشریفة المئات من المسائل الشرعیة الفقهیة، فکان أول من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ألف سبعة مجلدات بدءً من حدیث الکساء ثم الخطبة الشریفة فی المسجد ثم خطبتها فی البیت، إلی الأحادیث المرویة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بلغ مجموع ما استنبطه من فقهها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ألفی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هذه الاستنباطات من تلک المبتکرات العلمیة التی یسجلها التاریخ باسمه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أحد کبار العلماء فی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الشیرازی لو لم یکن له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لکفاه فخراً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رؤی الإمام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w:t>
      </w:r>
      <w:r>
        <w:rPr>
          <w:rStyle w:val="FootnoteAnchor"/>
          <w:rtl w:val="true"/>
        </w:rPr>
        <w:footnoteReference w:id="2"/>
      </w:r>
      <w:r>
        <w:rPr>
          <w:rFonts w:ascii="IRNazanin" w:hAnsi="IRNazanin" w:eastAsia="IRNazanin"/>
          <w:color w:val="111111"/>
          <w:sz w:val="28"/>
          <w:sz w:val="28"/>
          <w:szCs w:val="28"/>
          <w:rtl w:val="true"/>
          <w:lang w:bidi="fa-IR"/>
        </w:rPr>
        <w:t>جالساً ومؤلفاته إلی جانبه، وکان فوق رأسه</w:t>
      </w:r>
    </w:p>
    <w:p>
      <w:pPr>
        <w:pStyle w:val="BookText"/>
        <w:rPr/>
      </w:pPr>
      <w:r>
        <w:rPr>
          <w:rFonts w:ascii="IRNazanin" w:hAnsi="IRNazanin" w:eastAsia="IRNazanin"/>
          <w:color w:val="111111"/>
          <w:sz w:val="28"/>
          <w:sz w:val="28"/>
          <w:szCs w:val="28"/>
          <w:rtl w:val="true"/>
          <w:lang w:bidi="fa-IR"/>
        </w:rPr>
        <w:t xml:space="preserve">عدد من کتبه المختارة وکان النور ساطعاً من تلک الکتب علی السید الراحل، وبعد الدقة لوحظ أن تلک الکتب التی یسطع منها النور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کان الإمام الراحل من جملة العلماء الذین انبروا للدفاع عن ولایة أهل البیت وعن جدته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هکذا إلی آخر حیاته حیث أسلم روحه الطاهرة لیلة عبد الفطر من عام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یکتب کتاباً عن سیدة نساء العالمین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مؤسسة المجتبی تتشرف بإصدار هذا الجزء فی الذکری السنویة الأولی لرحیل الإمام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سائلة المولی أن ینفع به کما نفع بغیره وأن یمن علی سماحة الإمام المؤلف بالمغفرة والرضوان وعلو الدرجات وأن یحشره مع جدته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والحمد لله أولاً وأخراً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المجتبی للتحقیق والنشر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ص ب </w:t>
      </w:r>
      <w:r>
        <w:rPr>
          <w:rFonts w:eastAsia="IRNazanin" w:cs="IRNazanin"/>
          <w:color w:val="111111"/>
          <w:sz w:val="28"/>
          <w:szCs w:val="28"/>
          <w:lang w:bidi="fa-IR"/>
        </w:rPr>
        <w:t>5955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الإلکترونی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almojtaba@alshirazi.com</w:t>
      </w:r>
      <w:bookmarkStart w:id="10" w:name="pg13332_131283"/>
    </w:p>
    <w:p>
      <w:pPr>
        <w:pStyle w:val="Heading2"/>
        <w:numPr>
          <w:ilvl w:val="1"/>
          <w:numId w:val="1"/>
        </w:numPr>
        <w:rPr/>
      </w:pPr>
      <w:bookmarkStart w:id="11" w:name="__RefHeading___Toc2677281_2322387425"/>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وأهل بیته الطیبین الطاهرین،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الجزء الرابع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علیها، أسأل الله عزوجل التوفیق والقبول، إنه ولی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الشیرازی</w:t>
      </w:r>
      <w:bookmarkStart w:id="13" w:name="pg13332_131284"/>
    </w:p>
    <w:p>
      <w:pPr>
        <w:pStyle w:val="BookText"/>
        <w:rPr/>
      </w:pPr>
      <w:bookmarkEnd w:id="13"/>
      <w:r>
        <w:rPr>
          <w:rFonts w:ascii="IRNazanin" w:hAnsi="IRNazanin" w:eastAsia="IRNazanin"/>
          <w:color w:val="111111"/>
          <w:sz w:val="28"/>
          <w:sz w:val="28"/>
          <w:szCs w:val="28"/>
          <w:rtl w:val="true"/>
          <w:lang w:bidi="fa-IR"/>
        </w:rPr>
        <w:t>أیها المسلمون</w:t>
      </w:r>
    </w:p>
    <w:p>
      <w:pPr>
        <w:pStyle w:val="Heading2"/>
        <w:numPr>
          <w:ilvl w:val="1"/>
          <w:numId w:val="1"/>
        </w:numPr>
        <w:rPr/>
      </w:pPr>
      <w:bookmarkStart w:id="14" w:name="__RefHeading___Toc2677283_2322387425"/>
      <w:bookmarkStart w:id="15" w:name="_Toc5"/>
      <w:bookmarkEnd w:id="14"/>
      <w:r>
        <w:rPr>
          <w:rtl w:val="true"/>
        </w:rPr>
        <w:t>لماذا الاستنصار؟</w:t>
      </w:r>
      <w:bookmarkEnd w:id="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یُتساءل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استنصرت القوم مع علمها بعدم النصرة؟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راجح وقد یکون واجباً حتی مع الیأس من النصرة، إذ لا ینحصر الغرض منه فی النصرة بل منه إتمام الحجة،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الجاهل وتنبیه الغافل فی ذلک الزمن وللأجیال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عن الظلم الأکثر،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استنصر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الخلافة، فلما لم یجد ناصراً صبر کما وصاه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الحدیث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یا بن أبی طالب حین بویع فلان وفلان أن تضرب بسیفک؟</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لم تضرب بسیفک وتأخذ بحقک وأنت لم تخطب خطبة إلا وقلت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لأولی الناس بالناس ولا زلت مظلوماً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منعک أن تضرب بسیفک دون مظلمتک؟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یا فلان، فإنه لم یمنعنی من ذلک الجبر ولا کراهیة الباری تعالی</w:t>
      </w:r>
      <w:r>
        <w:rPr>
          <w:rStyle w:val="FootnoteAnchor"/>
          <w:rtl w:val="true"/>
        </w:rPr>
        <w:footnoteReference w:id="4"/>
      </w:r>
      <w:r>
        <w:rPr>
          <w:rFonts w:ascii="IRNazanin" w:hAnsi="IRNazanin" w:eastAsia="IRNazanin"/>
          <w:color w:val="111111"/>
          <w:sz w:val="28"/>
          <w:sz w:val="28"/>
          <w:szCs w:val="28"/>
          <w:rtl w:val="true"/>
          <w:lang w:bidi="fa-IR"/>
        </w:rPr>
        <w:t xml:space="preserve">وإنی لأعلم أن ما عند الله تبارک وتعالی خیر لی من الدنیا والبقاء فیها، ولکن یمنعنی من ذلک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ونهیه إیای وعهده إلیّ، فقد أخبرنی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الأمة صانعة بعده ولم أکن حین عاینته أعلم به ولا أشد استیقاناً به منی قبل ذلک، بل أنا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یقیناً منی بما عاینته وشهدته،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تعهد إلیّ إذا کان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فانتدب إلیهم وجاهدهم، وإن لم تجد أعواناً فکف یدک وأحقن دمک حتی تجد علی إقامة کتاب الله وسنتی أعواناً، وأخبرنی أنه سیخذلنی الناس ویبایعون غیری</w:t>
      </w:r>
      <w:bookmarkStart w:id="16" w:name="pg13332_131285"/>
    </w:p>
    <w:p>
      <w:pPr>
        <w:pStyle w:val="BookText"/>
        <w:rPr/>
      </w:pPr>
      <w:bookmarkEnd w:id="16"/>
      <w:r>
        <w:rPr>
          <w:rFonts w:ascii="Amiri" w:hAnsi="Amiri" w:eastAsia="Amiri" w:cs="Amiri"/>
          <w:color w:val="111111"/>
          <w:sz w:val="28"/>
          <w:sz w:val="28"/>
          <w:szCs w:val="28"/>
          <w:rtl w:val="true"/>
          <w:lang w:bidi="ar-SA"/>
        </w:rPr>
        <w:t>وأخبرنی أنی منه بمنزلة هارون من موسی، وأن الأمة من بعدی سیصیرون بمنزلة هارون ومن تبعه والعجل ومن تبعه،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هَارُونُ مَا مَنَعَکَ إِذْ رَأَیْتَهُمْ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أَفَعَصَیْتَ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ابْنَ أُمَّ لاَ تَأْخُذْ بِلِحْیَتِی وَلاَ بِرَأْسِی إِنِّی خَشِیتُ أَنْ تَقُولَ فَرَّقْتَ بَیْنَ بَنِی إِسْرَائِیلَ وَلَمْ تَرْقُبْ قَوْلِی</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حین استخلفه علیهم إن ضلوا فوجدت أعواناً علیهم فجاهدهم وإن لم تجد أعواناً فکف یدک واحقن دمک ولا تفرق بینهم، وإنی خشیت أن یقول ذلک أخی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فرقت بین الأمة ولم ترقب قولی وقد عهدت إلیک إن لم تجد أعواناً أن تکف یدک وتحقن دمک ودماء أهل بیتک وشیعتک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الناس إلی أبی بکر فبایعوه واستنصرتُ الناس فلم ینصرونی غیر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وأبوذر والمقداد والزبیر بن العوام، ولم یکن أحد من أهل بیتی أصول به وأتقوی به، أما حمزة فقتل یوم أحد، وأما جعفر قتل یوم موتة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الباب أیضا کان استنصار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Heading2"/>
        <w:numPr>
          <w:ilvl w:val="1"/>
          <w:numId w:val="1"/>
        </w:numPr>
        <w:rPr/>
      </w:pPr>
      <w:bookmarkStart w:id="17" w:name="__RefHeading___Toc2677285_2322387425"/>
      <w:bookmarkStart w:id="18" w:name="_Toc6"/>
      <w:bookmarkEnd w:id="17"/>
      <w:r>
        <w:rPr>
          <w:rtl w:val="true"/>
        </w:rPr>
        <w:t>نصرة المظلوم واجب عقلی</w:t>
      </w:r>
      <w:bookmarkEnd w:id="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المظلوم واجب عقلی، فلا ینحصر وجوب الانتصار له فی المسلم أو المؤمن، بل یجب علی کل إنسان ذلک بحکم العقل والفطرة والوجدان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توجیهها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للمسلمین فلأنهم المخاطبون بالدرجة الأولی، ولتحملهم ضعفی</w:t>
      </w:r>
      <w:r>
        <w:rPr>
          <w:rStyle w:val="FootnoteAnchor"/>
          <w:rtl w:val="true"/>
        </w:rPr>
        <w:footnoteReference w:id="7"/>
      </w:r>
      <w:r>
        <w:rPr>
          <w:rFonts w:ascii="IRNazanin" w:hAnsi="IRNazanin" w:eastAsia="IRNazanin"/>
          <w:color w:val="111111"/>
          <w:sz w:val="28"/>
          <w:sz w:val="28"/>
          <w:szCs w:val="28"/>
          <w:rtl w:val="true"/>
          <w:lang w:bidi="fa-IR"/>
        </w:rPr>
        <w:t xml:space="preserve">المسؤولیة، سواء فی قضیة فدک أو غصب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الخلافة، أو الاعتداء</w:t>
      </w:r>
    </w:p>
    <w:p>
      <w:pPr>
        <w:pStyle w:val="BookText"/>
        <w:rPr/>
      </w:pPr>
      <w:r>
        <w:rPr>
          <w:rFonts w:ascii="IRNazanin" w:hAnsi="IRNazanin" w:eastAsia="IRNazanin"/>
          <w:color w:val="111111"/>
          <w:sz w:val="28"/>
          <w:sz w:val="28"/>
          <w:szCs w:val="28"/>
          <w:rtl w:val="true"/>
          <w:lang w:bidi="fa-IR"/>
        </w:rPr>
        <w:t xml:space="preserve">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بالضرب وعلی دارها بالإحراق أو غیر ذلک من کسر الضلع وإسقاط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یتضح أن الحکام من بنی أمیة وبنی العباس والعثمانیین کلهم شرکاء فی استمرار هذه المظالم حیث کان بمقدورهم رد فدک وإرجاع الخلافة لأهلها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یتضح أیضاً أن الدول المعاصرة والأمم المتحدة ومنظمات حقوق الإنسان أیضاً مسؤولة عن إرجاع فدک لأحفادها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الحق لا یبطل بالتقادم وهذه</w:t>
      </w:r>
      <w:bookmarkStart w:id="19" w:name="pg13332_131287"/>
    </w:p>
    <w:p>
      <w:pPr>
        <w:pStyle w:val="BookText"/>
        <w:rPr/>
      </w:pPr>
      <w:bookmarkEnd w:id="19"/>
      <w:r>
        <w:rPr>
          <w:rFonts w:ascii="IRNazanin" w:hAnsi="IRNazanin" w:eastAsia="IRNazanin"/>
          <w:color w:val="111111"/>
          <w:sz w:val="28"/>
          <w:sz w:val="28"/>
          <w:szCs w:val="28"/>
          <w:rtl w:val="true"/>
          <w:lang w:bidi="fa-IR"/>
        </w:rPr>
        <w:t>ظلامة کبری علی مر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العدل نصرة المظلوم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 ونهاها عن سبع، أمرنا بعیادة المریض، واتباع الجنائز، وإفشاء السلام، وإجابة الداعی، وتسمیت العاطس، ونصرة المظلوم، وبر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 علی أمر یدخلک الله به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 مما أنالک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أحوج ممن أنیله،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 المظلوم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ینصف المظلوم من الظالم عظمت آثامه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ینصف المظلوم من الظالم سلبه الله قدرته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ینتصر المظلوم بلا ناصر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أأغلب علی إرثیه</w:t>
      </w:r>
    </w:p>
    <w:p>
      <w:pPr>
        <w:pStyle w:val="Heading2"/>
        <w:numPr>
          <w:ilvl w:val="1"/>
          <w:numId w:val="1"/>
        </w:numPr>
        <w:rPr/>
      </w:pPr>
      <w:bookmarkStart w:id="20" w:name="__RefHeading___Toc2677287_2322387425"/>
      <w:bookmarkStart w:id="21" w:name="_Toc7"/>
      <w:bookmarkEnd w:id="20"/>
      <w:r>
        <w:rPr>
          <w:rtl w:val="true"/>
        </w:rPr>
        <w:t>التعجب الاستنکاری</w:t>
      </w:r>
      <w:bookmarkEnd w:id="21"/>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أاُغلب علی إرثیه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مقام التعجب المضمّن معنی الاستنکار، أی کیف اُمنع من إرث أبی علی خلاف کتاب الله؟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والهاء للسکت، أی أنها علامة السکوت فی آخر الکلام، والتی تلحق لبیان حرکة أو حرف، ولذا یسکت بها فی الوقف دون الوصل، وإن قرئ بإثباتها فی الوصل أیضاً، مثل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فَیَقُولُ یَا لَیْتَنِی لَمْ أُوتَ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w:t>
      </w:r>
    </w:p>
    <w:p>
      <w:pPr>
        <w:pStyle w:val="BookText"/>
        <w:rPr/>
      </w:pPr>
      <w:r>
        <w:rPr>
          <w:rFonts w:ascii="Amiri" w:hAnsi="Amiri" w:eastAsia="Amiri" w:cs="Amiri"/>
          <w:color w:val="111111"/>
          <w:sz w:val="28"/>
          <w:sz w:val="28"/>
          <w:szCs w:val="28"/>
          <w:rtl w:val="true"/>
          <w:lang w:bidi="ar-SA"/>
        </w:rPr>
        <w:t xml:space="preserve">کَانَتِ الْقَاضِیَةَ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إشارة إلی قطع الاستمرار فی الکلام إلی هنا، وذلک لتلهف المتکلم بما لا یتمکن من بیانه بالکلام، أو بما لا یسمح له المقام به، فأرید بذلک نحو من انطباق الکلام مع الواقع، کما 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ما کنا نبغ</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بحذف الیاء حیث أرید حکایتها </w:t>
      </w:r>
      <w:r>
        <w:rPr>
          <w:rStyle w:val="FootnoteAnchor"/>
          <w:rtl w:val="true"/>
        </w:rPr>
        <w:footnoteReference w:id="16"/>
      </w:r>
      <w:r>
        <w:rPr>
          <w:rFonts w:ascii="IRNazanin" w:hAnsi="IRNazanin" w:eastAsia="IRNazanin"/>
          <w:color w:val="111111"/>
          <w:sz w:val="28"/>
          <w:sz w:val="28"/>
          <w:szCs w:val="28"/>
          <w:rtl w:val="true"/>
          <w:lang w:bidi="fa-IR"/>
        </w:rPr>
        <w:t>للکلام، فإنه من شدة الشوق لم یتکلم بتمام الکلام، کما أن من الوارد أحیاناً أن لا یتم الکلام لشدة الخوف أو الحزن أو غیر ذلک من الحالات النفسیة الطارئة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قد یکون وقفها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لغلبة الآلام علیها مما لاقته من القوم، کما یتوقف المتکلم عند انقطاع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لإرهاق أو تحرک زائد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إلی المسجد متحاملة علی نفسها، تعانی من جراحها وکسر ضلعها وسقط جنینها، وتتجلد رغم آلامها، فلعن الله ظالمیها وغاصبی حقوقها وعذبهم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بعد أبیها معصبة الرأس، ناحلة الجسم، منهدة الرکن، باکیة العین، محترقة القلب، یغشی علیها ساعة بعد ساعة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المراد بالإرث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النحلة والإرث المصطلح، وقد سبق أن فدک کانت نحلة نحلها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کما هو ثابت فی التواریخ، وکما استدلت هی أیضاً بذلک فی موطن آخر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أرید بالإرث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الإرث بالمعنی المشهور،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التسلیم لإثبات الحق بما یعترف به الخصم، فان الإنسان إن کان محقاً ولا یصل إلی حقه إلا بالطریق الذی یُلزم الخصم، أی بما یراه الخصم صحیحاً وإن کان الصحیح عنده غیره، صح سلوک ذلک الطریق، وهذا قد یکون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کلمات العلماء، ومثل قول النبی</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 قال هذا ربی</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علی ثلاثة أصناف، صنف یعبد الزهرة وصنف یعبد القمر وصنف یعبد الشمس، وذلک حین خرج من السرب الذی أخفی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الإنکار والاستخبار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القمر بازغاً قال هذا ربی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علی الإنکار والاستخبار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الشمس بازغة قال هذا ربی هذا أکبر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من الزهرة والقمر علی الإنکار والاستخبار لا علی سبیل الإخبار والإقرار</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تجلی لکم کالشمس الضاحیة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الضاحیة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البیّنة، لأن فی وقت الضحی تکون الشمس أظهر شیء، والضحی وقت بین الصبح والظهر حین تقترب الشمس من نصف النهار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انطباق الکبری الکلیة للإرث علی الصغری الشخصیة والتی 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bookmarkStart w:id="22" w:name="pg13332_131290"/>
    </w:p>
    <w:p>
      <w:pPr>
        <w:pStyle w:val="BookText"/>
        <w:rPr/>
      </w:pPr>
      <w:bookmarkEnd w:id="22"/>
      <w:r>
        <w:rPr>
          <w:rFonts w:ascii="IRNazanin" w:hAnsi="IRNazanin" w:eastAsia="IRNazanin"/>
          <w:color w:val="111111"/>
          <w:sz w:val="28"/>
          <w:sz w:val="28"/>
          <w:szCs w:val="28"/>
          <w:rtl w:val="true"/>
          <w:lang w:bidi="fa-IR"/>
        </w:rPr>
        <w:t>یا بن أبی قحافة</w:t>
      </w:r>
    </w:p>
    <w:p>
      <w:pPr>
        <w:pStyle w:val="Heading2"/>
        <w:numPr>
          <w:ilvl w:val="1"/>
          <w:numId w:val="1"/>
        </w:numPr>
        <w:rPr/>
      </w:pPr>
      <w:bookmarkStart w:id="23" w:name="__RefHeading___Toc2677289_2322387425"/>
      <w:bookmarkStart w:id="24" w:name="_Toc8"/>
      <w:bookmarkEnd w:id="23"/>
      <w:r>
        <w:rPr>
          <w:rtl w:val="true"/>
        </w:rPr>
        <w:t>مواجهة الحاکم</w:t>
      </w:r>
      <w:bookmarkEnd w:id="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لابن أبی قحافة مباشرة یفید رجحان أو وجوب التوجه فی الأمر بالمعروف والنهی عن المنکر نحو العقل المخطط والعامل الأول والسبب الرئیسی فی الظلم، ومحاولة ردعه مباشرة، فإنه المعنی بالأمر والنهی أولاً وبالذات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إلی فرعون إنه طغی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النبوة ومعدن الرسالة، ویزید فاسق شارب الخمر وقاتل النفس، ومثلی لا یبایع لمثله ولکن نصبح وتصبحون أینا أحق بالخلافة والبیعة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ویرفع الید عن هذا فیما لو کان التوجه لغیره أجدی وأنفع، أو کان التوجه له ذا خطر مرفوع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أشبه، فإنه حینئذ یرفع الید عن التوجه للعامل الأساسی إلا إذا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ملزمة أکبر أو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والمصلحة والمفسدة تلاحظ بالقیاس إلی الشخص الآمر وإلی أتباعه وإلی لوازم الأمر والنهی وإلی الآثار المستقبلیة علی الأجیال القادمة، وبالقیاس إلی نوع المأمور به والمنهی عنه، وإلی المصالح العلیا والعامة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کله یعرف من الشرع ومن الذین عدهم الشرع مرجعاً فی الحوادث الواقعة، فلو أراد ظالم غصب مال شخصٍ فإن نهیه عن المنکر واجب لو لم یستلزم ضرر الناهی بما لا یجوز تحمله کالقتل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استلزم ذلک سجن الناهی لشهر مثلاً فهل یجب النهی عندئذ؟</w:t>
      </w:r>
    </w:p>
    <w:p>
      <w:pPr>
        <w:pStyle w:val="BookText"/>
        <w:rPr/>
      </w:pPr>
      <w:r>
        <w:rPr>
          <w:rFonts w:ascii="IRNazanin" w:hAnsi="IRNazanin" w:eastAsia="IRNazanin"/>
          <w:color w:val="111111"/>
          <w:sz w:val="28"/>
          <w:sz w:val="28"/>
          <w:szCs w:val="28"/>
          <w:rtl w:val="true"/>
          <w:lang w:bidi="fa-IR"/>
        </w:rPr>
        <w:t>المرجع فی بعض الصغریات إلی الفقهاء، وفی بعضها إلی أهل الخبرة، وفی بعضها إلیهما معاً، وفی بعضها إلی العرف، وفی بعضها إلی الشخص نفسه علی تفصیل ذکرناه فی الفقه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کان فضح الظلم والعدوان فی أقصی درجات الأهمیة، لذلک وجهت الصدیقة</w:t>
      </w:r>
      <w:bookmarkStart w:id="25" w:name="pg13332_131291"/>
    </w:p>
    <w:p>
      <w:pPr>
        <w:pStyle w:val="BookText"/>
        <w:rPr/>
      </w:pPr>
      <w:bookmarkEnd w:id="25"/>
      <w:r>
        <w:rPr>
          <w:rFonts w:ascii="IRNazanin" w:hAnsi="IRNazanin" w:eastAsia="IRNazanin"/>
          <w:color w:val="111111"/>
          <w:sz w:val="28"/>
          <w:sz w:val="28"/>
          <w:szCs w:val="28"/>
          <w:rtl w:val="true"/>
          <w:lang w:bidi="fa-IR"/>
        </w:rPr>
        <w:t xml:space="preserve">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للأول مباشرة، ولم یکن لیحل محله توجیه الخطاب لشخص آخر ابتداءً، فالخطر فی مثل هذا الموقف کان مما لا یلغی وجوب الاقتحام، إضافة إلی أنه قد یقال بأنهم کانوا یتخوفون من إیذائها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مما سبق منهم من الإیذاء العظیم، خوفاً من ردود الفعل الجماهیریة أو مزید من فقدان الشرعیة وإن آذوها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بضربها ولطمها وکسر ضلعها وإسقاط جنینها وغیرها، لأن خطبتها الفدکیة کانت بعد قصة الدار، کما یظهر من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کتاب الله ترث أباک ولا أرث أبی؟</w:t>
      </w:r>
    </w:p>
    <w:p>
      <w:pPr>
        <w:pStyle w:val="Heading2"/>
        <w:numPr>
          <w:ilvl w:val="1"/>
          <w:numId w:val="1"/>
        </w:numPr>
        <w:rPr/>
      </w:pPr>
      <w:bookmarkStart w:id="26" w:name="__RefHeading___Toc2677291_2322387425"/>
      <w:bookmarkStart w:id="27" w:name="_Toc9"/>
      <w:bookmarkEnd w:id="26"/>
      <w:r>
        <w:rPr>
          <w:rtl w:val="true"/>
        </w:rPr>
        <w:t>الاستدلال المنطقی</w:t>
      </w:r>
      <w:bookmarkEnd w:id="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یتطبع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طبعاً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الاستدلال المنطقی المعقول، خاصة علی الخصم،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 والموعظة الحسنة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والمجادلة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یشاهد بوضوح فی احتجاجات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یجب مثل هذا الأسلوب حسب المتعلق، فإذا کان المتعلق واجباً وجب، وإذا کان المتعلق مستحباً استحب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بالمنطقی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فقط، بل یشمل الصناعات الخمس التی ذکرها المنطقیون فی المنطق، فإن من الشعر والخطابة والجدل ما یکون فی مورده استدلالاً منطقیاً بالمعنی الأعم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تبارک وتعالی فی کتابه مخاطبا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بِالَّتِی هِیَ أَحْسَنُ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الْکِتابِ إلا بِالَّتِی هِیَ أَحْسَنُ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 حَاجَّ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حکایة عن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لما احتج علی عبدة الکوکب المعروف بالزهرة وعبدة الشمس والقمر جمیعا بزوالها وانتقالها وطلوعها وأفولها وعلی حدوثها وإثبات محدث لها وفاطر إیاها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حُجَّتُنا آتَیْناها إِبْراهِیمَ عَلی قَوْمِهِ</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وغیر ذلک من الآیات التی فیها الأمر بالاحتجاج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المجادلون فی دین الله علی لسان سبعین نبیا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 العدید من الروایات فی بیان فضل مجادلة أهل الباطل والدفاع عن الحق، فعن أبی محمد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کافل یتیم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عن موالیه الناشب فی رتبة الجهل یخرجه من جهله ویوضح له ما اشتبه علیه علی فضل کافل یتیم یطعمه ویسقیه کفضل الشمس علی السها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شیعتنا مرابطون فی الثغر الذی یلی إبلیس وعفاریته، یمنعوهم عن الخروج علی ضعفاء شیعتنا، وعن أن یتسلط علیهم إبلیس وشیعته والنواصب، ألا فمن انتصب لذلک من شیعتنا کان أفضل ممن جاهد الروم والترک والخزر ألف ألف مرة، لأنه یدفع عن أدیان محبینا وذلک یدفع عن أبدانهم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ینقذ یتیما واحداً من أیتامنا المنقطعین عنا وعن مشاهدتنا بتعلیم ما هو محتاج إلیه أشد علی إبلیس من ألف عابد، لأن العابد همه ذات نفسه فقط، وهذا همه مع ذات نفسه ذوات عباد الله وإمائه ینقذهم من ید إبلیس ومردته فلذلک هو أفضل عند الله من ألف ألف عابد وألف ألف عابدة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یبقی بعد غیبة قائمکم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الداعین إلیه</w:t>
      </w:r>
    </w:p>
    <w:p>
      <w:pPr>
        <w:pStyle w:val="BookText"/>
        <w:rPr/>
      </w:pPr>
      <w:r>
        <w:rPr>
          <w:rFonts w:ascii="IRNazanin" w:hAnsi="IRNazanin" w:eastAsia="IRNazanin"/>
          <w:color w:val="111111"/>
          <w:sz w:val="28"/>
          <w:sz w:val="28"/>
          <w:szCs w:val="28"/>
          <w:rtl w:val="true"/>
          <w:lang w:bidi="fa-IR"/>
        </w:rPr>
        <w:t>والدالین علیه والذابین عن دینه بحجج الله والمنقذین لضعفاء عباد الله من شباک إبلیس ومردته ومن فخاخ النواصب لما بقی أحد إلا ارتد عن دین الله ولکنهم الذین یمسکون أزمة قلوب ضعفاء الشیعة کما یمسک صاحب السفینة سکانها أولئک هم الأفضلون عند الله عزوجل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محمد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قوی مسکینا فی دینه ضعیفا فی معرفته علی ناصب مخالف فأفحمه، لقنه الله تعالی یوم یدلی فی قبره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ومحمد نبیی، وعلی ولیی، والکعبة قبلتی، والقرآن بهجتی وعدتی، والمؤمنون إخوانی،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أدلیت بالحجة فوجبت لک أعالی درجات الجنة، فعند ذلک یتحول علیه قبره أنزه ریاض الجنة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اختصم إلیها امرأتان فتنازعتا فی شیء من أمر الدین، إحداهما معاندة والأخری مؤمنة، ففتحت علی المؤمنة حجتها فاستظهرت علی المعاندة ففرحت فرحا شدیدا،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فرح الملائکة باستظهارک علیها أشد من فرحک، وإن حزن الشیطان ومردته بحزنها عنک أشد من حزنها، وإن الله عزوجل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أوجبوا لفاطمة بما فتحت علی هذه المسکینة الأسیرة من الجنان ألف ألف ضعف مما کنت أعددت لها، واجعلوا هذه سنّة فی کل من یفتح علی أسیر مسکین فیغلب معاندا مثل ألف ألف ما کان له معدا من الجنان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تلامذته لما اجتمع قوم من الموالی والمحبین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 لنا جارا من النصاب یؤذینا ویحتج علینا فی تفضیل الأول والثانی والثالث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ویورد علینا حججا لا ندری کیف الجواب عنها والخروج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بهؤلاء إذا کانوا مجتمعین یتکلمون فتسمع علیهم فیستدعون منک الکلام فتکلم وأفحم صاحبهم واکسر غرته وفل حده ولا تبق له باقیة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الرجل وحضر الموضع، وحضروا وکلم الرجل فأفحمه وصیره لایدری فی السماء هو أو فی الأرض</w:t>
      </w:r>
      <w:r>
        <w:rPr>
          <w:rFonts w:eastAsia="IRNazanin" w:cs="IRNazanin"/>
          <w:color w:val="111111"/>
          <w:sz w:val="28"/>
          <w:szCs w:val="28"/>
          <w:rtl w:val="true"/>
          <w:lang w:bidi="fa-IR"/>
        </w:rPr>
        <w:t>.</w:t>
      </w:r>
      <w:bookmarkStart w:id="28" w:name="pg13332_131294"/>
    </w:p>
    <w:p>
      <w:pPr>
        <w:pStyle w:val="BookText"/>
        <w:rPr/>
      </w:pPr>
      <w:bookmarkEnd w:id="28"/>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علینا من الفرح والسرور ما لا یعلمه إلا الله تعالی، وعلی الرجل والمتعصبین له من الحزن والغم مثل ما لحقنا من السرور، فلما رجعنا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فی السماوات من الفرح والطرب بکسر هذا العدو لله کان أکثر مما کان بحضرتکم، والذی کان بحضرة إبلیس وعتاة مردته من الشیاطین من الحزن والغم أشد مما کان بحضرتهم ولقد صلی علی هذا الکاسر له ملائکة السماء والحجب والکرسی وقابلها الله بالإجابة فأکرم إیابه وعظم ثوابه ولقد لعنت تلک الملائکة عدو الله المکسور وقابلها الله بالإجابة فشدد حسابه وأطال عذابه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2677293_2322387425"/>
      <w:bookmarkStart w:id="30" w:name="_Toc10"/>
      <w:bookmarkEnd w:id="29"/>
      <w:r>
        <w:rPr>
          <w:rtl w:val="true"/>
        </w:rPr>
        <w:t>الأصل هو المساواة</w:t>
      </w:r>
      <w:bookmarkEnd w:id="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یفهم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الأولی هو المساواة فی الحقوق والأحکام بین کافة أفراد المکلفین، ومن المصادیق الرجال والنساء، لذلک احتیج إلی الدلیل علی التفاوت والتبعیض والتفرقة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المستفاد هو مقتضی القاعدة، فإن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المساواة بین الرجال والنساء فی جمیع الأحکام إلا ما خرج بالدلیل، ولیس أصل المقام مما خرج بالدلیل، فکما یرث الرجل ترث المرأة أیضاً وان اختلف المقدار، والتنظیر بلحاظ أصل الإرث لا الخصوصیة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w:t>
      </w:r>
      <w:bookmarkStart w:id="31" w:name="pg13332_131295"/>
    </w:p>
    <w:p>
      <w:pPr>
        <w:pStyle w:val="BookText"/>
        <w:rPr/>
      </w:pPr>
      <w:bookmarkEnd w:id="31"/>
      <w:r>
        <w:rPr>
          <w:rFonts w:ascii="Amiri" w:hAnsi="Amiri" w:eastAsia="Amiri" w:cs="Amiri"/>
          <w:color w:val="111111"/>
          <w:sz w:val="28"/>
          <w:sz w:val="28"/>
          <w:szCs w:val="28"/>
          <w:rtl w:val="true"/>
          <w:lang w:bidi="ar-SA"/>
        </w:rPr>
        <w:t>کَثِیراً وَالذَّاکِرَاتِ أَعَدَّ اللهُ لَهُمْ مَغْفِرَةً وَأَجْراً عَظِیماً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2677295_2322387425"/>
      <w:bookmarkStart w:id="33" w:name="_Toc11"/>
      <w:bookmarkEnd w:id="32"/>
      <w:r>
        <w:rPr>
          <w:rtl w:val="true"/>
        </w:rPr>
        <w:t>بین الحاکم والرعیة</w:t>
      </w:r>
      <w:bookmarkEnd w:id="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یستفاد من کلامها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المساواة هی الأصل المحکم بین من بیده السلطة ومن لا سلطة له، وأن الحاکم یجب أن یخضع لکتاب الله، فقد قال عزوجل فی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کأسنان المشط سواء</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کأسنان المشط یتساوون فی الحقوق بینهم، ویتفاضلون بأعمالهم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أبی قحافة أفی کتاب الله أن ترث أباک ولا ارث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التفرقة بین المسلمین حتی أن بعضهم یرث أباه وبعضهم لا یرثه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ومؤدی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یوجد فی کتاب الله کبری کلیة تقتضی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تطبیقها علی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ترث أنت أباک، ومخصص لتلک الکبری</w:t>
      </w:r>
      <w:r>
        <w:rPr>
          <w:rStyle w:val="FootnoteAnchor"/>
          <w:rtl w:val="true"/>
        </w:rPr>
        <w:footnoteReference w:id="47"/>
      </w:r>
      <w:r>
        <w:rPr>
          <w:rFonts w:ascii="IRNazanin" w:hAnsi="IRNazanin" w:eastAsia="IRNazanin"/>
          <w:color w:val="111111"/>
          <w:sz w:val="28"/>
          <w:sz w:val="28"/>
          <w:szCs w:val="28"/>
          <w:rtl w:val="true"/>
          <w:lang w:bidi="fa-IR"/>
        </w:rPr>
        <w:t>أو کبری أخری</w:t>
      </w:r>
      <w:r>
        <w:rPr>
          <w:rStyle w:val="FootnoteAnchor"/>
          <w:rtl w:val="true"/>
        </w:rPr>
        <w:footnoteReference w:id="48"/>
      </w:r>
      <w:r>
        <w:rPr>
          <w:rFonts w:ascii="IRNazanin" w:hAnsi="IRNazanin" w:eastAsia="IRNazanin"/>
          <w:color w:val="111111"/>
          <w:sz w:val="28"/>
          <w:sz w:val="28"/>
          <w:szCs w:val="28"/>
          <w:rtl w:val="true"/>
          <w:lang w:bidi="fa-IR"/>
        </w:rPr>
        <w:t>تقتضی عدم إرثی من أبی؟</w:t>
      </w:r>
      <w:bookmarkStart w:id="34" w:name="pg13332_131296"/>
    </w:p>
    <w:p>
      <w:pPr>
        <w:pStyle w:val="BookText"/>
        <w:rPr/>
      </w:pPr>
      <w:bookmarkEnd w:id="34"/>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2677297_2322387425"/>
      <w:bookmarkStart w:id="36" w:name="_Toc12"/>
      <w:bookmarkEnd w:id="35"/>
      <w:r>
        <w:rPr>
          <w:rtl w:val="true"/>
        </w:rPr>
        <w:t>الافتراء علی الله</w:t>
      </w:r>
      <w:bookmarkEnd w:id="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بارتکاب ابن أبی قحافة کبیرة من أکبر الکبائر وهی الافتراء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بلا شک، وذلک من جهات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البیت الذین أذهب الله عنهم الرجس وطهرهم تطهیرا</w:t>
      </w:r>
      <w:r>
        <w:rPr>
          <w:rStyle w:val="FootnoteAnchor"/>
          <w:rtl w:val="true"/>
        </w:rPr>
        <w:footnoteReference w:id="49"/>
      </w:r>
      <w:r>
        <w:rPr>
          <w:rFonts w:ascii="IRNazanin" w:hAnsi="IRNazanin" w:eastAsia="IRNazanin"/>
          <w:color w:val="111111"/>
          <w:sz w:val="28"/>
          <w:sz w:val="28"/>
          <w:szCs w:val="28"/>
          <w:rtl w:val="true"/>
          <w:lang w:bidi="fa-IR"/>
        </w:rPr>
        <w:t>، فإن اتهام الآخرین بما لم یفعلوه رجس ومناف للتطهیر، 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شهادة زور علی أحد من الناس علق بلسانه مع المنافقین فی الدرک الأسفل من النار</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فشهادتها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بدلیل الکتاب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أنه کان عالماً عامداً بمعصیته، إذ ظاهر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ذلک، کما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فعلاً مسنداً للفاعل هو القصد والاختیار</w:t>
      </w:r>
      <w:r>
        <w:rPr>
          <w:rFonts w:eastAsia="IRNazanin" w:cs="IRNazanin"/>
          <w:color w:val="111111"/>
          <w:sz w:val="28"/>
          <w:szCs w:val="28"/>
          <w:rtl w:val="true"/>
          <w:lang w:bidi="fa-IR"/>
        </w:rPr>
        <w:t>.</w:t>
      </w:r>
    </w:p>
    <w:p>
      <w:pPr>
        <w:pStyle w:val="Heading2"/>
        <w:numPr>
          <w:ilvl w:val="1"/>
          <w:numId w:val="1"/>
        </w:numPr>
        <w:rPr/>
      </w:pPr>
      <w:bookmarkStart w:id="37" w:name="__RefHeading___Toc2677299_2322387425"/>
      <w:bookmarkStart w:id="38" w:name="_Toc13"/>
      <w:bookmarkEnd w:id="37"/>
      <w:r>
        <w:rPr>
          <w:rtl w:val="true"/>
        </w:rPr>
        <w:t>شهادة المعصوم</w:t>
      </w:r>
      <w:bookmarkEnd w:id="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عدم الاعتناء بشهادة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قبولها، ولو رجع ذلک إلی إنکار الرسالة کان کفراً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البدیهی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اعتبر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شهادتین وسماه ذا الشهادتین فی قصة مشهورة</w:t>
      </w:r>
      <w:r>
        <w:rPr>
          <w:rStyle w:val="FootnoteAnchor"/>
          <w:rtl w:val="true"/>
        </w:rPr>
        <w:footnoteReference w:id="51"/>
      </w:r>
      <w:r>
        <w:rPr>
          <w:rFonts w:ascii="IRNazanin" w:hAnsi="IRNazanin" w:eastAsia="IRNazanin"/>
          <w:color w:val="111111"/>
          <w:sz w:val="28"/>
          <w:sz w:val="28"/>
          <w:szCs w:val="28"/>
          <w:rtl w:val="true"/>
          <w:lang w:bidi="fa-IR"/>
        </w:rPr>
        <w:t xml:space="preserve">، فإن شهادة بضعته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یغضب لغضب فاطمة ویرضی لرضاها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آیة التطهیر</w:t>
      </w:r>
      <w:r>
        <w:rPr>
          <w:rStyle w:val="FootnoteAnchor"/>
          <w:rtl w:val="true"/>
        </w:rPr>
        <w:footnoteReference w:id="53"/>
      </w:r>
      <w:r>
        <w:rPr>
          <w:rFonts w:ascii="IRNazanin" w:hAnsi="IRNazanin" w:eastAsia="IRNazanin"/>
          <w:color w:val="111111"/>
          <w:sz w:val="28"/>
          <w:sz w:val="28"/>
          <w:szCs w:val="28"/>
          <w:rtl w:val="true"/>
          <w:lang w:bidi="fa-IR"/>
        </w:rPr>
        <w:t>، أقوی وأتم وأحری</w:t>
      </w:r>
      <w:bookmarkStart w:id="39" w:name="pg13332_131297"/>
    </w:p>
    <w:p>
      <w:pPr>
        <w:pStyle w:val="BookText"/>
        <w:rPr/>
      </w:pPr>
      <w:bookmarkEnd w:id="39"/>
      <w:r>
        <w:rPr>
          <w:rFonts w:ascii="IRNazanin" w:hAnsi="IRNazanin" w:eastAsia="IRNazanin"/>
          <w:color w:val="111111"/>
          <w:sz w:val="28"/>
          <w:sz w:val="28"/>
          <w:szCs w:val="28"/>
          <w:rtl w:val="true"/>
          <w:lang w:bidi="fa-IR"/>
        </w:rPr>
        <w:t>بالقبول، فإن الإعراب عن شهادتها اغضاب لها ولله عزوجل بنص الحدیث، ولا یعقل أن یغضب الله تعالی لباطل، بالإضافة إلی أنه تکذیب لقوله عزوجل فی آیة التطهیر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البلاط حیث یصلی علی الجنائز سوقا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البطحاء یباع فیها الحلیب والسمن والأقط وإن أعرابیا أتی بفرس له فأوثقه فاشتراه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لیأتیه بالثمن، فقام ناس من المنافقین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بعت فرسک؟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بعت، فرسک خیر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إلیه بالثمن وافیا طیبا،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بعتک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بلی والله لقد بعتنی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وارتفعت الأصوات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یقاول الأعرابی، فاجتمع ناس کثیر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إذ أقبل خزیمة بن ثابت الأنصاری، ففرج الناس بیده حتی انتهی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 رسول الله لقد اشتریته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ولم تحضرنا؟</w:t>
      </w:r>
    </w:p>
    <w:p>
      <w:pPr>
        <w:pStyle w:val="BookText"/>
        <w:rPr/>
      </w:pPr>
      <w:r>
        <w:rPr>
          <w:rFonts w:ascii="IRNazanin" w:hAnsi="IRNazanin" w:eastAsia="IRNazanin"/>
          <w:color w:val="111111"/>
          <w:sz w:val="28"/>
          <w:sz w:val="28"/>
          <w:szCs w:val="28"/>
          <w:rtl w:val="true"/>
          <w:lang w:bidi="fa-IR"/>
        </w:rPr>
        <w:t xml:space="preserve">وقال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أشهدتنا؟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ولکنی علمت أنک قد اشتریت، أفأصدقک بما جئت به من عند الله ولا أصدقک علی هذا الأعرابی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فعجب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خزیمة شهادتک شهادة رجلین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677301_2322387425"/>
      <w:bookmarkStart w:id="41" w:name="_Toc14"/>
      <w:bookmarkEnd w:id="40"/>
      <w:r>
        <w:rPr>
          <w:rtl w:val="true"/>
        </w:rPr>
        <w:t>حرمة الافتراء والکذب مطلقا</w:t>
      </w:r>
      <w:bookmarkEnd w:id="41"/>
    </w:p>
    <w:p>
      <w:pPr>
        <w:pStyle w:val="BookText"/>
        <w:rPr/>
      </w:pPr>
      <w:r>
        <w:rPr>
          <w:rFonts w:ascii="IRNazanin" w:hAnsi="IRNazanin" w:eastAsia="IRNazanin"/>
          <w:color w:val="111111"/>
          <w:sz w:val="28"/>
          <w:sz w:val="28"/>
          <w:szCs w:val="28"/>
          <w:rtl w:val="true"/>
          <w:lang w:bidi="fa-IR"/>
        </w:rPr>
        <w:t>حرمة الافتراء والکذب مطلقا</w:t>
      </w:r>
      <w:r>
        <w:rPr>
          <w:rStyle w:val="FootnoteAnchor"/>
          <w:rtl w:val="true"/>
        </w:rPr>
        <w:footnoteReference w:id="5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الافتراء علی الله والقرآن، بل مطلق الکذب، 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 وأولئک هم الکاذبون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افْتَرَی عَلَی اللهِ الکَذِبَ مِنْ بَعْدِ ذَلِکَ فَأُوْلَئِکَ هُمْ الظَّالِمُونَ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یَفْتَرُونَ عَلَی اللهِ الْکَذِبَ وَکَفَی بِهِ إِثْماً مُبِیناً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افْتَرَی عَلَی اللهِ کَذِباً أَوْ کَذَّبَ بِآیَاتِهِ إِنَّهُ لا یُفْلِحُ الظَّالِمُونَ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اجتمع لفظ الافتراء والکذب کان معنی الافتراء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کما یقطع اللحم، فکأنه یقطع عری الإیمان أو یقطع حبل المودة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یقطعون ما أمر الله به أن یوصل</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أو بلحاظ الاقتطاع من شخصیة المفتری علیه، فکما أن السکین تقطع لحمه مادیاً کذلک الفریة سکین تقطع شخصیته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من ادعی وخاب من افتری</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زیارة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من افتری علیک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النعمان لا تکذب علینا کذبة فتسلب الحنیفیة، ولا تطلبن أن تکون رأسا فتکون ذنبا، ولا تستأکل الناس بنا فتفتقر، فإنک موقوف لا محالة ومسئول فإن صدقت صدقناک وإن کذبت کذبناک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الکذب هو خراب الإیمان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الکذاب یهلک بالبینات ویهلک أتباعه بالشبهات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الحائک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الذی یحوک الکذب علی الله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سوأة أسوأ من الکذب</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الکذب فإن الکذب یهدی إلی الفجور و الفجور یهدی إلی النار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مسعود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کن فیه فهو منافق، وإن کانت فیه واحدة منهن کانت فیه خصلة من النفاق حتی یدعها، من إذا حدث کذب، وإذا وعد أخلف، وإذا عاهد غدر، وإذا خاصم فجر</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الکذب علی الله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الکبائر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المؤمن جبانا؟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بخیلا،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کذابا،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أربی الربا الکذب</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رجل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یزنی؟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یسرق؟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المؤمن یکذب؟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 الله تعالی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لایُؤْمِنُونَ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42" w:name="pg13332_131300"/>
    </w:p>
    <w:p>
      <w:pPr>
        <w:pStyle w:val="Heading2"/>
        <w:numPr>
          <w:ilvl w:val="1"/>
          <w:numId w:val="1"/>
        </w:numPr>
        <w:rPr/>
      </w:pPr>
      <w:bookmarkStart w:id="43" w:name="__RefHeading___Toc2677303_2322387425"/>
      <w:bookmarkStart w:id="44" w:name="_Toc15"/>
      <w:bookmarkEnd w:id="42"/>
      <w:bookmarkEnd w:id="43"/>
      <w:r>
        <w:rPr>
          <w:rtl w:val="true"/>
        </w:rPr>
        <w:t>مما یجب إعلام الناس به</w:t>
      </w:r>
      <w:bookmarkEnd w:id="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أو یجب إعلام الناس بأن الذی سُمی بالخلیفة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خالف کتاب الله وجاء بشیء 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وکذب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صرحت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فإنه قد یستحب بیان ذلک وقد یجب، کل فی محله، حسب القوانین العامة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عظیماً منکراً، ولعله اقتباس من قوله سبحانه حیث حکی قصة قوم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أفعلی عمد ترکتم کتاب الله ونبذتموه وراء ظهورکم</w:t>
      </w:r>
    </w:p>
    <w:p>
      <w:pPr>
        <w:pStyle w:val="Heading2"/>
        <w:numPr>
          <w:ilvl w:val="1"/>
          <w:numId w:val="1"/>
        </w:numPr>
        <w:rPr/>
      </w:pPr>
      <w:bookmarkStart w:id="45" w:name="__RefHeading___Toc2677305_2322387425"/>
      <w:bookmarkStart w:id="46" w:name="_Toc16"/>
      <w:bookmarkEnd w:id="45"/>
      <w:r>
        <w:rPr>
          <w:rtl w:val="true"/>
        </w:rPr>
        <w:t>التعمد فی الأمر</w:t>
      </w:r>
      <w:bookmarkEnd w:id="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القوم لکتاب الله ونبذه وراء ظهورهم کان عن عمد وعلم وینبغی بیان ذلک، فإن عِدل الاستفهام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أفعلی عمد 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Style w:val="FootnoteAnchor"/>
          <w:rtl w:val="true"/>
        </w:rPr>
        <w:footnoteReference w:id="76"/>
      </w:r>
      <w:r>
        <w:rPr>
          <w:rFonts w:ascii="IRNazanin" w:hAnsi="IRNazanin" w:eastAsia="IRNazanin"/>
          <w:color w:val="111111"/>
          <w:sz w:val="28"/>
          <w:sz w:val="28"/>
          <w:szCs w:val="28"/>
          <w:rtl w:val="true"/>
          <w:lang w:bidi="fa-IR"/>
        </w:rPr>
        <w:t>، لأن المقصود هو أنهم فعلوا ذلک عمداً، فحذف العدل لإفادة أن هذا العدل المذکور هو الواقع وهو المراد والمقصود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البلاغة حذف العِدل، مثل قوله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اللیل</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وما أشبه مما ذکروه فی باب الاستفهام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والنبذ وراء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عدم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روایات فی ذم من نسی سورة فکیف بمن ترک العمل بالقرآن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تعلم القرآن ثم نسیه لقی الله یوم القیامة مغلولا یسلط الله علیه بکل آیة منها حیة تکون</w:t>
      </w:r>
      <w:bookmarkStart w:id="47" w:name="pg13332_131301"/>
    </w:p>
    <w:p>
      <w:pPr>
        <w:pStyle w:val="BookText"/>
        <w:rPr/>
      </w:pPr>
      <w:bookmarkEnd w:id="47"/>
      <w:r>
        <w:rPr>
          <w:rFonts w:ascii="IRNazanin" w:hAnsi="IRNazanin" w:eastAsia="IRNazanin"/>
          <w:color w:val="111111"/>
          <w:sz w:val="28"/>
          <w:sz w:val="28"/>
          <w:szCs w:val="28"/>
          <w:rtl w:val="true"/>
          <w:lang w:bidi="fa-IR"/>
        </w:rPr>
        <w:t>قرینه إلی النار إلا أن یغفر 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القرآن ثم نسیه لقی الله تعالی وهو أجذم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کنت قرأت القرآن ففلت منی فادع الله عزوجل أن یعلمنیه،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فزع لذلک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علمک الله هو وإیانا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نحو من عشرة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 تکون مع الرجل قد قرأها ثم ترکها فتأتیه یوم القیامة فی أحسن صورة وتسلم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فتقول أنا سورة کذا وکذا فلو أنک تمسکت بی وأخذت بی لأنزلتک هذه الدرجة فعلیکم بالقرآن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دینا کثیرا وقد دخلنی ما کاد القرآن یتفلّت منی،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القرآن إن الآیة من القرآن والسورة لتجیء یوم القیامة حتی تصعد ألف درجة یعنی فی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حفظتنی لبلغت بک هاهنا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کان یعلم السورة ثم نسیها أو ترکها ودخل الجنة أشرفت علیه من فوق فی أحسن صورة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سورة کذا وکذا لم تعمل بی وترکتنی أما والله لو عملت بی لبلغت بک هذه الدرجة وأشارت بیدها إلی فوقها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سورة من القرآن مثلت له فی صورة حسنة ودرجة رفیعة فی الجنة فإذا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ما أحسنک لیتک لی،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أنا سورة کذا وکذا لو لم تنسنی لرفعتک إلی هذا المکان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2677307_2322387425"/>
      <w:bookmarkStart w:id="49" w:name="_Toc17"/>
      <w:bookmarkEnd w:id="48"/>
      <w:r>
        <w:rPr>
          <w:rtl w:val="true"/>
        </w:rPr>
        <w:t>الساکت علی الظلم</w:t>
      </w:r>
      <w:bookmarkEnd w:id="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الساکت فی المقام تارک لکتاب الله أیضاً، فالذی یسکت عن جور الجائر وظلمه وتخطیه أوامر القرآن ونواهیه، هو من مصادیق التارک للعمل بالکتاب، بل من مصادیق الضارب به عرض الحائط والنابذ له وراء ظهره، وذلک بدلیل توجیهها الخطاب للجمیع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أفعلی عمد 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الغاصب المباشر کان الخلیفة ومن مثله، والأکثر ربما لم یشارکوا بقول أو فعل، بل بمجرد السکوت وعدم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خطابها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یشمل حتی من شارک فی النهی عن هذا المنکر قولاً أو عملاً لکنه لیس بالقدر الواجب، إذ النهی القولی والعملی علی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وضعفاً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زیادة ونقصان 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ولیفعل الخیر ما استطاع</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وبالإنصاف للمظلوم وبالشدة علی الظالم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50" w:name="pg13332_131303"/>
    </w:p>
    <w:p>
      <w:pPr>
        <w:pStyle w:val="BookText"/>
        <w:rPr/>
      </w:pPr>
      <w:bookmarkEnd w:id="50"/>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وقال فیما اقتص من خبر یحیی بن زکریا،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 الوصیة للوالدین والأقربین بالمعروف حقاً علی المتقین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2677309_2322387425"/>
      <w:bookmarkStart w:id="52" w:name="_Toc18"/>
      <w:bookmarkEnd w:id="51"/>
      <w:r>
        <w:rPr>
          <w:rtl w:val="true"/>
        </w:rPr>
        <w:t>تراکم الأدلة</w:t>
      </w:r>
      <w:bookmarkEnd w:id="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والالتجاء إلی عدد منها بل إلی التکثیر منها، کما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ولغیره فإن من المستحب ذکر عدة أدلة والاستناد إلی آیات مختلفة لإثبات الحق کما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من الآیات فی هذا المقطع من الخطبة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لسد ذریعة 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الممکن أن یناقش البعض فی بعض الأدلة، فإذا کانت هنالک أدلة کثیرة فإنه لا یمکن عادة المناقشة فی جمیعها، إضافة إلی أن غیر المعاند أیضاً قد لایقنعه دلیل واحد قناعة تامة فیعضده الدلیل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تعدد الأدلة نافع من الناحیة الکیفیة أیضاً بلحاظ کون الإیمان والعلم علی المراتب والدرجات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ذلک واجباً إذا توقف بیان الحق الواجب علیه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2677311_2322387425"/>
      <w:bookmarkStart w:id="54" w:name="_Toc19"/>
      <w:bookmarkEnd w:id="53"/>
      <w:r>
        <w:rPr>
          <w:rtl w:val="true"/>
        </w:rPr>
        <w:t>عند نقل الآیات الشریفة</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عند نقل مقاطع من آیات القرآن الحکیم، إسناد القول إلی الله تعالی</w:t>
      </w:r>
      <w:bookmarkStart w:id="55" w:name="pg13332_131304"/>
    </w:p>
    <w:p>
      <w:pPr>
        <w:pStyle w:val="BookText"/>
        <w:rPr/>
      </w:pPr>
      <w:bookmarkEnd w:id="55"/>
      <w:r>
        <w:rPr>
          <w:rFonts w:ascii="IRNazanin" w:hAnsi="IRNazanin" w:eastAsia="IRNazanin"/>
          <w:color w:val="111111"/>
          <w:sz w:val="28"/>
          <w:sz w:val="28"/>
          <w:szCs w:val="28"/>
          <w:rtl w:val="true"/>
          <w:lang w:bidi="fa-IR"/>
        </w:rPr>
        <w:t xml:space="preserve">وإسناده إلی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قولاً 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موهماً</w:t>
      </w:r>
      <w:r>
        <w:rPr>
          <w:rStyle w:val="FootnoteAnchor"/>
          <w:rtl w:val="true"/>
        </w:rPr>
        <w:footnoteReference w:id="96"/>
      </w:r>
      <w:r>
        <w:rPr>
          <w:rFonts w:ascii="Amiri" w:hAnsi="Amiri" w:eastAsia="Amiri" w:cs="Amiri"/>
          <w:color w:val="111111"/>
          <w:sz w:val="28"/>
          <w:sz w:val="28"/>
          <w:szCs w:val="28"/>
          <w:rtl w:val="true"/>
          <w:lang w:bidi="ar-SA"/>
        </w:rPr>
        <w:t>أو إهانة عرفاً أو 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والأرجح أن یسند القول لقائله بعد إسناده لله تعالی کما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وإن کان من الصحیح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اقتص من خبر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کون الآیات نقلاً، یجعل الأفضل ذکر أنه قول لقائل، لا أنه کلام ابتدائی من الله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وما أشبه، وهذا نوع من البلاغة الرفیعة حیث إنها تقتضی أنواعاً من التفنن فی الکلام مضافا إلی دقة المعنی</w:t>
      </w:r>
      <w:r>
        <w:rPr>
          <w:rFonts w:eastAsia="IRNazanin" w:cs="IRNazanin"/>
          <w:color w:val="111111"/>
          <w:sz w:val="28"/>
          <w:szCs w:val="28"/>
          <w:rtl w:val="true"/>
          <w:lang w:bidi="fa-IR"/>
        </w:rPr>
        <w:t>.</w:t>
      </w:r>
    </w:p>
    <w:p>
      <w:pPr>
        <w:pStyle w:val="Heading2"/>
        <w:numPr>
          <w:ilvl w:val="1"/>
          <w:numId w:val="1"/>
        </w:numPr>
        <w:rPr/>
      </w:pPr>
      <w:bookmarkStart w:id="56" w:name="__RefHeading___Toc2677313_2322387425"/>
      <w:bookmarkStart w:id="57" w:name="_Toc20"/>
      <w:bookmarkEnd w:id="56"/>
      <w:r>
        <w:rPr>
          <w:rtl w:val="true"/>
        </w:rPr>
        <w:t>فلسفة الإرث</w:t>
      </w:r>
      <w:bookmarkEnd w:id="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هذه الآیات الکریمة علی مجموعة من الأحکام فی الأحوال الشخصیة وغیرها، ومنها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یورّثون، وهی تکشف عن جوانب تاریخیة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استدلالها بالآیات الکریمة یتضمن الإشارة إلی فلسفة تشریع الإرث، وإرثها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فکما أن هنالک أولویة تکوینیة بینهم، کذلک کان التشریع، ولذلک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وأهلیکم ناراً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الکتاب التشریعی مطابقاً مع الکتاب التکوینی، فهو إذن ینبع عن مصلحة واقعیة نفس أمریة</w:t>
      </w:r>
      <w:r>
        <w:rPr>
          <w:rStyle w:val="FootnoteAnchor"/>
          <w:rtl w:val="true"/>
        </w:rPr>
        <w:footnoteReference w:id="102"/>
      </w:r>
      <w:r>
        <w:rPr>
          <w:rFonts w:ascii="IRNazanin" w:hAnsi="IRNazanin" w:eastAsia="IRNazanin"/>
          <w:color w:val="111111"/>
          <w:sz w:val="28"/>
          <w:sz w:val="28"/>
          <w:szCs w:val="28"/>
          <w:rtl w:val="true"/>
          <w:lang w:bidi="fa-IR"/>
        </w:rPr>
        <w:t xml:space="preserve">فلم یکن إرثها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محاباة أو استثناء، بل هو مقتضی</w:t>
      </w:r>
    </w:p>
    <w:p>
      <w:pPr>
        <w:pStyle w:val="BookText"/>
        <w:rPr/>
      </w:pPr>
      <w:r>
        <w:rPr>
          <w:rFonts w:ascii="IRNazanin" w:hAnsi="IRNazanin" w:eastAsia="IRNazanin"/>
          <w:color w:val="111111"/>
          <w:sz w:val="28"/>
          <w:sz w:val="28"/>
          <w:szCs w:val="28"/>
          <w:rtl w:val="true"/>
          <w:lang w:bidi="fa-IR"/>
        </w:rPr>
        <w:t>التشریع ومقتضی التکوین وهو مقتضی الوصیة الإلهیة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فمطالبتها بالإرث إذن لیست مطالبة مادیة فحسب، بل هی امتثال لوصیة الله جل وعلا، وهی متطابقة مع سنة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دعواتهم ربهم، إذ یقول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وآله، کما هو متعارف فی التعبیر،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وأغرقنا آل فرعون </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 آلَ فِرْعَوْنَ النُّذُرُ</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حیث المراد فرعون وآله، وکقوله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حیث یراد إبراهیم وآله، وعمران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نعم إذا کانت هنالک قرینة أو اجتمعا معاً یکون الآل غیر ذی الآل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ظاهر الإرث هو المادی لا المعنوی، فلا یصح القول بأن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من دون قرینة، فإن الإرث المعنوی مجاز یحتاج للقرینة، ثم إنه غیر تام فی المقام إذ کان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زمن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 وکلا آتینا حکماً وعلماً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کان من المحتمل أن یستشکل البعض بذلک بالنسبة إلی هذه الآیة المبارکة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بآیات أخر تأکیداً لدفع الشبهة، وإن کانت تلک الآیة بمفردها کافیة إذ الشبهة واهیة إلی أقصی درجة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اقتص من خبر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w:t>
      </w:r>
      <w:bookmarkStart w:id="58" w:name="pg13332_131306"/>
    </w:p>
    <w:p>
      <w:pPr>
        <w:pStyle w:val="BookText"/>
        <w:rPr/>
      </w:pPr>
      <w:bookmarkEnd w:id="58"/>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فإن المراد إرث الأموال دون النبوة، لأن النبوة لا تورث، مضافاً إلی أن الاستعمال الحقیقی للإرث هو فی المال وما عداه مجاز وهو بحاجة إلی الدلیل، هذا بالإضافة إلی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بالآیة المبارکة فی خصوص إرث الأموال وهی الصدیقة المعصومة وکلامها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لزکریا یومئذ ولد یقوم مقامه ویرثه وکانت هدایا بنی إسرائیل ونذورهم للأحبار وکان زکریا رئیساً للأحبار وکانت امرأة زکریا أخت مریم بنت عمران بن ماثان، وبنو ماثان إذا ذاک رؤساء بنی إسرائیل وبنو ملوکهم وهم من ولد سلیمان بن داود فقال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2677315_2322387425"/>
      <w:bookmarkStart w:id="60" w:name="_Toc21"/>
      <w:bookmarkEnd w:id="59"/>
      <w:r>
        <w:rPr>
          <w:rtl w:val="true"/>
        </w:rPr>
        <w:t>شبهة وإجابة</w:t>
      </w:r>
      <w:bookmarkEnd w:id="60"/>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فضیلة لأن یطلب الإنسان من الله سبحانه وتعالی وارثاً فی المادیات، فاللازم أن یراد بهذه الآیة المعنویات؟</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السالبة بانتفاء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الفضیلة هی امتداد ذریة الإنسان فلا یکون أبتر، والتناسل هو مما تدعو إلیه الفطرة والعقل والشرع، وبه حفظ النوع وقوامه، إضافة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عوامل دوام وتماسک وتفاعل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اللبنة الأساسیة الأولی فی تکوین المجتمعات الإنسانیة، وبتحطمها أو ضعفها تتحطم أو تضعف المجتمعات وتتفکک الأسر، وهو من أهم أمراض الغرب کما تنبه إلی ذلک علماؤهم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فالإرث أیضاً فضیلة فإنه نابع عن مصلحة واقعیة، وهو بعض جزاء الإنسان وهو نتیجة سعیه کما أوضحنا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عند البحث عن الآیة الشریفة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لیس للإنسان إلا ما سعی</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بعقدیها السلبی والإیجابی، وهو أیضاً من عوامل تداوم وتکامل العائلة، ولعل لذلک کان طلب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نبی فی أقصی درجة من الحکمة والعلم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استدلت بالآیتین السابقتین فی خصوص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أخذت تستدل بالآیات العامة حیث تشملها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بآیتی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أیضاً الرد علی ما زعموه من الحدیث المجعول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نعاشر الأنبیاء لا نورث وما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معارض للقرآن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سیُکذب علیّ کما کذب علی من کان قبلی، فما جاءکم عنی من حدیث وافق کتاب الله فهو حدیثی، وأما ما خالف کتاب الله فلیس من حدیثی</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وما خالف کتاب الله فردّوه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فی الأولاد وإلاّ فإن الأنثی قد ترث أکثر من الذکر، وقد ترث مساویاً للذکر، وقد ترث أقل من الذکر، والحکم فی الآیة عن الأولاد 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أولادکم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ومعهم</w:t>
      </w:r>
    </w:p>
    <w:p>
      <w:pPr>
        <w:pStyle w:val="BookText"/>
        <w:rPr/>
      </w:pPr>
      <w:r>
        <w:rPr>
          <w:rFonts w:ascii="IRNazanin" w:hAnsi="IRNazanin" w:eastAsia="IRNazanin"/>
          <w:color w:val="111111"/>
          <w:sz w:val="28"/>
          <w:sz w:val="28"/>
          <w:szCs w:val="28"/>
          <w:rtl w:val="true"/>
          <w:lang w:bidi="fa-IR"/>
        </w:rPr>
        <w:t>ترث الأنثی نصف ما یرثه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بالإشارة هنا إلی عموم القاعدة فی الرجل والمرأة، فان الأحکام والتکالیف الإسلامیة عامة للجمیع، وبالتساوی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موارد الاستثناء،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إرثها نصف الإرث فی الجملة، ودیتها نصف الدیة کذلک، وشهادتها نصف الشهادة فی بعض الموارد، وإلا فقد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إرثها أحیاناً أکثر من إرث الرجل، ودیتها أکثر من دیة الرجل، کما فی قتل الرجل الذمی علی المشهور فی دیته، وشهادتها أکثر من شهادة الرجل کما فی الوصیة حیث إن الشاهدة الواحدة توجب ربع الوصیة، ولیس کذلک الرجل،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المراد بالخیر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التفاسیر وغیرها </w:t>
      </w:r>
      <w:r>
        <w:rPr>
          <w:rStyle w:val="FootnoteAnchor"/>
          <w:rtl w:val="true"/>
        </w:rPr>
        <w:footnoteReference w:id="124"/>
      </w:r>
      <w:r>
        <w:rPr>
          <w:rFonts w:ascii="IRNazanin" w:hAnsi="IRNazanin" w:eastAsia="IRNazanin"/>
          <w:color w:val="111111"/>
          <w:sz w:val="28"/>
          <w:sz w:val="28"/>
          <w:szCs w:val="28"/>
          <w:rtl w:val="true"/>
          <w:lang w:bidi="fa-IR"/>
        </w:rPr>
        <w:t>، فإنه خیر ومن هنا وردت روایات تدل علی استحباب الغنی وکراهة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تقوی الله الغنی</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الصالح للعبد الصالح ونعم العون الدنیا علی الآخرة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عقبة بن عامر الجهنی وترک خیراً کثیراً من أموال ومواش وعبید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العقرقوفی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یروی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یبغضها الناس وأنا أحبها، أحب الموت وأحب الفقر وأحب البلاء،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لیس علی ما یرون إنما عنی الموت فی طاعة الله أحب إلیّ من الحیاة فی معصیة الله، والفقر فی طاعة الله أحب إلیّ من الغنی فی معصیة الله، والبلاء فی طاعة الله أحب إلیَّ من الصحة فی معصیة الله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ومن هذا الحدیث یعرف وجه الجمع بین روایات مدح الفقر وذمه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أهل الجنة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هذا إخبار عن الواقع کما یقال أکثر أهل الدین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هو الموت الأکبر</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وصیة لقمان لابنه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ذقت المرارات کلها فلم أذق شیئاً أمر من الفقر</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الفقر بعد الغنی</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الدعاء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وأعوذ بک من الفقر والوقر</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خیر من الفقر</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علی المتقین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المؤمنین الذین یخافون الله ویعملون بأوامره أن یوصوا بتنفیذ أوامر الله سبحانه فی الإرث بالنسبة إلی الوالدین والأقربین، کما قال تعالی فی المطلقات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وللمطلقات متاع بالمعروف حقاً علی المتقین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شاملاً للوالدین أیضاً، إلا أن ذکرهم من باب الأهمیة فی الآیة المبارکة ذکراً للعام بعد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أنه یستفاد من هذا المقطع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واستدلالاتها أحکام</w:t>
      </w:r>
    </w:p>
    <w:p>
      <w:pPr>
        <w:pStyle w:val="BookText"/>
        <w:rPr/>
      </w:pPr>
      <w:r>
        <w:rPr>
          <w:rFonts w:ascii="IRNazanin" w:hAnsi="IRNazanin" w:eastAsia="IRNazanin"/>
          <w:color w:val="111111"/>
          <w:sz w:val="28"/>
          <w:sz w:val="28"/>
          <w:szCs w:val="28"/>
          <w:rtl w:val="true"/>
          <w:lang w:bidi="fa-IR"/>
        </w:rPr>
        <w:t>عدیدة قد أشرنا إلی بعضها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اتباع أحکام الجاهلیة،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أَفَحُکْمَ الْجَاهِلِیَّةِ یَبْغُونَ وَمَنْ أَحْسَنُ</w:t>
      </w:r>
      <w:bookmarkStart w:id="61" w:name="pg13332_131310"/>
    </w:p>
    <w:p>
      <w:pPr>
        <w:pStyle w:val="BookText"/>
        <w:rPr/>
      </w:pPr>
      <w:bookmarkEnd w:id="61"/>
      <w:r>
        <w:rPr>
          <w:rFonts w:ascii="Amiri" w:hAnsi="Amiri" w:eastAsia="Amiri" w:cs="Amiri"/>
          <w:color w:val="111111"/>
          <w:sz w:val="28"/>
          <w:sz w:val="28"/>
          <w:szCs w:val="28"/>
          <w:rtl w:val="true"/>
          <w:lang w:bidi="ar-SA"/>
        </w:rPr>
        <w:t>مِنْ اللهِ حُکْماً لِقَوْمٍ یُوقِنُونَ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التفرقة بین مسلم ومسلم ممن یجعلهم الله سبحانه وتعالی تحت حکم عام،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إلی آدم شرع سواء</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عدم العمل بأحکام القرآن 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الفاسقون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بموازین الإرث کما قرره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غیرها من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حظوة</w:t>
      </w:r>
      <w:r>
        <w:rPr>
          <w:rStyle w:val="FootnoteAnchor"/>
          <w:rtl w:val="true"/>
        </w:rPr>
        <w:footnoteReference w:id="140"/>
      </w:r>
      <w:r>
        <w:rPr>
          <w:rFonts w:ascii="IRNazanin" w:hAnsi="IRNazanin" w:eastAsia="IRNazanin"/>
          <w:color w:val="111111"/>
          <w:sz w:val="28"/>
          <w:sz w:val="28"/>
          <w:szCs w:val="28"/>
          <w:rtl w:val="true"/>
          <w:lang w:bidi="fa-IR"/>
        </w:rPr>
        <w:t>لی، ولا أرث من أبی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677317_2322387425"/>
      <w:bookmarkStart w:id="63" w:name="_Toc22"/>
      <w:bookmarkEnd w:id="62"/>
      <w:r>
        <w:rPr>
          <w:rtl w:val="true"/>
        </w:rPr>
        <w:t>المطالبة بالإرث</w:t>
      </w:r>
      <w:bookmarkEnd w:id="63"/>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للمرأة المطالبة بإرثها، ویجوز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بالسوء من القول</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علی من غصبها أرثها،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لها تشکیل تجمع وقوی ضغط لاستحصال إرثها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لها کل ذلک دفاعاً عن غیرها ممن حرمن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والجواز هنا بالمعنی الأعم، إذ قد یجب ذلک إذا توقف حق واجب علیه، أو إذا کانت المعارضة مع محاولة إلغاء الحکم الإلهی بحقها فی الإرث</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والوجوب فی مورده، لیس خاصاً بالنساء، بل الرجال أیضاً کذلک، فإنه قسم من المطالبة</w:t>
      </w:r>
      <w:bookmarkStart w:id="64" w:name="pg13332_131311"/>
    </w:p>
    <w:p>
      <w:pPr>
        <w:pStyle w:val="BookText"/>
        <w:rPr/>
      </w:pPr>
      <w:bookmarkEnd w:id="64"/>
      <w:r>
        <w:rPr>
          <w:rFonts w:ascii="IRNazanin" w:hAnsi="IRNazanin" w:eastAsia="IRNazanin"/>
          <w:color w:val="111111"/>
          <w:sz w:val="28"/>
          <w:sz w:val="28"/>
          <w:szCs w:val="28"/>
          <w:rtl w:val="true"/>
          <w:lang w:bidi="fa-IR"/>
        </w:rPr>
        <w:t>بالحق الواجب، إرثاً أو غیر إرث، امرأة أو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قبض صداق بنته من زوجها ثم مات، هل لها أن تطالب زوجها بصداقها، أو قبض أبیها قبضها؟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وکلته بقبض صداقها من زوجها فلیس لها أن تطالبه، وإن لم تکن وکلته فلها ذلک، ویرجع الزوج علی ورثة أبیها بذلک، إلا أن تکون صبیة فی حجره فیجوز لأبیها أن یقبض عنها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2677319_2322387425"/>
      <w:bookmarkStart w:id="66" w:name="_Toc23"/>
      <w:bookmarkEnd w:id="65"/>
      <w:r>
        <w:rPr>
          <w:rtl w:val="true"/>
        </w:rPr>
        <w:t>حرمة القول بالباطل</w:t>
      </w:r>
      <w:bookmarkEnd w:id="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القول بعدم الحظوة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یحرم مطلق القول بالباطل، والمقام من مصادیق ذلک وإن کانت الحرمة أشد 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الحکم بالباطل فهو کفر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الصمت عن الحکمة، کما أنه لا خیر فی القول بالباطل</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أشرنا إلی 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الحق والصواب هو فی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والباطل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بدر بن الولید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یحیی بن سابور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لیودعه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أنّکم لعلی الحق، وإن من خالفکم لعلی غیر الحق، والله ما أشک لکم فی الجنة، وإنی لأرجو أن یقر الله لأعینکم عن قریب</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لیس عند أحد من الناس حق ولا صواب إلا شیء أخذوه منا أهل البیت، ولا أحد من الناس یقضی بحق وعدل إلا ومفتاح ذلک القضاء وبابه وأوله وسننه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اشتبهت علیهم الأمور کان الخطأ من قبلهم إذا أخطئوا والصواب من قبل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أصابوا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67" w:name="pg13332_131312"/>
    </w:p>
    <w:p>
      <w:pPr>
        <w:pStyle w:val="Heading2"/>
        <w:numPr>
          <w:ilvl w:val="1"/>
          <w:numId w:val="1"/>
        </w:numPr>
        <w:rPr/>
      </w:pPr>
      <w:bookmarkStart w:id="68" w:name="__RefHeading___Toc2677321_2322387425"/>
      <w:bookmarkStart w:id="69" w:name="_Toc24"/>
      <w:bookmarkEnd w:id="67"/>
      <w:bookmarkEnd w:id="68"/>
      <w:r>
        <w:rPr>
          <w:rtl w:val="true"/>
        </w:rPr>
        <w:t xml:space="preserve">حرمة القول بعدم إرثها </w:t>
      </w:r>
      <w:r>
        <w:rPr>
          <w:rtl w:val="true"/>
        </w:rPr>
        <w:t>(</w:t>
      </w:r>
      <w:r>
        <w:rPr>
          <w:rtl w:val="true"/>
        </w:rPr>
        <w:t>علیها السلام</w:t>
      </w:r>
      <w:r>
        <w:rPr>
          <w:rtl w:val="true"/>
        </w:rPr>
        <w:t>)</w:t>
      </w:r>
      <w:bookmarkEnd w:id="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القول بعدم إرثها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خلاف الکتاب والسنة والإجماع والعقل، نعم لا إجماع من العامة علی ذلک، وإنما الإجماع من الشیعة، وهو کاف من جهة الکاشفیة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ولمطابقته الکتاب والسنة والعقل، ولاحتفافه بالقرائن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الأدلة الأربعة تدل علی حرمة إبقاء فدک فی أیدی غیر المستحقین لها، وعلی ذلک فیلزم السعی لاستنقاذه منهم، إحقاقاً للحق وإرجاعاً له إلی أهله، وهو واجب کفائی، نعم ترک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لما ولی الناس لأمر أهم، مضافاً إلی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الحق وله ذلک، ففی الحدیث عن محمد بن أبی عمیر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ترک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لما ولی الناس؟</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للاقتداء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یسترجع داره،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لا نسترجع شیئاُ یؤخذ منا ظلماً، فلذلک لم یسترجع فدک لما ولی</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بن علی بن فضال عن أبیه،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أمیر المؤمنین لمَ لم یسترجع فدکاً لما ولی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أهل بیت لا نأخذ حقوقنا ممن ظلمنا إلا هو</w:t>
      </w:r>
      <w:r>
        <w:rPr>
          <w:rStyle w:val="FootnoteAnchor"/>
          <w:rtl w:val="true"/>
        </w:rPr>
        <w:footnoteReference w:id="150"/>
      </w:r>
      <w:r>
        <w:rPr>
          <w:rFonts w:ascii="IRNazanin" w:hAnsi="IRNazanin" w:eastAsia="IRNazanin"/>
          <w:color w:val="111111"/>
          <w:sz w:val="28"/>
          <w:sz w:val="28"/>
          <w:szCs w:val="28"/>
          <w:rtl w:val="true"/>
          <w:lang w:bidi="fa-IR"/>
        </w:rPr>
        <w:t>ونحن أولیاء المؤمنین إنما نحکم لهم ونأخذ حقوقهم ممن ظلمهم ولا نأخذ لأنفسنا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لمتکلم من متکلمی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کانت فدک إلاّ نخلاً یسیراً وعقاراً لیس بذلک الخطیر؟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کذلک، بل کانت جلیلة جداً، وکان فیها من النخل نحو ما بالکوفة الآن من النخل، وما قصد أبو بکر وعمر بمنع فاطمة عنها إلا ألا یتقوی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بحاصلها وغلتها علی المنازعة فی الخلافة، ولهذا اتبعا ذلک بمنع فاطمة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بنی هاشم وبنی المطلب حقهم فی الخمس فإن الفقیر الذی لا مال له تضعف همته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70" w:name="pg13332_131313"/>
    </w:p>
    <w:p>
      <w:pPr>
        <w:pStyle w:val="Heading2"/>
        <w:numPr>
          <w:ilvl w:val="1"/>
          <w:numId w:val="1"/>
        </w:numPr>
        <w:rPr/>
      </w:pPr>
      <w:bookmarkStart w:id="71" w:name="__RefHeading___Toc2677323_2322387425"/>
      <w:bookmarkStart w:id="72" w:name="_Toc25"/>
      <w:bookmarkEnd w:id="70"/>
      <w:bookmarkEnd w:id="71"/>
      <w:r>
        <w:rPr>
          <w:rtl w:val="true"/>
        </w:rPr>
        <w:t>منع النساء من الإرث</w:t>
      </w:r>
      <w:bookmarkEnd w:id="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منع البنت من الإرث بل منع کل أنثی من حقها فیه، بل من حقها مطلقاً، وکذلک منع کل أحد من إرثه ومن حقه مطلقاً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یتوی حق امرئ مسلم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ذهاب حق امرئ مسلم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یبطل حق امرئ مسلم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الغموس التی توجب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یحلف علی حق امرئ مسلم علی حبس ماله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حبس حق امرئ مسلم وهو یقدر علی أن یعطیه إیاه، مخافة من أنه إن خرج ذلک الحق من یده أن یفتقر کان الله عزوجل أقدر علی أن یفقره منه علی أن یغنی نفسه بحبسه ذلک الحق</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یزید الجعفی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شهادة أو شهد بها لیهدر بها دم امرئ مسلم أو لیزوی مال امرئ مسلم أتی یوم القیامة ولوجهه ظلمة مد البصر، وفی وجهه کدوح یعرفه الخلائق باسمه ونسبه، ومن شهد شهادة حق لیحیی بها حق امرئ مسلم أتی یوم القیامة ولوجهه نور مد بصر، یعرفه الخلائق باسمه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والمنع عن الإرث حکماً وموضوعاً، غیر جائز شرعاً، فلا یجوز القول بذلک ولا العمل به، ولا یحق للدولة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لأیة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تسن قانوناً تمنع بموجبه إرث الأرحام من بعضهم، کلاً أو جزءً، کمصادرة بعض الإرث باسم الضرائب، کما لا یحق لها سن قانون یلغی قاعدة</w:t>
      </w:r>
    </w:p>
    <w:p>
      <w:pPr>
        <w:pStyle w:val="BookText"/>
        <w:rPr/>
      </w:pPr>
      <w:r>
        <w:rPr>
          <w:rFonts w:ascii="IRNazanin" w:hAnsi="IRNazanin" w:eastAsia="IRNazanin"/>
          <w:color w:val="111111"/>
          <w:sz w:val="28"/>
          <w:sz w:val="28"/>
          <w:szCs w:val="28"/>
          <w:rtl w:val="true"/>
          <w:lang w:bidi="fa-IR"/>
        </w:rPr>
        <w:t>حیازة المباحات أو یمنع وقف من یشاء لما یشاء من ممتلکاته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الزیادة والنقیصة فی الإرث محرم کذلک، قولاً وعملاً، وقد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الإرث حکم ولیس حقاً، فلا یحق للمورّث أن یمنع إرثه عن الوارث، کما لا یحق للوارث أن لا یقبل الإرث حکماً، وإن جاز له أن یترکه بالإعراض موضوعاً، فان للإنسان أن یعرض عن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أیضاً أن الإعراض مسقط للحق، کما أن حیازة المباحات بإثبات الید علیها 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وزعمتم أن لا حظوة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الحظوة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المکانة والمنزلة والحظ، وکأنها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بذلک نفی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فدک لیس نحلة 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من تزعمون أن فدک لیست نحلة لی استناداً إلی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أرث من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زعمتم أنی لا أرث من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فدکا؟</w:t>
      </w:r>
    </w:p>
    <w:p>
      <w:pPr>
        <w:pStyle w:val="BookText"/>
        <w:rPr/>
      </w:pPr>
      <w:r>
        <w:rPr>
          <w:rFonts w:ascii="IRNazanin" w:hAnsi="IRNazanin" w:eastAsia="IRNazanin"/>
          <w:color w:val="111111"/>
          <w:sz w:val="28"/>
          <w:sz w:val="28"/>
          <w:szCs w:val="28"/>
          <w:rtl w:val="true"/>
          <w:lang w:bidi="fa-IR"/>
        </w:rPr>
        <w:t xml:space="preserve">ففی هاتین الجملتین 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الدعویین حتی إذا لم یقبلوا الدعوی الأولی منهما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النحلة بدعوی من الشهود وشبهها، فلا مناص من قبولهم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إرث، إذ کانت فدک ملکاً خاصاً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شک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یهبها فی حیاته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تکون إرثاً لها بعد وفاته، فالقضیة مانعة الخلو علی الاصطلاح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من الشوائب ومن مطباتها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هکذا نسبوا الحدیث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اختراعهم للحدیث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یتسوغ ردهم بالآیات العامة فقط دون الآیات الخاصة بالأنبیاء، اللهم إلا بضمیمة قرینة، فزادوا علی أنفسهم المشکلة وفتحوا المجال لورود کلا الإشکالین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المراحل السبعة</w:t>
      </w:r>
    </w:p>
    <w:p>
      <w:pPr>
        <w:pStyle w:val="BookText"/>
        <w:rPr/>
      </w:pPr>
      <w:r>
        <w:rPr>
          <w:rFonts w:ascii="IRNazanin" w:hAnsi="IRNazanin" w:eastAsia="IRNazanin"/>
          <w:color w:val="111111"/>
          <w:sz w:val="28"/>
          <w:sz w:val="28"/>
          <w:szCs w:val="28"/>
          <w:rtl w:val="true"/>
          <w:lang w:bidi="fa-IR"/>
        </w:rPr>
        <w:t>ومجمل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علیهم فی قصة فدک بسبع مراحل أو أکثر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أنه لا إرث للأنبیاء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الإرث الشاملة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 باستبطان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رحم بینها وبین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أن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عمومات الإرث فی القرآن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یعرف بالدلالة الالتزامیة لکلامهم بکونهم أعلم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باستثناء نفسه الشریفة عن العمومات، لکنهم کانوا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أخرجوا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عمومات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استبطان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ملتین لا یرث بعضهما من بعض</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ذلک مخالف للکتاب والتاریخ والقواعد الفقهیة والعقل والإجماع، وقد ردت بحجج عقلیة ومنطقیة وقرآنیة</w:t>
      </w:r>
      <w:r>
        <w:rPr>
          <w:rFonts w:eastAsia="IRNazanin" w:cs="IRNazanin"/>
          <w:color w:val="111111"/>
          <w:sz w:val="28"/>
          <w:szCs w:val="28"/>
          <w:rtl w:val="true"/>
          <w:lang w:bidi="fa-IR"/>
        </w:rPr>
        <w:t>.</w:t>
      </w:r>
      <w:bookmarkStart w:id="73" w:name="pg13332_131316"/>
    </w:p>
    <w:p>
      <w:pPr>
        <w:pStyle w:val="BookText"/>
        <w:rPr/>
      </w:pPr>
      <w:bookmarkEnd w:id="73"/>
      <w:r>
        <w:rPr>
          <w:rFonts w:ascii="IRNazanin" w:hAnsi="IRNazanin" w:eastAsia="IRNazanin"/>
          <w:color w:val="111111"/>
          <w:sz w:val="28"/>
          <w:sz w:val="28"/>
          <w:szCs w:val="28"/>
          <w:rtl w:val="true"/>
          <w:lang w:bidi="fa-IR"/>
        </w:rPr>
        <w:t>ولا رحم بیننا</w:t>
      </w:r>
    </w:p>
    <w:p>
      <w:pPr>
        <w:pStyle w:val="Heading2"/>
        <w:numPr>
          <w:ilvl w:val="1"/>
          <w:numId w:val="1"/>
        </w:numPr>
        <w:rPr/>
      </w:pPr>
      <w:bookmarkStart w:id="74" w:name="__RefHeading___Toc2677325_2322387425"/>
      <w:bookmarkStart w:id="75" w:name="_Toc26"/>
      <w:bookmarkEnd w:id="74"/>
      <w:r>
        <w:rPr>
          <w:rtl w:val="true"/>
        </w:rPr>
        <w:t>نفی الرحم وإثباتها</w:t>
      </w:r>
      <w:bookmarkEnd w:id="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الاعتقاد بعدم الرحم بین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یحرم نفی الرحم عن الرحم مطلقاً، ومن مصادیقه نفی رحمیة السبط کما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کما أنه یحرم أیضاً إثبات الرحم لمن لیس له، وقد ورد اللعن لمن دخل فی النسب أو خرج عن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الأصبغ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رسول رسول الله إلیکم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لعنة الله ولعنة ملائکته المقربین وأنبیائه المرسلین ولعنتی علی من انتمی إلی غیر أبیه، أو ادعی إلی غیر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ادعی إلی غیر أبیه، لعن الله من تولی غیر موالیه، الولد لصاحب الفراش وللعاهر الحجر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دعی إلی غیر أبیه فقد برئ الله منه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انتمی إلی غیر أبیه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الحرمة ثابتة وإن لم یترتب أثر علی الإثبات والنفی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أنهم لم ینفوا انتساب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بمقدورهم ذلک، وإنما ذکرت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لإتمام صور الاحتمالات النافیة للإرث، ومن المعلوم أن هذا من أسالیب الحوار والبلاغة، وقد ورد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أو إیاکم لعلی هدی أو فی ضلال مبین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بل ورد حتی ما هو مستحیل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w:t>
      </w:r>
      <w:bookmarkStart w:id="76" w:name="pg13332_131317"/>
    </w:p>
    <w:p>
      <w:pPr>
        <w:pStyle w:val="BookText"/>
        <w:rPr/>
      </w:pPr>
      <w:bookmarkEnd w:id="76"/>
      <w:r>
        <w:rPr>
          <w:rFonts w:ascii="IRNazanin" w:hAnsi="IRNazanin" w:eastAsia="IRNazanin"/>
          <w:color w:val="111111"/>
          <w:sz w:val="28"/>
          <w:sz w:val="28"/>
          <w:szCs w:val="28"/>
          <w:rtl w:val="true"/>
          <w:lang w:bidi="fa-IR"/>
        </w:rPr>
        <w:t>لفسدتا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إذ القضیة الشرطیة صادقة حتی مع استحالة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أفخصکم الله بآیة أخرج أبی منها؟</w:t>
      </w:r>
    </w:p>
    <w:p>
      <w:pPr>
        <w:pStyle w:val="Heading2"/>
        <w:numPr>
          <w:ilvl w:val="1"/>
          <w:numId w:val="1"/>
        </w:numPr>
        <w:rPr/>
      </w:pPr>
      <w:bookmarkStart w:id="77" w:name="__RefHeading___Toc2677327_2322387425"/>
      <w:bookmarkStart w:id="78" w:name="_Toc27"/>
      <w:bookmarkEnd w:id="77"/>
      <w:r>
        <w:rPr>
          <w:rtl w:val="true"/>
        </w:rPr>
        <w:t>تخصیص الآیات دون مخصص</w:t>
      </w:r>
      <w:bookmarkEnd w:id="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تخصیص الآیات من دون مخصص، وکذلک تعمیم الآیات فی قبال التخصیص الموجود بدعوی القیاس أو کشف الملاک الظنی غیر المعتبر، وهکذا بالنسبة إلی الإطلاق والتقیید، فکل من الأربعة محرمة عملاً وقولاً، القول فی الحکم والعمل فی 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أکثر القول فی هذه الأزمنة، بمخصصات للکتاب دون مخصص قرآنی أو روائی، أو بمعممات له، أو حتی بنواسخ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لمجرد استحسانات، أو تبعیة لمد الحضارة الغربیة، أو الأهواء النفسیة، أو رغبات المستبدین من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الحلال والحرام؟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أبداً إلی یوم القیامة، وحرامه حرام أبداً إلی یوم القیامة، لا یکون غیره ولا یجیء غیره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غیر تبدل الحکم بتبدل موضوعه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البحث فی العام والخاص، والمطلق والمقید وما أشبه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أفخصکم الله بآیة أخرج منها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 وردت آیة خاصة بکم، أخرج الله بها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أدلة الإرث؟</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نزلت علیکم آیة لا نعرفها فی القرآن الکریم، بها قلتم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هل تقولون أهل ملتین لا یتوارثان؟</w:t>
      </w:r>
      <w:bookmarkStart w:id="79" w:name="pg13332_131318"/>
    </w:p>
    <w:p>
      <w:pPr>
        <w:pStyle w:val="Heading2"/>
        <w:numPr>
          <w:ilvl w:val="1"/>
          <w:numId w:val="1"/>
        </w:numPr>
        <w:rPr/>
      </w:pPr>
      <w:bookmarkStart w:id="80" w:name="__RefHeading___Toc2677329_2322387425"/>
      <w:bookmarkStart w:id="81" w:name="_Toc28"/>
      <w:bookmarkEnd w:id="79"/>
      <w:bookmarkEnd w:id="80"/>
      <w:r>
        <w:rPr>
          <w:rtl w:val="true"/>
        </w:rPr>
        <w:t>أحکام أهل ملتین</w:t>
      </w:r>
      <w:bookmarkEnd w:id="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حکم أهل ملتین عن أهل الملة الواحدة فی الجملة، فی الإرث وفی بعض الأحکام الأخر</w:t>
      </w:r>
      <w:r>
        <w:rPr>
          <w:rStyle w:val="FootnoteAnchor"/>
          <w:rtl w:val="true"/>
        </w:rPr>
        <w:footnoteReference w:id="168"/>
      </w:r>
      <w:r>
        <w:rPr>
          <w:rFonts w:ascii="IRNazanin" w:hAnsi="IRNazanin" w:eastAsia="IRNazanin"/>
          <w:color w:val="111111"/>
          <w:sz w:val="28"/>
          <w:sz w:val="28"/>
          <w:szCs w:val="28"/>
          <w:rtl w:val="true"/>
          <w:lang w:bidi="fa-IR"/>
        </w:rPr>
        <w:t>، ویختلف حکمهما مطلقاً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الکافر لا یرث من المسلم، أما المسلم فهو یرث من الکافر، کما لایستبعد القول بإرث الیهودی من المسیحی، والمجوسی منهما، وهما من المجوسی، وما أشبه ذلک، إلا إذا حکّم قانون الإلزام فی مورده، علی تفصیل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هل تقولون أهل ملتین لا یتوارثان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فی بعض الصغریات، لا الإطلاق، إذ لیس الکلام فی مقام البیان من هذه الجهة کما هو واضح، فإن بعض أهل ملتین یتوارثان، فالمسلم یرث الکافر، دون العکس، کما هو مذکور فی الفقه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یرث الکافر، والکافر لا یرث المسلم، والکفار یتوارثون بینهم ویرث بعضهم بعضا،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 یروون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یتوارث أهل 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نرثهم ولا یرثوننا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تثبیت لقوله وما رواه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یتوارث أهل 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بخلاف لما قاله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نرثهم ولا یرثوننا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یتوارث أهل ملتین معناه لا یرث هؤلاء هؤلاء وهؤلاء هؤلاء، وکذلک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یرث المسلم الکافر ولا یرث الکافر المسلم، ومعنی یتوارث وتقدیره فی اللغة یتفاعل، ویتفاعل لا یکون إلا من فاعلین، لا یقال ذلک إذا فعله واحد دون واحد، لأنه إذا ضرب رجل رجلاً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فلان فلاناً ولا یقال تضاربا حتی یضرب کل واحد منهما صاحبه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82" w:name="pg13332_131319"/>
    </w:p>
    <w:p>
      <w:pPr>
        <w:pStyle w:val="BookText"/>
        <w:rPr/>
      </w:pPr>
      <w:bookmarkEnd w:id="82"/>
      <w:r>
        <w:rPr>
          <w:rFonts w:ascii="IRNazanin" w:hAnsi="IRNazanin" w:eastAsia="IRNazanin"/>
          <w:color w:val="111111"/>
          <w:sz w:val="28"/>
          <w:sz w:val="28"/>
          <w:szCs w:val="28"/>
          <w:rtl w:val="true"/>
          <w:lang w:bidi="fa-IR"/>
        </w:rPr>
        <w:t>أو لست أنا وأبی من أهل ملة واحدة؟</w:t>
      </w:r>
    </w:p>
    <w:p>
      <w:pPr>
        <w:pStyle w:val="Heading2"/>
        <w:numPr>
          <w:ilvl w:val="1"/>
          <w:numId w:val="1"/>
        </w:numPr>
        <w:rPr/>
      </w:pPr>
      <w:bookmarkStart w:id="83" w:name="__RefHeading___Toc2677331_2322387425"/>
      <w:bookmarkStart w:id="84" w:name="_Toc29"/>
      <w:bookmarkEnd w:id="83"/>
      <w:r>
        <w:rPr>
          <w:rtl w:val="true"/>
        </w:rPr>
        <w:t>مما یحرم الاعتقاد به</w:t>
      </w:r>
      <w:bookmarkEnd w:id="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الاعتقاد 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تحذو حذوه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کلی أو جزئی، أو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اعتقادی أو حکم فرعی، ومنه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البحث الآنف أنهم لم یقولوا بذلک، وإنما أرادت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تحصرهم فی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تثبت علیهم الحجة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إلی أن هذا الکلام یتضمن التهویل علیهم، وإیضاح أن إنکارهم إرثها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إنکار بدیهی من أوضح البدیهیات،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مجال إذن لتلک الشبهة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أنتم أعلم بخصوص القرآن وعمومه من أبی وابن عمی؟</w:t>
      </w:r>
    </w:p>
    <w:p>
      <w:pPr>
        <w:pStyle w:val="Heading2"/>
        <w:numPr>
          <w:ilvl w:val="1"/>
          <w:numId w:val="1"/>
        </w:numPr>
        <w:rPr/>
      </w:pPr>
      <w:bookmarkStart w:id="85" w:name="__RefHeading___Toc2677333_2322387425"/>
      <w:bookmarkStart w:id="86" w:name="_Toc30"/>
      <w:bookmarkEnd w:id="85"/>
      <w:r>
        <w:rPr>
          <w:rtl w:val="true"/>
        </w:rPr>
        <w:t>لا اجتهاد مقابل النص</w:t>
      </w:r>
      <w:bookmarkEnd w:id="86"/>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الاجتهاد فی مقابل النص، کما یحرم الاجتهاد فی مقابل الظاهر الذی قال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مآل ذلک إلی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من هذا القبیل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یحرم الاجتهاد فی قبال المبهم أو المجمل الذی أوضح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فإنهما بلحاظه مبیّن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تفسیر هذه الآیة المبارکة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یختار الله الإمام ولیس لهم أن یختاروا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الحدیث أن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آدم من طین کیف 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اختارنی وأهل بیتی علی جمیع الخلق فانتجبنا فجعلنی الرسول وجعل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لَهُمُ الْخِیَرَةُ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جعلت للعباد أن یختاروا ولکنی اختار من أشاء، فأنا وأهل بیتی صفوته وخیرته من خلقه،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الله منزه عما یشرکون به کفار مکة،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تُکِنُّ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المنافقین لک ولأهل بیتک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بألسنتهم من الحب لک ولأهل بیتک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لنحبکم أن تقولوا إذا قلنا، وتصمتوا إذا صمتنا، ونحن فیما بینکم وبین الله عزوجل، ما جعل الله لأحد خیراً فی خلاف أمرنا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لم یخرج من هذا البیت فهو باطل</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87" w:name="pg13332_131321"/>
    </w:p>
    <w:p>
      <w:pPr>
        <w:pStyle w:val="Heading2"/>
        <w:numPr>
          <w:ilvl w:val="1"/>
          <w:numId w:val="1"/>
        </w:numPr>
        <w:rPr/>
      </w:pPr>
      <w:bookmarkStart w:id="88" w:name="__RefHeading___Toc2677335_2322387425"/>
      <w:bookmarkStart w:id="89" w:name="_Toc31"/>
      <w:bookmarkEnd w:id="87"/>
      <w:bookmarkEnd w:id="88"/>
      <w:r>
        <w:rPr>
          <w:rtl w:val="true"/>
        </w:rPr>
        <w:t>الاجتهاد وموارده</w:t>
      </w:r>
      <w:bookmarkEnd w:id="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عدا ذلک فإن الظواهر مما یمکن اختلاف الاجتهاد فیها بشروطه، وذلک جائز، بل یجب أحیاناً، کما فی الاجتهادات الفقهیة المختلفة، سواء کان الحکم مستفاداً من الکتاب، أم السنة، أم الإجماع، أم العقل، مما یجدها المتتبع فی المباحث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الأصول وعلیکم التفریع</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فی رجلین من أصحابنا بینهما منازعة فی دین أو میراث؛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ممّن قد روی حدیثنا ونظر فی حلالنا وحرامنا وعرف أحکامنا فلیرضوا به حکماً، فإنی قد جعلته علیکم حاکماً، فإذا حکم بحکمنا فلم یقبله منه فإنما استخف بحکم الله وعلینا ردّ، والراد علینا الراد علی الله وهو علی حد الشرک بالله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2677337_2322387425"/>
      <w:bookmarkStart w:id="91" w:name="_Toc32"/>
      <w:bookmarkEnd w:id="90"/>
      <w:r>
        <w:rPr>
          <w:rtl w:val="true"/>
        </w:rPr>
        <w:t>معانی الأعلمیة</w:t>
      </w:r>
      <w:bookmarkEnd w:id="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عدة 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 بمعنی الأکثر علماً والأوسع 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 بمعنی الأعمق علماً أو الأشد علماً، فإن العلم حقیقة تشکیکیة ذات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الأول بلحاظ الکم، وهذا بلحاظ الکیف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 بمعنی الأنفذ علماً، أی یستخدم الأعلم ویراد به العلم المنتج والنافذ والمثمر،</w:t>
      </w:r>
      <w:bookmarkStart w:id="92" w:name="pg13332_131322"/>
    </w:p>
    <w:p>
      <w:pPr>
        <w:pStyle w:val="BookText"/>
        <w:rPr/>
      </w:pPr>
      <w:bookmarkEnd w:id="92"/>
      <w:r>
        <w:rPr>
          <w:rFonts w:ascii="IRNazanin" w:hAnsi="IRNazanin" w:eastAsia="IRNazanin"/>
          <w:color w:val="111111"/>
          <w:sz w:val="28"/>
          <w:sz w:val="28"/>
          <w:szCs w:val="28"/>
          <w:rtl w:val="true"/>
          <w:lang w:bidi="fa-IR"/>
        </w:rPr>
        <w:t>أی العلم الذی یرتب علیه أثره، وقد قال بعض المفسرین بأن المراد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هو هذا المعنی فعلمه نافذ، أی علم فجعل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أنتم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المعنی الأول والثانی،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 سائر الناس کیفاً وکماً، أما الأنفذیة فإنه وإن کان الأمر بحیث لو أرادا لنفذ إلا أنه لا تلازم بین علمهما ونفوذه، وذلک لأنه مقتضی دار الامتحان،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أنت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 وعلمهم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فدک وأنها 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المقام</w:t>
      </w:r>
      <w:r>
        <w:rPr>
          <w:rFonts w:eastAsia="IRNazanin" w:cs="IRNazanin"/>
          <w:color w:val="111111"/>
          <w:sz w:val="28"/>
          <w:szCs w:val="28"/>
          <w:rtl w:val="true"/>
          <w:lang w:bidi="fa-IR"/>
        </w:rPr>
        <w:t>.</w:t>
      </w:r>
    </w:p>
    <w:p>
      <w:pPr>
        <w:pStyle w:val="Heading2"/>
        <w:numPr>
          <w:ilvl w:val="1"/>
          <w:numId w:val="1"/>
        </w:numPr>
        <w:rPr/>
      </w:pPr>
      <w:bookmarkStart w:id="93" w:name="__RefHeading___Toc2677339_2322387425"/>
      <w:bookmarkStart w:id="94" w:name="_Toc33"/>
      <w:bookmarkEnd w:id="93"/>
      <w:r>
        <w:rPr>
          <w:rtl w:val="true"/>
        </w:rPr>
        <w:t>الأعلم بالقرآن</w:t>
      </w:r>
      <w:bookmarkEnd w:id="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الاعتقاد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بالقرآن، وذلک من الواضحات، وقد دلت علیه الروایات المتواترة عند الفریقین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وصی أخی سلیمان 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ذاک أخی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عندنا معاقل العلم وآثار النبوة وعلم الکتاب وفصل ما بین الناس</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95" w:name="pg13332_131323"/>
    </w:p>
    <w:p>
      <w:pPr>
        <w:pStyle w:val="BookText"/>
        <w:rPr/>
      </w:pPr>
      <w:bookmarkEnd w:id="95"/>
      <w:r>
        <w:rPr>
          <w:rFonts w:ascii="IRNazanin" w:hAnsi="IRNazanin" w:eastAsia="IRNazanin"/>
          <w:color w:val="111111"/>
          <w:sz w:val="28"/>
          <w:sz w:val="28"/>
          <w:szCs w:val="28"/>
          <w:rtl w:val="true"/>
          <w:lang w:bidi="fa-IR"/>
        </w:rPr>
        <w:t xml:space="preserve">وقال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الذین عندنا علم الکتاب</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زیارة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من عنده علم الکتاب</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2677341_2322387425"/>
      <w:bookmarkStart w:id="97" w:name="_Toc34"/>
      <w:bookmarkEnd w:id="96"/>
      <w:r>
        <w:rPr>
          <w:rtl w:val="true"/>
        </w:rPr>
        <w:t xml:space="preserve">شمولیة أعلمیتهما </w:t>
      </w:r>
      <w:r>
        <w:rPr>
          <w:rtl w:val="true"/>
        </w:rPr>
        <w:t>(</w:t>
      </w:r>
      <w:r>
        <w:rPr>
          <w:rtl w:val="true"/>
        </w:rPr>
        <w:t>علیهما السلام</w:t>
      </w:r>
      <w:r>
        <w:rPr>
          <w:rtl w:val="true"/>
        </w:rPr>
        <w:t>)</w:t>
      </w:r>
      <w:bookmarkEnd w:id="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أعلمیتهما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القرآن وعمومه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بوجود العام ووجود الخاص فی الکتاب، والعلم بوجود العام فیه والخاص فی غیره، والعکس، والعلم بعدم أحدهما، والمقام من قبیل الرابع</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صاحب حلال وحرام وعلم بالقرآن ونحن علی منهاجه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طاعتنا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أعلمنا علماً لا یعلمه أحد غیره، وعلماً قد أعلمه ملائکته ورسله، فما علمته ملائکته ورسله فنحن نعلمه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علّم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التنزیل والتأویل 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2677343_2322387425"/>
      <w:bookmarkStart w:id="99" w:name="_Toc35"/>
      <w:bookmarkEnd w:id="98"/>
      <w:r>
        <w:rPr>
          <w:rtl w:val="true"/>
        </w:rPr>
        <w:t xml:space="preserve">أهل البیت </w:t>
      </w:r>
      <w:r>
        <w:rPr>
          <w:rtl w:val="true"/>
        </w:rPr>
        <w:t>(</w:t>
      </w:r>
      <w:r>
        <w:rPr>
          <w:rtl w:val="true"/>
        </w:rPr>
        <w:t>علیهم السلام</w:t>
      </w:r>
      <w:r>
        <w:rPr>
          <w:rtl w:val="true"/>
        </w:rPr>
        <w:t xml:space="preserve">) </w:t>
      </w:r>
      <w:r>
        <w:rPr>
          <w:rtl w:val="true"/>
        </w:rPr>
        <w:t>هم المرجع</w:t>
      </w:r>
      <w:bookmarkEnd w:id="9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تقدیم قول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وسائر الأحکام علی قول غیرهم، فإن القرآن نزل فی بیوتهم، وهم الأعلم کما فی صریح الروایات الواردة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بسؤالهم</w:t>
      </w:r>
      <w:r>
        <w:rPr>
          <w:rStyle w:val="FootnoteAnchor"/>
          <w:rtl w:val="true"/>
        </w:rPr>
        <w:footnoteReference w:id="196"/>
      </w:r>
      <w:r>
        <w:rPr>
          <w:rFonts w:ascii="IRNazanin" w:hAnsi="IRNazanin" w:eastAsia="IRNazanin"/>
          <w:color w:val="111111"/>
          <w:sz w:val="28"/>
          <w:sz w:val="28"/>
          <w:szCs w:val="28"/>
          <w:rtl w:val="true"/>
          <w:lang w:bidi="fa-IR"/>
        </w:rPr>
        <w:t xml:space="preserve">،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 فیهم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إلی الرسول والی أولی</w:t>
      </w:r>
    </w:p>
    <w:p>
      <w:pPr>
        <w:pStyle w:val="BookText"/>
        <w:rPr/>
      </w:pPr>
      <w:r>
        <w:rPr>
          <w:rFonts w:ascii="IRNazanin" w:hAnsi="IRNazanin" w:eastAsia="IRNazanin"/>
          <w:color w:val="111111"/>
          <w:sz w:val="28"/>
          <w:sz w:val="28"/>
          <w:szCs w:val="28"/>
          <w:rtl w:val="true"/>
          <w:lang w:bidi="fa-IR"/>
        </w:rPr>
        <w:t>الأمر منهم لعلمه الذین یستنبطونه منهم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یجب تقدیم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فی کل المجالات لعصمتهم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أقوال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کالحجر فی جنب الإنسان، وکالسراب فی قبال عین الحیاة، بل لا یجوز لغیرهم تفسیر القرآن برأیهم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أهل الکوفة وسأله عن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لقیتک بالمدینة لأریتک أثر جبرئیل فی دورنا ونزوله علی جدی بالوحی والقرآن والعلم، فیستسقی الناس العلم من عندنا، فیهدونهم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 وما عرفنی من شبهنی بخلقی، وما علی دینی من استعمل القیاس فی دینی</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فأصاب لم یؤجر فإن أخطأ کان إثمه علیه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فقد افتری علی الله کذباً، ومن أفتی الناس بغیر علم لعنته ملائکة السماء والأرض، وکل بدعة ضلالة سبیلها إلی النار، قال عبد الرحمن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رسول الله أرشدنی إلی النجاة،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سمرة إذا اختلفت الأهواء وتفرقت الآراء فعلیک بعلی بن أبی طالب فإنه إمام أمتی وخلیفتی علیهم من بعدی، وهو الفاروق الذی یمیز به بین الحق والباطل، من سأله أجابه، ومن استرشده أرشده، ومن طلب الحق عنده وجده، ومن التمس الهدی لدیه صادفه، ومن لجأ إلیه آمنه، ومن استمسک به نجا، ومن اهتدی به 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سمرة إن علیاً منی، روحه من روحی وطینته من طینتی، وهو أخی وأنا أخوه، وهو زوج ابنتی فاطمة سیدة نساء العالمین من الأولین والآخرین، وإن منه إماما أمتی وسیدا شباب أهل الجنة الحسن والحسین وتسعة من ولد الحسین تاسعهم قائمهم</w:t>
      </w:r>
    </w:p>
    <w:p>
      <w:pPr>
        <w:pStyle w:val="BookText"/>
        <w:rPr/>
      </w:pPr>
      <w:r>
        <w:rPr>
          <w:rFonts w:ascii="Amiri" w:hAnsi="Amiri" w:eastAsia="Amiri" w:cs="Amiri"/>
          <w:color w:val="111111"/>
          <w:sz w:val="28"/>
          <w:sz w:val="28"/>
          <w:szCs w:val="28"/>
          <w:rtl w:val="true"/>
          <w:lang w:bidi="ar-SA"/>
        </w:rPr>
        <w:t>یملأ الأرض قسطاً وعدلاً کما ملئت جوراً وظلماً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أنتم أعلم بخصوص القرآن وعمومه من أبی وابن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ذکرت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أعلمیة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ثابتة حتی عندهم،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أعلمکم علی</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عشرات من أمثال هذه التصریحات من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بالإضافة إلی قول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ألف باب من العلم یفتح لی من کل باب ألف ألف باب</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کما فی بعض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باب منها یفتح ألف باب فذلک ألف ألف باب</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تعارض إذ العدد لا مفهوم له، وإثبات الشیء لا ینفی ما عداه، إضافة إلی وضوح أن ذلک علی سبیل المثال فلا یراد بالعدد الحصر بل الکثرة،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بحاصر، ولا مبالغة فیه، فإن ذلک هو مقتضی الأدلة العقلیة والنقلیة،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w:t>
      </w:r>
      <w:bookmarkStart w:id="100" w:name="pg13332_131326"/>
    </w:p>
    <w:p>
      <w:pPr>
        <w:pStyle w:val="BookText"/>
        <w:rPr/>
      </w:pPr>
      <w:bookmarkEnd w:id="100"/>
      <w:r>
        <w:rPr>
          <w:rFonts w:ascii="IRNazanin" w:hAnsi="IRNazanin" w:eastAsia="IRNazanin"/>
          <w:color w:val="111111"/>
          <w:sz w:val="28"/>
          <w:sz w:val="28"/>
          <w:szCs w:val="28"/>
          <w:rtl w:val="true"/>
          <w:lang w:bidi="fa-IR"/>
        </w:rPr>
        <w:t>وعلی بابها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بلحاظ الإطلاق المعضود بالأدلة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والعلوم لا تعد ولا تحصی والواضح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علم علیم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حتی بالنسبة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کما یحکیه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زدنی علماً</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علی سبیل اللامتناهی اللایقفی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فدونکها مخطومة مرحولة </w:t>
      </w:r>
    </w:p>
    <w:p>
      <w:pPr>
        <w:pStyle w:val="Heading2"/>
        <w:numPr>
          <w:ilvl w:val="1"/>
          <w:numId w:val="1"/>
        </w:numPr>
        <w:rPr/>
      </w:pPr>
      <w:bookmarkStart w:id="101" w:name="__RefHeading___Toc2677345_2322387425"/>
      <w:bookmarkStart w:id="102" w:name="_Toc36"/>
      <w:bookmarkEnd w:id="101"/>
      <w:r>
        <w:rPr>
          <w:rtl w:val="true"/>
        </w:rPr>
        <w:t>تهدید الظالم</w:t>
      </w:r>
      <w:bookmarkEnd w:id="1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تهدید الظالم وإنذاره واجب فی الجملة، للآیات والروایات والعقل، وهذا ما صنعته الصدیقة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مواطن شتی من الخطبة الشریفة، ومنها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تهدید، أی خذها، مثل 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بَصِیرٌ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تَقُومُ السَّاعَةُ یَوْمَئِذٍ یَخْسَرُ الْمُبْطِلُونَ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یَنْفَعَکُمُ الْیَوْمَ إِذْ ظَلَمْتُمْ أَنَّکُمْ فِی الْعَذَابِ مُشْتَرِکُونَ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 مَنْ یَأْتِیهِ عَذَابٌ یُخْزِیهِ وَیَحِلُّ عَلَیْهِ عَذَابٌ مُقِیمٌ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الَّذِینَ ظَلَمُوا مِنْهُمْ قَوْلاً غَیْرَ الَّذِی قِیلَ لَهُمْ فَأَرْسَلْنَا عَلَیْهِمْ</w:t>
      </w:r>
    </w:p>
    <w:p>
      <w:pPr>
        <w:pStyle w:val="BookText"/>
        <w:rPr/>
      </w:pPr>
      <w:r>
        <w:rPr>
          <w:rFonts w:ascii="Amiri" w:hAnsi="Amiri" w:eastAsia="Amiri" w:cs="Amiri"/>
          <w:color w:val="111111"/>
          <w:sz w:val="28"/>
          <w:sz w:val="28"/>
          <w:szCs w:val="28"/>
          <w:rtl w:val="true"/>
          <w:lang w:bidi="ar-SA"/>
        </w:rPr>
        <w:t>رِجْزاً مِنْ السَّمَاءِ بِمَا کَانُوا یَظْلِمُونَ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یَرَی الَّذِینَ ظَلَمُوا إِذْ یَرَوْنَ الْعَذَابَ أَنَّ الْقُوَّةَ لِلَّهِ جَمِیعاً وَأَنَّ اللهَ شَدِیدُ الْعَذَابِ</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الَّذِینَ ظَلَمُوا بِعَذَابٍ بَئِیسٍ بِمَا کَانُوا یَفْسُقُونَ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الْقُرَی أَهْلَکْنَاهُمْ لَمَّا ظَلَمُوا وَجَعَلْنَا لِمَهْلِکِهِمْ مَوْعِداً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رَبِّکُمْ فَمَنْ شَاءَ فَلْیُؤْمِنْ وَمَنْ شَاءَ فَلْیَکْفُرْ إِنَّا أَعْتَدْنَا لِلظَّالِمِینَ نَاراً أَحَاطَ بِهِمْ سُرَادِقُهَا وَإِنْ یَسْتَغِیثُوا یُغَاثُوا بِمَاءٍ کَالْمُهْلِ یَشْوِی الْوُجُوهَ بِئْسَ الشَّرَابُ وَسَاءَتْ مُرْتَفَقاً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عقاب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ارتکب أحداً بظلم بعث الله عزوجل علیه من یظلمه بمثله أو علی ولده أو علی عقبه من بعده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عذر ظالماً بظلمه سلّط الله علیه من یظلمه، فإن دعا</w:t>
      </w:r>
      <w:bookmarkStart w:id="103" w:name="pg13332_131328"/>
    </w:p>
    <w:p>
      <w:pPr>
        <w:pStyle w:val="BookText"/>
        <w:rPr/>
      </w:pPr>
      <w:bookmarkEnd w:id="103"/>
      <w:r>
        <w:rPr>
          <w:rFonts w:ascii="IRNazanin" w:hAnsi="IRNazanin" w:eastAsia="IRNazanin"/>
          <w:color w:val="111111"/>
          <w:sz w:val="28"/>
          <w:sz w:val="28"/>
          <w:szCs w:val="28"/>
          <w:rtl w:val="true"/>
          <w:lang w:bidi="fa-IR"/>
        </w:rPr>
        <w:t>لم یستجب له ولم یأجره الله علی ظلامته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جهنم لجبلاً یقال له الصعداء، وإن فی الصعداء لوادیاً یقال له سقر، وإن فی سقر لجبّاً یقال له هبهب، کلما کشف غطاء ذلک الجب، ضج أهل النار من حره، ذلک منازل الجبارین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فدونکها مخطومة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یعود لفدک، لأن فدک تستعمل مؤنثاً ومذکراً کأسامی البلدان مطلقاً،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وإیران ومصر والباکستان، فانها قد تؤنث وقد تذکر، کما أن طهران وبغداد وکراچی وما أشبه قد تؤنث وقد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ومخطومة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الحبل الذی یوضع فی أنف البعیر لیقاد به، حیث إنه یسهل قیاد البعیر بسبب ذلک الحبل الذی فی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والرحل فی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کالسرج للفرس، ورحل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کمنع،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علی ظهره الرحل، فقد شبهت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فی کونها تحت تصرف غاصبی الخلافة بحیث لا یعارضهم فی أخذها أحد، بالناقة المنقادة المهیأة للرکوب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دونکها مخطومة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إخبار غیبی بالذی سیحدث، وأن غصب فدک سوف لا یواجه بمقاومة ومعارضة قویة، بل إنه سیسیطر علیها کما یسیطر الراکب علی الجمل المخطومة المرحولة، وهذا الإخبار المستقبلی قد تحقق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تلقاک یوم حشرک</w:t>
      </w:r>
    </w:p>
    <w:p>
      <w:pPr>
        <w:pStyle w:val="Heading2"/>
        <w:numPr>
          <w:ilvl w:val="1"/>
          <w:numId w:val="1"/>
        </w:numPr>
        <w:rPr/>
      </w:pPr>
      <w:bookmarkStart w:id="104" w:name="__RefHeading___Toc2677347_2322387425"/>
      <w:bookmarkStart w:id="105" w:name="_Toc37"/>
      <w:bookmarkEnd w:id="104"/>
      <w:r>
        <w:rPr>
          <w:rtl w:val="true"/>
        </w:rPr>
        <w:t>جزاء هذه المظلمة</w:t>
      </w:r>
      <w:bookmarkEnd w:id="1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تلقاک یوم حشرک…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جزاء هذه المظلمة لایکون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عند الظهور، وبعد إحیائهما؟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إثبات الشیء لا ینفی ما عداه، والکلام لیس فی مقام البیان من هذه الجهة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ظهور الکلام وعدم الدلیل علی جزاء کل عمل فی الدنیا، بل الدلیل علی العدم،</w:t>
      </w:r>
      <w:bookmarkStart w:id="106" w:name="pg13332_131329"/>
    </w:p>
    <w:p>
      <w:pPr>
        <w:pStyle w:val="BookText"/>
        <w:rPr/>
      </w:pPr>
      <w:bookmarkEnd w:id="106"/>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یوم القیامة بإبلیس مع مضل هذه الأمة فی زمامین غلظمها مثل جبل أحد فیسحبان علی وجوههما فینسد بهما باب من أبواب النار</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تَرَی الَّذِینَ کَذَبُوا عَلَی اللهِ وُجُوهُهُمْ مُسْوَدَّةٌ</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إمام ولیس بإمام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الإمامة ولیس من أهلها فهو کافر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من حبس حق المؤمن، أقامه الله عزوجل یوم القیامة خمسمائة عام علی رجلیه حتی یسیل عرقه أو دمه، وینادی مناد من عند الله هذا الظالم الذی حبس عن الله حقه فیوبّخ أربعین یوماً ثم یؤمر به إلی النار</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جهنم رحی تطحن خمسا أفلا تسألون ما طحنها؟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طحنها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الفجرة، والقراء الفسقة، والجبابرة الظلمة، والوزراء الخونة، والعرفاء الکذبة، وإن فی النار لمدینة یقال لها الحصینة، أفلا تسألونی ما فیها؟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فیها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أیدی الناکثین</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2677349_2322387425"/>
      <w:bookmarkStart w:id="108" w:name="_Toc38"/>
      <w:bookmarkEnd w:id="107"/>
      <w:r>
        <w:rPr>
          <w:rtl w:val="true"/>
        </w:rPr>
        <w:t>تجسم الأعمال</w:t>
      </w:r>
      <w:bookmarkEnd w:id="1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الأعمال، إذ المجاز خلاف الأصل، ومع الإمکان الثبوتی والظهور الإثباتی لا مجال للعدول عن الظاهر، والأدلة علی تجسم الأعمال کثیرة، ومنها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وَمَا عَمِلَتْ مِنْ سُوءٍ</w:t>
      </w:r>
    </w:p>
    <w:p>
      <w:pPr>
        <w:pStyle w:val="BookText"/>
        <w:rPr/>
      </w:pPr>
      <w:r>
        <w:rPr>
          <w:rFonts w:ascii="Amiri" w:hAnsi="Amiri" w:eastAsia="Amiri" w:cs="Amiri"/>
          <w:color w:val="111111"/>
          <w:sz w:val="28"/>
          <w:sz w:val="28"/>
          <w:szCs w:val="28"/>
          <w:rtl w:val="true"/>
          <w:lang w:bidi="ar-SA"/>
        </w:rPr>
        <w:t>تَوَدُّ لَوْ أَنَّ بَیْنَهَا وَبَیْنَهُ أَمَداً بَعِیداً وَیُحَذِّرُکُمْ اللهُ نَفْسَهُ وَاللهُ رَءُوفٌ بِالْعِبَادِ</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فما تجده 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آثاره أو جزائه وتفصیل الکلام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لا تُظْلَمُ نَفْسٌ شَیْئاً وَلا تُجْزَوْنَ إِلاّ مَا کُنْتُمْ تَعْمَلُونَ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تُجْزَوْنَ مَا کُنْتُمْ تَعْمَلُونَ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تُجْزَوْنَ إِلاّ مَا کُنْتُمْ تَعْمَلُونَ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 إِلاّ مَا کُنْتُمْ تَعْمَلُونَ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یَغْشَاهُمُ الْعَذَابُ مِنْ فَوْقِهِمْ وَمِنْ تَحْتِ أَرْجُلِهِمْ وَیَقُولُ ذُوقُوا مَا کُنْتُمْ تَعْمَلُونَ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تلقاک یوم حشرک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فدک تلقی غاصبها یوم الحشر بمظلمتها، فإن کل إنسان سرق من أحد شیئاً أو نهب أو ظلم أحداً یأتی یوم القیامة مع تلک الظلامة، کما فی الأحادیث</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شبراً من الأرض جعله الله طوقاً فی عنقه من تخوم الأرض السابعة حتی یلقی الله یوم القیامة مطوقا إلا أن یتوب ویرجع</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خصت یوم الحشر بالذکر مع أن الآثار تکون فی القبر أیضاً، لأن یوم الحشر هو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الأَوْفَی</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مضافاً إلی اجتماع کل الخلائق وکل الناس ومعرفتهم المحق من المبطل، بینما فی القبر لا یستکشف لجمیع الناس عمل الإنسان عادة، وقد ذکرنا فی بعض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یری عمل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أثراً وثمراً أو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مواضع أو أکثر، کلیاً أو</w:t>
      </w:r>
      <w:bookmarkStart w:id="109" w:name="pg13332_131331"/>
    </w:p>
    <w:p>
      <w:pPr>
        <w:pStyle w:val="BookText"/>
        <w:rPr/>
      </w:pPr>
      <w:bookmarkEnd w:id="109"/>
      <w:r>
        <w:rPr>
          <w:rFonts w:ascii="IRNazanin" w:hAnsi="IRNazanin" w:eastAsia="IRNazanin"/>
          <w:color w:val="111111"/>
          <w:sz w:val="28"/>
          <w:sz w:val="28"/>
          <w:szCs w:val="28"/>
          <w:rtl w:val="true"/>
          <w:lang w:bidi="fa-IR"/>
        </w:rPr>
        <w:t>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دنیاه وتاریخیاً، فی نفسه وسمعته وامتداده</w:t>
      </w:r>
      <w:r>
        <w:rPr>
          <w:rStyle w:val="FootnoteAnchor"/>
          <w:rtl w:val="true"/>
        </w:rPr>
        <w:footnoteReference w:id="243"/>
      </w:r>
      <w:r>
        <w:rPr>
          <w:rFonts w:ascii="IRNazanin" w:hAnsi="IRNazanin" w:eastAsia="IRNazanin"/>
          <w:color w:val="111111"/>
          <w:sz w:val="28"/>
          <w:sz w:val="28"/>
          <w:szCs w:val="28"/>
          <w:rtl w:val="true"/>
          <w:lang w:bidi="fa-IR"/>
        </w:rPr>
        <w:t xml:space="preserve">، وفی قبره، وفی حشره، وفی المرحلة الأخیرة من الجنة أو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خیراً فخیر أو شراً فشر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لا یموت صاحبهن أبداً حتی یری وبالهن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2677351_2322387425"/>
      <w:bookmarkStart w:id="111" w:name="_Toc39"/>
      <w:bookmarkEnd w:id="110"/>
      <w:r>
        <w:rPr>
          <w:rtl w:val="true"/>
        </w:rPr>
        <w:t>حکم نهی المعاند</w:t>
      </w:r>
      <w:bookmarkEnd w:id="1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الخصم والظالم بیوم الحشر والقیامة والعذاب الألیم وإن کان عالماً بکل ذلک، لکن هل یستحب إن کان معانداً لا یرجی ارتداعه؟</w:t>
      </w:r>
    </w:p>
    <w:p>
      <w:pPr>
        <w:pStyle w:val="BookText"/>
        <w:rPr/>
      </w:pPr>
      <w:r>
        <w:rPr>
          <w:rFonts w:ascii="IRNazanin" w:hAnsi="IRNazanin" w:eastAsia="IRNazanin"/>
          <w:color w:val="111111"/>
          <w:sz w:val="28"/>
          <w:sz w:val="28"/>
          <w:szCs w:val="28"/>
          <w:rtl w:val="true"/>
          <w:lang w:bidi="fa-IR"/>
        </w:rPr>
        <w:t>ذکروا أن من شرائط الأمر المعروف والنهی عن المنکر احتمال التأثیر، لکن هل هذا شرط الوجوب أو شرط مطلق الرجحان؟ قد یستظهر الأول لکن لزوم اللغویة قد یقتضی الثانی،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ما هو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إِلَی رَبِّکُمْ</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وما قام به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یقتضی الرجحان، ویؤید هذا ما سیأتی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وقد قلت ما قلت علی معرفة منی بالخذلة التی خامرتکم، والغدرة التی استشعرتها قلوبکم، ولکنها فیضة النفس… وتقدمة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سبق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توقف واجب علیه، سواء کان واجباً إیجابیاً کما فی موارد الأمر بالمعروف، أم واجباً سلبیاً کما فی موارد النهی عن المنکر، وهذا لیس خاصاً بتنبیه الخصم والظالم، بل یعم کل موارد الأمر بالمعروف والنهی عن المنکر، کما لا یخفی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تلقاک یوم حشرک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إشارة إلی الحشر الخاص مضافاً إلی الحشر العام،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یُحْشَرُ أَعْدَاءُ اللهِ إِلَی النَّارِ فَهُمْ یُوزَعُونَ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112" w:name="pg13332_131332"/>
    </w:p>
    <w:p>
      <w:pPr>
        <w:pStyle w:val="BookText"/>
        <w:rPr/>
      </w:pPr>
      <w:bookmarkEnd w:id="112"/>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وَنَحْشُرُ الْمُجْرِمِینَ یَوْمَئِذٍ زُرْقاً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فنعم الحکم الله</w:t>
      </w:r>
    </w:p>
    <w:p>
      <w:pPr>
        <w:pStyle w:val="Heading2"/>
        <w:numPr>
          <w:ilvl w:val="1"/>
          <w:numId w:val="1"/>
        </w:numPr>
        <w:rPr/>
      </w:pPr>
      <w:bookmarkStart w:id="113" w:name="__RefHeading___Toc2677353_2322387425"/>
      <w:bookmarkStart w:id="114" w:name="_Toc40"/>
      <w:bookmarkEnd w:id="113"/>
      <w:r>
        <w:rPr>
          <w:rtl w:val="true"/>
        </w:rPr>
        <w:t>الله الحاکم</w:t>
      </w:r>
      <w:bookmarkEnd w:id="1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هو الله عزوجل، لأنه العالم المطلق، والقادر المطلق، والعادل المطلق، وهو الذی یعلم بکل خصوصیات وشرائط وظروف المتخاصمین، وبکل خصوصیات الدعوی وتشابکاتها، وبالحکم الدقیق لکل صورة من الصور، وهو الذی یقدر علی الفصل والبت فی الخصومة، وعلی إرجاع الأمر إلی نصابه، وذلک هو مقتضی عدله، ولذلک کله کان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الله سبحانه وتعالی لا تضیع عنده مظلمة لأحد ولو بمقدار مثقال ذرة،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یَحْکُمُ بَیْنَکُمْ یَوْمَ الْقِیَامَةِ فِیمَا کُنْتُمْ فِیهِ تَخْتَلِفُونَ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یَحْکُمُ بَیْنَهُمْ فِی مَا هُمْ فِیهِ یَخْتَلِفُونَ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حُکْمُ اللهِ یَحْکُمُ بَیْنَکُمْ وَاللهُ عَلِیمٌ حَکِیمٌ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رَبَّکَ لَیَحْکُمُ بَیْنَهُمْ یَوْمَ الْقِیَامَةِ فِیمَا کَانُوا فِیهِ یَخْتَلِفُونَ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فَاصْبِرُوا حَتَّی یَحْکُمَ اللهُ بَیْنَنَا وَهُوَ خَیْرُ الْحَاکِمِینَ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115" w:name="pg13332_131333"/>
    </w:p>
    <w:p>
      <w:pPr>
        <w:pStyle w:val="BookText"/>
        <w:rPr/>
      </w:pPr>
      <w:bookmarkEnd w:id="115"/>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یحاسب الخلق یوم القیامة؟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 الله الخلق علی کثرتهم فی حالة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یرزقهم علی کثرتهم فی حالة واحدة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معاصی الله فی الخلوات فإن الشاهد هو الحاکم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معاصی الخلوات فإن الشاهد هو الحاکم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2677355_2322387425"/>
      <w:bookmarkStart w:id="117" w:name="_Toc41"/>
      <w:bookmarkEnd w:id="116"/>
      <w:r>
        <w:rPr>
          <w:rtl w:val="true"/>
        </w:rPr>
        <w:t xml:space="preserve">التنبیه بحَکَمیة الله وزعامة النبی </w:t>
      </w:r>
      <w:r>
        <w:rPr>
          <w:rtl w:val="true"/>
        </w:rPr>
        <w:t>(</w:t>
      </w:r>
      <w:r>
        <w:rPr>
          <w:rtl w:val="true"/>
        </w:rPr>
        <w:t>صلی الله علیه و آله</w:t>
      </w:r>
      <w:r>
        <w:rPr>
          <w:rtl w:val="true"/>
        </w:rPr>
        <w:t>)</w:t>
      </w:r>
      <w:bookmarkEnd w:id="1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تنبیه الخصم والظالم بأن الله هو الحَکَم والزعیم هو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یجب ذلک، کما ذکرناه فی البحث الآنف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 ومن کنت إمامه فعلی إمامه، ومن کنت أمیره فعلی أمیره، ومن کنت نذیره فعلی نذیره، ومن کنت هادیه فعلی هادیه، ومن کنت وسیلته إلی الله تعالی فعلی وسیلته إلی الله عزوجل، فالله سبحانه یحکم بینه وبین عدوه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تحشر ابنتی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ومعها ثیاب مصبوغة بالدماء، تتعلق بقائمة من قوائم 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أحکم الحاکمین، أحکم بینی وبین قاتل ولدی، 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لابنتی فاطمة ورب الکعبة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ومعنی أن الله هو الحَکَم أی أنه یحکم بین عباده بالعدل کما هو ضروری، ومقتضی الفطرة السلیمة، وقد دل علی ذلک القرآن الکریم إذ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تُوَفَّی کُلُّ نَفْسٍ مَا</w:t>
      </w:r>
      <w:bookmarkStart w:id="118" w:name="pg13332_131334"/>
    </w:p>
    <w:p>
      <w:pPr>
        <w:pStyle w:val="BookText"/>
        <w:rPr/>
      </w:pPr>
      <w:bookmarkEnd w:id="118"/>
      <w:r>
        <w:rPr>
          <w:rFonts w:ascii="Amiri" w:hAnsi="Amiri" w:eastAsia="Amiri" w:cs="Amiri"/>
          <w:color w:val="111111"/>
          <w:sz w:val="28"/>
          <w:sz w:val="28"/>
          <w:szCs w:val="28"/>
          <w:rtl w:val="true"/>
          <w:lang w:bidi="ar-SA"/>
        </w:rPr>
        <w:t>کَسَبَتْ وَهُمْ لا یُظْلَمُونَ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وَتُوَفَّی کُلُّ نَفْسٍ مَا عَمِلَتْ وَهُمْ لا یُظْلَمُونَ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وَمَا عَمِلَتْ مِنْ سُوءٍ</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والسنة المطهرة، والإجماع من کافة المسلمین، والعقل</w:t>
      </w:r>
      <w:r>
        <w:rPr>
          <w:rFonts w:eastAsia="IRNazanin" w:cs="IRNazanin"/>
          <w:color w:val="111111"/>
          <w:sz w:val="28"/>
          <w:szCs w:val="28"/>
          <w:rtl w:val="true"/>
          <w:lang w:bidi="fa-IR"/>
        </w:rPr>
        <w:t>.</w:t>
      </w:r>
    </w:p>
    <w:p>
      <w:pPr>
        <w:pStyle w:val="Heading2"/>
        <w:numPr>
          <w:ilvl w:val="1"/>
          <w:numId w:val="1"/>
        </w:numPr>
        <w:rPr/>
      </w:pPr>
      <w:bookmarkStart w:id="119" w:name="__RefHeading___Toc2677357_2322387425"/>
      <w:bookmarkStart w:id="120" w:name="_Toc42"/>
      <w:bookmarkEnd w:id="119"/>
      <w:r>
        <w:rPr>
          <w:rtl w:val="true"/>
        </w:rPr>
        <w:t>التوکل علی الله</w:t>
      </w:r>
      <w:bookmarkEnd w:id="1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إیکال الأمر إلی الله والاعتماد علیه قلباً وقولاً وقالباً،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أوکلت أمرها إلیه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معانی توکیل الأمر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یعمل ما بوسعه ویکل ما لا یقدر علیه بنفسه إلی الله عزوجل،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الزارع علیه أن ینجز کل ما یتمکن من عمله من الحرث والزرع وتعهد الزرع بالسقایة والرعایة والمحافظة، أما ما هو خارج عن قدرته من الإنبات ونمو الزرع والبرکة، ومن الطوارئ کبرد شدید مفاجئ أو حر کذلک أو آفة غیر مترقبة أو جراد مهاجم من حیث لا یحتسب وشبه ذلک، فإن علیه أن یکله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بین واجب ومستحب، کل فی مورده، ولذا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وتوکل</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توکیل الأمر کله إلی الله بأن لا یأتی الإنسان بالأسباب الظاهریة، أو عکسه بأن یعتقد أن کل الأعمال من الإنسان نفسه ولیس شیء مرتبطاً بالله سبحانه وتعالی کما قالت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 فکلاهما خارج عن موازین العقل والشرع،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أوکلت الأمر إلی الله مع قیامها بالدفاع والذب وإتمام الحجة وما أشبه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له 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وتفویض</w:t>
      </w:r>
    </w:p>
    <w:p>
      <w:pPr>
        <w:pStyle w:val="BookText"/>
        <w:rPr/>
      </w:pPr>
      <w:r>
        <w:rPr>
          <w:rFonts w:ascii="IRNazanin" w:hAnsi="IRNazanin" w:eastAsia="IRNazanin"/>
          <w:color w:val="111111"/>
          <w:sz w:val="28"/>
          <w:sz w:val="28"/>
          <w:szCs w:val="28"/>
          <w:rtl w:val="true"/>
          <w:lang w:bidi="fa-IR"/>
        </w:rPr>
        <w:t>الأمر إلی الله والرضا بقضاء الله والتسلیم لأمر الله عزوجل</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إلا وله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حد التوکل؟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 مع الله شیئا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الغنی والعز یجولان فإذا ظفرا بموضع التوکل أوطناه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ثلاثا لم یمنع ثلاثا، من أعطی الدعاء أعطی الإجابة، ومن أعطی الشکر أعطی الزیادة، ومن أعطی التوکل أعطی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أتلوت کتاب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لقمان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 الدنیا بحر عمیق وقد هلک فیها عالم کثیر فاجعل سفینتک فیها الإیمان بالله واجعل شراعها التوکل علی الله واجعل زادک فیها تقوی الله عزوجل فإن نجوت فبرحمة الله وإن هلکت فبذنوبک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خصلة من عمل بها کان من أقوی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علی الله عزوجل</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من قوة الیقین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الناس إیمانا أکثرهم توکلا علی الله</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التوکل حقیقة الإیقان</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وثق بالله توکل علیه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خیر عماد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حصن الحکمة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أفضل عمل</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العبادة التوکل</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لمن رضی بقضاء الله سبحانه أن یتوکل</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کفایة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متوکل مکفی</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 الله عزوجل کفی</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قوة القلب التوکل علی الله</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121" w:name="pg13332_131337"/>
    </w:p>
    <w:p>
      <w:pPr>
        <w:pStyle w:val="BookText"/>
        <w:rPr/>
      </w:pPr>
      <w:bookmarkEnd w:id="121"/>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 الله تسهلت له الصعاب</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 الله أضاءت له الشبهات وکفی المؤنات وأمن التبعات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 الله ذلت له الصعاب وتسهلت علیه الأسباب وتبوأ الخفض والکرامة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2677359_2322387425"/>
      <w:bookmarkStart w:id="123" w:name="_Toc43"/>
      <w:bookmarkEnd w:id="122"/>
      <w:r>
        <w:rPr>
          <w:rtl w:val="true"/>
        </w:rPr>
        <w:t>بین الحق وتوحید الکلمة</w:t>
      </w:r>
      <w:bookmarkEnd w:id="1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منع المحق من الجهر بالحق، أو منع المظلوم من طرح ظلامته بدعوی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وتوحید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أشبه،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أحق أن یتبع</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وللعقل والنقل المتواتر، ومنه أدلة الأمر بالمعروف والنهی عن المنکر، وإرشاد الجاهل وتنبیه الغافل وغیر ذلک، وتفصیل البحث فی کتاب القضاء وغیره، حیث یجب علی القاضی أن یستمع إلی الدعوی ثم یحکم بالعدل بحیث یعطی الحق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صنعته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بمواقفها وعملها وأقوالها وخطبها، ومنها هذه الخطبة، وهذا المقطع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الساعة یخسرون المبطلون ولاینفعکم إذ تندمون…</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کله یجب وجوباً کفائیاً بیان أن خصوم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المبطلین وسیخسرون عند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یوما إلی مسجد الکوفة من الباب القبلی، فاستقبله نفر فیهم فتی حدث یبکی والقوم یسکتونه، فوقف علیهم أمیر المؤمنین وقال للفتی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أبی خرج مع هؤلاء النفر فی سفر لتجارة فرجعوا ولم یرجع أبی،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یخلف مالا، فقدمتهم إلی شریح فلم یقض لی علیهم بشیء غیر الیمین، وأنا أعلم یا أمیر المؤمنین أن أبی کان معه مال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فردهم معه ووقف علی شریح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الفتی یا شریح؟</w:t>
      </w:r>
    </w:p>
    <w:p>
      <w:pPr>
        <w:pStyle w:val="BookText"/>
        <w:rPr/>
      </w:pPr>
      <w:r>
        <w:rPr>
          <w:rFonts w:ascii="IRNazanin" w:hAnsi="IRNazanin" w:eastAsia="IRNazanin"/>
          <w:color w:val="111111"/>
          <w:sz w:val="28"/>
          <w:sz w:val="28"/>
          <w:szCs w:val="28"/>
          <w:rtl w:val="true"/>
          <w:lang w:bidi="fa-IR"/>
        </w:rPr>
        <w:t>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الفتی ادعی علی هؤلاء القوم دعوی فسألته البینة فلم یحضر أحدا، فاستحلفتهم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شریح لیس هکذا یحکم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أحکم یا أمیر المؤمنین فیه؟</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أحکم فیه ولأحکمن الیوم فیه بحکم ما حکم به أحد بعد داود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جلس فی مجلس القضاء ودعا بعبد الله بن أبی رافع وکان کاتبه وأمره أن یحضر صحیفة ودواة، ثم أمر بالقوم أن یفرقوا فی نواحی المسجد ویجلس کل رجل منهم إلی ساریة وأقام مع کل واحد منهم رجلا وأمر بأن تغطی رؤوسهم وقال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سمعتمونی کبرت فکبروا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برجل منهم فکشف عن وجهه ونظر إلیه وتأمله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أتظنون أنی لا أعلم ما صنعتم بأبی هذا الفتی، إنی إذا لجاهل، ثم أقبل علیه فسأله؟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عن کیف کان مرضه وکم مرض وأین مرض وعن أسبابه فی مرضه کلها وحین احتضر ومن تولی تغمیضه ومن غسله وما کفن فیه ومن حمله ومن صلی علیه ومن دفنه، فلما فرغ من السؤال رفع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 الحبس، فکبر وکبر من کان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فارتاب القوم ولم یشکوا أن صاحبهم قد أقر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برجل آخر فقال له مثل ما قال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إنما کنت واحدا من القوم وقد کنت کارها للقتل وأقر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دعاهم واحدا واحدا من القوم، فأقروا أجمعون ما خلا الأول وأقروا بالمال جمیعا وردوه وألزمهم ما یجب من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کیف کان 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الذی أخذته عنه؟</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بغلمان یلعبون وفیهم غلام منهم ینادونه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مات الدین، فیجیبهم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 علیهم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اسمک؟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سماک بهذا الاسم؟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بین یدی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الغلام فاستخرج أمه، فقال لها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سماه بهذا الاسم؟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أبوه؟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قوم فی سفر لهم لتجارة فرجعوا ولم یرجع،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وذهب ماله،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أوصاکم فی أمری بشیء؟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أوصانا وأعلمنا أنک حبلی فمهما ولدت من ولد فسمیه مات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هؤلاء القوم؟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معی إلیهم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فجمعهم وفعل فی أمرهم مثل هذا الذی فعلته، وحکم بما حکمت وقال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الدین</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124" w:name="pg13332_131340"/>
    </w:p>
    <w:p>
      <w:pPr>
        <w:pStyle w:val="BookText"/>
        <w:rPr/>
      </w:pPr>
      <w:bookmarkEnd w:id="124"/>
      <w:r>
        <w:rPr>
          <w:rFonts w:ascii="IRNazanin" w:hAnsi="IRNazanin" w:eastAsia="IRNazanin"/>
          <w:color w:val="111111"/>
          <w:sz w:val="28"/>
          <w:sz w:val="28"/>
          <w:szCs w:val="28"/>
          <w:rtl w:val="true"/>
          <w:lang w:bidi="fa-IR"/>
        </w:rPr>
        <w:t xml:space="preserve">والزعیم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والموعد القیامة</w:t>
      </w:r>
    </w:p>
    <w:p>
      <w:pPr>
        <w:pStyle w:val="Heading2"/>
        <w:numPr>
          <w:ilvl w:val="1"/>
          <w:numId w:val="1"/>
        </w:numPr>
        <w:rPr/>
      </w:pPr>
      <w:bookmarkStart w:id="125" w:name="__RefHeading___Toc2677361_2322387425"/>
      <w:bookmarkStart w:id="126" w:name="_Toc44"/>
      <w:bookmarkEnd w:id="125"/>
      <w:r>
        <w:rPr>
          <w:rtl w:val="true"/>
        </w:rPr>
        <w:t xml:space="preserve">دور الرسول </w:t>
      </w:r>
      <w:r>
        <w:rPr>
          <w:rtl w:val="true"/>
        </w:rPr>
        <w:t>(</w:t>
      </w:r>
      <w:r>
        <w:rPr>
          <w:rtl w:val="true"/>
        </w:rPr>
        <w:t>صلی الله علیه و آله</w:t>
      </w:r>
      <w:r>
        <w:rPr>
          <w:rtl w:val="true"/>
        </w:rPr>
        <w:t xml:space="preserve">) </w:t>
      </w:r>
      <w:r>
        <w:rPr>
          <w:rtl w:val="true"/>
        </w:rPr>
        <w:t>فی الآخرة</w:t>
      </w:r>
      <w:bookmarkEnd w:id="1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بیان أن الزعیم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ومعنی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الضامن لبیان أحکام الله تعالی، والمنفذ لها فی الدنیا وفی الآخرة، فهو الذی له الزعامة من قبل الله فی یوم القیامة، فان أمور الآخرة أیضاً بنیت علی الوسائط والمنفذین کما ورد بالنسبة إلی الملائکة، والأنبیاء والمرسلین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والشهداء والصالحین والولدان المخلدین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وکلی المطلب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الخلائق علی الإطلاق، وهو مرسَل لکل الخلائق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 وجنا وملکاً وما نعلم وما لا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عین الله ویده فی کل العوالم علی الإطلاق، ومن المصادیق عالم الآخرة، یلیه فی کل ذلک مباشرة أمیر المؤمنین ومولی الموحدین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ولعشرات الأدلة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اسمی فی القرآن محمدا فأنا محمود فی جمیع القیامة، فی فصل القضاء، لا یشفع أحد غیری، وسمانی فی القیامة حاشرا یحشر الناس علی قدمی، وسمانی الموقف أوقف الناس بین یدی الله جل جلاله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یؤتی بک یا علی علی نجیب من نور وعلی رأسک تاج قد أضاء نوره وکاد یخطف أبصار أهل الموقف، فیأتی النداء من عند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محمد رسول الله؟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أدخل من أحبک الجنة، ومن عاداک النار، فأنت قسیم الجنة وأنت قسیم النار</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أتانی جبرئیل وبیده لواء الحمد وهو سبعون شقة، الشقة منه أوسع من الشمس والقمر، فیدفعه إلی فآخذه وأدفعه إلی علی بن أبی</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یطیق علی علی حمل اللواء وقد ذکرت أنه سبعون شقة الشقة منه أوسع من الشمس والقمر؟</w:t>
      </w:r>
    </w:p>
    <w:p>
      <w:pPr>
        <w:pStyle w:val="BookText"/>
        <w:rPr/>
      </w:pP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رجل إنه إذا کان یوم القیامة أعطی الله علیا من القوة مثل قوة جبرئیل، ومن الجمال مثل جمال یوسف، ومن الحلم مثل حلم رضوان، ومن الصوت ما یدانی صوت داود، ولولا أن داود خطیب فی الجنان لأعطی علی مثل صوته، وإن علیا أول من یشرب من السلسبیل والزنجبیل، وإن لعلی وشیعته من الله عزوجل مقاما یغبطه به الأولون والآخرون</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الحق، یعنی 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القیامة ویطالبک بما فعلت، لأنک أخذت حقه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آذانی</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ولأنک عصیت أمره وخالفت قراره حیث منحنی فدک فغصبتها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والموعد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المیعاد بیننا وبینک یوم القیامة، حیث نلتقی هناک ونتخاصم بین یدی الله سبحانه وتعالی وبحضور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وبحضور الأشهاد کافة، فإن الناس فی یوم القیامة حیث تکون أبصارهم حدیداً یرون من مسافات بعیدة هذا الموقف والملایین من أمثال هذه المواقف،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127" w:name="pg13332_131342"/>
    </w:p>
    <w:p>
      <w:pPr>
        <w:pStyle w:val="BookText"/>
        <w:rPr/>
      </w:pPr>
      <w:bookmarkEnd w:id="127"/>
      <w:r>
        <w:rPr>
          <w:rFonts w:ascii="IRNazanin" w:hAnsi="IRNazanin" w:eastAsia="IRNazanin"/>
          <w:color w:val="111111"/>
          <w:sz w:val="28"/>
          <w:sz w:val="28"/>
          <w:szCs w:val="28"/>
          <w:rtl w:val="true"/>
          <w:lang w:bidi="fa-IR"/>
        </w:rPr>
        <w:t>وعند الساعة یخسر المبطلون</w:t>
      </w:r>
    </w:p>
    <w:p>
      <w:pPr>
        <w:pStyle w:val="Heading2"/>
        <w:numPr>
          <w:ilvl w:val="1"/>
          <w:numId w:val="1"/>
        </w:numPr>
        <w:rPr/>
      </w:pPr>
      <w:bookmarkStart w:id="128" w:name="__RefHeading___Toc2677363_2322387425"/>
      <w:bookmarkStart w:id="129" w:name="_Toc45"/>
      <w:bookmarkEnd w:id="128"/>
      <w:r>
        <w:rPr>
          <w:rtl w:val="true"/>
        </w:rPr>
        <w:t>درجات النهی عن المنکر</w:t>
      </w:r>
      <w:bookmarkEnd w:id="1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المنکر بالقلب وباللسان وبسائر الجوارح له درجات، ولا ینتقل للأشد إلا مع عدم کفایة الأضعف فی الجملة، کما لا یکتفی بالأضعف مع القدرة علی الأشد والحاجة إلیه وعدم کفایة الأدنی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تعذر علیها النهی عن المنکر الجوارحی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کان یقتضیه حیث لم یرتدع القوم بدونه، اکتفیت بالنهی القولی، مضافاً إلی القلبی، وحیث أمکن لها الأشد من مراتبه قامت به وکان منه هذه الجمل 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الساعة یخسر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ومراتب الإنکار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بالقلب وهو یجب وجوباً مطلقاً، وباللسان، وبالید، ویجب دفع المنکر بالقلب أولاً، کما إذا عرف أن فاعله ینزجر بإظهار الکراهة، وکذا إن عرف أن ذلک لا یکفی وعرف الاکتفاء بضرب من الإعراض والهجر وجب واقتصر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عرف أن ذلک لا یرفعه انتقل إلی الإنکار باللسان مرتباً للأیسر من القول فالأیسر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یرتفع إلا بالید، مثل الضرب وما شابهه جاز ولو افتقر إلی الجراح أو القتل هل یجب؟ قیل نعم، وقیل لا إلا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ترک امرئ الأمر بالمعروف والنهی عن المنکر فلیأذن بوقاع من الله جل اسمه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لقوم لا یدینون الله بالأمر بالمعروف والنهی عن المنکر</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الدین الأمر بالمعروف والنهی عن المنکر</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نهی عن المنکر أرغم أنوف الفاسقین</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 أحدکم المنکر ولم یستطع أن ینکره بیده ولسانه وأنکره بقلبه وعلم الله صدق ذلک منه فقد أنکره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فمنهم المنکر للمنکر بقلبه ولسانه ویده فذلک المستکمل لخصال الخیر، ومنهم المنکر بلسانه وقلبه التارک بیده فذلک متمسک بخصلتین من خصال الخیر ومضیع خصلة، ومنهم المنکر بقلبه والتارک بیده ولسانه فذلک الذی ضیّع أشرف الخصلتین من الثلاث وتمسک بواحدة، ومنهم تارک لإنکار المنکر بلسانه وقلبه ویده فذلک میت الأحیاء</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الساعة یخسر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المبطل وإن کان یخسر فی الدنیا أیضاً، ویخسر فی القبر وفی عالم البرزخ، إلا أن الخسارة الکبری فی الحشر وعند قیام الساعة وذلک بحضور الناس والأشهاد وهی أمضّ، حیث إن فی الدنیا الحق والباطل مختلطان کثیراً ما، وفی القبر لا یری الخسارة إلا نفس الإنسان وبعض الملائکة، وربما بعض البشر، إضافة إلی أن فی الدنیا والقبر خسارة جزئیة ونسبیة وبعض العقاب، أما فی الساعة فتظهر الخسارة الکبری وأمام کل الناس،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الساعة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الموعد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للمستقبل النهائی، وبها تحدید المصیر والحشر إلی جهنم وبئس المهاد، فکان الأنسب النسبة إلیها دون جهنم،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سبقها فی البرزخ وقبله فهو مجرد رشحات ونماذج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الساعة ما تخسرون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القیامة خسرانکم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والفعل محذوف اکتفاء بالدال علیه،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الساعة تجدون أو تشاهدون الذی تخسرونه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مشیر إلی تجسم الأعمال أیضاً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إلی قوله سبحانه فی سورة الزمر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الخاسرین الذین خسروا أنفسهم وأهلیهم یوم القیامة ألا ذلک هو الخسران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w:t>
      </w:r>
      <w:bookmarkStart w:id="130" w:name="pg13332_131344"/>
    </w:p>
    <w:p>
      <w:pPr>
        <w:pStyle w:val="BookText"/>
        <w:rPr/>
      </w:pPr>
      <w:bookmarkEnd w:id="130"/>
      <w:r>
        <w:rPr>
          <w:rFonts w:ascii="IRNazanin" w:hAnsi="IRNazanin" w:eastAsia="IRNazanin"/>
          <w:color w:val="111111"/>
          <w:sz w:val="28"/>
          <w:sz w:val="28"/>
          <w:szCs w:val="28"/>
          <w:rtl w:val="true"/>
          <w:lang w:bidi="fa-IR"/>
        </w:rPr>
        <w:t>فوقهم ظلل من النار ومن تحتهم ظلل ذلک یخوف الله به عباده یا عباد فاتقون</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 فی سورة الشوری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وَتَرَی الظَّالِمِینَ لَمَّا رَأَوُا الْعَذَابَ یَقُولُونَ هَلْ إِلَی مَرَدٍّ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یُعْرَضُونَ عَلَیْهَا خَاشِعِینَ مِنَ الذُّلِّ یَنْظُرُونَ مِنْ طَرْفٍ خَفِیٍّ وَقَالَ الَّذِینَ ءامَنُوا إِنَّ الْخَاسِرِینَ الَّذِینَ خَسِرُوا أَنْفُسَهُمْ وَأَهْلِیهِمْ یَوْمَ الْقِیَامَةِ أَلا إِنَّ الظَّالِمِینَ فِی عَذَابٍ مُقِیمٍ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هذه الآیة روی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وتری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العذاب فی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هل إلی مرد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فنوالی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وتراهم یعرضون علیها خاشعین من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طرف خفی وقال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وشیعتهم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الخاسرین الذین خسروا أنفسهم وأهلیهم یوم القیامة ألا إنّ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یعنی النصاب الذین نصبوا العداوة لعلی وذریته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المحشر والنار کما ربما یکون ظاهر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الجمل القصیرة کافة ما یرتبط بالقضیة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هو الله جل وعلا، والقاضی والزعیم هو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ومکان القضاء وزمانه هو یوم القیامة،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یأتی للمکان والزمان، والنتیجة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الساعة 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والخاسر هو ابن أبی قحافة وحزبه، ورد فعلهم سیکون الندم، والجزاء الإلهی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تعلمون من یأتیه عذاب یخزیه ویحل علیه عذاب مقیم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ینفعکم إذ تندمون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2677365_2322387425"/>
      <w:bookmarkStart w:id="132" w:name="_Toc46"/>
      <w:bookmarkEnd w:id="131"/>
      <w:r>
        <w:rPr>
          <w:rtl w:val="true"/>
        </w:rPr>
        <w:t>بین الدنیا والآخرة</w:t>
      </w:r>
      <w:bookmarkEnd w:id="1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عمل وجزاء فی الجملة، ولیست دار حساب کذلک، أما الآخرة فهی دار حساب وجزاء</w:t>
      </w:r>
      <w:r>
        <w:rPr>
          <w:rStyle w:val="FootnoteAnchor"/>
          <w:rtl w:val="true"/>
        </w:rPr>
        <w:footnoteReference w:id="312"/>
      </w:r>
      <w:r>
        <w:rPr>
          <w:rFonts w:ascii="IRNazanin" w:hAnsi="IRNazanin" w:eastAsia="IRNazanin"/>
          <w:color w:val="111111"/>
          <w:sz w:val="28"/>
          <w:sz w:val="28"/>
          <w:szCs w:val="28"/>
          <w:rtl w:val="true"/>
          <w:lang w:bidi="fa-IR"/>
        </w:rPr>
        <w:t xml:space="preserve">دون عمل، ولذلک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ینفعکم إذ تندمون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عمل ولا حساب وغداً حساب ولا عمل</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دل الدلیل شرعاً وعقلاً علی أن الله تعالی یمتحن فی الآخرة عباده القاصرین الذین لم تبلغهم الحجة اللازمة فی الدنیا، فتکون الآخرة محل عمل فی الجملة</w:t>
      </w:r>
      <w:r>
        <w:rPr>
          <w:rStyle w:val="FootnoteAnchor"/>
          <w:rtl w:val="true"/>
        </w:rPr>
        <w:footnoteReference w:id="315"/>
      </w:r>
      <w:r>
        <w:rPr>
          <w:rFonts w:ascii="IRNazanin" w:hAnsi="IRNazanin" w:eastAsia="IRNazanin"/>
          <w:color w:val="111111"/>
          <w:sz w:val="28"/>
          <w:sz w:val="28"/>
          <w:szCs w:val="28"/>
          <w:rtl w:val="true"/>
          <w:lang w:bidi="fa-IR"/>
        </w:rPr>
        <w:t>، کما أن الدنیا مکان حساب وجزاء فی الجملة، کما یفصح عن ذلک إقرار الشارع تشریعاً والتحقق فی الجملة تکویناً للحدود والدیات والقصاص والمعاملات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فعل فعله العباد من خیر وشر إلا ولله فیه القضاء،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هذا القضاء؟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علیهم بما یستحقونه علی أفعالهم من الثواب والعقاب فی الدنیا والآخرة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وأوحی الله عزوجل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دار عقوبة عاقبت فیها آدم عند خطیئته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لا یموت صاحبهن أبداً</w:t>
      </w:r>
      <w:bookmarkStart w:id="133" w:name="pg13332_131346"/>
    </w:p>
    <w:p>
      <w:pPr>
        <w:pStyle w:val="BookText"/>
        <w:rPr/>
      </w:pPr>
      <w:bookmarkEnd w:id="133"/>
      <w:r>
        <w:rPr>
          <w:rFonts w:ascii="IRNazanin" w:hAnsi="IRNazanin" w:eastAsia="IRNazanin"/>
          <w:color w:val="111111"/>
          <w:sz w:val="28"/>
          <w:sz w:val="28"/>
          <w:szCs w:val="28"/>
          <w:rtl w:val="true"/>
          <w:lang w:bidi="fa-IR"/>
        </w:rPr>
        <w:t>حتی یری وبالهن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وقطیعة الرحم والیمین الکاذبة یبارز الله بها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کتاب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آکل مال الیتامی ظلماً سیدرکه وبال ذلک فی عقبه من بعده فی الدنیا،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 فَلْیَتَّقُوا اللهَ وَلْیَقُولُوا قَوْلاً سَدِیداً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فی الآخرة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یخذل مؤمناً أخاه وهو یقدر علی نصرته إلا خذله الله فی الدنیا والآخرة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2677367_2322387425"/>
      <w:bookmarkStart w:id="135" w:name="_Toc47"/>
      <w:bookmarkEnd w:id="134"/>
      <w:r>
        <w:rPr>
          <w:rtl w:val="true"/>
        </w:rPr>
        <w:t>هل الندم نافع</w:t>
      </w:r>
      <w:bookmarkEnd w:id="1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التوبة والندم فی یوم القیامة، بل یجب التوبة بشرائطها فی دار الدنیا،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 وَلا الَّذِینَ یَمُوتُونَ وَهُمْ کُفَّارٌ أوْلَئِکَ أعْتَدْنَا لَهُمْ عَذَاباً ألِیماً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 لفرعون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ءالآن وقد عصیت قبلُ وکنت من المفسدین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من احتمل أن أهل النار لو تابوا إلی الله لتاب علیهم فخلاف ظاهر الآیات والروایات، ولا یجمع مع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ینفعکم إذ تندمون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سُلّم صحة الکبری فیرد علیه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الندم أعم من التوبة، إذ رب نادم غیر مصمم علی الترک بل عازم علیه،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یشعر 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کلمة هو قائلها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قال ابن أبی قحافة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کنت ترکت بیت فاطمة لم أکشفه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فی ظلة بنی ساعدة ضربت یدی علی أحد الرجلین فکان هو الأمیر وکنت الوزیر، عنی عمر وأبا عبیدة</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کنت 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قال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کنت عذرة</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قالت ابنته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کنت حیضة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وذاک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عدم النفع فی الجملة،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یوفقون للتوبة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أمیر المؤمنین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من الکوفة، فتبعته من ورائه حتی إذا صار إلی جبانة الیهود ووقف فی وسطها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 یا یهود، فأجابوه من جوف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مطلاع، یعنون بذلک یا 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ترون العذاب؟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بعصیاننا لک کهارون فنحن ومن عصاک فی العذاب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صاح صیحة کادت السماوات ینقلبن، فوقعت مغشیاً علی وجهی من هول ما رأیت، فلما أفقت رأیت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سریر من یاقوتة حمراء علی رأسه أکلیل من الجوهر وعلیه حلل خضر وصفر ووجهه کدارة القمر،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هذا ملک عظیم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جابر إن ملکنا أعظم من ملک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وسلطاننا أعظم من سلطانه</w:t>
      </w:r>
      <w:r>
        <w:rPr>
          <w:rFonts w:eastAsia="IRNazanin" w:cs="IRNazanin"/>
          <w:color w:val="111111"/>
          <w:sz w:val="28"/>
          <w:szCs w:val="28"/>
          <w:rtl w:val="true"/>
          <w:lang w:bidi="fa-IR"/>
        </w:rPr>
        <w:t>.</w:t>
      </w:r>
      <w:bookmarkStart w:id="136" w:name="pg13332_131352"/>
    </w:p>
    <w:p>
      <w:pPr>
        <w:pStyle w:val="BookText"/>
        <w:rPr/>
      </w:pPr>
      <w:bookmarkEnd w:id="136"/>
      <w:r>
        <w:rPr>
          <w:rFonts w:ascii="IRNazanin" w:hAnsi="IRNazanin" w:eastAsia="IRNazanin"/>
          <w:color w:val="111111"/>
          <w:sz w:val="28"/>
          <w:sz w:val="28"/>
          <w:szCs w:val="28"/>
          <w:rtl w:val="true"/>
          <w:lang w:bidi="fa-IR"/>
        </w:rPr>
        <w:t xml:space="preserve">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ودخلنا الکوفة، ودخلت خلفه إلی المسجد فجعل یخطو خطوات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فعلتَ، لا والله لا کان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لمن تکلم ولمن تخاطب ولیس أری أحداً؟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کشف لی عن برهوت فرأیت شنبویه وحبتر وهما یعذبان فی جوف تابوت فی برهوت، فنادیانی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 أمیر المؤمنین ردنا إلی الدنیا نقر بفضلک ونقر بالولایة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فعلت، لا والله لا کان ذلک أبداً، ثم قرأ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 وإنهم لکاذبون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یا جابر وما من أحد خالف وصی نبی إلا حشره الله أعمی یتکبکب فی عرصات القیامة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ینفعکم إذ تندمون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سبق أن ندامة الإنسان فی الآخرة لا تنفع، نعم الندامة فی الدنیا تنفع وذلک للانقلاع والتدارک،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 کلا إنها کلمة هو قائلها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یظهر من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سیندمون فإن إذ طرفیة، لکن ندمهم غیر نافع، مضافاً إلی عدم عزمهم علی الترک، بل العود لو عادوا</w:t>
      </w:r>
      <w:r>
        <w:rPr>
          <w:rFonts w:eastAsia="IRNazanin" w:cs="IRNazanin"/>
          <w:color w:val="111111"/>
          <w:sz w:val="28"/>
          <w:szCs w:val="28"/>
          <w:rtl w:val="true"/>
          <w:lang w:bidi="fa-IR"/>
        </w:rPr>
        <w:t>.</w:t>
      </w:r>
    </w:p>
    <w:p>
      <w:pPr>
        <w:pStyle w:val="Heading2"/>
        <w:numPr>
          <w:ilvl w:val="1"/>
          <w:numId w:val="1"/>
        </w:numPr>
        <w:rPr/>
      </w:pPr>
      <w:bookmarkStart w:id="137" w:name="__RefHeading___Toc2677369_2322387425"/>
      <w:bookmarkStart w:id="138" w:name="_Toc48"/>
      <w:bookmarkEnd w:id="137"/>
      <w:r>
        <w:rPr>
          <w:rtl w:val="true"/>
        </w:rPr>
        <w:t xml:space="preserve">فاطمة </w:t>
      </w:r>
      <w:r>
        <w:rPr>
          <w:rtl w:val="true"/>
        </w:rPr>
        <w:t>(</w:t>
      </w:r>
      <w:r>
        <w:rPr>
          <w:rtl w:val="true"/>
        </w:rPr>
        <w:t>علیها السلام</w:t>
      </w:r>
      <w:r>
        <w:rPr>
          <w:rtl w:val="true"/>
        </w:rPr>
        <w:t xml:space="preserve">) </w:t>
      </w:r>
      <w:r>
        <w:rPr>
          <w:rtl w:val="true"/>
        </w:rPr>
        <w:t>فی یوم القیامة</w:t>
      </w:r>
      <w:bookmarkEnd w:id="138"/>
    </w:p>
    <w:p>
      <w:pPr>
        <w:pStyle w:val="BookText"/>
        <w:rPr/>
      </w:pPr>
      <w:r>
        <w:rPr>
          <w:rFonts w:ascii="IRNazanin" w:hAnsi="IRNazanin" w:eastAsia="IRNazanin"/>
          <w:color w:val="111111"/>
          <w:sz w:val="28"/>
          <w:sz w:val="28"/>
          <w:szCs w:val="28"/>
          <w:rtl w:val="true"/>
          <w:lang w:bidi="fa-IR"/>
        </w:rPr>
        <w:t xml:space="preserve">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جابر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بن رسول الله، حدثنی بحدیث فی فضل جدتک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حدثت به الشیعة فرحوا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نصب للأنبیاء والرسل منابر من نور فیکون منبری أعلی منابرهم یوم القیامة ثم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اخطب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فاخطب بخطبة لم یسمع أحد من الأنبیاء والرسل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ینصب للأوصیاء منابر من نور، وینصب لوصیی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أوساطهم منبر من نور، فیکون منبره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منابرهم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فیخطب بخطبة لم یسمع أحد من الأوصیاء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ینصب لأولاد الأنبیاء والمرسلین منابر من نور فیکون لابنیّ وسبطیّ وریحانتیّ أیام حیاتی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اخطبا، فیخطبان بخطبتین لم یسمع أحد من أولاد الأنبیاء والمرسلین بمثلهما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ینادی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فاطمة بنت محمد، أین خدیجة بنت خویلد، أین مریم بنت عمران، أین آسیة بنت مزاحم، أین أم کلثوم، أین أم یحیی بن زکریا؟</w:t>
      </w:r>
    </w:p>
    <w:p>
      <w:pPr>
        <w:pStyle w:val="BookText"/>
        <w:rPr/>
      </w:pPr>
      <w:r>
        <w:rPr>
          <w:rFonts w:ascii="IRNazanin" w:hAnsi="IRNazanin" w:eastAsia="IRNazanin"/>
          <w:color w:val="111111"/>
          <w:sz w:val="28"/>
          <w:sz w:val="28"/>
          <w:szCs w:val="28"/>
          <w:rtl w:val="true"/>
          <w:lang w:bidi="fa-IR"/>
        </w:rPr>
        <w:t>فیقمن،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لمن الکرم الیوم؟</w:t>
      </w:r>
    </w:p>
    <w:p>
      <w:pPr>
        <w:pStyle w:val="BookText"/>
        <w:rPr/>
      </w:pPr>
      <w:r>
        <w:rPr>
          <w:rFonts w:ascii="IRNazanin" w:hAnsi="IRNazanin" w:eastAsia="IRNazanin"/>
          <w:color w:val="111111"/>
          <w:sz w:val="28"/>
          <w:sz w:val="28"/>
          <w:szCs w:val="28"/>
          <w:rtl w:val="true"/>
          <w:lang w:bidi="fa-IR"/>
        </w:rPr>
        <w:t>فیقول محمد وعلی والحسن والحسین وفاطمة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إنی قد جعلت الکرم لمحمد وعلی والحسن والحسین وفاطمة، یا أهل الجمع طأطئوا الرؤوس وغضوا الأبصار، فان هذه فاطمة تسیر إلی الجنة، فیأتیها جبرئیل بناقة من نوق الجنة مدبجة الجنبین، خطامها من اللؤلؤ المحقق الرطب، علیها رحل من المرجان، فتناخ بین یدیها، فترکبها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فیبعث إلیها مائة ألف ملک فیصیروا علی یمینها، ویبعث إلیها مائة ألف ملک یحملونها علی أجنحتهم حتی یصیروها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الجنة، فإذا صارت عند باب الجنة تلتفت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حبیبی ما التفاتک وقد أمرت بک إلی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أحببت أن یعرف قدری فی 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حبیبی ارجعی فانظری من کان فی قلبه حب لک أو لأحد من ذریتک خذی بیده، فأدخلیه الجنة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جابر إنها ذلک الیوم لتلتقط شیعتها ومحبیها کما یلتقط الطیر الحب الجید من الحب الردیء، فإذا صار شیعتها معها عند باب الجنة، یلقی الله فی قلوبهم</w:t>
      </w:r>
      <w:bookmarkStart w:id="139" w:name="pg13332_131354"/>
    </w:p>
    <w:p>
      <w:pPr>
        <w:pStyle w:val="BookText"/>
        <w:rPr/>
      </w:pPr>
      <w:bookmarkEnd w:id="139"/>
      <w:r>
        <w:rPr>
          <w:rFonts w:ascii="IRNazanin" w:hAnsi="IRNazanin" w:eastAsia="IRNazanin"/>
          <w:color w:val="111111"/>
          <w:sz w:val="28"/>
          <w:sz w:val="28"/>
          <w:szCs w:val="28"/>
          <w:rtl w:val="true"/>
          <w:lang w:bidi="fa-IR"/>
        </w:rPr>
        <w:t>أن یلتفتوا، فإذا التفتوا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ما التفاتکم وقد شفعت فیکم فاطمة بنت حبیبی؟</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أحببنا أن یعرف قدرنا فی 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ارجعوا وانظروا من أحبکم لحب فاطمة، انظروا من أطعمکم لحب فاطمة، انظروا من کساکم لحب فاطمة، انظروا من سقاکم شربة فی حب فاطمة، انظروا من رد عنکم غیبة فی حب فاطمة، خذوا بیده وادخلوه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یبقی فی الناس إلا شاک أو کافر أو منافق، فإذا صاروا بین الطبقات نادوا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منعوا ما طلبوا،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ردوا لعادوا لما نهوا عنه وانهم لکاذبون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ولکل نبأ مستقر</w:t>
      </w:r>
    </w:p>
    <w:p>
      <w:pPr>
        <w:pStyle w:val="Heading2"/>
        <w:numPr>
          <w:ilvl w:val="1"/>
          <w:numId w:val="1"/>
        </w:numPr>
        <w:rPr/>
      </w:pPr>
      <w:bookmarkStart w:id="140" w:name="__RefHeading___Toc2677371_2322387425"/>
      <w:bookmarkStart w:id="141" w:name="_Toc49"/>
      <w:bookmarkEnd w:id="140"/>
      <w:r>
        <w:rPr>
          <w:rtl w:val="true"/>
        </w:rPr>
        <w:t>الأخبار المستقبلیة ومحل الاستقرار</w:t>
      </w:r>
      <w:bookmarkEnd w:id="1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المستقبلیة لابد وأن یکون لها محل استقرار وتقرر وثبوت وظهور،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زیداً سوف یقدم، فان قدومه بعد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مستقر هذا الخبر والنبأ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یختص ذلک بالمستقبلیة، بل والماضیة أیضاً، والحالیة کذلک کما لا یخفی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نبأ صادق له مستقر زمانی ومکانی إذا کان المخبر عنه من غیر المجردات، وإلا کان له مستقر حقیقی وإن کان دون زمان ومکان وشبههما، ولکل نبأ مستقر فی إحدی العوالم</w:t>
      </w:r>
      <w:bookmarkStart w:id="142" w:name="pg13332_131355"/>
    </w:p>
    <w:p>
      <w:pPr>
        <w:pStyle w:val="BookText"/>
        <w:rPr/>
      </w:pPr>
      <w:bookmarkEnd w:id="142"/>
      <w:r>
        <w:rPr>
          <w:rFonts w:ascii="IRNazanin" w:hAnsi="IRNazanin" w:eastAsia="IRNazanin"/>
          <w:color w:val="111111"/>
          <w:sz w:val="28"/>
          <w:sz w:val="28"/>
          <w:szCs w:val="28"/>
          <w:rtl w:val="true"/>
          <w:lang w:bidi="fa-IR"/>
        </w:rPr>
        <w:t>الأربعة فی عدد منها أو فیها کلها</w:t>
      </w:r>
      <w:r>
        <w:rPr>
          <w:rStyle w:val="FootnoteAnchor"/>
          <w:rtl w:val="true"/>
        </w:rPr>
        <w:footnoteReference w:id="339"/>
      </w:r>
      <w:r>
        <w:rPr>
          <w:rFonts w:ascii="IRNazanin" w:hAnsi="IRNazanin" w:eastAsia="IRNazanin"/>
          <w:color w:val="111111"/>
          <w:sz w:val="28"/>
          <w:sz w:val="28"/>
          <w:szCs w:val="28"/>
          <w:rtl w:val="true"/>
          <w:lang w:bidi="fa-IR"/>
        </w:rPr>
        <w:t xml:space="preserve">، أما الخبر الکاذب فلیس له مستقر عینی کما لا یخفی، والأمور الاعتباریة لها ظرف تقررها کما فصلناه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المنصرف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نبأ مستقر</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هو الأخبار الصادقة، ولو قصد الأعم کان المراد من المستقر الأعم من المستقر العینی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تعلمون من یأتیه عذاب یخزیه ویحل علیه عذاب مقیم</w:t>
      </w:r>
    </w:p>
    <w:p>
      <w:pPr>
        <w:pStyle w:val="Heading2"/>
        <w:numPr>
          <w:ilvl w:val="1"/>
          <w:numId w:val="1"/>
        </w:numPr>
        <w:rPr/>
      </w:pPr>
      <w:bookmarkStart w:id="143" w:name="__RefHeading___Toc2677373_2322387425"/>
      <w:bookmarkStart w:id="144" w:name="_Toc50"/>
      <w:bookmarkEnd w:id="143"/>
      <w:r>
        <w:rPr>
          <w:rtl w:val="true"/>
        </w:rPr>
        <w:t>من ینقلب علی عقبیه</w:t>
      </w:r>
      <w:bookmarkEnd w:id="1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اقتباسها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تعلمون من یأتیه عذاب یخزیه ویحل علیه عذاب مقیم</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الحکم بکفر الذین انقلبوا علی أعقابهم،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وقد سبق أن المراد بالکفر هل هو موضوعی أو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الآیة إشارة إلی الإیلام النفسی والجسدی، فإن الخزی إیلام نفسی، والعذاب إیلام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سوف تعلمون عند وقوع مستقر العذاب من یأتیه عذاب یخزیه، فإن العذاب یخزی الإنسان نفساً، ویؤلمه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اقتبست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کلامها هذا من مواضع من القرآن الحکیم، والخطاب فی کلها إلی الکفار الذین وقفوا بوجه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فالذی وقف بوجه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کأنما وقف بوجه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الزمر خطاباً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قوم اعملوا علی مکانتکم إنی عامل فسوف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یأتیه عذاب یخزیه ویحل علیه عذاب مقیم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145" w:name="pg13332_131356"/>
    </w:p>
    <w:p>
      <w:pPr>
        <w:pStyle w:val="BookText"/>
        <w:rPr/>
      </w:pPr>
      <w:bookmarkEnd w:id="145"/>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فی قصة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وکلما مر علیه ملأ من قومه سخروا منه قال إن تسخروا منا فإنا نسخر منکم کما تسخرون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تعلمون من یأتیه عذاب یخزیه ویحل علیه عذاب مقیم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فالعذاب الذی أخزاهم فی الدنیا هو الذلة فی الغرق، والعذاب الذی یقیم علیهم فی الآخرة هو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وبئس المصیر</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العلم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هو علم حق الیقین أو عین الیقین فی الآخرة عند مشاهدة العذاب، أو المراد تجدون، إذ أن ظالمیها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عالمین بالجزاء الإلهی وشدة عقابه فلا دلالة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علمهم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هود قال تعالی فی قصة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قوم أرهطی أعز علیکم من الله واتخذتموه وراءکم ظهریا إن ربی بما تعملون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قوم اعملوا علی مکانتکم إنی عامل، سوف تعلمون من یأتیه عذاب یخزیه ومن هو کاذب وارتقبوا إنی معکم رقیب</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رمت بطرفها نحو الأنصار</w:t>
      </w:r>
    </w:p>
    <w:p>
      <w:pPr>
        <w:pStyle w:val="Heading2"/>
        <w:numPr>
          <w:ilvl w:val="1"/>
          <w:numId w:val="1"/>
        </w:numPr>
        <w:rPr/>
      </w:pPr>
      <w:bookmarkStart w:id="146" w:name="__RefHeading___Toc2677375_2322387425"/>
      <w:bookmarkStart w:id="147" w:name="_Toc51"/>
      <w:bookmarkEnd w:id="146"/>
      <w:r>
        <w:rPr>
          <w:rtl w:val="true"/>
        </w:rPr>
        <w:t>حدود النظر</w:t>
      </w:r>
      <w:bookmarkEnd w:id="1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لیس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رمت بطرفها نحو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إلیهم، بل المراد النظر إلی جهتهم، فإن النظر وإن کان جائزاً إذا کان بدون ریبة وشهوة إلی مثل الوجه وما أشبه ذلک، من الطرفین علی رأی المشهور بین الفقهاء، لکن الظاهر فی المقام أن المراد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رمت بطرفها من وراء الستر نحو جهة الأنصار، أی المکان الذی علمت أن الأنصار کانوا مستقرین فیه، فإنه المستفاد من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خلف الستر منذ بدایة الخطبة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فلا یستند إلی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النظر وحدوده، بل الاستناد</w:t>
      </w:r>
      <w:bookmarkStart w:id="148" w:name="pg13332_131357"/>
    </w:p>
    <w:p>
      <w:pPr>
        <w:pStyle w:val="BookText"/>
        <w:rPr/>
      </w:pPr>
      <w:bookmarkEnd w:id="148"/>
      <w:r>
        <w:rPr>
          <w:rFonts w:ascii="IRNazanin" w:hAnsi="IRNazanin" w:eastAsia="IRNazanin"/>
          <w:color w:val="111111"/>
          <w:sz w:val="28"/>
          <w:sz w:val="28"/>
          <w:szCs w:val="28"/>
          <w:rtl w:val="true"/>
          <w:lang w:bidi="fa-IR"/>
        </w:rPr>
        <w:t>بالأدلة الأخری</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2677377_2322387425"/>
      <w:bookmarkStart w:id="150" w:name="_Toc52"/>
      <w:bookmarkEnd w:id="149"/>
      <w:r>
        <w:rPr>
          <w:rtl w:val="true"/>
        </w:rPr>
        <w:t xml:space="preserve">التعددیة زمن الرسول </w:t>
      </w:r>
      <w:r>
        <w:rPr>
          <w:rtl w:val="true"/>
        </w:rPr>
        <w:t>(</w:t>
      </w:r>
      <w:r>
        <w:rPr>
          <w:rtl w:val="true"/>
        </w:rPr>
        <w:t>صلی الله علیه و آله</w:t>
      </w:r>
      <w:r>
        <w:rPr>
          <w:rtl w:val="true"/>
        </w:rPr>
        <w:t>)</w:t>
      </w:r>
      <w:bookmarkEnd w:id="1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التعددیة الإیجابیة، والتمییز علی إثرها بشعار أو عمل بین فریقین من المؤمنین جائز، وذلک التنافس المطلوب، ولا ینافی الأخوة الإسلامیة والأمة الواحدة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مصادیقه ما یفهم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المهاجرین والأنصار کانوا یجلسون متمایزین جماعة هنا وجماعة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بعض الکتب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المسلمین علی حزبین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لحفظ التعددیة وإیجاد التنافس البناء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وحزب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لکل حزب تجمعه وخصوصیاته، وإن لم یکونوا مختلفین فی شتی الأحکام والطقوس الإسلامیة العبادیة والمعاملیة والقضائیة والعسکریة وغیرها، بل کانوا أخوة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روایة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یظهر منها أن المسلمین عرفوا بهذا اللفظ فی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والرمایة</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 الحزب الذی فیه ابن الأدرع</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الحزب فی الإسلام لیس بالمفهوم الغربی الذی هو قائم علی أساس البرلمان الذی بیده التشریع، إذ التشریع خاص بالله سبحانه وتعالی، والرسول 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المبلغون لتلک الأحکام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أوعیة مشیئة الله عزوجل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للفقهاء التطبیق، وکذلک الاستنباط من الکتاب والسنة والإجماع والعقل، ولذا ذکرنا فی بعض الکتب أن البرلمان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للتشریع</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فتقسیم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وأنصار کان لإیجاد التنافس الإیجابی فی إطار الشرع لا خارجه، وکان للتسارع والتسابق نحو الخیر والفضیلة 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بالقرآن الکریم حیث تکررت هذه الألفاظ فیها، ووردت أکثر من مرة، وکان ذلک من حکمة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المستقاة من الوحی الإلهی، لأن التعددیة توجب التنافس بینهما،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إلی مغفرة من ربکم وجنة عرضها السماوات والأرض أعدت للمتقین</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أنه سبحانه جعل الجنة فی مضمار المنافسة والمسابقة فقال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ذلک فلیتنافس المتنافسون</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حکمة الرب فی الکون قائمة علی ذلک،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خلقناکم من ذکر وأنثی وجعلناکم شعوباً وقبائل لتعارفوا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فالتقسیم والتشقیق والتعددیة سنة إلهیة ینبغی صبها فی التعاون والتکامل والتنافس الإیجابی حسب المقرر شرعاً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التاریخ نشاهد مواطن عدیدة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المجموعتین، وکان یلتجأ تارة إلی هذه فی قبال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تعدل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العکس، کما ورد فی قصة تکلمه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احتضاره،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رد علیه عمر بقوله الجارح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6"/>
      </w:r>
      <w:r>
        <w:rPr>
          <w:rFonts w:ascii="IRNazanin" w:hAnsi="IRNazanin" w:eastAsia="IRNazanin"/>
          <w:color w:val="111111"/>
          <w:sz w:val="28"/>
          <w:sz w:val="28"/>
          <w:szCs w:val="28"/>
          <w:rtl w:val="true"/>
          <w:lang w:bidi="fa-IR"/>
        </w:rPr>
        <w:t xml:space="preserve">أخرجه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جماعته من غرفته وأمر أن یأتوا بالأنصار فذکر لهم ما أراد أن</w:t>
      </w:r>
    </w:p>
    <w:p>
      <w:pPr>
        <w:pStyle w:val="BookText"/>
        <w:rPr/>
      </w:pPr>
      <w:r>
        <w:rPr>
          <w:rFonts w:ascii="IRNazanin" w:hAnsi="IRNazanin" w:eastAsia="IRNazanin"/>
          <w:color w:val="111111"/>
          <w:sz w:val="28"/>
          <w:sz w:val="28"/>
          <w:szCs w:val="28"/>
          <w:rtl w:val="true"/>
          <w:lang w:bidi="fa-IR"/>
        </w:rPr>
        <w:t>یذکر للمهاجرین وإن لم یکتبه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وجماعته فقط ویتکلم مع بقیة المهاجرین ویوصی لهم بما أراد ویکتبها؟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کانوا سیکررون دعوی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أو طمعاً أو عصبیة، وکان ذلک مما یجعلهم أن یعمموا دعواهم فی سائر أوامره ونواهیه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ویسعوا فی إسقاطها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ما یتضمنه ذلک من التأدیب ومن تکریس واقع التعددیة الهادفة التی</w:t>
      </w:r>
      <w:bookmarkStart w:id="151" w:name="pg13332_131362"/>
    </w:p>
    <w:p>
      <w:pPr>
        <w:pStyle w:val="BookText"/>
        <w:rPr/>
      </w:pPr>
      <w:bookmarkEnd w:id="151"/>
      <w:r>
        <w:rPr>
          <w:rFonts w:ascii="IRNazanin" w:hAnsi="IRNazanin" w:eastAsia="IRNazanin"/>
          <w:color w:val="111111"/>
          <w:sz w:val="28"/>
          <w:sz w:val="28"/>
          <w:szCs w:val="28"/>
          <w:rtl w:val="true"/>
          <w:lang w:bidi="fa-IR"/>
        </w:rPr>
        <w:t xml:space="preserve">تستقی قیمتها من محاولة الوصول للحق لا لوأده، حیث أخرجهم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رمت بطرفها نحو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طرفت عین فلان إذا نظرت، وهو أن ینظر ثم یغمض، کما یطلق الطرف أیضاً علی العین نفسها،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توجه خطابها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غصب حقها مباشرة، ومن الطبیعی أن یکون المهاجرون أیضاً مورد هذا الخطاب حیث آزروه علی اغتصاب الخلافة وفدک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الفتیة</w:t>
      </w:r>
      <w:r>
        <w:rPr>
          <w:rStyle w:val="FootnoteAnchor"/>
          <w:rtl w:val="true"/>
        </w:rPr>
        <w:footnoteReference w:id="358"/>
      </w:r>
    </w:p>
    <w:p>
      <w:pPr>
        <w:pStyle w:val="Heading2"/>
        <w:numPr>
          <w:ilvl w:val="1"/>
          <w:numId w:val="1"/>
        </w:numPr>
        <w:rPr/>
      </w:pPr>
      <w:bookmarkStart w:id="152" w:name="__RefHeading___Toc2677379_2322387425"/>
      <w:bookmarkStart w:id="153" w:name="_Toc53"/>
      <w:bookmarkEnd w:id="152"/>
      <w:r>
        <w:rPr>
          <w:rtl w:val="true"/>
        </w:rPr>
        <w:t>توجیه الخطاب لفئة خاصة</w:t>
      </w:r>
      <w:bookmarkEnd w:id="1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الخطاب لخصوص جمع، رغم توجیهه من قبل لمن یعمهم، فإنه أحری بالتأثیر وأوقع فی القلب ومن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ولغیره، وجهت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للأنصار بعد أن شملتهم بخطابها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الفتیة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فتی وهو الشاب، وقد یطلق علی الإنسان الکریم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أرادت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استثارة حمیة الأنصار وغیرتهم فی مقابل المهاجرین لعلهم یقولون شیئاً من الحق، ویتخذون موقفاً ضد الباطل، لکن الخوف والرعب کان قد استولی علیهم نتیجة الإرهاب الشدید الذی ساد بعد استشهاد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کان التخطیط له قد جری من قبل الخلیفة وجماعته قبل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تواطؤوا علی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بیتی سیلقون بعدی من أمتی قتلاً وتشریداً وإن أشد أقوام لنا بغضاً بنو أمیة وبنو المغیرة وبنو</w:t>
      </w:r>
    </w:p>
    <w:p>
      <w:pPr>
        <w:pStyle w:val="BookText"/>
        <w:rPr/>
      </w:pPr>
      <w:r>
        <w:rPr>
          <w:rFonts w:ascii="IRNazanin" w:hAnsi="IRNazanin" w:eastAsia="IRNazanin"/>
          <w:color w:val="111111"/>
          <w:sz w:val="28"/>
          <w:sz w:val="28"/>
          <w:szCs w:val="28"/>
          <w:rtl w:val="true"/>
          <w:lang w:bidi="fa-IR"/>
        </w:rPr>
        <w:t>مخزوم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ابتدؤوا بعقد الرایات لعکرمة بن أبی جهل وعمومته الحارث بن هشام وغیرهم من بنی مخزوم علی بلاد الیمن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وسموا خالد بن الولید المخزومی الفاسق الذی قال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أبرأ إلیک مما فعله خالد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سیف الله، وسلطوه علی مشتهیاته من فروج المسلمین ودمائهم وأموالهم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وسموا أبا عبیدة الجراح</w:t>
      </w:r>
      <w:r>
        <w:rPr>
          <w:rStyle w:val="FootnoteAnchor"/>
          <w:rtl w:val="true"/>
        </w:rPr>
        <w:footnoteReference w:id="363"/>
      </w:r>
      <w:r>
        <w:rPr>
          <w:rFonts w:ascii="IRNazanin" w:hAnsi="IRNazanin" w:eastAsia="IRNazanin"/>
          <w:color w:val="111111"/>
          <w:sz w:val="28"/>
          <w:sz w:val="28"/>
          <w:szCs w:val="28"/>
          <w:rtl w:val="true"/>
          <w:lang w:bidi="fa-IR"/>
        </w:rPr>
        <w:t>المجروح أمین الأمة وجعلوه مشیراً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وأرضوا أبا سفیان بتفویض إمارة الشام ولده یزید</w:t>
      </w:r>
      <w:r>
        <w:rPr>
          <w:rStyle w:val="FootnoteAnchor"/>
          <w:rtl w:val="true"/>
        </w:rPr>
        <w:footnoteReference w:id="364"/>
      </w:r>
      <w:r>
        <w:rPr>
          <w:rFonts w:ascii="IRNazanin" w:hAnsi="IRNazanin" w:eastAsia="IRNazanin"/>
          <w:color w:val="111111"/>
          <w:sz w:val="28"/>
          <w:sz w:val="28"/>
          <w:szCs w:val="28"/>
          <w:rtl w:val="true"/>
          <w:lang w:bidi="fa-IR"/>
        </w:rPr>
        <w:t>، ووجهوا أسامة مع من کان فی جیشه من الذین خافوا فتنتهم، مظهرین له إبقاءه علی إمارته لیسکت عن مخالفتهم حتی إذا انتهی إلی نواحی الشام عزلوه واستعملوا مکانه یزید بن أبی سفیان، فما کان بین خروج أسامة ورجوعه إلی المدینة إلاّ نحواً من أربعین یوماً، فلما قدم المدینة قام علی باب المسجد 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عجباً لرجل استعملنی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فتآمر علی وعزلنی</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فغصب الخلافة کان تواطؤ بین الذین تصدّوا للغصب وبین آخرین کبعض بنی تمیم وبنی عدی وطوائف من قریش والسرّ فی أن بنی مخزوم وبنی أمیة وغیرهم من صنادید قریش لم</w:t>
      </w:r>
      <w:bookmarkStart w:id="154" w:name="pg13332_131366"/>
    </w:p>
    <w:p>
      <w:pPr>
        <w:pStyle w:val="BookText"/>
        <w:rPr/>
      </w:pPr>
      <w:bookmarkEnd w:id="154"/>
      <w:r>
        <w:rPr>
          <w:rFonts w:ascii="IRNazanin" w:hAnsi="IRNazanin" w:eastAsia="IRNazanin"/>
          <w:color w:val="111111"/>
          <w:sz w:val="28"/>
          <w:sz w:val="28"/>
          <w:szCs w:val="28"/>
          <w:rtl w:val="true"/>
          <w:lang w:bidi="fa-IR"/>
        </w:rPr>
        <w:t xml:space="preserve">یتصدوا لغصبها بأنفسهم وإنما حملوا ابن أبی قحافة علی ذلک، لعدم سابقیتهم فی الإسلام وسرعة توجه التهمة إلیهم بمعاداة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بل بمعاداة الأنصار أیضاً، فحملوا ابن أبی قحافة علی أکتاف الناس رغماً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الحدیث عن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سأله أحد أصحابه أن أحد المخالفین طرح علیه هذه الشبهة أن فلاناً وفلاناً هل أسلما طوعاً أو کرهاً،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لم تقل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أسلما طمعاً، وذلک بأنهما کانا یجالسان الیهود ویستخبرانهم عما کانوا یجدون فی التوارة وفی سائر الکتب المتقدمة الناطقة بالملاحم من حال إلی حال، من قصة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عواقب أمره، فکانت الیهود تذکر أن محمداً یسلط علی العرب کما کان بخت نصر سلط علی بنی إسرائیل، ولابد له من الظفر بالعرب کما ظفر بخت نصر ببنی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فأتیا محمداً فساعداه علی شهادة أن لا إله إلا الله وبایعاه طمعاً فی أن ینال کل واحد منهما من جهته ولایة بلد إذا استقامت أموره واستتبت أحواله، فلما آیسا من ذلک تلثما وصعدا العقبة مع عدة من أمثالهما من المنافقین علی أن یقتلوه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الله تعالی کیدهم وردهم بغیظهم لم ینالوا خیراً، کما أتی طلحة والزبیر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فبایعاه وطمع کل واحد منهما أن ینال من جهته ولایة بلد، فلما آیسا نکثا بیعته وخرجا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2677381_2322387425"/>
      <w:bookmarkStart w:id="156" w:name="_Toc54"/>
      <w:bookmarkEnd w:id="155"/>
      <w:r>
        <w:rPr>
          <w:rtl w:val="true"/>
        </w:rPr>
        <w:t>العقل والعاطفة</w:t>
      </w:r>
      <w:bookmarkEnd w:id="1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أسالیب الدعوة إلی الله والأمر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الدلیل العقلی بالإثارة العاطفیة، وتحریک العواطف نحو الالتزام بالحق أو الدفاع عن المظلوم، وقد ثبت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وربما کان من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w:t>
      </w:r>
      <w:r>
        <w:rPr>
          <w:rStyle w:val="FootnoteAnchor"/>
          <w:rtl w:val="true"/>
        </w:rPr>
        <w:footnoteReference w:id="370"/>
      </w:r>
      <w:r>
        <w:rPr>
          <w:rFonts w:ascii="IRNazanin" w:hAnsi="IRNazanin" w:eastAsia="IRNazanin"/>
          <w:color w:val="111111"/>
          <w:sz w:val="28"/>
          <w:sz w:val="28"/>
          <w:szCs w:val="28"/>
          <w:rtl w:val="true"/>
          <w:lang w:bidi="fa-IR"/>
        </w:rPr>
        <w:t xml:space="preserve">هو ما صنعته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استثارت همم الأنصار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النقیبة أو 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 للفتوة فیهم، وبقولها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وأعضاد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تذکیراً لهم بماضیهم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خاف أولئک الذین آووا ونصروا کما فی القرآن الحکیم</w:t>
      </w:r>
      <w:r>
        <w:rPr>
          <w:rStyle w:val="FootnoteAnchor"/>
          <w:rtl w:val="true"/>
        </w:rPr>
        <w:footnoteReference w:id="371"/>
      </w:r>
      <w:r>
        <w:rPr>
          <w:rFonts w:ascii="IRNazanin" w:hAnsi="IRNazanin" w:eastAsia="IRNazanin"/>
          <w:color w:val="111111"/>
          <w:sz w:val="28"/>
          <w:sz w:val="28"/>
          <w:szCs w:val="28"/>
          <w:rtl w:val="true"/>
          <w:lang w:bidi="fa-IR"/>
        </w:rPr>
        <w:t xml:space="preserve">وبذلوا النفس والنفیس فی سبیل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الناس یرهبون حکومات الانقلاب دائماً، فإن الحکومة العسکریة عادة تنسف الناس مالاً وعرضاً ودماً، وفی حیاة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قطب الرحی وعمود الخیمة الذی یستندون إلیه وإلی حکومته، وکانت به استقامتهم وصبرهم وصمودهم، فلما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وتحولت الحکومة إلی حکومة عسکریة إرهابیة وتعرضوا لامتحان عسیر، سقطوا فی الامتحان وتراجعوا حتی عن الدفاع بالکلام إلا القلیل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کما أخبر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أفئن مات أو قتل انقلبتم علی أعقابکم</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جری علی مر التاریخ بالنسبة إلی الکثیر من الأقوام،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أزاغ الله قلوبهم والله لا یهدی القوم الفاسقین</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وبالنسبة إلی الکثیر من الأفراد حتی من امتلک الاسم الأعظم کما فی قصة بلعم بن باعوراء</w:t>
      </w:r>
      <w:r>
        <w:rPr>
          <w:rStyle w:val="FootnoteAnchor"/>
          <w:rtl w:val="true"/>
        </w:rPr>
        <w:footnoteReference w:id="374"/>
      </w:r>
      <w:r>
        <w:rPr>
          <w:rFonts w:ascii="IRNazanin" w:hAnsi="IRNazanin" w:eastAsia="IRNazanin"/>
          <w:color w:val="111111"/>
          <w:sz w:val="28"/>
          <w:sz w:val="28"/>
          <w:szCs w:val="28"/>
          <w:rtl w:val="true"/>
          <w:lang w:bidi="fa-IR"/>
        </w:rPr>
        <w:t>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علیهم نبأ الذی آتیناه آیاتنا فانسلخ منها فاتبعه الشیطان فکان من الغاوین</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وتلک هی سنة الله فی 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الذین من قبلهم فلیعلمن الله الذین صدقوا ولیعلمن</w:t>
      </w:r>
    </w:p>
    <w:p>
      <w:pPr>
        <w:pStyle w:val="BookText"/>
        <w:rPr/>
      </w:pP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أن العدید ممن کانوا یدعون الإسلام کانوا یبغضون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هلاک آبائهم وإخوانهم وأولادهم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أنه لم یکن بیت من قریش إلا ولهم علیه دعوی دم أراقه فی سبیل الله</w:t>
      </w:r>
      <w:r>
        <w:rPr>
          <w:rStyle w:val="FootnoteAnchor"/>
          <w:rtl w:val="true"/>
        </w:rPr>
        <w:footnoteReference w:id="377"/>
      </w:r>
      <w:r>
        <w:rPr>
          <w:rFonts w:ascii="IRNazanin" w:hAnsi="IRNazanin" w:eastAsia="IRNazanin"/>
          <w:color w:val="111111"/>
          <w:sz w:val="28"/>
          <w:sz w:val="28"/>
          <w:szCs w:val="28"/>
          <w:rtl w:val="true"/>
          <w:lang w:bidi="fa-IR"/>
        </w:rPr>
        <w:t xml:space="preserve">، فإن المشرکین عندما کانوا یهاجمون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یقتلوه کان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یدافع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العدید منهم یحسدون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آتاه الله من فضله، خصوصاً بنو أمیة وبنو المغیرة وبنو مخزوم ومن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w:t>
      </w:r>
    </w:p>
    <w:p>
      <w:pPr>
        <w:pStyle w:val="BookText"/>
        <w:rPr/>
      </w:pP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بالناس ههنا أمیر المؤمنین والأئمة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طائفتین</w:t>
      </w:r>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استعداء طائفة من المؤمنین علی طائفة أخری محرم،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بَعْدَ ذَلِکَ فَلَهُ عَذَابٌ أَلِیمٌ</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 إِنَّ اللهَ لا یُحِبُّ الْمُعْتَدِینَ</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وَالْبَغْضَاء</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والاستنصار بطائفة علی طائفة أخری دفاعاً عن الحق والمظلوم واجب،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استنصرت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علی المهاجرین کما هو أبین من الشمس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وَبِیَعٌ وَصَلَوَاتٌ وَمَسَاجِدُ یُذْکَرُ فِیهَا اسْمُ اللهِ کَثِیراً وَلَیَنْصُرَنَّ اللهُ مَنْ یَنْصُرُهُ إِنَّ اللهَ لَقَوِیٌّ عَزِیزٌ</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157" w:name="pg13332_131370"/>
    </w:p>
    <w:p>
      <w:pPr>
        <w:pStyle w:val="BookText"/>
        <w:rPr/>
      </w:pPr>
      <w:bookmarkEnd w:id="157"/>
      <w:r>
        <w:rPr>
          <w:rFonts w:ascii="Amiri" w:hAnsi="Amiri" w:eastAsia="Amiri" w:cs="Amiri"/>
          <w:color w:val="111111"/>
          <w:sz w:val="28"/>
          <w:sz w:val="28"/>
          <w:szCs w:val="28"/>
          <w:rtl w:val="true"/>
          <w:lang w:bidi="ar-SA"/>
        </w:rPr>
        <w:t>وأعضاد الملة</w:t>
      </w:r>
      <w:r>
        <w:rPr>
          <w:rStyle w:val="FootnoteAnchor"/>
          <w:rtl w:val="true"/>
        </w:rPr>
        <w:footnoteReference w:id="386"/>
      </w:r>
      <w:r>
        <w:rPr>
          <w:rFonts w:ascii="IRNazanin" w:hAnsi="IRNazanin" w:eastAsia="IRNazanin"/>
          <w:color w:val="111111"/>
          <w:sz w:val="28"/>
          <w:sz w:val="28"/>
          <w:szCs w:val="28"/>
          <w:rtl w:val="true"/>
          <w:lang w:bidi="fa-IR"/>
        </w:rPr>
        <w:t>وأنصار الإسلام</w:t>
      </w:r>
      <w:r>
        <w:rPr>
          <w:rStyle w:val="FootnoteAnchor"/>
          <w:rtl w:val="true"/>
        </w:rPr>
        <w:footnoteReference w:id="387"/>
      </w:r>
    </w:p>
    <w:p>
      <w:pPr>
        <w:pStyle w:val="Heading2"/>
        <w:numPr>
          <w:ilvl w:val="1"/>
          <w:numId w:val="1"/>
        </w:numPr>
        <w:rPr/>
      </w:pPr>
      <w:bookmarkStart w:id="158" w:name="__RefHeading___Toc2677383_2322387425"/>
      <w:bookmarkStart w:id="159" w:name="_Toc55"/>
      <w:bookmarkEnd w:id="158"/>
      <w:r>
        <w:rPr>
          <w:rtl w:val="true"/>
        </w:rPr>
        <w:t>المشتق بلحاظ حال التلبس</w:t>
      </w:r>
      <w:bookmarkEnd w:id="1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حقیقة فیما انقضی عنه المبدأ بلحاظ حال التلبس، فإطلاقها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أعضاد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حقیقة بهذا اللحاظ، ومجاز لو أرید الحال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الإطلاق وأشباهه مبنی علی الحال الغالب ولیس علی المفردات کلها، وهم کانوا کذلک فی طابعهم العام وإن لم ینصروها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کانت صفتهم إلی الخطاب، أما بعده فسقطوا عنها لتخلیهم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فدک، وعن الإمام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الخلافة وسائر ما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حزتم بعد البیان، وأسررتم بعد الإعلان، ونکصتم بعد الإقدام، وأشرکتم بعد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یهتم بأمر المسلمین فلیس من المسلمین، ومن شهد رجلاً ینادی یا للمسلمین فلم یجب فلیس من</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وأعضاد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عضد، وهو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الأعوان،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إی صار عضداً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التی علی طریقة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وأنصار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کانوا ینصرون الإسلام فی صلاته وصیامه وحجه وجهاده وزکاته وسائر شؤونه،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الإسلام باعتبار المبدأ والدین،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المسلمین أو أنصار زید وعمرو باعتبار الفرد أو الأفراد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جابراً کان یتوکأ علی عصاه وهو یدور فی سکک الأنصار ومجالسهم</w:t>
      </w:r>
      <w:bookmarkStart w:id="160" w:name="pg13332_131371"/>
    </w:p>
    <w:p>
      <w:pPr>
        <w:pStyle w:val="BookText"/>
        <w:rPr/>
      </w:pPr>
      <w:bookmarkEnd w:id="160"/>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فمن أبی فقد کفر، یا معشر الأنصار أدبوا أولادکم علی 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أبی فانظروا فی شأن أمه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وهو آخذ بید علی ابن أبی طالب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الأنصار، یا معشر بنی هاشم، یا معشر بنی عبد المطلب، أنا محمد رسول الله، ألا إنی خلقت من طینة مرحومة فی أربعة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وحمزة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وحضنة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احتضنوا نواة الإسلام فی المدینة قبل مجیء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ولکن فی قصة الامتحان فی الخلافة تغیرت المعادلة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کتبه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الله إلیه ونحن أهل بیته أحق الناس به،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یعدل الناس عنا ولا یبخسونا حقنا، فما راعنا إلا والأنصار قد صارت إلی سقیفة بنی ساعدة یطلبون هذا الأمر، فصار أبو بکر إلیهم وعمر فیمن تبعهما، فاحتج أبو بکر علیهم بأن قریشاً أولی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وتوصل بذلک إلی الأمر دون الأنصار، فإن کانت الحجة لأبی بکر بقریش، فنحن أحق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تقدمنا، لأننا أقرب من قریش کلها إلیه وأخصهم به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 w:name="__RefHeading___Toc2677385_2322387425"/>
      <w:bookmarkStart w:id="162" w:name="_Toc56"/>
      <w:bookmarkEnd w:id="161"/>
      <w:r>
        <w:rPr>
          <w:rtl w:val="true"/>
        </w:rPr>
        <w:t>نصرة الإسلام</w:t>
      </w:r>
      <w:bookmarkEnd w:id="1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الملة ونصرة الإسلام من الواجبات، ومن الواضح أن الإسلام الذی ارتضاه الله للناس هو مشروط بولایة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کمل الدین وأتمت النعمة بولایته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ذلک رضی الله الإسلام دیناً لنا،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العظیم بن عبد الله الحسنی عن أبی جعفر الثانی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الإسلام فجعل له عرصة وجعل له نورا وجعل له حصنا وجعل له ناصرا، فأما عرصته فالقرآن، وأما نوره فالحکمة، وأما حصنه فالمعروف، وأما أنصاره فأنا وأهل بیتی وشیعتنا، فأحبوا أهل بیتی وشیعتهم وأنصارهم، فإنه لما أسری بی إلی السماء الدنیا فنسبنی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السماء استودع الله حبی وحب أهل بیتی وشیعتهم فی قلوب الملائکة فهو عندهم ودیعة إلی یوم القیامة، ثم هبط بی إلی أهل الأرض فنسبنی إلی أهل الأرض فاستودع الله عزوجل حبی وحب أهل بیتی وشیعتهم فی قلوب مؤمنی أمتی، فمؤمنو أمتی یحفظون ودیعتی فی أهل بیتی إلی یوم القیامة، ألا فلو أن الرجل من أمتی عبد الله عزوجل عمره أیام الدنیا ثم لقی الله عز وجل مبغضا لأهل بیتی وشیعتی ما فرج الله صدره إلا عن النفاق</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 نساء قریش وغیرهن وعیرنها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عائل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أما ترضین أن الله تبارک وتعالی اطلع اطلاعة إلی الأرض فاختار منها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أبوک والآخر بعلک، یا فاطمة کنت أنا وعلی نورین بین یدی الله عزوجل مطیعین من قبل أن یخلق الله آدم بأربعة عشر ألف عام، فلما خلق آدم قسم ذلک النور جزءین جزء أنا وجزء علی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قریشا تکلمت فی ذلک وفشا الخبر فبلغ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بلالا فجمع الناس وخرج إلی مسجده ورقی منبره یحدث الناس بما خصه الله تعالی من الکرامة وبما خص به علیا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الناس إنه بلغنی مقالتکم وإنی محدثکم حدیثا فعوه واحفظوه منی واسمعوه فإنی مخبرکم بما خص به أهل البیت وبما خص به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 والکرامة وفضله علیکم، فلا تخالفوه فتنقلبوا علی أعقابکم ومن ینقلب علی عقبیه فلن یضر الله شیئا وسیجزی الله الشاکرین، معاشر الناس إن الله قد اختارنی من خلقه فبعثنی إلیکم رسولا واختار لی علیا خلیفة ووصیا، معاشر الناس إنی لما أسری بی إلی السماء وتخلف عنی جمیع من کان معی من ملائکة السماوات وجبرئیل والملائکة المقربین ووصلت إلی حجب ربی دخلت سبعین ألف حجاب بین کل حجاب إلی حجاب من حجب العزة والقدرة والبهاء</w:t>
      </w:r>
    </w:p>
    <w:p>
      <w:pPr>
        <w:pStyle w:val="BookText"/>
        <w:rPr/>
      </w:pPr>
      <w:r>
        <w:rPr>
          <w:rFonts w:ascii="IRNazanin" w:hAnsi="IRNazanin" w:eastAsia="IRNazanin"/>
          <w:color w:val="111111"/>
          <w:sz w:val="28"/>
          <w:sz w:val="28"/>
          <w:szCs w:val="28"/>
          <w:rtl w:val="true"/>
          <w:lang w:bidi="fa-IR"/>
        </w:rPr>
        <w:t xml:space="preserve">والکرامة والکبریاء والعظمة والنور والظلمة والوقار، حتی وصلت إلی حجاب الجلال فناجیت ربی تبارک وتعالی وقمت بین یدیه وتقدم إلی عز ذکره بما أحبه وأمرنی بما أراد، لم أسأله لنفسی شیئا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أعطانی ووعدنی الشفاعة فی شیعته وأولیائه، ثم قال لی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تحب من خلقی؟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الذی تحبه أنت یا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علیا، فإنی أحبه وأحب من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فخررت لله ساجدا مسبحا شاکرا لربی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ولیی وخیرتی بعدک من خلقی، اخترته لک أخا ووصیا ووزیرا وصفیا وخلیفة وناصرا لک علی أعدائی، یا محمد وعزتی وجلالی لا یناوی علیا جبار إلا قصمته، ولا یقاتل علیا عدو من أعدائی إلا هزمته وأبدته، یا محمد إنی اطلعت علی قلوب عبادی فوجدت علیا أنصح خلقی لک وأطوعهم لک، فاتخذه أخا وخلیفة ووصیا وزوّجه ابنتک فإنی سأهب لهما غلامین طیبین طاهرین تقیین نقیین، فبی حلفت وعلی نفسی حتمت أنه لا یتولین علیا وزوجته وذریتهما أحد من خلقی إلا رفعت لواءه إلی قائمة عرشی وجنتی وبحبوحة کرامتی وسقیته من حظیرة قدسی، ولا یعادیهم أحد ویعدل عن ولایتهم یا محمد إلا سلبته ودی وباعدته من قربی وضاعفت علیهم عذابی ولعنتی، یا محمد إنک رسولی إلی جمیع خلقی وإن علیا ولیی وأمیر المؤمنین وعلی ذلک أخذت میثاق ملائکتی وأنبیائی وجمیع خلقی من قبل أن أخلق خلقا فی سمائی وأرضی محبة منی لک یا محمد ولعلی ولولدکما ولمن أحبکما وکان من شیعتکما ولذلک خلقتهم من خلیقتکما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فاجمع الأمة علیه، فأبی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إنه المبتلی والمبتلی به وإنی جعلتکم محنة لخلقی أمتحن بکم جمیع عبادی وخلقی فی سمائی وأرضی وما فیهن، لأکمل الثواب لمن أطاعنی فیکم وأحل عذابی ولعنتی علی من خالفنی فیکم وعصانی وبکم أمیز الخبیث من الطیب، یا محمد وعزتی وجلالی لولاک ما خلقت آدم، ولولا علی ما خلقت الجنة، لأنی بکم أجزی العباد یوم المعاد بالثواب والعقاب، وبعلی وبالأئمة من ولده أنتقم من أعدائی فی دار الدنیا، ثم إلی المصیر للعباد والمعاد، وأحکمکما فی جنتی وناری فلا یدخل الجنة لکما عدو ولا یدخل النار لکما ولی، وبذلک أقسمت علی نفسی</w:t>
      </w:r>
      <w:r>
        <w:rPr>
          <w:rFonts w:eastAsia="IRNazanin" w:cs="IRNazanin"/>
          <w:color w:val="111111"/>
          <w:sz w:val="28"/>
          <w:szCs w:val="28"/>
          <w:rtl w:val="true"/>
          <w:lang w:bidi="fa-IR"/>
        </w:rPr>
        <w:t>.</w:t>
      </w:r>
      <w:bookmarkStart w:id="163" w:name="pg13332_131374"/>
    </w:p>
    <w:p>
      <w:pPr>
        <w:pStyle w:val="BookText"/>
        <w:rPr/>
      </w:pPr>
      <w:bookmarkEnd w:id="163"/>
      <w:r>
        <w:rPr>
          <w:rFonts w:ascii="IRNazanin" w:hAnsi="IRNazanin" w:eastAsia="IRNazanin"/>
          <w:color w:val="111111"/>
          <w:sz w:val="28"/>
          <w:sz w:val="28"/>
          <w:szCs w:val="28"/>
          <w:rtl w:val="true"/>
          <w:lang w:bidi="fa-IR"/>
        </w:rPr>
        <w:t>ثم انصرفت فجعلت لا أخرج من حجاب من حجب ربی ذی الجلال والإکرام إلا سمعت فی النداء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قدم علیا، یا محمد استخلف علیا، یا محمد أوص إلی علی، یا محمد واخ علیا، یا محمد أحب من یحب علیا، یا محمد استوص بعلی وشیعته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الملائکة جعلوا یهنئوننی فی السماوات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رسول الله بکرامة لک ولعلی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علی أخی فی الدنیا والآخرة ووصیی وأمینی علی سری وسر رب العالمین ووزیری وخلیفتی علیکم فی حیاتی وبعد وفاتی، لا یتقدمه أحد غیری، وخیر من أخلف بعدی، ولقد أعلمنی ربی تبارک وتعالی أنه سید المسلمین وإمام المتقین وأمیر المؤمنین ووارثی ووارث النبیین ووصی رسول رب العالمین وقائد الغر المحجلین من شیعته وأهل ولایته إلی جنات النعیم بأمر رب العالمین، یبعثه الله یوم القیامة مقاما محمودا یغبطه به الأولون والآخرون، بیده لوائی لواء الحمد یسیر به أمامی وتحته آدم وجمیع من ولد من النبیین والشهداء والصالحین إلی جنات النعیم حتما من الله محتوما من رب العالمین، وعد وعدنیه ربی فیه ولن یخلف الله وعده وأنا علی ذلک من الشاهدین</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هذه الغمیزة</w:t>
      </w:r>
      <w:r>
        <w:rPr>
          <w:rStyle w:val="FootnoteAnchor"/>
          <w:rtl w:val="true"/>
        </w:rPr>
        <w:footnoteReference w:id="396"/>
      </w:r>
      <w:r>
        <w:rPr>
          <w:rFonts w:ascii="IRNazanin" w:hAnsi="IRNazanin" w:eastAsia="IRNazanin"/>
          <w:color w:val="111111"/>
          <w:sz w:val="28"/>
          <w:sz w:val="28"/>
          <w:szCs w:val="28"/>
          <w:rtl w:val="true"/>
          <w:lang w:bidi="fa-IR"/>
        </w:rPr>
        <w:t>فی حقی؟</w:t>
      </w:r>
    </w:p>
    <w:p>
      <w:pPr>
        <w:pStyle w:val="Heading2"/>
        <w:numPr>
          <w:ilvl w:val="1"/>
          <w:numId w:val="1"/>
        </w:numPr>
        <w:rPr/>
      </w:pPr>
      <w:bookmarkStart w:id="164" w:name="__RefHeading___Toc2677387_2322387425"/>
      <w:bookmarkStart w:id="165" w:name="_Toc57"/>
      <w:bookmarkEnd w:id="164"/>
      <w:r>
        <w:rPr>
          <w:rtl w:val="true"/>
        </w:rPr>
        <w:t>الغمز من قناة الحق</w:t>
      </w:r>
      <w:bookmarkEnd w:id="165"/>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الغمز من قناة الحق، کما یحرم الضعف عن الدفاع عن الحق إن أدی إلی تضییعه، وتتأکد الحرمة إذا کان حقاً متعلقاً بأولیاء الله الصالحین، فکیف بحق 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الحرمة کما تتأکد بلحاظ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کالمعصیة فی شهر الصیام أو لیلة القدر أو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الخمر فی المسجد وشبهها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تتأکد بلحاظ المنسوب إلیه، مثلاً اتهام شخص عادی محرم، واتهام المؤمن العالم أشد حرمة، واتهام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w:t>
      </w:r>
    </w:p>
    <w:p>
      <w:pPr>
        <w:pStyle w:val="BookText"/>
        <w:rPr/>
      </w:pPr>
      <w:r>
        <w:rPr>
          <w:rFonts w:ascii="IRNazanin" w:hAnsi="IRNazanin" w:eastAsia="IRNazanin"/>
          <w:color w:val="111111"/>
          <w:sz w:val="28"/>
          <w:sz w:val="28"/>
          <w:szCs w:val="28"/>
          <w:rtl w:val="true"/>
          <w:lang w:bidi="fa-IR"/>
        </w:rPr>
        <w:t xml:space="preserve">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بمراتب وقد یوجب الکفر والارتداد، حسب الموازین المذکورة لهما فی الأصول والفقه، وقد 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وقف علی مصرع ولده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أجرأهم علی الله وعلی انتهاک حرمة الرسول، وانهملت عیناه بالدموع</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أفتی الفقهاء بأنه من زنی فی شهر رمضان نهاراً أقیم علیه الحد وعوقب زیادة علیه لانتهاکه حرمة شهر رمضان</w:t>
      </w:r>
      <w:r>
        <w:rPr>
          <w:rStyle w:val="FootnoteAnchor"/>
          <w:rtl w:val="true"/>
        </w:rPr>
        <w:footnoteReference w:id="398"/>
      </w:r>
      <w:r>
        <w:rPr>
          <w:rFonts w:ascii="IRNazanin" w:hAnsi="IRNazanin" w:eastAsia="IRNazanin"/>
          <w:color w:val="111111"/>
          <w:sz w:val="28"/>
          <w:sz w:val="28"/>
          <w:szCs w:val="28"/>
          <w:rtl w:val="true"/>
          <w:lang w:bidi="fa-IR"/>
        </w:rPr>
        <w:t>، وکذلک الحکم فی شارب الخمر فی شهر رمضان</w:t>
      </w:r>
      <w:r>
        <w:rPr>
          <w:rStyle w:val="FootnoteAnchor"/>
          <w:rtl w:val="true"/>
        </w:rPr>
        <w:footnoteReference w:id="399"/>
      </w:r>
      <w:r>
        <w:rPr>
          <w:rFonts w:ascii="IRNazanin" w:hAnsi="IRNazanin" w:eastAsia="IRNazanin"/>
          <w:color w:val="111111"/>
          <w:sz w:val="28"/>
          <w:sz w:val="28"/>
          <w:szCs w:val="28"/>
          <w:rtl w:val="true"/>
          <w:lang w:bidi="fa-IR"/>
        </w:rPr>
        <w:t>، وکل من فعل شیئاً من المحظورات إن کان علیه حد أقیم علیه وعزر لانتهاکه حرمة شهر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زنی فی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حرم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للزنا وعزر لانتهاکه حرمة حرم الله وأولیائه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فعل شیئاً یوجب علیه حداً فی مسجد أو موضع عبادة وجب علیه مع الحد التعزیر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ویغلظ عقاب من أتی محظوراً فی لیالی الجمع وأیامها ولیالی العبادات وأیامها کلیلة النصف من شعبان ولیلة الفطر ویومه، ویوم سبعة وعشرین من رجب، وخمسة وعشرین من ذی القعدة، ولیلة سبع عشرة من ربیع الأول ویومه، ولیلة الغدیر ویومه، ولیلة عاشوراء ویومه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نکح امرأة میتة کان الحکم علیه الحکم فی ناکح الحیة سواء، وتغلظ عقوبته لجرأته علی الله عزوجل فی انتهاک محارمه والاستخفاف بما عظم فیه الزجر ووعظ به العباد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الغمیزة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یشیروا بأن لا حق لها إن کانت بمعنی الطعن، أو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عن المطالبة بحقها وهو الأنسب للقرینة المقامیة وبقرینة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فالتقاعس عن الحق محرم وله أثره الوضعی فی الدنیا قبل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دعائه یوم غدیر خم لأمیر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انصر من نصره، واخذل من خذله</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 وهو یشمل کل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 ودعاء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قطعاً کما نشاهد ذلک تاریخیاً بالنسبة إلی الذین خذلوا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نصروهم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استنصر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المهاجرین والأنصار فلم ینصروه، وفی 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معاشر المهاجرین والأنصار، الله الله لا تنسوا عهد نبیکم إلیکم فی أمری، ولا تخرجوا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داره وقعر بیته إلی دورکم وقعر بیوتکم، ولا تدفعوا أهله عن حقه ومقامه فی الناس، فوالله معاشر الجمع إن الله قضی وحکم، ونبیه أعلم وأنتم تعلمون بأنا أهل البیت أحق بهذا الأمر منکم، أما کان القارئ منکم لکتاب الله الفقیه فی دین الله، المضطلع بأمر الرعیة، والله إنه لفینا لا فیکم، فلا تتبعوا الهوی فتزدادوا من الحق بعدا، وتفسدوا قدیمکم بشر من حدیثکم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بشیر بن سعد الأنصاری الذی وطأ الأرض لأبی بکر، وقالت جماعة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لو کان هذا الأمر سمعته منک الأنصار قبل بیعتها لأبی بکر ما اختلف فیک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هؤلاء کنت أدع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مسجی لا أواریه وأخرج أنازع فی سلطانه، والله ما خفت أحداً یسمو له وینازعنا أهل البیت فیه ویستحل ما استحللتموه، ولا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یوم غدیر خم لأحد حجة ولا لقائل مقالاً، فانشد الله رجلاً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 أن یشهد الآن بما سمع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اثنا عشر رجلاً بدریاً بذلک، وکنت ممن سمع القول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فکتمت الشهادة یومئذ، فدعا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فذهب 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الکلام فی هذا المعنی وارتفع الصوت، وخشی عمر أن یصغی الناس إلی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ففسخ المجلس</w:t>
      </w:r>
      <w:bookmarkStart w:id="166" w:name="pg13332_131377"/>
    </w:p>
    <w:p>
      <w:pPr>
        <w:pStyle w:val="BookText"/>
        <w:rPr/>
      </w:pPr>
      <w:bookmarkEnd w:id="166"/>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یقلب القلوب، ولا تزال یا أبا الحسن ترغب عن قول الجماعة، فانصرفوا یومهم ذلک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وبشکل عام لا یجوز التقاعس عن نصرة أهل الحق مطلقاً، بل نصرتهم واجبة، وعدمها لها أثره الوضعی، لکنه کالکلی المشکک وبالنسبة إلی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مرتبة دون مرتبتهم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اختلاف الموضوع ودرجاته</w:t>
      </w:r>
      <w:r>
        <w:rPr>
          <w:rFonts w:eastAsia="IRNazanin" w:cs="IRNazanin"/>
          <w:color w:val="111111"/>
          <w:sz w:val="28"/>
          <w:szCs w:val="28"/>
          <w:rtl w:val="true"/>
          <w:lang w:bidi="fa-IR"/>
        </w:rPr>
        <w:t>.</w:t>
      </w:r>
    </w:p>
    <w:p>
      <w:pPr>
        <w:pStyle w:val="Heading2"/>
        <w:numPr>
          <w:ilvl w:val="1"/>
          <w:numId w:val="1"/>
        </w:numPr>
        <w:rPr/>
      </w:pPr>
      <w:bookmarkStart w:id="167" w:name="__RefHeading___Toc2677389_2322387425"/>
      <w:bookmarkStart w:id="168" w:name="_Toc58"/>
      <w:bookmarkEnd w:id="167"/>
      <w:r>
        <w:rPr>
          <w:rtl w:val="true"/>
        </w:rPr>
        <w:t>الحق القدیم</w:t>
      </w:r>
      <w:bookmarkEnd w:id="1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مسقطات الحق، فإن الحق القدیم لا یبطله شیء کما ورد، علی خلاف ما تذهب إلیه القوانین الوضعیة فی عدد من الحقوق، وقد خطب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الثانی من بیعته بالمدینة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کل قطیعة أقطعها عثمان، وکل مال أعطاه من مال الله، فهو مردود فی بیت المال، فإن الحق القدیم لا یبطله شیء، ولو وجدته وقد تزوج به النساء وفرّق فی البلدان لرددته إلی حاله، فإن فی العدل سعة، ومن ضاق عنه الحق فالجور علیه أضیق</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کانت ظلامتها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فی العدید من القضایا ومنها فدک وغصب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الضعف عن الدفاع عنها والسِنة عن ظلامتها محرم علی عامة الناس فی هذا الزمن أیضاً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الغمیزة عن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یشمل الأجیال اللاحقة خطاباً مباشراً إلا أنه یشملهم ملاکاً وضرورة</w:t>
      </w:r>
      <w:r>
        <w:rPr>
          <w:rFonts w:eastAsia="IRNazanin" w:cs="IRNazanin"/>
          <w:color w:val="111111"/>
          <w:sz w:val="28"/>
          <w:szCs w:val="28"/>
          <w:rtl w:val="true"/>
          <w:lang w:bidi="fa-IR"/>
        </w:rPr>
        <w:t>.</w:t>
      </w:r>
      <w:bookmarkStart w:id="169" w:name="pg13332_131378"/>
    </w:p>
    <w:p>
      <w:pPr>
        <w:pStyle w:val="BookText"/>
        <w:rPr/>
      </w:pPr>
      <w:bookmarkEnd w:id="169"/>
      <w:r>
        <w:rPr>
          <w:rFonts w:ascii="IRNazanin" w:hAnsi="IRNazanin" w:eastAsia="IRNazanin"/>
          <w:color w:val="111111"/>
          <w:sz w:val="28"/>
          <w:sz w:val="28"/>
          <w:szCs w:val="28"/>
          <w:rtl w:val="true"/>
          <w:lang w:bidi="fa-IR"/>
        </w:rPr>
        <w:t>والسنة عن ظلامتی</w:t>
      </w:r>
    </w:p>
    <w:p>
      <w:pPr>
        <w:pStyle w:val="Heading2"/>
        <w:numPr>
          <w:ilvl w:val="1"/>
          <w:numId w:val="1"/>
        </w:numPr>
        <w:rPr/>
      </w:pPr>
      <w:bookmarkStart w:id="170" w:name="__RefHeading___Toc2677391_2322387425"/>
      <w:bookmarkStart w:id="171" w:name="_Toc59"/>
      <w:bookmarkEnd w:id="170"/>
      <w:r>
        <w:rPr>
          <w:rtl w:val="true"/>
        </w:rPr>
        <w:t xml:space="preserve">التوانی فی ظلامتها </w:t>
      </w:r>
      <w:r>
        <w:rPr>
          <w:rtl w:val="true"/>
        </w:rPr>
        <w:t>(</w:t>
      </w:r>
      <w:r>
        <w:rPr>
          <w:rtl w:val="true"/>
        </w:rPr>
        <w:t>علیها السلام</w:t>
      </w:r>
      <w:r>
        <w:rPr>
          <w:rtl w:val="true"/>
        </w:rPr>
        <w:t>)</w:t>
      </w:r>
      <w:bookmarkEnd w:id="1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مثل هذا العتاب یقتضی الحرمة، بقرینة المقام</w:t>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والسِنة عن ظلامتی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النعاس وأول النوم،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 کأنهم بعدم اعتنائهم بظلامتها وقضیتها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نوم ونعاس، کمن هو کذلک حیث لا یسمع ولا یری ولا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کالمظلمة، بمعنی ما یأخذه الظالم فتطلبه عنده، فإنهم لم یساعدوها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استرجاع فدک وخلافة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إلی أبی بکر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من یرثک إذا مت؟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وولدی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لی لا أرث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إن النبی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أنفق علی من کان ینفق علیه رسول الله وأعطی ما کان یعطیه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أکلمک بکلمة ما حییت، فما کلمته حتی ماتت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یجری علیها من الظلم، حیث روی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سکرات الموت، فانکبت علیه تبکی، ففتح عینه وأفاق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بنیة أنت المظلومة بعدی وأنت المستضعفة بعدی، فمن آذاک فقد آذانی، ومن غاظک فقد غاظنی، ومن سرک فقد سرنی، ومن برک فقد برنی، ومن جفاک فقد جفانی، ومن وصلک فقد وصلنی، ومن قطعک فقد قطعنی، ومن أنصفک فقد أنصفنی، ومن ظلمک فقد ظلمنی، لأنک منی وأنا منک وأنت بضعة منی وروحی التی بین</w:t>
      </w:r>
    </w:p>
    <w:p>
      <w:pPr>
        <w:pStyle w:val="BookText"/>
        <w:rPr/>
      </w:pPr>
      <w:r>
        <w:rPr>
          <w:rFonts w:ascii="IRNazanin" w:hAnsi="IRNazanin" w:eastAsia="IRNazanin"/>
          <w:color w:val="111111"/>
          <w:sz w:val="28"/>
          <w:sz w:val="28"/>
          <w:szCs w:val="28"/>
          <w:rtl w:val="true"/>
          <w:lang w:bidi="fa-IR"/>
        </w:rPr>
        <w:t>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أشکو ظالمیک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فانکبا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یبکیان ویقولان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لنفسک الفداء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لینحیهما عنه، فرفع رأسه إلیه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دعهما یشمانی وأشمهما، ویتزودان منی وأتزود منهما، فإنهما مقتولان بعدی ظلما وعدوانا، فلعنة الله علی من یقتلهما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وأنت المظلوم المقتول بعدی وأنا خصم لمن أنت خصمه یوم القیامة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عکرمة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بکی حتی بلت دموعه لحیته،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لذریتی وما تصنع بهم شرار أمتی من بعدی، کأنی بفاطمة ابنتی وقد ظلمت بعدی وهی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أبتاه فلا یعینها أحد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فسمعت ذلک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تبکین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أبکی لما یصنع بی من بعدک ولکن أبکی لفراقک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أبشری یا بنت محمد بسرعة اللحاق بی فإنک أول من یلحق بی من أهل بیتی</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رئیت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ضاحکة قط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قبضت</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البکاءون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ویعقوب ویوسف وفاطمة بنت محمد وعلی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آدم فبکی علی الجنة حتی صار فی خدیه أمثال الأودیة، وأما یعقوب فبکی علی یوسف حتی ذهب بصره، وحتی 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تَذْکُرُ یُوسُفَ حَتَّی تَکُونَ حَرَضاً أَوْ تَکُونَ مِنَ الْهالِکِینَ</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وأما یوسف فبکی علی یعقوب حتی تأذی به أهل السجن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تبکی اللیل وتسکت بالنهار وإما أن تبکی النهار وتسکت باللیل، فصالحهم علی واحد منهما، وأما فاطمة فبکت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تأذی بها أهل المدینة فقالوا لها قد آذیتنا بکثرة بکائک، وکانت تخرج إلی مقابر الشهداء فتبکی حتی تقضی حاجتها ثم تنصرف، وأما علی بن الحسین فبکی علی الحسین عشرین سنة أو أربعین</w:t>
      </w:r>
      <w:bookmarkStart w:id="172" w:name="pg13332_131380"/>
    </w:p>
    <w:p>
      <w:pPr>
        <w:pStyle w:val="BookText"/>
        <w:rPr/>
      </w:pPr>
      <w:bookmarkEnd w:id="172"/>
      <w:r>
        <w:rPr>
          <w:rFonts w:ascii="IRNazanin" w:hAnsi="IRNazanin" w:eastAsia="IRNazanin"/>
          <w:color w:val="111111"/>
          <w:sz w:val="28"/>
          <w:sz w:val="28"/>
          <w:szCs w:val="28"/>
          <w:rtl w:val="true"/>
          <w:lang w:bidi="fa-IR"/>
        </w:rPr>
        <w:t>سنة وما وضع بین یدیه طعام إلا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أن تکون من الهالکین،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 بثی وحزنی إلی الله وأعلم من الله ما لا تعلمون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إنی لم أذکر مصرع بنی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خنقتنی لذلک عبرة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w:t>
      </w:r>
    </w:p>
    <w:p>
      <w:pPr>
        <w:pStyle w:val="Heading2"/>
        <w:numPr>
          <w:ilvl w:val="1"/>
          <w:numId w:val="1"/>
        </w:numPr>
        <w:rPr/>
      </w:pPr>
      <w:bookmarkStart w:id="173" w:name="__RefHeading___Toc2677393_2322387425"/>
      <w:bookmarkStart w:id="174" w:name="_Toc60"/>
      <w:bookmarkEnd w:id="173"/>
      <w:r>
        <w:rPr>
          <w:rtl w:val="true"/>
        </w:rPr>
        <w:t xml:space="preserve">الاستشهاد بکلام المعصوم </w:t>
      </w:r>
      <w:r>
        <w:rPr>
          <w:rtl w:val="true"/>
        </w:rPr>
        <w:t>(</w:t>
      </w:r>
      <w:r>
        <w:rPr>
          <w:rtl w:val="true"/>
        </w:rPr>
        <w:t>علیه السلام</w:t>
      </w:r>
      <w:r>
        <w:rPr>
          <w:rtl w:val="true"/>
        </w:rPr>
        <w:t>)</w:t>
      </w:r>
      <w:bookmarkEnd w:id="1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الاستشهاد بکلام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بمضمونه مَثَلٌ سائر، فإن إسناده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وأفضل، 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دون الأمثال، کما استشهدت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یعرف أن المثل إذا استشهد به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حجة وأمکن التمسک بإطلاقه أو عمومه إلا إذا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البیان من تلک الجهة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 ترک القطا لنام</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لأخته العقیلة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بالناس</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175" w:name="pg13332_131381"/>
    </w:p>
    <w:p>
      <w:pPr>
        <w:pStyle w:val="BookText"/>
        <w:rPr/>
      </w:pPr>
      <w:bookmarkEnd w:id="175"/>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تستح فافعل ما شئت</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العرقَ دساس</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أوسطها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إلی من هو أفقه منه</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من الشیطان</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جهینة الخبر الیقین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2677395_2322387425"/>
      <w:bookmarkStart w:id="177" w:name="_Toc61"/>
      <w:bookmarkEnd w:id="176"/>
      <w:r>
        <w:rPr>
          <w:rtl w:val="true"/>
        </w:rPr>
        <w:t>یحفظ المرء فی ولده</w:t>
      </w:r>
      <w:bookmarkEnd w:id="1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حفظ المرء فی ولده فی الجملة، للأدلة الدالة علی بعض المصادیق، ولکون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بصیغة إخبار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یستحب ذلک، فالوجوب فی مورده</w:t>
      </w:r>
      <w:r>
        <w:rPr>
          <w:rStyle w:val="FootnoteAnchor"/>
          <w:rtl w:val="true"/>
        </w:rPr>
        <w:footnoteReference w:id="430"/>
      </w:r>
      <w:r>
        <w:rPr>
          <w:rFonts w:ascii="IRNazanin" w:hAnsi="IRNazanin" w:eastAsia="IRNazanin"/>
          <w:color w:val="111111"/>
          <w:sz w:val="28"/>
          <w:sz w:val="28"/>
          <w:szCs w:val="28"/>
          <w:rtl w:val="true"/>
          <w:lang w:bidi="fa-IR"/>
        </w:rPr>
        <w:t>والاستحباب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المرء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حقه إلیهم ورعایة الاحترام اللائق بهم لنسبتهم به، إلی غیر ذلک من الأمور المادیة والمعنویة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ما علمت أن حرمة 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رسول الله، وأن حرمة رسول</w:t>
      </w:r>
    </w:p>
    <w:p>
      <w:pPr>
        <w:pStyle w:val="BookText"/>
        <w:rPr/>
      </w:pPr>
      <w:r>
        <w:rPr>
          <w:rFonts w:ascii="IRNazanin" w:hAnsi="IRNazanin" w:eastAsia="IRNazanin"/>
          <w:color w:val="111111"/>
          <w:sz w:val="28"/>
          <w:sz w:val="28"/>
          <w:szCs w:val="28"/>
          <w:rtl w:val="true"/>
          <w:lang w:bidi="fa-IR"/>
        </w:rPr>
        <w:t>الله حرمة الله تعالی</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أخذ یخاطب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فانسبونی فانظروا من أنا، ثم ارجعوا إلی أنفسکم وعاتبوها فانظروا هل یصلح لکم قتلی وانتهاک حرمتی، ألست ابن بنت نبیکم وابن وصیه وابن عمه وأول المؤمنین، المصدق لرسول الله بما جاء به من عند ربه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والعجب أن عائشة کانت تطالب بحرمة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یراع فی حقهم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 حرب جمل لما عزم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المسیر إلی الکوفة، أنفذ إلی عائشة یأمرها بالرحیل إلی المدینة، فتهیأت لذلک، وأنفذ الإمام معها رعایة لها أربعین امرأة ألبسهن العمائم والقلانس وقلدهن السیوف وأمرهن أن یحفظنها ویکن عن یمینها وشمالها ومن ورائها، فجعلت عائشة تقول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افعل بعلی بن أبی طالب بما فعل بی، بعث معی الرجال</w:t>
      </w:r>
      <w:r>
        <w:rPr>
          <w:rStyle w:val="FootnoteAnchor"/>
          <w:rtl w:val="true"/>
        </w:rPr>
        <w:footnoteReference w:id="433"/>
      </w:r>
      <w:r>
        <w:rPr>
          <w:rFonts w:ascii="IRNazanin" w:hAnsi="IRNazanin" w:eastAsia="IRNazanin"/>
          <w:color w:val="111111"/>
          <w:sz w:val="28"/>
          <w:sz w:val="28"/>
          <w:szCs w:val="28"/>
          <w:rtl w:val="true"/>
          <w:lang w:bidi="fa-IR"/>
        </w:rPr>
        <w:t xml:space="preserve">ولم یحفظ بی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قدمن المدینة معها ألقین العمائم والسیوف ودخلن معها، فلما رأتهن ندمت علی ما فرطت بذم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ابن أبی طالب خیراً، فلقد حفظ فیّ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استدلت بنمطین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 والحق معها، وأنها مظلومة، فاللازم الانتصار لها وأخذ ظلامتها من الخصم وردها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واللازم أن یحفظ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حفظ الأولاد وقضاء حوائجهم والقیام بأمورهم هو عبارة أخری عن حفظ الوالد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علی قول، مثله مثل قول المتکلمین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الشرعیة ألطاف</w:t>
      </w:r>
    </w:p>
    <w:p>
      <w:pPr>
        <w:pStyle w:val="BookText"/>
        <w:rPr/>
      </w:pPr>
      <w:r>
        <w:rPr>
          <w:rFonts w:ascii="IRNazanin" w:hAnsi="IRNazanin" w:eastAsia="IRNazanin"/>
          <w:color w:val="111111"/>
          <w:sz w:val="28"/>
          <w:sz w:val="28"/>
          <w:szCs w:val="28"/>
          <w:rtl w:val="true"/>
          <w:lang w:bidi="fa-IR"/>
        </w:rPr>
        <w:t>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الظرفیة المتسعة، فان الظرف له اتساع یصدق مع کل من الظرفیة الحقیقیة والمجازیة وهنا الظرفیة 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ورد التأکید الکبیر علی لزوم إکرام ذریة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شافع یوم القیامة لأربعة أصناف ولو جاءوا بذنوب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نصر ذریتی، ورجل بذل ماله لذریتی عند الضیق، ورجل أحب ذریتی باللسان والقلب، ورجل سعی فی قضاء حوائج ذریتی إذا طردوا أو شردوا</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و أحب ذریتی أتاه جبرئیل إذا خرج من قبره فلا یمر بهول إلا أجازه إیاه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علیا والطاهرین من ذریتی وولدی وولده هم الثقل الأصغر، والقرآن الثقل الأکبر، وکل واحد منهما منبئ عن صاحبه وموافق له، لن یفترقا حتی یردا علی الحوض، ألا إنهم أمناء الله فی خلقه وحکامه فی أرضه، ألا وقد أدیت، ألا وقد أسمعت، ألا وقد بلغت، ألا وقد أوضحت</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والقاضی لهم حوائجهم، والساعی لهم فی أمورهم عند ما اضطروا إلیه، والمحب لهم بقلبه و لسانه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وهو علی المنبر یوم الجمعة،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بنی، منبر أبیک لا منبر أبی،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واللّه عن رأیی،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ما اتّهمتک یا أبا الحسن، ثم نزل عن المنبر فأخذه فأجلسه إلی جانبه علی المنبر فخطب الناس وهو جالس علی المنبر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سمعت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احفظونی فی عترتی وذریتی، فمن حفظنی فیهم حفظه اللّه، ألا لعنة اللّه علی من آذانی فیهم، ثلاثا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bookmarkStart w:id="178" w:name="pg13332_131384"/>
    </w:p>
    <w:p>
      <w:pPr>
        <w:pStyle w:val="BookText"/>
        <w:rPr/>
      </w:pPr>
      <w:bookmarkEnd w:id="178"/>
      <w:r>
        <w:rPr>
          <w:rFonts w:ascii="IRNazanin" w:hAnsi="IRNazanin" w:eastAsia="IRNazanin"/>
          <w:color w:val="111111"/>
          <w:sz w:val="28"/>
          <w:sz w:val="28"/>
          <w:szCs w:val="28"/>
          <w:rtl w:val="true"/>
          <w:lang w:bidi="fa-IR"/>
        </w:rPr>
        <w:t>وفی تفسیر العیاشی</w:t>
      </w:r>
      <w:r>
        <w:rPr>
          <w:rStyle w:val="FootnoteAnchor"/>
          <w:rtl w:val="true"/>
        </w:rPr>
        <w:footnoteReference w:id="440"/>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لیحفظ ولد المؤمن إلی ألف سنة، وأن الغلامین کان بینهما وبین أبویهما سبعمائة سنة</w:t>
      </w:r>
      <w:r>
        <w:rPr>
          <w:rFonts w:eastAsia="IRNazanin" w:cs="IRNazanin"/>
          <w:color w:val="111111"/>
          <w:sz w:val="28"/>
          <w:szCs w:val="28"/>
          <w:rtl w:val="true"/>
          <w:lang w:bidi="fa-IR"/>
        </w:rPr>
        <w:t>».</w:t>
      </w:r>
    </w:p>
    <w:p>
      <w:pPr>
        <w:pStyle w:val="Heading2"/>
        <w:numPr>
          <w:ilvl w:val="1"/>
          <w:numId w:val="1"/>
        </w:numPr>
        <w:rPr/>
      </w:pPr>
      <w:bookmarkStart w:id="179" w:name="__RefHeading___Toc2677397_2322387425"/>
      <w:bookmarkStart w:id="180" w:name="_Toc62"/>
      <w:bookmarkEnd w:id="179"/>
      <w:r>
        <w:rPr>
          <w:rtl w:val="true"/>
        </w:rPr>
        <w:t>الولد یشمل الذکر والأنثی</w:t>
      </w:r>
      <w:bookmarkEnd w:id="1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الذکر والأنثی فی وجوب أو استحباب محفوظیتهما فی أولادهما،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 المرء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الرجل والمرأة، إذ المراد بالمرء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ولو کان المراد به ما هو جمع الرجل لکان الشمول بالملاک، وکان ذکره من باب الغالب، ومن 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الذکر والأنثی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أولادکم البنات</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وسنة هدی سنها فهی یعمل بها بعد موته، وولد صالح یستغفر له</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فإن الولد یشملهما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الولد الصالح ریحانة من ریاحین الجنة</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الصالحة، والمسکن الواسع، والمرکب الهنیء، والولد الصالح</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الخلطاء الصالحون والولد البار</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2677399_2322387425"/>
      <w:bookmarkStart w:id="182" w:name="_Toc63"/>
      <w:bookmarkEnd w:id="181"/>
      <w:r>
        <w:rPr>
          <w:rtl w:val="true"/>
        </w:rPr>
        <w:t>حق الأجیال القادمة</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الحقوق التی ینبغی مراعاتها حق الأجیال القادمة، علی تفصیل ذکرناه فی</w:t>
      </w:r>
    </w:p>
    <w:p>
      <w:pPr>
        <w:pStyle w:val="BookText"/>
        <w:rPr/>
      </w:pPr>
      <w:r>
        <w:rPr>
          <w:rFonts w:ascii="IRNazanin" w:hAnsi="IRNazanin" w:eastAsia="IRNazanin"/>
          <w:color w:val="111111"/>
          <w:sz w:val="28"/>
          <w:sz w:val="28"/>
          <w:szCs w:val="28"/>
          <w:rtl w:val="true"/>
          <w:lang w:bidi="fa-IR"/>
        </w:rPr>
        <w:t>بعض الکتب الاقتصادیة بالنسبة إلی حیازة المباحات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هناک فرقاً واضحاً بین ما لو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کان رسول الله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الثانی دال علی الاستمرار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یهتم بحقوق الأجیال القادمة أیضاً، خاصة بلحاظ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أبناء الأبناء أیضاً</w:t>
      </w:r>
      <w:r>
        <w:rPr>
          <w:rStyle w:val="FootnoteAnchor"/>
          <w:rtl w:val="true"/>
        </w:rPr>
        <w:footnoteReference w:id="446"/>
      </w:r>
      <w:r>
        <w:rPr>
          <w:rFonts w:ascii="IRNazanin" w:hAnsi="IRNazanin" w:eastAsia="IRNazanin"/>
          <w:color w:val="111111"/>
          <w:sz w:val="28"/>
          <w:sz w:val="28"/>
          <w:szCs w:val="28"/>
          <w:rtl w:val="true"/>
          <w:lang w:bidi="fa-IR"/>
        </w:rPr>
        <w:t xml:space="preserve">، وبمسؤولیة المجتمع تجاه الجیل الجدید ممن توفی آباؤهم بل حتی فی حال حیاة الآباء، خاصة إذا قلنا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بإطلاقه علی حالتی الحیاة والممات، إلا أن یقال بالانصراف،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کثرة الروایات والآیات الواردة فی مطلق الذریة مما یدل علی لزوم الاهتمام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حکایة عن امرأة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وَإِنِّی سَمَّیْتُهَا مَرْیَمَ وَإِنِّی أُعِیذُهَا بِکَ وَذُرِّیَّتَهَا مِنْ الشَّیْطَانِ الرَّجِیمِ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 لی فی ذریتی</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 بک نفسی وأهلی وذریتی من الشیطان الرجیم</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أستودعک نفسی وأهلی ومالی وذریتی ودنیای وآخرتی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183" w:name="pg13332_131386"/>
    </w:p>
    <w:p>
      <w:pPr>
        <w:pStyle w:val="BookText"/>
        <w:rPr/>
      </w:pPr>
      <w:bookmarkEnd w:id="183"/>
      <w:r>
        <w:rPr>
          <w:rFonts w:ascii="IRNazanin" w:hAnsi="IRNazanin" w:eastAsia="IRNazanin"/>
          <w:color w:val="111111"/>
          <w:sz w:val="28"/>
          <w:sz w:val="28"/>
          <w:szCs w:val="28"/>
          <w:rtl w:val="true"/>
          <w:lang w:bidi="fa-IR"/>
        </w:rPr>
        <w:t>سرعان ما أحدثتم</w:t>
      </w:r>
      <w:r>
        <w:rPr>
          <w:rStyle w:val="FootnoteAnchor"/>
          <w:rtl w:val="true"/>
        </w:rPr>
        <w:footnoteReference w:id="453"/>
      </w:r>
    </w:p>
    <w:p>
      <w:pPr>
        <w:pStyle w:val="Heading2"/>
        <w:numPr>
          <w:ilvl w:val="1"/>
          <w:numId w:val="1"/>
        </w:numPr>
        <w:rPr/>
      </w:pPr>
      <w:bookmarkStart w:id="184" w:name="__RefHeading___Toc2677401_2322387425"/>
      <w:bookmarkStart w:id="185" w:name="_Toc64"/>
      <w:bookmarkEnd w:id="184"/>
      <w:r>
        <w:rPr>
          <w:rtl w:val="true"/>
        </w:rPr>
        <w:t>مصدریة الخطبة</w:t>
      </w:r>
      <w:bookmarkEnd w:id="1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المؤرخین أن یعدّوا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أساسیاً ومعتمداً للأحداث التاریخیة التی جرت فی تلک الفترة، کما یلزم الانطلاق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المقاییس التی أعطتها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تقییم للأحداث أو للأشخاص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الحق ما قالوه، والصواب ما بینوه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معکم وفیکم ومنکم وإلیکم وأنتم أهله ومعدنه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من صدقکم وهدی من اعتصم بکم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فلیوال علی بن أبی طالب وذریته من بعده فهم الأئمة وهم الأوصیاء أعطاهم الله علمی وفهمی، لا یدخلونکم فی باب ضلال، ولا یخرجونکم من باب هدی، لا تعلموهم فهم أعلم منکم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ولا تتقدموهم ولا تتخلفوا عنهم فإنهم مع الحق والحق معهم لا یزایلونه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حذیفة بن أسید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وسأله سلمان عن الأئمة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بعدی عدد نقباء بنی إسرائیل تسعة من صلب الحسین ومنا مهدی هذه الأمة، ألا إنهم مع الحق و الحق معهم فانظروا کیف تخلفونی فیهم</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معاشر الناس إنی راحل عن</w:t>
      </w:r>
      <w:bookmarkStart w:id="186" w:name="pg13332_131387"/>
    </w:p>
    <w:p>
      <w:pPr>
        <w:pStyle w:val="BookText"/>
        <w:rPr/>
      </w:pPr>
      <w:bookmarkEnd w:id="186"/>
      <w:r>
        <w:rPr>
          <w:rFonts w:ascii="IRNazanin" w:hAnsi="IRNazanin" w:eastAsia="IRNazanin"/>
          <w:color w:val="111111"/>
          <w:sz w:val="28"/>
          <w:sz w:val="28"/>
          <w:szCs w:val="28"/>
          <w:rtl w:val="true"/>
          <w:lang w:bidi="fa-IR"/>
        </w:rPr>
        <w:t>قریب ومنطلق إلی المغیب، أوصیکم فی عترتی خیرا، فقام إلیه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الأئمة بعدک من عترتک،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الأئمة بعدی من عترتی بعدد نقباء بنی إسرائیل تسعة من صلب الحسین ومنا مهدی هذه الأمة فمن تمسک بهم فقد تمسک بحبل الله لا تعلموهم فإنهم أعلم منکم واتبعوهم فإنهم مع الحق والحق معهم حتی یردوا علی الحوض</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2677403_2322387425"/>
      <w:bookmarkStart w:id="188" w:name="_Toc65"/>
      <w:bookmarkEnd w:id="187"/>
      <w:r>
        <w:rPr>
          <w:rtl w:val="true"/>
        </w:rPr>
        <w:t>الإحداث فی الدین</w:t>
      </w:r>
      <w:bookmarkEnd w:id="1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الإحداث فی الدین محرم، والإسراع فی الإحداث محرم آخر، لأن الفترة الزمانیة والفاصل الزمانی بین الإحداث المتأخر وبین الإحداث المسارع إلیه أیضاً من مصادیق الإثم، ولما سبق أیضاً فی الأجزاء السابقة، ویمکن استفادة الحرمة للمسارعة نحو الباطل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سرعان ما أحدثتم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الذم والقدح والعتاب،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السنة والبدعة وعن الجماعة وعن الفرقة؟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والبدعة ما أحدث من بعده، والجماعة أهل الحق وإن کانوا قلیلاً، والفرقة أهل الباطل وإن کانوا کثیراً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فی أمرنا هذا ما لیس فیه فهو رد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تبسم فی وجه مبتدع فقد أعان علی هدم دینه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صاحب بدعة فوقره فقد مشی فی هدم الإسلام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الأمور محدثاتها وکل بدعة ضلالة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ولا تبتدعوا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bookmarkStart w:id="189" w:name="pg13332_131388"/>
    </w:p>
    <w:p>
      <w:pPr>
        <w:pStyle w:val="BookText"/>
        <w:rPr/>
      </w:pPr>
      <w:bookmarkEnd w:id="189"/>
      <w:r>
        <w:rPr>
          <w:rFonts w:ascii="IRNazanin" w:hAnsi="IRNazanin" w:eastAsia="IRNazanin"/>
          <w:color w:val="111111"/>
          <w:sz w:val="28"/>
          <w:sz w:val="28"/>
          <w:szCs w:val="28"/>
          <w:rtl w:val="true"/>
          <w:lang w:bidi="fa-IR"/>
        </w:rPr>
        <w:t xml:space="preserve">وروی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وکل ضلالة إلی النار</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قلیلا من سنّة خیر من کثیر بدعة، ألا وإنّ کلّ بدعة ضلالة، وکلّ ضلالة سبیلها إلی النار</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 کل بدعة تکون من بعدی یکاد بها الإیمان ولیا من أهل بیتی موکلا به یذب عنه ینطق بإلهام من الله ویعلن الحق وینوره ویرد کید الکائدین ویعبر عن الضعفاء فاعتبروا یا أولی الأبصار وتوکلوا علی الله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سرعان ما أحدثتم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 وفیه معنی التعجب،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أحدثتم فی الدین وترکتم طریقة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ترک أهل بیته وخذلانهم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الدفاع عن المظلوم وفی التوانی عن الأخذ بالحق الذی قرره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وعجلان ذا إهالة</w:t>
      </w:r>
    </w:p>
    <w:p>
      <w:pPr>
        <w:pStyle w:val="Heading2"/>
        <w:numPr>
          <w:ilvl w:val="1"/>
          <w:numId w:val="1"/>
        </w:numPr>
        <w:rPr/>
      </w:pPr>
      <w:bookmarkStart w:id="190" w:name="__RefHeading___Toc2677405_2322387425"/>
      <w:bookmarkStart w:id="191" w:name="_Toc66"/>
      <w:bookmarkEnd w:id="190"/>
      <w:r>
        <w:rPr>
          <w:rtl w:val="true"/>
        </w:rPr>
        <w:t>حفظ واستخدام الأمثال</w:t>
      </w:r>
      <w:bookmarkEnd w:id="1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حفظ الأمثال التی استعملها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واستخدامها وتداولها فی شتی المحافل المناسبة، وبهذا القصد، فإنه نوع من إحیاء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تعنون کذلک، إضافة إلی أن استخدام الأمثال فی الخطاب یجعله أکثر تأثیراً،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إهالة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کان سائر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یستخدمون الأمثال فی الجملة،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یومی علی کورها</w:t>
      </w:r>
    </w:p>
    <w:p>
      <w:pPr>
        <w:pStyle w:val="BookText"/>
        <w:rPr/>
      </w:pPr>
      <w:r>
        <w:rPr>
          <w:rFonts w:ascii="IRNazanin" w:hAnsi="IRNazanin" w:eastAsia="IRNazanin"/>
          <w:color w:val="111111"/>
          <w:sz w:val="28"/>
          <w:sz w:val="28"/>
          <w:szCs w:val="28"/>
          <w:rtl w:val="true"/>
          <w:lang w:bidi="fa-IR"/>
        </w:rPr>
        <w:t>ویوم حیان أخی جابر</w:t>
      </w:r>
      <w:r>
        <w:rPr>
          <w:rStyle w:val="FootnoteAnchor"/>
          <w:rtl w:val="true"/>
        </w:rPr>
        <w:footnoteReference w:id="46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إن طبنا جبن ولکن</w:t>
      </w:r>
    </w:p>
    <w:p>
      <w:pPr>
        <w:pStyle w:val="BookText"/>
        <w:rPr/>
      </w:pPr>
      <w:r>
        <w:rPr>
          <w:rFonts w:ascii="IRNazanin" w:hAnsi="IRNazanin" w:eastAsia="IRNazanin"/>
          <w:color w:val="111111"/>
          <w:sz w:val="28"/>
          <w:sz w:val="28"/>
          <w:szCs w:val="28"/>
          <w:rtl w:val="true"/>
          <w:lang w:bidi="fa-IR"/>
        </w:rPr>
        <w:t>منایانا ودولة آخرینا</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إلی غیر ذلک مما یجده المتتبع فی کلماتهم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کان استخدام الأمثال راجحاً لأنه أدعی للتأثیر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إلی القبول، إذ الناس عندما یعتادون شیئاً، یؤثر فیهم ذلک الشیء تأثیراً أسرع وأبلغ، بخلاف مجرد ذکر الواقع من دون المؤثرات، فإن تأثیره لیس بتلک المنزلة فی کثیر من الأحیان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وَیَضْرِبُ اللهُ الأَمْثَالَ لِلنَّاسِ لَعَلَّهُمْ یَتَذَکَّرُونَ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یَضْرِبُ اللهُ الأَمْثَالَ</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الأَمْثَالُ نَضْرِبُهَا لِلنَّاسِ لَعَلَّهُمْ یَتَفَکَّرُونَ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وعجلان ذا إهالة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وفیه معنی التعجب،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أعجل ترککم الإسلام وترککم للانتصار للمظلوم علی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الودک، وهو الدسومة فی اللحم،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سرعان ذا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کانت له نعجة عجفاء وکان رغامها</w:t>
      </w:r>
      <w:r>
        <w:rPr>
          <w:rStyle w:val="FootnoteAnchor"/>
          <w:rtl w:val="true"/>
        </w:rPr>
        <w:footnoteReference w:id="475"/>
      </w:r>
      <w:r>
        <w:rPr>
          <w:rFonts w:ascii="IRNazanin" w:hAnsi="IRNazanin" w:eastAsia="IRNazanin"/>
          <w:color w:val="111111"/>
          <w:sz w:val="28"/>
          <w:sz w:val="28"/>
          <w:szCs w:val="28"/>
          <w:rtl w:val="true"/>
          <w:lang w:bidi="fa-IR"/>
        </w:rPr>
        <w:t>یسیل من منخریها لهزالها،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یسیل؟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ودکها،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ذا إهالة، ونصب إهالة علی الحال، وذا إشارة إلی الرغام أی ما أسرع هذا الحیوان فی سیلان رغامه وماء أنفه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دسم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أسرع دسومته فی السیلان والجریان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تقدیری الحال والتمییز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مثل یضرب لمن یسرع فی الشیء الذی لیس له، فإن فدک لم تکن لأولئک الذی غصبوها، وقد أسرعوا فی غصبها، کما إن الحیوان لم یکن له ودک یخرج من أنفه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مقصودها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المزیج بالاستنکار، من مسارعة الأنصار وتعجیلهم ومبادرتهم إلی ترک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نصرة ابنته، مع</w:t>
      </w:r>
      <w:bookmarkStart w:id="192" w:name="pg13332_131390"/>
    </w:p>
    <w:p>
      <w:pPr>
        <w:pStyle w:val="BookText"/>
        <w:rPr/>
      </w:pPr>
      <w:bookmarkEnd w:id="192"/>
      <w:r>
        <w:rPr>
          <w:rFonts w:ascii="IRNazanin" w:hAnsi="IRNazanin" w:eastAsia="IRNazanin"/>
          <w:color w:val="111111"/>
          <w:sz w:val="28"/>
          <w:sz w:val="28"/>
          <w:szCs w:val="28"/>
          <w:rtl w:val="true"/>
          <w:lang w:bidi="fa-IR"/>
        </w:rPr>
        <w:t>قرب عهدهم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تخفی دقة تشبیه حالتهم بالنعجة العجفاء التی یسیل ماء أنفها من الضعف والهزل والمرض ویتصور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هکذا یحلو له أن یصور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معافاة سلیمة سمینة بحیث تسیل دسومتها من أنفها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کان حال خلافتهم وسلطتهم، فهی عجفاء مریضة هزیلة قبیحة المنظر وإن حاول أصحابها تصویرها سمینة سلیمة، فالعملیة کلها تدلیس وخداع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ولکم طاقة بما أحاول، وقوة علی ما أطلب وأزاول</w:t>
      </w:r>
    </w:p>
    <w:p>
      <w:pPr>
        <w:pStyle w:val="Heading2"/>
        <w:numPr>
          <w:ilvl w:val="1"/>
          <w:numId w:val="1"/>
        </w:numPr>
        <w:rPr/>
      </w:pPr>
      <w:bookmarkStart w:id="193" w:name="__RefHeading___Toc2677407_2322387425"/>
      <w:bookmarkStart w:id="194" w:name="_Toc67"/>
      <w:bookmarkEnd w:id="193"/>
      <w:r>
        <w:rPr>
          <w:rtl w:val="true"/>
        </w:rPr>
        <w:t xml:space="preserve">نصرة أهل البیت </w:t>
      </w:r>
      <w:r>
        <w:rPr>
          <w:rtl w:val="true"/>
        </w:rPr>
        <w:t>(</w:t>
      </w:r>
      <w:r>
        <w:rPr>
          <w:rtl w:val="true"/>
        </w:rPr>
        <w:t>علیهم السلام</w:t>
      </w:r>
      <w:r>
        <w:rPr>
          <w:rtl w:val="true"/>
        </w:rPr>
        <w:t>)</w:t>
      </w:r>
      <w:bookmarkEnd w:id="1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نصرة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یحاولون وما یطلبون ویزاولون، فإن الله سبحانه وتعالی أوجب نصرتهم، وحرم خذلانهم، وکل من النصرة والخذلان یعود نفعه إلی الناصر والخاذل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من نصره ومخذول من خذله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یَنْقَلِبْ عَلَی عَقِبَیْهِ فَلَنْ یَضُرَّ اللهَ شَیْئاً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 بعض الکتب أن الذین نصروهم نُصِروا فی الدنیا قبل الآخرة، والذی خذلوهم خُذِلوا فی الدنیا قبل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مع ملاحظة معادلة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الامتداد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ذریته وسمعته وتاریخه،</w:t>
      </w:r>
    </w:p>
    <w:p>
      <w:pPr>
        <w:pStyle w:val="BookText"/>
        <w:rPr/>
      </w:pPr>
      <w:r>
        <w:rPr>
          <w:rFonts w:ascii="IRNazanin" w:hAnsi="IRNazanin" w:eastAsia="IRNazanin"/>
          <w:color w:val="111111"/>
          <w:sz w:val="28"/>
          <w:sz w:val="28"/>
          <w:szCs w:val="28"/>
          <w:rtl w:val="true"/>
          <w:lang w:bidi="fa-IR"/>
        </w:rPr>
        <w:t>إذ النصرة والخذلان لا یدوران مدار اللحظة، ولیسا آنیین حتی فی مثل الجیش المنتصر والجیش المنخذل، فإن المقیاس لیس فی النصر التکتیکی بل المقیاس العقلائی هو النصر الاستراتیجی</w:t>
      </w:r>
      <w:r>
        <w:rPr>
          <w:rStyle w:val="FootnoteAnchor"/>
          <w:rtl w:val="true"/>
        </w:rPr>
        <w:footnoteReference w:id="481"/>
      </w:r>
      <w:r>
        <w:rPr>
          <w:rFonts w:ascii="IRNazanin" w:hAnsi="IRNazanin" w:eastAsia="IRNazanin"/>
          <w:color w:val="111111"/>
          <w:sz w:val="28"/>
          <w:sz w:val="28"/>
          <w:szCs w:val="28"/>
          <w:rtl w:val="true"/>
          <w:lang w:bidi="fa-IR"/>
        </w:rPr>
        <w:t>، أما فی الآخرة فالأمر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احتجاج بعض الأصحاب مع أبی بکر فی أمر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أبو 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عباد الله فی أهل بیت نبیکم وارددوا إلیهم حقهم الذی جعله الله لهم، فقد سمعتم مثل ما سمع إخواننا فی مقام بعد مقام لنبینا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ومجلس بعد مجلس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أئمتکم بعدی، ویومئ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البررة، وقاتل الکفرة، مخذول من خذله، منصور من نصره، فتوبوا إلی الله من ظلمکم إیاه إن الله تواب رحیم ولا تتولوا عنه مدبرین، ولا تتولوا عنه معرضین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فأفحم أبو بکر علی المنبر حتی لم یحر جواباً،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ولیتکم ولست بخیرکم، أقیلونی أقیلونی، 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عنها یا لکع إذا کنت لا تقوم بحجج قریش لم أقمت نفسک هذا المقام، والله لقد هممت أن أخلعک وأجعلها فی سالم مولی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195" w:name="pg13332_131392"/>
    </w:p>
    <w:p>
      <w:pPr>
        <w:pStyle w:val="Heading2"/>
        <w:numPr>
          <w:ilvl w:val="1"/>
          <w:numId w:val="1"/>
        </w:numPr>
        <w:rPr/>
      </w:pPr>
      <w:bookmarkStart w:id="196" w:name="__RefHeading___Toc2677409_2322387425"/>
      <w:bookmarkStart w:id="197" w:name="_Toc68"/>
      <w:bookmarkEnd w:id="195"/>
      <w:bookmarkEnd w:id="196"/>
      <w:r>
        <w:rPr>
          <w:rtl w:val="true"/>
        </w:rPr>
        <w:t>العصیان المدنی</w:t>
      </w:r>
      <w:bookmarkEnd w:id="1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التحریض علی العصیان المدنی وعلی النهضة الشعبیة ضد الحکومة الجائرة کلاً أو ضد قرار جائر منها، لو لم یکن لإحقاق الحق طریق آخر، وهذا ما صنعته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مطاوی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الوسائل لذلک بعث الروح فی الأفراد والفئات وإعادة ثقتهم بأنفسهم وتعریفهم بأن بمقدورهم ذلک لو أرادوا،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طاقة بما أحاول وقوة علی ما أطلب وأزاول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أخاه المؤمن علی سلطان جائر أعانه الله علی إجازة الصراط عند زلزلة الأقدام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الموتی مفسدة للقلوب،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مجالسة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کل ضال عن الإیمان وجائر فی الأحکام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سلطان جائر فأمره بتقوی الله ووعظه وخوفه کان له مثل أجر الثقلین من الجن والإنس ومثل أعمالهم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قواصم الظهر سلطان جائر یعصی الله وأنت تطیعه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دان بولایة إمام جائر لیس من الله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کلمة عدل عند سلطان جائر</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آثر رضی رب قادر فلیتکلم بکلمة عدل عند سلطان جائر</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bookmarkStart w:id="198" w:name="pg13332_131393"/>
    </w:p>
    <w:p>
      <w:pPr>
        <w:pStyle w:val="BookText"/>
        <w:rPr/>
      </w:pPr>
      <w:bookmarkEnd w:id="198"/>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علی إمام جائر فقرأ علیه القرآن یرید بذلک عرضاً من عرض الدنیا لعن القارئ بکل حرف عشر لعنات ولعن المستمع بکل حرف لعنة</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الناس عند الله إمام جائر ضل وضل به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القدسی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 کل رعیة دانت بإمام جائر وإن کانت فی نفسها برة تقیة، ولأرحمن کل رعیة دانت بإمام عادل منی، وإن کانت فی نفسها غیر برة تقیة</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2677411_2322387425"/>
      <w:bookmarkStart w:id="200" w:name="_Toc69"/>
      <w:bookmarkEnd w:id="199"/>
      <w:r>
        <w:rPr>
          <w:rtl w:val="true"/>
        </w:rPr>
        <w:t>بین القوة والطاقة</w:t>
      </w:r>
      <w:bookmarkEnd w:id="200"/>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من شرائط التکلیف عقلاً، وأما شرعاً فإن الله سبحانه وتعالی تفضلاً منه ورحمة لم یکتف فی تشریع التکالیف بإناطتها بالقدرة العقلیة فقط، بل لم یوجه التکلیف عادة إلا مع توفر القدرة العرفیة وعدم حصول العسر والحرج الکثیرین وهکذا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 لا حرج</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الله تبارک وتعالی فی الدین من حرج</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هو هل أنه من الممکن أن الله یحمل المرء ما لا طاقة له به؟ فإن تحمیل الإنسان ما لا طاقة له به خلاف العدل، والله عادل بالضرورة، فما معنی هذا الطلب؟</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نهایة الطاقة مما یکون عسراً وحرجاً لا أصل الطاقة، فالطلب هو طلب عدم تحمیل ما هو عسر وحرج، وإذا لاحظنا التکالیف الإلهیة نری النادر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عسریاً أو حرجیاً، وذلک لمصلحة العبد نفسه أو لضرورة وحکمة أهم، إذ ضرر عدم الجهاد أکبر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نفس إلا وسعها</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الوسع دون الطاقة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کلفتها الوسع فی سیری لها أصلاً</w:t>
      </w:r>
    </w:p>
    <w:p>
      <w:pPr>
        <w:pStyle w:val="BookText"/>
        <w:rPr/>
      </w:pPr>
      <w:r>
        <w:rPr>
          <w:rFonts w:ascii="IRNazanin" w:hAnsi="IRNazanin" w:eastAsia="IRNazanin"/>
          <w:color w:val="111111"/>
          <w:sz w:val="28"/>
          <w:sz w:val="28"/>
          <w:szCs w:val="28"/>
          <w:rtl w:val="true"/>
          <w:lang w:bidi="fa-IR"/>
        </w:rPr>
        <w:t>والوسع منها دون الجهد والرخد</w:t>
      </w:r>
    </w:p>
    <w:p>
      <w:pPr>
        <w:pStyle w:val="BookText"/>
        <w:rPr/>
      </w:pPr>
      <w:r>
        <w:rPr>
          <w:rFonts w:ascii="IRNazanin" w:hAnsi="IRNazanin" w:eastAsia="IRNazanin"/>
          <w:color w:val="111111"/>
          <w:sz w:val="28"/>
          <w:sz w:val="28"/>
          <w:szCs w:val="28"/>
          <w:rtl w:val="true"/>
          <w:lang w:bidi="fa-IR"/>
        </w:rPr>
        <w:t>وفی هذا دلالة علی بطلان قول المجبرة من أن الله تعالی یکلف العبد ما لا قدرة له علیه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یکلف الله العباد ما لا یطیقون؟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أعدل من ذلک</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یشتد تکلیفه من العبادات المتعبة، یقال والله ما أستطیع النظر إلیک ولا أطیق الاکتحال برؤیتک مع أنه یراه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الفرق بین القوة والطاقة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الطاقة تطلق علی القوی الکامنة فی الإنسان نفسه، بخلاف القوة فإنها أعم، إذ قد تکون فی غیره بسبب عشیرة أو سلاح أو مال أو جاه أو ما أشبه ذلک، وقد قال النبی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القوة اللازمة لنصرة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حقها من الغاصبین کانت موجودة فی القوم، مضافاً إلی أن ذلک من باب الجهاد الذی یجب علی الإنسان تحمل الضرر</w:t>
      </w:r>
    </w:p>
    <w:p>
      <w:pPr>
        <w:pStyle w:val="BookText"/>
        <w:rPr/>
      </w:pPr>
      <w:r>
        <w:rPr>
          <w:rFonts w:ascii="IRNazanin" w:hAnsi="IRNazanin" w:eastAsia="IRNazanin"/>
          <w:color w:val="111111"/>
          <w:sz w:val="28"/>
          <w:sz w:val="28"/>
          <w:szCs w:val="28"/>
          <w:rtl w:val="true"/>
          <w:lang w:bidi="fa-IR"/>
        </w:rPr>
        <w:t>فیه 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المناشدة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أنشدکم بالله أتعلمون أن الله عزوجل أنزل فی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إلی آخر السورة 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هؤلاء الذین أنت علیهم شهید وهم شهداء علی الناس الذین اجتباهم ولم یجعل علیهم فی الدین من حرج ملة أبیکم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بذلک ثلاثة عشر رجلا خاصة دون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لنا یا رسول الله؟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وأخی علی وأحد عشر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أنشدکم بالله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خطیبا ولم یخطب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تارک فیکم الثقلین کتاب الله وعترتی أهل بیتی فتمسکوا بهما لا تضلوا فإن اللطیف الخبیر أخبرنی وعهد إلیّ 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بن الخطاب وهو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أکل أهل بیتک؟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أوصیائی منهم أولهم أخی ووزیری وخلیفتی فی أمتی وولی کل مؤمن ومؤمنة بعدی هو أولهم، ثم ابنی الحسن، ثم ابنی الحسین، ثم تسعة من ولد الحسین، واحد بعد واحد حتی یردوا علی الحوض، شهداء لله فی أرضه وحججه علی خلقه وخزان علمه ومعادن حکمته، من أطاعهم فقد أطاع الله، ومن عصاهم فقد عصی الله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bookmarkStart w:id="201" w:name="pg13332_131396"/>
    </w:p>
    <w:p>
      <w:pPr>
        <w:pStyle w:val="Heading2"/>
        <w:numPr>
          <w:ilvl w:val="1"/>
          <w:numId w:val="1"/>
        </w:numPr>
        <w:rPr/>
      </w:pPr>
      <w:bookmarkStart w:id="202" w:name="__RefHeading___Toc2677413_2322387425"/>
      <w:bookmarkStart w:id="203" w:name="_Toc70"/>
      <w:bookmarkEnd w:id="201"/>
      <w:bookmarkEnd w:id="202"/>
      <w:r>
        <w:rPr>
          <w:rtl w:val="true"/>
        </w:rPr>
        <w:t>تبریر التقاعس</w:t>
      </w:r>
      <w:bookmarkEnd w:id="20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التصدی للطغاة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التخویف من بطشها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 من الحالات، حیث إن القدرة موجودة، وکان من مصادیق ذلک کثیر من الأنصار والمهاجرین الذی ألجمهم الخوف وأقعدهم عن نصرة الحق، ولذلک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إتماما للحجة علیهم وإرشاداً للأجیال القادمة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طاقة بما أحاول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دراسة نفسیة المجتمعات البشریة علی مر التاریخ نکتشف أن الکثیر من الذی تعللوا فی عدم الدفاع عن الحق بعدم المقدرة علی التصدی للحکومة، کاذبون أو مخادعون،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ألقی معاذیره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دعاک الرجل لتشهد له علی دَین أو حق لم ینبغ لک أن تقاعس عنه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منع مؤمنا شیئا مما یحتاج إلیه وهو یقدر علیه من عنده أو من عند غیره أقامه الله یوم القیامة مسودا وجهه مزرقة عیناه مغلولة یداه إلی عنقه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الخائن الذی خان الله ورسوله ثم یؤمر به إلی النار</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أخاه علی أمر یکرهه فلم یرده عنه وهو یقدر علیه فقد خانه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سأله أخوه المؤمن حاجة من ضر فمنعه من سعة وهو یقدر علیها من عنده أو من عند غیره حشره الله یوم القیامة مغلولة یده إلی عنقه حتی یفرغ الله من حساب الخلق</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یخذل أخاه وهو یقدر علی نصرته إلا خذله الله فی الدنیا و الآخرة</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سأل أخاه المؤمن حاجة وهو یقدر علی قضائها فرده بها سلط الله علیه شجاعا فی قبره ینهش أصابعه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أتی أخاه فی حاجة فإنما ذلک رحمة من الله ساقها إلیه وسببها له فإن قضی حاجته کان قد قبل الرحمة بقبولها وإن رده عن حاجته وهو یقدر علی قضائها فإنما رد عن نفسه رحمة من الله عزوجل ساقها إلیه وسببها له وذخر الله عزوجل تلک الرحمة إلی یوم القیامة حتی یکون المردود عن حاجته هو الحاکم فیها إن شاء صرفها إلی نفسه وإن شاء صرفها إلی غیره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مسلم أتاه رجل مسلم فی حاجة وهو یقدر علی قضائها فمنعه إیاها عیره الله یوم القیامة تعییرا شدیدا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أخوک فی حاجة قد جعلت قضاها فی یدک فمنعته إیاها زهدا منک فی ثوابها وعزتی لا أنظر إلیک فی حاجة معذبا کنت أو مغفورا لک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من شیعتنا أتاه رجل من إخواننا فاستعان به فی حاجة فلم یعنه وهو یقدر، ابتلاه الله عزوجل بأن یقضی حوائج عدو من أعدائنا یعذبه الله علیه یوم القیامة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یدع رجل معونة أخیه المسلم حتی یسعی فیها ویواسیه إلا ابتلی بمعونة من یأثم ولا یؤجر</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إلیه رجل من إخوانه مستجیرا به فی بعض أحواله</w:t>
      </w:r>
      <w:bookmarkStart w:id="204" w:name="pg13332_131398"/>
    </w:p>
    <w:p>
      <w:pPr>
        <w:pStyle w:val="BookText"/>
        <w:rPr/>
      </w:pPr>
      <w:bookmarkEnd w:id="204"/>
      <w:r>
        <w:rPr>
          <w:rFonts w:ascii="IRNazanin" w:hAnsi="IRNazanin" w:eastAsia="IRNazanin"/>
          <w:color w:val="111111"/>
          <w:sz w:val="28"/>
          <w:sz w:val="28"/>
          <w:szCs w:val="28"/>
          <w:rtl w:val="true"/>
          <w:lang w:bidi="fa-IR"/>
        </w:rPr>
        <w:t>فلم یجره بعد أن یقدر علیه فقد قطع ولایة الله عزوجل</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من أصحابنا استعان به رجل من إخوانه فی حاجة ولم یبالغ فیها بکل جهد فقد خان الله ورسوله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تعنی بقولک والمؤمنین؟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لدن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آخرهم</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 ثم لم یناصحه فیها کان کمن خان الله ورسوله وکان الله خصمه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تخب راجیک فیمقتک الله ویعادیک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بالنسبة إلی المؤمن العادی فکیف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والتقاعس عن حقهم</w:t>
      </w:r>
      <w:r>
        <w:rPr>
          <w:rFonts w:eastAsia="IRNazanin" w:cs="IRNazanin"/>
          <w:color w:val="111111"/>
          <w:sz w:val="28"/>
          <w:szCs w:val="28"/>
          <w:rtl w:val="true"/>
          <w:lang w:bidi="fa-IR"/>
        </w:rPr>
        <w:t>.</w:t>
      </w:r>
    </w:p>
    <w:p>
      <w:pPr>
        <w:pStyle w:val="Heading2"/>
        <w:numPr>
          <w:ilvl w:val="1"/>
          <w:numId w:val="1"/>
        </w:numPr>
        <w:rPr/>
      </w:pPr>
      <w:bookmarkStart w:id="205" w:name="__RefHeading___Toc2677415_2322387425"/>
      <w:bookmarkStart w:id="206" w:name="_Toc71"/>
      <w:bookmarkEnd w:id="205"/>
      <w:r>
        <w:rPr>
          <w:rtl w:val="true"/>
        </w:rPr>
        <w:t>عدالة الصحابة</w:t>
      </w:r>
      <w:bookmarkEnd w:id="2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الحاضرین فی المسجد آنذاک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عاصون آثمون حینما سمعوا بظلامتها وکانوا قادرین علی دفعها فلم یفعلوا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هذه المعصیة من الکبائر بل من أکبرها وأشدها</w:t>
      </w:r>
      <w:r>
        <w:rPr>
          <w:rStyle w:val="FootnoteAnchor"/>
          <w:rtl w:val="true"/>
        </w:rPr>
        <w:footnoteReference w:id="520"/>
      </w:r>
      <w:r>
        <w:rPr>
          <w:rFonts w:ascii="IRNazanin" w:hAnsi="IRNazanin" w:eastAsia="IRNazanin"/>
          <w:color w:val="111111"/>
          <w:sz w:val="28"/>
          <w:sz w:val="28"/>
          <w:szCs w:val="28"/>
          <w:rtl w:val="true"/>
          <w:lang w:bidi="fa-IR"/>
        </w:rPr>
        <w:t xml:space="preserve">لذلک فإن هذا الموقف منهم وتخاذلهم عن نصرة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من کان عادلا منهم عن العدالة کما هو واضح</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ما یشترط فیه العدالة لا حق لهم فیه</w:t>
      </w:r>
      <w:r>
        <w:rPr>
          <w:rStyle w:val="FootnoteAnchor"/>
          <w:rtl w:val="true"/>
        </w:rPr>
        <w:footnoteReference w:id="521"/>
      </w:r>
      <w:r>
        <w:rPr>
          <w:rFonts w:ascii="IRNazanin" w:hAnsi="IRNazanin" w:eastAsia="IRNazanin"/>
          <w:color w:val="111111"/>
          <w:sz w:val="28"/>
          <w:sz w:val="28"/>
          <w:szCs w:val="28"/>
          <w:rtl w:val="true"/>
          <w:lang w:bidi="fa-IR"/>
        </w:rPr>
        <w:t>ولا حجیة لقولهم فیه</w:t>
      </w:r>
      <w:r>
        <w:rPr>
          <w:rStyle w:val="FootnoteAnchor"/>
          <w:rtl w:val="true"/>
        </w:rPr>
        <w:footnoteReference w:id="522"/>
      </w:r>
      <w:r>
        <w:rPr>
          <w:rFonts w:ascii="IRNazanin" w:hAnsi="IRNazanin" w:eastAsia="IRNazanin"/>
          <w:color w:val="111111"/>
          <w:sz w:val="28"/>
          <w:sz w:val="28"/>
          <w:szCs w:val="28"/>
          <w:rtl w:val="true"/>
          <w:lang w:bidi="fa-IR"/>
        </w:rPr>
        <w:t>، أما ما یکفی فیه الوثاقة فمن ثبتت وثاقته یکون حاله کما فی بنی فضال حیث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نعمل</w:t>
      </w:r>
    </w:p>
    <w:p>
      <w:pPr>
        <w:pStyle w:val="BookText"/>
        <w:rPr/>
      </w:pPr>
      <w:r>
        <w:rPr>
          <w:rFonts w:ascii="IRNazanin" w:hAnsi="IRNazanin" w:eastAsia="IRNazanin"/>
          <w:color w:val="111111"/>
          <w:sz w:val="28"/>
          <w:sz w:val="28"/>
          <w:szCs w:val="28"/>
          <w:rtl w:val="true"/>
          <w:lang w:bidi="fa-IR"/>
        </w:rPr>
        <w:t xml:space="preserve">بکتبهم وبیوتنا منها ملاء،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وکذا ما ورد فی کتب ابن أبی العزاقر بعد ما ذم وخرجت فیه اللعنة</w:t>
      </w:r>
      <w:r>
        <w:rPr>
          <w:rStyle w:val="FootnoteAnchor"/>
          <w:rtl w:val="true"/>
        </w:rPr>
        <w:footnoteReference w:id="524"/>
      </w:r>
      <w:r>
        <w:rPr>
          <w:rFonts w:ascii="IRNazanin" w:hAnsi="IRNazanin" w:eastAsia="IRNazanin"/>
          <w:color w:val="111111"/>
          <w:sz w:val="28"/>
          <w:sz w:val="28"/>
          <w:szCs w:val="28"/>
          <w:rtl w:val="true"/>
          <w:lang w:bidi="fa-IR"/>
        </w:rPr>
        <w:t>علی تفصیل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یکتفی فی عدالة الشخص بمعرفة حاله قبل هذه القضیة إلا إذا علم أنه لم یکن من الساکتین والمتخاذلین،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السکوت عند الضرورة بدعة</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ولو شک فهل أن وقوعه طرفاً للعلم الإجمالی قادح فی استصحاب حاله أم لا، رغم کونه من شبهة الکثیر فی الکثیر؟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 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القوم ارتدوا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عصمة الله بآل محمد</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کلهم ارتدوا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أربعة</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فی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ارتد الناس بعد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طاقة بما أحاول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أرید من استرجاع فدک لأن الأنصار کانوا أقویاء</w:t>
      </w:r>
      <w:r>
        <w:rPr>
          <w:rStyle w:val="FootnoteAnchor"/>
          <w:rtl w:val="true"/>
        </w:rPr>
        <w:footnoteReference w:id="529"/>
      </w:r>
      <w:r>
        <w:rPr>
          <w:rFonts w:ascii="IRNazanin" w:hAnsi="IRNazanin" w:eastAsia="IRNazanin"/>
          <w:color w:val="111111"/>
          <w:sz w:val="28"/>
          <w:sz w:val="28"/>
          <w:szCs w:val="28"/>
          <w:rtl w:val="true"/>
          <w:lang w:bidi="fa-IR"/>
        </w:rPr>
        <w:t>فکان علیهم أن یواجهوا ابن أبی قحافة ویشمروا سواعدهم لاسترجاع فدک، ولو فعلوا ذلک لردت فدک، إلا أنهم سکتوا ولم یتصدوا للدفاع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وقوة علی ما أطلب وأزاول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مارسه وعمل لإصلاحه مثلاً، فان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تزاول مسؤولیة کبری ومهمة خطیرة فی محاولتها استرجاع فدک، والأنصار کانت لهم قوة علی مساعدتها فی استرجاع حقها المغتصب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مجرد قطعة أرض بل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للحقیقة، وکاشفاً عن کل</w:t>
      </w:r>
      <w:bookmarkStart w:id="207" w:name="pg13332_131400"/>
    </w:p>
    <w:p>
      <w:pPr>
        <w:pStyle w:val="BookText"/>
        <w:rPr/>
      </w:pPr>
      <w:bookmarkEnd w:id="207"/>
      <w:r>
        <w:rPr>
          <w:rFonts w:ascii="IRNazanin" w:hAnsi="IRNazanin" w:eastAsia="IRNazanin"/>
          <w:color w:val="111111"/>
          <w:sz w:val="28"/>
          <w:sz w:val="28"/>
          <w:szCs w:val="28"/>
          <w:rtl w:val="true"/>
          <w:lang w:bidi="fa-IR"/>
        </w:rPr>
        <w:t xml:space="preserve">من جبهتی الحق والباطل، أی کان لها جانب طریقی وموضوعی، ولذلک حد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 بحدود الدولة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حدود فدک؟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حدها الأول عرش مصر، والحد الثانی دومة الجندل، والحد الثالث تیماء، والحد الرابع جبال أحد من المدینة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مقتصراً علی فدک، بل سائر الحقوق المضیعة أیضاً، ومنها الخلافة المغتصبة، ویفهم ذلک بالقرائن المقامیة والمقالیة الأخری، وإن کان الظاهر المطالبة بفدک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أتقولون 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2"/>
        <w:numPr>
          <w:ilvl w:val="1"/>
          <w:numId w:val="1"/>
        </w:numPr>
        <w:rPr/>
      </w:pPr>
      <w:bookmarkStart w:id="208" w:name="__RefHeading___Toc2677417_2322387425"/>
      <w:bookmarkStart w:id="209" w:name="_Toc72"/>
      <w:bookmarkEnd w:id="208"/>
      <w:r>
        <w:rPr>
          <w:rtl w:val="true"/>
        </w:rPr>
        <w:t>أدلة الخصم</w:t>
      </w:r>
      <w:bookmarkEnd w:id="2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أدلة الخصم فی مقام الرد جائز، بل راجح وربما وجب،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غُلْفٌ بَلْ لَعَنَهُمُ اللهُ بِکُفْرِهِمْ فَقَلِیلاً مَا یُؤْمِنُونَ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وَأَحَلَّ اللهُ الْبَیْعَ وَحَرَّمَ الرِّبَا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تَعَالَوْا إِلَی مَا أَنْزَلَ اللهُ وَإِلَی الرَّسُولِ قَالُوا حَسْبُنَا مَا</w:t>
      </w:r>
    </w:p>
    <w:p>
      <w:pPr>
        <w:pStyle w:val="BookText"/>
        <w:rPr/>
      </w:pPr>
      <w:r>
        <w:rPr>
          <w:rFonts w:ascii="Amiri" w:hAnsi="Amiri" w:eastAsia="Amiri" w:cs="Amiri"/>
          <w:color w:val="111111"/>
          <w:sz w:val="28"/>
          <w:sz w:val="28"/>
          <w:szCs w:val="28"/>
          <w:rtl w:val="true"/>
          <w:lang w:bidi="ar-SA"/>
        </w:rPr>
        <w:t>وَجَدْنَا عَلَیْهِ آبَاءنَا أَوَلَوْ کَانَ آبَاؤُهُمْ لاَ یَعْلَمُونَ شَیْئاً وَلاَیَهْتَدُونَ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عَلَیْهِ آیَةٌ مِنْ رَبِّهِ قُلْ إِنَّ اللهَ قَادِرٌ عَلَی أَنْ یُنَزِّلَ آیَةً وَلَکِنَّ أَکْثَرَهُمْ لاَ یَعْلَمُونَ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وَالنَّصَارَی نَحْنُ أَبْناءُ اللهِ وَأَحِبَّاؤُهُ قُلْ فَلِمَ یُعَذِّبُکُمْ بِذُنُوبِکُمْ بَلْ أَنْتُمْ بَشَرٌ مِمَّنْ خَلَقَ یَغْفِرُ لِمَنْ یَشَاءُ وَیُعَذِّبُ مَنْ یَشَاءُ</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ذکرت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الخطبة عدداً من استدلالاتهم أو من دوافعهم،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أتقولون مات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یخفی أن الجواب محذوف وهذا من قبیل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وَقَائِماً یَحْذَرُ الآَخِرَةَ وَیَرْجُو رَحْمَةَ رَبِّهِ قُلْ هَلْ یَسْتَوِی الَّذِینَ یَعْلَمُونَ وَالَّذِینَ لاَ یَعْلَمُونَ إِنَّمَا یَتَذَکَّرُ أُولُو الألْبَابِ</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وما أشبه ذلک کما ذکره البلغاء</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وانتهی الأمر، أی فسقط التکلیف عنا، أهذا هو الصحیح، کلا وألف کلا، إذ أن تکالیف الإسلام تکالیف دائمة، سواء مات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بقی علی قید الحیاة، فإذا کانت حجتکم للتوانی والتکاسل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وانقطع أمره فهذا خطأ بین، لأن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تنقطع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حلال إلی یوم القیامة، وحرامه حرام إلی یوم القیامة ولأن عندنا صحیفة طولها سبعون ذراعاً وما خلق الله حلالا ولا حراماً إلا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أرش الخدش وما سواها، والجلدة ونصف الجلدة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یخبر عن وفاته بمدة ویقول قد حان منی خفوق من بین أظهرکم، وکانت المنافقون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مات محمد لنخرب دینه، فلما کان موقف الغدیر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کیدنا، 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نزلت فیهم، وذلک حیث اجتمعوا فقالوا لئن مات محمد لم نسمع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لأحد من أهل بیته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إنی تارک فیکم الثقلین،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فانه قد نبأنی اللطیف الخبیر أنهما لن یفترقا حتی یراد علیّ الحوض کإصبعیّ هاتین، وجمع بین سبابتیه، ولا أقول کهاتین، وجمع بین سبابته والوسطی فتفضل هذه علی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قوم من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محمد أن یجعل الإمامة فی أهل بیته، فخرج أربعة نفر منهم إلی مکة ودخلوا الکعبة وتعاهدوا وتعاقدوا وکتبوا فیما بینهم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محمد أو قتل أن لا یردوا هذا الأمر فی أهل بیته أبداً، فانزل الله علی نبیه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وَنَجْوَاهُمْ بَلَی وَرُسُلُنَا لَدَیْهِمْ یَکْتُبُونَ</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الحدیث</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النَّجْوی مِنَ الشَّیْطانِ</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فلان وفلان وابن فلان أمینهم، حین اجتمعوا فدخلوا الکعبة فکتبوا بینهم کتابا إن مات محمد أن لا یرجع الأمر فیهم أبدا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فلان أبو عبیدة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أن بعض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ارتدوا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محمد فی مسجد الخیف ما قال</w:t>
      </w:r>
      <w:r>
        <w:rPr>
          <w:rStyle w:val="FootnoteAnchor"/>
          <w:rtl w:val="true"/>
        </w:rPr>
        <w:footnoteReference w:id="551"/>
      </w:r>
      <w:r>
        <w:rPr>
          <w:rFonts w:ascii="IRNazanin" w:hAnsi="IRNazanin" w:eastAsia="IRNazanin"/>
          <w:color w:val="111111"/>
          <w:sz w:val="28"/>
          <w:sz w:val="28"/>
          <w:szCs w:val="28"/>
          <w:rtl w:val="true"/>
          <w:lang w:bidi="fa-IR"/>
        </w:rPr>
        <w:t xml:space="preserve">وقال هاهنا ما قال وإن رجع إلی المدینة یأخذنا بالبیعة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فاجتمعوا أربعة عشر نفرا وتآمروا علی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وقعدوا فی العقبة، وهی عقبة هرشی بین الجحفة والأبواء، فقعدوا سبعة عن یمین العقبة وسبعة عن یسارها لینفروا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جن اللیل 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 العسکر فأقبل ینعس علی ناقته، فلما دنا من العقبة ناداه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فلانا وفلانا وفلانا قد قعدوا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خلفی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حذیفة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فناداهم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سمعوا نداء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 ودخلوا فی غمار الناس وقد کانوا عقلوا رواحلهم فترکوها ولحق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وطلبوهم وانتهی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رواحلهم فعرفهم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تحالفوا فی الکعبة إن مات محمد أو قتل ألا یردوا هذا الأمر فی أهل بیته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فجاءوا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فحلفوا أنهم لم یقولوا من ذلک شیئا ولم یریدوه ولم یکتموا شیئا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یردوا هذا الأمر فی أهل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قالُوا کَلِمَةَ الْکُفْرِ وَکَفَرُوا بَعْدَ إِسْلامِهِمْ وَهَمُّوا بِما لَمْ یَنالُوا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 فَإِنْ یَتُوبُوا یَکُ خَیْراً لَهُمْ وَإِنْ یَتَوَلَّوْا یُعَذِّبْهُمُ اللَّهُ عَذاباً أَلِیماً فِی الدُّنْیا وَ الآخِرَةِ وَما لَهُمْ فِی الأَرْضِ مِنْ وَلِیٍّ وَ لا نَصِیرٍ</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وبقی بها محرم والنصف من صفر لا یشتکی شیئا ثم ابتدأ به الوجع الذی توفی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أتقولون 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إشارة وتذکیر أیضاً بالآیة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أفئن</w:t>
      </w:r>
      <w:bookmarkStart w:id="210" w:name="pg13332_131404"/>
    </w:p>
    <w:p>
      <w:pPr>
        <w:pStyle w:val="BookText"/>
        <w:rPr/>
      </w:pPr>
      <w:bookmarkEnd w:id="210"/>
      <w:r>
        <w:rPr>
          <w:rFonts w:ascii="IRNazanin" w:hAnsi="IRNazanin" w:eastAsia="IRNazanin"/>
          <w:color w:val="111111"/>
          <w:sz w:val="28"/>
          <w:sz w:val="28"/>
          <w:szCs w:val="28"/>
          <w:rtl w:val="true"/>
          <w:lang w:bidi="fa-IR"/>
        </w:rPr>
        <w:t>مات أو قتل انقلبتم علی أعقابکم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2677419_2322387425"/>
      <w:bookmarkStart w:id="212" w:name="_Toc73"/>
      <w:bookmarkEnd w:id="211"/>
      <w:r>
        <w:rPr>
          <w:rtl w:val="true"/>
        </w:rPr>
        <w:t>عند أمن الإضلال</w:t>
      </w:r>
      <w:bookmarkEnd w:id="2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جواز استعراض أدلة الخصم بما لم یوجب الإضلال، کما هو واضح، وذلک کما لو کان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طرحت علیه الشبهة لأثرت فیه دون أن یقتنع بعدها بالجواب أو الأجوبة، وقد أمرنا الأئمة أن لا نکلم الناس إلا علی قدر عقولهم</w:t>
      </w:r>
      <w:r>
        <w:rPr>
          <w:rStyle w:val="FootnoteAnchor"/>
          <w:rtl w:val="true"/>
        </w:rPr>
        <w:footnoteReference w:id="55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ولو کان القراء أو المستمعون مختلفین من هذه الجهة لوحظ ذلک أیضاً، أو الأهم أو 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حکم کتب الضلال حیث قال الفقهاء بحرمة حفظها والتکسب بها إلا للردّ، 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یحل کتب الکفر وتجلیده الصحف إلا لإثبات الحجج فی فساده، والتکسب بحفظ کتب الضلال وکتبه علی غیر ما ذکرناه حرام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کتب الضلال حرام فی الجملة، بلا خلاف کما فی التذکرة والمنتهی، ویدل علیه مضافاً إلی حکم العقل بوجوب قطع مادة الفساد، والذم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یشتری لهو الحدیث لیضل عن سبیل الله</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والأمر بالإعراض عن قول الزور،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 من روایة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 تعالی الصناعة التی هی حرام کلها التی یجیء منها الفساد محضاً، إلی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یقوی به الکفر والشرک من جمیع وجوه المعاصی أو باب یوهن به الحق، إلی آخره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غافر کل ذنب إلا من أحدث دینا أو اغتصب أجیرا أجره أو رجل باع حرا</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فی الزمن الأول طلب الدنیا من حلال فلم یقدر علیها، وطلبها من حرام فلم یقدر علیها، فأتاه الشیطان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قد طلبت الدنیا من حلال فلم تقدر علیها فطلبتها من حرام فلم تقدر علیها، أفلا أدلک علی شیء تکثر به دنیاک ویکثر به تبعک؟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تبتدع دینا وتدعو إلیه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فاستجاب له الناس فأطاعوه فأصاب من الدنیا، ثم إنه فکر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ابتدعت دینا ودعوت الناس إلیه وما أری لی توبة إلا أن آتی من دعوته إلیه فأرده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یأتی أصحابه الذین أجابوه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دعوتکم إلیه باطل وإنما ابتدعته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هو الحق ولکنک شککت فی دینک فرجعت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عمد إلی سلسلة فوتد لها وتدا ثم جعلها فی عنقه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أحلها حتی یتوب الله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عزوجل إلی نبی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لو دعوتنی حتی تنقطع أوصالک ما استجبت لک حتی ترد من مات علی ما دعوته إلیه فیرجع عنه</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بِغَیْرِ هُدیً مِنَ اللَّهِ</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الله بها من اتخذ دینه رأیه من غیر إمام من أئمة الهدی</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بن مهران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أخرجها من ضلال إلی هدی فقد أحیاها، ومن أخرجها من هدی إلی ضلال فقد قتلها</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213" w:name="pg13332_131406"/>
    </w:p>
    <w:p>
      <w:pPr>
        <w:pStyle w:val="BookText"/>
        <w:rPr/>
      </w:pPr>
      <w:bookmarkEnd w:id="213"/>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دعی إلی ضلال لم یزل فی سخط الله حتی یرجع منه</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2677421_2322387425"/>
      <w:bookmarkStart w:id="215" w:name="_Toc74"/>
      <w:bookmarkEnd w:id="214"/>
      <w:r>
        <w:rPr>
          <w:rtl w:val="true"/>
        </w:rPr>
        <w:t>لا تقاعس بموت القائد</w:t>
      </w:r>
      <w:bookmarkEnd w:id="2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تبریر التقاعس</w:t>
      </w:r>
      <w:r>
        <w:rPr>
          <w:rStyle w:val="FootnoteAnchor"/>
          <w:rtl w:val="true"/>
        </w:rPr>
        <w:footnoteReference w:id="566"/>
      </w:r>
      <w:r>
        <w:rPr>
          <w:rFonts w:ascii="IRNazanin" w:hAnsi="IRNazanin" w:eastAsia="IRNazanin"/>
          <w:color w:val="111111"/>
          <w:sz w:val="28"/>
          <w:sz w:val="28"/>
          <w:szCs w:val="28"/>
          <w:rtl w:val="true"/>
          <w:lang w:bidi="fa-IR"/>
        </w:rPr>
        <w:t>بموت القائد أو غیابه، أو بعدم قیام الآخرین بالدور المناط بهم، کما نجد کثیراً من الناس یتعلل لعدم العمل بأن العالم الفلانی أو التجمع الفلانی لم یقم بواجبه من الإرشاد والأمر بالمعروف والنهی عن المنکر وما أشبه أفأقوم بهما أنا؟، بل لو کان الأمر واجباً کفائیاً ولم یقم من فیه الکفایة لوجب علی الشخص أن یؤدیه فکیف بالواجب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ترک الأمر بالمعروف والنهی عن المنکر فلیأذنوا بوقاع من الله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فحمد الله وأثنی علیه وذکر ابن عمه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إنما هلک من کان قبلکم بحیث ما عملوا من المعاصی ولم ینههم الربانیون والأحبار عن ذلک، فإنهم لما تمادوا فی المعاصی نزلت بهم العقوبات فأمروا بالمعروف وانهوا عن المنکر واعلموا أن الأمر بالمعروف والنهی عن المنکر لا یقربان أجلا ولا یقطعان رزقا، فإن الأمر ینزل من السماء إلی الأرض کقطر المطر إلی کل نفس ما قدر الله من زیادة ونقصان فإن أصابت أحدکم مصیبة فی أهل ومال ونفس ورأی عند أخیه عقوبة فلا یکونن علیه فتنة ینتظر إحدی الحسنیین إما داع إلی الله فما عند الله خیر له وإما الرزق من الله فإذا هو ذو أهل ومال والبنون لحرث الدنیا والعمل الصالح لحرث الآخرة وقد یجمعهما الله لأقوام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إنکار المنکر بقلبه ویده ولسانه فهو میت الأحیاء</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bookmarkStart w:id="216" w:name="pg13332_131407"/>
    </w:p>
    <w:p>
      <w:pPr>
        <w:pStyle w:val="BookText"/>
        <w:rPr/>
      </w:pPr>
      <w:bookmarkEnd w:id="216"/>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تقلبون إلیه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بأیدیکم، ثم الجهاد بقلوبکم، فمن لم یعرف قلبه معروفا ولم ینکر منکرا نکس قلبه فجعل أسفله أعلاه فلا یقبل خیرا أبدا</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رجلا 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أفضل الأعمال؟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الأعمال أبغض إلی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بالمنکر والنهی عن المعروف</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لا یدین الله بالأمر بالمعروف والنهی عن المنکر</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فخطب جلیل، استوسع وهنه</w:t>
      </w:r>
      <w:r>
        <w:rPr>
          <w:rStyle w:val="FootnoteAnchor"/>
          <w:rtl w:val="true"/>
        </w:rPr>
        <w:footnoteReference w:id="573"/>
      </w:r>
      <w:r>
        <w:rPr>
          <w:rFonts w:ascii="IRNazanin" w:hAnsi="IRNazanin" w:eastAsia="IRNazanin"/>
          <w:color w:val="111111"/>
          <w:sz w:val="28"/>
          <w:sz w:val="28"/>
          <w:szCs w:val="28"/>
          <w:rtl w:val="true"/>
          <w:lang w:bidi="fa-IR"/>
        </w:rPr>
        <w:t>، واستنهر فتقه، وانفتق رتقه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7" w:name="__RefHeading___Toc2677423_2322387425"/>
      <w:bookmarkStart w:id="218" w:name="_Toc75"/>
      <w:bookmarkEnd w:id="217"/>
      <w:r>
        <w:rPr>
          <w:rtl w:val="true"/>
        </w:rPr>
        <w:t xml:space="preserve">آثار وفاة الرسول </w:t>
      </w:r>
      <w:r>
        <w:rPr>
          <w:rtl w:val="true"/>
        </w:rPr>
        <w:t>(</w:t>
      </w:r>
      <w:r>
        <w:rPr>
          <w:rtl w:val="true"/>
        </w:rPr>
        <w:t>صلی الله علیه و آله</w:t>
      </w:r>
      <w:r>
        <w:rPr>
          <w:rtl w:val="true"/>
        </w:rPr>
        <w:t>)</w:t>
      </w:r>
      <w:bookmarkEnd w:id="2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وما سیأتی من تصریحاتها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جلیل استوسع 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شتی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تکوینیاً وتشریعیاً، لهذا العالم ولسائر العوالم، سیاسیاً واجتماعیاً، وفکریاً وعملیاً، حالیاً ومستقبلیاً و…</w:t>
      </w:r>
    </w:p>
    <w:p>
      <w:pPr>
        <w:pStyle w:val="BookText"/>
        <w:rPr/>
      </w:pPr>
      <w:r>
        <w:rPr>
          <w:rFonts w:ascii="IRNazanin" w:hAnsi="IRNazanin" w:eastAsia="IRNazanin"/>
          <w:color w:val="111111"/>
          <w:sz w:val="28"/>
          <w:sz w:val="28"/>
          <w:szCs w:val="28"/>
          <w:rtl w:val="true"/>
          <w:lang w:bidi="fa-IR"/>
        </w:rPr>
        <w:t xml:space="preserve">وذلک للإطلاق وحذف المتعلق، وللقرائن والتصریحات اللاحقة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والألفاظ المشککة</w:t>
      </w:r>
      <w:r>
        <w:rPr>
          <w:rStyle w:val="FootnoteAnchor"/>
          <w:rtl w:val="true"/>
        </w:rPr>
        <w:footnoteReference w:id="575"/>
      </w:r>
      <w:r>
        <w:rPr>
          <w:rFonts w:ascii="IRNazanin" w:hAnsi="IRNazanin" w:eastAsia="IRNazanin"/>
          <w:color w:val="111111"/>
          <w:sz w:val="28"/>
          <w:sz w:val="28"/>
          <w:szCs w:val="28"/>
          <w:rtl w:val="true"/>
          <w:lang w:bidi="fa-IR"/>
        </w:rPr>
        <w:t>فی مثل المقام تحمل علی أعلی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بعد الاسترجاع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أصبنا بک یا حبیب قلوبنا، فما أعظم المصیبة بک، حیث انقطع عنا الوحی وحیث فقدناک فإنا لله وإنا إلیه راجعون</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بالأسانید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من أحبار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أرسلنی إلیک قومی وقالوا إنه عهد إلینا نبینا موسی بن عمران وقال إذا بعث بعدی نبی اسمه محمد وهو عربی فامضوا إلیه واسألوه أن یخرج لکم من جبل هناک سبع نوق حمر الوبر سود الحدق، فإن أخرجها لکم فسلموا علیه وآمنوا به واتبعوا النور الذی أنزل معه، فهو سید الأنبیاء ووصیه سید الأوصیاء وهو منه کمثل أخی هارون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قم بنا یا أخا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حوله إلی ظاهر المدینة وجاء إلی جبل فبسط البردة وصلی رکعتین وتکلم بکلام خفی وإذا الجبل یصر صریرا عظیما فانشق وسمع الناس حنین النوق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مد یدک، فإنا نشهد أن لا إله إلا الله وأنک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جمیع ما جئت به صدق وعدل، یا رسول الله فأمهلنی حتی أمضی إلی قومی وأخبرهم لیقبضوا عدتهم منک ویؤمنوا بک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الحبر إلی قومه بذلک ففروا بأجمعهم وتجهزوا للمسیر وساروا یطلبون المدینة لیقضوا عدتهم، فلما دخلوا المدینة وجدوها مظلمة مسودة بفقد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انقطع الوحی من السماء وقد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مکانه أبو بکر، فدخلوا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خلیفة</w:t>
      </w:r>
      <w:bookmarkStart w:id="219" w:name="pg13332_131409"/>
    </w:p>
    <w:p>
      <w:pPr>
        <w:pStyle w:val="BookText"/>
        <w:rPr/>
      </w:pPr>
      <w:bookmarkEnd w:id="219"/>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أعطنا عدتنا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عدتکم؟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منا بعدتنا إن کنت خلیفته حقا، وإن لم تکن خلیفته فکیف جلست مجلس نبیک بغیر حق لک ولست له أهلا؟</w:t>
      </w:r>
    </w:p>
    <w:p>
      <w:pPr>
        <w:pStyle w:val="BookText"/>
        <w:rPr/>
      </w:pPr>
      <w:r>
        <w:rPr>
          <w:rFonts w:ascii="IRNazanin" w:hAnsi="IRNazanin" w:eastAsia="IRNazanin"/>
          <w:color w:val="111111"/>
          <w:sz w:val="28"/>
          <w:sz w:val="28"/>
          <w:szCs w:val="28"/>
          <w:rtl w:val="true"/>
          <w:lang w:bidi="fa-IR"/>
        </w:rPr>
        <w:t>فقام وقعد وتحیر فی أمره ولم یعلم ماذا یصنع، وإذا برجل من المسلمین قد 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اتبعونی حتی أدلکم علی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الیهود من بین یدی أبی بکر وتبعوا الرجل حتی أتوا إلی منزل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فطرقوا الباب وإذا الباب قد فتح وخرج إلیهم علی وهو شدید الحزن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الیهود تریدون عدتکم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معهم إلی ظاهر المدینة إلی الجبل الذی صلی عنده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مکانه تنفس الصعداء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من کان بهذا الموضع منذ هنیئة ثم صلی رکعتین وإذا بالجبل قد انشق وخرجت النوق وهی سبع نوق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ذلک قالوا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ربنا هو الحق وأنک خلیفته حقا ووصیه ووارث علمه، فجزاه الله وجزاک عن الإسلام خیرا، ورجعوا إلی بلادهم مسلمین موحدین</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 w:name="__RefHeading___Toc2677425_2322387425"/>
      <w:bookmarkStart w:id="221" w:name="_Toc76"/>
      <w:bookmarkEnd w:id="220"/>
      <w:r>
        <w:rPr>
          <w:rtl w:val="true"/>
        </w:rPr>
        <w:t>الخطب الجلیل</w:t>
      </w:r>
      <w:bookmarkEnd w:id="22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إلفات الناس إلی أن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جلیل، استوسع وهنه… فإن بیان وفیات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وآثارها کبیان أفراحهم وموالیدهم داخل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اطلع إلی الأرض فاختارنا واختار لنا شیعة ینصرونا ویفرحون لفرحنا ویحزنون لحزننا</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وهو من المشارکة الوجدانیة المحبوبة عقلاً قبل أن تکون محبوبة</w:t>
      </w:r>
      <w:bookmarkStart w:id="222" w:name="pg13332_131410"/>
    </w:p>
    <w:p>
      <w:pPr>
        <w:pStyle w:val="BookText"/>
        <w:rPr/>
      </w:pPr>
      <w:bookmarkEnd w:id="222"/>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تذکر مصابنا فبکی وأبکی لم تبک عینه یوم تبکی العیون، ومن جلس مجلساً یحیی فیه أمرنا لم یمت قلبه یوم تموت فیه القلوب</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الخصال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فی بیوتکم، فإن ذلک حیاة لأمرنا، رحم الله عبداً أحیی أمرنا</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شیعة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المتباذلون فی ولایتنا، المتحابون فی مودتنا، المتزاورون لإحیاء أمرنا</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من الراجح تذکیر الناس بوفاة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وشهادتهم، وکذلک شهادة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بالنسبة إلی القادة العلماء وما ینجم عنها من الخسائر الکبیرة، وذلک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أسباب التفاف الناس حول مبادئهم أکثر فأکثر، ومن علل تمسک الناس بالأحیاء منهم أکثر فأکثر، وقد ورد فی زیارة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مصیبة ما أعظمها وأعظم رزیتها فی الإسلام وفی جمیع السماوات والأرض</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 الهروی قال سمعت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أحیی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 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حببونا إلی الناس ولا تبغضونا إلیهم</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حببنا إلی الناس ولم یکرهنا إلیهم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3" w:name="__RefHeading___Toc2677427_2322387425"/>
      <w:bookmarkStart w:id="224" w:name="_Toc77"/>
      <w:bookmarkEnd w:id="223"/>
      <w:r>
        <w:rPr>
          <w:rtl w:val="true"/>
        </w:rPr>
        <w:t xml:space="preserve">تخلید ذکری الرسول </w:t>
      </w:r>
      <w:r>
        <w:rPr>
          <w:rtl w:val="true"/>
        </w:rPr>
        <w:t>(</w:t>
      </w:r>
      <w:r>
        <w:rPr>
          <w:rtl w:val="true"/>
        </w:rPr>
        <w:t>صلی الله علیه و آله</w:t>
      </w:r>
      <w:r>
        <w:rPr>
          <w:rtl w:val="true"/>
        </w:rPr>
        <w:t>)</w:t>
      </w:r>
      <w:bookmarkEnd w:id="2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الاهتمام بذکری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وتخلید ذکراه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بالنسبة إلی سائر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وکذلک ذویهم کالسیدة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أشبههم،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یجری فی القربی أیضاً، وانما جاء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المثال الأظهر والمصداق الأوضح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بل یدل علیه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الأزدی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المجالس أحبها، فأحیوا أمرنا، انه من ذکرنا أو ذکرنا عنده فخرج من عینه مثل جناح ذبابة غفر الله ذنوبه ولو کانت أکثر من زبد البحر</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حبس نفسه علینا، رحم الله عبداً أحیی أمرنا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وصایاه لشیعته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لقاء بعضهم بعضاً حیاة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أحیی أمرنا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شیعة علی المتباذلون فی ولایتنا، المتحابون فی مودتنا، المتزاورون لإحیاء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موالینا السلام وأوصهم بتقوی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یتلاقوا فی بیوتهم فإن لقاءهم حیاة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أحیی أمرنا</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bookmarkStart w:id="225" w:name="pg13332_131412"/>
    </w:p>
    <w:p>
      <w:pPr>
        <w:pStyle w:val="BookText"/>
        <w:rPr/>
      </w:pPr>
      <w:bookmarkEnd w:id="225"/>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تسبیح، وهمه لنا عبادة</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فخطب جلیل استوسع وهنه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عظیم،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الوهن والضعف الذی نجم عن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توسع واتسع، حتی عم الضعف 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واستنهر 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استفعال من النهر بالتحریک،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الشق وهو ضد الرتق، کأنه ثوب اتسع فتقه فصعب رتقه مرة ثانیة</w:t>
      </w:r>
      <w:r>
        <w:rPr>
          <w:rFonts w:eastAsia="IRNazanin" w:cs="IRNazanin"/>
          <w:color w:val="111111"/>
          <w:sz w:val="28"/>
          <w:szCs w:val="28"/>
          <w:rtl w:val="true"/>
          <w:lang w:bidi="fa-IR"/>
        </w:rPr>
        <w:t>.</w:t>
      </w:r>
    </w:p>
    <w:p>
      <w:pPr>
        <w:pStyle w:val="Heading2"/>
        <w:numPr>
          <w:ilvl w:val="1"/>
          <w:numId w:val="1"/>
        </w:numPr>
        <w:rPr/>
      </w:pPr>
      <w:bookmarkStart w:id="226" w:name="__RefHeading___Toc2677429_2322387425"/>
      <w:bookmarkStart w:id="227" w:name="_Toc78"/>
      <w:bookmarkEnd w:id="226"/>
      <w:r>
        <w:rPr>
          <w:rtl w:val="true"/>
        </w:rPr>
        <w:t>الأمم ومسیرة الانحطاط</w:t>
      </w:r>
      <w:bookmarkEnd w:id="2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الانحراف فی الأمم تبدأ بخطوة ثم تتسع، وهکذا فی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استخدامها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الفعلین للتنبیه علی قاعدة عامة فی مسیرة الأمم المنحطة، من جهة أن من طبیعة الوهن أن یتسع، ومن طبیعة الفتق أن یتزاید، فکأنهما یطلبان مزیداً من الوهن والفتق،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الخروج، ومثل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البغات بأرضنا تستنسر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أن تکون نسراً، فإن الأصل فی الاستفعال الطلب، فهو إشارة إلی سنة اجتماعیة وقاعدة هامة فی علم النفس الاجتماعی، فإن التخاذل فی الأمم ما إن یبدأ حتی یتسع ویتزاید، والفتن ما إن تلوح حتی تتکاثر ویعضد بعضها بعضاً، والمعاصی کذلک، فقد ورد أن السیئات بعضها آخذ بعنق بعض، وهکذا، فإن أمواج الفساد الخلقی فی الأمم وسائر المحرمات کالربا والنفاق والتخاذل عن نصرة المظلوم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ضعیفة ثم تتسع وتمتد باطراد، فهی کالأمراض المعدیة إلا أن یقف بوجهها عامل قوی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شک فیه أن وقفتها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هذه التموجات قد کبح من انطلاقتها الهائلة إلی حد کبیر، وکذلک کانت 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لما بقی من الإسلام حتی الاسم، ولعم</w:t>
      </w:r>
    </w:p>
    <w:p>
      <w:pPr>
        <w:pStyle w:val="BookText"/>
        <w:rPr/>
      </w:pPr>
      <w:r>
        <w:rPr>
          <w:rFonts w:ascii="IRNazanin" w:hAnsi="IRNazanin" w:eastAsia="IRNazanin"/>
          <w:color w:val="111111"/>
          <w:sz w:val="28"/>
          <w:sz w:val="28"/>
          <w:szCs w:val="28"/>
          <w:rtl w:val="true"/>
          <w:lang w:bidi="fa-IR"/>
        </w:rPr>
        <w:t>الظلم کل الکون بأقبح صورة حتی مجاهیل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ویستشعر من استخدامها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الاستفعال بالمعنی الذی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تلمیحاً إلی تضاعف حجم مسؤولیتهم مع علمهم بأن الفتقة فی استنهار، والوهن فی توسع، وبذلک فإن تخلیهم عن الدفاع عن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w:t>
      </w:r>
      <w:r>
        <w:rPr>
          <w:rStyle w:val="FootnoteAnchor"/>
          <w:rtl w:val="true"/>
        </w:rPr>
        <w:footnoteReference w:id="594"/>
      </w:r>
      <w:r>
        <w:rPr>
          <w:rFonts w:ascii="IRNazanin" w:hAnsi="IRNazanin" w:eastAsia="IRNazanin"/>
          <w:color w:val="111111"/>
          <w:sz w:val="28"/>
          <w:sz w:val="28"/>
          <w:szCs w:val="28"/>
          <w:rtl w:val="true"/>
          <w:lang w:bidi="fa-IR"/>
        </w:rPr>
        <w:t xml:space="preserve">الطریق الوحید للتعویض عن خلأ 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ولجبر الکسر ورتق الفتق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یحمّلهم کافة المضاعفات السلبیة والمعاصی المستقبلیة التی تنتج عن موقفهم هذا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وانفتق رتقه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الرتق ضد الفتق، کما یخاط الثوب المفتوق، وانفتق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مرة ثانیة منفتقاً بعد أن رتق،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رتق الاجتماع رتقاً صحیحاً، بعد ما کانوا فی الجاهلیة منفتقین ثم بموت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انفتق ذلک الرتق ورجعوا إلی جاهلیتهم الأولی</w:t>
      </w:r>
      <w:r>
        <w:rPr>
          <w:rFonts w:eastAsia="IRNazanin" w:cs="IRNazanin"/>
          <w:color w:val="111111"/>
          <w:sz w:val="28"/>
          <w:szCs w:val="28"/>
          <w:rtl w:val="true"/>
          <w:lang w:bidi="fa-IR"/>
        </w:rPr>
        <w:t>.</w:t>
      </w:r>
      <w:bookmarkStart w:id="228" w:name="pg13332_131414"/>
    </w:p>
    <w:p>
      <w:pPr>
        <w:pStyle w:val="Heading2"/>
        <w:numPr>
          <w:ilvl w:val="1"/>
          <w:numId w:val="1"/>
        </w:numPr>
        <w:rPr/>
      </w:pPr>
      <w:bookmarkStart w:id="229" w:name="__RefHeading___Toc2677431_2322387425"/>
      <w:bookmarkStart w:id="230" w:name="_Toc79"/>
      <w:bookmarkEnd w:id="228"/>
      <w:bookmarkEnd w:id="229"/>
      <w:r>
        <w:rPr>
          <w:rtl w:val="true"/>
        </w:rPr>
        <w:t>امتداد النبوة</w:t>
      </w:r>
      <w:bookmarkEnd w:id="2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بعدان من الأبعاد الاجتماعیة والعقائدیة والسیاسیة والاقتصادیة وغیرها، التی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إلیهما بهاتین الجملتین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استنهر فتقه وانفتق رتقه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کثیراً مما کان منفتقاً فی المجتمع وأدی ما علیه بأحسن ما یمکن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خلیفته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المنصوص علیه بأمر من الله عزوجل أن یرتق ما بقی من الفتق أو ما سیحصل منه، فإن قصر فترة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وکثرة المشاکل والحروب وعدم قابلیة القابل فی الکثیرین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وکثرة المنافقین والفتن لم تسمح بأن یحول کل مثالب المجتمع إلی محاسن، ولذلک أمره الله تعالی بأن یعین من یواصل المسیرة الإلهیة الإصلاحیة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الفتق الذی سیحدث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بحاجة إلی من یکون بمنزلة نفس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یرتقه رتقاً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هذین البعدین فی خطبتها الشریفة، فقد استنهر واتسع ما کان منفتقاً، وقد انفتق ما رتقه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اشعب بهم الصدع، وارتق بهم الفتق، وأمت بهم الجور، وأظهر بهم العدل، وزین بطول بقائهم الأرض</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فصدع بما أمر به وبلغ رسالات ربه فلمّ الله به الصدع ورتق به الفتق وألف به الشمل بین ذوی الأرحام بعد العداوة الواغرة فی الصدور والضغائن القادحة فی القلوب</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نهج البلاغة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للعالمین، وأمینا علی التنزیل، وأنتم معشر العرب علی شر دین، وفی شر دار مُنیخون، بین حجارة خشن وحیات صم، تشربون</w:t>
      </w:r>
    </w:p>
    <w:p>
      <w:pPr>
        <w:pStyle w:val="BookText"/>
        <w:rPr/>
      </w:pPr>
      <w:r>
        <w:rPr>
          <w:rFonts w:ascii="IRNazanin" w:hAnsi="IRNazanin" w:eastAsia="IRNazanin"/>
          <w:color w:val="111111"/>
          <w:sz w:val="28"/>
          <w:sz w:val="28"/>
          <w:szCs w:val="28"/>
          <w:rtl w:val="true"/>
          <w:lang w:bidi="fa-IR"/>
        </w:rPr>
        <w:t>الکدر وتأکلون الجشب وتسفکون دماءکم وتقطعون أرحامکم، الأصنام فیکم منصوبة والآثام بکم معصوبة</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بعث محمدا ولیس أحد من العرب یقرأ کتابا ولا یدعی نبوة، فساق الناس حتی بوأهم محلتهم وبلغهم منجاتهم فاستقامت قناتهم واطمأنت صفاتهم</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ابتعثه بالنور المضیء والبرهان الجلی والمنهاج البادی والکتاب الهادی، أسرته خیر أسرة وشجرته خیر شجرة، أغصانها معتدلة وثمارها متهدلة، مولده بمکة وهجرته بطیبة، علا بها ذکره وامتد منها صوته، أرسله بحجة کافیة وموعظة شافیة ودعوة متلافیة، أظهر بها الشرائع المجهولة وقمع به البدع المدخولة وبین به الأحکام المفصولة</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لیخرج عباده من عبادة الأوثان إلی عبادته، ومن طاعة الشیطان إلی طاعته، بقرآن قد بینه وأحکمه لیعلم العباد ربهم إذ جهلوه ولیقروا به بعد إذ جحدوه ولیثبتوه بعد إذ أنکروه، فتجلی لهم سبحانه فی کتابه من غیر أن یکونوا رأوه بما أراهم من قدرته وخوفهم من سطوته وکیف محق من محق بالمثلات واحتصد من احتصد بالنقمات</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 توجههما</w:t>
      </w:r>
      <w:r>
        <w:rPr>
          <w:rStyle w:val="FootnoteAnchor"/>
          <w:rtl w:val="true"/>
        </w:rPr>
        <w:footnoteReference w:id="603"/>
      </w:r>
      <w:r>
        <w:rPr>
          <w:rFonts w:ascii="IRNazanin" w:hAnsi="IRNazanin" w:eastAsia="IRNazanin"/>
          <w:color w:val="111111"/>
          <w:sz w:val="28"/>
          <w:sz w:val="28"/>
          <w:szCs w:val="28"/>
          <w:rtl w:val="true"/>
          <w:lang w:bidi="fa-IR"/>
        </w:rPr>
        <w:t>إلی مکة للاجتماع مع عائشة فی التألیب علیه، بعد أن حمد الله تعالی وأثنی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عزوجل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کافة وجعله رحمة للعالمین، فصدع بما أمر به، وبلغ رسالة ربه، فلمّ به الصدع ورتق به الفتق وآمن به السبل وحقن به الدماء وألف به بین ذوی الإحن والعداوة والوغر فی الصدور والضغائن الراسخة فی القلوب، ثم قبضه الله إلیه حمیدا لم یقصر فی الغایة التی إلیها أدی الرسالة ولأبلغ شیئا کان فی التقصیر عنه القصد، وکان من بعده ما کان من التنازع فی الإمرة، فتولی أبو بکر وبعده عمر ثم تولی عثمان، فلما کان من أمره ما کان أتیتمونی فقلتم</w:t>
      </w:r>
      <w:r>
        <w:rPr>
          <w:rFonts w:eastAsia="IRNazanin" w:cs="IRNazanin"/>
          <w:color w:val="111111"/>
          <w:sz w:val="28"/>
          <w:szCs w:val="28"/>
          <w:rtl w:val="true"/>
          <w:lang w:bidi="fa-IR"/>
        </w:rPr>
        <w:t>:</w:t>
      </w:r>
      <w:bookmarkStart w:id="231" w:name="pg13332_131416"/>
    </w:p>
    <w:p>
      <w:pPr>
        <w:pStyle w:val="BookText"/>
        <w:rPr/>
      </w:pPr>
      <w:bookmarkEnd w:id="231"/>
      <w:r>
        <w:rPr>
          <w:rFonts w:ascii="IRNazanin" w:hAnsi="IRNazanin" w:eastAsia="IRNazanin"/>
          <w:color w:val="111111"/>
          <w:sz w:val="28"/>
          <w:sz w:val="28"/>
          <w:szCs w:val="28"/>
          <w:rtl w:val="true"/>
          <w:lang w:bidi="fa-IR"/>
        </w:rPr>
        <w:t>بایعنا،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وقبضت یدی فبسطتموها ونازعتکم فجذبتموها وحتی تداککتم علی کتداکک الإبل الهیم علی حیاضها یوم ورودها حتی ظننت أنکم قاتلی وأن بعضکم قاتل بعض وبسطت یدی فبایعتمونی مختارین وبایعنی فی أولکم طلحة والزبیر طائعین غیر مکرهین، ثم لم یلبثا أن استأذنانی فی العمرة والله یعلم أنهما أرادا الغدرة، فجددت علیهما العهد فی الطاعة وأن لا یبغیا الأمة الغوائل فعاهدانی ثم لم یفیا لی ونکثا بیعتی ونقضا عهدی فعجبا لهما من انقیادهما لأبی بکر وعمر وخلافهما لی ولست بدون أحد الرجلین ولو شئت أن أقول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اغضب علیهما بما صنعا وأظفرنی بهما</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وأظلمت الأرض لغیبته، وکسفت الشمس والقمر</w:t>
      </w:r>
      <w:r>
        <w:rPr>
          <w:rStyle w:val="FootnoteAnchor"/>
          <w:rtl w:val="true"/>
        </w:rPr>
        <w:footnoteReference w:id="605"/>
      </w:r>
      <w:r>
        <w:rPr>
          <w:rFonts w:ascii="IRNazanin" w:hAnsi="IRNazanin" w:eastAsia="IRNazanin"/>
          <w:color w:val="111111"/>
          <w:sz w:val="28"/>
          <w:sz w:val="28"/>
          <w:szCs w:val="28"/>
          <w:rtl w:val="true"/>
          <w:lang w:bidi="fa-IR"/>
        </w:rPr>
        <w:t>، وانتثرت النجوم لمصیبته</w:t>
      </w:r>
    </w:p>
    <w:p>
      <w:pPr>
        <w:pStyle w:val="Heading2"/>
        <w:numPr>
          <w:ilvl w:val="1"/>
          <w:numId w:val="1"/>
        </w:numPr>
        <w:rPr/>
      </w:pPr>
      <w:bookmarkStart w:id="232" w:name="__RefHeading___Toc2677433_2322387425"/>
      <w:bookmarkStart w:id="233" w:name="_Toc80"/>
      <w:bookmarkEnd w:id="232"/>
      <w:r>
        <w:rPr>
          <w:rtl w:val="true"/>
        </w:rPr>
        <w:t>لجان الرصد العلمی</w:t>
      </w:r>
      <w:bookmarkEnd w:id="2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تشکیل لجان من ذوی الخبرة والاختصاص فی الفلک وعلم طبقات الأرض</w:t>
      </w:r>
      <w:r>
        <w:rPr>
          <w:rStyle w:val="FootnoteAnchor"/>
          <w:rtl w:val="true"/>
        </w:rPr>
        <w:footnoteReference w:id="606"/>
      </w:r>
      <w:r>
        <w:rPr>
          <w:rFonts w:ascii="IRNazanin" w:hAnsi="IRNazanin" w:eastAsia="IRNazanin"/>
          <w:color w:val="111111"/>
          <w:sz w:val="28"/>
          <w:sz w:val="28"/>
          <w:szCs w:val="28"/>
          <w:rtl w:val="true"/>
          <w:lang w:bidi="fa-IR"/>
        </w:rPr>
        <w:t>وغیرهما للقیام بمحاولة الرصد العلمی للارتباط التکوینی بین عالم التشریع وعالم التکوین، وبین ظواهر من عوالم التکوین تطرقت الروایات إلی بیان أنها معلولة أو ملازمة لوقائع معینة اجتماعیة أو فکریة أو قلبیة أو ما أشبه، کتأثیر صلة الرحم فی سعة الرزق وتأجیل الأجل وما أشبه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وکبکاء السماء والأرض لموت المؤمن، حیث ورد فی غیر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وکالأمور المذکورة فی هذه الخطبة الشریفة التی وقعت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ظلمة الأرض وکسوف الشمس والقمر واندثار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وکشق القمر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والحمرة فی الأفق لقتل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الوقائع الکونیة قد دل علیها القرآن الکریم أو الأحادیث الصحیحة دون شک، إلا أن دفع شبهات المکذبین الذین لا یؤمنون بالغیب والذین یشککون ضعاف الإیمان واجب، ومن طرقه التطرق لإثبات کل ذلک بالطرق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ورد من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الشمس والقمر آیتان من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یرویه البعض فی قصة موت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البحث السندی والدلالی لتعارضها مع ما ذکر، فإنه لا شک فی انکساف الشمس وانخساف القمر فی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کسفت الشمس لقتل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علامتان من علامة وجوده وقدرته وعلمه وحکمته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ینکسفان لموت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لمحض الموت بل إذا کان بسبب سوء فعال الأمة واستحقوا العذاب والتخویف أمکن أن ینکسفا لذلک کما فی شهادة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کانت بفعل الأمة الملعونة فاستحقوا بذلک التخویف والعذاب بخلاف وفاة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یکن بفعلهم</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لمحض الموت لأنه من فعله سبحانه فلا یغضب به علی عباده إلا أن یکون بسبب فعلهم فیغضب علیهم لذلک کواقعة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الممکن أن تکون تلک الروایة من باب التقیة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الکسوف والخسوف یقعان نتیجة نظام کونی دقیق وحرکات کونیة بالغة الدقة کما ذکره أهل النجوم والفلک، فأی ربط لهما بالذنوب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بموت العظماء کما فی هذه الأحادیث؟</w:t>
      </w:r>
      <w:bookmarkStart w:id="234" w:name="pg13332_131418"/>
    </w:p>
    <w:p>
      <w:pPr>
        <w:pStyle w:val="BookText"/>
        <w:rPr/>
      </w:pPr>
      <w:bookmarkEnd w:id="234"/>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الممکن أن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الخالق الحکیم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الکون وفقاً لهذه الأحداث لأنه کان یعلم بعلمه الأزلی أوقات الذنوب والعظائم من الأمور فکانت الهندسة للکون بحیث یتطابق زمن الخسوف والکسوف مع وقوع الذنوب الکثیرة أو موت العظماء، فلا منافاة بین العلة الواقعیة والعلة الظاهریة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2677435_2322387425"/>
      <w:bookmarkStart w:id="236" w:name="_Toc81"/>
      <w:bookmarkEnd w:id="235"/>
      <w:r>
        <w:rPr>
          <w:rtl w:val="true"/>
        </w:rPr>
        <w:t>صلة الأرحام والآثار التکوینیة</w:t>
      </w:r>
      <w:bookmarkEnd w:id="236"/>
    </w:p>
    <w:p>
      <w:pPr>
        <w:pStyle w:val="BookText"/>
        <w:rPr/>
      </w:pPr>
      <w:r>
        <w:rPr>
          <w:rFonts w:ascii="IRNazanin" w:hAnsi="IRNazanin" w:eastAsia="IRNazanin"/>
          <w:color w:val="111111"/>
          <w:sz w:val="28"/>
          <w:sz w:val="28"/>
          <w:szCs w:val="28"/>
          <w:rtl w:val="true"/>
          <w:lang w:bidi="fa-IR"/>
        </w:rPr>
        <w:t xml:space="preserve">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وصلة الأرحام منماة للعدد</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منساة فی الأعمار، وحسن الجوار عمارة للدیار، وصدقة السر مثراة للمال</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تزکی الأعمال، وتنمی الأموال، وتدفع البلوی، وتیسر الحساب، وتنسئ فی الأجل</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وحسن الجوار زیادة فی الأموال</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7" w:name="__RefHeading___Toc2677437_2322387425"/>
      <w:bookmarkStart w:id="238" w:name="_Toc82"/>
      <w:bookmarkEnd w:id="237"/>
      <w:r>
        <w:rPr>
          <w:rtl w:val="true"/>
        </w:rPr>
        <w:t>بکاء الأرض علی المؤمن</w:t>
      </w:r>
      <w:bookmarkEnd w:id="238"/>
    </w:p>
    <w:p>
      <w:pPr>
        <w:pStyle w:val="BookText"/>
        <w:rPr/>
      </w:pPr>
      <w:r>
        <w:rPr>
          <w:rFonts w:ascii="IRNazanin" w:hAnsi="IRNazanin" w:eastAsia="IRNazanin"/>
          <w:color w:val="111111"/>
          <w:sz w:val="28"/>
          <w:sz w:val="28"/>
          <w:szCs w:val="28"/>
          <w:rtl w:val="true"/>
          <w:lang w:bidi="fa-IR"/>
        </w:rPr>
        <w:t>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بکت علیه الملائکة وبقاع الأرض التی کان یعبد الله علیها وأبواب السماء التی کان یصعد أعماله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بکت علیه بقاع الأرض التی کان یعبد الله عزوجل فیها</w:t>
      </w:r>
      <w:bookmarkStart w:id="239" w:name="pg13332_131419"/>
    </w:p>
    <w:p>
      <w:pPr>
        <w:pStyle w:val="BookText"/>
        <w:rPr/>
      </w:pPr>
      <w:bookmarkEnd w:id="239"/>
      <w:r>
        <w:rPr>
          <w:rFonts w:ascii="IRNazanin" w:hAnsi="IRNazanin" w:eastAsia="IRNazanin"/>
          <w:color w:val="111111"/>
          <w:sz w:val="28"/>
          <w:sz w:val="28"/>
          <w:szCs w:val="28"/>
          <w:rtl w:val="true"/>
          <w:lang w:bidi="fa-IR"/>
        </w:rPr>
        <w:t>والباب الذی کان یصعد منه عمله وموضع سجوده</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یموت فی أرض غربة یغیب فیها بواکیه إلا بکته بقاع الأرض التی کان یعبد الله علیها وبکته أبواب السماء التی کان یصعد فیها عمله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 w:name="__RefHeading___Toc2677439_2322387425"/>
      <w:bookmarkStart w:id="241" w:name="_Toc83"/>
      <w:bookmarkEnd w:id="240"/>
      <w:r>
        <w:rPr>
          <w:rtl w:val="true"/>
        </w:rPr>
        <w:t xml:space="preserve">الکون فی قتل الحسین </w:t>
      </w:r>
      <w:r>
        <w:rPr>
          <w:rtl w:val="true"/>
        </w:rPr>
        <w:t>(</w:t>
      </w:r>
      <w:r>
        <w:rPr>
          <w:rtl w:val="true"/>
        </w:rPr>
        <w:t>علیه السلام</w:t>
      </w:r>
      <w:r>
        <w:rPr>
          <w:rtl w:val="true"/>
        </w:rPr>
        <w:t>)</w:t>
      </w:r>
      <w:bookmarkEnd w:id="241"/>
    </w:p>
    <w:p>
      <w:pPr>
        <w:pStyle w:val="BookText"/>
        <w:rPr/>
      </w:pPr>
      <w:r>
        <w:rPr>
          <w:rFonts w:ascii="IRNazanin" w:hAnsi="IRNazanin" w:eastAsia="IRNazanin"/>
          <w:color w:val="111111"/>
          <w:sz w:val="28"/>
          <w:sz w:val="28"/>
          <w:szCs w:val="28"/>
          <w:rtl w:val="true"/>
          <w:lang w:bidi="fa-IR"/>
        </w:rPr>
        <w:t>فی الأمالی للشیخ الطوسی بسنده عن عمار بن أبی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أمطرت السماء یوم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عبیطا</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إن السماء بکت علی الحسین أربعین صباحا بالدم، وإن الأرض بکت أربعین صباحا بالسواد، وإن الشمس بکت أربعین صباحا بالکسوف والحمرة، وإن الجبال تقطعت وانتثرت، وإن البحار تفجرت، وإن الملائکة بکت أربعین صباحا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اختضبت منا امرأة ولا ادهنت ولا اکتحلت ولا رجلت حتی أتانا رأس عبید الله بن زیاد، وما زلنا فی عبرة بعده وکان جدی إذا ذکره بکی حتی تملأ عیناه لحیته وحتی یبکی لبکائه رحمة له من رآه، وإن الملائکة الذین عند قبره لیبکون فیبکی لبکائهم کل من فی الهواء و السماء من الملائکة، ولقد خرجت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فزفرت جهنم زفرة کادت الأرض تنشق لزفرتها، ولقد خرجت نفس عبید الله بن زیاد ویزید بن معاویة فشهقت جهنم شهقة لولا أن الله حبسها بخزانها لأحرقت من علی ظهر الأرض من فورها ولو یؤذن لها ما بقی شیء إلا ابتلعته، ولکنها مأمورة مصفودة، ولقد عتت علی الخزان غیر مرة حتی أتاها جبرئیل فضربها بجناحه فسکنت وأنها لتبکیه وتندبه وأنها لتتلظی علی قاتله، ولولا من علی الأرض من حجج الله لنقضت الأرض وأکفأت بما علیها، وما تکثر الزلازل إلا عند اقتراب الساعة، وما من عین أحب إلی الله ولا عبرة من عین بکت ودمعت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باک یبکیه إلا وقد وصل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وأسعدها علیه ووصل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وأدی حقنا، وما من عبد یحشر إلا وعیناه باکیة إلا الباکین علی جدی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یحشر وعینه قریرة</w:t>
      </w:r>
    </w:p>
    <w:p>
      <w:pPr>
        <w:pStyle w:val="BookText"/>
        <w:rPr/>
      </w:pPr>
      <w:r>
        <w:rPr>
          <w:rFonts w:ascii="IRNazanin" w:hAnsi="IRNazanin" w:eastAsia="IRNazanin"/>
          <w:color w:val="111111"/>
          <w:sz w:val="28"/>
          <w:sz w:val="28"/>
          <w:szCs w:val="28"/>
          <w:rtl w:val="true"/>
          <w:lang w:bidi="fa-IR"/>
        </w:rPr>
        <w:t xml:space="preserve">والبشارة تلقاه والسرور بین علی وجهه والخلق فی الفزع وهم آمنون، والخلق یعرضون وهم حداث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العرش وفی ظل العرش لا یخافون سوء یوم الحساب،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فیأبون ویختارون مجلسه وحدیثه، وإن الحور لترسل إلیهم أنا قد اشتقناکم مع الولدان المخلدین فما یرفعون رؤوسهم إلیهم لما یرون فی مجلسهم من السرور والکرامة، وإن أعداءهم من بین مسحوب بناصیته إلی النار ومن قائل ما لنا من شافعین ولا صدیق حمیم وإنهم لیرون منزلهم وما یقدرون أن یدنوا إلیهم ولا یصلون إلیهم، وإن الملائکة لتأتیهم بالرسالة من أزواجهم ومن خدامهم علی ما أعطوا من الکرامة،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نأتیکم إن شاء الله، فیرجعون إلی أزواجهم بمقالاتهم فیزدادون إلیهم شوقا إذا هم خبروهم بما هم فیه من الکرامة وقربهم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کفانا الفزع الأکبر وأهوال القیامة ونجانا مما کنا نخاف، ویؤتون بالمراکب والرحال علی النجائب فیستوون علیها وهم فی الثناء علی الله والحمد لله والصلاة علی محمد وآله حتی ینتهوا إلی منازلهم</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وقصة الحمرة وبکاء السماء والأرض وما أشبه روته العامة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صحیح مسلم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وبکاؤها حمرتها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الثعلبی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الحمرة التی مع الشفق لم یکن قبل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الثعلبی أیضا یرفعه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مطرنا دما بأیام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النسوی قال أبو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کسفت الشمس کسفة بدت الکواکب نصف النهار حتی ظننا أنها هی</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نعیم فی دلائل النبوة، والنسوی فی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نصرة الأزدیة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دما وحبابنا</w:t>
      </w:r>
      <w:bookmarkStart w:id="242" w:name="pg13332_131421"/>
    </w:p>
    <w:p>
      <w:pPr>
        <w:pStyle w:val="BookText"/>
        <w:rPr/>
      </w:pPr>
      <w:bookmarkEnd w:id="242"/>
      <w:r>
        <w:rPr>
          <w:rFonts w:ascii="Amiri" w:hAnsi="Amiri" w:eastAsia="Amiri" w:cs="Amiri"/>
          <w:color w:val="111111"/>
          <w:sz w:val="28"/>
          <w:sz w:val="28"/>
          <w:szCs w:val="28"/>
          <w:rtl w:val="true"/>
          <w:lang w:bidi="ar-SA"/>
        </w:rPr>
        <w:t>وجرارنا صارت مملوة دما</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2677441_2322387425"/>
      <w:bookmarkStart w:id="244" w:name="_Toc84"/>
      <w:bookmarkEnd w:id="243"/>
      <w:r>
        <w:rPr>
          <w:rtl w:val="true"/>
        </w:rPr>
        <w:t>ظلمة الأرض</w:t>
      </w:r>
      <w:bookmarkEnd w:id="244"/>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وأظلمت الأرض لغیبته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الظلام قد یطلق علی المعنوی</w:t>
      </w:r>
      <w:r>
        <w:rPr>
          <w:rStyle w:val="FootnoteAnchor"/>
          <w:rtl w:val="true"/>
        </w:rPr>
        <w:footnoteReference w:id="629"/>
      </w:r>
      <w:r>
        <w:rPr>
          <w:rFonts w:ascii="IRNazanin" w:hAnsi="IRNazanin" w:eastAsia="IRNazanin"/>
          <w:color w:val="111111"/>
          <w:sz w:val="28"/>
          <w:sz w:val="28"/>
          <w:szCs w:val="28"/>
          <w:rtl w:val="true"/>
          <w:lang w:bidi="fa-IR"/>
        </w:rPr>
        <w:t>، وقد یطلق علی المادی، وکذلک النور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هو الظاهر بنفسه المظهر لغیره، فالنور الحقیقی هو الله الظاهر بنفسه المظهر لکل ما عداه من کتم العدم،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 اسمه نور معنوی للسماوات والأرض، أو خالق لنورهما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فالتفسیر بأنه المنور</w:t>
      </w:r>
      <w:r>
        <w:rPr>
          <w:rStyle w:val="FootnoteAnchor"/>
          <w:rtl w:val="true"/>
        </w:rPr>
        <w:footnoteReference w:id="631"/>
      </w:r>
      <w:r>
        <w:rPr>
          <w:rFonts w:ascii="IRNazanin" w:hAnsi="IRNazanin" w:eastAsia="IRNazanin"/>
          <w:color w:val="111111"/>
          <w:sz w:val="28"/>
          <w:sz w:val="28"/>
          <w:szCs w:val="28"/>
          <w:rtl w:val="true"/>
          <w:lang w:bidi="fa-IR"/>
        </w:rPr>
        <w:t>لا انحصار به بعد إمکان جعله معنویاً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بالظلمة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تبعد المادیة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الإنسان یبصر الأمور التکوینیة بحاسة الباصرة بسبب النور، کذلک یبصر بحسه الباطنی الأشیاء الواقعیة بسبب أنوار الله المعنویة،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أنوار الله تعالی، کما ورد فی زیادة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الله أنواراً فجعلکم بعرشه محدقین حتی منّ علینا بکم</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المراد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أنواراً ظاهرة ثم صاروا أنواراً واقعیة فی هذا العالم، أو أنهم کانوا هناک أیضاً أنواراً واقعیة ثم تفضل الله بهم علینا؟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إرادة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المقابلة للنور المراد به أشعة نورانیة من نمط آخر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وانتثرت النجوم لمصیبت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المعنی الحقیقی بأن انتثرت النجوم بسبب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تراءت للناظرین متناثرة کما رئیت متناثرة فی موت بعض العلماء، أو غیر ذلک من المعانی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وکسفت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سبق ظاهر فی الحقیقة</w:t>
      </w:r>
      <w:r>
        <w:rPr>
          <w:rFonts w:eastAsia="IRNazanin" w:cs="IRNazanin"/>
          <w:color w:val="111111"/>
          <w:sz w:val="28"/>
          <w:szCs w:val="28"/>
          <w:rtl w:val="true"/>
          <w:lang w:bidi="fa-IR"/>
        </w:rPr>
        <w:t>.</w:t>
      </w:r>
      <w:bookmarkStart w:id="245" w:name="pg13332_131422"/>
    </w:p>
    <w:p>
      <w:pPr>
        <w:pStyle w:val="BookText"/>
        <w:rPr/>
      </w:pPr>
      <w:bookmarkEnd w:id="245"/>
      <w:r>
        <w:rPr>
          <w:rFonts w:ascii="IRNazanin" w:hAnsi="IRNazanin" w:eastAsia="IRNazanin"/>
          <w:color w:val="111111"/>
          <w:sz w:val="28"/>
          <w:sz w:val="28"/>
          <w:szCs w:val="28"/>
          <w:rtl w:val="true"/>
          <w:lang w:bidi="fa-IR"/>
        </w:rPr>
        <w:t xml:space="preserve">أو المراد أنها تدکرت وانکدرت بسبب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نوراً للأرض وللسماء بجعل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وأکدت الآمال وخشعت الجبال</w:t>
      </w:r>
    </w:p>
    <w:p>
      <w:pPr>
        <w:pStyle w:val="Heading2"/>
        <w:numPr>
          <w:ilvl w:val="1"/>
          <w:numId w:val="1"/>
        </w:numPr>
        <w:rPr/>
      </w:pPr>
      <w:bookmarkStart w:id="246" w:name="__RefHeading___Toc2677443_2322387425"/>
      <w:bookmarkStart w:id="247" w:name="_Toc85"/>
      <w:bookmarkEnd w:id="246"/>
      <w:r>
        <w:rPr>
          <w:rtl w:val="true"/>
        </w:rPr>
        <w:t>أمل الکون</w:t>
      </w:r>
      <w:bookmarkEnd w:id="2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أمل الکون بأجمعه وقد أرسله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وأکدت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أکدی 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أو قل 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إکداء الآمال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الآمال انقطعت بفقد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موضع أمل الآملین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وسط ذکرها لمجموعة من الحوادث السماویة والطوارئ الکونیة علی الکرة الأرضیة، مما قد یستظهر منه أن المراد بالآمال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البشریة فحسب،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معقودة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وجوده خیراً وبرکة لکافة العوالم، وبوفاته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منها ما کان منوطاً بحیاته وإن بقی ما هو معلق علی أصل وجوده وما استمر بأهل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وخشعت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الإنسان یخشع أمام العظیم من الأمور، کذلک سائر المخلوقات والحقائق الکونیة والتی من أظهرها فی الأرض الجبال، فإنها تخشع من خشیة الله وهیبة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وللأرض أئتیا طوعاً أو کرهاً قالتا أتینا طائعین</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تَکَادُ السَّمَاوَاتُ یَتَفَطَّرْنَ مِنْهُ وَتَنْشَقُّ الأرْضُ وَتَخِرُّ الْجِبَالُ 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وخشوع الجبل إما ضعف صلابته کما قال سبحانه بالنسبة إلی آثار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نُسَیِّرُ الْجِبَالَ وَتَرَی الأرْضَ بَارِزَةً 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وَلاَ أَمْتاً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یَتَّبِعُونَ الدَّاعِیَ لاَ عِوَجَ لَهُ وَخَشَعَتِ الأصْوَاتُ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وَحُمِلَتِ الأرْضُ وَالْجِبَالُ فَدُکَّتَا دَکَّةً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وَقَعَتِ الْوَاقِعَةُ</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وَتَکُونُ الْجِبَالُ کَالْعِهْنِ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تَرْجُفُ الأرْضُ وَالْجِبَالُ وَکَانَتِ الْجِبَالُ کَثِیباً مَهِیلا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الْجِبَالُ نُسِفَتْ</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احتمال تأثره، فمن الواضح أن الکون کله قابل للتأثر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فأبین أن یحملنها وأشفقن منها</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لله ما فی السماوات وما فی الأرض</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یسبح بحمده ولکن لا تفقهون تسبیحهم</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وَسَخَّرْنَا مَعَ دَاوُدَ الْجِبَالَ یُسَبِّحْنَ وَالطَّیْرَ وَکُنَّا فَاعِلِینَ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یَسْجُدُ لَهُ مَنْ فِی السَّمَاوَاتِ وَمَنْ فِی الأرْضِ وَالشَّمْسُ وَالْقَمَرُ وَالنُّجُومُ وَالْجِبَالُ وَالشَّجَرُ وَالدَّوَابُّ وَکَثِیرٌ مِنَ النَّاسِ وَکَثِیرٌ حَقَّ عَلَیْهِ الْعَذَابُ وَمَنْ یُهِنِ اللهُ فَمَا لَهُ مِنْ مُکْرِمٍ إِنَّ اللهَ یَفْعَلُ مَا یَشَاءُ</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 یُسَبِّحْنَ بِالْعَشِیِّ وَالإِشْرَاقِ</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تأثر الکون وتفاعله وفهمه، متواتر الآیات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تواتراً إجمالیاً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جلود الإنسان علیه فی یوم القیامة،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لجلودهم لم شهدتم علینا</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ما جاءُوها شَهِدَ عَلَیْهِمْ سَمْعُهُمْ وَ أَبْصارُهُمْ وَجُلُودُهُمْ بِما کانُوا یَعْمَلُونَ</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وشهادة بقاع الأرض للإنسان بالصلاة علیها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وخطاب الزمن للإنسان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یوم جدید وغداً علیک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 کل یوم یأتیک یوم جدید، یشهد علیک عند رب کریم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یمر علی ابن آدم إلا قال له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أنا یوم جدید وأنا علیک شهید فقل فیّ خیرا وأعمل فیّ خیرا، أشهد لک به یوم القیامة فإنک</w:t>
      </w:r>
    </w:p>
    <w:p>
      <w:pPr>
        <w:pStyle w:val="BookText"/>
        <w:rPr/>
      </w:pPr>
      <w:r>
        <w:rPr>
          <w:rFonts w:ascii="IRNazanin" w:hAnsi="IRNazanin" w:eastAsia="IRNazanin"/>
          <w:color w:val="111111"/>
          <w:sz w:val="28"/>
          <w:sz w:val="28"/>
          <w:szCs w:val="28"/>
          <w:rtl w:val="true"/>
          <w:lang w:bidi="fa-IR"/>
        </w:rPr>
        <w:t>لن ترانی بعده أبدا</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اللیل إذا أقبل نادی مناد بصوت یسمعه الخلائق إلا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إنی خلق جدید، إنی علی ما فیّ شهید، فخذ منی، فإنی لو قد طلعت الشمس لم أرجع إلی الدنیا، ثم لم تزدد فیّ حسنة ولم تستعتب فیّ من سیئة، وکذلک یقول النهار إذا أدبر اللیل</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فیقولون لله یا رب هؤلاء ملائکتک یشهدون لک، ثم یحلفون بالله ما فعلوا من ذلک شیئا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فَیَحْلِفُونَ لَهُ کَما یَحْلِفُونَ لَکُمْ</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xml:space="preserve">، وهم الذین غصبوا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یختم الله علی ألسنتهم وینطق جوارحهم فیشهد السمع بما سمع مما حرم الله ویشهد البصر بما نظر به إلی ما حرم الله وتشهد الیدان بما أخذتا وتشهد الرجلان بما سعتا فیما حرم الله ویشهد الفرج بما ارتکب مما حرم الله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من المساجد فی بقاع مختلفة فإن کل بقعة تشهد للمصلی علیها یوم القیامة</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یصلی فی الیوم واللیلة ألف رکعة کما کان یفعل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خمسمائة نخلة وکان یصلی عند کل نخلة رکعتین</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ذر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ما من رجل یجعل جبهته فی بقعة من بقاع الأرض إلا شهدت له بها یوم القیامة، وما من منزل نزله قوم إلا وأصبح ذلک المنزل یصلی علیهم أو یلعنهم، یا أبا ذر ما من صباح ولا رواح إلا وبقاع الأرض ینادی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جارة هل مر بک الیوم ذاکر لله أو عبد وضع جبهته علیک ساجدا لله تعالی، فمن قائلة لا ومن قائلة نعم، فإذا قالت نعم اهتزت وانشرحت وتری أن لها الفضل علی</w:t>
      </w:r>
      <w:bookmarkStart w:id="248" w:name="pg13332_131426"/>
    </w:p>
    <w:p>
      <w:pPr>
        <w:pStyle w:val="BookText"/>
        <w:rPr/>
      </w:pPr>
      <w:bookmarkEnd w:id="248"/>
      <w:r>
        <w:rPr>
          <w:rFonts w:ascii="IRNazanin" w:hAnsi="IRNazanin" w:eastAsia="IRNazanin"/>
          <w:color w:val="111111"/>
          <w:sz w:val="28"/>
          <w:sz w:val="28"/>
          <w:szCs w:val="28"/>
          <w:rtl w:val="true"/>
          <w:lang w:bidi="fa-IR"/>
        </w:rPr>
        <w:t>جارتها</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علی الزراد قال سأل أبو کهمس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الرجل نوافله فی موضع أو یفرقها؟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هاهنا وهاهنا فإنها تشهد له یوم القیامة</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یعنی أن بقاع الأرض تشهد له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وأضیع الحریم</w:t>
      </w:r>
    </w:p>
    <w:p>
      <w:pPr>
        <w:pStyle w:val="Heading2"/>
        <w:numPr>
          <w:ilvl w:val="1"/>
          <w:numId w:val="1"/>
        </w:numPr>
        <w:rPr/>
      </w:pPr>
      <w:bookmarkStart w:id="249" w:name="__RefHeading___Toc2677445_2322387425"/>
      <w:bookmarkStart w:id="250" w:name="_Toc86"/>
      <w:bookmarkEnd w:id="249"/>
      <w:r>
        <w:rPr>
          <w:rtl w:val="true"/>
        </w:rPr>
        <w:t xml:space="preserve">من خسائر فقد النبی </w:t>
      </w:r>
      <w:r>
        <w:rPr>
          <w:rtl w:val="true"/>
        </w:rPr>
        <w:t>(</w:t>
      </w:r>
      <w:r>
        <w:rPr>
          <w:rtl w:val="true"/>
        </w:rPr>
        <w:t>صلی الله علیه و آله</w:t>
      </w:r>
      <w:r>
        <w:rPr>
          <w:rtl w:val="true"/>
        </w:rPr>
        <w:t>)</w:t>
      </w:r>
      <w:bookmarkEnd w:id="2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الحافظ الأشد لکل الحرمات، ومن المعلوم أن بفقده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الضیاع للحرمات، وقد کان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الحرمة، کما أمر بالنداء فی یوم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المرحمة</w:t>
      </w:r>
    </w:p>
    <w:p>
      <w:pPr>
        <w:pStyle w:val="BookText"/>
        <w:rPr/>
      </w:pPr>
      <w:r>
        <w:rPr>
          <w:rFonts w:ascii="IRNazanin" w:hAnsi="IRNazanin" w:eastAsia="IRNazanin"/>
          <w:color w:val="111111"/>
          <w:sz w:val="28"/>
          <w:sz w:val="28"/>
          <w:szCs w:val="28"/>
          <w:rtl w:val="true"/>
          <w:lang w:bidi="fa-IR"/>
        </w:rPr>
        <w:t>الیوم تحفظ الحرمة</w:t>
      </w:r>
    </w:p>
    <w:p>
      <w:pPr>
        <w:pStyle w:val="BookText"/>
        <w:rPr/>
      </w:pPr>
      <w:r>
        <w:rPr>
          <w:rFonts w:ascii="IRNazanin" w:hAnsi="IRNazanin" w:eastAsia="IRNazanin"/>
          <w:color w:val="111111"/>
          <w:sz w:val="28"/>
          <w:sz w:val="28"/>
          <w:szCs w:val="28"/>
          <w:rtl w:val="true"/>
          <w:lang w:bidi="fa-IR"/>
        </w:rPr>
        <w:t>بدل قول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الملحمة</w:t>
      </w:r>
    </w:p>
    <w:p>
      <w:pPr>
        <w:pStyle w:val="BookText"/>
        <w:rPr/>
      </w:pPr>
      <w:r>
        <w:rPr>
          <w:rFonts w:ascii="IRNazanin" w:hAnsi="IRNazanin" w:eastAsia="IRNazanin"/>
          <w:color w:val="111111"/>
          <w:sz w:val="28"/>
          <w:sz w:val="28"/>
          <w:szCs w:val="28"/>
          <w:rtl w:val="true"/>
          <w:lang w:bidi="fa-IR"/>
        </w:rPr>
        <w:t xml:space="preserve">الیوم تسبی الحرمة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ومن هذا 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حفظ الحریم، من غیر فرق بین أن یکون حریماً إنسانیاً، أو حریم الأرض والبئر وما أشبه، مما ذکر فی مختلف الکتب، ککتاب إحیاء الموات، وکتاب النکاح فی باب الحقوق، وغیر ذلک، وقد ألمعنا إلی جملة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وأضیع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فیه ثلاثة 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ضیاع حریمه، أی أهل بیته وذلک بظلم القوم لهم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سبب ضیاع حریم المسلمین بل وغیرهم أیضاً ممن کانوا یتمتعون بحمایته،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یحفظ ویحمی حرم الناس بأجمعهم من المسلمین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سبب ضیاع الأعم من ذلک أی کل حرمة من حرم الإسلام وحرم المسلمین وغیرهما </w:t>
      </w:r>
      <w:r>
        <w:rPr>
          <w:rStyle w:val="FootnoteAnchor"/>
          <w:rtl w:val="true"/>
        </w:rPr>
        <w:footnoteReference w:id="666"/>
      </w:r>
      <w:r>
        <w:rPr>
          <w:rFonts w:ascii="IRNazanin" w:hAnsi="IRNazanin" w:eastAsia="IRNazanin"/>
          <w:color w:val="111111"/>
          <w:sz w:val="28"/>
          <w:sz w:val="28"/>
          <w:szCs w:val="28"/>
          <w:rtl w:val="true"/>
          <w:lang w:bidi="fa-IR"/>
        </w:rPr>
        <w:t xml:space="preserve">،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الحمایة والحراسة لکل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المنصرف الأول، والإطلاق یقتضی الثالث، وإن کان لا یبعد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عزوجل فی بلاده خمس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وحرمة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وحرمة کتاب الله عزوجل، وحرمة کعبة الله، وحرمة المؤمن</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 تعالی 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کتاب الله وحرمة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بیت المقدس وحرمة المؤمن</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عزوجل فی الأرض 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کتاب الله وحرمة رسول الله وحرمة أهل البیت وحرمة الکعبة وحرمة المسلم وحرمة المسلم وحرمة المسلم</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یوم عاشوراء عندما وقف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ولده علی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قتلوک، ما أجرأهم علی الله وعلی انتهاک حرمة الرسول، وانهملت عیناه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العفاء</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دعاء الندبة المروی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یمتثل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الهادین بعد الهادین والأمة مصرة علی مقته، مجتمعة علی قطیعة رحمه، وإقصاء ولده، إلا القلیل ممن وفی لرعایة الحق فیهم، فقُتل من قتل، وسبی من سبی، وأقصی من أقصی، وجری القضاء لهم بما یرجی له حسن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علی الصفا، فقال له عباد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 عنک،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أعظم من حرمة هذه البنیة،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قلت ذلک، إن المؤمن لو قال لهذه الجبال أقبلی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w:t>
      </w:r>
    </w:p>
    <w:p>
      <w:pPr>
        <w:pStyle w:val="BookText"/>
        <w:rPr/>
      </w:pPr>
      <w:r>
        <w:rPr>
          <w:rFonts w:ascii="IRNazanin" w:hAnsi="IRNazanin" w:eastAsia="IRNazanin"/>
          <w:color w:val="111111"/>
          <w:sz w:val="28"/>
          <w:sz w:val="28"/>
          <w:szCs w:val="28"/>
          <w:rtl w:val="true"/>
          <w:lang w:bidi="fa-IR"/>
        </w:rPr>
        <w:t>إلی الجبال قد أقبلت،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 إنی لم أردک</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المؤمن الفقیر أعظم عند الله من سبع سماوات وسبع أرضین والملائکة والجبال وما فیها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المؤمن میتا کحرمته حیا</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مکة حرم الله والمدینة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والکوفة حرمی لا یریدها جبار بحادثة إلا قصمه الله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بن أعین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ما بین لابتیها صیدها، وحرم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حولها بریداً فی برید أن یختلی خلاها أو یعضد شجرها إلا عودی الناضح</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فراسخ من أربعة جوانب القبر</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 المسجد أربعون ذراعا، والجوار أربعون دارا من أربعة جوانبها</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حریم المسجد أربعون ذراعاً من کل ناحیة</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 النخلة طول سعفها</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البئر العادیة خمسون ذراعا، إلا أن یکون إلی عطن أو إلی الطریق فیکون أقل من ذلک خمسة وعشرین ذراعا، وحریم البئر المحدثة خمسة وعشرون ذراعا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bookmarkStart w:id="251" w:name="pg13332_131429"/>
    </w:p>
    <w:p>
      <w:pPr>
        <w:pStyle w:val="BookText"/>
        <w:rPr/>
      </w:pPr>
      <w:bookmarkEnd w:id="251"/>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 النهر حافتاه وما یلیها</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وأزیلت الحرمة</w:t>
      </w:r>
      <w:r>
        <w:rPr>
          <w:rStyle w:val="FootnoteAnchor"/>
          <w:rtl w:val="true"/>
        </w:rPr>
        <w:footnoteReference w:id="683"/>
      </w:r>
      <w:r>
        <w:rPr>
          <w:rFonts w:ascii="IRNazanin" w:hAnsi="IRNazanin" w:eastAsia="IRNazanin"/>
          <w:color w:val="111111"/>
          <w:sz w:val="28"/>
          <w:sz w:val="28"/>
          <w:szCs w:val="28"/>
          <w:rtl w:val="true"/>
          <w:lang w:bidi="fa-IR"/>
        </w:rPr>
        <w:t>عند مماته</w:t>
      </w:r>
    </w:p>
    <w:p>
      <w:pPr>
        <w:pStyle w:val="Heading2"/>
        <w:numPr>
          <w:ilvl w:val="1"/>
          <w:numId w:val="1"/>
        </w:numPr>
        <w:rPr/>
      </w:pPr>
      <w:bookmarkStart w:id="252" w:name="__RefHeading___Toc2677447_2322387425"/>
      <w:bookmarkStart w:id="253" w:name="_Toc87"/>
      <w:bookmarkEnd w:id="252"/>
      <w:r>
        <w:rPr>
          <w:rtl w:val="true"/>
        </w:rPr>
        <w:t>الحرمة والحریم</w:t>
      </w:r>
      <w:bookmarkEnd w:id="2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أن الحرمة أزیلت عند ممات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یخفی أن الحریم غیر الحرمة، إذ الحرمة ذاتیة والحریم عرضیة وبالتبع</w:t>
      </w:r>
      <w:r>
        <w:rPr>
          <w:rStyle w:val="FootnoteAnchor"/>
          <w:rtl w:val="true"/>
        </w:rPr>
        <w:footnoteReference w:id="684"/>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الإنسان ذاتیة، أما حرمة ذویه باعتباره عرضیة، فلهم حرمة حریم ذلک الإنسان المحترم، وربما اجتمعت الذاتیة والعرضیة بالاعتبارین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وللکعبة مثلاً حرمة، أما مکة فهی من الحریم، فتأمل،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إلی أمرین نجما عن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إضاعة الحریم، وهتک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أزیلت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أزالوا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وهتکوها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وضربوا بها عرض الجدار، بناء علی کون المراد بالحرمة المعنی الخاص أو العام، أما لو أرید بها المعنی الأعم</w:t>
      </w:r>
      <w:r>
        <w:rPr>
          <w:rStyle w:val="FootnoteAnchor"/>
          <w:rtl w:val="true"/>
        </w:rPr>
        <w:footnoteReference w:id="685"/>
      </w:r>
      <w:r>
        <w:rPr>
          <w:rFonts w:ascii="IRNazanin" w:hAnsi="IRNazanin" w:eastAsia="IRNazanin"/>
          <w:color w:val="111111"/>
          <w:sz w:val="28"/>
          <w:sz w:val="28"/>
          <w:szCs w:val="28"/>
          <w:rtl w:val="true"/>
          <w:lang w:bidi="fa-IR"/>
        </w:rPr>
        <w:t>فإن الإزالة فی بعدها التکوینی عندئذٍ تسند لجاعل</w:t>
      </w:r>
      <w:r>
        <w:rPr>
          <w:rStyle w:val="FootnoteAnchor"/>
          <w:rtl w:val="true"/>
        </w:rPr>
        <w:footnoteReference w:id="686"/>
      </w:r>
      <w:r>
        <w:rPr>
          <w:rFonts w:ascii="IRNazanin" w:hAnsi="IRNazanin" w:eastAsia="IRNazanin"/>
          <w:color w:val="111111"/>
          <w:sz w:val="28"/>
          <w:sz w:val="28"/>
          <w:szCs w:val="28"/>
          <w:rtl w:val="true"/>
          <w:lang w:bidi="fa-IR"/>
        </w:rPr>
        <w:t xml:space="preserve">سببیته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الحرمة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وجملتها هذه بلحاظ أن الحرمة عبارة عما لا یحل انتهاکه، تقرب أن یکون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أزیلت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السابقة المعنی الأوسط</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مسخ هؤلاء لاصطیاد السمک فکیف تری عند الله عزوجل حال من قتل 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وهتک حریمه، إن الله تعالی وإن لم یمسخهم فی الدنیا فإن المعد لهم من عذاب الآخرة أضعاف عذاب المسخ</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bookmarkStart w:id="254" w:name="pg13332_131430"/>
    </w:p>
    <w:p>
      <w:pPr>
        <w:pStyle w:val="BookText"/>
        <w:rPr/>
      </w:pPr>
      <w:bookmarkEnd w:id="254"/>
      <w:r>
        <w:rPr>
          <w:rFonts w:ascii="IRNazanin" w:hAnsi="IRNazanin" w:eastAsia="IRNazanin"/>
          <w:color w:val="111111"/>
          <w:sz w:val="28"/>
          <w:sz w:val="28"/>
          <w:szCs w:val="28"/>
          <w:rtl w:val="true"/>
          <w:lang w:bidi="fa-IR"/>
        </w:rPr>
        <w:t xml:space="preserve">وفی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الأنصار، ألا فاسمعوا ومن حضر، ألا إن فاطمة بابها بابی وبیتها بیتی، فمن هتکه فقد هتک حجاب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طویلا وقطع بقیة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والله حجاب الله، هُتک والله حجاب الله، هُتک والله حجاب الله یا أمه صلوات الله علیها</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وصیته عند 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یا علی أنی راض عمن رضیت عنه ابنتی فاطمة، وکذلک ربی وملائکته، یا علی ویل لمن ظلمها، وویل لمن ابتزها حقها، وویل لمن هتک حرمتها، وویل لمن أحرق بابها، وویل لمن آذی خلیلها، وویل لمن شاقها وبارزها، اللهم إنی منهم بریء، وهم منی براء</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دخلت أم سلمة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عن لیلتک یا بنت رسول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بین کمد وکرب، فقد النبی وظلم الوصی، هُتک والله حجابه، من أصبحت إمامته مقبضة مقتضبة علی غیر ما شرع الله فی التنزیل، وسنها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التأویل، ولکنها أحقاد بدریة وترات أحدیة کانت علیها قلوب النفاق مکتمنة</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2677449_2322387425"/>
      <w:bookmarkStart w:id="256" w:name="_Toc88"/>
      <w:bookmarkEnd w:id="255"/>
      <w:r>
        <w:rPr>
          <w:rtl w:val="true"/>
        </w:rPr>
        <w:t>حق أم حکم</w:t>
      </w:r>
      <w:bookmarkEnd w:id="2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الحریم والحرمة هل هما حق أم حکم؟</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المصادیق حق کحریم الدار، وبعضها حکم کحرمة هتک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استهان بحرمة المسلمین فقد هتک ستر إیمانه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هتک ستر مؤمن هتک الله ستره یوم القیامة</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مستور مقنع بالمیثاق فمن هتک علینا أذله</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هتک حجاب غیره انکشفت عورات بیته</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للحساب مهولة إلا حیاء العرض علی الله عزوجل وفضیحة هتک الستر علی المخفیات لحق للمرء ألا یهبط من رؤوس الجبال ولا یأوی إلی عمران ولا یأکل ولا یشرب ولا ینام إلا عن اضطرار متصل بالتلف، ومثل ذلک یفعل من یری القیامة بأهوالها وشدائدها قائمة فی کل نفس ویعاین بالقلب الوقوف بین یدی الجبار، حینئذ یأخذ نفسه بالمحاسبة کأنه إلی عرصاتها مدعو وفی غمراتها مسؤول،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مِثْقالَ حَبَّةٍ مِنْ خَرْدَلٍ أتَیْنا بِها وَکَفی بِنا حاسِبِینَ</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bookmarkStart w:id="257" w:name="pg13332_131432"/>
    </w:p>
    <w:p>
      <w:pPr>
        <w:pStyle w:val="Heading2"/>
        <w:numPr>
          <w:ilvl w:val="1"/>
          <w:numId w:val="1"/>
        </w:numPr>
        <w:rPr/>
      </w:pPr>
      <w:bookmarkStart w:id="258" w:name="__RefHeading___Toc2677451_2322387425"/>
      <w:bookmarkStart w:id="259" w:name="_Toc89"/>
      <w:bookmarkEnd w:id="257"/>
      <w:bookmarkEnd w:id="258"/>
      <w:r>
        <w:rPr>
          <w:rtl w:val="true"/>
        </w:rPr>
        <w:t>إعادة ما أضیع</w:t>
      </w:r>
      <w:bookmarkEnd w:id="2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السعی علی مر الأزمان لإعادة ما أمکن إعادته مما أضیع من حریم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أزیل من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الجانب التکوینی یمکن إعادة مازال ولو فی الجملة عبر الدعاء وما أشبه لتعجیل الظهور، فإن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تشرق الأرض بنور ربها، وتعود المیاه إلی مجاریها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وأیده بالنصر وانصر ناصریه واخذل خاذلیه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دعاء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أرنی الطلعة الرشیدة والغرة الحمیدة، واکحل بصری بنظرة منی إلیه، وعجل فرجه وسهل مخرجه، اللهم اشدد أزره وقوّ ظهره وطوّل عمره، اللهم اعمر به بلادک وأحی به عبادک</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دعاء للإمام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اللهم بعبادک وذوی الرغبة إلیک شفیق وبإجابة دعائهم وتعجیل الفرج عنهم حقیق</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فتلک والله النازلة الکبری والمصیبة العظمی</w:t>
      </w:r>
    </w:p>
    <w:p>
      <w:pPr>
        <w:pStyle w:val="Heading2"/>
        <w:numPr>
          <w:ilvl w:val="1"/>
          <w:numId w:val="1"/>
        </w:numPr>
        <w:rPr/>
      </w:pPr>
      <w:bookmarkStart w:id="260" w:name="__RefHeading___Toc2677453_2322387425"/>
      <w:bookmarkStart w:id="261" w:name="_Toc90"/>
      <w:bookmarkEnd w:id="260"/>
      <w:r>
        <w:rPr>
          <w:rtl w:val="true"/>
        </w:rPr>
        <w:t>من مستثنیات کراهة القسم</w:t>
      </w:r>
      <w:bookmarkEnd w:id="2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أن من الجائز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الشامل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لبیان أهمیة الأمر، وهنا قد أقسمت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شدة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تکرار القسم فی القرآن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یحلفان فی موارده، کما نری ذلک فی کلامهما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من کراهة القسم، مثل قوله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تجعلوا الله عرضة</w:t>
      </w:r>
    </w:p>
    <w:p>
      <w:pPr>
        <w:pStyle w:val="BookText"/>
        <w:rPr/>
      </w:pPr>
      <w:r>
        <w:rPr>
          <w:rFonts w:ascii="IRNazanin" w:hAnsi="IRNazanin" w:eastAsia="IRNazanin"/>
          <w:color w:val="111111"/>
          <w:sz w:val="28"/>
          <w:sz w:val="28"/>
          <w:szCs w:val="28"/>
          <w:rtl w:val="true"/>
          <w:lang w:bidi="fa-IR"/>
        </w:rPr>
        <w:t>لأیمانکم</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فالمراد به الاستخفاف باسم الله سبحانه وتعالی، بأن یکون اسم الله معرضاً للیمین بدون أن یکون هناک أهمیة توجب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الأعم من ذلک ومن القسم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القسم من دون أهمیة فی الموضوع، أو 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لأَیْمانِکُمْ أَنْ تَبَرُّوا وَتَتَّقُوا وَتُصْلِحُوا بَیْنَ النَّاسِ</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دعیت لصلح بین اثنین فلا تقل علی یمین ألا أفعل</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لأَیْمانِکُمْ</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الرجل یحلف أن لا یکلم أخاه و ما أشبه ذلک أو لایکلم أمه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تبارک وتعالی لا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لأَیْمانِکُمْ أَنْ تَبَرُّوا 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الرجل لا والله، وبلی والله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لا تحلف باسمی کاذبا فیهتز عرشی غضبا</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تحلف بالله کاذبا ولا صادقا من غیر ضرورة، ولا تجعل الله عرضة لیمینک فإن الله لا یرحم ولا یرعی من حلف باسمه کاذبا</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أدّعی علیک مال ولم یکن له علیک، فأراد أن یحلّفک، فإن بلغ مقدار ثلاثین درهما فأعطه ولا تحلف، وإن کان أکثر من ذلک فاحلف ولا</w:t>
      </w:r>
      <w:bookmarkStart w:id="262" w:name="pg13332_131434"/>
    </w:p>
    <w:p>
      <w:pPr>
        <w:pStyle w:val="BookText"/>
        <w:rPr/>
      </w:pPr>
      <w:bookmarkEnd w:id="262"/>
      <w:r>
        <w:rPr>
          <w:rFonts w:ascii="IRNazanin" w:hAnsi="IRNazanin" w:eastAsia="IRNazanin"/>
          <w:color w:val="111111"/>
          <w:sz w:val="28"/>
          <w:sz w:val="28"/>
          <w:szCs w:val="28"/>
          <w:rtl w:val="true"/>
          <w:lang w:bidi="fa-IR"/>
        </w:rPr>
        <w:t>تعطه</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الحواریون إلی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الخیر أرشدنا،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أمرکم أن لا تحلفوا بالله کاذبین، وأنا آمرکم أن لا تحلفوا بالله کاذبین ولا صادقین</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بیعوا ولا تحلفوا، فإن الیمین ینفق السلعة ویمحق البرکة</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تحلفوا إلا بالله، ومن حلف بالله فلیصدق، ومن حلف له بالله فلیرض، ومن حلف له بالله فلم یرض فلیس من الله فی شیء</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تحلفوا بآبائکم ولا بالأنداد، ولا تحلفوا إلا بالله، ولاتحلفوا بالله إلا وأنتم صادقون</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3" w:name="__RefHeading___Toc2677455_2322387425"/>
      <w:bookmarkStart w:id="264" w:name="_Toc91"/>
      <w:bookmarkEnd w:id="263"/>
      <w:r>
        <w:rPr>
          <w:rtl w:val="true"/>
        </w:rPr>
        <w:t>النازلة الکبری</w:t>
      </w:r>
      <w:bookmarkEnd w:id="2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أن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النازلة الکبری والمصیبة العظمی وتأکید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مثل هذه التأکیدات تبیّن قَدَر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وقیمته ولو بقدر، مما یسبب التفاف الناس حوله أکثر فأکثر، فإن من عادة الناس أن یلتفوا حول العظماء، وکل ما ازدادوا معرفة بعظمتهم کان التفافهم حولهم أکثر، وکلما التف الناس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کانوا بمنجیً ومأمن من مشاکل الدنیا وعذاب الآخرة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سألتکم من أجر فهو لکم</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أصیب بمصیبة فلیذکر مصابه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أعظم المصائب</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أصیب بمصیبة فلیذکر مصیبته بی فإنها من أعظم</w:t>
      </w:r>
    </w:p>
    <w:p>
      <w:pPr>
        <w:pStyle w:val="BookText"/>
        <w:rPr/>
      </w:pP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بمصیبة فاذکروا مصیبتی فإنها أعظم المصائب</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الشعبی، عن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الأشتر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إلیه راجعون والحمد لله رب العالمین، اللهم إنی أحتسبه عندک فإن موته من مصائب الدهر، فرحم الله مالکا، فقد وفی بعهده وقضی نحبه ولقی ربه، مع أنا قد وطنا أنفسنا علی أن نصبر علی کل مصیبة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أعظم المصائب</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لیکتب الدرجة العالیة فی الجنة فلا یبلغها عبده فلا یزال یتعهد بالبلاء حتی یبلغها وإذا أصبتم بمصیبة فاذکروا مصیبتی فإنها أعظم المصائب</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وأنشأ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لا والدا یبقی و لا ولدا</w:t>
      </w:r>
    </w:p>
    <w:p>
      <w:pPr>
        <w:pStyle w:val="BookText"/>
        <w:rPr/>
      </w:pPr>
      <w:r>
        <w:rPr>
          <w:rFonts w:ascii="IRNazanin" w:hAnsi="IRNazanin" w:eastAsia="IRNazanin"/>
          <w:color w:val="111111"/>
          <w:sz w:val="28"/>
          <w:sz w:val="28"/>
          <w:szCs w:val="28"/>
          <w:rtl w:val="true"/>
          <w:lang w:bidi="fa-IR"/>
        </w:rPr>
        <w:t>هذا السبیل إلی أن لا تری أحدا</w:t>
      </w:r>
    </w:p>
    <w:p>
      <w:pPr>
        <w:pStyle w:val="BookText"/>
        <w:rPr/>
      </w:pPr>
      <w:r>
        <w:rPr>
          <w:rFonts w:ascii="IRNazanin" w:hAnsi="IRNazanin" w:eastAsia="IRNazanin"/>
          <w:color w:val="111111"/>
          <w:sz w:val="28"/>
          <w:sz w:val="28"/>
          <w:szCs w:val="28"/>
          <w:rtl w:val="true"/>
          <w:lang w:bidi="fa-IR"/>
        </w:rPr>
        <w:t>هذا النبی ولم یخلد لأمته</w:t>
      </w:r>
    </w:p>
    <w:p>
      <w:pPr>
        <w:pStyle w:val="BookText"/>
        <w:rPr/>
      </w:pPr>
      <w:r>
        <w:rPr>
          <w:rFonts w:ascii="IRNazanin" w:hAnsi="IRNazanin" w:eastAsia="IRNazanin"/>
          <w:color w:val="111111"/>
          <w:sz w:val="28"/>
          <w:sz w:val="28"/>
          <w:szCs w:val="28"/>
          <w:rtl w:val="true"/>
          <w:lang w:bidi="fa-IR"/>
        </w:rPr>
        <w:t>لو خلد الله خلقا قبله خلدا</w:t>
      </w:r>
    </w:p>
    <w:p>
      <w:pPr>
        <w:pStyle w:val="BookText"/>
        <w:rPr/>
      </w:pPr>
      <w:r>
        <w:rPr>
          <w:rFonts w:ascii="IRNazanin" w:hAnsi="IRNazanin" w:eastAsia="IRNazanin"/>
          <w:color w:val="111111"/>
          <w:sz w:val="28"/>
          <w:sz w:val="28"/>
          <w:szCs w:val="28"/>
          <w:rtl w:val="true"/>
          <w:lang w:bidi="fa-IR"/>
        </w:rPr>
        <w:t>للموت فینا سهام غیر خاطئة</w:t>
      </w:r>
    </w:p>
    <w:p>
      <w:pPr>
        <w:pStyle w:val="BookText"/>
        <w:rPr/>
      </w:pPr>
      <w:r>
        <w:rPr>
          <w:rFonts w:ascii="IRNazanin" w:hAnsi="IRNazanin" w:eastAsia="IRNazanin"/>
          <w:color w:val="111111"/>
          <w:sz w:val="28"/>
          <w:sz w:val="28"/>
          <w:szCs w:val="28"/>
          <w:rtl w:val="true"/>
          <w:lang w:bidi="fa-IR"/>
        </w:rPr>
        <w:t xml:space="preserve">من فاته الیوم سهم لم یفته غدا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یوما میت قلّ ذکره</w:t>
      </w:r>
    </w:p>
    <w:p>
      <w:pPr>
        <w:pStyle w:val="BookText"/>
        <w:rPr/>
      </w:pPr>
      <w:r>
        <w:rPr>
          <w:rFonts w:ascii="IRNazanin" w:hAnsi="IRNazanin" w:eastAsia="IRNazanin"/>
          <w:color w:val="111111"/>
          <w:sz w:val="28"/>
          <w:sz w:val="28"/>
          <w:szCs w:val="28"/>
          <w:rtl w:val="true"/>
          <w:lang w:bidi="fa-IR"/>
        </w:rPr>
        <w:t>وذکر أبی مذ مات والله أزید</w:t>
      </w:r>
    </w:p>
    <w:p>
      <w:pPr>
        <w:pStyle w:val="BookText"/>
        <w:rPr/>
      </w:pPr>
      <w:r>
        <w:rPr>
          <w:rFonts w:ascii="IRNazanin" w:hAnsi="IRNazanin" w:eastAsia="IRNazanin"/>
          <w:color w:val="111111"/>
          <w:sz w:val="28"/>
          <w:sz w:val="28"/>
          <w:szCs w:val="28"/>
          <w:rtl w:val="true"/>
          <w:lang w:bidi="fa-IR"/>
        </w:rPr>
        <w:t>تذکرت لما فرق الموت بیننا</w:t>
      </w:r>
    </w:p>
    <w:p>
      <w:pPr>
        <w:pStyle w:val="BookText"/>
        <w:rPr/>
      </w:pPr>
      <w:r>
        <w:rPr>
          <w:rFonts w:ascii="IRNazanin" w:hAnsi="IRNazanin" w:eastAsia="IRNazanin"/>
          <w:color w:val="111111"/>
          <w:sz w:val="28"/>
          <w:sz w:val="28"/>
          <w:szCs w:val="28"/>
          <w:rtl w:val="true"/>
          <w:lang w:bidi="fa-IR"/>
        </w:rPr>
        <w:t>فعزیت نفسی بالنبی محمد</w:t>
      </w:r>
    </w:p>
    <w:p>
      <w:pPr>
        <w:pStyle w:val="BookText"/>
        <w:rPr/>
      </w:pPr>
      <w:r>
        <w:rPr>
          <w:rFonts w:ascii="IRNazanin" w:hAnsi="IRNazanin" w:eastAsia="IRNazanin"/>
          <w:color w:val="111111"/>
          <w:sz w:val="28"/>
          <w:sz w:val="28"/>
          <w:szCs w:val="28"/>
          <w:rtl w:val="true"/>
          <w:lang w:bidi="fa-IR"/>
        </w:rPr>
        <w:t>فقلت لها إن الممات سبیلنا</w:t>
      </w:r>
    </w:p>
    <w:p>
      <w:pPr>
        <w:pStyle w:val="BookText"/>
        <w:rPr/>
      </w:pPr>
      <w:r>
        <w:rPr>
          <w:rFonts w:ascii="IRNazanin" w:hAnsi="IRNazanin" w:eastAsia="IRNazanin"/>
          <w:color w:val="111111"/>
          <w:sz w:val="28"/>
          <w:sz w:val="28"/>
          <w:szCs w:val="28"/>
          <w:rtl w:val="true"/>
          <w:lang w:bidi="fa-IR"/>
        </w:rPr>
        <w:t>ومن لم یمت فی یومه مات فی غد</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وهذا لا ینافی الاهتمام الأکثر بعزاء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بأمرهم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ینافی الأخبار التالیة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 أشد العدم عدم القلب، وإن أعظم المصائب مصیبة الدین، وأسنی المرزئة مرزأته</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المصائب الجهل</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المصیبة بالدین أعظم المصائب</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المصائب و الشقاء الوله بالدنیا</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التوسع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فی الجملة، ویکفی فی التأثیر احتماله عقلائیاً ولو فی المستقبل للأجیال القادمة، وذلک من وجوه ذکرهم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العلامات المبهمة لما قبل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فتأثیره کان فعلیاً ومستقبلیاً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اللمعة فی باب الأمر بالمعروف والنهی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وتجویز التأثیر، بأن لا یکون التأثیر ممتنعاً، بل ممکنا بحسب ما یظهر له من حاله، وهذا یقتضی الوجوب ما لم یعلم عدم التأثیر وإن ظن عدمه، لأن التجوز قائم مع الظن، وهو حسن</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لا یبعد استحبابه مع احتمال التأثیر مع ظن عدمه، إن کان مسقطاً للوجوب، لاحتمال حصول نفع، فتأمل</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یعتبر مجرد التجویز وإن کان احتمال التأثیر بعیداً، أو عدم غلبة الظن أو العلم بعدم التأثیر، ظاهر بعض عباراتهم یقتضی الأول، وظاهر بعضها الثانی، ولعل نظر الأول علی الآیة</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والتفصیل فی الفقه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آخر الزمان قوم ینبع فیهم قوم مراءون ینفرون وینسکون، حدثاء سفهاء، لا یوجبون أمرا بمعروف ولا نهیا عن منکر إلا إذا أمنوا الضرر، یطلبون لأنفسهم الرخص والمعاذیر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یتم غضب الله علیهم فیعمهم بعقابه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سلطان جائر فأمره بتقوی الله ووعظه وخوفه کان له مثل أجر الثقلین من الجن والإنس ومثل أعمالهم</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یعذب العامة بذنب الخاصة إذا عملت الخاصة بالمنکر سرا من غیر أن تعلم العامة، فإذا عملت الخاصة بالمنکر جهارا فلم تغیر ذلک العامة استوجب الفریقان العقوبة من الله عزوجل</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المعصیة إذا عمل بها العبد سرا لم تضر إلا عاملها، فإذا عمل بها علانیة ولم یغیر علیه أضرت بالعامة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أنه یذل بعمله دین الله ویقتدی به أهل عداوة الله</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أقر قوم بالمنکر بین أظهرهم لا یغیرونه إلا أوشک أن یعمهم الله بعقاب من عنده</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إلی شعیب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معذب من قومک مائة ألف، أربعین ألفا من شرارهم وستین ألفا من خیارهم،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المعاصی ولم یغضبوا لغضبی</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265" w:name="pg13332_131438"/>
    </w:p>
    <w:p>
      <w:pPr>
        <w:pStyle w:val="BookText"/>
        <w:rPr/>
      </w:pPr>
      <w:bookmarkEnd w:id="265"/>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أهلک الذین تظلهم فی ظل عرشک یوم لا ظل إلا ظلک؟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 قلوبهم والتربة أیدیهم الذین یذکرون جلالی إذا ذکروا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یغضبون لمحارمی إذا استحلت مثل النمر إذا حرد</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2677457_2322387425"/>
      <w:bookmarkStart w:id="267" w:name="_Toc92"/>
      <w:bookmarkEnd w:id="266"/>
      <w:r>
        <w:rPr>
          <w:rtl w:val="true"/>
        </w:rPr>
        <w:t>ذکر الحقیقة</w:t>
      </w:r>
      <w:bookmarkEnd w:id="2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والتأکید علیها أمر ثان، والبرهنة علیها أمر ثالث، والکل واجب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فعلته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الجمل المتلاحقة وفی طول الخطبة،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اکتفت بالأول وأخری ضمت إلیه الثانی وثالثةً ثلّثت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والله النازلة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أی التی تنزل من السماء، 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ینزل البلاء إلی الأرض کقطر المطر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الحوادث تقع فی صفوف البشر بصورة مستمرة، فهذا یموت وهذا یقتل وهذا یسقط فی هوة وهذا یغرق وهذا یحترق بیته وهذا یفتقر وما أشبه ذلک، ولکن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من کل تلک النوازل والمصائب إذ أن کل مصیبة تخصّ فرداً أو أفراداً أو شعباً أو شعوباً، أما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فمصیبة تعم کل العالمین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کان رحمة للعالمین، وبموته حرم العالمون من رحمة وجوده الشریف،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أیضاً کحیاته رحمة للناس حیث یستغفر لهم وإن الله ببرکته یتفضل علیهم،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والمصیبة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أصیبوا بمصیبة کبیرة لا یعرف مداها إلا الله سبحانه وتعالی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البلاء أسرع إلی المؤمن التقی من المطر إلی قرار</w:t>
      </w:r>
      <w:bookmarkStart w:id="268" w:name="pg13332_131439"/>
    </w:p>
    <w:p>
      <w:pPr>
        <w:pStyle w:val="BookText"/>
        <w:rPr/>
      </w:pPr>
      <w:bookmarkEnd w:id="268"/>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أشد الناس بلاء النبیون ثم الوصیون، ثم الأمثل فالأمثل، وإنما یبتلی المؤمن علی قدر أعماله الحسنة، فمن صحّ دینه وحسن عمله اشتد بلاؤه، ومن سخف دینه وضعف عمله قلّ بلاؤه، وإن البلاء أسرع إلی المؤمن التقی من المطر إلی قرار الأرض، وذلک أن الله عزوجل لم یجعل الدنیا ثواباً لمؤمن ولا عقوبة لکافر</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سلمان بن غانم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ترکت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الحاجة فیهم والبلاء أسرع إلیهم من المیزاب السریع فی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أیسرک الأمر الذی أنت علیه أم 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جبال تهامة ذهبا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أغنی منک ومن أصحابک، ما علی أحدکم ولو ساح فی الأرض یأکل من ورق الشجر ونبت الأرض حتی یأتیه الموت</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2677459_2322387425"/>
      <w:bookmarkStart w:id="270" w:name="_Toc93"/>
      <w:bookmarkEnd w:id="269"/>
      <w:r>
        <w:rPr>
          <w:rtl w:val="true"/>
        </w:rPr>
        <w:t>رحمة للعالمین</w:t>
      </w:r>
      <w:bookmarkEnd w:id="270"/>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القدسی قال الله تعالی لعیسی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إنی أوصیک یا ابن مریم البکر البتول بسید المرسلین وحبیبی منهم، أحمد صاحب الجمل الأحمر والوجه الأقمر المشرق بالنور، الطاهر القلب، الشدید البأس، الحیی المتکرم، فإنه رحمة للعالمین وسید ولد آدم عندی</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بعثنی رحمة للعالمین</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رحمة مهداة</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الصفا ونادی فی أیام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رسول الله رب العالمین، فرمقه الناس بأبصارهم،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المروة، ثم وضع یده فی أذنه ثم نادی ثلاثا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رسول الله،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فرمقه الناس بأبصارهم، ورماه أبو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بحجر فشج بین عینیه، وتبعه المشرکون بالحجارة، فهرب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الجبل فاستند إلی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المتکأ، وجاء المشرکون فی طلبه، وجاء رجل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قتل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منزل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فعل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إلا أن المشرکین قد رموه بالحجارة، وما أدری أحی هو أم میت، فأعطینی شیئا فیه ماء وخذی معک شیئا من هیس وانطلقی بنا نلتمس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نجده جائعا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جاز الجبل وخدیجة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استبطنی الوادی حتی أستظهره، فجعل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رسول الله، نفسی لک الفداء، فی أی واد أنت ملقی؟</w:t>
      </w:r>
    </w:p>
    <w:p>
      <w:pPr>
        <w:pStyle w:val="BookText"/>
        <w:rPr/>
      </w:pPr>
      <w:r>
        <w:rPr>
          <w:rFonts w:ascii="IRNazanin" w:hAnsi="IRNazanin" w:eastAsia="IRNazanin"/>
          <w:color w:val="111111"/>
          <w:sz w:val="28"/>
          <w:sz w:val="28"/>
          <w:szCs w:val="28"/>
          <w:rtl w:val="true"/>
          <w:lang w:bidi="fa-IR"/>
        </w:rPr>
        <w:t>وجعلت خدیجة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 لی النبی المصطفی، من أحس لی الربیع المرتضی، من أحس لی المطرود فی الله، من أحس لی أبا القاسم؟</w:t>
      </w:r>
    </w:p>
    <w:p>
      <w:pPr>
        <w:pStyle w:val="BookText"/>
        <w:rPr/>
      </w:pPr>
      <w:r>
        <w:rPr>
          <w:rFonts w:ascii="IRNazanin" w:hAnsi="IRNazanin" w:eastAsia="IRNazanin"/>
          <w:color w:val="111111"/>
          <w:sz w:val="28"/>
          <w:sz w:val="28"/>
          <w:szCs w:val="28"/>
          <w:rtl w:val="true"/>
          <w:lang w:bidi="fa-IR"/>
        </w:rPr>
        <w:t xml:space="preserve">وهبط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ما صنع بی قومی، کذبونی وطردونی وخرجوا علیّ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ناولنی یدک، فأخذ یده فأقعده علی الجبل، ثم أخرج من تحت جناحه درنوکا من درانیک الجنة منسوجا بالدر والیاقوت وبسطه حتی جلل به جبال تهامة، ثم أخذ بید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أقعده علیه ثم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أترید أن تعلم کرامتک علی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إلیک تلک الشجرة تجبک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فدعاها، فأقبلت حتی خرت بین یدیه ساجدة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مرها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فأمرها، فرجعت إلی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وهبط علیه إسماعیل حارس السماء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قد أمرنی ربی أن أطیعک، أفتأمرنی أن أنثر علیهم النجوم فأحرقهم؟</w:t>
      </w:r>
    </w:p>
    <w:p>
      <w:pPr>
        <w:pStyle w:val="BookText"/>
        <w:rPr/>
      </w:pPr>
      <w:r>
        <w:rPr>
          <w:rFonts w:ascii="IRNazanin" w:hAnsi="IRNazanin" w:eastAsia="IRNazanin"/>
          <w:color w:val="111111"/>
          <w:sz w:val="28"/>
          <w:sz w:val="28"/>
          <w:szCs w:val="28"/>
          <w:rtl w:val="true"/>
          <w:lang w:bidi="fa-IR"/>
        </w:rPr>
        <w:t>وأقبل ملک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أتأمرنی أن آخذ علیهم الشمس فأجمعها علی رؤوسهم فتحرقهم؟</w:t>
      </w:r>
    </w:p>
    <w:p>
      <w:pPr>
        <w:pStyle w:val="BookText"/>
        <w:rPr/>
      </w:pPr>
      <w:r>
        <w:rPr>
          <w:rFonts w:ascii="IRNazanin" w:hAnsi="IRNazanin" w:eastAsia="IRNazanin"/>
          <w:color w:val="111111"/>
          <w:sz w:val="28"/>
          <w:sz w:val="28"/>
          <w:szCs w:val="28"/>
          <w:rtl w:val="true"/>
          <w:lang w:bidi="fa-IR"/>
        </w:rPr>
        <w:t>وأقبل ملک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إن الله عزوجل قد أمرنی أن أطیعک، أفتأمرنی أن آمر الأرض فتجعلهم فی بطنها کما هم علی ظهرها؟</w:t>
      </w:r>
    </w:p>
    <w:p>
      <w:pPr>
        <w:pStyle w:val="BookText"/>
        <w:rPr/>
      </w:pPr>
      <w:r>
        <w:rPr>
          <w:rFonts w:ascii="IRNazanin" w:hAnsi="IRNazanin" w:eastAsia="IRNazanin"/>
          <w:color w:val="111111"/>
          <w:sz w:val="28"/>
          <w:sz w:val="28"/>
          <w:szCs w:val="28"/>
          <w:rtl w:val="true"/>
          <w:lang w:bidi="fa-IR"/>
        </w:rPr>
        <w:t>وأقبل ملک الجبال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إن الله قد أمرنی أن أطیعک، أفتأمرنی أن آمر الجبال فتنقلب علیهم فتحطمهم؟</w:t>
      </w:r>
    </w:p>
    <w:p>
      <w:pPr>
        <w:pStyle w:val="BookText"/>
        <w:rPr/>
      </w:pPr>
      <w:r>
        <w:rPr>
          <w:rFonts w:ascii="IRNazanin" w:hAnsi="IRNazanin" w:eastAsia="IRNazanin"/>
          <w:color w:val="111111"/>
          <w:sz w:val="28"/>
          <w:sz w:val="28"/>
          <w:szCs w:val="28"/>
          <w:rtl w:val="true"/>
          <w:lang w:bidi="fa-IR"/>
        </w:rPr>
        <w:t>وأقبل ملک البحار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قد أمرنی ربی أن أطیعک، أفتأمرنی أن آمر البحار فتغرقهم؟</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أمرتم بطاعتی؟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إلی السماء ونادی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أبعث عذابا، إنما بعثت رحمة للعالمین، دعونی وقومی فإنهم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خدیجة تجول فی الوادی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تری إلی خدیجة، قد أبکت لبکائها ملائکة السماء، ادعها إلیک فأقرئها منی السلام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یقرئک السلام وبشرها أن لها فی الجنة بیتا من قصب لا نصب فیه ولا صخب، لؤلؤا مکللا بالذهب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والدماء تسیل من وجهه علی الأرض وهو یمسحها ویردها،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دع الدمع یقع علی الأرض</w:t>
      </w:r>
      <w:r>
        <w:rPr>
          <w:rFonts w:eastAsia="IRNazanin" w:cs="IRNazanin"/>
          <w:color w:val="111111"/>
          <w:sz w:val="28"/>
          <w:szCs w:val="28"/>
          <w:rtl w:val="true"/>
          <w:lang w:bidi="fa-IR"/>
        </w:rPr>
        <w:t>.</w:t>
      </w:r>
      <w:bookmarkStart w:id="271" w:name="pg13332_131442"/>
    </w:p>
    <w:p>
      <w:pPr>
        <w:pStyle w:val="BookText"/>
        <w:rPr/>
      </w:pPr>
      <w:bookmarkEnd w:id="27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یغضب رب الأرض علی 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جن علیهم اللیل انصرفت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به منزلها، فأقعدته علی الموضع الذی فیه الصخرة وأظلته بصخرة من فوق رأسه وقامت فی وجهه تستره ببردها، وأقبل المشرکون یرمونه بالحجارة فإذا جاءت من فوق رأسه صخرة وقته الصخرة، وإذا رموه من تحته وقته الجدران الحیط، وإذا رمی من بین یدیه وقته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وجعلت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ترمی الحرة فی منزلها، فلما سمعوا ذلک انصرفوا عنه وأصبح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إلی المسجد یصلی</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مثلها نازلة ولا بائقة عاجلة</w:t>
      </w:r>
    </w:p>
    <w:p>
      <w:pPr>
        <w:pStyle w:val="Heading2"/>
        <w:numPr>
          <w:ilvl w:val="1"/>
          <w:numId w:val="1"/>
        </w:numPr>
        <w:rPr/>
      </w:pPr>
      <w:bookmarkStart w:id="272" w:name="__RefHeading___Toc2677461_2322387425"/>
      <w:bookmarkStart w:id="273" w:name="_Toc94"/>
      <w:bookmarkEnd w:id="272"/>
      <w:r>
        <w:rPr>
          <w:rtl w:val="true"/>
        </w:rPr>
        <w:t>النکرة فی سیاق النفی</w:t>
      </w:r>
      <w:bookmarkEnd w:id="2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فی سیاق النفی أو النهی تفید العموم</w:t>
      </w:r>
      <w:r>
        <w:rPr>
          <w:rStyle w:val="FootnoteAnchor"/>
          <w:rtl w:val="true"/>
        </w:rPr>
        <w:footnoteReference w:id="745"/>
      </w:r>
      <w:r>
        <w:rPr>
          <w:rFonts w:ascii="IRNazanin" w:hAnsi="IRNazanin" w:eastAsia="IRNazanin"/>
          <w:color w:val="111111"/>
          <w:sz w:val="28"/>
          <w:sz w:val="28"/>
          <w:szCs w:val="28"/>
          <w:rtl w:val="true"/>
          <w:lang w:bidi="fa-IR"/>
        </w:rPr>
        <w:t>، علی ما ذکرناه فی الأصول</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کلَّ ما نزل علی البشر من المصائب لم یکن بمنزلة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الأهمیة، وکذلک ما سیحل علی البشر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مثلها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تلک النوازل صغار بالنسبة إلی هذه النازلة وهی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بائقة 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والطامّة، والمراد بالعاجلة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الدنیا فی مقابل المحشر الذی هو بائقة آجلة، ففی البوائق العاجلة فی الدنیا لا شبیه لموت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بائقة 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مصیبةٍ کفاجعة الطف، أو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کمقتل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الفاصل بین استشهادهما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ثلاثین سنة، وباعتبار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المعنی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الراوی فی بیان ما وقع فی مقتل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فاصطفقت أبواب الجامع، وضجت الملائکة فی السماء بالدعاء، وهبت ریح عاصف سوداء مظلمة، ونادی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السماء والأرض بصوت یسمعه کل مستیقظ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والله أرکان الهدی، وانطمست والله نجوم السماء وأعلام التقی، وانفصمت والله العروة الوثقی، قُتل ابن عم محمد المصطفی، قُتل الوصی المجتبی، قُتل علی المرتضی، قُتل والله سید الأوصیاء، قتله أشقی الأشقیاء</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تآمر القوم علی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مواطن عدیدة منها لیلة العقبة حینما تآمروا علی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رامت الفجرة الکفرة لیلة العقبة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العقبة، ورام من بقی من مردة المنافقین بالمدینة قتل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قدروا علی مغالبة ربهم، حملهم علی ذلک حسدهم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فخم من أمره وعظم من شأنه، من ذلک أنه لما خرج من المدینة وقد کان خلفه علیها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العلی الأعلی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إما أن تخرج أنت ویقیم علی أو یخرج علی وتقیم أنت، لابد من ذلک، فإن علیا قد ندبته لإحدی اثنتین لا یعلم أحد کنه جلال من أطاعنی فیهما وعظیم ثوابه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خلفه أکثر المنافقون الطعن فیه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 وسئمه وکره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لحقه وقد وجد مما قالوا فیه،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أشخصک عن مرکزک؟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الناس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موضعه، فدبروا علیه أن یقتلوه، وتقدموا فی أن یحفروا له فی طریقه حفیرة طویلة قدر خمسین ذراعا ثم غطوها بحصر رقاق ونثروا فوقها یسیرا من التراب بقدر ما غطوا وجوه الحصر وکان ذلک علی طریق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لابد له من سلوکه، لیقع هو ودابته فی الحفیرة التی قد عمقوها، وکان ما حوالی المحفور أرضا ذات حجارة، دبروا علی أنه إذا وقع مع دابته فی ذلک المکان کبسوه بالأحجار حتی یقتلوه</w:t>
      </w:r>
      <w:r>
        <w:rPr>
          <w:rFonts w:eastAsia="IRNazanin" w:cs="IRNazanin"/>
          <w:color w:val="111111"/>
          <w:sz w:val="28"/>
          <w:szCs w:val="28"/>
          <w:rtl w:val="true"/>
          <w:lang w:bidi="fa-IR"/>
        </w:rPr>
        <w:t>.</w:t>
      </w:r>
      <w:bookmarkStart w:id="274" w:name="pg13332_131444"/>
    </w:p>
    <w:p>
      <w:pPr>
        <w:pStyle w:val="BookText"/>
        <w:rPr/>
      </w:pPr>
      <w:bookmarkEnd w:id="274"/>
      <w:r>
        <w:rPr>
          <w:rFonts w:ascii="IRNazanin" w:hAnsi="IRNazanin" w:eastAsia="IRNazanin"/>
          <w:color w:val="111111"/>
          <w:sz w:val="28"/>
          <w:sz w:val="28"/>
          <w:szCs w:val="28"/>
          <w:rtl w:val="true"/>
          <w:lang w:bidi="fa-IR"/>
        </w:rPr>
        <w:t xml:space="preserve">فلما بلغ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المکان لوی فرسه عنقه وأطاله الله فبلغت جحفلته أذنه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حفر هاهنا ودبر علیک الحتف، وأنت أعلم لا تمر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من ناصح خیرا کما تدبر تدبیری فإن الله عزوجل لا یخلیک من صنعه الجمیل، وسار حتی شارف المکان فتوقف الفرس خوفا من المرور علی المکان،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بإذن الله سالما سویا عجیبا شأنک بدیعا أمرک، فتبادرت الدابة، فإذا الله عزوجل قد متن الأرض وصلبها ولأم حفرها وجعلها کسائر الأرض، فلما جاوزها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الفرس عنقه ووضع جحفلته علی أذنه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أکرمک علی رب العالمین، جوزک علی هذا المکان الخاوی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جازاک الله بهذه السلامة عن تلک النصیحة التی نصحتنی، ثم قلب وجه الدابة إلی ما یلی کفلها والقوم معه، بعضهم کان أمامه وبعضهم خلفه،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عن هذا المکان، فکشفوا عنه فإذا هو خاو ولا یسیر علیه أحد إلا وقع فی الحفیرة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فأظهر القوم الفزع والتعجب مما رأوا،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عمل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فرسی هذا یدری، یا أیها الفرس کیف هذا ومن دبر هذا؟</w:t>
      </w:r>
    </w:p>
    <w:p>
      <w:pPr>
        <w:pStyle w:val="BookText"/>
        <w:rPr/>
      </w:pPr>
      <w:r>
        <w:rPr>
          <w:rFonts w:ascii="IRNazanin" w:hAnsi="IRNazanin" w:eastAsia="IRNazanin"/>
          <w:color w:val="111111"/>
          <w:sz w:val="28"/>
          <w:sz w:val="28"/>
          <w:szCs w:val="28"/>
          <w:rtl w:val="true"/>
          <w:lang w:bidi="fa-IR"/>
        </w:rPr>
        <w:t>فقال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إذا کان الله عزوجل یبرم ما یروم جهال الخلق نقضه أو کان ینقض ما یروم جهال الخلق إبرامه فالله هو الغالب والخلق هم المغلوبون، فعل هذا یا أمیر المؤمنین فلان وفلان وفلان إلی أن ذکر العشرة بمواطاة من أربعة وعشرین هم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ثم دبروا هم علی أن یقتلوا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العقبة والله عزوجل من وراء حیاطة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الله لا یغلبه الکافرون، الحدیث</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2677463_2322387425"/>
      <w:bookmarkStart w:id="276" w:name="_Toc95"/>
      <w:bookmarkEnd w:id="275"/>
      <w:r>
        <w:rPr>
          <w:rtl w:val="true"/>
        </w:rPr>
        <w:t>یوم عاشوراء</w:t>
      </w:r>
      <w:bookmarkEnd w:id="27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کیف صار یوم عاشوراء یوم مصیبة وغم وجزع وبکاء دون الیوم الذی قبض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الذی ماتت فیه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الذی قتل فیه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الذی قتل فیه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یوم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مصیبة من جمیع سائر الأیام، وذلک أن أصحاب الکساء الذین کانوا أکرم الخلق علی الله تعالی کانوا خمسة، فلما مضی عنهم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أمیر المؤمنین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فیهم للناس عزاء وسلوة، فلما مضت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أمیر المؤمنین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عزاء وسلوة، فلما مضی منهم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للناس فی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وسلوة، فلما مضی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للناس فی الحسین عزاء وسلوة، فلما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بقی من أهل الکساء أحد للناس فیه بعده عزاء وسلوة فکان ذهابه کذهاب جمیعهم، کما کان بقاؤه کبقاء جمیعهم، فلذلک صار یومه أعظم الأیام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فلم لم یکن للناس فی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وسلوة مثل ما کان لهم فی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إن علی بن الحسین کان سید العابدین وإماما وحجة علی الخلق بعد آبائه الماضین ولکنه لم یلق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یسمع منه وکان علمه وراثة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أمیر المؤمنین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شاهدهم الناس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فی أن یتوالی، فکانوا متی نظروا إلی أحد منهم تذکروا حاله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وفیه، فلما مضوا فقد الناس مشاهدة الأکرمین علی الله عزوجل ولم یکن فی أحد منهم فقد جمیعهم إلا فی فقد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مضی فی آخرهم، فلذلک صار یومه أعظم الأیام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فکیف سمت العامة یوم عاشوراء یوم برکة؟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الناس بالشام إلی یزید فوضعوا له الأخبار وأخذوا علیها الجوائز من الأموال، فکان مما وضعوا له أمر هذا الیوم وأنه یوم برکة لیعدل الناس فیه من الجزع والبکاء والمصیبة والحزن إلی الفرح والسرور والتبرک والاستعداد فیه، حکم الله بیننا وبینهم</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277" w:name="pg13332_131446"/>
    </w:p>
    <w:p>
      <w:pPr>
        <w:pStyle w:val="BookText"/>
        <w:rPr/>
      </w:pPr>
      <w:bookmarkEnd w:id="277"/>
      <w:r>
        <w:rPr>
          <w:rFonts w:ascii="IRNazanin" w:hAnsi="IRNazanin" w:eastAsia="IRNazanin"/>
          <w:color w:val="111111"/>
          <w:sz w:val="28"/>
          <w:sz w:val="28"/>
          <w:szCs w:val="28"/>
          <w:rtl w:val="true"/>
          <w:lang w:bidi="fa-IR"/>
        </w:rPr>
        <w:t>أعلن بها کتاب الله جل ثناؤه فی أفنیتکم</w:t>
      </w:r>
    </w:p>
    <w:p>
      <w:pPr>
        <w:pStyle w:val="Heading2"/>
        <w:numPr>
          <w:ilvl w:val="1"/>
          <w:numId w:val="1"/>
        </w:numPr>
        <w:rPr/>
      </w:pPr>
      <w:bookmarkStart w:id="278" w:name="__RefHeading___Toc2677465_2322387425"/>
      <w:bookmarkStart w:id="279" w:name="_Toc96"/>
      <w:bookmarkEnd w:id="278"/>
      <w:r>
        <w:rPr>
          <w:rtl w:val="true"/>
        </w:rPr>
        <w:t>علاقة القرآن والعترة</w:t>
      </w:r>
      <w:bookmarkEnd w:id="2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هنالک ترابطاً ثبوتیاً وإثباتیاً بین کتاب الله التشریعی وکتابه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والمصداق الأجلی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الترابط بین القرآن الناطق</w:t>
      </w:r>
      <w:r>
        <w:rPr>
          <w:rStyle w:val="FootnoteAnchor"/>
          <w:rtl w:val="true"/>
        </w:rPr>
        <w:footnoteReference w:id="750"/>
      </w:r>
      <w:r>
        <w:rPr>
          <w:rFonts w:ascii="IRNazanin" w:hAnsi="IRNazanin" w:eastAsia="IRNazanin"/>
          <w:color w:val="111111"/>
          <w:sz w:val="28"/>
          <w:sz w:val="28"/>
          <w:szCs w:val="28"/>
          <w:rtl w:val="true"/>
          <w:lang w:bidi="fa-IR"/>
        </w:rPr>
        <w:t>والصامت،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یشیر فیما یشیر إلی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الشواهد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فرطکم وأنتم واردون علیّ الحوض، ألا وإنی سائلکم عن الثقلین فانظروا کیف تخلفونی فیهما، فإن اللطیف الخبیر نبأنی أنهما لن یفترقا حتی یلقیانی، وسألت ربی ذلک فأعطانیه، ألا وإنی قد ترکتهما فیکم کتاب الله وعترتی أهل بیتی، ولا تسبقوهم فتفرقوا، ولا تقصروا عنهم فتهلکوا، ولا تعلموهم فإنهم أعلم منکم</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خلیفتین کتاب الله وعترتی أهل بیتی، فإنهما لن یفترقا حتی یردا علیّ الحوض</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تارک فیکم الثقلین أما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فإنهما لن یفترقا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تارک فیکم 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والکعبة البیت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کتاب الله فحرفوا</w:t>
      </w:r>
      <w:r>
        <w:rPr>
          <w:rStyle w:val="FootnoteAnchor"/>
          <w:rtl w:val="true"/>
        </w:rPr>
        <w:footnoteReference w:id="754"/>
      </w:r>
      <w:r>
        <w:rPr>
          <w:rFonts w:ascii="IRNazanin" w:hAnsi="IRNazanin" w:eastAsia="IRNazanin"/>
          <w:color w:val="111111"/>
          <w:sz w:val="28"/>
          <w:sz w:val="28"/>
          <w:szCs w:val="28"/>
          <w:rtl w:val="true"/>
          <w:lang w:bidi="fa-IR"/>
        </w:rPr>
        <w:t>، وأما الکعبة فهدموا، و أما العترة فقتلوا، وکل ودائع الله فقد تبروا</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جده علی بن الحسین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وعترتی،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والحسن والحسین والأئمة التسعة من ولد الحسین تاسعهم مهدیهم وقائمهم، لا یفارقون کتاب الله ولایفارقهم حتی یردوا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بالقرآن، فإنه الشفاء النافع، والدواء المبارک، عصمة لمن تمسک به، ونجاة لمن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المتمسک به، الذی یتمسکه ینال هذا الشرف العظیم، هو الذی یأخذ القرآن وتأویله عنا أهل البیت وعن وسائطنا السفراء عنا إلی شیعتنا</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المسجد فاحتوشناه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قبل أن تفقدونی، سلونی عن القرآن فإن فی القرآن علم الأولین والآخرین، لم یدع لقائل مقالا، ولا یعلم تأویله إلا الله والراسخون فی العلم ولیسوا بواحد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واحدا منهم، علمه الله سبحانه إیاه و علمنیه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یزال فی عقبه إلی یوم تقوم الساعة،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وَبَقِیَّةٌ مِمَّا تَرَکَ آلُ مُوسی وَآلُ هارُونَ تَحْمِلُهُ الْمَلائِکَةُ</w:t>
      </w:r>
      <w:r>
        <w:rPr>
          <w:rFonts w:eastAsia="IRNazanin" w:cs="IRNazanin"/>
          <w:color w:val="111111"/>
          <w:sz w:val="28"/>
          <w:szCs w:val="28"/>
          <w:rtl w:val="true"/>
          <w:lang w:bidi="fa-IR"/>
        </w:rPr>
        <w:t>»</w:t>
      </w:r>
      <w:r>
        <w:rPr>
          <w:rStyle w:val="FootnoteAnchor"/>
          <w:rtl w:val="true"/>
        </w:rPr>
        <w:footnoteReference w:id="758"/>
      </w:r>
      <w:r>
        <w:rPr>
          <w:rFonts w:ascii="Amiri" w:hAnsi="Amiri" w:eastAsia="Amiri" w:cs="Amiri"/>
          <w:color w:val="111111"/>
          <w:sz w:val="28"/>
          <w:sz w:val="28"/>
          <w:szCs w:val="28"/>
          <w:rtl w:val="true"/>
          <w:lang w:bidi="ar-SA"/>
        </w:rPr>
        <w:t xml:space="preserve">، فأنا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موسی إلا النبوة، والعلم فی عقبنا إلی أن تقوم الساعة،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عقب إبراهیم ونحن أهل البیت عقب إبراهیم وعقب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لا یقاس بنا أحد، فینا نزل القرآن وفینا معدن الرسالة</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مثلک فی أمّتی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فمن أحبّک بقلبه فکأنّما قرأ ثلث القرآن، ومن أحبّک بقلبه وأعانک بلسانه فکأنّما قرأ ثلثی القرآن،</w:t>
      </w:r>
    </w:p>
    <w:p>
      <w:pPr>
        <w:pStyle w:val="BookText"/>
        <w:rPr/>
      </w:pPr>
      <w:r>
        <w:rPr>
          <w:rFonts w:ascii="IRNazanin" w:hAnsi="IRNazanin" w:eastAsia="IRNazanin"/>
          <w:color w:val="111111"/>
          <w:sz w:val="28"/>
          <w:sz w:val="28"/>
          <w:szCs w:val="28"/>
          <w:rtl w:val="true"/>
          <w:lang w:bidi="fa-IR"/>
        </w:rPr>
        <w:t>ومن أحبّک بقلبه وأعانک بلسانه ونصرک بیده فکأنّما قرأ القرآن کلّه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تعجبون، إن القرآن أربعة أرباع، فربع فینا أهل البیت خاصة، وربع فی أعدائنا، وربع حلال وحرام، وربع فرائض وأحکام، وإن الله أنزل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کرائم القرآن</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جعل ولایتنا أهل البیت قطب القرآن وقطب جمیع الکتب، علیها یستدیر محکم القرآن وبها نوهت الکتب، ویستبین الإیمان، وقد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یقتدی بالقرآن وآل محمد، وذلک حیث قال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الثقل الأکبر والثقل الأصغر، فأما الأکبر فکتاب ربی وأما الأصغر فعترتی أهل بیتی، فاحفظونی فیهما فلن تضلوا ما تمسکتم بهما</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ووزیری ووارثی ووصیی وخلیفتی فی أمتی وولی کل مؤمن بعدی، ثم ابنی الحسن والحسین ثم تسعة من ولد الحسین واحد بعد واحد، القرآن معهم وهم مع القرآن، لا یفارقونه ولایفارقهم حتی یردوا علیّ الحوض</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bookmarkStart w:id="280" w:name="pg13332_131449"/>
    </w:p>
    <w:p>
      <w:pPr>
        <w:pStyle w:val="Heading2"/>
        <w:numPr>
          <w:ilvl w:val="1"/>
          <w:numId w:val="1"/>
        </w:numPr>
        <w:rPr/>
      </w:pPr>
      <w:bookmarkStart w:id="281" w:name="__RefHeading___Toc2677467_2322387425"/>
      <w:bookmarkStart w:id="282" w:name="_Toc97"/>
      <w:bookmarkEnd w:id="280"/>
      <w:bookmarkEnd w:id="281"/>
      <w:r>
        <w:rPr>
          <w:rtl w:val="true"/>
        </w:rPr>
        <w:t xml:space="preserve">الرسول الأعظم </w:t>
      </w:r>
      <w:r>
        <w:rPr>
          <w:rtl w:val="true"/>
        </w:rPr>
        <w:t>(</w:t>
      </w:r>
      <w:r>
        <w:rPr>
          <w:rtl w:val="true"/>
        </w:rPr>
        <w:t>صلی الله علیه و آله</w:t>
      </w:r>
      <w:r>
        <w:rPr>
          <w:rtl w:val="true"/>
        </w:rPr>
        <w:t xml:space="preserve">) </w:t>
      </w:r>
      <w:r>
        <w:rPr>
          <w:rtl w:val="true"/>
        </w:rPr>
        <w:t>والقرآن الکریم</w:t>
      </w:r>
      <w:bookmarkEnd w:id="2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اللازم سبر أغوار شدة ارتباط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الکریم، وبصورة عامة استکشاف عمق العلاقة التشریعیة والتکوینیة بین العترة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المبین، عبر دراسة الأبعاد الجلیة والخفیة فی عبارات وإشارات ولطائف وحقائق القرآن الکریم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 ذلک، والإعلان کان فی آیات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وانهم میّتون</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لبشر من قبلک الخلد أفإن متّ فهم الخالدون</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البعض بأن المسلمین کانوا یتوقعون البقاء والخلود فی الحیاة الدنیا لما رأوا من معاجز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ووجاهته عند الله سبحانه وتعالی، لکن الله أعلن أن کل شیء هالک إلا وجهه وأعلن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أیضاً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 بالذین أنکروا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لأن هذا القائل لا یعرف حتی أوضح الآیات فی کتاب الله سبحانه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مات محمّد وإنّما غاب کغیبة موسی عن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إنّه سیظهر بعد غیبته، فما زال یردّد هذا القول ویکرّره حتی ظنّ الناس أنّ عقله قد ذهب، فأتاه أبو بکر وقد اجتمع الناس علیه یتعجّبون من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علی نفسک یا عمر من یمینک التی تحلف بها، فقد أخبرنا اللّه عزّوجلّ فی کتابه،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الآیة لفی کتاب اللّه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باللّه لقد ذاق محمّد الموت</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جمیع أصحاب السیرة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کان أبو بکر فی منزله بالسّنح، 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یموت حتّی یظهر دینه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لیرجعنّ فلیقطّعنّ أیدی رجال وأرجلهم ممّن أرجف بموته، ولا أسمع رجلا یقول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ضربته بسیفی، فجاء أبو بکر وکشف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طبت حیّا ومیّتا، واللّه لا یذیقک اللّه الموتتین أبدا، ثم خرج والناس حول عمر وهو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یمت، ویحلف،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الحالف علی رسلک،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یعبد محمّدا فإنّ محمّدا قد مات، ومن کان یعبد اللّه، فإنّ اللّه حیّ لایموت،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ملکت نفسی حیث سمعتها أن سقطت إلی الأرض، و 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أیموت الخلائق ویبقی الأنبیاء،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والسدی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أعلم متی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سورة النصر، فکان یسکت بین التکبیر</w:t>
      </w:r>
    </w:p>
    <w:p>
      <w:pPr>
        <w:pStyle w:val="BookText"/>
        <w:rPr/>
      </w:pPr>
      <w:r>
        <w:rPr>
          <w:rFonts w:ascii="Amiri" w:hAnsi="Amiri" w:eastAsia="Amiri" w:cs="Amiri"/>
          <w:color w:val="111111"/>
          <w:sz w:val="28"/>
          <w:sz w:val="28"/>
          <w:szCs w:val="28"/>
          <w:rtl w:val="true"/>
          <w:lang w:bidi="ar-SA"/>
        </w:rPr>
        <w:t>والقراءة بعد نزولها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أستغفر الله وأتوب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فی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نفسی نعیت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بکی بکاء شدیدا،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 تبکی من الموت وقد غفر الله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ذَنْبِکَ وَما تَأَخَّرَ</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هول المطلع وأین ضیقة القبر وظلمة اللحد وأین القیامة والأهوال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بعد نزول هذه السورة عاما</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فرات بن إبراهیم عن نوف البکالی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جماعة من قریش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انصب لنا علما یکون لنا من بعدک لنهتدی ولا نضل کما ضلت بنو إسرائیل بعد موسی بن عمران، فقد قال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ولسنا نطمع أن تعمر فینا ما عمر نوح فی قومه وقد عرفت منتهی أجلک ونرید أن نهتدی ولا نضل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قریبو عهد بالجاهلیة وفی قلوب أقوام أضغان وعسیت إن فعلت أن لا تقبلوا ولکن من کان فی منزله اللیلة آیة من غیر ضیر فهو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وانصرف إلی منزله سقط فی منزلی نجم أضاءت له المدینة وما حولها وانفلق بأربع فلق انشعبت فی کل شعبة فلقة من غیر ضیر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أصروا علی ذلک وأمسکوا، فلما أوحی الله إلی نبیه أن ارفع ضبع ابن عمک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أخاف من تشتت قلوب القوم فأوحی الله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بلالا أن ینادی بالصلاة جامعة، فاجتمع المهاجرون والأنصار فصعد المنبر فحمد الله تعالی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لکم الیوم الشرف صفوا صفوفکم،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لکم الیوم الشرف صفوا صفوفکم،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الموالی لکم الیوم الشرف صفوا صفوفکم، ثم دعا بدواة قرطاس فأمر فکتب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إله إلا الله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أفتعلمون أن الله مولاکم؟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أفتعلمون أننی مولاکم؟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علی ضبع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للناس حتی تبین بیاض إبطیه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علی مولاه،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فأوحی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وَإِنَّهُمْ مَیِّتُونَ ثُمَّ إِنَّکُمْ یَوْمَ الْقِیامَةِ عِنْدَ رَبِّکُمْ 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غصبه حقه، ثم ذکر أیضا أعداء آل محمد ومن کذب علی الله وعلی رسوله وادعی ما لم یکن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کَذَبَ عَلَی اللَّهِ وَکَذَّبَ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وولایة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ذکر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جاءَ بِالصِّدْقِ 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الْمُتَّقُونَ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القمی أیضا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لبشر من قبلک الخلد أفإن مت فهم الخالدون</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فإنه لما أخبر الله نبیه بما یصیب أهل بیته بعده وادعاء من ادعی الخلافة دونهم 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لبشر من قبلک الخلد أفإن مت فهم الخالدون کل نفس ذائقة الموت ونبلوکم بالشر والخیر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نختبرهم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وإلینا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 ذلک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أن یموت کل نفس</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یعقوب الأحمر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دخلنا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نعزیه بإسماعیل، فترحم علیه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نعی إلی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ثم أنشأ یحدث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یموت أهل الأرض حتی لا یبقی أحد، ثم یموت أهل السماء حتی لا یبقی أحد إلا ملک الموت وحملة العرش وجبرئیل ومیکائیل،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ملک الموت حتی یقوم بین یدی الله عزوجل،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وهو أعلم،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وحملة العرش وجبرئیل ومیکائیل،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لجبرئیل و میکائیل فلیموتا، فیقول الملائکة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رسولاک وأمیناک،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قضیت علی کل نفس فیها الروح الموت، ثم یجیء ملک الموت حتی یقف بین یدی الله عزوجل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وهو أعلم،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وحملة العرش،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لحملة العرش فلیموتوا،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یجیء کئیبا حزینا لا یرفع طرفه،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یا ملک الموت، فیموت، ثم یأخذ الأرض بیمینه والسماوات بیمینه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کانوا یدعون معی شریکا، أین الذین کانوا یجعلون معی إلها آخر</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ملک الموت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احفظ وصیة الله فی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جبرئیل عن یمینه ومیکائیل عن یساره وملک الموت آخذ بروحه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کشف الثوب عن وجه رسول الله نظر إلی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الشدائد تخذلنی،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عن ابن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المرض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إلیّ حبیبی، فجعل یدعی له رجل بعد رجل، فیعرض عنه، فقیل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امضی إلی علی، فما نری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غیر علی، فبعثت فاطمة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عینیه وتهلل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یا علی، إلیّ یا علی، فما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یدنیه حتی أخذه بیده وأجلسه عند رأسه ثم أغمی علیه، فجاء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یصیحان ویبکیان حتی وقعا علی رسول الله</w:t>
      </w:r>
      <w:bookmarkStart w:id="283" w:name="pg13332_131454"/>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ینحیهما عنه، فأفاق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دعنی أشمهما ویشمانی وأتزود منهما ویتزودان منی أما إنهما سیظلمان بعدی ویقتلان ظلما، فلعنة الله علی من یظلمهما، یقول ذلک ثلاثا، ثم مد یده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فجذبه إلیه حتی أدخله تحت ثوبه الذی کان علیه ووضع فاه علی فیه وجعل یناجیه مناجاة طویلة حتی خرجت روحه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ثیابه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أجورکم فی نبیکم، فقد قبضه الله إلیه، فارتفعت الأصوات بالضجة والبکاء، فقیل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ناجاک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أدخلک تحت ثیابه؟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ألف باب یفتح لی کل باب ألف باب</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 w:name="__RefHeading___Toc2677469_2322387425"/>
      <w:bookmarkStart w:id="285" w:name="_Toc98"/>
      <w:bookmarkEnd w:id="284"/>
      <w:r>
        <w:rPr>
          <w:rtl w:val="true"/>
        </w:rPr>
        <w:t>لفظ الجلالة</w:t>
      </w:r>
      <w:bookmarkEnd w:id="2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ولغیره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یتبع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یدل علی التعظیم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بالنسبة إلی عظماء الدین کالأنبیاء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بالنسبة إلی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وبالنسبة إلی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وبالنسبة إلی الأنبیاء السابقین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نبیّنا وآله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بذلک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عند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الأنبیاء فصلیت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أحد من الأنبیاء فابدأ بالصلاة علی محمد وآله ثم علیه صلی الله علی محمد وآله وعلی جمیع الأنبیاء</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ما ذکرناه لیس خاصاً باسم الجلالة، وإنما یعم کل أسماء الله سبحانه وتعالی کالرّب والقدّوس وما أشبه ذلک، بل ینبغی التعظیم بعد ذکر ضمیره جل اسمه أیضاً، مثلاً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جل ثناؤه قال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فی سائر الضمائر، وفی دعاء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جل ثناؤک قلت مبتدءً</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إلی غیر ذلک مما لا یخفی علی من راجع الأدعیة وکلماتهم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بالنسبة إلی الضمیر العائد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حقا من ذکرت عنده فلم یصل علی</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البخیل کل البخیل الذی إذا ذکرت عنده لم یصل علی</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ذکرت عنده فلم یصل علی فلم یغفر له فأبعده الله</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الصلاة علیه، فإنه من صلی علی النبی صلاة واحدة صلی الله علیه ألف صلاة فی ألف صف من الملائکة، ولم یبق شیء مما خلقه الله إلا صلی علی العبد لصلاة الله وصلاة ملائکته، فمن لم یرغب فی هذا فهو جاهل مغرور قد برئ الله منه ورسوله وأهل بیته</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القداح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صلی الله علیه وملائکته فمن شاء فلیقل ومن شاء فلیکثر</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المیزان شیء أثقل من الصلاة علی محمد وآل محمد، وإن الرجل لتوضع أعماله فی المیزان فیمیل به فیخرج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علیه فیضعها فی میزانه فیرجح به</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أصواتکم بالصلاة علیَّ فإنها تذهب بالنفاق</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وعلی أهل بیتی تذهب بالنفاق</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علی ما یکفر به ذنوبه فلیکثر من الصلاة علی محمد وآله فإنها تهدم الذنوب هدما</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محمد وآله تعدل عند الله عزوجل التسبیح والتهلیل والتکبیر</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العظیم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اتخذ الله عزوجل إبراهیم خلیلا لکثرة صلاته علی محمد وأهل بیته صلوات الله علیهم</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أمحق للخطایا من الماء للنار، والسلام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عتق رقاب</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وآل محمد کتب الله له مائة حسنة،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وأهل بیته، کتب الله له ألف حسنة</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أبی رجلا متعلقا بالبیت وهو یقول اللهم صل علی محمد، فقال له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تبترها لا تظلمنا حقنا،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وأهل بیته</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التوسل إلی وأن تکون له عندی ید أشفع له بها یوم القیامة فلیصل علی أهل بیتی ویدخل السرور علیهم</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ولم یصل علی آلی لم یجد ریح الجنة وإن ریحها لیوجد من مسیرة خمسمائة عام</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bookmarkStart w:id="286" w:name="pg13332_131457"/>
    </w:p>
    <w:p>
      <w:pPr>
        <w:pStyle w:val="BookText"/>
        <w:rPr/>
      </w:pPr>
      <w:bookmarkEnd w:id="286"/>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أن الرجل من أمتی إذا صلی علیّ وأتبع بالصلاة علی أهل بیتی فتحت له أبواب السماء وصلّت علیه الملائکة سبعین صلاة وإنه لمذنب خطأ ثم تحات عنه الذنوب کما یتحات الورق من الشجر ویقول الله تبارک وتعالی لبیک عبدی وسعدیک، یا ملائکتی أنتم تصلون علیه سبعین صلاة وأنا أصلی علیه سبعمائة صلاة، وإذا صلی علیّ ولم یتبع بالصلاة علی أهل بیتی کان بینها وبین السماوات سبعون حجابا ویقول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ولا سعدیک، یا ملائکتی لا تصعدوا دعاءه إلا أن یلحق بالنبی عترته، فلا یزال محجوبا حتی یلحق بی أهل بیتی</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اجتمعوا فی مجلس فلم یذکروا اسم الله عزوجل ولم یصلوا علی نبیهم إلا کان ذلک المجلس حسرة ووبالا علیهم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فی مجلس قوم لم یذکروا الله عزوجل ولم یذکرونا إلا کان ذلک المجلس حسرة علیهم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ذکرنا من ذکر الله وذکر عدونا من ذکر الشیطان</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جلس قوم یذکرون الله عزوجل إلا ناداهم مناد من السماء قوموا فقد بدلت سیئاتکم حسنات وغفرت لکم جمیعا، وما قعد عدة من أهل الأرض یذکرون الله عزوجل إلا قعد معهم عدة من الملائکة</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ممساکم ومصبحکم</w:t>
      </w:r>
    </w:p>
    <w:p>
      <w:pPr>
        <w:pStyle w:val="Heading2"/>
        <w:numPr>
          <w:ilvl w:val="1"/>
          <w:numId w:val="1"/>
        </w:numPr>
        <w:rPr/>
      </w:pPr>
      <w:bookmarkStart w:id="287" w:name="__RefHeading___Toc2677471_2322387425"/>
      <w:bookmarkStart w:id="288" w:name="_Toc99"/>
      <w:bookmarkEnd w:id="287"/>
      <w:r>
        <w:rPr>
          <w:rtl w:val="true"/>
        </w:rPr>
        <w:t>التکرار مساء وصباحاً</w:t>
      </w:r>
      <w:bookmarkEnd w:id="2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 مطلوب فی الجملة، وذلک للترکیز ولبیان الأهمیة وما أشبه، وقد یجب کتکرار الحمد فی الرکعتین وما أشبه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وسبحوه بکرة</w:t>
      </w:r>
    </w:p>
    <w:p>
      <w:pPr>
        <w:pStyle w:val="BookText"/>
        <w:rPr/>
      </w:pPr>
      <w:r>
        <w:rPr>
          <w:rFonts w:ascii="IRNazanin" w:hAnsi="IRNazanin" w:eastAsia="IRNazanin"/>
          <w:color w:val="111111"/>
          <w:sz w:val="28"/>
          <w:sz w:val="28"/>
          <w:szCs w:val="28"/>
          <w:rtl w:val="true"/>
          <w:lang w:bidi="fa-IR"/>
        </w:rPr>
        <w:t>وأصیلا</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فِیها لَغْواً إِلاَّ سَلاماً وَ لَهُمْ رِزْقُهُمْ فِیها بُکْرَةً وَ عَشِیًّا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وَسَبِّحُوهُ بُکْرَةً وَأصِیلاً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لِتُؤْمِنُوا بِاللَّهِ وَرَسُولِهِ وَتُعَزِّرُوهُ وَتُوَقِّرُوهُ وَتُسَبِّحُوهُ بُکْرَةً وَأَصِیلاً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اسْمَ رَبِّکَ بُکْرَةً وَأصِیلاً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من المحراب فأوحی إلیهم أن سبحوا بکرة وعشیا</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إسماعیل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تکبر أربعا وثلاثین تکبیرة وتسبح ثلاثا وثلاثین تسبیحة وتحمد ثلاثا وثلاثین تحمیدة فإذا فعلت ذلک باللیل مرة وبالنهار مرة فقد ذکرت الله کثیرا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وله حد ینتهی إلیه إلا الذکر، فلیس له حد ینتهی إلیه، فرض الله عزوجل الفرائض فمن أداهن فهو حدهن، وشهر رمضان فمن صامه فهو حده، والحج فمن حج فهو حده، إلا الذکر فإن الله عزوجل لم یرض منه بالقلیل ولم یجعل له حدا ینتهی إلیه،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ذکرا کثیرا وسبحوه بکرة وأصیلا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الله عزوجل له حدا ینتهی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الذکر، لقد کنت أمشی معه وإنه لیذکر الله، وآکل معه الطعام وإنه لیذکر الله،</w:t>
      </w:r>
    </w:p>
    <w:p>
      <w:pPr>
        <w:pStyle w:val="BookText"/>
        <w:rPr/>
      </w:pPr>
      <w:r>
        <w:rPr>
          <w:rFonts w:ascii="IRNazanin" w:hAnsi="IRNazanin" w:eastAsia="IRNazanin"/>
          <w:color w:val="111111"/>
          <w:sz w:val="28"/>
          <w:sz w:val="28"/>
          <w:szCs w:val="28"/>
          <w:rtl w:val="true"/>
          <w:lang w:bidi="fa-IR"/>
        </w:rPr>
        <w:t>ولقد کان یحدث القوم وما یشغله ذلک عن ذکر الله، وکنت أری لسانه لازقا بحنکه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وکان یجمعنا فیأمرنا بالذکر حتی تطلع الشمس، ویأمر بالقراءة من کان یقرأ منا، ومن کان لا یقرأ منا أمره بالذکر</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حمزة الثمالی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لقیت من وسوسة صدری شدة وأنا رجل معیل مدین محوج،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الحی الذی لا یموت، والحمد لله الذی لم یتخذ صاحبة ولا ولدا ولم یکن له شریک فی الملک ولم یکن له ولی من الذل وکبره تکبیرا،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الرجل أن عاد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أذهب الله عنی وسوسة صدری وقضی دینی ووسع رزقی</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یا علی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ذلک ثلاث دفعات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دعاء الموقف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موقفی وزد فی عملی وسلم لی دینی وتقبل مناسکی</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وکرر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أعتقنی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مصادیق التکرار مما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ذکر الفقهاء والمحدثون أبواباً عدیدة فیما یستحب التکرار فیه،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إعداد الإنسان کفنه وجعله معه فی بیته وتکرار نظره إلیه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استحباب رش القبر بالماء مستقبلا من عند الرأس دورا ثم علی وسطه وتکرار الرش أربعین یوما کل یوم مرة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استحباب تکرار الحمد وقراءتها سبعین مرة علی الوجع</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استحباب الإکثار من تکرار التسبیح فی الرکوع والسجود والإطالة فیهما مهما</w:t>
      </w:r>
      <w:bookmarkStart w:id="289" w:name="pg13332_131460"/>
    </w:p>
    <w:p>
      <w:pPr>
        <w:pStyle w:val="BookText"/>
        <w:rPr/>
      </w:pPr>
      <w:bookmarkEnd w:id="289"/>
      <w:r>
        <w:rPr>
          <w:rFonts w:ascii="IRNazanin" w:hAnsi="IRNazanin" w:eastAsia="IRNazanin"/>
          <w:color w:val="111111"/>
          <w:sz w:val="28"/>
          <w:sz w:val="28"/>
          <w:szCs w:val="28"/>
          <w:rtl w:val="true"/>
          <w:lang w:bidi="fa-IR"/>
        </w:rPr>
        <w:t>استطاع حتی الإمام مع احتمال من خلفه للإطالة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استحباب تکرار الشهادتین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استحباب الدعاء بطلب الخیرة وتکرار ذلک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استحباب تکرار الحج والعمرة بقدر القدرة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استحباب تکرار التسمیت ثلاثا عند توالی العطاس من غیر زیادة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استحباب تکرار التلبیة فی الإحرام سبعین مرة فصاعدا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استحباب تکرار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الإمکان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استحباب تکرار التوبة والاستغفار کل یوم ولیلة من غیر ذنب ووجوبه مع الذنب</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w:t>
      </w:r>
      <w:r>
        <w:rPr>
          <w:rFonts w:eastAsia="IRNazanin" w:cs="IRNazanin"/>
          <w:color w:val="111111"/>
          <w:sz w:val="28"/>
          <w:szCs w:val="28"/>
          <w:rtl w:val="true"/>
          <w:lang w:bidi="fa-IR"/>
        </w:rPr>
        <w:t>.</w:t>
      </w:r>
    </w:p>
    <w:p>
      <w:pPr>
        <w:pStyle w:val="Heading2"/>
        <w:numPr>
          <w:ilvl w:val="1"/>
          <w:numId w:val="1"/>
        </w:numPr>
        <w:rPr/>
      </w:pPr>
      <w:bookmarkStart w:id="290" w:name="__RefHeading___Toc2677473_2322387425"/>
      <w:bookmarkStart w:id="291" w:name="_Toc100"/>
      <w:bookmarkEnd w:id="290"/>
      <w:r>
        <w:rPr>
          <w:rtl w:val="true"/>
        </w:rPr>
        <w:t>تلاوة القرآن وألحانه</w:t>
      </w:r>
      <w:bookmarkEnd w:id="2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تلاوة القرآن فی الصباح والمساء، فإن هذه الأوقات مفتاح باقی الأوقات، إلی المساء، وإلی الصباح، ولذا وردت أدعیة عدیدة یفتتح بها الصباح والمساء، وهما من مظاهر قدرة الله وتحویله وتدبیره وتصرفه، ومن الواضح استحباب قراءة القرآن فی کل وقت إلا أن فی بعضها آکد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التاجر منکم المشغول فی سوقه إذا رجع إلی منزله أن لا ینام حتی یقرأ سورة من القرآن فتکتب له مکان کل آیة یقرؤها عشر حسنات ویمحی عنه</w:t>
      </w:r>
    </w:p>
    <w:p>
      <w:pPr>
        <w:pStyle w:val="BookText"/>
        <w:rPr/>
      </w:pPr>
      <w:r>
        <w:rPr>
          <w:rFonts w:ascii="IRNazanin" w:hAnsi="IRNazanin" w:eastAsia="IRNazanin"/>
          <w:color w:val="111111"/>
          <w:sz w:val="28"/>
          <w:sz w:val="28"/>
          <w:szCs w:val="28"/>
          <w:rtl w:val="true"/>
          <w:lang w:bidi="fa-IR"/>
        </w:rPr>
        <w:t>عشر سیئات</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بشر بن غالب الأسدی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آیة من کتاب الله عزوجل فی صلاته قائما یکتب له بکل حرف مائة حسنة، فإذا قرأها فی غیر صلاة کتب الله له بکل حرف عشر حسنات، وإن استمع القرآن کتب الله له بکل حرف حسنة، وإن ختم القرآن لیلا صلت علیه الملائکة حتی یصبح، وإن ختمه نهارا صلت علیه الحفظة حتی یمسی، وکانت له دعوة مجابة وکان خیرا له مما بین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قرأ القرآن فمن لم یقرأه؟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بنی أسد إن الله جواد ماجد کریم إذا قرأ ما معه أعطاه الله ذلک</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المسبحات کلها قبل أن ینام لم یمت حتی یدرک القائم وإن مات کان فی جوار محمد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حین یأخذ مضجعه غفر الله له ذنوب خمسین سنة</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آیة الکرسی عند منامه لم یخف الفالج إن شاء الله، ومن قرأها فی دبر کل فریضة لم یضره ذو 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جبار منعه الله عزوجل منه، یقرأها من بین یدیه ومن خلفه وعن یمینه وعن شماله، فإذا فعل ذلک رزقه الله عزوجل خیره ومنعه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أمرا فاقرأ مائة آیة من القرآن من حیث شئت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اکشف عنی البلاء، ثلاث مرات</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مائة آیة یصلی بها فی لیلة کتب الله عزوجل له بها قنوت لیلة، ومن قرأ مائتی آیة فی غیر صلاة لم یحاجه القرآن یوم القیامة، ومن قرأ خمسمائة آیة فی یوم ولیلة فی صلاة النهار واللیل کتب الله عزوجل له فی اللوح المحفوظ قنطارا من</w:t>
      </w:r>
      <w:bookmarkStart w:id="292" w:name="pg13332_131462"/>
    </w:p>
    <w:p>
      <w:pPr>
        <w:pStyle w:val="BookText"/>
        <w:rPr/>
      </w:pPr>
      <w:bookmarkEnd w:id="292"/>
      <w:r>
        <w:rPr>
          <w:rFonts w:ascii="IRNazanin" w:hAnsi="IRNazanin" w:eastAsia="IRNazanin"/>
          <w:color w:val="111111"/>
          <w:sz w:val="28"/>
          <w:sz w:val="28"/>
          <w:szCs w:val="28"/>
          <w:rtl w:val="true"/>
          <w:lang w:bidi="fa-IR"/>
        </w:rPr>
        <w:t>الحسنات، والقنطار ألف ومائتا أوقیة، والأوقیة أعظم من جبل أحد</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النوم وقی فتنة القبر</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إذا أوی إلی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عزوجل له براءة من الشرک</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عشر آیات فی لیله لم یکتب من الغافلین، ومن قرأ خمسین آیة کتب من الذاکرین، ومن قرأ مائة آیة کتب من القانتین، ومن قرأ مائتی آیة کتب من الخاشعین، ومن قرأ ثلاثمائة آیة کتب من الفائزین، ومن قرأ خمسمائة آیة کتب من المجتهدین، ومن قرأ ألف آیة کتب له قنطار، القنطار خمسة عشر ألف مثقال من ذهب، المثقال أربعة وعشرون قیراطا، أصغرها مثل جبل أحد، وأکبرها ما بین السماء و الأرض</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2677475_2322387425"/>
      <w:bookmarkStart w:id="294" w:name="_Toc101"/>
      <w:bookmarkEnd w:id="293"/>
      <w:r>
        <w:rPr>
          <w:rtl w:val="true"/>
        </w:rPr>
        <w:t>من أدعیة الصباح والمساء</w:t>
      </w:r>
      <w:bookmarkEnd w:id="294"/>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حین تصبح ثلاثا وحین تمسی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 الله العلی الأعلی الجلیل العظیم دینی ونفسی وأهلی ومالی وولدی وإخوانی المؤمنین وجمیع ما رزقنی ربی وجمیع من یعنینی أمره</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الإسراء وهو طویل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وعلمتنی الملائکة قولاً أقوله إذا أصبحت وأمسیت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ظُلْمِی أَصْبَحَ مُسْتَجِیراً بِعَفْوِکَ، وَذَنْبِی أَصْبَحَ مُسْتَجِیراً بِمَغْفِرَتِکَ، وَذُلِّی أَصْبَحَ مُسْتَجِیراً بِعِزَّتِکَ، وَفَقْرِی أَصْبَحَ مُسْتَجِیراً بِغِنَاکَ، وَوَجْهِیَ الْبَالِیَ الْفَانِیَ أَصْبَحَ مُسْتَجِیراً بِوَجْهِکَ الدَّائِمِ الْبَاقِی الَّذِی لا یَفْنَی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ذلک إذا</w:t>
      </w:r>
    </w:p>
    <w:p>
      <w:pPr>
        <w:pStyle w:val="BookText"/>
        <w:rPr/>
      </w:pPr>
      <w:r>
        <w:rPr>
          <w:rFonts w:ascii="IRNazanin" w:hAnsi="IRNazanin" w:eastAsia="IRNazanin"/>
          <w:color w:val="111111"/>
          <w:sz w:val="28"/>
          <w:sz w:val="28"/>
          <w:szCs w:val="28"/>
          <w:rtl w:val="true"/>
          <w:lang w:bidi="fa-IR"/>
        </w:rPr>
        <w:t>أمسیت</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لِی سَهْماً وَافِراً فِی کُلِّ حَسَنَةٍ أَنْزَلْتَها مِنَ السَّمَاءِ إِلَی الأَرْضِ فِی هَذَا الْیَوْمِ، وَاصْرِفْ عَنِّی کُلَّ مُصِیبَةٍ أَنْزَلْتَهَا مِنَ السَّمَاءِ إِلَی الأرْضِ فِی هَذَا الْیَوْمِ، و عَافِنِی مِنْ طَلَبِ مَا لَمْ تُقَدِّرْ لِی مِنْ رِزْقٍ، وَمَا قَدَّرْتَ لِی مِنْ رِزْقٍ فَسُقْهُ إِلَیَّ فِی یُسْرٍ مِنْکَ وعَافِیَةٍ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رَبِّکَ قَبْلَ طُلُوعِ الشَّمْسِ وَقَبْلَ غُرُوبِها</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فریضة علی کل مسلم أن یقول قبل طلوع الشمس عشر مرات وقبل غروبها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وَلَهُ الْحَمْدُ، یُحْیِی وَیُمِیتُ وَ هُوَ حَیّ لا یَمُوتُ، بِیَدِهِ الْخَیْرُ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وله الحمد، یحیی ویمیت، ویمیت ویحیی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لا شک فی أن الله یحیی ویمیت ویمیت ویحیی ولکن قل کما أقول</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بمعنی تأکد الثواب وثبوت الاستحباب وتقدیره، فإن الفرض یأتی بمعنی السَن والسنة والتقدیر أیضا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غیّبک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یا رسول الله وطول السقم،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أعلمک کلاماً إذا قلته ذهب عنک الفقر والسقم،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وأمسیت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العلی العظیم، تَوَکَّلْتُ عَلَی الْحَیِّ الَّذِی لا یَمُوتُ، وَالْحَمْدُ لِلَّهِ الَّذِی لَمْ یَتَّخِذُ وَلَداً وَلَمْ یَکُنْ لَهُ شَرِیکٌ فِی الْمُلْکِ وَلَمْ یَکُنْ لَهُ وَلِیّ مِنَ الذُّلِّ وَکَبِّرْهُ</w:t>
      </w:r>
      <w:bookmarkStart w:id="295" w:name="pg13332_131464"/>
    </w:p>
    <w:p>
      <w:pPr>
        <w:pStyle w:val="BookText"/>
        <w:rPr/>
      </w:pPr>
      <w:bookmarkEnd w:id="295"/>
      <w:r>
        <w:rPr>
          <w:rFonts w:ascii="IRNazanin" w:hAnsi="IRNazanin" w:eastAsia="IRNazanin"/>
          <w:color w:val="111111"/>
          <w:sz w:val="28"/>
          <w:sz w:val="28"/>
          <w:szCs w:val="28"/>
          <w:rtl w:val="true"/>
          <w:lang w:bidi="fa-IR"/>
        </w:rPr>
        <w:t>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قلته إلا ثلاثة أیام حتی ذهب عنی الفقر والسقم</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عمن ذکره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شیئاً أقوله إذا أصبحت وإذا أمسیت،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یَفْعَلُ مَا یَشَاءُ وَلَا یَفْعَلُ مَا یَشَاءُ غَیْرُهُ، الْحَمْدُ لِلَّهِ کَمَا یُحِبُّ اللَّهُ أَنْ یُحْمَدَ، الْحَمْدُ لِلَّهِ کَمَا هُوَ أَهْلُهُ، اللَّهُمَّ أَدْخِلْنِی فِی کُلِّ خَیْرٍ أَدْخَلْتَ فِیهِ مُحَمَّداً وَآلَ مُحَمَّدٍ، وَأَخْرِجْنِی مِنْ کُلِّ سُوءٍ أَخْرَجْتَ مِنْهُ مُحَمَّداً وَآلَ مُحَمَّدٍ، وَصَلَّی اللَّهُ عَلَی مُحَمَّدٍ وَآلِ مُحَمَّدٍ</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ألا أعلمک کلمات إن أنت قلتهن کل یوم صباحا ومساء ثلاث مرات آمنک الله مما تخاف؟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بذمة الله وذمم رسله وذمة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وذمم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بسرهم وعلانیتهم وشاهدهم وغائبهم وأشهد أنهم فی علم الله وطاعته کمحمد صلی الله علیه وآله والسلام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دعوت إلا فلجت علی حاجتی</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أمسیت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عِنْدَ إِقْبَالِ لَیْلِکَ وَإِدْبَارِ نَهَارِکَ وَحُضُورِ صَلَوَاتِکَ وَأَصْوَاتِ دُعَائِکَ أَنْ تُصَلِّیَ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یهتف فی أفنیتکم هتافاً وصراخاً، وتلاوة وألحاناً </w:t>
      </w:r>
      <w:r>
        <w:rPr>
          <w:rStyle w:val="FootnoteAnchor"/>
          <w:rtl w:val="true"/>
        </w:rPr>
        <w:footnoteReference w:id="858"/>
      </w:r>
    </w:p>
    <w:p>
      <w:pPr>
        <w:pStyle w:val="Heading2"/>
        <w:numPr>
          <w:ilvl w:val="1"/>
          <w:numId w:val="1"/>
        </w:numPr>
        <w:rPr/>
      </w:pPr>
      <w:bookmarkStart w:id="296" w:name="__RefHeading___Toc2677477_2322387425"/>
      <w:bookmarkStart w:id="297" w:name="_Toc102"/>
      <w:bookmarkEnd w:id="296"/>
      <w:r>
        <w:rPr>
          <w:rtl w:val="true"/>
        </w:rPr>
        <w:t>الهتاف والصراخ</w:t>
      </w:r>
      <w:bookmarkEnd w:id="29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تلاوة القرآن هتافاً وصراخاً، وتلاوة وألحاناً، ویفهم منه رجحان کل تلک الصور فإن حدیثها هذا لیست حکایةً عن حالة خارجیة فحسب، ولا إخباراً عن قضیة</w:t>
      </w:r>
    </w:p>
    <w:p>
      <w:pPr>
        <w:pStyle w:val="BookText"/>
        <w:rPr/>
      </w:pPr>
      <w:r>
        <w:rPr>
          <w:rFonts w:ascii="IRNazanin" w:hAnsi="IRNazanin" w:eastAsia="IRNazanin"/>
          <w:color w:val="111111"/>
          <w:sz w:val="28"/>
          <w:sz w:val="28"/>
          <w:szCs w:val="28"/>
          <w:rtl w:val="true"/>
          <w:lang w:bidi="fa-IR"/>
        </w:rPr>
        <w:t xml:space="preserve">تاریخیة فقط، بل هو تقریر أیضاً، ومن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حیث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یجری بمحضره الشریف وبمرآه ومسمعه، أو المنقول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صوت، أو الصیاح دون الصراخ، ویقال أیضاً فیمن یسمع صوته ولا یری شخصه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 فإنه الصیاح الشدید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الترتیل فی القراءة، لا المد الطویل فی الکلمات ولا القرب المشین، والترتیل هو التأنی فیها والتمهل وتبیین الحروف والحرکات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مختلف الألحان والأنغام والإیقاعات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أن لاتکون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نشاهد ذلک فی القرّاء فی یومنا هذا حیث تختلف ألحانهم فی القراءة من الجمیل إلی الأجمل، ومن البطیء إلی السریع، وهکذا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ألحن الناس إذا کان أحسنهم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وللألحان معنی آخر هو الإفهام،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ألحنه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أفهمه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أقرب بقرینة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اللحن الذی هو الطریق الخاص بإنسان أو بأمة، وقد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القرآن بألحان العرب</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أن القرآن کان یُقرأ فی تلک الأفنیة، فی اللیالی والنهار، بصوت عال أو بصوت أعلی، وبتلاوة فی مقابل القراءة کالتکلم أو بلا تلاوة، وبألحان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اللازم ملاحظة أن یکون الهتاف والصراخ فی موردهما، وإلا فإن الهتاف والصراخ قد یکونان مرجوحین لبعض الأسباب الخارجیة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یجهر بها صوته کان کالشاهر سیفه فی سبیل الله، ومن قرأها سرا کان کالمتشحط بدمه فی سبیل الله، ومن قرأها</w:t>
      </w:r>
    </w:p>
    <w:p>
      <w:pPr>
        <w:pStyle w:val="BookText"/>
        <w:rPr/>
      </w:pPr>
      <w:r>
        <w:rPr>
          <w:rFonts w:ascii="IRNazanin" w:hAnsi="IRNazanin" w:eastAsia="IRNazanin"/>
          <w:color w:val="111111"/>
          <w:sz w:val="28"/>
          <w:sz w:val="28"/>
          <w:szCs w:val="28"/>
          <w:rtl w:val="true"/>
          <w:lang w:bidi="fa-IR"/>
        </w:rPr>
        <w:t>عشر مرات مرت له علی نحو ألف ذنب من ذنوبه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القرآن بألحان العرب وأصواتها وإیاکم ولحون أهل الفسق وأهل الکبائر، فإنه سیجی‌ء من بعدی أقوام یرجعون القرآن ترجیع الغناء والنوح، قلوبهم مفتونة وقلوب من یعجبه شأنهم</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 استخفافا بالدین وبیع الحکم وقطیعة الرحم وأن تتخذوا القرآن مزامیر</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 القرآن فإنه عربی</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حلیة وحلیة القرآن الصوت الحسن</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صوتا بالقرآن وکان السقاءون یمرون فیقفون ببابه یسمعون قراءته</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قصة قوم یونس لما رأوا آثار العذاب جاؤوا إلی عالمهم وکان اسمه روبیل،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ریحا صفراء أقبلت من المشرق فعجوا الکبیر منکم والصغیر بالصراخ والبکاء والتضرع إلی الله والتوبة إلیه وارفعوا رؤوسکم إلی السماء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وکذبنا نبینا وتبنا إلیک من ذنوبنا وإن لم تغفر لنا ولا ترحمنا لنکونن من الخاسرین المعذبین فاقبل توبتنا وارحمنا یا أرحم الراحمین، ثم لا تملوا من البکاء والصراخ والتضرع إلی الله حتی تتواری الشمس بالحجاب ویکشف الله عنکم العذاب</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أنا راقد فی منزلی إذ سمعت صراخا عظیما عالیا من بیت أم سلمة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بنات عبد المطلب اسعدننی وابکین معی فقد قتل سیدکن،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علمت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الساعة فی المنام شعثا مذعورا فسألته عن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ابنی الحسین وأهل بیته فدفنتهم،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بتربة الحسین الذی أتی بها جبرئیل من کربلاء،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دما فقد قتل ابنک فأعطانیها النبی فقال اجعلیها فی زجاجة فلیکن عندک فإذا صارت دما فقد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فرأیت القارورة الآن صارت دما عبیطا یفور</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أعلن بها کتاب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القرآن عن هذه المشکلة والفادحة التی هی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أفنیتکم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فناء الدار، علی وزن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العرصة المتسعة أمام البیت، حیث إنهم کانوا یقرؤون القرآن أمام دورهم کما یقرؤون القرآن فی الأماکن الأخری من دورهم وغیرها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ممساکم ومصبحکم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الممسی والمصبح، بضم المیم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 بمعنی الإصباح والإمساء، فإنهم کانوا یقرؤون القرآن صباحاً ومساءً، وحیث إن المراد بالمساء کل اللیل فالمراد بالمصبح کل النهار فی معناه اللغوی لا الاصطلاحی الذی هو فی مقابل العصر</w:t>
      </w:r>
      <w:r>
        <w:rPr>
          <w:rFonts w:eastAsia="IRNazanin" w:cs="IRNazanin"/>
          <w:color w:val="111111"/>
          <w:sz w:val="28"/>
          <w:szCs w:val="28"/>
          <w:rtl w:val="true"/>
          <w:lang w:bidi="fa-IR"/>
        </w:rPr>
        <w:t>.</w:t>
      </w:r>
      <w:bookmarkStart w:id="298" w:name="pg13332_131468"/>
    </w:p>
    <w:p>
      <w:pPr>
        <w:pStyle w:val="BookText"/>
        <w:rPr/>
      </w:pPr>
      <w:bookmarkEnd w:id="298"/>
      <w:r>
        <w:rPr>
          <w:rFonts w:ascii="IRNazanin" w:hAnsi="IRNazanin" w:eastAsia="IRNazanin"/>
          <w:color w:val="111111"/>
          <w:sz w:val="28"/>
          <w:sz w:val="28"/>
          <w:szCs w:val="28"/>
          <w:rtl w:val="true"/>
          <w:lang w:bidi="fa-IR"/>
        </w:rPr>
        <w:t>ولقبله ما حل بأنبیاء الله ورسله</w:t>
      </w:r>
    </w:p>
    <w:p>
      <w:pPr>
        <w:pStyle w:val="Heading2"/>
        <w:numPr>
          <w:ilvl w:val="1"/>
          <w:numId w:val="1"/>
        </w:numPr>
        <w:rPr/>
      </w:pPr>
      <w:bookmarkStart w:id="299" w:name="__RefHeading___Toc2677479_2322387425"/>
      <w:bookmarkStart w:id="300" w:name="_Toc103"/>
      <w:bookmarkEnd w:id="299"/>
      <w:r>
        <w:rPr>
          <w:rtl w:val="true"/>
        </w:rPr>
        <w:t>استصحاب الشرائع السابقة</w:t>
      </w:r>
      <w:bookmarkEnd w:id="3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حجیة الشرائع السابقة واستصحابها، أم أنه استدلال بالأخص علی الأعم، وبالقضایا التکوینیة علی التشریعیة، هذا هو الأظهر، ولا وجه لإلغاء الخصوصیة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الظاهر حجیة ما علم بأنه منها </w:t>
      </w:r>
      <w:r>
        <w:rPr>
          <w:rStyle w:val="FootnoteAnchor"/>
          <w:rtl w:val="true"/>
        </w:rPr>
        <w:footnoteReference w:id="872"/>
      </w:r>
      <w:r>
        <w:rPr>
          <w:rFonts w:ascii="IRNazanin" w:hAnsi="IRNazanin" w:eastAsia="IRNazanin"/>
          <w:color w:val="111111"/>
          <w:sz w:val="28"/>
          <w:sz w:val="28"/>
          <w:szCs w:val="28"/>
          <w:rtl w:val="true"/>
          <w:lang w:bidi="fa-IR"/>
        </w:rPr>
        <w:t xml:space="preserve">إلا ما خرج بالدلیل وثبت نسخه، کما ذکرنا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فی الشرائع، فی استحباب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احتج المانع بأن وصف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حصوراً یؤذن باختصاص هذا الوصف بالرجحان، فیحمل علی ما إذا لم تتق النفس، ویمکن الجواب بأن المدح بذلک فی شرع غیرنا لا یلزم منه وجوده فی شرعنا</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للدلیل الخاص</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ودعوی أن الأصل بقاء الشرائع السابقة إلا ما دل الدلیل علی نسخه، فإن شرعنا لیس ناسخاً لجمیع ما فی الشرائع السابقة، بل المجموع من حیث هو مجموع، للقطع ببقاء کثیر منها کأکل الطیبات ونکاح الحلال والعبادات الثابتة فی جمیع الملل، وأیضاً فوروده فی کتابنا الذی هو فی شرعنا من دون إشارة إلی نسخه دلیل علی بقائه، وإلا لم یحسن مدحه عندنا، یدفعها أن الکتاب العزیز والسنة المتواترة الدالین علی استحباب النکاح فی شرعنا مطلقاً یثبت بهما النسخ ویخرج بهما عن مقتضی الأصل</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bookmarkStart w:id="301" w:name="pg13332_131469"/>
    </w:p>
    <w:p>
      <w:pPr>
        <w:pStyle w:val="Heading2"/>
        <w:numPr>
          <w:ilvl w:val="1"/>
          <w:numId w:val="1"/>
        </w:numPr>
        <w:rPr/>
      </w:pPr>
      <w:bookmarkStart w:id="302" w:name="__RefHeading___Toc2677481_2322387425"/>
      <w:bookmarkStart w:id="303" w:name="_Toc104"/>
      <w:bookmarkEnd w:id="301"/>
      <w:bookmarkEnd w:id="302"/>
      <w:r>
        <w:rPr>
          <w:rtl w:val="true"/>
        </w:rPr>
        <w:t xml:space="preserve">أحوال الأنبیاء والرسل </w:t>
      </w:r>
      <w:r>
        <w:rPr>
          <w:rtl w:val="true"/>
        </w:rPr>
        <w:t>(</w:t>
      </w:r>
      <w:r>
        <w:rPr>
          <w:rtl w:val="true"/>
        </w:rPr>
        <w:t>علیهم السلام</w:t>
      </w:r>
      <w:r>
        <w:rPr>
          <w:rtl w:val="true"/>
        </w:rPr>
        <w:t>)</w:t>
      </w:r>
      <w:bookmarkEnd w:id="30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وربما وجب التطرق لأحوال سائر الأنبیاء والرسل فی مختلف شؤونهم ومراحل حیاتهم من الولادة والوفاة والسیرة والسلوک، وکیفیة معاشرتهم مع الناس وفی حیاتهم العائلیة والاجتماعیة وغیرهما، لأنهم أسوة وسلوة، فالإنسان یتعلم منهم ویتزکی ویتطبع علی مکارم الأخلاق، ومنها الصبر والتصبر، والرضا بقضاء الله وقدره، وذلک من علل إشارتها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ذلک فی القرآن الکریم والروایات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یأته جبرئیل اغتم وحزن، فشکا ذلک إلی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شیئا من الحزن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غیورا لا یصحب الرفقة لئلا تری امرأته</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لم ینفتل حتی یلصق خده الأیمن بالأرض وخده الأیسر</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ولا یضحک، وکان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یضحک ویبکی وکان الذی یصنع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الذی کان یصنع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اهربوا من الدنیا إلی الله وأخرجوا قلوبکم عنها، فإنکم لاتصلحون لها ولا تصلح لکم، ولا تبقون فیها ولا تبقی لکم، هی الخداعة الفجاعة، المغرور من اغتر بها، المغبون من اطمأن</w:t>
      </w:r>
    </w:p>
    <w:p>
      <w:pPr>
        <w:pStyle w:val="BookText"/>
        <w:rPr/>
      </w:pPr>
      <w:r>
        <w:rPr>
          <w:rFonts w:ascii="IRNazanin" w:hAnsi="IRNazanin" w:eastAsia="IRNazanin"/>
          <w:color w:val="111111"/>
          <w:sz w:val="28"/>
          <w:sz w:val="28"/>
          <w:szCs w:val="28"/>
          <w:rtl w:val="true"/>
          <w:lang w:bidi="fa-IR"/>
        </w:rPr>
        <w:t>إلیها، الهالک من أحبها وأرادها فتوبوا إلی الله بارئکم</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إبراهیم أول من أضاف الضیف، وأول من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فی الدنیا ونور فی الآخرة</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مضیافا</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غیورا، وجدع الله أنف من لا یغار</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نوح إذا أمسی وأصبح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أشهد أنه ما أمسی بی من نعمة فی دین أو دنیا فإنها من الله وحده لا شریک له، له الحمد علی بها کثیراً والشکر کثیرا،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فهذا کان شکره</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کان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السجن دخل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ابتلاک وابتلی أباک وإن الله ینجیک من هذا السجن، فاسأل الله بحق محمد وأهل بیته أن یخلصک مما أنت فیه،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وأهل بیته إلا عجلت فرجی وأرحتنی مما أنا فیه، 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 أیها الصدیق فإن الله تعالی أرسلنی إلیک بالبشارة بأنه یخرجک من السجن إلی ثلاثة أیام ویملکک مصر وأهلها، تخدمک أشرافها ویجمع إلیک إخوتک وأباک، فأبشر أیها الصدیق أنک صفی الله وابن صفیه، فلم یلبث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تلک اللیلة حتی رأی الملک رؤیا أفزعته فقصها علی أعوانه فلم یدروا ما تأویلها، فذکر الغلام الذی نجا من السجن یوسف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أرسلنی إلی السجن فإن فیه رجلا لم یر مثله حلما و علما و تفسیرا</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العیاشی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سافر أحدکم فقدم من سفره فلیأت أهله بما تیسر ولو بحجر، فإن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ضاق أتی قومه وأنه ضاق ضیقة</w:t>
      </w:r>
    </w:p>
    <w:p>
      <w:pPr>
        <w:pStyle w:val="BookText"/>
        <w:rPr/>
      </w:pPr>
      <w:r>
        <w:rPr>
          <w:rFonts w:ascii="IRNazanin" w:hAnsi="IRNazanin" w:eastAsia="IRNazanin"/>
          <w:color w:val="111111"/>
          <w:sz w:val="28"/>
          <w:sz w:val="28"/>
          <w:szCs w:val="28"/>
          <w:rtl w:val="true"/>
          <w:lang w:bidi="fa-IR"/>
        </w:rPr>
        <w:t>فأتی قومه فوافق منهم أزمة فرجع کما ذهب، فلما قرب من منزله نزل عن حماره فملأ خرجه رملا أراد أن یسکن به من زوجته سارة، فلما دخل منزله حط الخرج عن الحمار وافتتح الصلاة فجاءت سارة ففتحت الخرج فوجدته مملوءً دقیقا فاعتجنت منه واختبزت ثم قالت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انفتل من صلاتک فکل،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الدقیق الذی فی الخرج، فرفع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الخلیل</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 شعیب من حب الله عزوجل حتی عمی، فرد الله عزوجل علیه بصره، ثم بکی حتی عمی فرد الله علیه بصره، ثم بکی حتی عمی فرد الله علیه بصره، فلما کانت الرابعة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إلی متی یکون هذا أبدا منک، إن یکن هذا خوفا من النار فقد أجرتک، وإن یکن شوقا إلی الجنة فقد أبحتک،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أنت تعلم أنی ما بکیت خوفا من نارک ولا شوقا إلی جنتک ولکن عقد حبک فی قلبی فلست أصبر أو أراک، فأوحی الله جل جلاله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هکذا فمن أجل هذا سأخدمک کلیمی موسی بن عمران</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إلی شعیب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معذب من قومک مائة ألف، أربعین ألفاً من شرارهم وستین ألفاً من خیارهم،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المعاصی ولم یغضبوا لغضبی</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أتدری لم انتخبتک من خلقی واصطفیتک لکلامی؟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فأوحی الله إلیه أنی اطلعت علی الأرض فلم أجد أشد تواضعا لی منک، فخر موسی ساجدا، وعفر خدیه فی التراب تذللا منه لربه عزوجل،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موسی ومر یدک علی موضع سجودک وامسح بها وجهک وما نالته من بدنک فإنه أمان من کل سقم وداء وآفة وعاهة</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سبحانه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أحببنی وحببنی إلی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أنا أحبک فکیف أحببک إلی خلقک؟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أیادی عندهم فإنک إذا ذکرت ذلک</w:t>
      </w:r>
    </w:p>
    <w:p>
      <w:pPr>
        <w:pStyle w:val="BookText"/>
        <w:rPr/>
      </w:pPr>
      <w:r>
        <w:rPr>
          <w:rFonts w:ascii="IRNazanin" w:hAnsi="IRNazanin" w:eastAsia="IRNazanin"/>
          <w:color w:val="111111"/>
          <w:sz w:val="28"/>
          <w:sz w:val="28"/>
          <w:szCs w:val="28"/>
          <w:rtl w:val="true"/>
          <w:lang w:bidi="fa-IR"/>
        </w:rPr>
        <w:t>لهم أحبونی</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العیاشی عن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أکان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محتاجا إلی علم آصف بن برخیا یعنی حتی أحضر له عرش بلقیس؟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سلیمان لم یعجز عن معرفة ما عرفه آصف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یعرف أمته من الجن والإنس أنه الحجة من بعده وذلک من علم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أودعه آصف بأمر الله ففهمه الله ذلک لئلا یختلف فی إمامته ودلالته کما فهم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إمامته ونبوته من بعده لتأکید الحجة علی الخلق</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الإثنین والخمیس،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الأعمال ترفع فی کل إثنین وخمیس فأحب أن ترفع عملی وأنا صائم</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یوصی أصحابه بذکر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ذکر الموت فإنه هادم اللذات حائل بینکم وبین الشهوات</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علی الأرض ویأکل علی الأرض ویعتقل الشاة ویجیب دعوة المملوک</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بین ظهرانی أصحابه فیجیء الغریب فلا یدری أیهم هو حتی یسأل، فطلبنا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مجلسا یعرفه الغریب إذا أتاه، فبنینا له دکانا من طین فکان یجلس علیها ونجلس بجانبیه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لحظاته بین أصحابه ینظر إلی ذا وینظر إلی ذا بالسویة</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غیرها من الروایات والآیات الواردة فی أحوال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وقصصهم</w:t>
      </w:r>
      <w:r>
        <w:rPr>
          <w:rFonts w:eastAsia="IRNazanin" w:cs="IRNazanin"/>
          <w:color w:val="111111"/>
          <w:sz w:val="28"/>
          <w:szCs w:val="28"/>
          <w:rtl w:val="true"/>
          <w:lang w:bidi="fa-IR"/>
        </w:rPr>
        <w:t>.</w:t>
      </w:r>
      <w:bookmarkStart w:id="304" w:name="pg13332_131473"/>
    </w:p>
    <w:p>
      <w:pPr>
        <w:pStyle w:val="Heading2"/>
        <w:numPr>
          <w:ilvl w:val="1"/>
          <w:numId w:val="1"/>
        </w:numPr>
        <w:rPr/>
      </w:pPr>
      <w:bookmarkStart w:id="305" w:name="__RefHeading___Toc2677483_2322387425"/>
      <w:bookmarkStart w:id="306" w:name="_Toc105"/>
      <w:bookmarkEnd w:id="304"/>
      <w:bookmarkEnd w:id="305"/>
      <w:r>
        <w:rPr>
          <w:rtl w:val="true"/>
        </w:rPr>
        <w:t>الأشباه والنظائر</w:t>
      </w:r>
      <w:bookmarkEnd w:id="306"/>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لتعزیة المصاب بیان الأشباه والنظائر</w:t>
      </w:r>
      <w:r>
        <w:rPr>
          <w:rStyle w:val="FootnoteAnchor"/>
          <w:rtl w:val="true"/>
        </w:rPr>
        <w:footnoteReference w:id="899"/>
      </w:r>
      <w:r>
        <w:rPr>
          <w:rFonts w:ascii="IRNazanin" w:hAnsi="IRNazanin" w:eastAsia="IRNazanin"/>
          <w:color w:val="111111"/>
          <w:sz w:val="28"/>
          <w:sz w:val="28"/>
          <w:szCs w:val="28"/>
          <w:rtl w:val="true"/>
          <w:lang w:bidi="fa-IR"/>
        </w:rPr>
        <w:t>، کما یستحب ذلک لتکریس إیمان الناس بالحق فی شؤون المبدأ والمعاد وغیرهما والمصادر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ولقبله ما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إشارة لما ورد علی سائر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ذکر الأشباه والنظائر فی کل الموارد توجب القوة بالنسبة إلی المشبّه به والنظیر سواء فی البراهین أم فی المحاسن أم فی المساوئ أم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 البعض أن من ملاکات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الأعرفیة بالأشباه والنظائر، وذلک لأنها قد تکشف عن الجامع والملاک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الأعلم من یکون أعرف بالقواعد والمدارک للمسألة وأکثر إطلاعاً لنظائرها</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وقد ورد الأشباه والنظائر بعبارات مختلفة فی کلمات الفقهاء</w:t>
      </w:r>
      <w:r>
        <w:rPr>
          <w:rStyle w:val="FootnoteAnchor"/>
          <w:rtl w:val="true"/>
        </w:rPr>
        <w:footnoteReference w:id="901"/>
      </w:r>
      <w:r>
        <w:rPr>
          <w:rFonts w:ascii="IRNazanin" w:hAnsi="IRNazanin" w:eastAsia="IRNazanin"/>
          <w:color w:val="111111"/>
          <w:sz w:val="28"/>
          <w:sz w:val="28"/>
          <w:szCs w:val="28"/>
          <w:rtl w:val="true"/>
          <w:lang w:bidi="fa-IR"/>
        </w:rPr>
        <w:t>فی مختلف الأبواب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سبق ولغیره نجد فی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کلمات البلغاء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هذا القبیل،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 والذین من قبلهم کذّبوا بآیاتنا فأخذهم الله بذنوبهم والله شدید العقاب</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إِبْرَاهِیمُ رَبِّ أَرِنِی کَیْفَ تُحْیِی الْمَوْتَی قَالَ أَوَلَمْ تُؤْمِنْ قَالَ</w:t>
      </w:r>
    </w:p>
    <w:p>
      <w:pPr>
        <w:pStyle w:val="BookText"/>
        <w:rPr/>
      </w:pPr>
      <w:r>
        <w:rPr>
          <w:rFonts w:ascii="Amiri" w:hAnsi="Amiri" w:eastAsia="Amiri" w:cs="Amiri"/>
          <w:color w:val="111111"/>
          <w:sz w:val="28"/>
          <w:sz w:val="28"/>
          <w:szCs w:val="28"/>
          <w:rtl w:val="true"/>
          <w:lang w:bidi="ar-SA"/>
        </w:rPr>
        <w:t>بَلَی وَلَکِنْ لِیَطْمَئِنَّ قَلْبِی 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یستفاد عدم الخصوصیة فی هذا الباب بالنسبة إلی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کانوا هم المصداق الأظهر وإلا فسائر الأوصیاء والصالحین هم کذلک أیضاً، والاستثناء یکون فیما علم فیه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ولقبله ما حل بأنبیاء 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الموت حل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بأنبیاء الله ورسله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النبی والرسول،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النبی الذی یؤمر بالتبلیغ، بینما النبی یمکن أن یکون خاصاً بنفسه من دون أمر بالتبلیغ 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فبینهما عموم مطلق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للتأکید،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مؤکد</w:t>
      </w:r>
      <w:r>
        <w:rPr>
          <w:rFonts w:eastAsia="IRNazanin" w:cs="IRNazanin"/>
          <w:color w:val="111111"/>
          <w:sz w:val="28"/>
          <w:szCs w:val="28"/>
          <w:rtl w:val="true"/>
          <w:lang w:bidi="fa-IR"/>
        </w:rPr>
        <w:t>.</w:t>
      </w:r>
      <w:bookmarkStart w:id="307" w:name="pg13332_131475"/>
    </w:p>
    <w:p>
      <w:pPr>
        <w:pStyle w:val="BookText"/>
        <w:rPr/>
      </w:pPr>
      <w:bookmarkEnd w:id="307"/>
      <w:r>
        <w:rPr>
          <w:rFonts w:ascii="IRNazanin" w:hAnsi="IRNazanin" w:eastAsia="IRNazanin"/>
          <w:color w:val="111111"/>
          <w:sz w:val="28"/>
          <w:sz w:val="28"/>
          <w:szCs w:val="28"/>
          <w:rtl w:val="true"/>
          <w:lang w:bidi="fa-IR"/>
        </w:rPr>
        <w:t>حکم فصل، وقضاء حتم</w:t>
      </w:r>
    </w:p>
    <w:p>
      <w:pPr>
        <w:pStyle w:val="Heading2"/>
        <w:numPr>
          <w:ilvl w:val="1"/>
          <w:numId w:val="1"/>
        </w:numPr>
        <w:rPr/>
      </w:pPr>
      <w:bookmarkStart w:id="308" w:name="__RefHeading___Toc2677485_2322387425"/>
      <w:bookmarkStart w:id="309" w:name="_Toc106"/>
      <w:bookmarkEnd w:id="308"/>
      <w:r>
        <w:rPr>
          <w:rtl w:val="true"/>
        </w:rPr>
        <w:t>الموت حکم فصل</w:t>
      </w:r>
      <w:bookmarkEnd w:id="3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الموت حکم فصل وقضاء 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قدرنا بینکم الموت وما نحن بمسبوقین</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أمة أجل فإذا جاء أجلهم لا یستأخرون ساعة ولایستقدمون</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الموت حکم إلهی تکوینی یفصل بین الدنیا والآخرة، کما یفصل بین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المعنیین</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قضاء محتوم لا مرّد له، حتی بالنسبة إلی أنبیاء الله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بغیرهم؟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 فإن کل الکون سیفنی حتی یبقی الله وحده کما ذکر ذلک فی الکتب الکلامیة استناداً إلی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 ذو الجلال والإکرام</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وإنما توفون أجورکم یوم القیامة</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الذی تفرون منه فإنه ملاقیکم</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 ما دلهم علی موته إلا دابة الأرض تأکل منسأته فلما خر تبینت الجن أن لو کانوا یعلمون الغیب ما لبثوا فی العذاب</w:t>
      </w:r>
    </w:p>
    <w:p>
      <w:pPr>
        <w:pStyle w:val="BookText"/>
        <w:rPr/>
      </w:pPr>
      <w:r>
        <w:rPr>
          <w:rFonts w:ascii="IRNazanin" w:hAnsi="IRNazanin" w:eastAsia="IRNazanin"/>
          <w:color w:val="111111"/>
          <w:sz w:val="28"/>
          <w:sz w:val="28"/>
          <w:szCs w:val="28"/>
          <w:rtl w:val="true"/>
          <w:lang w:bidi="fa-IR"/>
        </w:rPr>
        <w:t>المهین</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کنتم شهداء إذ حضر یعقوب الموت</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الموت حکم من الله سبحانه وتعالی مقطوع به علی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وتعالی قضی موت الناس قضاءً حتماً لا مردّ له، فهو من عالم اللوح المحفوظ لا المحو والاثبات فتأمل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النفختین کم بینهما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ابن رسول الله کیف ینفخ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النفخة الأولی فإن الله یأمر إسرافیل فیهبط إلی الأرض ومعه الصور وللصور رأس واحد وطرفان وبین طرف کل رأس منهما ما بین السماء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الملائکة إسرافیل وقد هبط إلی الدنیا ومعه الصور قالوا قد أذن الله فی موت أهل الأرض وفی موت أهل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إسرافیل بحظیرة بیت المقدس ویستقبل الکعبة فإذا رأوه أهل الأرض قالوا قد أذن الله فی موت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فینفخ فیه نفخة فیخرج الصوت من الطرف الذی یلی أهل الأرض فلا یبقی فی الأرض ذو روح إلا صعق ومات ویخرج الصوت من الطرف الذی یلی أهل السماوات فلا یبقی فی السماوات ذو روح إلا صعق ومات إلا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لإسرافیل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إسرافیل مت، فیموت إسرافیل، فیمکثون فی ذلک ما شاء الله، ثم یأمر الله السماوات فتمور ویأمر الجبال فتسیر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تَمُورُ السَّماءُ 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وَتَسِیرُ الْجِبالُ سَیْراً</w:t>
      </w:r>
      <w:r>
        <w:rPr>
          <w:rFonts w:eastAsia="IRNazanin" w:cs="IRNazanin"/>
          <w:color w:val="111111"/>
          <w:sz w:val="28"/>
          <w:szCs w:val="28"/>
          <w:rtl w:val="true"/>
          <w:lang w:bidi="fa-IR"/>
        </w:rPr>
        <w:t>»</w:t>
      </w:r>
      <w:r>
        <w:rPr>
          <w:rStyle w:val="FootnoteAnchor"/>
          <w:rtl w:val="true"/>
        </w:rPr>
        <w:footnoteReference w:id="916"/>
      </w:r>
      <w:r>
        <w:rPr>
          <w:rFonts w:ascii="Amiri" w:hAnsi="Amiri" w:eastAsia="Amiri" w:cs="Amiri"/>
          <w:color w:val="111111"/>
          <w:sz w:val="28"/>
          <w:sz w:val="28"/>
          <w:szCs w:val="28"/>
          <w:rtl w:val="true"/>
          <w:lang w:bidi="ar-SA"/>
        </w:rPr>
        <w:t>یعنی تبسط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الأَرْضُ غَیْرَ الأَرْضِ</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یعنی بأرض لم تکسب علیها الذنوب بارزة لیس علیها جبال ولا نبات کما دحاها أول مرة ویعید عرشه علی الماء کما کان أول مرة مستقلا بعظمته وقدرته،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ینادی الجبار جل جلاله بصوت من قبله جهوری یسمع أقطار السماوات والأرضین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فلا یجیبه مجیب، فعند ذلک یقول الجبار مجیبا لنفسه</w:t>
      </w:r>
      <w:bookmarkStart w:id="310" w:name="pg13332_131477"/>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قهرت الخلائق کلهم وأمتهم، إنی أنا الله لا إله إلا أنا وحدی لا شریک لی ولا وزیر لی وأنا خلقت خلقی بیدی وأنا أمتّهم بمشیتی وأنا أحییهم بقدرتی</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أمات الله أهل الأرض لبث کمثل ما خلق الخلق ومثل ما أماتهم وأضعاف ذلک، ثم أمات أهل السماء الدنیا ثم لبث مثل ما خلق الخلق ومثل ما أمات أهل الأرض وأهل السماء الدنیا وأضعاف ذلک، ثم أمات أهل السماء الثانیة ثم لبث مثل ما خلق الخلق ومثل ما أمات أهل الأرض وأهل السماء الدنیا والسماء الثانیة وأضعاف ذلک، ثم أمات أهل السماء الثالثة ثم لبث مثل ما خلق الخلق ومثل ما أمات أهل الأرض وأهل السماء الدنیا والسماء الثانیة والسماء الثالثة وأضعاف ذلک، فی کل سماء مثل ذلک وأضعاف ذلک، ثم أمات میکائیل ثم لبث مثل ما خلق الخلق ومثل ذلک کله وأضعاف ذلک، ثم أمات جبرئیل ثم لبث مثل ما خلق الخلق ومثل ذلک کله وأضعاف ذلک، ثم أمات إسرافیل ثم لبث مثل ما خلق الخلق ومثل ذلک کله وأضعاف ذلک، ثم أمات ملک الموت ثم لبث مثل ما خلق الخلق ومثل ذلک کله وأضعاف ذلک ثم یقول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الجبارون، أین الذین ادعوا معی إلها، أین المتکبرون ونخوتهم ثم یبعث الخلق</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ینطق أرواح أنبیائه ورسله وحججه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2677487_2322387425"/>
      <w:bookmarkStart w:id="312" w:name="_Toc107"/>
      <w:bookmarkEnd w:id="311"/>
      <w:r>
        <w:rPr>
          <w:rtl w:val="true"/>
        </w:rPr>
        <w:t>حکمة الموت</w:t>
      </w:r>
      <w:bookmarkEnd w:id="3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أتوا نبیا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ربک یدفع عنا الموت، فدعا لهم، فرفع الله عنهم الموت وکثروا حتی ضاقت بهم المنازل وکثر النسل وکان الرجل یصبح فیحتاج أن یطعم أباه وأمه وجده وجدته ویوصیهم ویتعاهدهم، فشغلوا عن طلب المعاش،</w:t>
      </w:r>
      <w:bookmarkStart w:id="313" w:name="pg13332_131478"/>
    </w:p>
    <w:p>
      <w:pPr>
        <w:pStyle w:val="BookText"/>
        <w:rPr/>
      </w:pPr>
      <w:bookmarkEnd w:id="313"/>
      <w:r>
        <w:rPr>
          <w:rFonts w:ascii="IRNazanin" w:hAnsi="IRNazanin" w:eastAsia="IRNazanin"/>
          <w:color w:val="111111"/>
          <w:sz w:val="28"/>
          <w:sz w:val="28"/>
          <w:szCs w:val="28"/>
          <w:rtl w:val="true"/>
          <w:lang w:bidi="fa-IR"/>
        </w:rPr>
        <w:t>فأتوا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ربک أن یردنا إلی آجالنا التی کنا علیها، فسأل ربه عزوجل فردهم إلی آجالهم</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2677489_2322387425"/>
      <w:bookmarkStart w:id="315" w:name="_Toc108"/>
      <w:bookmarkEnd w:id="314"/>
      <w:r>
        <w:rPr>
          <w:rtl w:val="true"/>
        </w:rPr>
        <w:t>ذکر الموت</w:t>
      </w:r>
      <w:bookmarkEnd w:id="315"/>
    </w:p>
    <w:p>
      <w:pPr>
        <w:pStyle w:val="BookText"/>
        <w:rPr/>
      </w:pPr>
      <w:r>
        <w:rPr>
          <w:rFonts w:ascii="IRNazanin" w:hAnsi="IRNazanin" w:eastAsia="IRNazanin"/>
          <w:color w:val="111111"/>
          <w:sz w:val="28"/>
          <w:sz w:val="28"/>
          <w:szCs w:val="28"/>
          <w:rtl w:val="true"/>
          <w:lang w:bidi="fa-IR"/>
        </w:rPr>
        <w:t>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حدثنی بما أنتفع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عبیدة ما أکثر ذکر الموت إنسان إلا زهد فی الدنیا</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المؤمنین أکیس؟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ذکرا للموت وأشدهم استعدادا له</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ذکر الموت ویوم خروجکم من القبور وقیامکم بین یدی الله عزوجل، تهون علیکم المصائب</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إن الموت لیس منه فوت، فاحذروا قبل وقوعه، وأعدوا له عدته، فإنکم طرد الموت، إن أقمتم له أخذکم، وإن فررتم منه أدرککم، وهو ألزم لکم من ظلکم، الموت معقود بنواصیکم والدنیا تطوی خلفکم، فأکثروا ذکر الموت عند ما تنازعکم إلیه أنفسکم من الشهوات، وکفی بالموت واعظا،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یوصی أصحابه بذکر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ذکر الموت فإنه هادم اللذات، حائل بینکم وبین الشهوات</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هادم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فما ذکره عبد علی الحقیقة فی سعة إلا ضاقت علیه الدنیا، ولا فی شدة إلا اتسعت علیه، والموت أول منزل من منازل الآخرة وآخر منزل من منازل الدنیا، فطوبی لمن أکرم عند النزول بأولها وطوبی لمن أحسن مشایعته فی آخرها، والموت أقرب الأشیاء من بنی آدم وهو یعده أبعد فما أجرأ الإنسان علی نفسه وما أضعفه من خلق، وفی الموت نجاة المخلصین وهلاک المجرمین</w:t>
      </w:r>
    </w:p>
    <w:p>
      <w:pPr>
        <w:pStyle w:val="BookText"/>
        <w:rPr/>
      </w:pPr>
      <w:r>
        <w:rPr>
          <w:rFonts w:ascii="IRNazanin" w:hAnsi="IRNazanin" w:eastAsia="IRNazanin"/>
          <w:color w:val="111111"/>
          <w:sz w:val="28"/>
          <w:sz w:val="28"/>
          <w:szCs w:val="28"/>
          <w:rtl w:val="true"/>
          <w:lang w:bidi="fa-IR"/>
        </w:rPr>
        <w:t>ولذلک اشتاق من اشتاق إلی الموت وکره من کره</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فسمع رجلا یضحک،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الموت فیها علی غیرنا کتب، وکأن الحق فیها علی غیرنا وجب، وکأن الذی نری من الأموات سفر عما قلیل إلینا راجعون نبوئهم أجداثهم ونأکل تراثهم قد نسینا کل واعظ وواعظة ورمینا بکل جائحة وعجبت لمن نسی الموت وهو یری الموت ومن أکثر ذکر الموت رضی من الدنیا بالیسیر</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الزهد فی الدنیا ذکر الموت، وأفضل العبادة ذکر الموت، وأفضل التفکر ذکر الموت، فمن أثقله ذکر الموت وجد قبره روضة من ریاض الجنة</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رجل لأبی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لنا نکره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عمرتم الدنیا وخربتم الآخرة فتکرهون أن تنتقلوا من عمران إلی خراب،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قدومنا علی الله، قال أما المحسن فکالغائب یقدم علی أهله، وأما المسیء فکالآبق یقدم علی مولاه،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حالنا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أعمالکم علی کتاب الله تبارک وتعالی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لَفِی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الْفُجَّارَ لَفِی جَحِیمٍ</w:t>
      </w:r>
      <w:r>
        <w:rPr>
          <w:rFonts w:eastAsia="IRNazanin" w:cs="IRNazanin"/>
          <w:color w:val="111111"/>
          <w:sz w:val="28"/>
          <w:szCs w:val="28"/>
          <w:rtl w:val="true"/>
          <w:lang w:bidi="fa-IR"/>
        </w:rPr>
        <w:t>»</w:t>
      </w:r>
      <w:r>
        <w:rPr>
          <w:rStyle w:val="FootnoteAnchor"/>
          <w:rtl w:val="true"/>
        </w:rPr>
        <w:footnoteReference w:id="931"/>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رحمة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932"/>
      </w:r>
      <w:r>
        <w:rPr>
          <w:rFonts w:ascii="IRNazanin" w:hAnsi="IRNazanin" w:eastAsia="IRNazanin"/>
          <w:color w:val="111111"/>
          <w:sz w:val="28"/>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 الفرائض واجتناب المحارم والاشتمال علی المکارم ثم لا یبالی أوقع علی الموت أو وقع الموت علیه، والله ما یبالی ابن أبی طالب أوقع علی الموت أم وقع الموت علیه</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یخلق الله عزوجل یقینا لا شک فیه أشبه بشک لا یقین فیه من الموت</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bookmarkStart w:id="316" w:name="pg13332_131480"/>
    </w:p>
    <w:p>
      <w:pPr>
        <w:pStyle w:val="Heading2"/>
        <w:numPr>
          <w:ilvl w:val="1"/>
          <w:numId w:val="1"/>
        </w:numPr>
        <w:rPr/>
      </w:pPr>
      <w:bookmarkStart w:id="317" w:name="__RefHeading___Toc2677491_2322387425"/>
      <w:bookmarkStart w:id="318" w:name="_Toc109"/>
      <w:bookmarkEnd w:id="316"/>
      <w:bookmarkEnd w:id="317"/>
      <w:r>
        <w:rPr>
          <w:rtl w:val="true"/>
        </w:rPr>
        <w:t xml:space="preserve">عند موت إبراهیم </w:t>
      </w:r>
      <w:r>
        <w:rPr>
          <w:rtl w:val="true"/>
        </w:rPr>
        <w:t>(</w:t>
      </w:r>
      <w:r>
        <w:rPr>
          <w:rtl w:val="true"/>
        </w:rPr>
        <w:t>علیه السلام</w:t>
      </w:r>
      <w:r>
        <w:rPr>
          <w:rtl w:val="true"/>
        </w:rPr>
        <w:t>)</w:t>
      </w:r>
      <w:bookmarkEnd w:id="318"/>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الله تبارک وتعالی قبض روح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 الله ملک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ملک الموت، أداع أم ناع؟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داع یا إبراهیم، فأجب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خلیلا یمیت خلیله؟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ملک الموت حتی وقف بین یدی الله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قد سمعت ما قال خلیلک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اذهب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حبیبا یکره لقاء حبیبه، إن الحبیب یحب لقاء حبیبه</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2677493_2322387425"/>
      <w:bookmarkStart w:id="320" w:name="_Toc110"/>
      <w:bookmarkEnd w:id="319"/>
      <w:r>
        <w:rPr>
          <w:rtl w:val="true"/>
        </w:rPr>
        <w:t>شاب من الأنصار</w:t>
      </w:r>
      <w:bookmarkEnd w:id="320"/>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شابا من الأنصار کان یأتی عبد الله بن عباس وکان عبد الله یکرمه ویدنیه،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تکرم هذا الشاب وتدنیه وهو شاب سوء، یأتی القبور فینبشها باللیالی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فأعلمونی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الشاب فی بعض اللیالی یتخلل القبور، فأعلم عبد الله بن عباس بذلک، فخرج لینظر ما یکون من أمره ووقف ناحیة ینظر إلیه من حیث لایراه الشاب،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قبرا قد حفر ثم اضطجع فی اللحد ونادی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ویحی إذا دخلت لحدی وحدی ونطقت الأرض من تحتی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لامرحبا بک ولا أهلا، قد کنت أبغضک وأنت علی ظهری فکیف وقد صرت فی بطنی، بل ویحی إذا نظرت إلی الأنبیاء وقوفا والملائکة صفوفا فمن عدلک غدا من یخلصنی ومن المظلومین من یستنقذنی ومن عذاب النار من یجیرنی، عصیت من لیس بأهل أن یعصی، عاهدت ربی مرة بعد أخری فلم یجد عندی صدقا ولا وفاء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یردد هذا الکلام ویبکی، فلما خرج من القبر التزمه ابن عباس وعانقه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النباش، نعم النباش ما أنبشک للذنوب والخطایا، ثم تفرقا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321" w:name="pg13332_131481"/>
    </w:p>
    <w:p>
      <w:pPr>
        <w:pStyle w:val="Heading2"/>
        <w:numPr>
          <w:ilvl w:val="1"/>
          <w:numId w:val="1"/>
        </w:numPr>
        <w:rPr/>
      </w:pPr>
      <w:bookmarkStart w:id="322" w:name="__RefHeading___Toc2677495_2322387425"/>
      <w:bookmarkStart w:id="323" w:name="_Toc111"/>
      <w:bookmarkEnd w:id="321"/>
      <w:bookmarkEnd w:id="322"/>
      <w:r>
        <w:rPr>
          <w:rtl w:val="true"/>
        </w:rPr>
        <w:t>القضاء والقدر</w:t>
      </w:r>
      <w:bookmarkEnd w:id="3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الإیمان بالقضاء والقدر علی ما ورد فی الآیات والروایات، وقد أشرنا إلی ذلک فی بعض المباحث الکلامیة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القضاء بمعنی الانتهاء لغة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تکوینیاً وتشریعیا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فالتکوینی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والتشریعی مثل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ألاّ تعبدوا إلا إیاه</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فإن هذا بمعنی الانتهاء التشریعی، أی انتهی الأمر بهذه الصیغة، ومنه یسمّی القاضی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وعرفاً بمعنی واحد، وهو التقدیر بجعل الحدود للشیء،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فیها أقواتها</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إشکال فی أن غیر أفعال الإنسان</w:t>
      </w:r>
      <w:r>
        <w:rPr>
          <w:rStyle w:val="FootnoteAnchor"/>
          <w:rtl w:val="true"/>
        </w:rPr>
        <w:footnoteReference w:id="945"/>
      </w:r>
      <w:r>
        <w:rPr>
          <w:rFonts w:ascii="IRNazanin" w:hAnsi="IRNazanin" w:eastAsia="IRNazanin"/>
          <w:color w:val="111111"/>
          <w:sz w:val="28"/>
          <w:sz w:val="28"/>
          <w:szCs w:val="28"/>
          <w:rtl w:val="true"/>
          <w:lang w:bidi="fa-IR"/>
        </w:rPr>
        <w:t>ومن أشبهه من الملائکة والحور والجن والشیاطین والحیوانات، تتعلق بالقضاء والقدر،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الأشیاء بقدر الله وقضائه یراد بذلک التکوینی بأسبابها ومقدماتها وشرائطها وما أشبه ذلک سواء کانت وجودات أو أعداما، إیجاداً أو إعداماً</w:t>
      </w:r>
      <w:r>
        <w:rPr>
          <w:rFonts w:eastAsia="IRNazanin" w:cs="IRNazanin"/>
          <w:color w:val="111111"/>
          <w:sz w:val="28"/>
          <w:szCs w:val="28"/>
          <w:rtl w:val="true"/>
          <w:lang w:bidi="fa-IR"/>
        </w:rPr>
        <w:t>.</w:t>
      </w:r>
      <w:bookmarkStart w:id="324" w:name="pg13332_131482"/>
    </w:p>
    <w:p>
      <w:pPr>
        <w:pStyle w:val="BookText"/>
        <w:rPr/>
      </w:pPr>
      <w:bookmarkEnd w:id="324"/>
      <w:r>
        <w:rPr>
          <w:rFonts w:ascii="IRNazanin" w:hAnsi="IRNazanin" w:eastAsia="IRNazanin"/>
          <w:color w:val="111111"/>
          <w:sz w:val="28"/>
          <w:sz w:val="28"/>
          <w:szCs w:val="28"/>
          <w:rtl w:val="true"/>
          <w:lang w:bidi="fa-IR"/>
        </w:rPr>
        <w:t>أما بالنسبة إلی الأفعال الاختیاریة للإنسان ومن أشبه، فالمراد بالقضاء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وتعالی قدّر هذا التقدیر وحکم بهذا الحکم،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فی الصلاة المصلحة وفی شرب الخمر المفسدة وحکم بالأول إیجاباً وبالثانی سلباً، کما أن الله عزّ وجل قدّر أن یکون الإنسان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أراد شیئاً قدّره، فإذا قدّره قضاه، فإذا قضاه أمضاه</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 ومن ینقلب علی عقبیه فلن یضر الله شیئاً وسیجزی الله الشاکرین</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5" w:name="__RefHeading___Toc2677497_2322387425"/>
      <w:bookmarkStart w:id="326" w:name="_Toc112"/>
      <w:bookmarkEnd w:id="325"/>
      <w:r>
        <w:rPr>
          <w:rtl w:val="true"/>
        </w:rPr>
        <w:t>حرمة الانقلاب عن الحق</w:t>
      </w:r>
      <w:bookmarkEnd w:id="3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فی الآیة الشریفة استنکاری، والآیة تدل علی قبح وحرمة أن ینقلب الإنسان عن الحق إلی الباطل، وإذا فعل ذلک فإنه یضر نفسه ولا یضر الله سبحانه وتعالی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فی حیاة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949"/>
      </w:r>
      <w:r>
        <w:rPr>
          <w:rFonts w:ascii="IRNazanin" w:hAnsi="IRNazanin" w:eastAsia="IRNazanin"/>
          <w:color w:val="111111"/>
          <w:sz w:val="28"/>
          <w:sz w:val="28"/>
          <w:szCs w:val="28"/>
          <w:rtl w:val="true"/>
          <w:lang w:bidi="fa-IR"/>
        </w:rPr>
        <w:t>، واللّه لا ننقلب علی أعقابنا بعد إذ هدانا اللّه، واللّه لئن مات أو قتل</w:t>
      </w:r>
    </w:p>
    <w:p>
      <w:pPr>
        <w:pStyle w:val="BookText"/>
        <w:rPr/>
      </w:pPr>
      <w:r>
        <w:rPr>
          <w:rFonts w:ascii="IRNazanin" w:hAnsi="IRNazanin" w:eastAsia="IRNazanin"/>
          <w:color w:val="111111"/>
          <w:sz w:val="28"/>
          <w:sz w:val="28"/>
          <w:szCs w:val="28"/>
          <w:rtl w:val="true"/>
          <w:lang w:bidi="fa-IR"/>
        </w:rPr>
        <w:t>لأقاتلنّ علی ما قاتل علیه حتی أموت، لأنّی أخوه وابن عمّه ووارثه، فمن أحقّ به منّی</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قال هو مخاطبة لأصحاب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غصبوا آل محمّد حقّهم وارتدّوا عن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الذین یجاهدون فی سبیل الله ولا یخافون لومة لائم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عبادة بن الصامت فی ولایة أبی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عمارة کان الناس علی تفضیل أبی بکر قبل أن یستخلف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ثعلبة إذا سکتنا عنکم فاسکتوا ولا تبحثوا، فو اللّه لعلی بن أبی طالب کان أحقّ بالخلافة من أبی بکر کما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بالنبوّة من أبی 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وأزیدک إنّا کنّا ذات یوم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و عمر إلی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أبو بکر ثم دخل عمر ثم 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إثرهما فکأنّما سفی علی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أیتقدّمانک هذان وقد أمّرک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یا رسول اللّه،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نسیتما ولا سهوتما، وکأنی بکما قد استلبتما ملکه وتحاربتما علیه، وأعانکما علی ذلک أعداء اللّه وأعداء رسوله، وکأنی بکما قد ترکتما المهاجرین والأنصار بعضهم یضرب وجوه بعض بالسیف علی الدنیا، ولکأنی بأهل بیتی وهم المقهورون المتشتّتون فی أقطارها، وذلک لأمر قد قضی</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سالت دموعه،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حتی ینزل الأمر ولا قوّة إلا باللّه العلیّ العظیم، فإنّ لک من الأجر فی کلّ یوم ما لا یحصیه کاتباک، فإذا أمکنک الأمر فالسیف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فالقتل القتل حتی یفیئوا إلی أمر اللّه وأمر رسوله، فإنّک</w:t>
      </w:r>
      <w:bookmarkStart w:id="327" w:name="pg13332_131484"/>
    </w:p>
    <w:p>
      <w:pPr>
        <w:pStyle w:val="BookText"/>
        <w:rPr/>
      </w:pPr>
      <w:bookmarkEnd w:id="327"/>
      <w:r>
        <w:rPr>
          <w:rFonts w:ascii="IRNazanin" w:hAnsi="IRNazanin" w:eastAsia="IRNazanin"/>
          <w:color w:val="111111"/>
          <w:sz w:val="28"/>
          <w:sz w:val="28"/>
          <w:szCs w:val="28"/>
          <w:rtl w:val="true"/>
          <w:lang w:bidi="fa-IR"/>
        </w:rPr>
        <w:t>علی الحقّ ومن ناواک علی الباطل، وکذلک ذریّتک من بعدک إلی یوم القیامة</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ومضت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 طبیعیاً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غیر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فی الردّ علی من أنکر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تظاهر بذلک لأهدافه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کان بعض الصحابة یستعظم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زعم البعض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یموت، کما هو عادة بعض الناس بالنسبة إلی العظماء، ولهذا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w:t>
      </w:r>
      <w:r>
        <w:rPr>
          <w:rStyle w:val="FootnoteAnchor"/>
          <w:rtl w:val="true"/>
        </w:rPr>
        <w:footnoteReference w:id="954"/>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w:t>
      </w:r>
      <w:r>
        <w:rPr>
          <w:rStyle w:val="FootnoteAnchor"/>
          <w:rtl w:val="true"/>
        </w:rPr>
        <w:footnoteReference w:id="955"/>
      </w:r>
      <w:r>
        <w:rPr>
          <w:rFonts w:ascii="IRNazanin" w:hAnsi="IRNazanin" w:eastAsia="IRNazanin"/>
          <w:color w:val="111111"/>
          <w:sz w:val="28"/>
          <w:sz w:val="28"/>
          <w:szCs w:val="28"/>
          <w:rtl w:val="true"/>
          <w:lang w:bidi="fa-IR"/>
        </w:rPr>
        <w:t xml:space="preserve">، وهکذا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2677499_2322387425"/>
      <w:bookmarkStart w:id="329" w:name="_Toc113"/>
      <w:bookmarkEnd w:id="328"/>
      <w:r>
        <w:rPr>
          <w:rtl w:val="true"/>
        </w:rPr>
        <w:t>من هو الرجعی؟</w:t>
      </w:r>
      <w:bookmarkEnd w:id="3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بالرجعی من یرجع إلی الفطرة والسنة، أو من یرجع إلی أحکام الکتاب العزیز، وقد یراد به من یرجع إلی جذوره التاریخیة لیستمد منها الخبرة والعزم لانطلاقة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الرجعیة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بالمعانی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محمودة ومطلوبة شرعاً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 ربک الرجعی</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نفصل الآیات ولعلهم یرجعون</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 لعلهم یرجعون</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bookmarkStart w:id="330" w:name="pg13332_131485"/>
    </w:p>
    <w:p>
      <w:pPr>
        <w:pStyle w:val="BookText"/>
        <w:rPr/>
      </w:pPr>
      <w:bookmarkEnd w:id="330"/>
      <w:r>
        <w:rPr>
          <w:rFonts w:ascii="IRNazanin" w:hAnsi="IRNazanin" w:eastAsia="IRNazanin"/>
          <w:color w:val="111111"/>
          <w:sz w:val="28"/>
          <w:sz w:val="28"/>
          <w:szCs w:val="28"/>
          <w:rtl w:val="true"/>
          <w:lang w:bidi="fa-IR"/>
        </w:rPr>
        <w:t>أما الرجعیة بالمعنی المذموم فهی التی أشار إلیها القرآن الکریم بقوله ههنا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فالرجعی هو من ینقلب علی القیم ویرجع إلی الظلمات بعد أن اُخرج منها إلی النور، والرجعی هو من یرجع إلی أهواء النفس والشهوات ومن یرجع إلی الشیطان وأصدقاء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الرجوع القهقری، أرید به الارتداد بعد الإیمان، لأن الإنسان الذی یرید أن یمشی إلی خلفه یضع عقبیه أولاً، والله سبحانه وتعالی لا یتضرر بسبب الارتداد وإنما یتضرر المرتد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واسمع علیم</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سعید الخدری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أتزعمون أن رحم نبی الله لا تنفع قومه یوم القیامة، بلی والله، إن رحمی لموصولة فی الدنیا والآخرة،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أنا فرطکم علی الحوض فإذا جئت وقام رجال یقولون یا نبی الله أنا فلان بن فلان، وقال آخر یا نبی الله أنا فلان بن فلان، وقال آخر یا نبی الله 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 ولکنکم أحدثتم بعدی وارتددتم القهقری</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1" w:name="__RefHeading___Toc2677501_2322387425"/>
      <w:bookmarkStart w:id="332" w:name="_Toc114"/>
      <w:bookmarkEnd w:id="331"/>
      <w:r>
        <w:rPr>
          <w:rtl w:val="true"/>
        </w:rPr>
        <w:t>الحصر الإضافی</w:t>
      </w:r>
      <w:bookmarkEnd w:id="3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الإسلامیة لا تموت بموت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الحصر فی الآیة الشریفة یشیر إلی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 فحسب من هذه الجهة، فلئن مات الرسول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الدائم القائم، فلا عذر لأحد فی التخلی عن تعالیمه وأوامره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بالاستناد إلی أنه قد مات وانتهی کل شیء، لذلک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انقلاب علی الله، وهذا مما لن یضر الله شیئاً بل یضر المنقلبین أنفسهم</w:t>
      </w:r>
      <w:r>
        <w:rPr>
          <w:rFonts w:eastAsia="IRNazanin" w:cs="IRNazanin"/>
          <w:color w:val="111111"/>
          <w:sz w:val="28"/>
          <w:szCs w:val="28"/>
          <w:rtl w:val="true"/>
          <w:lang w:bidi="fa-IR"/>
        </w:rPr>
        <w:t>.</w:t>
      </w:r>
      <w:bookmarkStart w:id="333" w:name="pg13332_131486"/>
    </w:p>
    <w:p>
      <w:pPr>
        <w:pStyle w:val="BookText"/>
        <w:rPr/>
      </w:pPr>
      <w:bookmarkEnd w:id="333"/>
      <w:r>
        <w:rPr>
          <w:rFonts w:ascii="IRNazanin" w:hAnsi="IRNazanin" w:eastAsia="IRNazanin"/>
          <w:color w:val="111111"/>
          <w:sz w:val="28"/>
          <w:sz w:val="28"/>
          <w:szCs w:val="28"/>
          <w:rtl w:val="true"/>
          <w:lang w:bidi="fa-IR"/>
        </w:rPr>
        <w:t xml:space="preserve">ومن ذلک یظهر أن الحصر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کونه المصدر الأوّل والأخیر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 إلی یوم القیامة، وحرامه حرام أبداً إلی یوم القیامة، لا یکون غیره ولا یجیء غیره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بذلک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تقولون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وبعد موته لیس لنا زاجر ولا مانع عمّا نریده، فنفعل ما نشاء ولا نخاف أحداً فی ترک الانقیاد للأوامر کما کنا نهابه فی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فعلتم ما فعلتم من غصب الخلافة واغتصاب فدک وما أشبه ذلک، لکن یلزم أن تعلموا أنکم لن تضروا الله بهذه المعاصی وإنما تضرون أنفسکم، وإن الشاکر الذی یشکر نعم الله سبحانه وتعالی ویبقی علی الانقیاد لأوامره ونواهیه ولا یخالف الکتاب والسنة سیکون مورد ثواب الله سبحانه وتعالی وجزائه</w:t>
      </w:r>
      <w:r>
        <w:rPr>
          <w:rFonts w:eastAsia="IRNazanin" w:cs="IRNazanin"/>
          <w:color w:val="111111"/>
          <w:sz w:val="28"/>
          <w:szCs w:val="28"/>
          <w:rtl w:val="true"/>
          <w:lang w:bidi="fa-IR"/>
        </w:rPr>
        <w:t>.</w:t>
      </w:r>
    </w:p>
    <w:p>
      <w:pPr>
        <w:pStyle w:val="Heading2"/>
        <w:numPr>
          <w:ilvl w:val="1"/>
          <w:numId w:val="1"/>
        </w:numPr>
        <w:rPr/>
      </w:pPr>
      <w:bookmarkStart w:id="334" w:name="__RefHeading___Toc2677503_2322387425"/>
      <w:bookmarkStart w:id="335" w:name="_Toc115"/>
      <w:bookmarkEnd w:id="334"/>
      <w:r>
        <w:rPr>
          <w:rtl w:val="true"/>
        </w:rPr>
        <w:t>الشاکرون</w:t>
      </w:r>
      <w:bookmarkEnd w:id="3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الاستقامة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یستمرون علی الصراط المستقیم هم المجزیون بثواب الله سبحانه وهم الشاکرون، لأن الاستقامة علی الحق نوع شکر لله تعالی، إذ من مصادیقه</w:t>
      </w:r>
      <w:r>
        <w:rPr>
          <w:rStyle w:val="FootnoteAnchor"/>
          <w:rtl w:val="true"/>
        </w:rPr>
        <w:footnoteReference w:id="964"/>
      </w:r>
      <w:r>
        <w:rPr>
          <w:rFonts w:ascii="IRNazanin" w:hAnsi="IRNazanin" w:eastAsia="IRNazanin"/>
          <w:color w:val="111111"/>
          <w:sz w:val="28"/>
          <w:sz w:val="28"/>
          <w:szCs w:val="28"/>
          <w:rtl w:val="true"/>
          <w:lang w:bidi="fa-IR"/>
        </w:rPr>
        <w:t>استعمال کل نعمة فی موردها، سواء بالقلب أم اللسان أم الجوارح، وإن کان العمل الجوارحی أصعب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أصل معرفة نعم الله سبحانه وتعالی قد لا یحتاج إلی جهد بدنی ولا جهد مالی ولا ما أشبه، کما أن التلفظ بالشکر فقط لیس بحاجة إلی مثل هذه الأمور عادة، وإنما الشکر العملی بحاجة إلی مختلف الجهود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وجزاء الله سبحانه وتعالی إنما هو للشاکرین الذی یشکرون نعمه سواء فی حیاة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بعد مماته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سعید بن جبیر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عَلی</w:t>
      </w:r>
    </w:p>
    <w:p>
      <w:pPr>
        <w:pStyle w:val="BookText"/>
        <w:rPr/>
      </w:pPr>
      <w:r>
        <w:rPr>
          <w:rFonts w:ascii="Amiri" w:hAnsi="Amiri" w:eastAsia="Amiri" w:cs="Amiri"/>
          <w:color w:val="111111"/>
          <w:sz w:val="28"/>
          <w:sz w:val="28"/>
          <w:szCs w:val="28"/>
          <w:rtl w:val="true"/>
          <w:lang w:bidi="ar-SA"/>
        </w:rPr>
        <w:t>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بالشاکرین صاحبک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والمرتدین علی أعقابهم الذین ارتدوا عنه</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مات النبی أو قتل،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968"/>
      </w:r>
      <w:r>
        <w:rPr>
          <w:rFonts w:ascii="IRNazanin" w:hAnsi="IRNazanin" w:eastAsia="IRNazanin"/>
          <w:color w:val="111111"/>
          <w:sz w:val="28"/>
          <w:sz w:val="28"/>
          <w:szCs w:val="28"/>
          <w:rtl w:val="true"/>
          <w:lang w:bidi="fa-IR"/>
        </w:rPr>
        <w:t>فسم قبل الموت إنهما سمتاه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 إنهما وأبویهما شر من خلق الله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970"/>
      </w:r>
      <w:r>
        <w:rPr>
          <w:rFonts w:ascii="IRNazanin" w:hAnsi="IRNazanin" w:eastAsia="IRNazanin"/>
          <w:color w:val="111111"/>
          <w:sz w:val="28"/>
          <w:sz w:val="28"/>
          <w:szCs w:val="28"/>
          <w:rtl w:val="true"/>
          <w:lang w:bidi="fa-IR"/>
        </w:rPr>
        <w:t>القتل أم الموت؟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أصحابه الذین فعلوا ما فعلوا</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bookmarkStart w:id="336" w:name="pg13332_131488"/>
    </w:p>
    <w:p>
      <w:pPr>
        <w:pStyle w:val="BookText"/>
        <w:rPr/>
      </w:pPr>
      <w:bookmarkEnd w:id="336"/>
      <w:r>
        <w:rPr>
          <w:rFonts w:ascii="IRNazanin" w:hAnsi="IRNazanin" w:eastAsia="IRNazanin"/>
          <w:color w:val="111111"/>
          <w:sz w:val="28"/>
          <w:sz w:val="28"/>
          <w:szCs w:val="28"/>
          <w:rtl w:val="true"/>
          <w:lang w:bidi="fa-IR"/>
        </w:rPr>
        <w:t>إیهاً بنی قیلة</w:t>
      </w:r>
    </w:p>
    <w:p>
      <w:pPr>
        <w:pStyle w:val="Heading2"/>
        <w:numPr>
          <w:ilvl w:val="1"/>
          <w:numId w:val="1"/>
        </w:numPr>
        <w:rPr/>
      </w:pPr>
      <w:bookmarkStart w:id="337" w:name="__RefHeading___Toc2677505_2322387425"/>
      <w:bookmarkStart w:id="338" w:name="_Toc116"/>
      <w:bookmarkEnd w:id="337"/>
      <w:r>
        <w:rPr>
          <w:rtl w:val="true"/>
        </w:rPr>
        <w:t>النسبة للأم</w:t>
      </w:r>
      <w:bookmarkEnd w:id="3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نسبة إنسان أو جماعة إلی الأم، فیما إذا لم یکن من باب تعییر المؤمن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هؤلاء معروفین ببنی قیلة، نسبة إلی أمهم، حیث کانت لها مکانة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 للسادة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قمة القمم وفی عداد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والعدول عن النسبة للأب إلی النسبة للأم قد یکون استجلاباً للرحمة واستدراراً للعاطفة، أو استثارة للغیرة والحمیة، أو لأجل تکریس التعظیم، أو لخصلة إنسانیة أخری فی المنسوب أو السامعین أو غیرهم، وذلک تبعاً لما تمیزت به الأم من صفة أو حالةٍ تذکر الناس وتؤثر فیهم، ولما یتداعی فی الأذهان من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حکایة عن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أم لا تأخذ بلحیتی ولا برأسی</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حیث خص الأم استعطافاً وترقیقاً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ما أذکر مصرع بنی فاطمة إلا خنقتنی لذلک عبرة</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أخذت أم الشاب المقتول بکربلاء عمود خیمته حملت علی القوم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عجوز سیدی ضعیفة</w:t>
      </w:r>
    </w:p>
    <w:p>
      <w:pPr>
        <w:pStyle w:val="BookText"/>
        <w:rPr/>
      </w:pPr>
      <w:r>
        <w:rPr>
          <w:rFonts w:ascii="IRNazanin" w:hAnsi="IRNazanin" w:eastAsia="IRNazanin"/>
          <w:color w:val="111111"/>
          <w:sz w:val="28"/>
          <w:sz w:val="28"/>
          <w:szCs w:val="28"/>
          <w:rtl w:val="true"/>
          <w:lang w:bidi="fa-IR"/>
        </w:rPr>
        <w:t>خاویة بالیة نحیفة</w:t>
      </w:r>
    </w:p>
    <w:p>
      <w:pPr>
        <w:pStyle w:val="BookText"/>
        <w:rPr/>
      </w:pPr>
      <w:r>
        <w:rPr>
          <w:rFonts w:ascii="IRNazanin" w:hAnsi="IRNazanin" w:eastAsia="IRNazanin"/>
          <w:color w:val="111111"/>
          <w:sz w:val="28"/>
          <w:sz w:val="28"/>
          <w:szCs w:val="28"/>
          <w:rtl w:val="true"/>
          <w:lang w:bidi="fa-IR"/>
        </w:rPr>
        <w:t>أضربکم بضربة عنیفة</w:t>
      </w:r>
    </w:p>
    <w:p>
      <w:pPr>
        <w:pStyle w:val="BookText"/>
        <w:rPr/>
      </w:pPr>
      <w:r>
        <w:rPr>
          <w:rFonts w:ascii="IRNazanin" w:hAnsi="IRNazanin" w:eastAsia="IRNazanin"/>
          <w:color w:val="111111"/>
          <w:sz w:val="28"/>
          <w:sz w:val="28"/>
          <w:szCs w:val="28"/>
          <w:rtl w:val="true"/>
          <w:lang w:bidi="fa-IR"/>
        </w:rPr>
        <w:t xml:space="preserve">دون بنی فاطمة الشریفة </w:t>
      </w:r>
      <w:r>
        <w:rPr>
          <w:rStyle w:val="FootnoteAnchor"/>
          <w:rtl w:val="true"/>
        </w:rPr>
        <w:footnoteReference w:id="97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عمر بن عبد العزیز أعطانا عطایا عظیمة، قال فدخل علیه أخوه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أمیة لا ترضی منک بأن تفضل بنی فاطمة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أفضلهم لأنی سمعت حتی لا أبالی أن أسمع أو لا أسمع،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إنما</w:t>
      </w:r>
    </w:p>
    <w:p>
      <w:pPr>
        <w:pStyle w:val="BookText"/>
        <w:rPr/>
      </w:pPr>
      <w:r>
        <w:rPr>
          <w:rFonts w:ascii="IRNazanin" w:hAnsi="IRNazanin" w:eastAsia="IRNazanin"/>
          <w:color w:val="111111"/>
          <w:sz w:val="28"/>
          <w:sz w:val="28"/>
          <w:szCs w:val="28"/>
          <w:rtl w:val="true"/>
          <w:lang w:bidi="fa-IR"/>
        </w:rPr>
        <w:t xml:space="preserve">فاطمة شجنة منی، یسرنی ما أسرها، ویسوؤنی ما أساءها فأنا أتبع سرور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وأتقی مساءته</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وکان ما صدر من عمر بن عبد العزیز مثل ما صدر من المأمون العباسی، وذلک للسیطرة علی الأمور فإن الناس قد عرفوا بعض منزلة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ومالوا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زیاد بن عبید الله وجماعة من أهل بیتی فقال یا بنی علی ویا بنی فاطمة ما فضلکم علی الناس، فسکتوا،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فضلنا علی الناس أنا لا نحب أنا من أحد سوانا ولیس أحد من الناس لا یحب أنه منا إلا أشرک</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ألام علی حبهم</w:t>
      </w:r>
    </w:p>
    <w:p>
      <w:pPr>
        <w:pStyle w:val="BookText"/>
        <w:rPr/>
      </w:pPr>
      <w:r>
        <w:rPr>
          <w:rFonts w:ascii="IRNazanin" w:hAnsi="IRNazanin" w:eastAsia="IRNazanin"/>
          <w:color w:val="111111"/>
          <w:sz w:val="28"/>
          <w:sz w:val="28"/>
          <w:szCs w:val="28"/>
          <w:rtl w:val="true"/>
          <w:lang w:bidi="fa-IR"/>
        </w:rPr>
        <w:t>بأنی أحب بنی فاطمة</w:t>
      </w:r>
    </w:p>
    <w:p>
      <w:pPr>
        <w:pStyle w:val="BookText"/>
        <w:rPr/>
      </w:pPr>
      <w:r>
        <w:rPr>
          <w:rFonts w:ascii="IRNazanin" w:hAnsi="IRNazanin" w:eastAsia="IRNazanin"/>
          <w:color w:val="111111"/>
          <w:sz w:val="28"/>
          <w:sz w:val="28"/>
          <w:szCs w:val="28"/>
          <w:rtl w:val="true"/>
          <w:lang w:bidi="fa-IR"/>
        </w:rPr>
        <w:t>بنی بنت من جاء بالمحکمات</w:t>
      </w:r>
    </w:p>
    <w:p>
      <w:pPr>
        <w:pStyle w:val="BookText"/>
        <w:rPr/>
      </w:pPr>
      <w:r>
        <w:rPr>
          <w:rFonts w:ascii="IRNazanin" w:hAnsi="IRNazanin" w:eastAsia="IRNazanin"/>
          <w:color w:val="111111"/>
          <w:sz w:val="28"/>
          <w:sz w:val="28"/>
          <w:szCs w:val="28"/>
          <w:rtl w:val="true"/>
          <w:lang w:bidi="fa-IR"/>
        </w:rPr>
        <w:t>وبالدین والسنة القائمة</w:t>
      </w:r>
    </w:p>
    <w:p>
      <w:pPr>
        <w:pStyle w:val="BookText"/>
        <w:rPr/>
      </w:pPr>
      <w:r>
        <w:rPr>
          <w:rFonts w:ascii="IRNazanin" w:hAnsi="IRNazanin" w:eastAsia="IRNazanin"/>
          <w:color w:val="111111"/>
          <w:sz w:val="28"/>
          <w:sz w:val="28"/>
          <w:szCs w:val="28"/>
          <w:rtl w:val="true"/>
          <w:lang w:bidi="fa-IR"/>
        </w:rPr>
        <w:t>ولست أبالی بحبی لهم</w:t>
      </w:r>
    </w:p>
    <w:p>
      <w:pPr>
        <w:pStyle w:val="BookText"/>
        <w:rPr/>
      </w:pPr>
      <w:r>
        <w:rPr>
          <w:rFonts w:ascii="Amiri" w:hAnsi="Amiri" w:eastAsia="Amiri" w:cs="Amiri"/>
          <w:color w:val="111111"/>
          <w:sz w:val="28"/>
          <w:sz w:val="28"/>
          <w:szCs w:val="28"/>
          <w:rtl w:val="true"/>
          <w:lang w:bidi="ar-SA"/>
        </w:rPr>
        <w:t>سواهم من النعم السائمة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ذا من بنی الزهراء أبکی</w:t>
      </w:r>
    </w:p>
    <w:p>
      <w:pPr>
        <w:pStyle w:val="BookText"/>
        <w:rPr/>
      </w:pPr>
      <w:r>
        <w:rPr>
          <w:rFonts w:ascii="IRNazanin" w:hAnsi="IRNazanin" w:eastAsia="IRNazanin"/>
          <w:color w:val="111111"/>
          <w:sz w:val="28"/>
          <w:sz w:val="28"/>
          <w:szCs w:val="28"/>
          <w:rtl w:val="true"/>
          <w:lang w:bidi="fa-IR"/>
        </w:rPr>
        <w:t>بدمع هامر ودم غزیر</w:t>
      </w:r>
    </w:p>
    <w:p>
      <w:pPr>
        <w:pStyle w:val="BookText"/>
        <w:rPr/>
      </w:pPr>
      <w:r>
        <w:rPr>
          <w:rFonts w:ascii="IRNazanin" w:hAnsi="IRNazanin" w:eastAsia="IRNazanin"/>
          <w:color w:val="111111"/>
          <w:sz w:val="28"/>
          <w:sz w:val="28"/>
          <w:szCs w:val="28"/>
          <w:rtl w:val="true"/>
          <w:lang w:bidi="fa-IR"/>
        </w:rPr>
        <w:t>أللمسموم بالأحقاد أبکی</w:t>
      </w:r>
    </w:p>
    <w:p>
      <w:pPr>
        <w:pStyle w:val="BookText"/>
        <w:rPr/>
      </w:pPr>
      <w:r>
        <w:rPr>
          <w:rFonts w:ascii="IRNazanin" w:hAnsi="IRNazanin" w:eastAsia="IRNazanin"/>
          <w:color w:val="111111"/>
          <w:sz w:val="28"/>
          <w:sz w:val="28"/>
          <w:szCs w:val="28"/>
          <w:rtl w:val="true"/>
          <w:lang w:bidi="fa-IR"/>
        </w:rPr>
        <w:t>أم المقتول ذی النحر النحیر</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یا بنی الزهراء تمت صلاتنا</w:t>
      </w:r>
    </w:p>
    <w:p>
      <w:pPr>
        <w:pStyle w:val="BookText"/>
        <w:rPr/>
      </w:pPr>
      <w:r>
        <w:rPr>
          <w:rFonts w:ascii="IRNazanin" w:hAnsi="IRNazanin" w:eastAsia="IRNazanin"/>
          <w:color w:val="111111"/>
          <w:sz w:val="28"/>
          <w:sz w:val="28"/>
          <w:szCs w:val="28"/>
          <w:rtl w:val="true"/>
          <w:lang w:bidi="fa-IR"/>
        </w:rPr>
        <w:t>ولولاکم کانت خداجا بها بتر</w:t>
      </w:r>
    </w:p>
    <w:p>
      <w:pPr>
        <w:pStyle w:val="BookText"/>
        <w:rPr/>
      </w:pPr>
      <w:r>
        <w:rPr>
          <w:rFonts w:ascii="IRNazanin" w:hAnsi="IRNazanin" w:eastAsia="IRNazanin"/>
          <w:color w:val="111111"/>
          <w:sz w:val="28"/>
          <w:sz w:val="28"/>
          <w:szCs w:val="28"/>
          <w:rtl w:val="true"/>
          <w:lang w:bidi="fa-IR"/>
        </w:rPr>
        <w:t>بکم یکشف البلوی ویستدفع الأذی</w:t>
      </w:r>
    </w:p>
    <w:p>
      <w:pPr>
        <w:pStyle w:val="BookText"/>
        <w:rPr/>
      </w:pPr>
      <w:r>
        <w:rPr>
          <w:rFonts w:ascii="IRNazanin" w:hAnsi="IRNazanin" w:eastAsia="IRNazanin"/>
          <w:color w:val="111111"/>
          <w:sz w:val="28"/>
          <w:sz w:val="28"/>
          <w:szCs w:val="28"/>
          <w:rtl w:val="true"/>
          <w:lang w:bidi="fa-IR"/>
        </w:rPr>
        <w:t>کما بأبیکم کان یستنزل القطر</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أحببتکم یا بنی الزهراء محتسبا</w:t>
      </w:r>
    </w:p>
    <w:p>
      <w:pPr>
        <w:pStyle w:val="BookText"/>
        <w:rPr/>
      </w:pPr>
      <w:r>
        <w:rPr>
          <w:rFonts w:ascii="IRNazanin" w:hAnsi="IRNazanin" w:eastAsia="IRNazanin"/>
          <w:color w:val="111111"/>
          <w:sz w:val="28"/>
          <w:sz w:val="28"/>
          <w:szCs w:val="28"/>
          <w:rtl w:val="true"/>
          <w:lang w:bidi="fa-IR"/>
        </w:rPr>
        <w:t>وحب غیری حب غیر محتسب</w:t>
      </w:r>
    </w:p>
    <w:p>
      <w:pPr>
        <w:pStyle w:val="BookText"/>
        <w:rPr/>
      </w:pPr>
      <w:r>
        <w:rPr>
          <w:rFonts w:ascii="IRNazanin" w:hAnsi="IRNazanin" w:eastAsia="IRNazanin"/>
          <w:color w:val="111111"/>
          <w:sz w:val="28"/>
          <w:sz w:val="28"/>
          <w:szCs w:val="28"/>
          <w:rtl w:val="true"/>
          <w:lang w:bidi="fa-IR"/>
        </w:rPr>
        <w:t>لا حاجة لی إلی خلق و لا أرب</w:t>
      </w:r>
    </w:p>
    <w:p>
      <w:pPr>
        <w:pStyle w:val="BookText"/>
        <w:rPr/>
      </w:pPr>
      <w:r>
        <w:rPr>
          <w:rFonts w:ascii="IRNazanin" w:hAnsi="IRNazanin" w:eastAsia="IRNazanin"/>
          <w:color w:val="111111"/>
          <w:sz w:val="28"/>
          <w:sz w:val="28"/>
          <w:szCs w:val="28"/>
          <w:rtl w:val="true"/>
          <w:lang w:bidi="fa-IR"/>
        </w:rPr>
        <w:t>إلا إلیکم وحسبی ذاک من أرب</w:t>
      </w:r>
    </w:p>
    <w:p>
      <w:pPr>
        <w:pStyle w:val="BookText"/>
        <w:rPr/>
      </w:pPr>
      <w:r>
        <w:rPr>
          <w:rFonts w:ascii="IRNazanin" w:hAnsi="IRNazanin" w:eastAsia="IRNazanin"/>
          <w:color w:val="111111"/>
          <w:sz w:val="28"/>
          <w:sz w:val="28"/>
          <w:szCs w:val="28"/>
          <w:rtl w:val="true"/>
          <w:lang w:bidi="fa-IR"/>
        </w:rPr>
        <w:t>ما طاب لی مولدی إلا بحبکم</w:t>
      </w:r>
    </w:p>
    <w:p>
      <w:pPr>
        <w:pStyle w:val="BookText"/>
        <w:rPr/>
      </w:pPr>
      <w:r>
        <w:rPr>
          <w:rFonts w:ascii="IRNazanin" w:hAnsi="IRNazanin" w:eastAsia="IRNazanin"/>
          <w:color w:val="111111"/>
          <w:sz w:val="28"/>
          <w:sz w:val="28"/>
          <w:szCs w:val="28"/>
          <w:rtl w:val="true"/>
          <w:lang w:bidi="fa-IR"/>
        </w:rPr>
        <w:t>یا طیبون ولولا ذاک لم یطب</w:t>
      </w:r>
    </w:p>
    <w:p>
      <w:pPr>
        <w:pStyle w:val="BookText"/>
        <w:rPr/>
      </w:pPr>
      <w:r>
        <w:rPr>
          <w:rFonts w:ascii="IRNazanin" w:hAnsi="IRNazanin" w:eastAsia="IRNazanin"/>
          <w:color w:val="111111"/>
          <w:sz w:val="28"/>
          <w:sz w:val="28"/>
          <w:szCs w:val="28"/>
          <w:rtl w:val="true"/>
          <w:lang w:bidi="fa-IR"/>
        </w:rPr>
        <w:t>أنتم بنو المصطفی والمرتضی نجب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منتجب سمی بمنتجب</w:t>
      </w:r>
    </w:p>
    <w:p>
      <w:pPr>
        <w:pStyle w:val="BookText"/>
        <w:rPr/>
      </w:pPr>
      <w:r>
        <w:rPr>
          <w:rFonts w:ascii="IRNazanin" w:hAnsi="IRNazanin" w:eastAsia="IRNazanin"/>
          <w:color w:val="111111"/>
          <w:sz w:val="28"/>
          <w:sz w:val="28"/>
          <w:szCs w:val="28"/>
          <w:rtl w:val="true"/>
          <w:lang w:bidi="fa-IR"/>
        </w:rPr>
        <w:t>أنتم بنو شاهد النجوی من الغیب</w:t>
      </w:r>
    </w:p>
    <w:p>
      <w:pPr>
        <w:pStyle w:val="BookText"/>
        <w:rPr/>
      </w:pPr>
      <w:r>
        <w:rPr>
          <w:rFonts w:ascii="IRNazanin" w:hAnsi="IRNazanin" w:eastAsia="IRNazanin"/>
          <w:color w:val="111111"/>
          <w:sz w:val="28"/>
          <w:sz w:val="28"/>
          <w:szCs w:val="28"/>
          <w:rtl w:val="true"/>
          <w:lang w:bidi="fa-IR"/>
        </w:rPr>
        <w:t>أنتم صاحب الآیات والعجب</w:t>
      </w:r>
    </w:p>
    <w:p>
      <w:pPr>
        <w:pStyle w:val="BookText"/>
        <w:rPr/>
      </w:pPr>
      <w:r>
        <w:rPr>
          <w:rFonts w:ascii="IRNazanin" w:hAnsi="IRNazanin" w:eastAsia="IRNazanin"/>
          <w:color w:val="111111"/>
          <w:sz w:val="28"/>
          <w:sz w:val="28"/>
          <w:szCs w:val="28"/>
          <w:rtl w:val="true"/>
          <w:lang w:bidi="fa-IR"/>
        </w:rPr>
        <w:t>أنتم بنو خیر من یمشی علی قدم</w:t>
      </w:r>
    </w:p>
    <w:p>
      <w:pPr>
        <w:pStyle w:val="BookText"/>
        <w:rPr/>
      </w:pPr>
      <w:r>
        <w:rPr>
          <w:rFonts w:ascii="IRNazanin" w:hAnsi="IRNazanin" w:eastAsia="IRNazanin"/>
          <w:color w:val="111111"/>
          <w:sz w:val="28"/>
          <w:sz w:val="28"/>
          <w:szCs w:val="28"/>
          <w:rtl w:val="true"/>
          <w:lang w:bidi="fa-IR"/>
        </w:rPr>
        <w:t>بعد النبی مقال الحق لا کذب</w:t>
      </w:r>
    </w:p>
    <w:p>
      <w:pPr>
        <w:pStyle w:val="BookText"/>
        <w:rPr/>
      </w:pPr>
      <w:r>
        <w:rPr>
          <w:rFonts w:ascii="IRNazanin" w:hAnsi="IRNazanin" w:eastAsia="IRNazanin"/>
          <w:color w:val="111111"/>
          <w:sz w:val="28"/>
          <w:sz w:val="28"/>
          <w:szCs w:val="28"/>
          <w:rtl w:val="true"/>
          <w:lang w:bidi="fa-IR"/>
        </w:rPr>
        <w:t xml:space="preserve">وقد یکون العکس، حیث یعیّر بعض الناس بالأم، کما قالت الصدیقة الصغری 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 یا بن مرجانة</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فی قتله الرجس ابن هند</w:t>
      </w:r>
    </w:p>
    <w:p>
      <w:pPr>
        <w:pStyle w:val="BookText"/>
        <w:rPr/>
      </w:pPr>
      <w:r>
        <w:rPr>
          <w:rFonts w:ascii="IRNazanin" w:hAnsi="IRNazanin" w:eastAsia="IRNazanin"/>
          <w:color w:val="111111"/>
          <w:sz w:val="28"/>
          <w:sz w:val="28"/>
          <w:szCs w:val="28"/>
          <w:rtl w:val="true"/>
          <w:lang w:bidi="fa-IR"/>
        </w:rPr>
        <w:t>لیشفی منه أحقادا و وغما</w:t>
      </w:r>
    </w:p>
    <w:p>
      <w:pPr>
        <w:pStyle w:val="BookText"/>
        <w:rPr/>
      </w:pPr>
      <w:r>
        <w:rPr>
          <w:rFonts w:ascii="IRNazanin" w:hAnsi="IRNazanin" w:eastAsia="IRNazanin"/>
          <w:color w:val="111111"/>
          <w:sz w:val="28"/>
          <w:sz w:val="28"/>
          <w:szCs w:val="28"/>
          <w:rtl w:val="true"/>
          <w:lang w:bidi="fa-IR"/>
        </w:rPr>
        <w:t>وأطمع فیه جعدة أم عبس</w:t>
      </w:r>
    </w:p>
    <w:p>
      <w:pPr>
        <w:pStyle w:val="BookText"/>
        <w:rPr/>
      </w:pPr>
      <w:r>
        <w:rPr>
          <w:rFonts w:ascii="IRNazanin" w:hAnsi="IRNazanin" w:eastAsia="IRNazanin"/>
          <w:color w:val="111111"/>
          <w:sz w:val="28"/>
          <w:sz w:val="28"/>
          <w:szCs w:val="28"/>
          <w:rtl w:val="true"/>
          <w:lang w:bidi="fa-IR"/>
        </w:rPr>
        <w:t xml:space="preserve">ولم یوف بها فسقته سما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تاسوعاء یوم حوصر فیه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رضی الله عنهم بکربلاء واجتمع علیه خیل أهل الشام وأناخوا علیه وفرح ابن مرجانة وعمر بن سعد بتوافر الخیل وکثرتها واستضعفوا فیه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رضی الله عنهم وأیقنوا أنه لا یأتی الحسین ناصر ولا یمده أهل العراق، بأبی المستضعف الغریب</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رفع زید صوته یبکی وخرج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عبد حرا، أنتم یا معشر العرب العبید بعد الیوم، قتلتم ابن فاطمة وأمرتم ابن مرجانة حتی یقتل خیارکم ویستعبد أشرارکم رضیتم بالذل فبعداً لمن رضی</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بنی أمیة قاطبة، ولعن الله ابن مرجانة</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یموت ابن هند حتی یعلق الصلیب فی عنقه</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قدم معاویة المدینة فجلس فی أول یوم یجیز من یدخل علیه من خمسة آلاف إلی مائة ألف، فدخل علیه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أبطأت یا أبا محمد، فلعلک أردت تبخلنی عند قریش فانتظرت یفنی ما عندنا، یا غلام أعط الحسن مثل جمیع ما أعطینا فی یومنا هذا، یا أبا محمد وأنا ابن هند،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w:t>
      </w:r>
      <w:bookmarkStart w:id="339" w:name="pg13332_131491"/>
    </w:p>
    <w:p>
      <w:pPr>
        <w:pStyle w:val="BookText"/>
        <w:rPr/>
      </w:pPr>
      <w:bookmarkEnd w:id="339"/>
      <w:r>
        <w:rPr>
          <w:rFonts w:ascii="IRNazanin" w:hAnsi="IRNazanin" w:eastAsia="IRNazanin"/>
          <w:color w:val="111111"/>
          <w:sz w:val="28"/>
          <w:sz w:val="28"/>
          <w:szCs w:val="28"/>
          <w:rtl w:val="true"/>
          <w:lang w:bidi="fa-IR"/>
        </w:rPr>
        <w:t xml:space="preserve">فیها یا أبا عبد الرحمن ورددتها وأنا ابن فاطمة بنت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هو مشهور فی أسالیب البلغاء</w:t>
      </w:r>
      <w:r>
        <w:rPr>
          <w:rFonts w:eastAsia="IRNazanin" w:cs="IRNazanin"/>
          <w:color w:val="111111"/>
          <w:sz w:val="28"/>
          <w:szCs w:val="28"/>
          <w:rtl w:val="true"/>
          <w:lang w:bidi="fa-IR"/>
        </w:rPr>
        <w:t>.</w:t>
      </w:r>
    </w:p>
    <w:p>
      <w:pPr>
        <w:pStyle w:val="Heading2"/>
        <w:numPr>
          <w:ilvl w:val="1"/>
          <w:numId w:val="1"/>
        </w:numPr>
        <w:rPr/>
      </w:pPr>
      <w:bookmarkStart w:id="340" w:name="__RefHeading___Toc2677507_2322387425"/>
      <w:bookmarkStart w:id="341" w:name="_Toc117"/>
      <w:bookmarkEnd w:id="340"/>
      <w:r>
        <w:rPr>
          <w:rtl w:val="true"/>
        </w:rPr>
        <w:t>التخصیص بعد التعمیم</w:t>
      </w:r>
      <w:bookmarkEnd w:id="3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الخطاب بشخص أو جهة بعد تعمیمه أو عمومیته کما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 بنی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المسؤولیة ویکشف عن شدة الطلب وتأکده، أو عن تعدد المطلوب</w:t>
      </w:r>
      <w:r>
        <w:rPr>
          <w:rStyle w:val="FootnoteAnchor"/>
          <w:rtl w:val="true"/>
        </w:rPr>
        <w:footnoteReference w:id="984"/>
      </w:r>
      <w:r>
        <w:rPr>
          <w:rFonts w:ascii="IRNazanin" w:hAnsi="IRNazanin" w:eastAsia="IRNazanin"/>
          <w:color w:val="111111"/>
          <w:sz w:val="28"/>
          <w:sz w:val="28"/>
          <w:szCs w:val="28"/>
          <w:rtl w:val="true"/>
          <w:lang w:bidi="fa-IR"/>
        </w:rPr>
        <w:t>، وسیکون عقاب العاصی أشد، إلا لو کان من باب طرفیة الخطاب</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 بنی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أخاطب، وقد تکون بمعنی هیهات ویکون 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منکم أن اهضم أرث أبی وأنتم بمرأی منی ومسمع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قبیلتا الأنصار الأوس والخزرج، وقیلة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أم لهم فی قدیم الزمان کانت تسمی قیلة وهی قیلة بنی کاهل فإنهم متشعبون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أاُهضم تراث أبی؟</w:t>
      </w:r>
    </w:p>
    <w:p>
      <w:pPr>
        <w:pStyle w:val="Heading2"/>
        <w:numPr>
          <w:ilvl w:val="1"/>
          <w:numId w:val="1"/>
        </w:numPr>
        <w:rPr/>
      </w:pPr>
      <w:bookmarkStart w:id="342" w:name="__RefHeading___Toc2677509_2322387425"/>
      <w:bookmarkStart w:id="343" w:name="_Toc118"/>
      <w:bookmarkEnd w:id="342"/>
      <w:r>
        <w:rPr>
          <w:rtl w:val="true"/>
        </w:rPr>
        <w:t>تکرار الطلب</w:t>
      </w:r>
      <w:bookmarkEnd w:id="3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وقد یجب أن یکرر المظلوم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التکرار احتمال التأثیر أولاً، ثم نشر الظلامة ثانیاً، وغرسها فی أعماق الأنفس ثالثاً، ثم ردع الظالمین فی المستقبل عن ظلمهم حیث یعرفون أن خبر ظلمهم ینتشر ویفتضحون رابعاً، إلی غیر ذلک من الفوائد المذکورة للتکرار فی کتب البلاغة وما أشبه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علی أبیه أربعین سنة صائما نهاره، قائما لیله، فإذا حضر الإفطار جاءه غلامه بطعامه وشرابه فیضعه بین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یا مولای،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رسول الله جائعا، قتل ابن رسول الله عطشانا،</w:t>
      </w:r>
    </w:p>
    <w:p>
      <w:pPr>
        <w:pStyle w:val="BookText"/>
        <w:rPr/>
      </w:pPr>
      <w:r>
        <w:rPr>
          <w:rFonts w:ascii="IRNazanin" w:hAnsi="IRNazanin" w:eastAsia="IRNazanin"/>
          <w:color w:val="111111"/>
          <w:sz w:val="28"/>
          <w:sz w:val="28"/>
          <w:szCs w:val="28"/>
          <w:rtl w:val="true"/>
          <w:lang w:bidi="fa-IR"/>
        </w:rPr>
        <w:t>فلا یزال یکرر ذلک ویبکی حتی یبل طعامه من دموعه ویمزج شرابه بدموعه فلم یزل کذلک حتی لحق بالله عزوجل</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یکرر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نفذوا جیش أسامة</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أبی الحدید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 موته أمّر أسامة بن زید بن حارثة علی جیش فیه جلّة المهاجرین والأنصار، منهم أبو بکر وعمر وأبو عبیدة بن الجرّاح وعبد الرحمن بن عوف وطلحة والزبیر، وأمره أن یغیر علی مؤتة حیث قتل أبوه زید، وأن یغزو وادی فلسطین، فتثاقل أسامة وتثاقل الجیش بتثاقله،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یثقل ویخف ویؤکّد القول فی تنفیذ ذلک البعث، حتّی 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أتأذن لی أن أمکث أیّاما حتّی یشفیک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وسر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خرجت وأنت علی هذه الحال خرجت وفی قلبی قرحة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النصر والعافیة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أسأل عنک 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لما أمرتک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وقام أسامة فتجهز للخروج، فلمّا 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أسامة والبعث، فأخبر أنّهم یتجهّزون،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أسامة، 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ذلک</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التکرار فی کثیر من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نوافل اللیل ویصلها بصلاة الصبح ثم یعقّب حتی تطلع الشمس ویخر لله ساجداً فلا یرفع رأسه من الدعاء والتمجید حتی یقرب زوال الشمس وکان یدعو کثیراً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والعفو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ویکرر ذلک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bookmarkStart w:id="344" w:name="pg13332_131493"/>
    </w:p>
    <w:p>
      <w:pPr>
        <w:pStyle w:val="Heading2"/>
        <w:numPr>
          <w:ilvl w:val="1"/>
          <w:numId w:val="1"/>
        </w:numPr>
        <w:rPr/>
      </w:pPr>
      <w:bookmarkStart w:id="345" w:name="__RefHeading___Toc2677511_2322387425"/>
      <w:bookmarkStart w:id="346" w:name="_Toc119"/>
      <w:bookmarkEnd w:id="344"/>
      <w:bookmarkEnd w:id="345"/>
      <w:r>
        <w:rPr>
          <w:rtl w:val="true"/>
        </w:rPr>
        <w:t>اشتداد الحرمة</w:t>
      </w:r>
      <w:bookmarkEnd w:id="3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انتهاک الحرمة وإضاعة الحق، الحرمة تشتد بلحاظ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المنتهک، والمنتهک حرمته، ونوع الحق، لذلک فإن هضمها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أشد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أنی راض عمن رضیت عنه ابنتی فاطمة وکذلک ربی وملائکته، یا علی ویل لمن ظلمها، وویل لمن ابتزها حقها، وویل لمن هتک حرمتها، وویل لمن أحرق بابها، وویل لمن آذی خلیلها، وویل لمن شاقها وبارزها، اللهم إنی منهم بریء وهم منی براء</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حق الوالدین وحق رحمه أیضا أعظم من حق رحمهما، فرحم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أعظم وأحق من رحمهما، فرحم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بالصلة وأعظم فی القطیعة، فالویل کل الویل لمن قطعها، فالویل کل الویل لمن لم یعظم حرمتها، أو ما علمت أن حرمة 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الله تعالی وأن الله أعظم حقا من کل منعم سواه، وإن کل منعم سواه إنما أنعم حیث قیضه له ذلک ربه ووفقه له</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2677513_2322387425"/>
      <w:bookmarkStart w:id="348" w:name="_Toc120"/>
      <w:bookmarkEnd w:id="347"/>
      <w:r>
        <w:rPr>
          <w:rtl w:val="true"/>
        </w:rPr>
        <w:t>أکل الإرث</w:t>
      </w:r>
      <w:bookmarkEnd w:id="3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منع أی الشخص من إرثه، أو اقتطاع قدر من الإرث بعنوان الضریبة وغیر ذلک، ولا یسوغ ذلک العذر باحتیاج الدولة أو ما أشبه کما فعل غاصبوها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تَحَاضُّونَ عَلی طَعامِ الْمِسْکِینِ</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أی لا تدعوهم، وهم الذین غصبوا آل محمد حقهم وأکلوا أموال الیتامی وفقراءهم وأبناء سبیلهم،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وَتَأْکُلُونَ التُّراثَ أَکْلاً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وحدکم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تکنزونه ولا تنفقونه فی سبیل الله</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کیف أنت إذا رأیت أزهد الناس فی الآخرة، ورغبوا فی الدنیا، وأکلوا التراث أکلا لمّا، وأحبّوا المال حبّا جمّا واتّخذوا دین اللَّه دغلا، ومال اللَّه دولا؟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أترکهم وما اختاروا، وأختار اللَّه ورسوله والدار الآخرة وأصبر علی مصائب الدنیا ولأواتها حتی ألقاک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هدیت، اللّهمّ افعل به ذلک</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وعموماً فإنه یحرم أن یهضم أی إنسان حقه، فعلی الهاضم أن یعرف أن وراءه العقاب، وعلی المهضوم أن یطالب برفع ظلامته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المصلحة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ولا تُظْلَمون</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دعاء مکارم الأخلاق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یداً علی من ظلمنی، ولساناً علی من خاصمنی، وظفراً بمن عاندنی، وهب لی مکراً علی من کایدنی، وقدرة علی من اضطهدنی، وتکذیباً لمن قصبنی، وسلامة ممن توعدنی</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الدعاء أیضا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وآله ولا اُظْلَمنَّ وأنت مطیق للدفع عنی ولا أَظْلمَنَّ وأنت القادر علی القبض منی</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أاُهضم تراث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الهضم عبارة عن الکسر وعدم الرعایة،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یراعی حقی فی إرث والدی، فإن التراث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وأصل التاء فیه الواو، فإن الواو تقلب إلی التاء کما قال الأدباء، والمراد بالتراث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وقد ذکرنا سابقاً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الإرث الحقیقی فی مقابل قولهم، أو الإرث بالمعنی الأعم مما یترکه الوالد لأولاده سواء فی حیاته أو بعد مماته، حیث کانت فدک نحلة</w:t>
      </w:r>
      <w:r>
        <w:rPr>
          <w:rFonts w:eastAsia="IRNazanin" w:cs="IRNazanin"/>
          <w:color w:val="111111"/>
          <w:sz w:val="28"/>
          <w:szCs w:val="28"/>
          <w:rtl w:val="true"/>
          <w:lang w:bidi="fa-IR"/>
        </w:rPr>
        <w:t>.</w:t>
      </w:r>
      <w:bookmarkStart w:id="349" w:name="pg13332_131495"/>
    </w:p>
    <w:p>
      <w:pPr>
        <w:pStyle w:val="BookText"/>
        <w:rPr/>
      </w:pPr>
      <w:bookmarkEnd w:id="349"/>
      <w:r>
        <w:rPr>
          <w:rFonts w:ascii="IRNazanin" w:hAnsi="IRNazanin" w:eastAsia="IRNazanin"/>
          <w:color w:val="111111"/>
          <w:sz w:val="28"/>
          <w:sz w:val="28"/>
          <w:szCs w:val="28"/>
          <w:rtl w:val="true"/>
          <w:lang w:bidi="fa-IR"/>
        </w:rPr>
        <w:t>وأنتم بمرأی منی ومسمع، ومنتدی ومجمع</w:t>
      </w:r>
    </w:p>
    <w:p>
      <w:pPr>
        <w:pStyle w:val="Heading2"/>
        <w:numPr>
          <w:ilvl w:val="1"/>
          <w:numId w:val="1"/>
        </w:numPr>
        <w:rPr/>
      </w:pPr>
      <w:bookmarkStart w:id="350" w:name="__RefHeading___Toc2677515_2322387425"/>
      <w:bookmarkStart w:id="351" w:name="_Toc121"/>
      <w:bookmarkEnd w:id="350"/>
      <w:r>
        <w:rPr>
          <w:rtl w:val="true"/>
        </w:rPr>
        <w:t>شحذ الهمم</w:t>
      </w:r>
      <w:bookmarkEnd w:id="3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للمظلوم أن یطالب الناس بمساعدته وأن یشحذ الهمم لها، وقد یجب ذلک، لحرمة تقبل المظلومیة والبقاء علیها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ظُلم شخص وعلم المظلوم أنه لو استعان ببعض الأفراد لتمکن من دفعه أو رفعه 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إنی ابن عم نبیکم وأولاکم بالله ورسوله فاسألونی ثم اسألونی</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 فَلا یَضِلُّ وَلا یَشْقی</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اتبعوا هدی الله تهتدوا وترشدوا، وهو هدای وهدای هدی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هداه فی حیاتی وبعد موتی فقد اتبع هدای ومن اتبع هدای فقد اتبع هدی الله ومن اتبع هدی الله فلا یضل و لا یشقی</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ذات یوم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أنصتوا لما أقول رحمکم اللّه، أیّها الناس بایعتم أبا بکر وعمر وأنا واللّه أولی منهما وأحقّ منهما بوصیّة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وأنتم الیوم تریدون تبایعون عثمان، فإن فعلتم وسکت واللّه ما تجهلون فضلی ولا جهله من کان قبلکم، ولولا ذلک قلت ما لا تطیقون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أنشدکم باللّه هل فیکم أحد وحّد اللّه وصلّی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هل فیکم أحد أعظم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مکانا منّی؟</w:t>
      </w:r>
    </w:p>
    <w:p>
      <w:pPr>
        <w:pStyle w:val="BookText"/>
        <w:rPr/>
      </w:pPr>
      <w:r>
        <w:rPr>
          <w:rFonts w:ascii="IRNazanin" w:hAnsi="IRNazanin" w:eastAsia="IRNazanin"/>
          <w:color w:val="111111"/>
          <w:sz w:val="28"/>
          <w:sz w:val="28"/>
          <w:szCs w:val="28"/>
          <w:rtl w:val="true"/>
          <w:lang w:bidi="fa-IR"/>
        </w:rPr>
        <w:t>أم هل فیکم أحد من کان یأخذ ثلاثة أسهم سهم القرابة وسهم الخاصّة وسهم الهجرة غیری؟</w:t>
      </w:r>
    </w:p>
    <w:p>
      <w:pPr>
        <w:pStyle w:val="BookText"/>
        <w:rPr/>
      </w:pPr>
      <w:r>
        <w:rPr>
          <w:rFonts w:ascii="IRNazanin" w:hAnsi="IRNazanin" w:eastAsia="IRNazanin"/>
          <w:color w:val="111111"/>
          <w:sz w:val="28"/>
          <w:sz w:val="28"/>
          <w:szCs w:val="28"/>
          <w:rtl w:val="true"/>
          <w:lang w:bidi="fa-IR"/>
        </w:rPr>
        <w:t xml:space="preserve">أم هل فیکم أحد 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باثنتی عشرة تمرة غیری؟</w:t>
      </w:r>
    </w:p>
    <w:p>
      <w:pPr>
        <w:pStyle w:val="BookText"/>
        <w:rPr/>
      </w:pPr>
      <w:r>
        <w:rPr>
          <w:rFonts w:ascii="IRNazanin" w:hAnsi="IRNazanin" w:eastAsia="IRNazanin"/>
          <w:color w:val="111111"/>
          <w:sz w:val="28"/>
          <w:sz w:val="28"/>
          <w:szCs w:val="28"/>
          <w:rtl w:val="true"/>
          <w:lang w:bidi="fa-IR"/>
        </w:rPr>
        <w:t>أم هل فیکم أحد من قدّم بین یدی نجواه صدقة لما بخل الناس ببذل مهجته غیری؟</w:t>
      </w:r>
    </w:p>
    <w:p>
      <w:pPr>
        <w:pStyle w:val="BookText"/>
        <w:rPr/>
      </w:pPr>
      <w:r>
        <w:rPr>
          <w:rFonts w:ascii="IRNazanin" w:hAnsi="IRNazanin" w:eastAsia="IRNazanin"/>
          <w:color w:val="111111"/>
          <w:sz w:val="28"/>
          <w:sz w:val="28"/>
          <w:szCs w:val="28"/>
          <w:rtl w:val="true"/>
          <w:lang w:bidi="fa-IR"/>
        </w:rPr>
        <w:t xml:space="preserve">أم هل فیکم أحد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یوم غدیر خمّ وقال من کنت مولاه فعلیّ مولاه، اللّهمّ وال من والاه وعاد من عاداه، ولیبلّغ الحاضر الغائب، فهل کان فی أحد غیری؟</w:t>
      </w:r>
    </w:p>
    <w:p>
      <w:pPr>
        <w:pStyle w:val="BookText"/>
        <w:rPr/>
      </w:pPr>
      <w:r>
        <w:rPr>
          <w:rFonts w:ascii="Amiri" w:hAnsi="Amiri" w:eastAsia="Amiri" w:cs="Amiri"/>
          <w:color w:val="111111"/>
          <w:sz w:val="28"/>
          <w:sz w:val="28"/>
          <w:szCs w:val="28"/>
          <w:rtl w:val="true"/>
          <w:lang w:bidi="ar-SA"/>
        </w:rPr>
        <w:t>أم هل فیکم من أمر اللّه عزوجل بمودّته فی القرآن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 هل قال من قبل لأحد غیری؟</w:t>
      </w:r>
    </w:p>
    <w:p>
      <w:pPr>
        <w:pStyle w:val="BookText"/>
        <w:rPr/>
      </w:pPr>
      <w:r>
        <w:rPr>
          <w:rFonts w:ascii="IRNazanin" w:hAnsi="IRNazanin" w:eastAsia="IRNazanin"/>
          <w:color w:val="111111"/>
          <w:sz w:val="28"/>
          <w:sz w:val="28"/>
          <w:szCs w:val="28"/>
          <w:rtl w:val="true"/>
          <w:lang w:bidi="fa-IR"/>
        </w:rPr>
        <w:t xml:space="preserve">أم هل فیکم من غمّض عینی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p>
    <w:p>
      <w:pPr>
        <w:pStyle w:val="BookText"/>
        <w:rPr/>
      </w:pPr>
      <w:r>
        <w:rPr>
          <w:rFonts w:ascii="IRNazanin" w:hAnsi="IRNazanin" w:eastAsia="IRNazanin"/>
          <w:color w:val="111111"/>
          <w:sz w:val="28"/>
          <w:sz w:val="28"/>
          <w:szCs w:val="28"/>
          <w:rtl w:val="true"/>
          <w:lang w:bidi="fa-IR"/>
        </w:rPr>
        <w:t xml:space="preserve">أم هل فیکم من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حفرته غیری؟</w:t>
      </w:r>
    </w:p>
    <w:p>
      <w:pPr>
        <w:pStyle w:val="BookText"/>
        <w:rPr/>
      </w:pPr>
      <w:r>
        <w:rPr>
          <w:rFonts w:ascii="Amiri" w:hAnsi="Amiri" w:eastAsia="Amiri" w:cs="Amiri"/>
          <w:color w:val="111111"/>
          <w:sz w:val="28"/>
          <w:sz w:val="28"/>
          <w:szCs w:val="28"/>
          <w:rtl w:val="true"/>
          <w:lang w:bidi="ar-SA"/>
        </w:rPr>
        <w:t xml:space="preserve">أم هل فیکم من جاءته آیة التنزیه مع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 البیت إلا أنا والحسن والحسین وفاطمة، فقال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ورحمة اللّه وبرکاته،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ربّک یقرئک السلام ویقول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الآیة، هل کان ذلک الیوم غیری؟</w:t>
      </w:r>
    </w:p>
    <w:p>
      <w:pPr>
        <w:pStyle w:val="BookText"/>
        <w:rPr/>
      </w:pPr>
      <w:r>
        <w:rPr>
          <w:rFonts w:ascii="IRNazanin" w:hAnsi="IRNazanin" w:eastAsia="IRNazanin"/>
          <w:color w:val="111111"/>
          <w:sz w:val="28"/>
          <w:sz w:val="28"/>
          <w:szCs w:val="28"/>
          <w:rtl w:val="true"/>
          <w:lang w:bidi="fa-IR"/>
        </w:rPr>
        <w:t>أم هل فیکم من ترک بابه مفتوحا من قبل المسجد لما أمر اللّه، حتی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أخرجتنا وأدخلته،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أدخله وأخرجکم، غیری؟</w:t>
      </w:r>
    </w:p>
    <w:p>
      <w:pPr>
        <w:pStyle w:val="BookText"/>
        <w:rPr/>
      </w:pPr>
      <w:r>
        <w:rPr>
          <w:rFonts w:ascii="IRNazanin" w:hAnsi="IRNazanin" w:eastAsia="IRNazanin"/>
          <w:color w:val="111111"/>
          <w:sz w:val="28"/>
          <w:sz w:val="28"/>
          <w:szCs w:val="28"/>
          <w:rtl w:val="true"/>
          <w:lang w:bidi="fa-IR"/>
        </w:rPr>
        <w:t>أم هل فیکم من قاتل وجبرئیل عن یمینه ومیکائیل عن شماله غیری؟</w:t>
      </w:r>
    </w:p>
    <w:p>
      <w:pPr>
        <w:pStyle w:val="BookText"/>
        <w:rPr/>
      </w:pPr>
      <w:r>
        <w:rPr>
          <w:rFonts w:ascii="IRNazanin" w:hAnsi="IRNazanin" w:eastAsia="IRNazanin"/>
          <w:color w:val="111111"/>
          <w:sz w:val="28"/>
          <w:sz w:val="28"/>
          <w:szCs w:val="28"/>
          <w:rtl w:val="true"/>
          <w:lang w:bidi="fa-IR"/>
        </w:rPr>
        <w:t>أم هل فیکم من له سبطان مثل سبطی الحسن والحسین سیّدی شباب أهل الجنّة، ابنا أحد غیری؟</w:t>
      </w:r>
    </w:p>
    <w:p>
      <w:pPr>
        <w:pStyle w:val="BookText"/>
        <w:rPr/>
      </w:pPr>
      <w:r>
        <w:rPr>
          <w:rFonts w:ascii="IRNazanin" w:hAnsi="IRNazanin" w:eastAsia="IRNazanin"/>
          <w:color w:val="111111"/>
          <w:sz w:val="28"/>
          <w:sz w:val="28"/>
          <w:szCs w:val="28"/>
          <w:rtl w:val="true"/>
          <w:lang w:bidi="fa-IR"/>
        </w:rPr>
        <w:t xml:space="preserve">أم هل فیکم من 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غیری؟</w:t>
      </w:r>
    </w:p>
    <w:p>
      <w:pPr>
        <w:pStyle w:val="BookText"/>
        <w:rPr/>
      </w:pPr>
      <w:r>
        <w:rPr>
          <w:rFonts w:ascii="IRNazanin" w:hAnsi="IRNazanin" w:eastAsia="IRNazanin"/>
          <w:color w:val="111111"/>
          <w:sz w:val="28"/>
          <w:sz w:val="28"/>
          <w:szCs w:val="28"/>
          <w:rtl w:val="true"/>
          <w:lang w:bidi="fa-IR"/>
        </w:rPr>
        <w:t xml:space="preserve">أم هل فیکم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یوم خیبر لأعطینّ الرایة غدا رجلا یحبّ اللّه ورسوله ویحبّه اللّه ورسوله کرّار غیر فرّار یفتح علی یده بالنصر، فأعطاها أحدا غیری؟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هل فیکم من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الطائر المشویّ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w:t>
      </w:r>
      <w:bookmarkStart w:id="352" w:name="pg13332_131497"/>
    </w:p>
    <w:p>
      <w:pPr>
        <w:pStyle w:val="BookText"/>
        <w:rPr/>
      </w:pPr>
      <w:bookmarkEnd w:id="352"/>
      <w:r>
        <w:rPr>
          <w:rFonts w:ascii="IRNazanin" w:hAnsi="IRNazanin" w:eastAsia="IRNazanin"/>
          <w:color w:val="111111"/>
          <w:sz w:val="28"/>
          <w:sz w:val="28"/>
          <w:szCs w:val="28"/>
          <w:rtl w:val="true"/>
          <w:lang w:bidi="fa-IR"/>
        </w:rPr>
        <w:t>یأکل معی، فأتیت أنا معه، هل أتاه أحد غیری؟</w:t>
      </w:r>
    </w:p>
    <w:p>
      <w:pPr>
        <w:pStyle w:val="BookText"/>
        <w:rPr/>
      </w:pPr>
      <w:r>
        <w:rPr>
          <w:rFonts w:ascii="IRNazanin" w:hAnsi="IRNazanin" w:eastAsia="IRNazanin"/>
          <w:color w:val="111111"/>
          <w:sz w:val="28"/>
          <w:sz w:val="28"/>
          <w:szCs w:val="28"/>
          <w:rtl w:val="true"/>
          <w:lang w:bidi="fa-IR"/>
        </w:rPr>
        <w:t>أم هل فیکم من سمّاه اللّه عزوجل ولیّه غیری؟</w:t>
      </w:r>
    </w:p>
    <w:p>
      <w:pPr>
        <w:pStyle w:val="BookText"/>
        <w:rPr/>
      </w:pPr>
      <w:r>
        <w:rPr>
          <w:rFonts w:ascii="IRNazanin" w:hAnsi="IRNazanin" w:eastAsia="IRNazanin"/>
          <w:color w:val="111111"/>
          <w:sz w:val="28"/>
          <w:sz w:val="28"/>
          <w:szCs w:val="28"/>
          <w:rtl w:val="true"/>
          <w:lang w:bidi="fa-IR"/>
        </w:rPr>
        <w:t>أم هل فیکم من طهّره اللّه من الرجس فی کتابه غیری؟</w:t>
      </w:r>
    </w:p>
    <w:p>
      <w:pPr>
        <w:pStyle w:val="BookText"/>
        <w:rPr/>
      </w:pPr>
      <w:r>
        <w:rPr>
          <w:rFonts w:ascii="IRNazanin" w:hAnsi="IRNazanin" w:eastAsia="IRNazanin"/>
          <w:color w:val="111111"/>
          <w:sz w:val="28"/>
          <w:sz w:val="28"/>
          <w:szCs w:val="28"/>
          <w:rtl w:val="true"/>
          <w:lang w:bidi="fa-IR"/>
        </w:rPr>
        <w:t xml:space="preserve">أم هل فیکم من زوّجه اللّه بفاطمة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p>
    <w:p>
      <w:pPr>
        <w:pStyle w:val="BookText"/>
        <w:rPr/>
      </w:pPr>
      <w:r>
        <w:rPr>
          <w:rFonts w:ascii="IRNazanin" w:hAnsi="IRNazanin" w:eastAsia="IRNazanin"/>
          <w:color w:val="111111"/>
          <w:sz w:val="28"/>
          <w:sz w:val="28"/>
          <w:szCs w:val="28"/>
          <w:rtl w:val="true"/>
          <w:lang w:bidi="fa-IR"/>
        </w:rPr>
        <w:t xml:space="preserve">أم هل فیکم من باهل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قام الزبیر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أحدا قال أصحّ من مقالک، وما نذکر منه شیئا، ولکن الناس بایعوا الشیخین ولم نخالف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ذلک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مُتَّخِذَ الْمُضِلِّینَ عَضُداً</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3" w:name="__RefHeading___Toc2677517_2322387425"/>
      <w:bookmarkStart w:id="354" w:name="_Toc122"/>
      <w:bookmarkEnd w:id="353"/>
      <w:r>
        <w:rPr>
          <w:rtl w:val="true"/>
        </w:rPr>
        <w:t>خذلان المظلوم</w:t>
      </w:r>
      <w:bookmarkEnd w:id="3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خذلان المظلوم وعدم إحقاق حقه مطلقاً سواء کان بمرأی من المظلوم ومسمع ومنتدی ومجمع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الحرمة فی هذا المورد أشد وإن کانت الحرمة ثابتة علی کل من یقدر علی رفع الظلم عن الناس سواء کان قریباً أم بعیداً فیما إذا کان من موازین النهی عن المنکر ودفع المنکر حسب المذکور فی کتاب الأمر بالمعروف والنهی عن المنکر</w:t>
      </w:r>
      <w:r>
        <w:rPr>
          <w:rStyle w:val="FootnoteAnchor"/>
          <w:rtl w:val="true"/>
        </w:rPr>
        <w:footnoteReference w:id="1006"/>
      </w:r>
      <w:r>
        <w:rPr>
          <w:rFonts w:ascii="IRNazanin" w:hAnsi="IRNazanin" w:eastAsia="IRNazanin"/>
          <w:color w:val="111111"/>
          <w:sz w:val="28"/>
          <w:sz w:val="28"/>
          <w:szCs w:val="28"/>
          <w:rtl w:val="true"/>
          <w:lang w:bidi="fa-IR"/>
        </w:rPr>
        <w:t>وکون الحرمة أشد فیما لو کان بمرأی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یستفاد من أدلة عدیدة ومنها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بیعتکم إیای فلتة ولیس أمری وأمرکم واحدا، إنی أریدکم لله وأنتم تریدوننی لأنفسکم، أیها الناس أعینونی علی أنفسکم وأیم الله لأنصفن المظلوم ولأقودن الظالم بخزامته حتی أورده منهل الحق وإن کان کارها</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یهتم بأمور المسلمین فلیس منهم، ومن سمع رجلا ینادی یا للمسلمین فلم یجبه فلیس بمسلم</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bookmarkStart w:id="355" w:name="pg13332_131498"/>
    </w:p>
    <w:p>
      <w:pPr>
        <w:pStyle w:val="BookText"/>
        <w:rPr/>
      </w:pPr>
      <w:bookmarkEnd w:id="355"/>
      <w:r>
        <w:rPr>
          <w:rFonts w:ascii="IRNazanin" w:hAnsi="IRNazanin" w:eastAsia="IRNazanin"/>
          <w:color w:val="111111"/>
          <w:sz w:val="28"/>
          <w:sz w:val="28"/>
          <w:szCs w:val="28"/>
          <w:rtl w:val="true"/>
          <w:lang w:bidi="fa-IR"/>
        </w:rPr>
        <w:t xml:space="preserve">وعن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یهتم بأمر المسلمین فلیس من الإسلام فی شیء، ومن شهد رجلا ینادی یا للمسلمین فلم یجبه فلیس من المسلمین</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6" w:name="__RefHeading___Toc2677519_2322387425"/>
      <w:bookmarkStart w:id="357" w:name="_Toc123"/>
      <w:bookmarkEnd w:id="356"/>
      <w:r>
        <w:rPr>
          <w:rtl w:val="true"/>
        </w:rPr>
        <w:t>السماع بالظلم</w:t>
      </w:r>
      <w:bookmarkEnd w:id="3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الحرمة المذکورة بین رؤیة الظلم أو السماع به، فالمرأی یکون بالرؤیة، والمسمع بالسماع، فإن جماعة من الصحابة لم یروا الظلم وإنما سمعوه وکانوا قادرین علی دفعه وإرجاع الحق إلی أهله، لکنهم تقاعسوا عن ذلک خوفاً أو طمعاً أو لعدم المبالاة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واعیتنا أهل البیت ثم لم یجبنا کبه الله علی وجهه فی نار جهنم</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قیس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وابن عم لی وهو فی قصر بنی مقاتل، فسلمنا علیه، فقال له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هذا الذی أری خضاب أو شعرک،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خضاب والشیب إلینا بنی هاشم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جئتما لنصرتی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کبیر السن کثیر الدین کثیر العیال وفی یدی بضائع للناس ولا أدری ما یکون وأکره أن أضیع أمانتی، وقال له ابن عمی مثل ذلک، 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 فلا تسمعا لی واعیة ولا تریا لی سوادا، فإنه من سمع واعیتنا أو رأی سوادنا فلم یجبنا ولم یعنا کان حقا علی الله عزوجل أن یکبه علی منخریه فی النار</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الحوض ومعنا عترتنا، فمن أرادنا فلیأخذ بقولنا ولیعمل بأعمالنا، فإنا أهل البیت لنا شفاعة، فتنافسوا فی لقائنا علی الحوض، فإنا نذود عنه أعداءنا ونسقی منه أولیاءنا، ومن شرب منه لم یظمأ أبدا وحوضنا مترع فیه مثعبان ینصبان من الجنة، أحدهما تسنیم والآخر معین، علی حافتیه الزعفران وحصباه الدر والیاقوت، وإن الأمور إلی الله ولیست إلی العباد ولو کانت إلی العباد ما اختاروا علینا أحدا ولکنه یختص برحمته من</w:t>
      </w:r>
    </w:p>
    <w:p>
      <w:pPr>
        <w:pStyle w:val="BookText"/>
        <w:rPr/>
      </w:pPr>
      <w:r>
        <w:rPr>
          <w:rFonts w:ascii="IRNazanin" w:hAnsi="IRNazanin" w:eastAsia="IRNazanin"/>
          <w:color w:val="111111"/>
          <w:sz w:val="28"/>
          <w:sz w:val="28"/>
          <w:szCs w:val="28"/>
          <w:rtl w:val="true"/>
          <w:lang w:bidi="fa-IR"/>
        </w:rPr>
        <w:t xml:space="preserve">یشاء من عباده، فاحمد الله علی ما اختصکم به من النعم وعلی طیب المولد، فإن ذکرنا أهل البیت شفاء من الوعک والأسقام ووسواس الریب، وإن حبنا رضی الرب، والآخذ بأمرنا وطریقتنا معنا غدا فی حظیرة القدس، والمنتظر لأمرنا کالمتشحط بدمه فی سبیل الله، ومن سمع واعیتنا فلم ینصرنا أکبه الله علی منخریه فی النار، نحن الباب إذا بعثوا فضاقت بهم المذاهب، نحن باب حطة وهو باب الإسلام من دخله نجا ومن تخلف عنه هوی، بنا فتح الله وبنا یختم 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وَیُثْبِتُ</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وبنا ینزل الغیث فلا یغرنکم بالله الغرور، لو تعلمون ما لکم فی الغناء بین أعدائکم وصبرکم علی الأذی لقرت أعینکم، ولو فقدتمونی لرأیتم أمورا یتمنی أحدکم الموت مما یری من الجور والعدوان والأثرة والاستخفاف بحق الله والخوف، فإذا کان کذلک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بِحَبْلِ اللَّهِ جَمِیعاً وَلا تَفَرَّقُوا</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وعلیکم بالصبر والصلاة والتقیة، واعلموا أن الله تبارک وتعالی یبغض من عباده المتلون فلا تزولوا عن الحق وولایة أهل الحق، فإنه من استبدل بنا هلک ومن اتبع أثرنا لحق ومن سلک غیر طریقنا غرق، وإن لمحبینا أفواجا من رحمة الله وإن لمبغضینا أفواجا من عذاب الله، طریقنا القصد وفی أمرنا الرشد، أهل الجنة ینظرون إلی منازل شیعتنا کما یری الکوکب الدری فی السماء، لایضل من اتبعنا ولا یهتدی من أنکرنا ولا ینجو من أعان علینا عدونا، ولا یعان من أسلمنا، فلا تخلفوا عنا لطمع دنیا بحطام زائل عنکم، وأنتم تزولون عنه، فإنه من آثر الدنیا علینا عظمت حسرته وقال الله تعالی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سراج المؤمن معرفة حقنا وأشد العمی من عمی من فضلنا وناصبنا العداوة بلا ذنب إلا أن دعوناه إلی الحق ودعاه غیرنا إلی الفتنة فآثرها علینا، لنا رایة من استظل بها کنته ومن سبق إلیها فاز ومن تخلف عنها هلک ومن تمسک بها نجا، أنتم عمار الأرض الذین استخلفکم فیها لینظر کیف تعلمون فراقبوا الله فیما یری منکم وعلیکم بالمحجة العظمی فاسلکوها، لا یستبدل بکم غیرکم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إِلی مَغْفِرَةٍ مِنْ رَبِّکُمْ وَجَنَّةٍ عَرْضُهَا السَّماواتُ وَالأرْضُ أعِدَّتْ لِلْمُتَّقِینَ</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فاعلموا أنکم لن تنالوها إلا بالتقوی ومن ترک الأخذ عمن أمر الله بطاعته قیض الله له شیطاناً فهو له</w:t>
      </w:r>
      <w:bookmarkStart w:id="358" w:name="pg13332_131500"/>
    </w:p>
    <w:p>
      <w:pPr>
        <w:pStyle w:val="BookText"/>
        <w:rPr/>
      </w:pPr>
      <w:bookmarkEnd w:id="358"/>
      <w:r>
        <w:rPr>
          <w:rFonts w:ascii="Amiri" w:hAnsi="Amiri" w:eastAsia="Amiri" w:cs="Amiri"/>
          <w:color w:val="111111"/>
          <w:sz w:val="28"/>
          <w:sz w:val="28"/>
          <w:szCs w:val="28"/>
          <w:rtl w:val="true"/>
          <w:lang w:bidi="ar-SA"/>
        </w:rPr>
        <w:t>قرین، ما بالکم قد رکنتم إلی الدنیا ورضیتم بالضیم وفرطتم فیما فیه عزکم وسعادتکم وقوتکم علی من بغی علیکم، لا من ربکم تستحیون ولا لأنفسکم تنظرون وأنتم فی کل یوم تضامون، ولا تنتبهون من رقدتکم ولا تنقضی فترتکم، أما ترون إلی دینکم یبلی وأنتم فی غفلة الدنیا، قال الله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یکون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بمرأی منی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أخری</w:t>
      </w:r>
      <w:r>
        <w:rPr>
          <w:rStyle w:val="FootnoteAnchor"/>
          <w:rtl w:val="true"/>
        </w:rPr>
        <w:footnoteReference w:id="1017"/>
      </w:r>
      <w:r>
        <w:rPr>
          <w:rFonts w:ascii="IRNazanin" w:hAnsi="IRNazanin" w:eastAsia="IRNazanin"/>
          <w:color w:val="111111"/>
          <w:sz w:val="28"/>
          <w:sz w:val="28"/>
          <w:szCs w:val="28"/>
          <w:rtl w:val="true"/>
          <w:lang w:bidi="fa-IR"/>
        </w:rPr>
        <w:t>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للتهرّب بإنکار العلم والاطلاع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المرأة المعاهدة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بلغنی أن العصبة من أهل الشام کانوا یدخلون علی المرأة المسلمة والأخری المعاهدة فیهتکون سترها ویأخذون القناع من رأسها والخرص من أذنها والأوضاح من یدیها ورجلیها وعضدیها والخلخال والمئزر عن سوقها فما تمتنع إلا بالاسترجاع والنداء یا للمسلمین فلا یغیثها مغیث ولا ینصرها ناصر، فلو أن مؤمنا مات دون هذا أسفا ما کان عندی ملوما بل کان عندی بارا محسنا</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2677521_2322387425"/>
      <w:bookmarkStart w:id="360" w:name="_Toc124"/>
      <w:bookmarkEnd w:id="359"/>
      <w:r>
        <w:rPr>
          <w:rtl w:val="true"/>
        </w:rPr>
        <w:t>المسؤولیة المضاعفة للتجمعات</w:t>
      </w:r>
      <w:bookmarkEnd w:id="360"/>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المجمع تکون مسؤولیته أکبر، وحرمة خذلانه أشد، کما یلزم توفیر وتأسیس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للاهتمام بالحقوق والواجبات وما أشبه إن لم یکن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بعض التفصیل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الجمعیات</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القوة مع الجماعة، 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الجماعة</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ویستنبط ذلک</w:t>
      </w:r>
      <w:r>
        <w:rPr>
          <w:rStyle w:val="FootnoteAnchor"/>
          <w:rtl w:val="true"/>
        </w:rPr>
        <w:footnoteReference w:id="1022"/>
      </w:r>
      <w:r>
        <w:rPr>
          <w:rFonts w:ascii="IRNazanin" w:hAnsi="IRNazanin" w:eastAsia="IRNazanin"/>
          <w:color w:val="111111"/>
          <w:sz w:val="28"/>
          <w:sz w:val="28"/>
          <w:szCs w:val="28"/>
          <w:rtl w:val="true"/>
          <w:lang w:bidi="fa-IR"/>
        </w:rPr>
        <w:t>أیضاً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نبهتهم علی أنهم مجتمعین یتمکنون من استنقاذ حقها، وعلی هذا فلا یمکنهم الاعتذار بالإنفراد وعدم التمکن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الاثنان جماعة</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حجة، والمؤمن وحده جماعة</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ألواناً وأشکالاً ومراتب، یختلف کل ذلک باختلاف الأزمان والأعراف والأفراد وغیر ذلک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لبنی قیلة من أنواع المجمع التجمع القبلی، وتجمع الأنصار، وربما کان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وانتم بمرأی منی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أراکم وأسمع کلامکم</w:t>
      </w:r>
      <w:r>
        <w:rPr>
          <w:rStyle w:val="FootnoteAnchor"/>
          <w:rtl w:val="true"/>
        </w:rPr>
        <w:footnoteReference w:id="1027"/>
      </w:r>
      <w:r>
        <w:rPr>
          <w:rFonts w:ascii="IRNazanin" w:hAnsi="IRNazanin" w:eastAsia="IRNazanin"/>
          <w:color w:val="111111"/>
          <w:sz w:val="28"/>
          <w:sz w:val="28"/>
          <w:szCs w:val="28"/>
          <w:rtl w:val="true"/>
          <w:lang w:bidi="fa-IR"/>
        </w:rPr>
        <w:t>، فکیف یتجرّأ ابن أبی قحافة علی أن یسلبنی تراثی والحال أنکم تعلمون أنی أراکم وأسمع کلامکم</w:t>
      </w:r>
      <w:r>
        <w:rPr>
          <w:rStyle w:val="FootnoteAnchor"/>
          <w:rtl w:val="true"/>
        </w:rPr>
        <w:footnoteReference w:id="1028"/>
      </w:r>
      <w:r>
        <w:rPr>
          <w:rFonts w:ascii="IRNazanin" w:hAnsi="IRNazanin" w:eastAsia="IRNazanin"/>
          <w:color w:val="111111"/>
          <w:sz w:val="28"/>
          <w:sz w:val="28"/>
          <w:szCs w:val="28"/>
          <w:rtl w:val="true"/>
          <w:lang w:bidi="fa-IR"/>
        </w:rPr>
        <w:t xml:space="preserve">والمراد قربهم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ومنتدی ومجمع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الاجتماع،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النادی أیضاً بلحاظ أن بعضهم ینادی بعضاً، والمجمع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یمکن أن یراد به المکان الذی یجتمع فیه، أی لکم مکان یجتمع فیه، ویمکن أن یراد به الاجتماع أی لکم اجتماع وتجمع یمکنه أن یتصدی للدفاع والنصرة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تلبسکم الدعوة وتشملکم الخبرة</w:t>
      </w:r>
      <w:bookmarkStart w:id="361" w:name="pg13332_131502"/>
    </w:p>
    <w:p>
      <w:pPr>
        <w:pStyle w:val="Heading2"/>
        <w:numPr>
          <w:ilvl w:val="1"/>
          <w:numId w:val="1"/>
        </w:numPr>
        <w:rPr/>
      </w:pPr>
      <w:bookmarkStart w:id="362" w:name="__RefHeading___Toc2677523_2322387425"/>
      <w:bookmarkStart w:id="363" w:name="_Toc125"/>
      <w:bookmarkEnd w:id="361"/>
      <w:bookmarkEnd w:id="362"/>
      <w:r>
        <w:rPr>
          <w:rtl w:val="true"/>
        </w:rPr>
        <w:t>عذر مدّعی القصور</w:t>
      </w:r>
      <w:bookmarkEnd w:id="3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دفع أو رفع عذر القاصر فی معرفة التکالیف وغیره ممن یدَّعی أو سیدّعی ذلک</w:t>
      </w:r>
      <w:r>
        <w:rPr>
          <w:rStyle w:val="FootnoteAnchor"/>
          <w:rtl w:val="true"/>
        </w:rPr>
        <w:footnoteReference w:id="1029"/>
      </w:r>
      <w:r>
        <w:rPr>
          <w:rFonts w:ascii="IRNazanin" w:hAnsi="IRNazanin" w:eastAsia="IRNazanin"/>
          <w:color w:val="111111"/>
          <w:sz w:val="28"/>
          <w:sz w:val="28"/>
          <w:szCs w:val="28"/>
          <w:rtl w:val="true"/>
          <w:lang w:bidi="fa-IR"/>
        </w:rPr>
        <w:t xml:space="preserve">، وربما یکون ذلک هو السر فی تصریحها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الدعوة قد لبستهم والخبرة شملتهم، حتی تکون الحجة علیهم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یقولون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لم تصل إلینا ولم نکن نعرف ما تطلبونه، أو لم نکن ندری بأن التکلیف شامل لنا والخطاب موجه إلینا، أو لدفع هذا التوهم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یجب علی الإنسان أن یبحث عن تکالیفه، فلا یکفیه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إذ علی الجاهل أن یتعلم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هارون عن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حتی تعمل، فیخصمه، وذلک الحجة البالغة</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جابر بن عبد الله الأنصاری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قوام هذه الدنیا بأربعة، عالم یستعمل علمه، وجاهل لا یستنکف أن یتعلم، وغنی جواد بمعروفه، وفقیر لا یبیع آخرته بدنیا غیره، ثم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کتم العالم العلم أهله، وزها الجاهل فی تعلم ما لابد منه وبخل الغنی بمعروفه وباع الفقیر دینه بدنیا غیره حل البلاء وعظم العقاب</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بالصین، فإن طلب العلم فریضة علی کل مسلم</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خرج من ذلک القاصر فقط، لأن الحجة لم تصله ولم یتمکن فی حال قصوره من</w:t>
      </w:r>
      <w:bookmarkStart w:id="364" w:name="pg13332_131503"/>
    </w:p>
    <w:p>
      <w:pPr>
        <w:pStyle w:val="BookText"/>
        <w:rPr/>
      </w:pPr>
      <w:bookmarkEnd w:id="364"/>
      <w:r>
        <w:rPr>
          <w:rFonts w:ascii="IRNazanin" w:hAnsi="IRNazanin" w:eastAsia="IRNazanin"/>
          <w:color w:val="111111"/>
          <w:sz w:val="28"/>
          <w:sz w:val="28"/>
          <w:szCs w:val="28"/>
          <w:rtl w:val="true"/>
          <w:lang w:bidi="fa-IR"/>
        </w:rPr>
        <w:t>الفحص عن الحجة،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المحال تکلیف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المرتبة الرابعة من مراتب التکلیف علی ما ذهب إلیه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وذلک لضرورة الاشتراک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تلبسکم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دعوتها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أحاطت بهم کاللباس الذی یحیط ببدن الإنسان، وهو من تشبیه المعقول بالمحسوس، ویحتمل أن یکون حقیقة، وربما کانت العبارة نوع اقتباس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ألزمناه طائره فی عنقه</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ولا داعی للحمل علی المجاز بعد إمکان الحقیقة بل توصل العلم الحدیث إلی ما قد یدل علی ذلک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وتشملکم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خبرتکم وعلمکم بمظلومیتی وبمغصوبیة حقی شامل لجمیعکم، فلیس هناک من لا یعلم ذلک، فکیف تسکتون وأنتم تسمعون دعوتی وتعرفون حق المعرفة حقی؟</w:t>
      </w:r>
    </w:p>
    <w:p>
      <w:pPr>
        <w:pStyle w:val="Heading2"/>
        <w:numPr>
          <w:ilvl w:val="1"/>
          <w:numId w:val="1"/>
        </w:numPr>
        <w:rPr/>
      </w:pPr>
      <w:bookmarkStart w:id="365" w:name="__RefHeading___Toc2677525_2322387425"/>
      <w:bookmarkStart w:id="366" w:name="_Toc126"/>
      <w:bookmarkEnd w:id="365"/>
      <w:r>
        <w:rPr>
          <w:rtl w:val="true"/>
        </w:rPr>
        <w:t>محاسبة المسؤولین</w:t>
      </w:r>
      <w:bookmarkEnd w:id="366"/>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رؤوس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الإعلان عن المسؤولیات الجماعیة أولاً، وعن التخاذل 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وذلک من مصادیق الأمر بالمعروف والنهی عن المنکر، ولا مجال لدعوی التشهیر والغیبة وما أشبه 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لیست لهم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هوی مبتدع والإمام الجائر والفاسق المعلن الفسق</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فإن من اللازم حریة الصحافة وذلک لتراقب المسؤولین والحکام والأمة وتحاسبهم علی أفعالهم، وذلک تأسیاً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حاسبت الناس والمسؤولین علی رؤوس الأشهاد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الملوک حکام علی الناس والعلم حاکم علیهم</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الأحادیث التحذیر عن جور الحکام،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أمسکت الزکاة هلکت الماشیة، وإذا جار الحکام فی القضاء أمسک القطر من السماء، وإذا خفرت الذمة نصر المشرکون علی المسلمین</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التی تحبس غیث السماء جور الحکام</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القیامة بالإمام الجائر ولیس معه نصیر ولا عاذر فیلقی فی جهنّم فیدور فیها کما تدور الرّحی</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عند اللّه إمام جائر ضلّ وضلّ به</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تقبل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الجائر، والرجل یؤم القوم وهم له کارهون، والعبد الآبق من مولاه من غیر ضرورة، والمرأة تخرج من بیت زوجها بغیر إذنه</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أقبح شیء جور الولاة</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الجائر والعالم الفاجر أشد الناس نکایة</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الجائر شر الأزمنة</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أکول حطوم خیر من وال ظلوم غشوم</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الأمراء من ظلم رعیته</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ولاة الجور شرار الأمة وأضداد الأئمة</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bookmarkStart w:id="367" w:name="pg13332_131505"/>
    </w:p>
    <w:p>
      <w:pPr>
        <w:pStyle w:val="BookText"/>
        <w:rPr/>
      </w:pPr>
      <w:bookmarkEnd w:id="367"/>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 الأراذل هلک الأفاضل</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استولی اللئام اضطهد الکرام</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اللئام مذلة الکرام</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 الفجار مذلة الأبرار</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 ذوو العدد والعدة</w:t>
      </w:r>
      <w:r>
        <w:rPr>
          <w:rStyle w:val="FootnoteAnchor"/>
          <w:rtl w:val="true"/>
        </w:rPr>
        <w:footnoteReference w:id="1054"/>
      </w:r>
      <w:r>
        <w:rPr>
          <w:rFonts w:ascii="IRNazanin" w:hAnsi="IRNazanin" w:eastAsia="IRNazanin"/>
          <w:color w:val="111111"/>
          <w:sz w:val="28"/>
          <w:sz w:val="28"/>
          <w:szCs w:val="28"/>
          <w:rtl w:val="true"/>
          <w:lang w:bidi="fa-IR"/>
        </w:rPr>
        <w:t>، والأداة والقوة، وعندکم السلاح والجُنة</w:t>
      </w:r>
    </w:p>
    <w:p>
      <w:pPr>
        <w:pStyle w:val="Heading2"/>
        <w:numPr>
          <w:ilvl w:val="1"/>
          <w:numId w:val="1"/>
        </w:numPr>
        <w:rPr/>
      </w:pPr>
      <w:bookmarkStart w:id="368" w:name="__RefHeading___Toc2677527_2322387425"/>
      <w:bookmarkStart w:id="369" w:name="_Toc127"/>
      <w:bookmarkEnd w:id="368"/>
      <w:r>
        <w:rPr>
          <w:rtl w:val="true"/>
        </w:rPr>
        <w:t>مسؤولیة أکبر</w:t>
      </w:r>
      <w:bookmarkEnd w:id="3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العدد والعدة، والأداة والقوة، والسلاح والجُنة، تکون مسؤولیته أکبر،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1055"/>
      </w:r>
      <w:r>
        <w:rPr>
          <w:rFonts w:ascii="IRNazanin" w:hAnsi="IRNazanin" w:eastAsia="IRNazanin"/>
          <w:color w:val="111111"/>
          <w:sz w:val="28"/>
          <w:sz w:val="28"/>
          <w:szCs w:val="28"/>
          <w:rtl w:val="true"/>
          <w:lang w:bidi="fa-IR"/>
        </w:rPr>
        <w:t>من حیث الأسباب والأدوات، بینما العدد من حیث الأفراد، والکلام السابق بلحاظ الانتماء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ذکر العدد هنا باعتبار أن کونهم فی مجمع غیر کونهم ذا عدد، فالعدد إشارة إلی الکم، والمجمع إلی الکیف، إذ لا یستلزم أحدهما الآخر، فقد یکون الشخص منتمیاً إلی مجمع صغیر لا عدد له، أما الأنصار فکانوا ینتمون إلی مجمع وهو قوة،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بمرأی منی ومسمع ومنتدی ومجمع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ذوی عدد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مجمعاً، وهو بلحاظ الانتماء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کثرة 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یمتلکون السلاح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فمسؤولیتهم أکثر وأکبر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أنه أقام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بقباء یوم الاثنین والثلاثاء والأربعاء والخمیس وأسس مسجده وصلی یوم الجمعة فی المسجد الذی فی بطن الوادی وادی رانوقا، فکانت أول صلاة صلاها بالمدینة، ثم أتاه غسان بن مالک وعباس بن عبادة فی رجال من بنی سالم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أقم عندنا فی العدد والعدة والمنعة،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سبیلها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ناقته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کانت مسؤولیة العلماء أکثر وأکبر أیضا، 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علماء السوء، الأجر تأخذون والعمل تضیّعون</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تحف العقول عن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ویلکم یا علماء السوء ألم تکونوا أمواتا فأحیاکم فلما أحیاکم متم، ویلکم ألم تکونوا أمیین فعلمکم فلما علمکم نسیتم، ویلکم ألم تکونوا جفاة ففقهکم الله فلما فقهکم جهلتم، ویلکم ألم تکونوا ضلالا فهداکم فلما هداکم ضللتم، ویلکم ألم تکونوا عمیا فبصرکم فلما بصرکم عمیتم، ویلکم ألم تکونوا صما فأسمعکم فلما أسمعکم صممتم، ویلکم ألم تکونوا بکما فأنطقکم فلما أنطقکم بکمتم، ویلکم ألم تستفتحوا فلما فتح لکم نکصتم علی أعقابکم، ویلکم ألم تکونوا أذلة فأعزکم فلما عززتم قهرتم واعتدیتم وعصیتم، ویلکم ألم تکونوا 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تَخافُونَ أَنْ یَتَخَطَّفَکُمُ النَّاسُ</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فنصرکم وأیدکم فلما نصرکم استکبرتم وتجبرتم، فیا ویلکم من ذل یوم القیامة کیف یهینکم ویصغرکم، ویا ویلکم یا علماء السوء إنکم لتعملون عمل الملحدین وتأملون أمل الوارثین وتطمئنون بطمأنینة الآمنین ولیس أمر الله علی ما تتمنون وتتخیرون، بل للموت تتوالدون وللخراب تبنون وتعمرون وللوارثین تمهدون</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علماء السوء الأجرة تأخذون والعمل لا تصنعون، یوشک رب العمل أن یطلب عمله وتوشکوا أن تخرجوا من الدنیا إلی ظلمة القبر، کیف یکون من أهل</w:t>
      </w:r>
      <w:bookmarkStart w:id="370" w:name="pg13332_131507"/>
    </w:p>
    <w:p>
      <w:pPr>
        <w:pStyle w:val="BookText"/>
        <w:rPr/>
      </w:pPr>
      <w:bookmarkEnd w:id="370"/>
      <w:r>
        <w:rPr>
          <w:rFonts w:ascii="IRNazanin" w:hAnsi="IRNazanin" w:eastAsia="IRNazanin"/>
          <w:color w:val="111111"/>
          <w:sz w:val="28"/>
          <w:sz w:val="28"/>
          <w:szCs w:val="28"/>
          <w:rtl w:val="true"/>
          <w:lang w:bidi="fa-IR"/>
        </w:rPr>
        <w:t>العلم من مصیره إلی آخرته وهو مقبل علی دنیاه وما یضره أشهی إلیه مما ینفعه</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2677529_2322387425"/>
      <w:bookmarkStart w:id="372" w:name="_Toc128"/>
      <w:bookmarkEnd w:id="371"/>
      <w:r>
        <w:rPr>
          <w:rtl w:val="true"/>
        </w:rPr>
        <w:t>تأهیل الأمة</w:t>
      </w:r>
      <w:bookmarkEnd w:id="372"/>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تأهیل الناس والتجمعات وإعدادهم نفسیاً وإزالة حاجز الخوف وإعادة الثقة إلی أنفسهم بمقدرتهم علی النهی عن المنکر والأمر بالمعروف، وهذا هو ما صنعته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یکون وجه الحکمة فی تطرقها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مصادیق قدرة الأنصار ومقوماتها وأرکانها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ومنتدی ومجمع، وأنتم ذوو العدد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إلفاتهم إلی ما قد غفلوا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المقدرة علی التصدی للظالم، ولإزالة الرهبة والرعب من قلوبهم، فإن الناس والجماعات عادة تتخاذل عن نصرة الحق لأسباب منها الخوف الکاذب، والانهزامیة، وضعف الثقة بالذات والقدرات، وهذا من أکبر الدروس التی علینا تعلمها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الشعر المنسوب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دواؤک فیک وما تشعر</w:t>
      </w:r>
    </w:p>
    <w:p>
      <w:pPr>
        <w:pStyle w:val="BookText"/>
        <w:rPr/>
      </w:pPr>
      <w:r>
        <w:rPr>
          <w:rFonts w:ascii="IRNazanin" w:hAnsi="IRNazanin" w:eastAsia="IRNazanin"/>
          <w:color w:val="111111"/>
          <w:sz w:val="28"/>
          <w:sz w:val="28"/>
          <w:szCs w:val="28"/>
          <w:rtl w:val="true"/>
          <w:lang w:bidi="fa-IR"/>
        </w:rPr>
        <w:t>وداؤک منک وما تنظر</w:t>
      </w:r>
    </w:p>
    <w:p>
      <w:pPr>
        <w:pStyle w:val="BookText"/>
        <w:rPr/>
      </w:pPr>
      <w:r>
        <w:rPr>
          <w:rFonts w:ascii="IRNazanin" w:hAnsi="IRNazanin" w:eastAsia="IRNazanin"/>
          <w:color w:val="111111"/>
          <w:sz w:val="28"/>
          <w:sz w:val="28"/>
          <w:szCs w:val="28"/>
          <w:rtl w:val="true"/>
          <w:lang w:bidi="fa-IR"/>
        </w:rPr>
        <w:t>وتحسب أنک جرم صغیر</w:t>
      </w:r>
    </w:p>
    <w:p>
      <w:pPr>
        <w:pStyle w:val="BookText"/>
        <w:rPr/>
      </w:pPr>
      <w:r>
        <w:rPr>
          <w:rFonts w:ascii="IRNazanin" w:hAnsi="IRNazanin" w:eastAsia="IRNazanin"/>
          <w:color w:val="111111"/>
          <w:sz w:val="28"/>
          <w:sz w:val="28"/>
          <w:szCs w:val="28"/>
          <w:rtl w:val="true"/>
          <w:lang w:bidi="fa-IR"/>
        </w:rPr>
        <w:t>وفیک انطوی العالم الأکبر</w:t>
      </w:r>
    </w:p>
    <w:p>
      <w:pPr>
        <w:pStyle w:val="BookText"/>
        <w:rPr/>
      </w:pPr>
      <w:r>
        <w:rPr>
          <w:rFonts w:ascii="IRNazanin" w:hAnsi="IRNazanin" w:eastAsia="IRNazanin"/>
          <w:color w:val="111111"/>
          <w:sz w:val="28"/>
          <w:sz w:val="28"/>
          <w:szCs w:val="28"/>
          <w:rtl w:val="true"/>
          <w:lang w:bidi="fa-IR"/>
        </w:rPr>
        <w:t>وأنت الکتاب المبین الذی</w:t>
      </w:r>
    </w:p>
    <w:p>
      <w:pPr>
        <w:pStyle w:val="BookText"/>
        <w:rPr/>
      </w:pPr>
      <w:r>
        <w:rPr>
          <w:rFonts w:ascii="IRNazanin" w:hAnsi="IRNazanin" w:eastAsia="IRNazanin"/>
          <w:color w:val="111111"/>
          <w:sz w:val="28"/>
          <w:sz w:val="28"/>
          <w:szCs w:val="28"/>
          <w:rtl w:val="true"/>
          <w:lang w:bidi="fa-IR"/>
        </w:rPr>
        <w:t>بأحرفه یظهر المضمر</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وعن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بنیه وبنی أخیه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صغار قوم ویوشک أن تکونوا کبار قوم آخرین فتعلموا العلم فمن لم یستطع منکم أن یحفظه فلیکتبه ولیضعه فی بیته</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أنواع الشجاعة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النفس وهو الاستهانة بالیسار والاقتصار علی حمل الکرامة والهوان وتنزیه النفس عن الدناءات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النجدة وهو ثقة النفس عند المخاوف بحیث لا یخامرها جزع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الهمة وهی فضیلة للنفس بها یحتمل سعادة الجسد وضدها حتی الشدائد</w:t>
      </w:r>
    </w:p>
    <w:p>
      <w:pPr>
        <w:pStyle w:val="BookText"/>
        <w:rPr/>
      </w:pPr>
      <w:r>
        <w:rPr>
          <w:rFonts w:ascii="IRNazanin" w:hAnsi="IRNazanin" w:eastAsia="IRNazanin"/>
          <w:color w:val="111111"/>
          <w:sz w:val="28"/>
          <w:sz w:val="28"/>
          <w:szCs w:val="28"/>
          <w:rtl w:val="true"/>
          <w:lang w:bidi="fa-IR"/>
        </w:rPr>
        <w:t>التی تعرض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وهی فضیلة بها تقوی النفس علی احتمال الآلام ومقاومتها علی الأهوال، والفرق بینه وبین الصبر الذی فی العفة أن هذا یکون علی الأمور الهائلة وذلک علی الشهوات الهائجة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وهو فضیلة للنفس تکسبها الطمأنینة فلا تکن سبعیة ولایحرکها الغضب بسهولة وسرعة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وهو قوة للنفس تعسر حرکتها عند الخصومات وفی الحروب التی یذب بها عن الحرائم أو عن الشریعة لشدتها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الشهامة وهو الحرص علی الأعمال العظام للأحدوثة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وهو قوة للنفس تستعمل آلات البدن فی الأمور الحسیة بالتمرین وحسن العادة</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لا ینافی ما ورد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بالنفس من أوثق فرص الشیطان</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المراد به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ترخصوا لأنفسکم فتذهب بکم الرخص مذاهب الظلمة</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أی ترک النفس وعدم محاسبتها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أنفسکم تأمنوا من الله الرهب و تدرکوا عنده الرغب</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أنفسکم بالمحاسبة و أملکوها بالمخالفة</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یکون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لتکون الحجة علیهم أبلغ وأتم، ولا یمتنع الجمع</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bookmarkStart w:id="373" w:name="pg13332_131509"/>
    </w:p>
    <w:p>
      <w:pPr>
        <w:pStyle w:val="BookText"/>
        <w:rPr/>
      </w:pPr>
      <w:bookmarkEnd w:id="373"/>
      <w:r>
        <w:rPr>
          <w:rFonts w:ascii="IRNazanin" w:hAnsi="IRNazanin" w:eastAsia="IRNazanin"/>
          <w:color w:val="111111"/>
          <w:sz w:val="28"/>
          <w:sz w:val="28"/>
          <w:szCs w:val="28"/>
          <w:rtl w:val="true"/>
          <w:lang w:bidi="fa-IR"/>
        </w:rPr>
        <w:t xml:space="preserve">وغیر خفی أن هذا المقطع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مصادیق مقومات الدفاع عن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کلما تمکن الإنسان من الدفاع عن المظلوم وجب علیه الدفاع، ومن مصادیق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تبلغهم الحجة ولهم العدد والعدة، إلی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بیان مقومات الدفاع بین واجب ومستحب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الإنسان غافلاً عن ذلک أو غیر واعٍ أو ما أشبه، وربما کان البیان للتأکید ونحوه</w:t>
      </w:r>
      <w:r>
        <w:rPr>
          <w:rFonts w:eastAsia="IRNazanin" w:cs="IRNazanin"/>
          <w:color w:val="111111"/>
          <w:sz w:val="28"/>
          <w:szCs w:val="28"/>
          <w:rtl w:val="true"/>
          <w:lang w:bidi="fa-IR"/>
        </w:rPr>
        <w:t>.</w:t>
      </w:r>
    </w:p>
    <w:p>
      <w:pPr>
        <w:pStyle w:val="Heading2"/>
        <w:numPr>
          <w:ilvl w:val="1"/>
          <w:numId w:val="1"/>
        </w:numPr>
        <w:rPr/>
      </w:pPr>
      <w:bookmarkStart w:id="374" w:name="__RefHeading___Toc2677531_2322387425"/>
      <w:bookmarkStart w:id="375" w:name="_Toc129"/>
      <w:bookmarkEnd w:id="374"/>
      <w:r>
        <w:rPr>
          <w:rtl w:val="true"/>
        </w:rPr>
        <w:t>من السنن الاجتماعیة</w:t>
      </w:r>
      <w:bookmarkEnd w:id="3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تستکشف السنن الکونیة والاجتماعیة من آیات الذکر الحکیم التی تتطرق إلی ذکر المصادیق فتعتبر مرآة للکلی، کذلک یمکن استکشاف کلیات السنن الاجتماعیة والکونیة من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وکلمات سائر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والمقام من هذا القبیل، فإن المقیاس لیس فقط کون الطرف ذا عدد وعدة وأداة وقوة وسلاح وجُنة، کما کانت الأنصار فی هذه القضیة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فی قصة یوم حنین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أَعْجَبَتْکُمْ کَثْرَتُکُمْ فَلَمْ تُغْنِ عَنْکُمْ شَیْئاً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کونهم کذلک مسوغ لتقریعهم بعدم النصرة، فهم عاصون بعدمها من 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إن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یغتر المرء بها ویخدع، فإن العبرة بقوة الروح ومضاء العزیمة ولیس بالکثرة والقوة والبأس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إن التاریخ المشرق والتجارب الماضیة لا تصلح ملاکاً نهائیاً، فإنها من المقتضیات ولیست علة تامة، ولذلک کانوا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موصوفون بالکفاح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ورد التأکید علی حسن العاقبة والتحذیر عن سوئها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المؤمن خائفا من سوء العاقبة، لا یتیقن الوصول إلی رضوان الله حتی یکون وقت نزع روحه وظهور ملک الموت له</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bookmarkStart w:id="376" w:name="pg13332_131510"/>
    </w:p>
    <w:p>
      <w:pPr>
        <w:pStyle w:val="BookText"/>
        <w:rPr/>
      </w:pPr>
      <w:bookmarkEnd w:id="376"/>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خیرها عاقبة</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حقیقة السعادة أن یختم للمرء عمله بالسعادة، وإن حقیقة الشقاء أن یختم للمرء عمله بالشقاء</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عاقبة حلوة أو مرة</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أعجلها عائدة وأحمدها عاقبة</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فروة الأنصاری وکان من السائحین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الحواریین بحق أقول لکم إن الناس یقولون إن البناء بأساسه، وأنا لا أقول لکم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تقول یا روح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أقول لکم إن آخر حجر یضعه العامل هو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خاتمة الأمر</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واجعلنی معهم فی الدنیا والآخرة واجعل عاقبة أمری إلی غفرانک ورحمتک یا أرحم الراحمین</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7" w:name="__RefHeading___Toc2677533_2322387425"/>
      <w:bookmarkStart w:id="378" w:name="_Toc130"/>
      <w:bookmarkEnd w:id="377"/>
      <w:r>
        <w:rPr>
          <w:rtl w:val="true"/>
        </w:rPr>
        <w:t>إشهار السلاح بوجه الحاکم</w:t>
      </w:r>
      <w:bookmarkEnd w:id="3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إشهار السلاح بوجه الحاکم الجائر دفاعاً عن المظلومین والمضطهدین بشروط الجهاد المذکورة فی بابه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استخدامه أیضاً من باب النهی عن المنکر لو لم یرتدع الحاکم إلا به</w:t>
      </w:r>
      <w:r>
        <w:rPr>
          <w:rStyle w:val="FootnoteAnchor"/>
          <w:rtl w:val="true"/>
        </w:rPr>
        <w:footnoteReference w:id="1080"/>
      </w:r>
      <w:r>
        <w:rPr>
          <w:rFonts w:ascii="IRNazanin" w:hAnsi="IRNazanin" w:eastAsia="IRNazanin"/>
          <w:color w:val="111111"/>
          <w:sz w:val="28"/>
          <w:sz w:val="28"/>
          <w:szCs w:val="28"/>
          <w:rtl w:val="true"/>
          <w:lang w:bidi="fa-IR"/>
        </w:rPr>
        <w:t>، فإذا لم ینفع النهی بالقول وشبهه فإن نصرة المظلوم واجبة بأیة کیفیة مشروعة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مراعاة قاعدة الأهم والمهم التی قد تقتضی أحیاناً عدم النصرة بالشکل</w:t>
      </w:r>
    </w:p>
    <w:p>
      <w:pPr>
        <w:pStyle w:val="BookText"/>
        <w:rPr/>
      </w:pPr>
      <w:r>
        <w:rPr>
          <w:rFonts w:ascii="IRNazanin" w:hAnsi="IRNazanin" w:eastAsia="IRNazanin"/>
          <w:color w:val="111111"/>
          <w:sz w:val="28"/>
          <w:sz w:val="28"/>
          <w:szCs w:val="28"/>
          <w:rtl w:val="true"/>
          <w:lang w:bidi="fa-IR"/>
        </w:rPr>
        <w:t>الخاص، کما لو کان استخدام السلاح یستلزم مفسدة أعظم، کما نری ذلک فی مثل هذه الأزمنة فی العلاقة بین الدول وشعوبها، فاللازم النهی عبر الضغوط الدبلوماسیة والإعلام والمسیرات السلمیة وشبهها، لا بالطرق العنفیة کما فصلناه فی محله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عاقبة أسلم من عواقب السلم</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والعنف</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علمتم أن إمارة بنی أمیة کانت بالسیف والعنف والجور، وأن إمامتنا بالرفق والتألف والوقار والتقیة وحسن الخلطة والورع والاجتهاد، فرغبوا الناس فی دینکم وما أنتم فیه</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السخف العنف</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 العنف یتعذر علیه مطلبه</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رکب العنف ندم</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یسیر ویحب الیسیر ویعطی علی الیسیر ما لا یعطی علی العنف</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إذا وعظ لم یعنف وإذا وعظ لم یأنف</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کانت سیاسة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اللین والسلم واللاعنف، علی عکس من غصب الخلافة فکانت سیاستهم العنف والظلم،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أبو بکر عمر بن الخطاب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قعد عن بیعته وقال ائتنی به</w:t>
      </w:r>
      <w:bookmarkStart w:id="379" w:name="pg13332_131512"/>
    </w:p>
    <w:p>
      <w:pPr>
        <w:pStyle w:val="BookText"/>
        <w:rPr/>
      </w:pPr>
      <w:bookmarkEnd w:id="379"/>
      <w:r>
        <w:rPr>
          <w:rFonts w:ascii="IRNazanin" w:hAnsi="IRNazanin" w:eastAsia="IRNazanin"/>
          <w:color w:val="111111"/>
          <w:sz w:val="28"/>
          <w:sz w:val="28"/>
          <w:szCs w:val="28"/>
          <w:rtl w:val="true"/>
          <w:lang w:bidi="fa-IR"/>
        </w:rPr>
        <w:t>بأعنف العنف</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قصة أبی ذر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عثمان إلی معاویة أن احمل أباذر علی ناب صعبة وقتب، ثم ابعث معه من ینجش به نجشا عنیفا حتی یقدم به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معاویة علی ناقة صعبة علیها قتب ما علی القتب إلا مسح، ثم بعث معه من یسیره سیرا عنیفا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معه فما لبث الشیخ إلا قلیلا حتی سقط ما یلی القتب من لحم فخذیه وقرح، فکنا إذا کان اللیل أخذت ملائی فألقیتهما تحته، فإذا کان السحر نزعتها مخافة أن یرونی فیمنعونی من ذلک</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2677535_2322387425"/>
      <w:bookmarkStart w:id="381" w:name="_Toc131"/>
      <w:bookmarkEnd w:id="380"/>
      <w:r>
        <w:rPr>
          <w:rtl w:val="true"/>
        </w:rPr>
        <w:t>الدفاع بالید</w:t>
      </w:r>
      <w:bookmarkEnd w:id="3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اقتضی الأمر فإنه تجوز بل تجب الاستفادة من السلاح بالشروط المذکورة، فی نصرة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امتداد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وکذلک فی نصرة غیرهم من المظلومین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لم یستخدموا السلاح حیث کان مزاحما بالأهم کما لم تتوفر الشرائط فی غالب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وبشکل کلی فإن استعمال السلاح یلزم فیه توفر شرائط الاستعمال من مراتب الأمر بالمعروف والنهی عن المنکر أو الجهاد فی سبیل الله أو ما أشبه ذلک مما ذکر فی کتابیهما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فأنکروا بقلوبکم والفظوا بألسنتکم وصکوا بها جباههم ولا تخافوا فی الله لومة لائم، فإن اتعظوا وإلی الحق رجعوا فلا سبیل علیهم إنما السبیل علی الذین یظلمون الناس ویبغون فی الأرض بغیر الحق أولئک لهم عذاب ألیم، هنالک فجاهدوهم بأبدانکم وأبغضوهم بقلوبکم غیر طالبین سلطانا ولا باغین مالا ولا مریدین</w:t>
      </w:r>
    </w:p>
    <w:p>
      <w:pPr>
        <w:pStyle w:val="BookText"/>
        <w:rPr/>
      </w:pPr>
      <w:r>
        <w:rPr>
          <w:rFonts w:ascii="IRNazanin" w:hAnsi="IRNazanin" w:eastAsia="IRNazanin"/>
          <w:color w:val="111111"/>
          <w:sz w:val="28"/>
          <w:sz w:val="28"/>
          <w:szCs w:val="28"/>
          <w:rtl w:val="true"/>
          <w:lang w:bidi="fa-IR"/>
        </w:rPr>
        <w:t>بالظلم ظفرا حتی یفیئوا إلی أمر الله ویمضوا علی طاعته</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إنکار المنکر بقلبه ولسانه ویده فهو میت بین الأحیاء</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أبی لیلی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یوم لقینا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المؤمنون إنه من رأی عدوانا یعمل به ومنکرا یدعی إلیه فأنکره بقلبه فقد سلم وبرئ، ومن أنکره بلسانه فقد أجر وهو أفضل من صاحبه، ومن أنکره بالسیف لتکون کلمة الله العلیا وکلمة الظالمین السفلی فذلک الذی أصاب سبیل الهدی وقام علی الطریق ونور فی قلبه الیقین</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یجری هذا المجری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المنکر للمنکر بقلبه ولسانه ویده فذلک المستکمل لخصال الخیر، ومنهم المنکر بلسانه وقلبه التارک بیده فذلک متمسک بخصلتین من خصال الخیر ومضیع خصلة، ومنهم المنکر بقلبه والتارک بیده ولسانه فذلک الذی ضیع أشرف الخصلتین من الثلاث وتمسک بواحدة، ومنهم تارک لإنکار المنکر بلسانه وقلبه ویده فذلک میت الأحیاء، وما أعمال البر کلها والجهاد فی سبیل الله عند الأمر بالمعروف والنهی عن المنکر إلا کنفثة فی بحر لجی وإن الأمر بالمعروف والنهی عن المنکر لا یقربان من أجل ولا ینقصان من رزق وأفضل من ذلک کلمة عدل عند إمام جائر</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تغلبون علیه من الجهاد الجهاد بأیدیکم ثم بألسنتکم ثم بقلوبکم، فمن لم یعرف بقلبه معروفا ولم ینکر منکرا قلب فجعل أعلاه أسفله</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382" w:name="pg13332_131514"/>
    </w:p>
    <w:p>
      <w:pPr>
        <w:pStyle w:val="BookText"/>
        <w:rPr/>
      </w:pPr>
      <w:bookmarkEnd w:id="382"/>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أوحی الله إلی جبرئیل وأمره أن یخسف ببلد یشتمل علی الکفار والفجار،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أخسف بهم إلا بفلان الزاهد لیعرف ما ذا یأمره الله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اخسف بفلان قبلهم، فسأل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عرفنی لم ذلک وهو زاهد 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مکنت له وأقدرته فهو لا یأمر بالمعروف ولا ینهی عن المنکر وکان یتوفر علی حبهم فی غضبی،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فکیف بنا ونحن لا نقدر علی إنکار ما نشاهده من منکر؟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ولتنهن عن المنکر أو لیعمنکم عذاب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منکم منکرا فلینکر بیده إن استطاع فإن لم یستطع فبلسانه فإن لم یستطع فبقلبه فحسبه أن یعلم الله من قلبه أنه لذلک کاره</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ذوو العدد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فأعدادکم کثیرة ولستم قلیلین، وعدتکم للحرب مهیأة ولستم بدون عدة واستعداد، وأمثال هذا التعبیر أعم مما کان بالذات وما کان بالقیاس إلی الغیر کما هو واضح، وربما قیل بأخذ النسبة فی المفهوم</w:t>
      </w:r>
      <w:r>
        <w:rPr>
          <w:rStyle w:val="FootnoteAnchor"/>
          <w:rtl w:val="true"/>
        </w:rPr>
        <w:footnoteReference w:id="109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والأداة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عندکم أداة الدفاع وفی أبدانکم القوة الکافیة لنصرة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وعندکم السلاح والجنة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یحارب به کالسیف والرمح وما أشبه،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الوقایة أی ما یحافظ به الإنسان علی نفسه أمام سلاح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توافیکم الدعوة فلا تجیبون</w:t>
      </w:r>
    </w:p>
    <w:p>
      <w:pPr>
        <w:pStyle w:val="Heading2"/>
        <w:numPr>
          <w:ilvl w:val="1"/>
          <w:numId w:val="1"/>
        </w:numPr>
        <w:rPr/>
      </w:pPr>
      <w:bookmarkStart w:id="383" w:name="__RefHeading___Toc2677537_2322387425"/>
      <w:bookmarkStart w:id="384" w:name="_Toc132"/>
      <w:bookmarkEnd w:id="383"/>
      <w:r>
        <w:rPr>
          <w:rtl w:val="true"/>
        </w:rPr>
        <w:t>إجابة المظلوم</w:t>
      </w:r>
      <w:bookmarkEnd w:id="3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إجابة دعوة المظلوم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فیما إذا کانت الإجابة واجبة، إذ قد لا تجب، کما لو ظُلم شخص بقدر درهم فإنه لا یجب علی کل إنسان أن ینقذ درهمه من الظالم، علی ما ذکره جمع من الفقهاء، وإن کان قد یختلف حال الشخص المظلوم بالنسبة إلی الدرهم، فقد یجب، وقد لا یجب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فلیس الأمر علی إطلاقه، فمن الموارد ما هو منصرف، نعم فی ما نحن فیه</w:t>
      </w:r>
    </w:p>
    <w:p>
      <w:pPr>
        <w:pStyle w:val="BookText"/>
        <w:rPr/>
      </w:pPr>
      <w:r>
        <w:rPr>
          <w:rFonts w:ascii="IRNazanin" w:hAnsi="IRNazanin" w:eastAsia="IRNazanin"/>
          <w:color w:val="111111"/>
          <w:sz w:val="28"/>
          <w:sz w:val="28"/>
          <w:szCs w:val="28"/>
          <w:rtl w:val="true"/>
          <w:lang w:bidi="fa-IR"/>
        </w:rPr>
        <w:t>تجب الدعوة وإجابتها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العدل نصرة المظلوم</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وأمر بسبع، نهانا أن نتختم بالذهب، وعن الشرب فی آنیة الذهب والفضة،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فیها فی الدنیا لم یشرب فیها فی الآخرة، وعن رکوب المیاثر، وعن لبس القسی، وعن لبس الحریر والدیباج والإستبرق، وأمرنا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الجنائز، وعیادة المریض، وتسمیت العاطس، ونصرة المظلوم، وإفشاء السلام، وإجابة الداعی، وإبرار القسم</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أسماء یوم التاسع من ربیع الأول المبارک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نصرة المظلوم</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أتاه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أدلک علی أمر یدخلک الله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أنل مما أنالک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أحوج ممن أنیله؟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أضعف ممن أنصره؟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فاصنع للأخرق، یعنی أشر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أخرق ممن أصنع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فأصمت لسانک إلا من خیر، أما یسرک أن تکون فیک خصلة من هذه الخصال تجرک إلی الجنة</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صفات المؤمن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له قوة فی دین وحزم فی لین وإیمان فی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 المظلوم ویرحم المسکین</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ودعوة المظلوم فإنها ترفع فوق السحاب حتی ینظر الله عزوجل إلیها فیقول ارفعوها حتی أستجیب له وإیاکم ودعوة الوالد فإنها أحد من السیف</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 فإن دعوة المظلوم تصعد إلی السماء</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ترد لهم دعوة حتی تفتح لهم أبواب السماء وتصیر إلی العرش، الوالد لولده والمظلوم علی من ظلمه والمعتمر حتی یرجع والصائم حتی یفطر</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دعوة المسلم المظلوم مستجابة ولیعن بعضکم بعضا</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القدسی أوحاه الله إلی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ودعوة المظلوم فإنی آلیت علی نفسی أن أفتح لها بابا من السماء بالقبول وأن أجیبه ولو بعد حین</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 السهام دعوة المظلوم</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دعوة المظلوم مجابة عند الله سبحانه لأنه یطلب حقه والله تعالی أعدل من أن یمنع ذا حق حقه</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ینصف المظلوم من الظالم عظمت آثامه</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دعوة المظلوم فإنه یسأل الله حقه والله سبحانه أکرم من أن یُسأل حقا إلا أجاب</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bookmarkStart w:id="385" w:name="pg13332_131517"/>
    </w:p>
    <w:p>
      <w:pPr>
        <w:pStyle w:val="BookText"/>
        <w:rPr/>
      </w:pPr>
      <w:bookmarkEnd w:id="385"/>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أقرب النصرة من المظلوم</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86" w:name="__RefHeading___Toc2677539_2322387425"/>
      <w:bookmarkStart w:id="387" w:name="_Toc133"/>
      <w:bookmarkEnd w:id="386"/>
      <w:r>
        <w:rPr>
          <w:rtl w:val="true"/>
        </w:rPr>
        <w:t xml:space="preserve">حرمة خذلان المعصومین </w:t>
      </w:r>
      <w:r>
        <w:rPr>
          <w:rtl w:val="true"/>
        </w:rPr>
        <w:t>(</w:t>
      </w:r>
      <w:r>
        <w:rPr>
          <w:rtl w:val="true"/>
        </w:rPr>
        <w:t>علیهم السلام</w:t>
      </w:r>
      <w:r>
        <w:rPr>
          <w:rtl w:val="true"/>
        </w:rPr>
        <w:t>)</w:t>
      </w:r>
      <w:bookmarkEnd w:id="3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عدم إجابة دعوة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سائر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وحرمة عدم إجابة دعوتهم واستنصارهم مغلّظة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الظلم الواقع بحقهم کبیر فی جمیع مراتبه، ولو فرض کونه ضئیلاً فی مصداق فرضاً فإنه کبیر أیضاً، إذ الظلم یزداد قبحاً ویشتد حرمة کلما ازداد المظلوم عظمة ومکانة ومنزلة، فضرب زید مثلاً حرام وضرب عالم وولی من أولیاء الله أشد حرمة، وضرب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المحرمات وأشد المنکرات التی یهتز لها الکون وتضطرب لها السماوات والأرضین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الأمر الذین أمر الله الناس بطاعتهم ونهی عن مخالفتهم، فعدم تلبیة استغاثتهم محرمة من هذه الجهة أیضاً، ولا مجال لتوهم الطریقیة المحضة أبداً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النعم ووسائط الفیض، وشکر المنعم واجب، والإغاثة من مصادیقه، ففرق بینهم وبین غیرهم، وإن کان الکلی صادقاً بالنسبة إلی المصداقین، والحاصل إن فیهم أموراً،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المظلومیة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 والشکر، بینما فی غیرهم أمر واحد وهو المظلومیة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زیاراتهم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ساداتی بکم یمسک الله السماء أن تقع علی الأرض إلا بإذنه، وبکم ینزل الغیث ویکشف الکرب ویغنی المعدم ویشفی السقیم</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 وبکم یبین الله الکذب، وبکم یباعد الله الزمان الکلب، وبکم فتح الله وبکم یختم، وبکم یمحو ما یشاء وبکم یثبت، وبکم یفک الذل من رقابنا، وبکم یدرک الله ترة کل مؤمن تطلب، وبکم تنبت الأرض أشجارها، وبکم تخرج الأشجار أثمارها،</w:t>
      </w:r>
      <w:bookmarkStart w:id="388" w:name="pg13332_131518"/>
    </w:p>
    <w:p>
      <w:pPr>
        <w:pStyle w:val="BookText"/>
        <w:rPr/>
      </w:pPr>
      <w:bookmarkEnd w:id="388"/>
      <w:r>
        <w:rPr>
          <w:rFonts w:ascii="IRNazanin" w:hAnsi="IRNazanin" w:eastAsia="IRNazanin"/>
          <w:color w:val="111111"/>
          <w:sz w:val="28"/>
          <w:sz w:val="28"/>
          <w:szCs w:val="28"/>
          <w:rtl w:val="true"/>
          <w:lang w:bidi="fa-IR"/>
        </w:rPr>
        <w:t>وبکم تنزل السماء قطرها ورزقها، وبکم یکشف الله الکرب، وبکم ینزل الله الغیث، وبکم تسبح الأرض التی تحمل أبدانکم، وتستقل جبالها علی مراسیها</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ینفس الهم، وبکم یکشف الکرب، وبکم یباعد نائبات الزمان الکلب، وبکم فتح الله، وبکم یختم، وبکم ینزل الغیث، وبکم ینزل الرحمة، وبکم یمسک الأرض أن تسیخ بأهلها، وبکم یثبت الله جبالها علی مراسیها</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زیارة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بکم فتح الله، وبکم یختم، وبکم ینزل الغیث، 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 إِلا بِإِذْنِهِ</w:t>
      </w:r>
      <w:r>
        <w:rPr>
          <w:rFonts w:eastAsia="Amiri" w:cs="Amiri" w:ascii="Amiri" w:hAnsi="Amiri"/>
          <w:color w:val="111111"/>
          <w:sz w:val="28"/>
          <w:szCs w:val="28"/>
          <w:rtl w:val="true"/>
          <w:lang w:bidi="ar-SA"/>
        </w:rPr>
        <w:t>»</w:t>
      </w:r>
      <w:r>
        <w:rPr>
          <w:rStyle w:val="FootnoteAnchor"/>
          <w:rtl w:val="true"/>
        </w:rPr>
        <w:footnoteReference w:id="1119"/>
      </w:r>
      <w:r>
        <w:rPr>
          <w:rFonts w:ascii="IRNazanin" w:hAnsi="IRNazanin" w:eastAsia="IRNazanin"/>
          <w:color w:val="111111"/>
          <w:sz w:val="28"/>
          <w:sz w:val="28"/>
          <w:szCs w:val="28"/>
          <w:rtl w:val="true"/>
          <w:lang w:bidi="fa-IR"/>
        </w:rPr>
        <w:t>، وبکم ینفس الهم وبکم یکشف الضر</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آل محمد المهدی أم من غیرنا؟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منا، یختم الله به الدین کما فتح بنا، وبنا ینقذون من الفتن کما أنقذوا من الشرک، وبنا یؤلف الله بین قلوبهم بعد عداوة الفتنة إخوانا، کما ألف بینهم بعد عداوة الشرک إخوانا فی دینهم</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توافیکم الدعوة فلا تجیبون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الدعوة تصلکم فهی من 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وتأتیکم الصرخة فلا تغیثون</w:t>
      </w:r>
    </w:p>
    <w:p>
      <w:pPr>
        <w:pStyle w:val="Heading2"/>
        <w:numPr>
          <w:ilvl w:val="1"/>
          <w:numId w:val="1"/>
        </w:numPr>
        <w:rPr/>
      </w:pPr>
      <w:bookmarkStart w:id="389" w:name="__RefHeading___Toc2677541_2322387425"/>
      <w:bookmarkStart w:id="390" w:name="_Toc134"/>
      <w:bookmarkEnd w:id="389"/>
      <w:r>
        <w:rPr>
          <w:rtl w:val="true"/>
        </w:rPr>
        <w:t>عدم إغاثة المظلوم</w:t>
      </w:r>
      <w:bookmarkEnd w:id="3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عدم إغاثة المظلوم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الإغاثة أخص من الإجابة، إذ ربما یدعوه ویطلبه لأجل أن یکون شوکة له فی مقابل الظالم فیکون إجابة ولیس بإغاثة، وربما غرق فی البحر فیطلبه فیکون إغاثة، ولذا</w:t>
      </w:r>
    </w:p>
    <w:p>
      <w:pPr>
        <w:pStyle w:val="BookText"/>
        <w:rPr/>
      </w:pPr>
      <w:r>
        <w:rPr>
          <w:rFonts w:ascii="IRNazanin" w:hAnsi="IRNazanin" w:eastAsia="IRNazanin"/>
          <w:color w:val="111111"/>
          <w:sz w:val="28"/>
          <w:sz w:val="28"/>
          <w:szCs w:val="28"/>
          <w:rtl w:val="true"/>
          <w:lang w:bidi="fa-IR"/>
        </w:rPr>
        <w:t xml:space="preserve">ذکرتهما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فتکون الأولی</w:t>
      </w:r>
      <w:r>
        <w:rPr>
          <w:rStyle w:val="FootnoteAnchor"/>
          <w:rtl w:val="true"/>
        </w:rPr>
        <w:footnoteReference w:id="1122"/>
      </w:r>
      <w:r>
        <w:rPr>
          <w:rFonts w:ascii="IRNazanin" w:hAnsi="IRNazanin" w:eastAsia="IRNazanin"/>
          <w:color w:val="111111"/>
          <w:sz w:val="28"/>
          <w:sz w:val="28"/>
          <w:szCs w:val="28"/>
          <w:rtl w:val="true"/>
          <w:lang w:bidi="fa-IR"/>
        </w:rPr>
        <w:t>فی قبال الإغاثة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 والدال علی الخیر کفاعله، والله عزوجل یحب إغاثة اللهفان</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التی تنزل البلاء ترک إغاثة الملهوف، وترک معاونة المظلوم، وتضییع الأمر بالمعروف والنهی عن المنکر</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نهج البلاغة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کفارات الذنوب العظام إغاثة الملهوف والتنفیس عن المکروب</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لهفانا من المؤمنین أغاثه الله یوم لا ظل إلا ظله وآمنه یوم الفزع الأکبر وآمنه من سوء المنقلب، ومن قضی لأخیه المؤمن حاجة قضی الله له حوائج کثیرة من إحداها الجنة، ومن کسا أخاه المؤمن من عری کساه الله من سندس الجنة وإستبرقها وحریرها ولم یزل یخوض فی رضوان الله ما دام علی المکسو منها سلک، ومن أطعم أخاه من جوع أطعمه الله من طیبات الجنة، ومن سقاه من ظمأ سقاه الله من الرحیق المختوم ریه، ومن أخدم أخاه أخدمه الله من الولدان المخلدین وأسکنه مع أولیائه الطاهرین، ومن حمل أخاه المؤمن رجلة حمله الله علی ناقة من نوق الجنة وباهی به علی الملائکة المقربین یوم القیامة، ومن زوج أخاه المؤمن امرأة یأنس بها وتشد عضده ویستریح إلیها زوجه الله من الحور العین وآنسه بمن أحب من الصدیقین من أهل بیته وإخوانه وآنسهم به، ومن أعان أخاه المؤمن علی سلطان جائر أعانه الله علی إجازة الصراط عند زلزلة الأقدام، ومن زار أخاه المؤمن إلی منزله لا لحاجة منه إلیه کتب من زوار الله وکان حقیقا علی الله أن یکرم زائره</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إراقة الدماء وإطعام الطعام وإغاثة</w:t>
      </w:r>
      <w:bookmarkStart w:id="391" w:name="pg13332_131520"/>
    </w:p>
    <w:p>
      <w:pPr>
        <w:pStyle w:val="BookText"/>
        <w:rPr/>
      </w:pPr>
      <w:bookmarkEnd w:id="391"/>
      <w:r>
        <w:rPr>
          <w:rFonts w:ascii="IRNazanin" w:hAnsi="IRNazanin" w:eastAsia="IRNazanin"/>
          <w:color w:val="111111"/>
          <w:sz w:val="28"/>
          <w:sz w:val="28"/>
          <w:szCs w:val="28"/>
          <w:rtl w:val="true"/>
          <w:lang w:bidi="fa-IR"/>
        </w:rPr>
        <w:t>اللهفان</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السلطان إغاثة الملهوف</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رأی ملهوفا فی طریق بمرکوب له قد سقط وهو یستغیث ولا یغاث فأعانه وحمله علی مرکوبه إلا قال الله عزوجل کددت نفسک وبذلت جهدک فی إغاثة أخیک هذا المؤمن لأکدن ملائکة هم أکثر عددا من خلائق الإنس کلهم من أول الدهر إلی آخره، وأعظم قوة کل واحد منهم ممن یسهل علیه حمل السماوات والأرضین لیبنوا لک القصور والمساکن ویرفعوا لک الدرجات فإذا أنت فی جناتی کأحد ملوکها الفاضلین</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حصل الأجر بمثل إغاثة الملهوف</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 المعروف إغاثة الملهوف</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المعروف إغاثة الملهوف</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المعروف وإغاثة الملهوف وإقراء الضیوف آلة السیادة</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کفارات الذنوب العظام إغاثة الملهوف</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حصل الأجر بمثل إغاثة الملهوف</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إغاثة اللهفان</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2" w:name="__RefHeading___Toc2677543_2322387425"/>
      <w:bookmarkStart w:id="393" w:name="_Toc135"/>
      <w:bookmarkEnd w:id="392"/>
      <w:r>
        <w:rPr>
          <w:rtl w:val="true"/>
        </w:rPr>
        <w:t>من المحرمات الکبیرة</w:t>
      </w:r>
      <w:bookmarkEnd w:id="3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المحرمات الکبیرة عدم إغاثة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bookmarkStart w:id="394" w:name="pg13332_131521"/>
    </w:p>
    <w:p>
      <w:pPr>
        <w:pStyle w:val="BookText"/>
        <w:rPr/>
      </w:pPr>
      <w:bookmarkEnd w:id="394"/>
      <w:r>
        <w:rPr>
          <w:rFonts w:ascii="IRNazanin" w:hAnsi="IRNazanin" w:eastAsia="IRNazanin"/>
          <w:color w:val="111111"/>
          <w:sz w:val="28"/>
          <w:sz w:val="28"/>
          <w:szCs w:val="28"/>
          <w:rtl w:val="true"/>
          <w:lang w:bidi="fa-IR"/>
        </w:rPr>
        <w:t xml:space="preserve">سائر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ورد أنه لما فجع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بیته وولده ولم یبق غیره وغیر النساء والذراری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ذاب یذب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من موحد یخاف الله فینا؟ هل من مغیث یرجو الله بإغاثتنا؟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 النساء بالعویل</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ویأتی هنا ما ذکرناه فی المسألة السابقة وقد ذکرنا أن فی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الولایة ووجوب إغاثة المظلوم ووجوب شکر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وتأتیکم الصرخة فلا تغیثون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أصرخ بکم فی رد ظلامتی لکنکم لا تغیثونی وهذا من أشد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یعرف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تکتف بمجرد الدعوة والطلب، بل أوصلت الأمر إلی أعلی درجات الاستنجاد وهو الصراخ بالقوم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ویحیی من حی عن بینة وإن الله لسمیع علیم</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ینتصر المظلوم بلا ناصر</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ینصف المظلوم من الظالم سلبه الله قدرته</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العدل نصرة المظلوم</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5" w:name="__RefHeading___Toc2677545_2322387425"/>
      <w:bookmarkStart w:id="396" w:name="_Toc136"/>
      <w:bookmarkEnd w:id="395"/>
      <w:r>
        <w:rPr>
          <w:rtl w:val="true"/>
        </w:rPr>
        <w:t>استمراریة الدعوة</w:t>
      </w:r>
      <w:bookmarkEnd w:id="3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استخدامها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المضارع فی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الاستمراریة فی الدعوة والاستنجاد، واستمرارهم فی عدم الإجابة والإغاثة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یؤکد علی مسؤولیة الأجیال جیلاً بعد جیل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لنا عائبا أو مدح لنا قالیا أو وصل لنا قاطعا أو قطع لنا واصلا أو والی لنا عدوا أو عادی لنا ولیا فقد کفر بالذی أنزل السبع المثانی</w:t>
      </w:r>
    </w:p>
    <w:p>
      <w:pPr>
        <w:pStyle w:val="BookText"/>
        <w:rPr/>
      </w:pPr>
      <w:r>
        <w:rPr>
          <w:rFonts w:ascii="IRNazanin" w:hAnsi="IRNazanin" w:eastAsia="IRNazanin"/>
          <w:color w:val="111111"/>
          <w:sz w:val="28"/>
          <w:sz w:val="28"/>
          <w:szCs w:val="28"/>
          <w:rtl w:val="true"/>
          <w:lang w:bidi="fa-IR"/>
        </w:rPr>
        <w:t>والقرآن العظیم</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إکمال الدین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 أن یدعو بهذا الدعاء فی غیبة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ولا تجعلنی من خصماء آل محمد، ولا تجعلنی من أعداء آل محمد، ولا تجعلنی من أهل الحنق والغیظ علی آل محمد، فإنی أعوذ بک من ذلک فأعذنی وأستجیر بک فأجرنی، اللهم صل علی محمد وآل محمد واجعلنی بهم فائزا عندک فی الدنیا والآخرة ومن المقربین</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ذکر الذین تولوا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وتبرءوا من أعدائه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ضاحِکَةٌ مُسْتَبْشِرَةٌ</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 xml:space="preserve">ثم ذکر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أی فقر من الخیر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الراضین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شرکاء قتله، ألا وإن قتلته وأعوانهم وأشیاعهم والمقتدین بهم برآء من دین الله، وإن الله لیأمر ملائکته المقربین أن یتلقوا دموعهم المصبوبة لقتل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الخزان فی الجنان فیمزجونها بماء الحیوان فتزید عذوبتها، ویلقونها فی الهاویة ویمزجونها بحمیمها وصدیدها وغساقها وغسلینها فتزید فی شدة حرارتها وعظیم عذابها ألف ضعفها تشدد علی المنقولین إلیها من أعداء آل محمد عذابهم</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الْمَیْمَنَةِ</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w:t>
      </w:r>
      <w:bookmarkStart w:id="397" w:name="pg13332_131523"/>
    </w:p>
    <w:p>
      <w:pPr>
        <w:pStyle w:val="BookText"/>
        <w:rPr/>
      </w:pPr>
      <w:bookmarkEnd w:id="397"/>
      <w:r>
        <w:rPr>
          <w:rFonts w:ascii="Amiri" w:hAnsi="Amiri" w:eastAsia="Amiri" w:cs="Amiri"/>
          <w:color w:val="111111"/>
          <w:sz w:val="28"/>
          <w:sz w:val="28"/>
          <w:szCs w:val="28"/>
          <w:rtl w:val="true"/>
          <w:lang w:bidi="ar-SA"/>
        </w:rPr>
        <w:t>کَفَرُوا بِآیاتِنا</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خالفوا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أَصْحابُ الْمَشْأَمَةِ</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المشأمة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نارٌ مُؤْصَدَةٌ</w:t>
      </w:r>
      <w:r>
        <w:rPr>
          <w:rFonts w:eastAsia="Amiri" w:cs="Amiri" w:ascii="Amiri" w:hAnsi="Amiri"/>
          <w:color w:val="111111"/>
          <w:sz w:val="28"/>
          <w:szCs w:val="28"/>
          <w:rtl w:val="true"/>
          <w:lang w:bidi="ar-SA"/>
        </w:rPr>
        <w:t>»</w:t>
      </w:r>
      <w:r>
        <w:rPr>
          <w:rStyle w:val="FootnoteAnchor"/>
          <w:rtl w:val="true"/>
        </w:rPr>
        <w:footnoteReference w:id="1151"/>
      </w:r>
      <w:r>
        <w:rPr>
          <w:rFonts w:ascii="IRNazanin" w:hAnsi="IRNazanin" w:eastAsia="IRNazanin"/>
          <w:color w:val="111111"/>
          <w:sz w:val="28"/>
          <w:sz w:val="28"/>
          <w:szCs w:val="28"/>
          <w:rtl w:val="true"/>
          <w:lang w:bidi="fa-IR"/>
        </w:rPr>
        <w:t>أی مطبقة</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وأنتم موصوفون بالکفاح، معروفون بالخیر والصلاح</w:t>
      </w:r>
    </w:p>
    <w:p>
      <w:pPr>
        <w:pStyle w:val="Heading2"/>
        <w:numPr>
          <w:ilvl w:val="1"/>
          <w:numId w:val="1"/>
        </w:numPr>
        <w:rPr/>
      </w:pPr>
      <w:bookmarkStart w:id="398" w:name="__RefHeading___Toc2677547_2322387425"/>
      <w:bookmarkStart w:id="399" w:name="_Toc137"/>
      <w:bookmarkEnd w:id="398"/>
      <w:r>
        <w:rPr>
          <w:rtl w:val="true"/>
        </w:rPr>
        <w:t>مدح المؤمنین</w:t>
      </w:r>
      <w:bookmarkEnd w:id="3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فضائل الآخرین ومحاسن أخلاقهم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موصوفون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داخل فی روایات مدح المؤمن، ومصداق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أَشْیَاءَهُمْ</w:t>
      </w:r>
      <w:r>
        <w:rPr>
          <w:rFonts w:eastAsia="Amiri" w:cs="Amiri" w:ascii="Amiri" w:hAnsi="Amiri"/>
          <w:color w:val="111111"/>
          <w:sz w:val="28"/>
          <w:szCs w:val="28"/>
          <w:rtl w:val="true"/>
          <w:lang w:bidi="ar-SA"/>
        </w:rPr>
        <w:t>»</w:t>
      </w:r>
      <w:r>
        <w:rPr>
          <w:rStyle w:val="FootnoteAnchor"/>
          <w:rtl w:val="true"/>
        </w:rPr>
        <w:footnoteReference w:id="1153"/>
      </w:r>
      <w:r>
        <w:rPr>
          <w:rFonts w:ascii="IRNazanin" w:hAnsi="IRNazanin" w:eastAsia="IRNazanin"/>
          <w:color w:val="111111"/>
          <w:sz w:val="28"/>
          <w:sz w:val="28"/>
          <w:szCs w:val="28"/>
          <w:rtl w:val="true"/>
          <w:lang w:bidi="fa-IR"/>
        </w:rPr>
        <w:t>، وإن کانت سلباً إلا أنها عرفاً تشمل الإیجاب أیضاً، هذا مضافاً إلی أنه نوع تحریض وحث علی النصرة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نهج البلاغة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ربّوا الإسلام کما یربّی الفلو مع غنائهم بأیدیهم السیاط وألسنتهم السلاط</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الدیوان أبیاته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همدان الجنان فإنهم</w:t>
      </w:r>
    </w:p>
    <w:p>
      <w:pPr>
        <w:pStyle w:val="BookText"/>
        <w:rPr/>
      </w:pPr>
      <w:r>
        <w:rPr>
          <w:rFonts w:ascii="IRNazanin" w:hAnsi="IRNazanin" w:eastAsia="IRNazanin"/>
          <w:color w:val="111111"/>
          <w:sz w:val="28"/>
          <w:sz w:val="28"/>
          <w:szCs w:val="28"/>
          <w:rtl w:val="true"/>
          <w:lang w:bidi="fa-IR"/>
        </w:rPr>
        <w:t>سمام العدی فی کل یوم خصام</w:t>
      </w:r>
    </w:p>
    <w:p>
      <w:pPr>
        <w:pStyle w:val="BookText"/>
        <w:rPr/>
      </w:pPr>
      <w:r>
        <w:rPr>
          <w:rFonts w:ascii="IRNazanin" w:hAnsi="IRNazanin" w:eastAsia="IRNazanin"/>
          <w:color w:val="111111"/>
          <w:sz w:val="28"/>
          <w:sz w:val="28"/>
          <w:szCs w:val="28"/>
          <w:rtl w:val="true"/>
          <w:lang w:bidi="fa-IR"/>
        </w:rPr>
        <w:t>لهمدان أخلاق ودین یزینهم</w:t>
      </w:r>
    </w:p>
    <w:p>
      <w:pPr>
        <w:pStyle w:val="BookText"/>
        <w:rPr/>
      </w:pPr>
      <w:r>
        <w:rPr>
          <w:rFonts w:ascii="IRNazanin" w:hAnsi="IRNazanin" w:eastAsia="IRNazanin"/>
          <w:color w:val="111111"/>
          <w:sz w:val="28"/>
          <w:sz w:val="28"/>
          <w:szCs w:val="28"/>
          <w:rtl w:val="true"/>
          <w:lang w:bidi="fa-IR"/>
        </w:rPr>
        <w:t>ولین إذا لاقوا وحسن کلام</w:t>
      </w:r>
    </w:p>
    <w:p>
      <w:pPr>
        <w:pStyle w:val="BookText"/>
        <w:rPr/>
      </w:pPr>
      <w:r>
        <w:rPr>
          <w:rFonts w:ascii="IRNazanin" w:hAnsi="IRNazanin" w:eastAsia="IRNazanin"/>
          <w:color w:val="111111"/>
          <w:sz w:val="28"/>
          <w:sz w:val="28"/>
          <w:szCs w:val="28"/>
          <w:rtl w:val="true"/>
          <w:lang w:bidi="fa-IR"/>
        </w:rPr>
        <w:t>متی تأتهم فی دارهم لضیافة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تبت عندهم فی غبطة وطعام</w:t>
      </w:r>
      <w:bookmarkStart w:id="400" w:name="pg13332_131524"/>
    </w:p>
    <w:p>
      <w:pPr>
        <w:pStyle w:val="BookText"/>
        <w:rPr/>
      </w:pPr>
      <w:bookmarkEnd w:id="400"/>
      <w:r>
        <w:rPr>
          <w:rFonts w:ascii="IRNazanin" w:hAnsi="IRNazanin" w:eastAsia="IRNazanin"/>
          <w:color w:val="111111"/>
          <w:sz w:val="28"/>
          <w:sz w:val="28"/>
          <w:szCs w:val="28"/>
          <w:rtl w:val="true"/>
          <w:lang w:bidi="fa-IR"/>
        </w:rPr>
        <w:t>ألا إن همدان الکرام أعزّة</w:t>
      </w:r>
    </w:p>
    <w:p>
      <w:pPr>
        <w:pStyle w:val="BookText"/>
        <w:rPr/>
      </w:pPr>
      <w:r>
        <w:rPr>
          <w:rFonts w:ascii="IRNazanin" w:hAnsi="IRNazanin" w:eastAsia="IRNazanin"/>
          <w:color w:val="111111"/>
          <w:sz w:val="28"/>
          <w:sz w:val="28"/>
          <w:szCs w:val="28"/>
          <w:rtl w:val="true"/>
          <w:lang w:bidi="fa-IR"/>
        </w:rPr>
        <w:t>کما عزّ رکن البیت عند مقام</w:t>
      </w:r>
    </w:p>
    <w:p>
      <w:pPr>
        <w:pStyle w:val="BookText"/>
        <w:rPr/>
      </w:pPr>
      <w:r>
        <w:rPr>
          <w:rFonts w:ascii="IRNazanin" w:hAnsi="IRNazanin" w:eastAsia="IRNazanin"/>
          <w:color w:val="111111"/>
          <w:sz w:val="28"/>
          <w:sz w:val="28"/>
          <w:szCs w:val="28"/>
          <w:rtl w:val="true"/>
          <w:lang w:bidi="fa-IR"/>
        </w:rPr>
        <w:t>أناس یحبون النبی و رهطه</w:t>
      </w:r>
    </w:p>
    <w:p>
      <w:pPr>
        <w:pStyle w:val="BookText"/>
        <w:rPr/>
      </w:pPr>
      <w:r>
        <w:rPr>
          <w:rFonts w:ascii="IRNazanin" w:hAnsi="IRNazanin" w:eastAsia="IRNazanin"/>
          <w:color w:val="111111"/>
          <w:sz w:val="28"/>
          <w:sz w:val="28"/>
          <w:szCs w:val="28"/>
          <w:rtl w:val="true"/>
          <w:lang w:bidi="fa-IR"/>
        </w:rPr>
        <w:t>سراع إلی الهیجاء غیر کهام</w:t>
      </w:r>
    </w:p>
    <w:p>
      <w:pPr>
        <w:pStyle w:val="BookText"/>
        <w:rPr/>
      </w:pPr>
      <w:r>
        <w:rPr>
          <w:rFonts w:ascii="IRNazanin" w:hAnsi="IRNazanin" w:eastAsia="IRNazanin"/>
          <w:color w:val="111111"/>
          <w:sz w:val="28"/>
          <w:sz w:val="28"/>
          <w:szCs w:val="28"/>
          <w:rtl w:val="true"/>
          <w:lang w:bidi="fa-IR"/>
        </w:rPr>
        <w:t>إذا کنت بوابا علی باب جنة</w:t>
      </w:r>
    </w:p>
    <w:p>
      <w:pPr>
        <w:pStyle w:val="BookText"/>
        <w:rPr/>
      </w:pPr>
      <w:r>
        <w:rPr>
          <w:rFonts w:ascii="IRNazanin" w:hAnsi="IRNazanin" w:eastAsia="IRNazanin"/>
          <w:color w:val="111111"/>
          <w:sz w:val="28"/>
          <w:sz w:val="28"/>
          <w:szCs w:val="28"/>
          <w:rtl w:val="true"/>
          <w:lang w:bidi="fa-IR"/>
        </w:rPr>
        <w:t>أقول لهمدان ادخلوا بسلام</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ومنه فی مدح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إذا اشتبک القنا</w:t>
      </w:r>
    </w:p>
    <w:p>
      <w:pPr>
        <w:pStyle w:val="BookText"/>
        <w:rPr/>
      </w:pPr>
      <w:r>
        <w:rPr>
          <w:rFonts w:ascii="IRNazanin" w:hAnsi="IRNazanin" w:eastAsia="IRNazanin"/>
          <w:color w:val="111111"/>
          <w:sz w:val="28"/>
          <w:sz w:val="28"/>
          <w:szCs w:val="28"/>
          <w:rtl w:val="true"/>
          <w:lang w:bidi="fa-IR"/>
        </w:rPr>
        <w:t>جعلوا الصدور لها مسالک</w:t>
      </w:r>
    </w:p>
    <w:p>
      <w:pPr>
        <w:pStyle w:val="BookText"/>
        <w:rPr/>
      </w:pPr>
      <w:r>
        <w:rPr>
          <w:rFonts w:ascii="IRNazanin" w:hAnsi="IRNazanin" w:eastAsia="IRNazanin"/>
          <w:color w:val="111111"/>
          <w:sz w:val="28"/>
          <w:sz w:val="28"/>
          <w:szCs w:val="28"/>
          <w:rtl w:val="true"/>
          <w:lang w:bidi="fa-IR"/>
        </w:rPr>
        <w:t>اللاّبسون دروعهم</w:t>
      </w:r>
    </w:p>
    <w:p>
      <w:pPr>
        <w:pStyle w:val="BookText"/>
        <w:rPr/>
      </w:pPr>
      <w:r>
        <w:rPr>
          <w:rFonts w:ascii="IRNazanin" w:hAnsi="IRNazanin" w:eastAsia="IRNazanin"/>
          <w:color w:val="111111"/>
          <w:sz w:val="28"/>
          <w:sz w:val="28"/>
          <w:szCs w:val="28"/>
          <w:rtl w:val="true"/>
          <w:lang w:bidi="fa-IR"/>
        </w:rPr>
        <w:t>فوق القلوب لأجل ذلک</w:t>
      </w:r>
      <w:r>
        <w:rPr>
          <w:rStyle w:val="FootnoteAnchor"/>
          <w:rtl w:val="true"/>
        </w:rPr>
        <w:footnoteReference w:id="1157"/>
      </w:r>
    </w:p>
    <w:p>
      <w:pPr>
        <w:pStyle w:val="Heading2"/>
        <w:numPr>
          <w:ilvl w:val="1"/>
          <w:numId w:val="1"/>
        </w:numPr>
        <w:rPr/>
      </w:pPr>
      <w:bookmarkStart w:id="401" w:name="__RefHeading___Toc2677549_2322387425"/>
      <w:bookmarkStart w:id="402" w:name="_Toc138"/>
      <w:bookmarkEnd w:id="401"/>
      <w:r>
        <w:rPr>
          <w:rtl w:val="true"/>
        </w:rPr>
        <w:t>من طرق التحریض</w:t>
      </w:r>
      <w:bookmarkEnd w:id="4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للمظلوم أن یذکر فضائل من یستنصره حثاً له علی النصرة، فإنه ادعی لاثارة الحمیّة والغیرة، والشهامة والمروءة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من مصادیق ما تقدم، کما سبق أشباهه فی بندین من بنود هذا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ورد من مدح الأصحاب فی الحرب، کما مدح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فی حرب صفین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السّائل عن أصحابی</w:t>
      </w:r>
    </w:p>
    <w:p>
      <w:pPr>
        <w:pStyle w:val="BookText"/>
        <w:rPr/>
      </w:pPr>
      <w:r>
        <w:rPr>
          <w:rFonts w:ascii="IRNazanin" w:hAnsi="IRNazanin" w:eastAsia="IRNazanin"/>
          <w:color w:val="111111"/>
          <w:sz w:val="28"/>
          <w:sz w:val="28"/>
          <w:szCs w:val="28"/>
          <w:rtl w:val="true"/>
          <w:lang w:bidi="fa-IR"/>
        </w:rPr>
        <w:t>إن کنت تبغی خبر الصواب</w:t>
      </w:r>
    </w:p>
    <w:p>
      <w:pPr>
        <w:pStyle w:val="BookText"/>
        <w:rPr/>
      </w:pPr>
      <w:r>
        <w:rPr>
          <w:rFonts w:ascii="IRNazanin" w:hAnsi="IRNazanin" w:eastAsia="IRNazanin"/>
          <w:color w:val="111111"/>
          <w:sz w:val="28"/>
          <w:sz w:val="28"/>
          <w:szCs w:val="28"/>
          <w:rtl w:val="true"/>
          <w:lang w:bidi="fa-IR"/>
        </w:rPr>
        <w:t>أنبئک عنهم غیر ما تکذاب</w:t>
      </w:r>
    </w:p>
    <w:p>
      <w:pPr>
        <w:pStyle w:val="BookText"/>
        <w:rPr/>
      </w:pPr>
      <w:r>
        <w:rPr>
          <w:rFonts w:ascii="IRNazanin" w:hAnsi="IRNazanin" w:eastAsia="IRNazanin"/>
          <w:color w:val="111111"/>
          <w:sz w:val="28"/>
          <w:sz w:val="28"/>
          <w:szCs w:val="28"/>
          <w:rtl w:val="true"/>
          <w:lang w:bidi="fa-IR"/>
        </w:rPr>
        <w:t>بأنّهم أوعیة الکتاب</w:t>
      </w:r>
    </w:p>
    <w:p>
      <w:pPr>
        <w:pStyle w:val="BookText"/>
        <w:rPr/>
      </w:pPr>
      <w:r>
        <w:rPr>
          <w:rFonts w:ascii="IRNazanin" w:hAnsi="IRNazanin" w:eastAsia="IRNazanin"/>
          <w:color w:val="111111"/>
          <w:sz w:val="28"/>
          <w:sz w:val="28"/>
          <w:szCs w:val="28"/>
          <w:rtl w:val="true"/>
          <w:lang w:bidi="fa-IR"/>
        </w:rPr>
        <w:t>صبر لدی الهیجاء و الضراب</w:t>
      </w:r>
    </w:p>
    <w:p>
      <w:pPr>
        <w:pStyle w:val="BookText"/>
        <w:rPr/>
      </w:pPr>
      <w:r>
        <w:rPr>
          <w:rFonts w:ascii="IRNazanin" w:hAnsi="IRNazanin" w:eastAsia="IRNazanin"/>
          <w:color w:val="111111"/>
          <w:sz w:val="28"/>
          <w:sz w:val="28"/>
          <w:szCs w:val="28"/>
          <w:rtl w:val="true"/>
          <w:lang w:bidi="fa-IR"/>
        </w:rPr>
        <w:t>فسل بذاک معشر الأحزاب</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قبائل من عسکره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الأزد سیفی علی الأعداء کلّهم</w:t>
      </w:r>
    </w:p>
    <w:p>
      <w:pPr>
        <w:pStyle w:val="BookText"/>
        <w:rPr/>
      </w:pPr>
      <w:r>
        <w:rPr>
          <w:rFonts w:ascii="IRNazanin" w:hAnsi="IRNazanin" w:eastAsia="IRNazanin"/>
          <w:color w:val="111111"/>
          <w:sz w:val="28"/>
          <w:sz w:val="28"/>
          <w:szCs w:val="28"/>
          <w:rtl w:val="true"/>
          <w:lang w:bidi="fa-IR"/>
        </w:rPr>
        <w:t>وسیف أحمد من دانت له العرب</w:t>
      </w:r>
    </w:p>
    <w:p>
      <w:pPr>
        <w:pStyle w:val="BookText"/>
        <w:rPr/>
      </w:pPr>
      <w:r>
        <w:rPr>
          <w:rFonts w:ascii="IRNazanin" w:hAnsi="IRNazanin" w:eastAsia="IRNazanin"/>
          <w:color w:val="111111"/>
          <w:sz w:val="28"/>
          <w:sz w:val="28"/>
          <w:szCs w:val="28"/>
          <w:rtl w:val="true"/>
          <w:lang w:bidi="fa-IR"/>
        </w:rPr>
        <w:t>قوم إذا فاجئوا أوفوا وإن غلبوا</w:t>
      </w:r>
    </w:p>
    <w:p>
      <w:pPr>
        <w:pStyle w:val="BookText"/>
        <w:rPr/>
      </w:pPr>
      <w:r>
        <w:rPr>
          <w:rFonts w:ascii="IRNazanin" w:hAnsi="IRNazanin" w:eastAsia="IRNazanin"/>
          <w:color w:val="111111"/>
          <w:sz w:val="28"/>
          <w:sz w:val="28"/>
          <w:szCs w:val="28"/>
          <w:rtl w:val="true"/>
          <w:lang w:bidi="fa-IR"/>
        </w:rPr>
        <w:t>لا یحجمون ولا یدرون ما الهرب</w:t>
      </w:r>
    </w:p>
    <w:p>
      <w:pPr>
        <w:pStyle w:val="BookText"/>
        <w:rPr/>
      </w:pPr>
      <w:r>
        <w:rPr>
          <w:rFonts w:ascii="IRNazanin" w:hAnsi="IRNazanin" w:eastAsia="IRNazanin"/>
          <w:color w:val="111111"/>
          <w:sz w:val="28"/>
          <w:sz w:val="28"/>
          <w:szCs w:val="28"/>
          <w:rtl w:val="true"/>
          <w:lang w:bidi="fa-IR"/>
        </w:rPr>
        <w:t>قوم لبوسهم فی کلّ معترک</w:t>
      </w:r>
    </w:p>
    <w:p>
      <w:pPr>
        <w:pStyle w:val="BookText"/>
        <w:rPr/>
      </w:pPr>
      <w:r>
        <w:rPr>
          <w:rFonts w:ascii="IRNazanin" w:hAnsi="IRNazanin" w:eastAsia="IRNazanin"/>
          <w:color w:val="111111"/>
          <w:sz w:val="28"/>
          <w:sz w:val="28"/>
          <w:szCs w:val="28"/>
          <w:rtl w:val="true"/>
          <w:lang w:bidi="fa-IR"/>
        </w:rPr>
        <w:t>بیض رقاق وداودیة سلب</w:t>
      </w:r>
    </w:p>
    <w:p>
      <w:pPr>
        <w:pStyle w:val="BookText"/>
        <w:rPr/>
      </w:pPr>
      <w:r>
        <w:rPr>
          <w:rFonts w:ascii="IRNazanin" w:hAnsi="IRNazanin" w:eastAsia="IRNazanin"/>
          <w:color w:val="111111"/>
          <w:sz w:val="28"/>
          <w:sz w:val="28"/>
          <w:szCs w:val="28"/>
          <w:rtl w:val="true"/>
          <w:lang w:bidi="fa-IR"/>
        </w:rPr>
        <w:t>البیض فوق رؤوس تحتها الیلب</w:t>
      </w:r>
    </w:p>
    <w:p>
      <w:pPr>
        <w:pStyle w:val="BookText"/>
        <w:rPr/>
      </w:pPr>
      <w:r>
        <w:rPr>
          <w:rFonts w:ascii="IRNazanin" w:hAnsi="IRNazanin" w:eastAsia="IRNazanin"/>
          <w:color w:val="111111"/>
          <w:sz w:val="28"/>
          <w:sz w:val="28"/>
          <w:szCs w:val="28"/>
          <w:rtl w:val="true"/>
          <w:lang w:bidi="fa-IR"/>
        </w:rPr>
        <w:t>وفی الأنامل سمر الخطّ والقضب</w:t>
      </w:r>
    </w:p>
    <w:p>
      <w:pPr>
        <w:pStyle w:val="BookText"/>
        <w:rPr/>
      </w:pPr>
      <w:r>
        <w:rPr>
          <w:rFonts w:ascii="IRNazanin" w:hAnsi="IRNazanin" w:eastAsia="IRNazanin"/>
          <w:color w:val="111111"/>
          <w:sz w:val="28"/>
          <w:sz w:val="28"/>
          <w:szCs w:val="28"/>
          <w:rtl w:val="true"/>
          <w:lang w:bidi="fa-IR"/>
        </w:rPr>
        <w:t>البیض تضحک والآجال تنتحب</w:t>
      </w:r>
    </w:p>
    <w:p>
      <w:pPr>
        <w:pStyle w:val="BookText"/>
        <w:rPr/>
      </w:pPr>
      <w:r>
        <w:rPr>
          <w:rFonts w:ascii="IRNazanin" w:hAnsi="IRNazanin" w:eastAsia="IRNazanin"/>
          <w:color w:val="111111"/>
          <w:sz w:val="28"/>
          <w:sz w:val="28"/>
          <w:szCs w:val="28"/>
          <w:rtl w:val="true"/>
          <w:lang w:bidi="fa-IR"/>
        </w:rPr>
        <w:t>والسمر ترعف والأرواح تنتهب</w:t>
      </w:r>
    </w:p>
    <w:p>
      <w:pPr>
        <w:pStyle w:val="BookText"/>
        <w:rPr/>
      </w:pPr>
      <w:r>
        <w:rPr>
          <w:rFonts w:ascii="IRNazanin" w:hAnsi="IRNazanin" w:eastAsia="IRNazanin"/>
          <w:color w:val="111111"/>
          <w:sz w:val="28"/>
          <w:sz w:val="28"/>
          <w:szCs w:val="28"/>
          <w:rtl w:val="true"/>
          <w:lang w:bidi="fa-IR"/>
        </w:rPr>
        <w:t>وأی یوم من الأیّام لیس لهم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من الفعل ما من دونه العجب</w:t>
      </w:r>
      <w:bookmarkStart w:id="403" w:name="pg13332_131525"/>
    </w:p>
    <w:p>
      <w:pPr>
        <w:pStyle w:val="BookText"/>
        <w:rPr/>
      </w:pPr>
      <w:bookmarkEnd w:id="403"/>
      <w:r>
        <w:rPr>
          <w:rFonts w:ascii="IRNazanin" w:hAnsi="IRNazanin" w:eastAsia="IRNazanin"/>
          <w:color w:val="111111"/>
          <w:sz w:val="28"/>
          <w:sz w:val="28"/>
          <w:szCs w:val="28"/>
          <w:rtl w:val="true"/>
          <w:lang w:bidi="fa-IR"/>
        </w:rPr>
        <w:t>الأزد أزید من یمشی علی قدم</w:t>
      </w:r>
    </w:p>
    <w:p>
      <w:pPr>
        <w:pStyle w:val="BookText"/>
        <w:rPr/>
      </w:pPr>
      <w:r>
        <w:rPr>
          <w:rFonts w:ascii="IRNazanin" w:hAnsi="IRNazanin" w:eastAsia="IRNazanin"/>
          <w:color w:val="111111"/>
          <w:sz w:val="28"/>
          <w:sz w:val="28"/>
          <w:szCs w:val="28"/>
          <w:rtl w:val="true"/>
          <w:lang w:bidi="fa-IR"/>
        </w:rPr>
        <w:t>فضلا وأعلاهم قدرا إذا رکبوا</w:t>
      </w:r>
    </w:p>
    <w:p>
      <w:pPr>
        <w:pStyle w:val="BookText"/>
        <w:rPr/>
      </w:pPr>
      <w:r>
        <w:rPr>
          <w:rFonts w:ascii="IRNazanin" w:hAnsi="IRNazanin" w:eastAsia="IRNazanin"/>
          <w:color w:val="111111"/>
          <w:sz w:val="28"/>
          <w:sz w:val="28"/>
          <w:szCs w:val="28"/>
          <w:rtl w:val="true"/>
          <w:lang w:bidi="fa-IR"/>
        </w:rPr>
        <w:t>والأوس والخزرج القوم الذین هم</w:t>
      </w:r>
    </w:p>
    <w:p>
      <w:pPr>
        <w:pStyle w:val="BookText"/>
        <w:rPr/>
      </w:pPr>
      <w:r>
        <w:rPr>
          <w:rFonts w:ascii="IRNazanin" w:hAnsi="IRNazanin" w:eastAsia="IRNazanin"/>
          <w:color w:val="111111"/>
          <w:sz w:val="28"/>
          <w:sz w:val="28"/>
          <w:szCs w:val="28"/>
          <w:rtl w:val="true"/>
          <w:lang w:bidi="fa-IR"/>
        </w:rPr>
        <w:t>آووا فأعطوا فوق ما وهبوا</w:t>
      </w:r>
    </w:p>
    <w:p>
      <w:pPr>
        <w:pStyle w:val="BookText"/>
        <w:rPr/>
      </w:pPr>
      <w:r>
        <w:rPr>
          <w:rFonts w:ascii="IRNazanin" w:hAnsi="IRNazanin" w:eastAsia="IRNazanin"/>
          <w:color w:val="111111"/>
          <w:sz w:val="28"/>
          <w:sz w:val="28"/>
          <w:szCs w:val="28"/>
          <w:rtl w:val="true"/>
          <w:lang w:bidi="fa-IR"/>
        </w:rPr>
        <w:t>یا معشر الأزد أنتم معشر أنف</w:t>
      </w:r>
    </w:p>
    <w:p>
      <w:pPr>
        <w:pStyle w:val="BookText"/>
        <w:rPr/>
      </w:pPr>
      <w:r>
        <w:rPr>
          <w:rFonts w:ascii="IRNazanin" w:hAnsi="IRNazanin" w:eastAsia="IRNazanin"/>
          <w:color w:val="111111"/>
          <w:sz w:val="28"/>
          <w:sz w:val="28"/>
          <w:szCs w:val="28"/>
          <w:rtl w:val="true"/>
          <w:lang w:bidi="fa-IR"/>
        </w:rPr>
        <w:t>لا یضعفون إذا ما اشتدّت الحقب</w:t>
      </w:r>
    </w:p>
    <w:p>
      <w:pPr>
        <w:pStyle w:val="BookText"/>
        <w:rPr/>
      </w:pPr>
      <w:r>
        <w:rPr>
          <w:rFonts w:ascii="IRNazanin" w:hAnsi="IRNazanin" w:eastAsia="IRNazanin"/>
          <w:color w:val="111111"/>
          <w:sz w:val="28"/>
          <w:sz w:val="28"/>
          <w:szCs w:val="28"/>
          <w:rtl w:val="true"/>
          <w:lang w:bidi="fa-IR"/>
        </w:rPr>
        <w:t>وفیتم ووفاء العهد شیمتکم</w:t>
      </w:r>
    </w:p>
    <w:p>
      <w:pPr>
        <w:pStyle w:val="BookText"/>
        <w:rPr/>
      </w:pPr>
      <w:r>
        <w:rPr>
          <w:rFonts w:ascii="IRNazanin" w:hAnsi="IRNazanin" w:eastAsia="IRNazanin"/>
          <w:color w:val="111111"/>
          <w:sz w:val="28"/>
          <w:sz w:val="28"/>
          <w:szCs w:val="28"/>
          <w:rtl w:val="true"/>
          <w:lang w:bidi="fa-IR"/>
        </w:rPr>
        <w:t>ولم یخالط قدیما صدقکم کذب</w:t>
      </w:r>
    </w:p>
    <w:p>
      <w:pPr>
        <w:pStyle w:val="BookText"/>
        <w:rPr/>
      </w:pPr>
      <w:r>
        <w:rPr>
          <w:rFonts w:ascii="IRNazanin" w:hAnsi="IRNazanin" w:eastAsia="IRNazanin"/>
          <w:color w:val="111111"/>
          <w:sz w:val="28"/>
          <w:sz w:val="28"/>
          <w:szCs w:val="28"/>
          <w:rtl w:val="true"/>
          <w:lang w:bidi="fa-IR"/>
        </w:rPr>
        <w:t>إذا غضبتم یهاب الخلق سطوتکم</w:t>
      </w:r>
    </w:p>
    <w:p>
      <w:pPr>
        <w:pStyle w:val="BookText"/>
        <w:rPr/>
      </w:pPr>
      <w:r>
        <w:rPr>
          <w:rFonts w:ascii="IRNazanin" w:hAnsi="IRNazanin" w:eastAsia="IRNazanin"/>
          <w:color w:val="111111"/>
          <w:sz w:val="28"/>
          <w:sz w:val="28"/>
          <w:szCs w:val="28"/>
          <w:rtl w:val="true"/>
          <w:lang w:bidi="fa-IR"/>
        </w:rPr>
        <w:t>وقد یهون علیکم منهم الغضب</w:t>
      </w:r>
    </w:p>
    <w:p>
      <w:pPr>
        <w:pStyle w:val="BookText"/>
        <w:rPr/>
      </w:pPr>
      <w:r>
        <w:rPr>
          <w:rFonts w:ascii="IRNazanin" w:hAnsi="IRNazanin" w:eastAsia="IRNazanin"/>
          <w:color w:val="111111"/>
          <w:sz w:val="28"/>
          <w:sz w:val="28"/>
          <w:szCs w:val="28"/>
          <w:rtl w:val="true"/>
          <w:lang w:bidi="fa-IR"/>
        </w:rPr>
        <w:t>یا معشر الأزد إنّی من جمیعکم</w:t>
      </w:r>
    </w:p>
    <w:p>
      <w:pPr>
        <w:pStyle w:val="BookText"/>
        <w:rPr/>
      </w:pPr>
      <w:r>
        <w:rPr>
          <w:rFonts w:ascii="IRNazanin" w:hAnsi="IRNazanin" w:eastAsia="IRNazanin"/>
          <w:color w:val="111111"/>
          <w:sz w:val="28"/>
          <w:sz w:val="28"/>
          <w:szCs w:val="28"/>
          <w:rtl w:val="true"/>
          <w:lang w:bidi="fa-IR"/>
        </w:rPr>
        <w:t>راض وأنتم رؤوس الأمر لا الذنب</w:t>
      </w:r>
    </w:p>
    <w:p>
      <w:pPr>
        <w:pStyle w:val="BookText"/>
        <w:rPr/>
      </w:pPr>
      <w:r>
        <w:rPr>
          <w:rFonts w:ascii="IRNazanin" w:hAnsi="IRNazanin" w:eastAsia="IRNazanin"/>
          <w:color w:val="111111"/>
          <w:sz w:val="28"/>
          <w:sz w:val="28"/>
          <w:szCs w:val="28"/>
          <w:rtl w:val="true"/>
          <w:lang w:bidi="fa-IR"/>
        </w:rPr>
        <w:t>لن تیأس الأزد من روح ومغفرة</w:t>
      </w:r>
    </w:p>
    <w:p>
      <w:pPr>
        <w:pStyle w:val="BookText"/>
        <w:rPr/>
      </w:pPr>
      <w:r>
        <w:rPr>
          <w:rFonts w:ascii="IRNazanin" w:hAnsi="IRNazanin" w:eastAsia="IRNazanin"/>
          <w:color w:val="111111"/>
          <w:sz w:val="28"/>
          <w:sz w:val="28"/>
          <w:szCs w:val="28"/>
          <w:rtl w:val="true"/>
          <w:lang w:bidi="fa-IR"/>
        </w:rPr>
        <w:t>واللّه یکلؤکم من حیث ما ذهبوا</w:t>
      </w:r>
    </w:p>
    <w:p>
      <w:pPr>
        <w:pStyle w:val="BookText"/>
        <w:rPr/>
      </w:pPr>
      <w:r>
        <w:rPr>
          <w:rFonts w:ascii="IRNazanin" w:hAnsi="IRNazanin" w:eastAsia="IRNazanin"/>
          <w:color w:val="111111"/>
          <w:sz w:val="28"/>
          <w:sz w:val="28"/>
          <w:szCs w:val="28"/>
          <w:rtl w:val="true"/>
          <w:lang w:bidi="fa-IR"/>
        </w:rPr>
        <w:t>طبتم حدیثا کما قد طاب أوّلکم</w:t>
      </w:r>
    </w:p>
    <w:p>
      <w:pPr>
        <w:pStyle w:val="BookText"/>
        <w:rPr/>
      </w:pPr>
      <w:r>
        <w:rPr>
          <w:rFonts w:ascii="IRNazanin" w:hAnsi="IRNazanin" w:eastAsia="IRNazanin"/>
          <w:color w:val="111111"/>
          <w:sz w:val="28"/>
          <w:sz w:val="28"/>
          <w:szCs w:val="28"/>
          <w:rtl w:val="true"/>
          <w:lang w:bidi="fa-IR"/>
        </w:rPr>
        <w:t>والشوک لا یجتنی من فرعه العنب</w:t>
      </w:r>
    </w:p>
    <w:p>
      <w:pPr>
        <w:pStyle w:val="BookText"/>
        <w:rPr/>
      </w:pPr>
      <w:r>
        <w:rPr>
          <w:rFonts w:ascii="Amiri" w:hAnsi="Amiri" w:eastAsia="Amiri" w:cs="Amiri"/>
          <w:color w:val="111111"/>
          <w:sz w:val="28"/>
          <w:sz w:val="28"/>
          <w:szCs w:val="28"/>
          <w:rtl w:val="true"/>
          <w:lang w:bidi="ar-SA"/>
        </w:rPr>
        <w:t>والأزد جرثومة إن سوبقوا سبقوا</w:t>
      </w:r>
    </w:p>
    <w:p>
      <w:pPr>
        <w:pStyle w:val="BookText"/>
        <w:rPr/>
      </w:pPr>
      <w:r>
        <w:rPr>
          <w:rFonts w:ascii="IRNazanin" w:hAnsi="IRNazanin" w:eastAsia="IRNazanin"/>
          <w:color w:val="111111"/>
          <w:sz w:val="28"/>
          <w:sz w:val="28"/>
          <w:szCs w:val="28"/>
          <w:rtl w:val="true"/>
          <w:lang w:bidi="fa-IR"/>
        </w:rPr>
        <w:t>أو فوخروا فخروا أو غولبوا غلبوا</w:t>
      </w:r>
    </w:p>
    <w:p>
      <w:pPr>
        <w:pStyle w:val="BookText"/>
        <w:rPr/>
      </w:pPr>
      <w:r>
        <w:rPr>
          <w:rFonts w:ascii="IRNazanin" w:hAnsi="IRNazanin" w:eastAsia="IRNazanin"/>
          <w:color w:val="111111"/>
          <w:sz w:val="28"/>
          <w:sz w:val="28"/>
          <w:szCs w:val="28"/>
          <w:rtl w:val="true"/>
          <w:lang w:bidi="fa-IR"/>
        </w:rPr>
        <w:t>أو کوثروا کثروا أو صوبروا صبروا</w:t>
      </w:r>
    </w:p>
    <w:p>
      <w:pPr>
        <w:pStyle w:val="BookText"/>
        <w:rPr/>
      </w:pPr>
      <w:r>
        <w:rPr>
          <w:rFonts w:ascii="IRNazanin" w:hAnsi="IRNazanin" w:eastAsia="IRNazanin"/>
          <w:color w:val="111111"/>
          <w:sz w:val="28"/>
          <w:sz w:val="28"/>
          <w:szCs w:val="28"/>
          <w:rtl w:val="true"/>
          <w:lang w:bidi="fa-IR"/>
        </w:rPr>
        <w:t>أو سوهموا سهموا أو سولبوا سلبوا</w:t>
      </w:r>
    </w:p>
    <w:p>
      <w:pPr>
        <w:pStyle w:val="BookText"/>
        <w:rPr/>
      </w:pPr>
      <w:r>
        <w:rPr>
          <w:rFonts w:ascii="IRNazanin" w:hAnsi="IRNazanin" w:eastAsia="IRNazanin"/>
          <w:color w:val="111111"/>
          <w:sz w:val="28"/>
          <w:sz w:val="28"/>
          <w:szCs w:val="28"/>
          <w:rtl w:val="true"/>
          <w:lang w:bidi="fa-IR"/>
        </w:rPr>
        <w:t>صفوا فأصفاهم المولی ولایته</w:t>
      </w:r>
    </w:p>
    <w:p>
      <w:pPr>
        <w:pStyle w:val="BookText"/>
        <w:rPr/>
      </w:pPr>
      <w:r>
        <w:rPr>
          <w:rFonts w:ascii="IRNazanin" w:hAnsi="IRNazanin" w:eastAsia="IRNazanin"/>
          <w:color w:val="111111"/>
          <w:sz w:val="28"/>
          <w:sz w:val="28"/>
          <w:szCs w:val="28"/>
          <w:rtl w:val="true"/>
          <w:lang w:bidi="fa-IR"/>
        </w:rPr>
        <w:t>فلم یشب صفوهم لهو ولا لعب</w:t>
      </w:r>
    </w:p>
    <w:p>
      <w:pPr>
        <w:pStyle w:val="BookText"/>
        <w:rPr/>
      </w:pPr>
      <w:r>
        <w:rPr>
          <w:rFonts w:ascii="IRNazanin" w:hAnsi="IRNazanin" w:eastAsia="IRNazanin"/>
          <w:color w:val="111111"/>
          <w:sz w:val="28"/>
          <w:sz w:val="28"/>
          <w:szCs w:val="28"/>
          <w:rtl w:val="true"/>
          <w:lang w:bidi="fa-IR"/>
        </w:rPr>
        <w:t>هینون لینون خلقا فی مجالسهم</w:t>
      </w:r>
    </w:p>
    <w:p>
      <w:pPr>
        <w:pStyle w:val="BookText"/>
        <w:rPr/>
      </w:pPr>
      <w:r>
        <w:rPr>
          <w:rFonts w:ascii="IRNazanin" w:hAnsi="IRNazanin" w:eastAsia="IRNazanin"/>
          <w:color w:val="111111"/>
          <w:sz w:val="28"/>
          <w:sz w:val="28"/>
          <w:szCs w:val="28"/>
          <w:rtl w:val="true"/>
          <w:lang w:bidi="fa-IR"/>
        </w:rPr>
        <w:t>لا الجهل یعروهم فیها والصخب</w:t>
      </w:r>
    </w:p>
    <w:p>
      <w:pPr>
        <w:pStyle w:val="BookText"/>
        <w:rPr/>
      </w:pPr>
      <w:r>
        <w:rPr>
          <w:rFonts w:ascii="IRNazanin" w:hAnsi="IRNazanin" w:eastAsia="IRNazanin"/>
          <w:color w:val="111111"/>
          <w:sz w:val="28"/>
          <w:sz w:val="28"/>
          <w:szCs w:val="28"/>
          <w:rtl w:val="true"/>
          <w:lang w:bidi="fa-IR"/>
        </w:rPr>
        <w:t>الغیث إمّا رضوا من دون نائلهم</w:t>
      </w:r>
    </w:p>
    <w:p>
      <w:pPr>
        <w:pStyle w:val="BookText"/>
        <w:rPr/>
      </w:pPr>
      <w:r>
        <w:rPr>
          <w:rFonts w:ascii="IRNazanin" w:hAnsi="IRNazanin" w:eastAsia="IRNazanin"/>
          <w:color w:val="111111"/>
          <w:sz w:val="28"/>
          <w:sz w:val="28"/>
          <w:szCs w:val="28"/>
          <w:rtl w:val="true"/>
          <w:lang w:bidi="fa-IR"/>
        </w:rPr>
        <w:t>والأسد ترهبهم یوما إذا غضبوا</w:t>
      </w:r>
    </w:p>
    <w:p>
      <w:pPr>
        <w:pStyle w:val="BookText"/>
        <w:rPr/>
      </w:pPr>
      <w:r>
        <w:rPr>
          <w:rFonts w:ascii="IRNazanin" w:hAnsi="IRNazanin" w:eastAsia="IRNazanin"/>
          <w:color w:val="111111"/>
          <w:sz w:val="28"/>
          <w:sz w:val="28"/>
          <w:szCs w:val="28"/>
          <w:rtl w:val="true"/>
          <w:lang w:bidi="fa-IR"/>
        </w:rPr>
        <w:t>أندی الأنام أکفا حین تسألهم</w:t>
      </w:r>
    </w:p>
    <w:p>
      <w:pPr>
        <w:pStyle w:val="BookText"/>
        <w:rPr/>
      </w:pPr>
      <w:r>
        <w:rPr>
          <w:rFonts w:ascii="IRNazanin" w:hAnsi="IRNazanin" w:eastAsia="IRNazanin"/>
          <w:color w:val="111111"/>
          <w:sz w:val="28"/>
          <w:sz w:val="28"/>
          <w:szCs w:val="28"/>
          <w:rtl w:val="true"/>
          <w:lang w:bidi="fa-IR"/>
        </w:rPr>
        <w:t>وأربط الناس جأشا إن هم ندبوا</w:t>
      </w:r>
    </w:p>
    <w:p>
      <w:pPr>
        <w:pStyle w:val="BookText"/>
        <w:rPr/>
      </w:pPr>
      <w:r>
        <w:rPr>
          <w:rFonts w:ascii="IRNazanin" w:hAnsi="IRNazanin" w:eastAsia="IRNazanin"/>
          <w:color w:val="111111"/>
          <w:sz w:val="28"/>
          <w:sz w:val="28"/>
          <w:szCs w:val="28"/>
          <w:rtl w:val="true"/>
          <w:lang w:bidi="fa-IR"/>
        </w:rPr>
        <w:t>وأیّ جمع کثیر لا تفرقه</w:t>
      </w:r>
    </w:p>
    <w:p>
      <w:pPr>
        <w:pStyle w:val="BookText"/>
        <w:rPr/>
      </w:pPr>
      <w:r>
        <w:rPr>
          <w:rFonts w:ascii="IRNazanin" w:hAnsi="IRNazanin" w:eastAsia="IRNazanin"/>
          <w:color w:val="111111"/>
          <w:sz w:val="28"/>
          <w:sz w:val="28"/>
          <w:szCs w:val="28"/>
          <w:rtl w:val="true"/>
          <w:lang w:bidi="fa-IR"/>
        </w:rPr>
        <w:t>إذا تدانت لهم غسّان والندب</w:t>
      </w:r>
    </w:p>
    <w:p>
      <w:pPr>
        <w:pStyle w:val="BookText"/>
        <w:rPr/>
      </w:pPr>
      <w:r>
        <w:rPr>
          <w:rFonts w:ascii="IRNazanin" w:hAnsi="IRNazanin" w:eastAsia="IRNazanin"/>
          <w:color w:val="111111"/>
          <w:sz w:val="28"/>
          <w:sz w:val="28"/>
          <w:szCs w:val="28"/>
          <w:rtl w:val="true"/>
          <w:lang w:bidi="fa-IR"/>
        </w:rPr>
        <w:t>فاللّه یجزیهم عمّا أتوا وحبوا</w:t>
      </w:r>
    </w:p>
    <w:p>
      <w:pPr>
        <w:pStyle w:val="BookText"/>
        <w:rPr/>
      </w:pPr>
      <w:r>
        <w:rPr>
          <w:rFonts w:ascii="IRNazanin" w:hAnsi="IRNazanin" w:eastAsia="IRNazanin"/>
          <w:color w:val="111111"/>
          <w:sz w:val="28"/>
          <w:sz w:val="28"/>
          <w:szCs w:val="28"/>
          <w:rtl w:val="true"/>
          <w:lang w:bidi="fa-IR"/>
        </w:rPr>
        <w:t xml:space="preserve">به الرسول وما من صالح کسبوا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وقال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لا أعلم أصحابا أوفی ولا خیرا من أصحابی، ولا أهل بیت أبر ولا أوصل من أهل بیتی فجزاکم الله عنی خیرا</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2677551_2322387425"/>
      <w:bookmarkStart w:id="405" w:name="_Toc139"/>
      <w:bookmarkEnd w:id="404"/>
      <w:r>
        <w:rPr>
          <w:rtl w:val="true"/>
        </w:rPr>
        <w:t>الدقة فی التعبیر</w:t>
      </w:r>
      <w:bookmarkEnd w:id="4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الدقة فی التعبیر، فهناک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عبرت بموصوفون بالکفاح لا متصفون بالکفاح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الموصوف بالشیء أعم من المتصف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بصیر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أبوذر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إن هذا اللسان مفتاح خیر ومفتاح شر، فاختم علی لسانک کما تختم علی ذهبک وورقک</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لسانک ویحک وهل یکب الناس علی مناخرهم فی النار إلا حصائد ألسنتهم</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عقل الرجل قوله</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 عقل کل امرئ بما یجری علی لسانه</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جمیل القول دلیل وفور العقل</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لسانک حسن الکلام تأمن الملام</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التروی فی القول یؤمن الزلل</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التثبت فی القول یؤمن العثار والزلل</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تفقد مقاله قل غلطه</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bookmarkStart w:id="406" w:name="pg13332_131527"/>
    </w:p>
    <w:p>
      <w:pPr>
        <w:pStyle w:val="BookText"/>
        <w:rPr/>
      </w:pPr>
      <w:bookmarkEnd w:id="406"/>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وثاقک ما لم تتکلم به فإذا تکلمت به صرت فی وثاقه</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 إن خلیّ عنه عقر</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اللسان فإنه سهم یخطئ</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ضبط اللسان ملک وإطلاقه هلک</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زلة اللسان أنکی من إصابة السنان</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زلة اللسان تأتی علی الإنسان</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ینبغی الدقة فی جمیع الأمور، 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خیاط ثکلتک الثواکل، صلب الخیوط ودقق الدروز وقارب الغرز،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الله الخیاط الخائن وعلیه قمیص ورداء مما خاط وخان فیه، واحذروا السقاطات فإن صاحب الثوب أحق بها ولا تتخذ بها الأیادی تطلب المکافأة</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2677553_2322387425"/>
      <w:bookmarkStart w:id="408" w:name="_Toc140"/>
      <w:bookmarkEnd w:id="407"/>
      <w:r>
        <w:rPr>
          <w:rtl w:val="true"/>
        </w:rPr>
        <w:t>الاتصاف فی ظرف الإسناد</w:t>
      </w:r>
      <w:bookmarkEnd w:id="4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جریان المشتق علی ذات، اتصافها به فی ظرف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الموصوف أعم من المتصف لذلک فإن إطلاقها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موصوفون بالکفاح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بلحاظ الحال لا یقتضی صدق الکفاح علیهم بالفعل فلیدقق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والتفصیل فی الأصول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9" w:name="__RefHeading___Toc2677555_2322387425"/>
      <w:bookmarkStart w:id="410" w:name="_Toc141"/>
      <w:bookmarkEnd w:id="409"/>
      <w:r>
        <w:rPr>
          <w:rtl w:val="true"/>
        </w:rPr>
        <w:t>الاتصاف بالکفاح</w:t>
      </w:r>
      <w:bookmarkStart w:id="411" w:name="pg13332_131528"/>
      <w:bookmarkEnd w:id="410"/>
    </w:p>
    <w:p>
      <w:pPr>
        <w:pStyle w:val="BookText"/>
        <w:rPr/>
      </w:pPr>
      <w:bookmarkEnd w:id="41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الإنسان موصوفاً بالکفاح فی سبیل الله، إضافة إلی استحباب أن یکون متصفاً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والکفاح هو المواجهة أی فعلیة النزال والمبارزة، سواء بالحرب أم بغیر الحرب،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یکافح الأمور، أی یباشرها بنفسه، والمکافحة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والمدافعة تلقاء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هذا واجباً بشروطه وحسب النتائج، فإن کانت النتیجة واجبة کان واجباً وإن کانت النتیجة مستحبة کان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غدوة فی سبیل الله أو روحة خیر من الدنیا وما فیها</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باب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المجاهدین، یمضون إلیه فإذا هو مفتوح وهم متقلدون بسیوفهم والجمع فی الموقف والملائکة ترحب بهم، فمن ترک الجهاد ألبسه الله ذلا وفقرا فی معیشة ومحقا فی دینه، إن الله عزوجل أغنی أمتی بسنابک خیلها ومراکز رماحها</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سریة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وبقی علیهم الجهاد الأکبر،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الجهاد الأکبر؟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النفس،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من جاهد نفسه التی بین جنبیه</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موصوفون بالکفاح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الکفاح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المکافحة والمجالدة والمواجهة باستقبال العدو فی الحرب أو غیرها،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یکافح الأمور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یباشرها بنفسه، فالمعنی أنکم شجعان ومع ذلک لا تدافعون عنی ولا تردون ظلامتی</w:t>
      </w:r>
      <w:r>
        <w:rPr>
          <w:rFonts w:eastAsia="IRNazanin" w:cs="IRNazanin"/>
          <w:color w:val="111111"/>
          <w:sz w:val="28"/>
          <w:szCs w:val="28"/>
          <w:rtl w:val="true"/>
          <w:lang w:bidi="fa-IR"/>
        </w:rPr>
        <w:t>.</w:t>
      </w:r>
    </w:p>
    <w:p>
      <w:pPr>
        <w:pStyle w:val="Heading2"/>
        <w:numPr>
          <w:ilvl w:val="1"/>
          <w:numId w:val="1"/>
        </w:numPr>
        <w:rPr/>
      </w:pPr>
      <w:bookmarkStart w:id="412" w:name="__RefHeading___Toc2677557_2322387425"/>
      <w:bookmarkStart w:id="413" w:name="_Toc142"/>
      <w:bookmarkEnd w:id="412"/>
      <w:r>
        <w:rPr>
          <w:rtl w:val="true"/>
        </w:rPr>
        <w:t>أقسام الشهرة</w:t>
      </w:r>
      <w:bookmarkEnd w:id="4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ورد فیه الذم وورد فی عکسه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لکمیل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تبدل ولا تشهر، ووار شخصک ولا تذکر، وتعلم</w:t>
      </w:r>
    </w:p>
    <w:p>
      <w:pPr>
        <w:pStyle w:val="BookText"/>
        <w:rPr/>
      </w:pPr>
      <w:r>
        <w:rPr>
          <w:rFonts w:ascii="IRNazanin" w:hAnsi="IRNazanin" w:eastAsia="IRNazanin"/>
          <w:color w:val="111111"/>
          <w:sz w:val="28"/>
          <w:sz w:val="28"/>
          <w:szCs w:val="28"/>
          <w:rtl w:val="true"/>
          <w:lang w:bidi="fa-IR"/>
        </w:rPr>
        <w:t>واعمل، واسکت تسلم</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الخمول لراحة</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السلامة حتی لقد خفی مطلبها، فإن یکن فی شیء فیوشک أن یکون فی الخمول، فإن طلبت فی خمول فلم توجد فیوشک أن تکون فی الصمت، فإن طلبت فی الصمت فلم توجد فیوشک أن تکون فی التخلی، فإن طلبت فی التخلی فلم توجد فیوشک أن تکون فی کلام السلف الصالح، والسعید من وجد فی نفسه خلوة یشغل بها</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عقل امرئ مسلم حتی تکون فیه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منه مأمول والشر منه مأمون، یستکثر قلیل الخیر من غیره ویستقل کثیر الخیر من نفسه، لا یسأم من طلب الحوائج إلیه، ولا یمل من طلب العلم طول دهره، الفقر فی الله أحب إلیه من الغنی، والذل فی الله أحب إلیه من العز فی عدوه، والخمول أشهی إلیه من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ما أشار إلیه نبی الله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کشف الغمة عن ابن مردویه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 xml:space="preserve">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ولایته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ذریتی ففعل الله ذلک</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فإنه یستحب أن یکون الإنسان معروفاً بالخیر والصلاح، وأن یسعی لذلک لا حباً للشهرة وریاءً وسمعة، بل لیکون أسوة للآخرین فإن ذلک من طرق الهدایة، والفارق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لم یسأل الله عزوجل بمثلهم،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فقهنی فی الدین وحببنی إلی المسلمین واجعل لی لسان صدق فی الآخرین</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التعقیب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وفقهنی فی الدین، وحببنی إلی المسلمین، واجعل لی لسان صدق فی الآخرین، وارزقنی هیبة المتقین</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حببنی إلی جمیع خلقک</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یحکم ما یشاء ویفعل ما یرید، أنت حکمت فلک الحمد محمودا مشکورا، فعجل یا مولای فرجهم وفرجنا بهم، فإنک ضمنت إعزازهم بعد الذلة، وتکثیرهم بعد القلة، وإظهارهم بعد الخمول</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الزیارات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لِی لِسَانَ صِدْقٍ فِی أَوْلِیَائِکَ</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فرق بین الخیر والصلاح، لأن الإنسان قد یکون خیِّراً ولا یکون صالحاً لشیء ما، فالصلاح غیر الخیر، کما ربما یکون العکس، بأن یکون صالحاً ولا یکون خیّراً، وبعبارة أخری المنصرف من الخیر ما هو بالقیاس إلی الغیر، ومن الصلاح ما هو بلحاظ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الصلاح من جمیع الحیثیّات یلازم الخیّریّة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هؤلاء هکذا فلماذا تقاعسوا عن نصرة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خافوا السیف، ومن المعلوم أن الحکومات الانقلابیة والدکتاتوریة والمستبدة ترعب الناس بالسلاح، ولم یکن هؤلاء استثناء من ذلک، فقد غلب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والطمع فی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طباعهم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طبیعته الأولیة وإن کان فی طبیعته الثانویة قد عرض علیهم ما أدّی إلی خذلانهم وتقاعسهم عن النصرة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معروفیة الشخص بصفة غیر اتصافه بها وکونه کذلک فعلاً، وکذلک</w:t>
      </w:r>
      <w:bookmarkStart w:id="414" w:name="pg13332_131531"/>
    </w:p>
    <w:p>
      <w:pPr>
        <w:pStyle w:val="BookText"/>
        <w:rPr/>
      </w:pPr>
      <w:bookmarkEnd w:id="414"/>
      <w:r>
        <w:rPr>
          <w:rFonts w:ascii="IRNazanin" w:hAnsi="IRNazanin" w:eastAsia="IRNazanin"/>
          <w:color w:val="111111"/>
          <w:sz w:val="28"/>
          <w:sz w:val="28"/>
          <w:szCs w:val="28"/>
          <w:rtl w:val="true"/>
          <w:lang w:bidi="fa-IR"/>
        </w:rPr>
        <w:t>الموصوفیة غیر الاتصاف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والنخبة التی انتخبت، والخیرة التی اختیرت لنا أهل البیت</w:t>
      </w:r>
    </w:p>
    <w:p>
      <w:pPr>
        <w:pStyle w:val="Heading2"/>
        <w:numPr>
          <w:ilvl w:val="1"/>
          <w:numId w:val="1"/>
        </w:numPr>
        <w:rPr/>
      </w:pPr>
      <w:bookmarkStart w:id="415" w:name="__RefHeading___Toc2677559_2322387425"/>
      <w:bookmarkStart w:id="416" w:name="_Toc143"/>
      <w:bookmarkEnd w:id="415"/>
      <w:r>
        <w:rPr>
          <w:rtl w:val="true"/>
        </w:rPr>
        <w:t>السعی للتفوق</w:t>
      </w:r>
      <w:bookmarkEnd w:id="4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یسعی الإنسان لیکون من النخبة المنتخبة والخیرة المختارة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الانتخاب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الانتخاب أخذ الشیء الجید، أما الاختیار فهو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وخار قد أشرب فیه معنی الیسر والسهولة، ولیس هذا المعنی حاصلاً فی النخبة المنتخبة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یتضمن معنی التفضیل</w:t>
      </w:r>
      <w:r>
        <w:rPr>
          <w:rStyle w:val="FootnoteAnchor"/>
          <w:rtl w:val="true"/>
        </w:rPr>
        <w:footnoteReference w:id="1194"/>
      </w:r>
      <w:r>
        <w:rPr>
          <w:rFonts w:ascii="IRNazanin" w:hAnsi="IRNazanin" w:eastAsia="IRNazanin"/>
          <w:color w:val="111111"/>
          <w:sz w:val="28"/>
          <w:sz w:val="28"/>
          <w:szCs w:val="28"/>
          <w:rtl w:val="true"/>
          <w:lang w:bidi="fa-IR"/>
        </w:rPr>
        <w:t>دون 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انتخبت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اختیرت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لمقام الإثبات بعد مقام الثبوت، إذ أن النخبة قد تنتخب وقد لا تنتخب، کما أن الخیرة قد تختار وقد لاتختار، وبذلک ذکرت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منهما اللفظین، هذا إن لم نقل بأنها بهذا الانتخاب أضحت نخبة وبهذا الاختیار صارت خیرة لا انها کانت نخبة وخیرة فانتخبت واختیرت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معروفون بالخیر والصلاح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لستم من الأشرار، بل تعرفون فی المجتمع بأنکم خیرون وصالحون ومصلحون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والنخبة التی انتخبت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أنکم انتخبتم من 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الدفاع عنه وعن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والخیرة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منهم،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الاختیار قبل</w:t>
      </w:r>
    </w:p>
    <w:p>
      <w:pPr>
        <w:pStyle w:val="BookText"/>
        <w:rPr/>
      </w:pPr>
      <w:r>
        <w:rPr>
          <w:rFonts w:ascii="IRNazanin" w:hAnsi="IRNazanin" w:eastAsia="IRNazanin"/>
          <w:color w:val="111111"/>
          <w:sz w:val="28"/>
          <w:sz w:val="28"/>
          <w:szCs w:val="28"/>
          <w:rtl w:val="true"/>
          <w:lang w:bidi="fa-IR"/>
        </w:rPr>
        <w:t>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فانتخبه، فکأن الاختیار للشأنیة والانتخاب للفعلیة، وإن کان یجوز أن یطلق کل واحد منهما علی الآخر کالظرف والجار والمجرور فی اصطلاح الأدباء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خیرة الخلق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محمد بن عبد الله، السلام علیک یا خیرة الله</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bookmarkStart w:id="417" w:name="pg13332_131532"/>
    </w:p>
    <w:p>
      <w:pPr>
        <w:pStyle w:val="BookText"/>
        <w:rPr/>
      </w:pPr>
      <w:bookmarkEnd w:id="417"/>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القضیب الیاقوت الأحمر الذی غرسه الله عزوجل بیده ویکون متمسکا به فلیتول علیا والأئمة من ولده، فإنهم خیرة الله عزوجل وصفوته وهم المعصومون من کل ذنب وخطیئة</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الخلق اختار العرب فاختار قریشا واختار بنی هاشم فأنا خیرة من خیرة</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جنب الله ونحن صفوة الله ونحن خیرة الله</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یا علی وولدک خیرة الله من خلقه</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خیرة الله من خلقه وشیعتنا خیرة الله من أمة نبیه</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قحافة للصدیقة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یحبکم إلا العظیم السعادة، ولا یبغضکم إلا الردیء الولادة، أنتم عترة اللّه الطّیبون، وخیرة اللّه المنتجبون</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قاتلتم العرب</w:t>
      </w:r>
    </w:p>
    <w:p>
      <w:pPr>
        <w:pStyle w:val="Heading2"/>
        <w:numPr>
          <w:ilvl w:val="1"/>
          <w:numId w:val="1"/>
        </w:numPr>
        <w:rPr/>
      </w:pPr>
      <w:bookmarkStart w:id="418" w:name="__RefHeading___Toc2677561_2322387425"/>
      <w:bookmarkStart w:id="419" w:name="_Toc144"/>
      <w:bookmarkEnd w:id="418"/>
      <w:r>
        <w:rPr>
          <w:rtl w:val="true"/>
        </w:rPr>
        <w:t>مقاتلة المشرکین</w:t>
      </w:r>
      <w:bookmarkEnd w:id="4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لقتال المشرکین شروط وآداب مذکورة فی الفقه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للصدیقة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توجّهه إلی قتال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قرّبی ذا الفقار فاطم منّی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فأخی السیف کلّ یوم هیاج</w:t>
      </w:r>
      <w:bookmarkStart w:id="420" w:name="pg13332_131533"/>
    </w:p>
    <w:p>
      <w:pPr>
        <w:pStyle w:val="BookText"/>
        <w:rPr/>
      </w:pPr>
      <w:bookmarkEnd w:id="420"/>
      <w:r>
        <w:rPr>
          <w:rFonts w:ascii="Amiri" w:hAnsi="Amiri" w:eastAsia="Amiri" w:cs="Amiri"/>
          <w:color w:val="111111"/>
          <w:sz w:val="28"/>
          <w:sz w:val="28"/>
          <w:szCs w:val="28"/>
          <w:rtl w:val="true"/>
          <w:lang w:bidi="ar-SA"/>
        </w:rPr>
        <w:t>قرّبی الصّارم الحسام فإنّی</w:t>
      </w:r>
    </w:p>
    <w:p>
      <w:pPr>
        <w:pStyle w:val="BookText"/>
        <w:rPr/>
      </w:pPr>
      <w:r>
        <w:rPr>
          <w:rFonts w:ascii="IRNazanin" w:hAnsi="IRNazanin" w:eastAsia="IRNazanin"/>
          <w:color w:val="111111"/>
          <w:sz w:val="28"/>
          <w:sz w:val="28"/>
          <w:szCs w:val="28"/>
          <w:rtl w:val="true"/>
          <w:lang w:bidi="fa-IR"/>
        </w:rPr>
        <w:t>راکب فی الرجال نحو الهیاج</w:t>
      </w:r>
    </w:p>
    <w:p>
      <w:pPr>
        <w:pStyle w:val="BookText"/>
        <w:rPr/>
      </w:pPr>
      <w:r>
        <w:rPr>
          <w:rFonts w:ascii="IRNazanin" w:hAnsi="IRNazanin" w:eastAsia="IRNazanin"/>
          <w:color w:val="111111"/>
          <w:sz w:val="28"/>
          <w:sz w:val="28"/>
          <w:szCs w:val="28"/>
          <w:rtl w:val="true"/>
          <w:lang w:bidi="fa-IR"/>
        </w:rPr>
        <w:t>ورد الیوم ناصحا ینذر الناس</w:t>
      </w:r>
    </w:p>
    <w:p>
      <w:pPr>
        <w:pStyle w:val="BookText"/>
        <w:rPr/>
      </w:pPr>
      <w:r>
        <w:rPr>
          <w:rFonts w:ascii="IRNazanin" w:hAnsi="IRNazanin" w:eastAsia="IRNazanin"/>
          <w:color w:val="111111"/>
          <w:sz w:val="28"/>
          <w:sz w:val="28"/>
          <w:szCs w:val="28"/>
          <w:rtl w:val="true"/>
          <w:lang w:bidi="fa-IR"/>
        </w:rPr>
        <w:t>جیوش کالبحر ذی الأمواج</w:t>
      </w:r>
    </w:p>
    <w:p>
      <w:pPr>
        <w:pStyle w:val="BookText"/>
        <w:rPr/>
      </w:pPr>
      <w:r>
        <w:rPr>
          <w:rFonts w:ascii="IRNazanin" w:hAnsi="IRNazanin" w:eastAsia="IRNazanin"/>
          <w:color w:val="111111"/>
          <w:sz w:val="28"/>
          <w:sz w:val="28"/>
          <w:szCs w:val="28"/>
          <w:rtl w:val="true"/>
          <w:lang w:bidi="fa-IR"/>
        </w:rPr>
        <w:t>وردوا مسرعین یبغون قتلی</w:t>
      </w:r>
    </w:p>
    <w:p>
      <w:pPr>
        <w:pStyle w:val="BookText"/>
        <w:rPr/>
      </w:pPr>
      <w:r>
        <w:rPr>
          <w:rFonts w:ascii="IRNazanin" w:hAnsi="IRNazanin" w:eastAsia="IRNazanin"/>
          <w:color w:val="111111"/>
          <w:sz w:val="28"/>
          <w:sz w:val="28"/>
          <w:szCs w:val="28"/>
          <w:rtl w:val="true"/>
          <w:lang w:bidi="fa-IR"/>
        </w:rPr>
        <w:t>وأبیک المحبوّ بالمعراج</w:t>
      </w:r>
    </w:p>
    <w:p>
      <w:pPr>
        <w:pStyle w:val="BookText"/>
        <w:rPr/>
      </w:pPr>
      <w:r>
        <w:rPr>
          <w:rFonts w:ascii="IRNazanin" w:hAnsi="IRNazanin" w:eastAsia="IRNazanin"/>
          <w:color w:val="111111"/>
          <w:sz w:val="28"/>
          <w:sz w:val="28"/>
          <w:szCs w:val="28"/>
          <w:rtl w:val="true"/>
          <w:lang w:bidi="fa-IR"/>
        </w:rPr>
        <w:t>وخراب الأوطان وقتل الناس</w:t>
      </w:r>
    </w:p>
    <w:p>
      <w:pPr>
        <w:pStyle w:val="BookText"/>
        <w:rPr/>
      </w:pPr>
      <w:r>
        <w:rPr>
          <w:rFonts w:ascii="IRNazanin" w:hAnsi="IRNazanin" w:eastAsia="IRNazanin"/>
          <w:color w:val="111111"/>
          <w:sz w:val="28"/>
          <w:sz w:val="28"/>
          <w:szCs w:val="28"/>
          <w:rtl w:val="true"/>
          <w:lang w:bidi="fa-IR"/>
        </w:rPr>
        <w:t>وکلّ إذا أصبح لاجی</w:t>
      </w:r>
    </w:p>
    <w:p>
      <w:pPr>
        <w:pStyle w:val="BookText"/>
        <w:rPr/>
      </w:pPr>
      <w:r>
        <w:rPr>
          <w:rFonts w:ascii="IRNazanin" w:hAnsi="IRNazanin" w:eastAsia="IRNazanin"/>
          <w:color w:val="111111"/>
          <w:sz w:val="28"/>
          <w:sz w:val="28"/>
          <w:szCs w:val="28"/>
          <w:rtl w:val="true"/>
          <w:lang w:bidi="fa-IR"/>
        </w:rPr>
        <w:t>سوف أرضی الملیک بالضرب ما</w:t>
      </w:r>
    </w:p>
    <w:p>
      <w:pPr>
        <w:pStyle w:val="BookText"/>
        <w:rPr/>
      </w:pPr>
      <w:r>
        <w:rPr>
          <w:rFonts w:ascii="IRNazanin" w:hAnsi="IRNazanin" w:eastAsia="IRNazanin"/>
          <w:color w:val="111111"/>
          <w:sz w:val="28"/>
          <w:sz w:val="28"/>
          <w:szCs w:val="28"/>
          <w:rtl w:val="true"/>
          <w:lang w:bidi="fa-IR"/>
        </w:rPr>
        <w:t>عشت إلی أن أنال ما أنا راج</w:t>
      </w:r>
    </w:p>
    <w:p>
      <w:pPr>
        <w:pStyle w:val="BookText"/>
        <w:rPr/>
      </w:pPr>
      <w:r>
        <w:rPr>
          <w:rFonts w:ascii="IRNazanin" w:hAnsi="IRNazanin" w:eastAsia="IRNazanin"/>
          <w:color w:val="111111"/>
          <w:sz w:val="28"/>
          <w:sz w:val="28"/>
          <w:szCs w:val="28"/>
          <w:rtl w:val="true"/>
          <w:lang w:bidi="fa-IR"/>
        </w:rPr>
        <w:t>من ظهور الإسلام أو یأتی الموت</w:t>
      </w:r>
    </w:p>
    <w:p>
      <w:pPr>
        <w:pStyle w:val="BookText"/>
        <w:rPr/>
      </w:pPr>
      <w:r>
        <w:rPr>
          <w:rFonts w:ascii="IRNazanin" w:hAnsi="IRNazanin" w:eastAsia="IRNazanin"/>
          <w:color w:val="111111"/>
          <w:sz w:val="28"/>
          <w:sz w:val="28"/>
          <w:szCs w:val="28"/>
          <w:rtl w:val="true"/>
          <w:lang w:bidi="fa-IR"/>
        </w:rPr>
        <w:t>شهیدا من شاخب الأوداج</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فقط ولم تذکر الروم مع أنهم قاتلوا الروم أیضاً، فی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أغلب حروبهم کانت فی مواجهة العرب المشرکین فهذا من باب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العرب کانوا مظهر الشجاعة والفروسیة فی ذلک الیوم، جاء ذکرهم، وإن کان المراد الأعم من ذلک، ومن هنا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تظاهرت العرب علی قتالی لما ولیت</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یوم عاشوراء قال عمرو بن سعد لقومه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 لکم أتدرون لمن تقاتلون؟ هذا ابن الأنزع البطین، هذا ابن قتال العرب، فاحملوا علیه من کل جانب</w:t>
      </w:r>
      <w:r>
        <w:rPr>
          <w:rFonts w:eastAsia="IRNazanin" w:cs="IRNazanin"/>
          <w:color w:val="111111"/>
          <w:sz w:val="28"/>
          <w:szCs w:val="28"/>
          <w:rtl w:val="true"/>
          <w:lang w:bidi="fa-IR"/>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الشجعان، کما سبق من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المراد فی مقابل العجم،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کنتم بهذه المنزلة من الشجاعة فکیف تجبنون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وتحملتم الکدّ والتعب</w:t>
      </w:r>
    </w:p>
    <w:p>
      <w:pPr>
        <w:pStyle w:val="Heading2"/>
        <w:numPr>
          <w:ilvl w:val="1"/>
          <w:numId w:val="1"/>
        </w:numPr>
        <w:rPr/>
      </w:pPr>
      <w:bookmarkStart w:id="421" w:name="__RefHeading___Toc2677563_2322387425"/>
      <w:bookmarkStart w:id="422" w:name="_Toc145"/>
      <w:bookmarkEnd w:id="421"/>
      <w:r>
        <w:rPr>
          <w:rtl w:val="true"/>
        </w:rPr>
        <w:t>تحمل الکد والتعب</w:t>
      </w:r>
      <w:bookmarkEnd w:id="42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سیاق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الثناء المدح لا سیاق النقل التاریخی المجرد فیستفاد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وتحملتم الکد والتعب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بل استحباب أو وجوب تحمل الکد والتعب للإسلام، هذا لو لاحظنا مصب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فقد یستحب تحمل الکد والتعب حتی فی مثل إدارة العائلة وما أشبه، بل لعل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الأعم کما هو صفة المکافح الخیّر الصالح، فکل موضوع قد یقتضی مثل هذه الصفات کل بحسبه، سواء فی النزال أم فی الجدال أم فی الإدارة أم فی الإعالة أم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وتحملتم الکد والتعب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أن التعب أعم من الکد، فإن الکد هو التعب الکثیر، بینما التعب یقال للقلیل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باب المؤمن وعلاماته وصفاته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 منه فی عناء والناس منه فی راحة، أتعب نفسه لآخرته فأراح الناس من نفسه</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مکة أتعب نفسه فی عبادة الله عزوجل والشکر لنعمه فی الطواف بالبیت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فلما غشیهم اللیل انطلقا إلی الصفا والمروة یریدان السعی،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هبطا من الصفا إلی المروة وصارا فی الوادی دون العلم الذی رأیت غشیهما من السماء نور فأضاءت لهما جبال مکة وخشعت أبصارهما،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ففزعا لذلک فزعا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ارتفع عن الوادی وتبعه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إلی السماء فإذا هو برمانتین علی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عزوجل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إنها من قطف الجنة فلا یأکل منها إلا أنت ووصیک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وأکل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الناس عند الله من أحیا عقله وأمات شهوته وأتعب نفسه لصلاح آخرته</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الحسن بن الحسین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مملوک مما مجلت یداه وعرق جبینه ولقد ولی الخلافة وأتته الأموال فما کان حلواه إلا التمر ولا ثیابه إلا الکرابیس</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یستقی بیده لنخل قوم من یهود المدینة حتی مجلت یده ویتصدق بالأجرة ویشد علی بطنه حجرا</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طحنت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مجلت یداها وطب الرحی فی یدها</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من بنی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أحدثک عنی وعن فاطمة، إنها کانت عندی وکانت من أحب أهله إلیه وأنها استقت بالقربة حتی أثر فی صدرها وطحنت بالرحی حتی مجلت یداها وکسحت البیت حتی اغبرت ثیابها وأوقدت النار تحت القدر حتی دکنت ثیابها، فأصابها من ذلک ضرر شدید،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أباک فسألتیه خادما یکفیک ضر ما أنت فیه من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حداثا، فاستحت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لفاعنا،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فسکتنا واستحیینا لمکاننا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فسکتنا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فخشینا إن لم نرد علیه أن ینصرف، وقد کان یفعل ذلک یسلم ثلاثا فإن أذن له وإلا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رسول الله ادخل، فلم یعد أن جلس عند رؤوسنا،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ما کانت حاجتک أمس عند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إن لم نجبه أن یقوم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رأسی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أخبرک یا رسول الله، إنها استقت بالقربة حتی أثرت فی صدرها وجرت بالرحی حتی مجلت یداها وکسحت البیت حتی اغبرت ثیابها وأوقدت تحت القدر حتی دکنت ثیابها،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أباک فسألتیه خادما یکفیک ضر ما أنت فیه من هذا العمل؟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أعلمکما ما هو خیر لکما من الخادم، إذا أخذتما منامکما فسبحا ثلاثا وثلاثین، واحمدا ثلاثا وثلاثین، وکبرا أربع وثلاثین،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عن الله ورسوله، ثلاث دفعات</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bookmarkStart w:id="423" w:name="pg13332_131537"/>
    </w:p>
    <w:p>
      <w:pPr>
        <w:pStyle w:val="BookText"/>
        <w:rPr/>
      </w:pPr>
      <w:bookmarkEnd w:id="423"/>
      <w:r>
        <w:rPr>
          <w:rFonts w:ascii="IRNazanin" w:hAnsi="IRNazanin" w:eastAsia="IRNazanin"/>
          <w:color w:val="111111"/>
          <w:sz w:val="28"/>
          <w:sz w:val="28"/>
          <w:szCs w:val="28"/>
          <w:rtl w:val="true"/>
          <w:lang w:bidi="fa-IR"/>
        </w:rPr>
        <w:t>وناطحتم الأمم وکافحتم البهم</w:t>
      </w:r>
    </w:p>
    <w:p>
      <w:pPr>
        <w:pStyle w:val="Heading2"/>
        <w:numPr>
          <w:ilvl w:val="1"/>
          <w:numId w:val="1"/>
        </w:numPr>
        <w:rPr/>
      </w:pPr>
      <w:bookmarkStart w:id="424" w:name="__RefHeading___Toc2677565_2322387425"/>
      <w:bookmarkStart w:id="425" w:name="_Toc146"/>
      <w:bookmarkEnd w:id="424"/>
      <w:r>
        <w:rPr>
          <w:rtl w:val="true"/>
        </w:rPr>
        <w:t>مناطحة الأمم</w:t>
      </w:r>
      <w:bookmarkEnd w:id="4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بانصراف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ناطحتم الأمم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المناطحة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یحتمل إرادة الأعم من المناطحة فی ظرف الحرب والسلم، فیشمل حتی المناطحة بالمجادلة بالتی هی أحسن وبالکلمة الطیبة، ویشمل حتی مثل موقف جعفر الطیار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المسلمین فی الحبشة</w:t>
      </w:r>
      <w:r>
        <w:rPr>
          <w:rStyle w:val="FootnoteAnchor"/>
          <w:rtl w:val="true"/>
        </w:rPr>
        <w:footnoteReference w:id="1213"/>
      </w:r>
      <w:r>
        <w:rPr>
          <w:rFonts w:ascii="IRNazanin" w:hAnsi="IRNazanin" w:eastAsia="IRNazanin"/>
          <w:color w:val="111111"/>
          <w:sz w:val="28"/>
          <w:sz w:val="28"/>
          <w:szCs w:val="28"/>
          <w:rtl w:val="true"/>
          <w:lang w:bidi="fa-IR"/>
        </w:rPr>
        <w:t xml:space="preserve">، ومثل موقفهم وصمودهم فی شعب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 وعلی أی فإن مناطحة الأمم ومکافحة البهم بین واجب ومستحب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هنالک من فیه الکفایة وقام بالأمر، کانت المناطحة والمکافحة بالنسبة إلی من هو فوق الکفایة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المسائل الفقهیة المذکورة فی کتاب الجهاد والأمر بالمعروف والنهی عن المنکر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کتب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أمیر المؤمنین علی بن أبی طالب إلی معاویة بن أبی سفیان، أما بعد فقد أتانا کتابک بتنویق المقال وضرب الأمثال وانتحال الأعمال تصف الحکمة ولست من أهلها وتذکر التقوی وأنت علی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تهدیدک لی بالمشارب العربیة والموارد المهلکة فأنا عبد الله علی بن أبی طالب أبرز إلی صفحتک کلا ورب البیت ما أنت بأبی عذر عند القتال ولا عند مناطحة الأبطال</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2677567_2322387425"/>
      <w:bookmarkStart w:id="427" w:name="_Toc147"/>
      <w:bookmarkEnd w:id="426"/>
      <w:r>
        <w:rPr>
          <w:rtl w:val="true"/>
        </w:rPr>
        <w:t xml:space="preserve">جعفر بن أبی طالب </w:t>
      </w:r>
      <w:r>
        <w:rPr>
          <w:rtl w:val="true"/>
        </w:rPr>
        <w:t>(</w:t>
      </w:r>
      <w:r>
        <w:rPr>
          <w:rtl w:val="true"/>
        </w:rPr>
        <w:t>علیه السلام</w:t>
      </w:r>
      <w:r>
        <w:rPr>
          <w:rtl w:val="true"/>
        </w:rPr>
        <w:t xml:space="preserve">) </w:t>
      </w:r>
      <w:r>
        <w:rPr>
          <w:rtl w:val="true"/>
        </w:rPr>
        <w:t>فی الحبشة</w:t>
      </w:r>
      <w:bookmarkEnd w:id="42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 الْیَهُودَ وَالَّذِینَ أَشْرَکُوا</w:t>
      </w:r>
    </w:p>
    <w:p>
      <w:pPr>
        <w:pStyle w:val="BookText"/>
        <w:rPr/>
      </w:pPr>
      <w:r>
        <w:rPr>
          <w:rFonts w:ascii="Amiri" w:hAnsi="Amiri" w:eastAsia="Amiri" w:cs="Amiri"/>
          <w:color w:val="111111"/>
          <w:sz w:val="28"/>
          <w:sz w:val="28"/>
          <w:szCs w:val="28"/>
          <w:rtl w:val="true"/>
          <w:lang w:bidi="ar-SA"/>
        </w:rPr>
        <w:t>وَلَتَجِدَنَّ أَقْرَبَهُمْ مَوَدَّةً لِلَّذِینَ آمَنُوا الَّذِینَ قالُوا إِنَّا نَصاری</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 xml:space="preserve">، فإنه کان سبب نزولها أنه لما اشتدت قریش فی أذی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الذین آمنوا بمکة قبل الهجرة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یخرجوا إلی الحبشة وأمر جعفر بن أبی طالب أن یخرج معهم، فخرج جعفر ومعه سبعون رجلا من المسلمین حتی رکبوا البحر فلما بلغ قریشا خروجهم بعثوا عمرو بن العاص وعمارة بن الولید إلی النجاشی لیردهم إلیهم…</w:t>
      </w:r>
    </w:p>
    <w:p>
      <w:pPr>
        <w:pStyle w:val="BookText"/>
        <w:rPr/>
      </w:pPr>
      <w:r>
        <w:rPr>
          <w:rFonts w:ascii="IRNazanin" w:hAnsi="IRNazanin" w:eastAsia="IRNazanin"/>
          <w:color w:val="111111"/>
          <w:sz w:val="28"/>
          <w:sz w:val="28"/>
          <w:szCs w:val="28"/>
          <w:rtl w:val="true"/>
          <w:lang w:bidi="fa-IR"/>
        </w:rPr>
        <w:t>فوردوا علی النجاشی وقد کانوا حملوا إلیه هدایا، فقبلها منهم،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قوما منا خالفونا فی دیننا وسبوا آلهتنا وصاروا إلیک فردهم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النجاشی إلی جعفر،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ما یقول هؤلاء؟</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وما یقولون؟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 أن أردکم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سلهم أعبید نحن لهم؟</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أحرار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فاسألهم ألهم علینا دیون یطالبوننا بها؟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لنا علیکم 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فی أعناقنا دماء تطالبوننا بذحول؟</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تریدون منا، آذیتمونا فخرجنا من بلادکم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خالفونا فی دیننا وسبوا آلهتنا وأفسدوا شباننا وفرقوا جماعتنا، فردهم إلینا لنجمع أمرنا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أیها الملک خالفناهم، بعث الله فینا نبیا أمرنا بخلع الأنداد وترک الاستقسام بالأزلام وأمرنا بالصلاة والزکاة وحرم الظلم والجور وسفک الدماء بغیر حقها والزنا والربا والمیتة والدم وأمرنا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وَ الإِحْسانِ وَإِیتاءِ ذِی الْقُرْبی</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 xml:space="preserve">ونهانا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الْفَحْشاءِ وَالْمُنْکَرِ وَالْبَغْیِ</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بعث الله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هل تحفظ مما أنزل الله علی نبیک شیئا؟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فقرأ علیه سورة مریم، فلما بلغ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وَهُزِّی إِلَیْکِ بِجِذْعِ النَّخْلَةِ 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وَاشْرَبِی وَقَرِّی عَیْناً</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سمع النجاشی بهذا بکی بکاء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هذا مخالف لنا فرده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النجاشی یده فضرب بها وجه عمرو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والله لئن ذکرته بسوء لأفقدنک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عمرو بن العاص من عنده والدماء تسیل علی وجهه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کما تقول أیها الملک فإنا لا نتعرض له</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الخرائج و الجرائح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أرض النجاشی ونحن ثمانون رجلا ومعنا جعفر بن أبی طالب، وبعثت قریش خلفنا عمارة بن الولید وعمرو بن العاص مع هدایا فأتوه بها فقبلها وسجدوا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منا رغبوا عن دیننا وهم فی أرضک فبعث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 أحد منکم أنا خطیبکم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فانتهینا إلی النجاشی، فقال عمرو وعمارة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یسجدون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انتهینا إلیه زبرنا الرهبان أن اسجدوا للملک، فقال لهم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لانسجد إلا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فینا رسوله وهو الذی بشر به عیسی اسمه أحمد، فأمرنا أن نعبد الله ولا نشرک به شیئا وأن نقیم الصلاة وأن نؤتی الزکاة وأمرنا بالمعروف ونهانا عن المنکر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فأعجب النجاشی قوله</w:t>
      </w:r>
      <w:r>
        <w:rPr>
          <w:rFonts w:eastAsia="IRNazanin" w:cs="IRNazanin"/>
          <w:color w:val="111111"/>
          <w:sz w:val="28"/>
          <w:szCs w:val="28"/>
          <w:rtl w:val="true"/>
          <w:lang w:bidi="fa-IR"/>
        </w:rPr>
        <w:t>.</w:t>
      </w:r>
      <w:bookmarkStart w:id="428" w:name="pg13332_131540"/>
    </w:p>
    <w:p>
      <w:pPr>
        <w:pStyle w:val="BookText"/>
        <w:rPr/>
      </w:pPr>
      <w:bookmarkEnd w:id="428"/>
      <w:r>
        <w:rPr>
          <w:rFonts w:ascii="IRNazanin" w:hAnsi="IRNazanin" w:eastAsia="IRNazanin"/>
          <w:color w:val="111111"/>
          <w:sz w:val="28"/>
          <w:sz w:val="28"/>
          <w:szCs w:val="28"/>
          <w:rtl w:val="true"/>
          <w:lang w:bidi="fa-IR"/>
        </w:rPr>
        <w:t>فلما رأی ذلک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الملک إنهم یخالفونک فی ابن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النجاشی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صاحبک فی ابن مریم؟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روح الله وکلمته أخرجه من العذراء البتول التی لم یقربها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 النجاشی عودا من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القسیسین والرهبان ما یزید هؤلاء علی ما تقولون فی ابن مریم ما یزن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النجاشی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شیئا مما جاء به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وأمر الرهبان أن ینظروا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فقرأ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إلی آخر قصة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یبکون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وبمن جئتم من عنده، فأنا أشهد أن لا إله إلا الله وأن محمدا رسول الله وأنه الذی بشر به عیسی ابن مریم، ولولا ما أنا فیه من الملک لأتیته حتی أحمل نعلیه اذهبوا أنتم سیوم أی آمنون، وأمر لنا بطعام وکسوة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علی هذین هدیتهما</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9" w:name="__RefHeading___Toc2677569_2322387425"/>
      <w:bookmarkStart w:id="430" w:name="_Toc148"/>
      <w:bookmarkEnd w:id="429"/>
      <w:r>
        <w:rPr>
          <w:rtl w:val="true"/>
        </w:rPr>
        <w:t xml:space="preserve">قصة شعب أبی طالب </w:t>
      </w:r>
      <w:r>
        <w:rPr>
          <w:rtl w:val="true"/>
        </w:rPr>
        <w:t>(</w:t>
      </w:r>
      <w:r>
        <w:rPr>
          <w:rtl w:val="true"/>
        </w:rPr>
        <w:t>علیه السلام</w:t>
      </w:r>
      <w:r>
        <w:rPr>
          <w:rtl w:val="true"/>
        </w:rPr>
        <w:t>)</w:t>
      </w:r>
      <w:bookmarkEnd w:id="43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سنة ثمان من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قریش وتقاسمت علی معاداة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لما أسلم حمزة وحمی النجاشی من عنده من المسلمین وحامی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أبو طالب وقامت بنو هاشم وبنو عبد المطلب دونه وأبوا أن یسلموه، فشا الإسلام فی القبائل واجتهد المشرکون فی إخفاء ذلک النور ویأبی الله إلا أن یتم نوره، فعرفت قریش أنه لا سبیل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اجتمعوا علی أن یکتبوا فیما بینهم علی بنی هاشم وبنی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یناکحوهم ولا یبایعوهم، فکتبوا صحیفة فی ذلک وکتب فیها جماعة وعلقوها بالکعبة، ثم عدوا علی من أسلم فأوثقوهم وآذوهم واشتد البلاء علیهم وعظمت</w:t>
      </w:r>
    </w:p>
    <w:p>
      <w:pPr>
        <w:pStyle w:val="BookText"/>
        <w:rPr/>
      </w:pPr>
      <w:r>
        <w:rPr>
          <w:rFonts w:ascii="IRNazanin" w:hAnsi="IRNazanin" w:eastAsia="IRNazanin"/>
          <w:color w:val="111111"/>
          <w:sz w:val="28"/>
          <w:sz w:val="28"/>
          <w:szCs w:val="28"/>
          <w:rtl w:val="true"/>
          <w:lang w:bidi="fa-IR"/>
        </w:rPr>
        <w:t>الفتنة فیهم وزلزلوا زلزالا شدیداً، و أبدت قریش لبنی عبد المطلب الجفاء وثار بینهم شر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صلح بیننا وبینکم، ولا رحم إلا علی قتل هذا الصابئ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 أبو طالب فأدخل الشعب ابن أخیه وبنی أبیه ومن اتبعهم، فدخلوا شعب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وآذوا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أذی شدیدا وضربوهم فی کل طریق وحصروهم فی شعبهم وقطعوا عنهم المارة من الأسواق، ونادی مناد الولید بن المغیرة فی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منهم وجدتموه عند طعام یشتریه فزیدوا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فبقوا علی ذلک ثلاث سنین، حتی بلغ القوم الجهد الشدید، حتی سمعوا أصوات صبیانهم یتضاغون أی یصیحون من الجوع من وراء الشعب، وکان المشرکون یکرهون ما فیه بنو هاشم من البلاء حتی کره عامة قریش ما أصاب بنی هاشم وأظهروا کراهیتهم لصحیفتهم القاطعة الظالمة حتی أراد رجال أن یبرؤوا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طالب یخاف أن یغتالوا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أو سرا، وکان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مضجعه أو رقد جعله أبو طالب بینه وبین بنیه خشیة أن یقتلوه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یصبح قریش وقد سمعوا أصوات صبیان بنی هاشم من اللیل یتضاغون من الجوع فیجلسون عند الکعبة فیسأل بعضهم بعضا فیقول الرجل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بات أهلک البارحة؟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إخوانکم هؤلاء الذین فی الشعب باتت صبیانهم یتضاغون من الجوع، فمنهم من یعجبه ما یلقی محمد ورهطه ومنهم من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من قریش علی ذلک من أمرهم فی بنی هاشم سنتین أو ثلاثا حتی جهد القوم جهدا شدیدا لا یصل إلیهم شیء إلا سرا و مستخفی به ممن أراد صلتهم من قریش، حتی روی أن حکیم بن حزام خرج یوما و معه إنسان یحمل طعاما إلی عمته خدیجة بنت خویلد وهی تحت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الشعب إذ لقیه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بالطعام إلی بنی هاشم والله لا تبرح أنت ولا طعامک حتی أفضحک عند قریش،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البختری بن هشام بن الحارث تمنعه أن یرسل إلی عمته بطعام کان لها عنده، فأبی أبو جهل أن یدعه، فقام إلیه أبو البختری بساق بعیر فشجه ووطئه وطئا شدیدا وحمزة بن عبد المطلب قریب یری ذلک، وهم یکرهون أن یبلغ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فیشمتوا بهم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روی أن هشام بن عمرو بن ربیعة أدخل علی بنی هاشم فی لیلة ثلاثة أحمال</w:t>
      </w:r>
    </w:p>
    <w:p>
      <w:pPr>
        <w:pStyle w:val="BookText"/>
        <w:rPr/>
      </w:pPr>
      <w:r>
        <w:rPr>
          <w:rFonts w:ascii="IRNazanin" w:hAnsi="IRNazanin" w:eastAsia="IRNazanin"/>
          <w:color w:val="111111"/>
          <w:sz w:val="28"/>
          <w:sz w:val="28"/>
          <w:szCs w:val="28"/>
          <w:rtl w:val="true"/>
          <w:lang w:bidi="fa-IR"/>
        </w:rPr>
        <w:t>طعام، فعلمت بذلک قریش فمشوا إلیه فکلموه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غیر عائد لشیء یخالفکم، ثم عاد الثانیة فأدخل حملا أو حملین لیلا وصادفته قریش وهموا به،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رجل وصل رحمه، أما إنی أحلف بالله لو فعلنا مثل ما فعل کان أجمل بنا ووفق الله هشاما للإسلام یوم الفتح</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قریشا کلهم اجتمعوا وأخرجوا بنی هاشم إلی شعب أبی طالب ومکثوا فیه ثلاث سنین إلا شهرا، ثم أنفق أبو طالب وخدیجة جمیع مالهما ولا یقدرون علی الطعام إلا من موسم إلی موسم، فلقوا من الجوع والعری ما الله أعلم به وأن الله قد بعث علی صحیفتهم الأرضة، فأکلت کل ما فیها إلا اسم الله، فذکر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طالب، فما راع قریشا إلا وبنی هاشم عنق واحد قد خرجوا من الشعب،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أخرجهم، فجاءوا حتی أتوا الحجر وجلسوا فیه وکان لا یقعد فیه صبیان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قد آن لک أن تصالح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جئتکم مخبرا، ابعثوا إلی صحیفتکم لعله أن یکون بیننا وبینکم صلح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إلیها وهی عند أم أبی جهل وکانت قبل فی الکعبة فخافوا علیها السراق فوضعت بین أیدیهم وخواتیمهم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تنکرون منها شیئا؟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 حدثنی ولم یکذبنی قط أن الله قد بعث علی هذه الصحیفة الأرضة فأکلت کل قطیعة وإثم وترکت کل اسم هو لله فإن کان صادقا أقلعتم عن ظلمنا، وإن یکن کاذبا ندفعه إلیکم فقتلتموه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أنصفتنا یا أبا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ففتحت ثم أخرجت فإذا هی مشربة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المسلمون وامتقعت وجوه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أتبین لکم أینا أولی بالسحر والکهانة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فأسلم یومئذ عالم من الناس ثم رجع أبو طالب إلی شعبة ثم عیرهم هشام بن عمرو</w:t>
      </w:r>
      <w:bookmarkStart w:id="431" w:name="pg13332_131543"/>
    </w:p>
    <w:p>
      <w:pPr>
        <w:pStyle w:val="BookText"/>
        <w:rPr/>
      </w:pPr>
      <w:bookmarkEnd w:id="431"/>
      <w:r>
        <w:rPr>
          <w:rFonts w:ascii="IRNazanin" w:hAnsi="IRNazanin" w:eastAsia="IRNazanin"/>
          <w:color w:val="111111"/>
          <w:sz w:val="28"/>
          <w:sz w:val="28"/>
          <w:szCs w:val="28"/>
          <w:rtl w:val="true"/>
          <w:lang w:bidi="fa-IR"/>
        </w:rPr>
        <w:t>العامری بما صنعوا ببنی هاشم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ذکرت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ناطحوا المشرکین والیهود والنصاری والمجوس، حیث کان بعض المجوس فی الیمن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والبهم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الشجعان الذین لا یعرف قدر شجاعتهم، ولا یدری من أین یؤتون؟ أعن الیمین أم عن الشمال أم الأمام أم الخلف؟ کالشیء المبهم الذی لا یدری معناه ومغزاه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وناطحتم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شبهتهم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بالکبش الذی یناطح الکبش الآخر، کنایة عن شدة المجالدة وظهورها، فإن المناطحة عبارة عن محاربة کبشین بقرونهما، وهذا کنایة عن محاربة الخصوم بجد واهتمام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وکافحتم البهم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سبق معنی الکفاح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نبرح أو تبرحون</w:t>
      </w:r>
    </w:p>
    <w:p>
      <w:pPr>
        <w:pStyle w:val="Heading2"/>
        <w:numPr>
          <w:ilvl w:val="1"/>
          <w:numId w:val="1"/>
        </w:numPr>
        <w:rPr/>
      </w:pPr>
      <w:bookmarkStart w:id="432" w:name="__RefHeading___Toc2677571_2322387425"/>
      <w:bookmarkStart w:id="433" w:name="_Toc149"/>
      <w:bookmarkEnd w:id="432"/>
      <w:r>
        <w:rPr>
          <w:rtl w:val="true"/>
        </w:rPr>
        <w:t xml:space="preserve">إتباع الرسول وأهل بیته </w:t>
      </w:r>
      <w:r>
        <w:rPr>
          <w:rtl w:val="true"/>
        </w:rPr>
        <w:t>(</w:t>
      </w:r>
      <w:r>
        <w:rPr>
          <w:rtl w:val="true"/>
        </w:rPr>
        <w:t>علیهم السلام</w:t>
      </w:r>
      <w:r>
        <w:rPr>
          <w:rtl w:val="true"/>
        </w:rPr>
        <w:t>)</w:t>
      </w:r>
      <w:bookmarkEnd w:id="4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إتباع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التقدم علیهم والتأخر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الجملة فی أحد وجوهها تفید نفس المعنی الوارد فی أدعیة شهر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المتقدم لهم مارق والمتأخر عنهم زاهق</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تکون إخبارا فی مقام الإنشاء</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فالواجب أن یهندس المرء حیاته علی طبق المخطط الذی وضعه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للحیاة، فإنهم وسائط الفیض والتشریع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أموره تهبط إلیکم وتصدر من</w:t>
      </w:r>
    </w:p>
    <w:p>
      <w:pPr>
        <w:pStyle w:val="BookText"/>
        <w:rPr/>
      </w:pPr>
      <w:r>
        <w:rPr>
          <w:rFonts w:ascii="IRNazanin" w:hAnsi="IRNazanin" w:eastAsia="IRNazanin"/>
          <w:color w:val="111111"/>
          <w:sz w:val="28"/>
          <w:sz w:val="28"/>
          <w:szCs w:val="28"/>
          <w:rtl w:val="true"/>
          <w:lang w:bidi="fa-IR"/>
        </w:rPr>
        <w:t>بیوتکم</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من الواجب أو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الإنسان طوع أوامرهم المولویة والإرشادیة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فکلّما تحرّکوا تحرّک، وکلما سکنوا 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وهذا نوع من الإطاعة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علی وفاطمة إلی أن تقوم الساعة</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برید العجلی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1233"/>
      </w:r>
      <w:r>
        <w:rPr>
          <w:rFonts w:ascii="IRNazanin" w:hAnsi="IRNazanin" w:eastAsia="IRNazanin"/>
          <w:color w:val="111111"/>
          <w:sz w:val="28"/>
          <w:sz w:val="28"/>
          <w:szCs w:val="28"/>
          <w:rtl w:val="true"/>
          <w:lang w:bidi="fa-IR"/>
        </w:rPr>
        <w:t xml:space="preserve">فجعلنا منهم الرسل والأنبیاء والأئمة فکیف یقرون فی آل إبراهیم وینکرون فی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العظیم أن جعل فیهم أئمة من أطاعهم أطاع الله ومن عصاهم عصی الله فهو الملک العظیم</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الله ورسوله، فمن أولی الأمر؟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خلفائی یا جابر وأئمة المسلمین بعدی، أولهم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ثم الحسین ثم علی بن الحسین ثم</w:t>
      </w:r>
    </w:p>
    <w:p>
      <w:pPr>
        <w:pStyle w:val="BookText"/>
        <w:rPr/>
      </w:pPr>
      <w:r>
        <w:rPr>
          <w:rFonts w:ascii="IRNazanin" w:hAnsi="IRNazanin" w:eastAsia="IRNazanin"/>
          <w:color w:val="111111"/>
          <w:sz w:val="28"/>
          <w:sz w:val="28"/>
          <w:szCs w:val="28"/>
          <w:rtl w:val="true"/>
          <w:lang w:bidi="fa-IR"/>
        </w:rPr>
        <w:t>محمد بن علی المعروف فی التوراة بالباقر وستدرکه یا جابر فإذا لقیته فأقرئه منی السلام، ثم الصادق جعفر بن محمد ثم موسی بن جعفر ثم علی بن موسی ثم محمد بن علی ثم علی بن محمد ثم الحسن بن علی ثم سمیی وکنیی حجة الله فی أرضه وبقیته فی عباده ابن الحسن بن علی، الذی یفتح الله علی یده مشارق الأرض ومغاربها، ذاک الذی یغیب عن شیعته غیبة لا یثبت علی القول بإمامته إلا من امتحن الله قلبه بالإیمان</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أبان أنه دخل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علی بن أبی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فلما طال سکوته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سکت، فلما طال سکوته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وسکت، فلم یزل یسکت عن کل واحد حتی أعید المسألة فیقول حتی سماهم إلی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أبی طالب والأوصیاء من بعده</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نبرح أو تبرحون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إلا أن تبرحوا أنتم أیضاً،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تأتمرون بأوامرنا وتزجرون بنواهینا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نبرح أو تبرحون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نغضب أو تغضبون أی إلا أن تغضبوا أنتم أیضاً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زال عن مکانه کان المعنی الأول هو المراد، ولو کان ماضیه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المعنی الثانی هو المراد، والأول هو الظاهر خاصة بقرینة ما بعده</w:t>
      </w:r>
      <w:r>
        <w:rPr>
          <w:rFonts w:eastAsia="IRNazanin" w:cs="IRNazanin"/>
          <w:color w:val="111111"/>
          <w:sz w:val="28"/>
          <w:szCs w:val="28"/>
          <w:rtl w:val="true"/>
          <w:lang w:bidi="fa-IR"/>
        </w:rPr>
        <w:t>.</w:t>
      </w:r>
      <w:bookmarkStart w:id="434" w:name="pg13332_131546"/>
    </w:p>
    <w:p>
      <w:pPr>
        <w:pStyle w:val="BookText"/>
        <w:rPr/>
      </w:pPr>
      <w:bookmarkEnd w:id="434"/>
      <w:r>
        <w:rPr>
          <w:rFonts w:ascii="IRNazanin" w:hAnsi="IRNazanin" w:eastAsia="IRNazanin"/>
          <w:color w:val="111111"/>
          <w:sz w:val="28"/>
          <w:sz w:val="28"/>
          <w:szCs w:val="28"/>
          <w:rtl w:val="true"/>
          <w:lang w:bidi="fa-IR"/>
        </w:rPr>
        <w:t>نأمرکم فتأتمرون</w:t>
      </w:r>
    </w:p>
    <w:p>
      <w:pPr>
        <w:pStyle w:val="Heading2"/>
        <w:numPr>
          <w:ilvl w:val="1"/>
          <w:numId w:val="1"/>
        </w:numPr>
        <w:rPr/>
      </w:pPr>
      <w:bookmarkStart w:id="435" w:name="__RefHeading___Toc2677573_2322387425"/>
      <w:bookmarkStart w:id="436" w:name="_Toc150"/>
      <w:bookmarkEnd w:id="435"/>
      <w:r>
        <w:rPr>
          <w:rtl w:val="true"/>
        </w:rPr>
        <w:t>عمومیة وجوب الإطاعة</w:t>
      </w:r>
      <w:bookmarkEnd w:id="4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إطاعة وامتثال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أوامرهم الوجوبیة، إذ قد تکون الأوامر إرشادیة أو استحبابیة،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زواج امرأة حیث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أنا شافع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تجب إطاعتهم حتی فی الأوامر العادیة إذا قالوها علی سبیل الطلب والجدّ، ولیس غیرهم کذلک، کما إذا طلبوا من أحد السفر أو فتح محل أو بیع أو شراء أو زواج أو ما أشبه ذلک، فهذا من خصائص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حمزة عن مأمون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سیدی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سهل بن حسن الخراسانی، فسلم علیه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لکم الرأفة والرحمة وأنتم أهل بیت الإمامة، ما الذی یمنعک أن یکون لک حق تقعد عنه وأنت تجد من شیعتک مائة ألف یضربون بین یدیک بالسیف؟</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یا خراسانی رعی الله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حنفیة اسجری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فسجرته حتی صار کالجمرة وابیض علوه،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خراسانی قم فاجلس فی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ابن رسول الله لا تعذبنی بالنار، أقلنی أقالک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کذلک إذ أقبل هارون المکی ونعله فی سبابته،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النعل من یدک واجلس فی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النعل من سبابته ثم جلس فی التنور، وأقبل الإمام یحدث الخراسانی حدیث خراسان حتی کأنه شاهد لها،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خراسانی وانظر ما فی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فرأیته متربعا فخرج إلینا وسلم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تجد بخراسان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ولا واحدا، أما إنا لا نخرج فی زمان لا نجد فیه خمسة معاضدین لنا نحن أعلم بالوقت</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فارسی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طاعتکم مفترضة؟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کطاعة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زیارة الأئمة بالبقیع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أنکم الأئمة الراشدون المهتدون وأن طاعتکم مفروضة وأن قولکم الصدق وإنکم دعوتم فلم تجابوا وأمرتم فلم تطاعوا</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وأعطاکم رایة الحق التی من تقدمها ضل ومن تخلف عنها ذل، وفرض طاعتکم ومودتکم علی کل أسود وأبیض من عباده</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وأمی، لقد رضعتم ثدی الإیمان، وربیتم فی حجر الإسلام، واصطفاکم الله علی الناس، وورثکم علم الکتاب، وعلمکم فصل الخطاب، وأجری فیکم مواریث النبوة، وفجر بکم ینابیع الحکمة، وألزمکم بحفظ الشریعة، وفرض طاعتکم ومودتکم علی الناس</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طاعتکم بطاعته</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ذکرت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المقطع من خطبتها الشریفة، الأمر دون النهی لأن الأمر فی أمثال هذا المقام یشمل النهی أیضاً، کما ألمعنا إلی ذلک فی مثله من البنود السابقة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نأمرکم فتأتمرون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تقبلون أوامرنا، فلماذا الآن انتکصتم عن مناصرتنا وعن إطاعتنا؟</w:t>
      </w:r>
      <w:r>
        <w:rPr>
          <w:rFonts w:eastAsia="IRNazanin" w:cs="IRNazanin"/>
          <w:color w:val="111111"/>
          <w:sz w:val="28"/>
          <w:szCs w:val="28"/>
          <w:rtl w:val="true"/>
          <w:lang w:bidi="fa-IR"/>
        </w:rPr>
        <w:t>!</w:t>
      </w:r>
      <w:bookmarkStart w:id="437" w:name="pg13332_131548"/>
    </w:p>
    <w:p>
      <w:pPr>
        <w:pStyle w:val="BookText"/>
        <w:rPr/>
      </w:pPr>
      <w:bookmarkEnd w:id="437"/>
      <w:r>
        <w:rPr>
          <w:rFonts w:ascii="IRNazanin" w:hAnsi="IRNazanin" w:eastAsia="IRNazanin"/>
          <w:color w:val="111111"/>
          <w:sz w:val="28"/>
          <w:sz w:val="28"/>
          <w:szCs w:val="28"/>
          <w:rtl w:val="true"/>
          <w:lang w:bidi="fa-IR"/>
        </w:rPr>
        <w:t xml:space="preserve">حتی إذا دارت بنا </w:t>
      </w:r>
      <w:r>
        <w:rPr>
          <w:rStyle w:val="FootnoteAnchor"/>
          <w:rtl w:val="true"/>
        </w:rPr>
        <w:footnoteReference w:id="1244"/>
      </w:r>
      <w:r>
        <w:rPr>
          <w:rFonts w:ascii="IRNazanin" w:hAnsi="IRNazanin" w:eastAsia="IRNazanin"/>
          <w:color w:val="111111"/>
          <w:sz w:val="28"/>
          <w:sz w:val="28"/>
          <w:szCs w:val="28"/>
          <w:rtl w:val="true"/>
          <w:lang w:bidi="fa-IR"/>
        </w:rPr>
        <w:t>رحی الإسلام</w:t>
      </w:r>
    </w:p>
    <w:p>
      <w:pPr>
        <w:pStyle w:val="Heading2"/>
        <w:numPr>
          <w:ilvl w:val="1"/>
          <w:numId w:val="1"/>
        </w:numPr>
        <w:rPr/>
      </w:pPr>
      <w:bookmarkStart w:id="438" w:name="__RefHeading___Toc2677575_2322387425"/>
      <w:bookmarkStart w:id="439" w:name="_Toc151"/>
      <w:bookmarkEnd w:id="438"/>
      <w:r>
        <w:rPr>
          <w:rtl w:val="true"/>
        </w:rPr>
        <w:t xml:space="preserve">محوریة أهل البیت </w:t>
      </w:r>
      <w:r>
        <w:rPr>
          <w:rtl w:val="true"/>
        </w:rPr>
        <w:t>(</w:t>
      </w:r>
      <w:r>
        <w:rPr>
          <w:rtl w:val="true"/>
        </w:rPr>
        <w:t>علیهم السلام</w:t>
      </w:r>
      <w:r>
        <w:rPr>
          <w:rtl w:val="true"/>
        </w:rPr>
        <w:t>)</w:t>
      </w:r>
      <w:bookmarkEnd w:id="4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دارت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 الإسلام حدوثاً، وهی دائرة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استمراراً أیضاً،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البقاء فرع الحدوث، والشیء یعلل بأولی علله أیضاً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قریبة للبقاء، کما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بعیدة أیضاً، فإن وجودهم وکلماتهم ومواقفهم وآثارهم ومناهجهم وما ترکوه من تراث فکری وأدبی وجهادی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قبورهم ومراقدهم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هی التی تدور علیها وبها رحی الإسلام، وعلی أی حال لولاهم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للإسلام عود ولا استقام له 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الإسلام کان دین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الإسلام شوّهته الجاهلیة حتی لم یبق منه إلا کأنوار الحُباحِب</w:t>
      </w:r>
      <w:r>
        <w:rPr>
          <w:rStyle w:val="FootnoteAnchor"/>
          <w:rtl w:val="true"/>
        </w:rPr>
        <w:footnoteReference w:id="1245"/>
      </w:r>
      <w:r>
        <w:rPr>
          <w:rFonts w:ascii="IRNazanin" w:hAnsi="IRNazanin" w:eastAsia="IRNazanin"/>
          <w:color w:val="111111"/>
          <w:sz w:val="28"/>
          <w:sz w:val="28"/>
          <w:szCs w:val="28"/>
          <w:rtl w:val="true"/>
          <w:lang w:bidi="fa-IR"/>
        </w:rPr>
        <w:t>الصغیرة فی اللیالی المظلمة المدلهمة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 بالمعنی المصطلح، لا بالمعنی الأعم</w:t>
      </w:r>
      <w:r>
        <w:rPr>
          <w:rStyle w:val="FootnoteAnchor"/>
          <w:rtl w:val="true"/>
        </w:rPr>
        <w:footnoteReference w:id="1246"/>
      </w:r>
      <w:r>
        <w:rPr>
          <w:rFonts w:ascii="IRNazanin" w:hAnsi="IRNazanin" w:eastAsia="IRNazanin"/>
          <w:color w:val="111111"/>
          <w:sz w:val="28"/>
          <w:sz w:val="28"/>
          <w:szCs w:val="28"/>
          <w:rtl w:val="true"/>
          <w:lang w:bidi="fa-IR"/>
        </w:rPr>
        <w:t xml:space="preserve">، فیکون المراد المعنی الحقیقی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دارت بنا رحی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کنایة عن استقرار الأمر للإسلام وانتظام أموره علی ید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جندب أنه کتب إلیه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أمین الله فی خلقه، 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أهل البیت ورثته، فنحن أمناء الله فی أرضه، عندنا علم البلایا والمنایا وأنساب العرب ومولد الإسلام</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bookmarkStart w:id="440" w:name="pg13332_131549"/>
    </w:p>
    <w:p>
      <w:pPr>
        <w:pStyle w:val="BookText"/>
        <w:rPr/>
      </w:pPr>
      <w:bookmarkEnd w:id="440"/>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عریان فلباسه الحیاء، وزینته الوقار، ومروءته العمل الصالح، وعماده الورع، ولکل شیء أساس وأساس الإسلام حبنا أهل البیت</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 الصلاة وإیتاء الزکاة وحج البیت وصوم شهر رمضان والولایة لنا أهل البیت، فجعل فی أربع منها رخصة ولم یجعل فی الولایة رخصة، من لم یکن له مال لم تکن علیه الزکاة، ومن لم یکن له مال فلیس علیه حج، ومن کان مریضا صلی قاعدا وأفطر شهر رمضان، والولایة صحیحا کان أو مریضا أو ذا مال أو لا مال له فهی لازمة</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لتشتاق ویشتد ضوؤها بمجیء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ولو أن عبدا عبد الله بین الرکن والمقام حتی تتقطع أوصاله وهو لا یدین الله بحبنا وولایتنا أهل البیت ما قبل الله منه</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حلب الأیام</w:t>
      </w:r>
    </w:p>
    <w:p>
      <w:pPr>
        <w:pStyle w:val="Heading2"/>
        <w:numPr>
          <w:ilvl w:val="1"/>
          <w:numId w:val="1"/>
        </w:numPr>
        <w:rPr/>
      </w:pPr>
      <w:bookmarkStart w:id="441" w:name="__RefHeading___Toc2677577_2322387425"/>
      <w:bookmarkStart w:id="442" w:name="_Toc152"/>
      <w:bookmarkEnd w:id="441"/>
      <w:r>
        <w:rPr>
          <w:rtl w:val="true"/>
        </w:rPr>
        <w:t xml:space="preserve">إنهم </w:t>
      </w:r>
      <w:r>
        <w:rPr>
          <w:rtl w:val="true"/>
        </w:rPr>
        <w:t>(</w:t>
      </w:r>
      <w:r>
        <w:rPr>
          <w:rtl w:val="true"/>
        </w:rPr>
        <w:t>علیهم السلام</w:t>
      </w:r>
      <w:r>
        <w:rPr>
          <w:rtl w:val="true"/>
        </w:rPr>
        <w:t xml:space="preserve">) </w:t>
      </w:r>
      <w:r>
        <w:rPr>
          <w:rtl w:val="true"/>
        </w:rPr>
        <w:t>وسائط الفیض</w:t>
      </w:r>
      <w:bookmarkEnd w:id="4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الفیض، والنعم فی أصلها وفی مراتبها ودرجاتها وکمها وکیفها تکون بهم وعبرهم، وهذا کله بإرادة الله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تلک المراتب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حلب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البرکة المعنویة تتوفر بسببهم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والبرکة المادیة تکون بسبب مناهجهم التی أوجبت وحدة الأمة وتعاونها وتقدمها فی مختلف أبعاد الحیاة،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وطاعتنا نظاماً للملة، وإمامتنا أمامناً من الفرقة</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حلب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اللبن عبارة عن جریانه بکثرة، والحلب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ما</w:t>
      </w:r>
    </w:p>
    <w:p>
      <w:pPr>
        <w:pStyle w:val="BookText"/>
        <w:rPr/>
      </w:pPr>
      <w:r>
        <w:rPr>
          <w:rFonts w:ascii="IRNazanin" w:hAnsi="IRNazanin" w:eastAsia="IRNazanin"/>
          <w:color w:val="111111"/>
          <w:sz w:val="28"/>
          <w:sz w:val="28"/>
          <w:szCs w:val="28"/>
          <w:rtl w:val="true"/>
          <w:lang w:bidi="fa-IR"/>
        </w:rPr>
        <w:t>فی الضرع من اللبن،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إطاعتکم لأوامرنا ظهرت لکم النتائج الحسنة من الخیر والنعمة والألفة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 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الأساس فی کل خیر، ولم یبعث الله نبیاً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ولایتنا ولایة الله التی لم یبعث نبیا قط إلا بها</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نبی جاء قط إلا بمعرفة حقنا وتفضیلنا علی من سوانا</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فی السماء لسبعین صفا من الملائکة لو اجتمع أهل الأرض کلهم یحصون عدد کل صف منهم ما أحصوهم وإنهم لیدینون بولایتنا</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مکتوبة فی جمیع صحف الأنبیاء ولم یبعث الله رسولا إلا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نصب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بینه وبین خلقه فمن عرفه کان مؤمنا، ومن أنکره کان کافرا، ومن جهله کان ضالا، ومن عدل بینه وبین غیره کان مشرکا، ومن جاء بولایته دخل الجنة، ومن جاء بعداوته دخل النار</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یوسف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ما آلاء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أعظم نعم الله علی خلقه وهی ولایتنا</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bookmarkStart w:id="443" w:name="pg13332_131551"/>
    </w:p>
    <w:p>
      <w:pPr>
        <w:pStyle w:val="BookText"/>
        <w:rPr/>
      </w:pPr>
      <w:bookmarkEnd w:id="443"/>
      <w:r>
        <w:rPr>
          <w:rFonts w:ascii="IRNazanin" w:hAnsi="IRNazanin" w:eastAsia="IRNazanin"/>
          <w:color w:val="111111"/>
          <w:sz w:val="28"/>
          <w:sz w:val="28"/>
          <w:szCs w:val="28"/>
          <w:rtl w:val="true"/>
          <w:lang w:bidi="fa-IR"/>
        </w:rPr>
        <w:t>وعن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بالإیمان فقد حبط عمله وهو فی الآخرة من الخاسرین</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تفسیرها فی بطن القرآن یعنی من یکفر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هو الإیمان</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رجل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عن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شئتم ولا تسألونی عن شیء إلا أنبأتکم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أحد عنده علم شیء إلا خرج من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فلیذهب الناس حیث شاؤوا فوالله لیأتین الأمر هنا وأشار بیده إلی صدره</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2677579_2322387425"/>
      <w:bookmarkStart w:id="445" w:name="_Toc153"/>
      <w:bookmarkEnd w:id="444"/>
      <w:r>
        <w:rPr>
          <w:rtl w:val="true"/>
        </w:rPr>
        <w:t>بحث حول الزمن</w:t>
      </w:r>
      <w:bookmarkEnd w:id="445"/>
    </w:p>
    <w:p>
      <w:pPr>
        <w:pStyle w:val="BookText"/>
        <w:rPr/>
      </w:pPr>
      <w:r>
        <w:rPr>
          <w:rFonts w:ascii="IRNazanin" w:hAnsi="IRNazanin" w:eastAsia="IRNazanin"/>
          <w:color w:val="111111"/>
          <w:sz w:val="28"/>
          <w:sz w:val="28"/>
          <w:szCs w:val="28"/>
          <w:rtl w:val="true"/>
          <w:lang w:bidi="fa-IR"/>
        </w:rPr>
        <w:t xml:space="preserve">ولا بأس ههنا بالاستطراد والإشارة، بمناسبة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للأیام، إلی بحث عابر حول الیوم والساعة والزمن بشکل عام،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اختلفوا فی الزمان من قدیم الأیام أنه ما هو؟</w:t>
      </w:r>
    </w:p>
    <w:p>
      <w:pPr>
        <w:pStyle w:val="BookText"/>
        <w:rPr/>
      </w:pPr>
      <w:r>
        <w:rPr>
          <w:rFonts w:ascii="IRNazanin" w:hAnsi="IRNazanin" w:eastAsia="IRNazanin"/>
          <w:color w:val="111111"/>
          <w:sz w:val="28"/>
          <w:sz w:val="28"/>
          <w:szCs w:val="28"/>
          <w:rtl w:val="true"/>
          <w:lang w:bidi="fa-IR"/>
        </w:rPr>
        <w:t>فهل هو مقدار حرکة الفلک؟</w:t>
      </w:r>
    </w:p>
    <w:p>
      <w:pPr>
        <w:pStyle w:val="BookText"/>
        <w:rPr/>
      </w:pPr>
      <w:r>
        <w:rPr>
          <w:rFonts w:ascii="IRNazanin" w:hAnsi="IRNazanin" w:eastAsia="IRNazanin"/>
          <w:color w:val="111111"/>
          <w:sz w:val="28"/>
          <w:sz w:val="28"/>
          <w:szCs w:val="28"/>
          <w:rtl w:val="true"/>
          <w:lang w:bidi="fa-IR"/>
        </w:rPr>
        <w:t>أم هو أمر اعتباری؟</w:t>
      </w:r>
    </w:p>
    <w:p>
      <w:pPr>
        <w:pStyle w:val="BookText"/>
        <w:rPr/>
      </w:pPr>
      <w:r>
        <w:rPr>
          <w:rFonts w:ascii="IRNazanin" w:hAnsi="IRNazanin" w:eastAsia="IRNazanin"/>
          <w:color w:val="111111"/>
          <w:sz w:val="28"/>
          <w:sz w:val="28"/>
          <w:szCs w:val="28"/>
          <w:rtl w:val="true"/>
          <w:lang w:bidi="fa-IR"/>
        </w:rPr>
        <w:t>أم غیر ذلک؟</w:t>
      </w:r>
    </w:p>
    <w:p>
      <w:pPr>
        <w:pStyle w:val="BookText"/>
        <w:rPr/>
      </w:pPr>
      <w:r>
        <w:rPr>
          <w:rFonts w:ascii="IRNazanin" w:hAnsi="IRNazanin" w:eastAsia="IRNazanin"/>
          <w:color w:val="111111"/>
          <w:sz w:val="28"/>
          <w:sz w:val="28"/>
          <w:szCs w:val="28"/>
          <w:rtl w:val="true"/>
          <w:lang w:bidi="fa-IR"/>
        </w:rPr>
        <w:t>وقد عده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الرابع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الکلام الآن فی ذلک، بل الکلام فی أنه هل الساعة</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مصادیق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الجسم، أو داخلة فیه، أو شیء ثالث لم یصل إلیه علم البشر؟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فأنصار الأول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شیء حقیقی لا یختلف فیه نفران یکونان فی مکان واحد فرضاً، مثله مثل المکان الذی هو کذلک، وإنما الاختلاف بالحس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بالطول والقصر فی المریض والصحیح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الواقع شیئاً واحداً مثل یدی الإنسان یدخلهما فی إناء ماء فاتر بعد أن یخرج إحدی یدیه من ماء حار والأخری من ماء بارد، حیث تحسّ الید الأولی</w:t>
      </w:r>
    </w:p>
    <w:p>
      <w:pPr>
        <w:pStyle w:val="BookText"/>
        <w:rPr/>
      </w:pPr>
      <w:r>
        <w:rPr>
          <w:rFonts w:ascii="IRNazanin" w:hAnsi="IRNazanin" w:eastAsia="IRNazanin"/>
          <w:color w:val="111111"/>
          <w:sz w:val="28"/>
          <w:sz w:val="28"/>
          <w:szCs w:val="28"/>
          <w:rtl w:val="true"/>
          <w:lang w:bidi="fa-IR"/>
        </w:rPr>
        <w:t>بالبرودة والثانیة بالحرارة مع أن الماء واحد، فالاختلاف لیس بالحقیقة وإنما هو فی الإحساس، وکذلک اثنان یشاهدان شیئاً واحداً أحدهما یراه شبحاً لضعف عینه والثانی یراه بکامل هیئته لقوتها، وهکذا الحال فی کل الحواس الخمس، بل والروح أیضاً حیث إن أحدهما یفرح والآخر یترح بشیء واحد، بل إن هذا یأتی أیضاً فی نفر واحد فی حالین ولو متقاربی الزمان، فالجائع یلتذ بالطعام التذاذا کبیراً، وبعد شبعه لا یلتذ بنفس ذلک الطعام بل ربما اشمأزّ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وأنصار الثانی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الساعة شیء فی داخل الإنسان، فإذا أسرعت فی الحرکة رأی الإنسان الزمان قصیراً، وإذا أبطأت رآه طویلاً، فالمریض والصحیح والصغیر والکبیر ومن فی الترح ومن فی الفرح ومن ینتظر ومن لا ینتظر یرون الزمان بشکل متعاکس طولاً وقصراً، حیث إن المریض یری أن لیله لا ینقضی بخلاف الصحیح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المکاشفات عن حال الأموات دل علی نفس هذه الحالة فیهم أیضاً، حیث إن المیت الذی کان فی السعادة مرت علیه ألف سنة وکأنها ساعة، والذی کان فی الشقاء مرّت علیه الساعة وکأنها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ورد من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مبدل الزمان</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یکون إشارة إلی ذلک، وإن کان ظاهره غیره من تبدیله حالة إلی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تغیر السلطان تغیر الزمان</w:t>
      </w:r>
      <w:r>
        <w:rPr>
          <w:rFonts w:eastAsia="IRNazanin" w:cs="IRNazanin"/>
          <w:color w:val="111111"/>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فسد الزمان ساد اللئام</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من أن الله یقضی بسرعة الفلک فی ظل حکومة الجائر وبطوله فی ظل حکومة العادل، فعن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لمن جعل له سلطانا مدة من لیالی وأیام وسنین وشهور، فإن عدلوا فی الناس أمر الله عزوجل صاحب الفلک أن یبطئ بإدارته فطالت أیامهم ولیالیهم وسنوهم وشهورهم، وإن هم جاروا فی الناس ولم یعدلوا أمر الله عزوجل صاحب الفلک فأسرع إدارته وأسرع فناء لیالیهم وأیامهم وسنیهم وشهورهم، وقد وفی تبارک وتعالی لهم بعدد اللیالی والأیام والشهور</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یعرف معنی من معانی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 xml:space="preserve">حیث إن عداوة الأیام بمعنی ما فی الأیام علی سبیل المجاز، فإن نفس الأیام لا تعادی، بل توجب انعکاس العداوة إلی النفس، فالساعة النفسیة تمر ثقیلة کالذی فی مرض أو ما أشبه ذلک، هذا وقد ورد تأویل الروایة بالمعصومین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الصقر بن أبی دلف عن الإمام أبی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حدیث یروی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معناه،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الأیام نحن ما قامت السماوات والأرض، فالسبت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والأحد اسم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والاثنین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والثلاثاء علی بن الحسین ومحمد بن علی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والأربعاء موسی ابن جعفر وعلی بن موسی ومحمد بن علی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والخمیس ابنی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والجمعة ابن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یجتمع عصابة الحق وهو الذی یملؤها قسطا وعدلا کما ملئت جورا وظلما، وهذا معنی الأیام فلا تعادوهم فی الدنیا فیعادوکم فی الآخرة</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علم ما أوتینا تفسیر القرآن وأحکامه وعلم تغیر الزمان وحدثانه</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bookmarkStart w:id="446" w:name="pg13332_131554"/>
    </w:p>
    <w:p>
      <w:pPr>
        <w:pStyle w:val="BookText"/>
        <w:rPr/>
      </w:pPr>
      <w:bookmarkEnd w:id="446"/>
      <w:r>
        <w:rPr>
          <w:rFonts w:ascii="Amiri" w:hAnsi="Amiri" w:eastAsia="Amiri" w:cs="Amiri"/>
          <w:color w:val="111111"/>
          <w:sz w:val="28"/>
          <w:sz w:val="28"/>
          <w:szCs w:val="28"/>
          <w:rtl w:val="true"/>
          <w:lang w:bidi="ar-SA"/>
        </w:rPr>
        <w:t>وخضعت نعرة</w:t>
      </w:r>
      <w:r>
        <w:rPr>
          <w:rStyle w:val="FootnoteAnchor"/>
          <w:rtl w:val="true"/>
        </w:rPr>
        <w:footnoteReference w:id="1270"/>
      </w:r>
      <w:r>
        <w:rPr>
          <w:rFonts w:ascii="IRNazanin" w:hAnsi="IRNazanin" w:eastAsia="IRNazanin"/>
          <w:color w:val="111111"/>
          <w:sz w:val="28"/>
          <w:sz w:val="28"/>
          <w:szCs w:val="28"/>
          <w:rtl w:val="true"/>
          <w:lang w:bidi="fa-IR"/>
        </w:rPr>
        <w:t>الشرک</w:t>
      </w:r>
    </w:p>
    <w:p>
      <w:pPr>
        <w:pStyle w:val="Heading2"/>
        <w:numPr>
          <w:ilvl w:val="1"/>
          <w:numId w:val="1"/>
        </w:numPr>
        <w:rPr/>
      </w:pPr>
      <w:bookmarkStart w:id="447" w:name="__RefHeading___Toc2677581_2322387425"/>
      <w:bookmarkStart w:id="448" w:name="_Toc154"/>
      <w:bookmarkEnd w:id="447"/>
      <w:r>
        <w:rPr>
          <w:rtl w:val="true"/>
        </w:rPr>
        <w:t>إخضاع الإعلام المضل</w:t>
      </w:r>
      <w:bookmarkEnd w:id="4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إخضاع الشرک وإخماده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أن من مقاصد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إخضاع الإعلام الضال والمضل والدعایات المنحرفة، فإنها من مصادیق نعرة الشرک، فإن الشرک قبل الإسلام کانت له نعرة</w:t>
      </w:r>
      <w:r>
        <w:rPr>
          <w:rStyle w:val="FootnoteAnchor"/>
          <w:rtl w:val="true"/>
        </w:rPr>
        <w:footnoteReference w:id="1271"/>
      </w:r>
      <w:r>
        <w:rPr>
          <w:rFonts w:ascii="IRNazanin" w:hAnsi="IRNazanin" w:eastAsia="IRNazanin"/>
          <w:color w:val="111111"/>
          <w:sz w:val="28"/>
          <w:sz w:val="28"/>
          <w:szCs w:val="28"/>
          <w:rtl w:val="true"/>
          <w:lang w:bidi="fa-IR"/>
        </w:rPr>
        <w:t xml:space="preserve">وجلبة وضوضاء وهدیر وصخب یغطّی الآفاق وفی مختلف أبعاد الحیاة، وإنما أخضعها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أسلم الناس ولحق الشرک بزوایا الخمول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هو إخماد الشرک کلیاً، فإن لم یمکن فلا أقل من إخضاعه وإسکات نعرته وصرخته، فإذا لم یتمکن الإنسان من إخماده وتمکن من إخضاع نعرته وجب علیه ذلک، فإن الشرک کلما کان أقل وکلما کان علو صوته وارتفاعه أخف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وأکبر الکبائر الشرک بالله</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السبع الموبقات،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وقذف المحصنات الغافلات المؤمنات</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یتعوذ فی کل یوم من ست، من الشک والشرک والحمیة والغضب والبغی والحسد</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 فی الناس أخفی من دبیب النمل علی المسح الأسود فی اللیلة المظلمة</w:t>
      </w:r>
      <w:r>
        <w:rPr>
          <w:rFonts w:eastAsia="IRNazanin" w:cs="IRNazanin"/>
          <w:color w:val="111111"/>
          <w:sz w:val="28"/>
          <w:szCs w:val="28"/>
          <w:rtl w:val="true"/>
          <w:lang w:bidi="fa-IR"/>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من خثعم 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w:t>
      </w:r>
    </w:p>
    <w:p>
      <w:pPr>
        <w:pStyle w:val="BookText"/>
        <w:rPr/>
      </w:pPr>
      <w:r>
        <w:rPr>
          <w:rFonts w:ascii="IRNazanin" w:hAnsi="IRNazanin" w:eastAsia="IRNazanin"/>
          <w:color w:val="111111"/>
          <w:sz w:val="28"/>
          <w:sz w:val="28"/>
          <w:szCs w:val="28"/>
          <w:rtl w:val="true"/>
          <w:lang w:bidi="fa-IR"/>
        </w:rPr>
        <w:t>أبغض إلی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بالمنکر والنهی عن المعروف</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علیکم الشرک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الشرک الأصغر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عزوجل یوم القیامة إذا جازی العباد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الذین کنتم تراءون فی الدنیا هل تجدون عندهم ثواب أعمالکم</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أغنی الشرکاء عن الشرک فمن عمل عملا أشرک فیه غیری فأنا منه بریء فهو للذی أشرک</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أمیر المؤمنین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به، وما نهی عنه انتهی عنه، جری له من الفضل ما جری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ولمحمد الفضل علی جمیع من خلق الله، المتعقب علیه فی شیء من أحکامه کالمتعقب علی الله وعلی رسوله، والراد علیه فی صغیرة أو کبیرة علی حد الشرک بالله، کان أمیر المؤمنین باب الله الذی لا یؤتی إلا منه وسبیله الذی من سلک بغیره هلک، وکذلک جری علی الأئمة الهدی واحدا بعد واحد، جعلهم الله أرکان الأرض أن تمید بأهلها والحجة البالغة من فوق الأرض ومن تحت الثری</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النسخ من الخطبة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ثغرة،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وخضعت ثغرة الشرک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وجمعها 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المنفذ والمکان الذی یخاف منه هجوم العدو، أی قد خضعت الثغرة التی کان منها یدخل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بمعنی نقرة النحر بین الترقوتین، فخضوعها کنایة عن سقوط الشرک کالحیوان الساقط علی الأرض</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إما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w:t>
      </w:r>
      <w:r>
        <w:rPr>
          <w:rFonts w:eastAsia="Amiri" w:cs="Amiri" w:ascii="Amiri" w:hAnsi="Amiri"/>
          <w:color w:val="111111"/>
          <w:sz w:val="28"/>
          <w:szCs w:val="28"/>
          <w:rtl w:val="true"/>
          <w:lang w:bidi="ar-SA"/>
        </w:rPr>
        <w:t>:</w:t>
      </w:r>
      <w:bookmarkStart w:id="449" w:name="pg13332_131556"/>
    </w:p>
    <w:p>
      <w:pPr>
        <w:pStyle w:val="BookText"/>
        <w:rPr/>
      </w:pPr>
      <w:bookmarkEnd w:id="449"/>
      <w:r>
        <w:rPr>
          <w:rFonts w:ascii="IRNazanin" w:hAnsi="IRNazanin" w:eastAsia="IRNazanin"/>
          <w:color w:val="111111"/>
          <w:sz w:val="28"/>
          <w:sz w:val="28"/>
          <w:szCs w:val="28"/>
          <w:rtl w:val="true"/>
          <w:lang w:bidi="fa-IR"/>
        </w:rPr>
        <w:t>الخیشوم والکبر والخیلاء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بمعنی فَوْرة الشرک وفورانه،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صرخة وهو ما مشینا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أن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یوزن بالمثاقیل، فإن کل کلمة منه یکمن ورائها سر فی انتخابها دون غیرها من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وههنا نجدها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وخضعت ثغرة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 أزیلت أو أعدمت بل خضعت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الجمل اللاحقة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وسکنت فورة 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خمدت نیران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خمدت النار، بمعنی سکن لهبها ولم یطفأ جمرها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أدقه من تعبیر ومن وصف لحالة الکفار والمشرکین عندئذ إذ إنهم لم یفنوا بل استسلموا وخضعوا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وسکنت فورة الإفک</w:t>
      </w:r>
    </w:p>
    <w:p>
      <w:pPr>
        <w:pStyle w:val="Heading2"/>
        <w:numPr>
          <w:ilvl w:val="1"/>
          <w:numId w:val="1"/>
        </w:numPr>
        <w:rPr/>
      </w:pPr>
      <w:bookmarkStart w:id="450" w:name="__RefHeading___Toc2677583_2322387425"/>
      <w:bookmarkStart w:id="451" w:name="_Toc155"/>
      <w:bookmarkEnd w:id="450"/>
      <w:r>
        <w:rPr>
          <w:rtl w:val="true"/>
        </w:rPr>
        <w:t>حرمة الإفک</w:t>
      </w:r>
      <w:bookmarkEnd w:id="4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الإفک ویجب إسکان فورته، فإن الإفک هو الکذب وهو محرّم بمختلف أقسامه، سواء کان کذباً فی التوحید أم النبوة أم المعاد أم غیر ذلک، وسواء کان کذباً فی الأحکام والأخلاق والآداب ونحوها أم فی الشؤون الشخصیة، نعم لحرمته مراتب ودرجات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یتمکن الإنسان من إخماد أصل الإفک وتمکن من إخماد فورته بأن لا یکون له اشتعال وجولان وجب بالقدر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وسکنت فورة 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غلیانه، فإن الجاهلیة کانت مسرحاً للکذب فی العقیدة والعمل، ولما جاء الإسلام تبدل الکذب إلی الصدق فی کل شیء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إِفْکٌ افْتَراهُ</w:t>
      </w:r>
      <w:r>
        <w:rPr>
          <w:rFonts w:eastAsia="Amiri" w:cs="Amiri" w:ascii="Amiri" w:hAnsi="Amiri"/>
          <w:color w:val="111111"/>
          <w:sz w:val="28"/>
          <w:szCs w:val="28"/>
          <w:rtl w:val="true"/>
          <w:lang w:bidi="ar-SA"/>
        </w:rPr>
        <w:t>»</w:t>
      </w:r>
      <w:r>
        <w:rPr>
          <w:rStyle w:val="FootnoteAnchor"/>
          <w:rtl w:val="true"/>
        </w:rPr>
        <w:footnoteReference w:id="12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الإفک الکذب</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bookmarkStart w:id="452" w:name="pg13332_131557"/>
    </w:p>
    <w:p>
      <w:pPr>
        <w:pStyle w:val="BookText"/>
        <w:rPr/>
      </w:pPr>
      <w:bookmarkEnd w:id="452"/>
      <w:r>
        <w:rPr>
          <w:rFonts w:ascii="IRNazanin" w:hAnsi="IRNazanin" w:eastAsia="IRNazanin"/>
          <w:color w:val="111111"/>
          <w:sz w:val="28"/>
          <w:sz w:val="28"/>
          <w:szCs w:val="28"/>
          <w:rtl w:val="true"/>
          <w:lang w:bidi="fa-IR"/>
        </w:rPr>
        <w:t xml:space="preserve">وفی زیارة لمولانا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داحض الإفک ومبطل الشرک ومزیل الشک</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أقبح شیء الإفک</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الکذب الصغیر منه والکبیر، فی کل جد وهزل، فإن الرجل إذا کذب فی الصغیر اجترأ علی الکبیر، أما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یزال العبد یصدق حتی یکتبه الله صدیقا، وما یزال العبد یکذب حتی یکتبه الله کذابا</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للشر أقفالا وجعل مفاتیح تلک الأقفال الشراب، والکذب شر من الشراب</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الکذب هو خراب الإیمان</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والکذب، فإن الکذب یهدی إلی الفجور، والفجور یهدی إلی النار</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وخمدت نیران الکفر</w:t>
      </w:r>
    </w:p>
    <w:p>
      <w:pPr>
        <w:pStyle w:val="Heading2"/>
        <w:numPr>
          <w:ilvl w:val="1"/>
          <w:numId w:val="1"/>
        </w:numPr>
        <w:rPr/>
      </w:pPr>
      <w:bookmarkStart w:id="453" w:name="__RefHeading___Toc2677585_2322387425"/>
      <w:bookmarkStart w:id="454" w:name="_Toc156"/>
      <w:bookmarkEnd w:id="453"/>
      <w:r>
        <w:rPr>
          <w:rtl w:val="true"/>
        </w:rPr>
        <w:t>الکفر ونیرانه</w:t>
      </w:r>
      <w:bookmarkEnd w:id="4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إخماد نیران الکفر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النار المادیة تحرق الأجسام کذلک الکفر هو نار تحرق المادیات والمعنویات، فإن الکفر یسبب تکالب الناس علی المادة ویوجب إشعال الحروب والثورات ویؤدی إلی القتل وسفک الدماء وما أشبه ذلک، فالواجب علی الإنسان إخماد نیرانه، وإذا تمکن من إزالة أصل</w:t>
      </w:r>
    </w:p>
    <w:p>
      <w:pPr>
        <w:pStyle w:val="BookText"/>
        <w:rPr/>
      </w:pPr>
      <w:r>
        <w:rPr>
          <w:rFonts w:ascii="IRNazanin" w:hAnsi="IRNazanin" w:eastAsia="IRNazanin"/>
          <w:color w:val="111111"/>
          <w:sz w:val="28"/>
          <w:sz w:val="28"/>
          <w:szCs w:val="28"/>
          <w:rtl w:val="true"/>
          <w:lang w:bidi="fa-IR"/>
        </w:rPr>
        <w:t xml:space="preserve">الکفر فی مکان وجب، وإذا لم یتمکن وتمکن من إخماد نیرانه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حسب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یَکْفُرْ بِاللَّهِ وَ مَلائِکَتِهِ وَ کُتُبِهِ وَ رُسُلِهِ وَ الْیَوْمِ الآْخِرِ فَقَدْ ضَلَّ ضَلالاً بَعِیداً</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وخمدت نیران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 النار عبارة عن سکون لهیبها،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حروب الجاهلیة خمدت ببرکة الإسلام ونشره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النیران التی ولّدها الکفر، فتکون الحروب إحدی الأمثلة والمصادیق، أو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 هی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خمود الکفر نفسه، وذلک نظراً لکون الإضافة لامیة أو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إرهاصات ولادة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خمدت نیران فارس،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الأصنام علی وجوهها، وارتجس إیوان کسری وسقط منه أربع عشرة شرافة، وغاضت بحیرة ساوة، وخمدت نار فارس ولم تخمد قبل ذلک بألف عام، ولم یبق سریر لملک إلا أصبح منکوسا والملک مخرسا لایتکلم یومه ذلک، وانتزع علم الکهنة، وبطل سحر السحرة ولم تبق کاهنة فی العرب إلا حجبت عن صاحبها</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یأمر بالدعاء لصاحب الأمر بهذا الدعاء،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وجدد به ما امتحی من دینک، وبدل من حکمک حتی تعید دینک به وعلی یدیه جدیدا غضا محضا صحیحا لا عوج فیه ولا بدعة معه وحتی تنیر بعدله ظلم الجور وتطفئ به نیران الکفر</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الإیمان والکفر إلا قلة العقل</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عمرو الزبیری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وجوه الکفر فی کتاب الله عزوجل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فی کتاب الله علی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کفر الجحود، والجحود علی</w:t>
      </w:r>
    </w:p>
    <w:p>
      <w:pPr>
        <w:pStyle w:val="BookText"/>
        <w:rPr/>
      </w:pPr>
      <w:r>
        <w:rPr>
          <w:rFonts w:ascii="IRNazanin" w:hAnsi="IRNazanin" w:eastAsia="IRNazanin"/>
          <w:color w:val="111111"/>
          <w:sz w:val="28"/>
          <w:sz w:val="28"/>
          <w:szCs w:val="28"/>
          <w:rtl w:val="true"/>
          <w:lang w:bidi="fa-IR"/>
        </w:rPr>
        <w:t>وجهین، والکفر بترک ما أمر الله، وکفر البراءة، وکفر النعم، فأما کفر الجحود فهو الجحود بالربوبیة وهو قول من یقول لا رب ولا جنة ولا نار، وهو قول صنفین من الزنادقة یقال لهم الدهریة وهم الذین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یهلکنا إلا الدهر</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 وهو دین وضعوه لأنفسهم بالاستحسان علی غیر تثبت منهم ولا تحقیق لشیء مما یقولون،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أن ذلک کما یقولون،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أأنذرتهم أم لم تنذرهم لا یؤمنون</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یعنی بتوحید الله تعالی، فهذا أحد وجوه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الآخر من الجحود علی معرفة وهو أن یجحد الجاحد وهو یعلم أنه حق قد استقر عنده، وقد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 ظلما وعلوا</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 وقال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 فهذا تفسیر وجهی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النعم، وذلک قوله تعالی یحکی قول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أأشکر أم أکفر ومن شکر فإنما یشکر لنفسه ومن کفر فإن ربی غنی کریم</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ولئن کفرتم إن عذابی لشدید</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واشکروا لی ولا تکفرون</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الرابع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ما أمر الله عزوجل به، وهو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أخذنا میثاقکم لا تسفکون دماءکم ولا تخرجون أنفسکم من دیارکم ثم أقررتم وأنتم تشهدون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هؤلاء تقتلون أنفسکم وتخرجون فریقا منکم من دیارهم تظاهرون علیهم بالإثم والعدوان وإن یأتوکم أساری تفادوهم وهو محرم علیکم إخراجهم أفتؤمنون ببعض الکتاب وتکفرون ببعض فما جزاء من یفعل ذلک منکم</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فکفرهم بترک ما</w:t>
      </w:r>
      <w:bookmarkStart w:id="455" w:name="pg13332_131560"/>
    </w:p>
    <w:p>
      <w:pPr>
        <w:pStyle w:val="BookText"/>
        <w:rPr/>
      </w:pPr>
      <w:bookmarkEnd w:id="455"/>
      <w:r>
        <w:rPr>
          <w:rFonts w:ascii="IRNazanin" w:hAnsi="IRNazanin" w:eastAsia="IRNazanin"/>
          <w:color w:val="111111"/>
          <w:sz w:val="28"/>
          <w:sz w:val="28"/>
          <w:szCs w:val="28"/>
          <w:rtl w:val="true"/>
          <w:lang w:bidi="fa-IR"/>
        </w:rPr>
        <w:t>أمر الله عزوجل به ونسبهم إلی الإیمان ولم یقبله منهم ولم ینفعهم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یفعل ذلک منکم إلا خزی فی الحیاة الدنیا ویوم القیامة یردون إلی أشد العذاب وما الله بغافل عما تعملون</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الخامس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البراءة، وذلک قوله عزوجل یحکی قول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 وبدا بیننا وبینکم العداوة والبغضاء أبدا حتی تؤمنوا بالله وحده</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 یعنی تبرأنا منکم، وقال یذکر إبلیس وتبرئته من أولیائه من الإنس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اتخذتم من دون الله أوثانا مودة بینکم فی الحیاة الدنیا ثم یوم القیامة یکفر بعضکم ببعض ویلعن بعضکم بعضا</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یعنی یتبرأ بعضکم من بعض</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وهدأت دعوة الهرج</w:t>
      </w:r>
    </w:p>
    <w:p>
      <w:pPr>
        <w:pStyle w:val="Heading2"/>
        <w:numPr>
          <w:ilvl w:val="1"/>
          <w:numId w:val="1"/>
        </w:numPr>
        <w:rPr/>
      </w:pPr>
      <w:bookmarkStart w:id="456" w:name="__RefHeading___Toc2677587_2322387425"/>
      <w:bookmarkStart w:id="457" w:name="_Toc157"/>
      <w:bookmarkEnd w:id="456"/>
      <w:r>
        <w:rPr>
          <w:rtl w:val="true"/>
        </w:rPr>
        <w:t>حرمة الهرج</w:t>
      </w:r>
      <w:bookmarkEnd w:id="457"/>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الهرج ویجب تهدئة الدعوة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عبارة عن الفتنة واختلاط الأمور، وتداخل الحق والباطل، والصحیح والفاسد، والصالح والطالح،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 الناس یهرجون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فی فتنة واختلاط وقتل</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خطبتها لنساء المهاجرین والأنصار وذلک لما اشتد بها العلة وجئن لعیادتها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طیبوا عن أنفسکم أنفسا وطأمنوا للفتنة جأشا وأبشروا بسیف صارم وهرج شامل واستبداد من الظالمین، یدع فیئکم زهیدا وزرعکم حصیدا، فیا حسرتی لکم وأنی بکم وقد</w:t>
      </w:r>
      <w:bookmarkStart w:id="458" w:name="pg13332_131561"/>
    </w:p>
    <w:p>
      <w:pPr>
        <w:pStyle w:val="BookText"/>
        <w:rPr/>
      </w:pPr>
      <w:bookmarkEnd w:id="458"/>
      <w:r>
        <w:rPr>
          <w:rFonts w:ascii="IRNazanin" w:hAnsi="IRNazanin" w:eastAsia="IRNazanin"/>
          <w:color w:val="111111"/>
          <w:sz w:val="28"/>
          <w:sz w:val="28"/>
          <w:szCs w:val="28"/>
          <w:rtl w:val="true"/>
          <w:lang w:bidi="fa-IR"/>
        </w:rPr>
        <w:t>عمیت قلوبکم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منیة المرید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وبث علمک فی إخوانک فإن مت فأورث کتبک بنیک، فإنه یأتی علی الناس زمان هرج لا یأنسون فیه إلا بکتبهم</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یقوم قائم الحق منا، إذا صارت الدنیا هرجا مرجا، وهو التاسع من صلب الحسین</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یخرج الله من صلب الحسین تسعة من الأئمة أمناء معصومون، ومنا مهدی هذه الأمة، إذا صارت الدنیا هرجا ومرجا، وتظاهرت الفتن وتقطعت السبل، و أغار بعضهم علی بعض، فلا کبیر یرحم صغیرا ولا صغیر یوقر کبیرا، فیبعث الله عزوجل عند ذلک مهدینا، التاسع من صلب الحسین، یفتح حصون الضلالة وقلوبا غفلاء، یقوم بالدین فی آخر الزمان کما قمت به فی أول الزمان ویملأ الأرض عدلا کما ملئت جورا</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وهدأت دعوة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یشمل عامة الناس فی حال عدم الأمن والسلامة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وهدأت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 وقد سبق أنه 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بهذه الجمل إلی أن شیئاً من تلک الحالة الجاهلیة کانت باقیة فیهم، وذلک لتعبیرها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بالخضوع والسکون ونحوهما</w:t>
      </w:r>
      <w:r>
        <w:rPr>
          <w:rFonts w:eastAsia="IRNazanin" w:cs="IRNazanin"/>
          <w:color w:val="111111"/>
          <w:sz w:val="28"/>
          <w:szCs w:val="28"/>
          <w:rtl w:val="true"/>
          <w:lang w:bidi="fa-IR"/>
        </w:rPr>
        <w:t>.</w:t>
      </w:r>
    </w:p>
    <w:p>
      <w:pPr>
        <w:pStyle w:val="Heading2"/>
        <w:numPr>
          <w:ilvl w:val="1"/>
          <w:numId w:val="1"/>
        </w:numPr>
        <w:rPr/>
      </w:pPr>
      <w:bookmarkStart w:id="459" w:name="__RefHeading___Toc2677589_2322387425"/>
      <w:bookmarkStart w:id="460" w:name="_Toc158"/>
      <w:bookmarkEnd w:id="459"/>
      <w:r>
        <w:rPr>
          <w:rtl w:val="true"/>
        </w:rPr>
        <w:t>مواصفات المجتمع الجاهلی</w:t>
      </w:r>
      <w:bookmarkEnd w:id="4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الاجتناب عن سیئات المجتمع الجاهلی، حیث تشیر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المقطع والذی سبقه إلی مجموعة من مواصفات المجتمع الجاهلی هی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الإفک، وهو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مواصفات ترتبط بالعقیدة والسلوک معاً، وتکشف الحالة الفردیة والحالة الاجتماعیة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علاقتهم بالخالق وعلاقتهم بالخلق، ففی علاقتهم بالخالق کانوا مشرکین وکفاراً، وفی العلاقة بالخلق کان الکذب هو الحاکم فی طریقة تعامل بعضهم مع بعض، وکان الهرج هو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صفات مترابطة یؤثر بعضها فی البعض الآخر، فإن سیادة الکذب المتبادل فی المجتمع من العلل المعدة للهرج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الفتنة، واختلاط الأمور،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یشرک بالخالق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أکبر الأکاذیب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یهون علیه الکذب علی المخلوق من أصدقائه ومجتمعه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فتح مکة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قد أذهب نخوة الجاهلیة وتفاخرها بآبائها، ألا إنکم من ولد آدم وآدم من طین، ألا إن خیر عباد الله عند الله أتقاکم، إن العربیة لیست بأب والد ولکنها لسان ناطق، فمن قصر به عمله لم یبلغ به حسبه، ألا إن کل دم فی الجاهلیة أو إحنة فهی تحت قدمی إلی یوم القیامة</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bookmarkStart w:id="461" w:name="pg13332_131563"/>
    </w:p>
    <w:p>
      <w:pPr>
        <w:pStyle w:val="Heading2"/>
        <w:numPr>
          <w:ilvl w:val="1"/>
          <w:numId w:val="1"/>
        </w:numPr>
        <w:rPr/>
      </w:pPr>
      <w:bookmarkStart w:id="462" w:name="__RefHeading___Toc2677591_2322387425"/>
      <w:bookmarkStart w:id="463" w:name="_Toc159"/>
      <w:bookmarkEnd w:id="461"/>
      <w:bookmarkEnd w:id="462"/>
      <w:r>
        <w:rPr>
          <w:rtl w:val="true"/>
        </w:rPr>
        <w:t>من مسؤولیات المؤمن</w:t>
      </w:r>
      <w:bookmarkEnd w:id="4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أربع مسؤولیات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ما ورد فی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علی عاتق کل مصلح،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للشرک، الجلی والخفی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للإفک والکذب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للهرج والفتنة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علی کل داعیة أن یضع التصدی لهذه الأربعة نصب عینیه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المقطع إلی سبعة أدوار ومهام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بهم رحی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بهم حلب الأیام، وهذا من مسؤولیات کل مصلح أن یسعی لتقدم وازدهار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خضعت بهم نعرة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سکنت بهم فورة الإفک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خمدت بهم نیران الکفر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هدأت بهم دعوة الهرج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استوسق بهم نظام الدین، علی ما سیأتی</w:t>
      </w:r>
      <w:r>
        <w:rPr>
          <w:rFonts w:eastAsia="IRNazanin" w:cs="IRNazanin"/>
          <w:color w:val="111111"/>
          <w:sz w:val="28"/>
          <w:szCs w:val="28"/>
          <w:rtl w:val="true"/>
          <w:lang w:bidi="fa-IR"/>
        </w:rPr>
        <w:t>.</w:t>
      </w:r>
    </w:p>
    <w:p>
      <w:pPr>
        <w:pStyle w:val="Heading2"/>
        <w:numPr>
          <w:ilvl w:val="1"/>
          <w:numId w:val="1"/>
        </w:numPr>
        <w:rPr/>
      </w:pPr>
      <w:bookmarkStart w:id="464" w:name="__RefHeading___Toc2677593_2322387425"/>
      <w:bookmarkStart w:id="465" w:name="_Toc160"/>
      <w:bookmarkEnd w:id="464"/>
      <w:r>
        <w:rPr>
          <w:rtl w:val="true"/>
        </w:rPr>
        <w:t>المصلح ودار الدنیا</w:t>
      </w:r>
      <w:bookmarkEnd w:id="46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المصلح أن یضع فی باله أن دار الدنیا حیث کانت دار امتحان وابتلاء، وأسباب ومسببات، وقانون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 هؤلاء وهؤلاء</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 وقانون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 xml:space="preserve">، لذلک لیس من الممکن عادة أن یقضی الإنسان فی فترة قصیرة علی کل جذور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العقیدی والعملی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حکم دولة أو أدار عائلة أو أسس منظمة أو نقابة أو حزباً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 الإنسان ذلک تحلی بالصبر، ولم یمنعه من القیام بواجباته وجود بعض الثغرات والنواقص والأخطاء التی لا یمکنه تجنبها، فإن البعض لا یسعی لقیام دولة إسلامیة متعللاً بأنها ربما تقع فیما بعد بأید غیر أمینة، أو لأننا ربما لا نستطیع من تطبیق الإسلام کاملاً،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أقام دولة الإسلام وهو یعلم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لیس قد أقامها وهو یعلم بما قام وسیقوم به أمثال خالد فی تعدیه علی أهل الیمن؟</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الفرق بین التقصیر فی التصدی للمنکرات والنواقص، وبین الیأس عن العمل لوجود عدد منها قهراً ودون مقدرة للمرء علی القضاء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یستمعون إلیک أفأنت تسمع الصم ولو کانوا لا یعقلون</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یؤمن به ومنهم من لا یؤمن به وربک أعلم بالمفسدین</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ینظر إلیک أفأنت تهدی العمی ولو کانوا لایبصرون</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bookmarkStart w:id="466" w:name="pg13332_131565"/>
    </w:p>
    <w:p>
      <w:pPr>
        <w:pStyle w:val="BookText"/>
        <w:rPr/>
      </w:pPr>
      <w:bookmarkEnd w:id="466"/>
      <w:r>
        <w:rPr>
          <w:rFonts w:ascii="IRNazanin" w:hAnsi="IRNazanin" w:eastAsia="IRNazanin"/>
          <w:color w:val="111111"/>
          <w:sz w:val="28"/>
          <w:sz w:val="28"/>
          <w:szCs w:val="28"/>
          <w:rtl w:val="true"/>
          <w:lang w:bidi="fa-IR"/>
        </w:rPr>
        <w:t>واستوسق نظام الدین</w:t>
      </w:r>
    </w:p>
    <w:p>
      <w:pPr>
        <w:pStyle w:val="Heading2"/>
        <w:numPr>
          <w:ilvl w:val="1"/>
          <w:numId w:val="1"/>
        </w:numPr>
        <w:rPr/>
      </w:pPr>
      <w:bookmarkStart w:id="467" w:name="__RefHeading___Toc2677595_2322387425"/>
      <w:bookmarkStart w:id="468" w:name="_Toc161"/>
      <w:bookmarkEnd w:id="467"/>
      <w:r>
        <w:rPr>
          <w:rtl w:val="true"/>
        </w:rPr>
        <w:t xml:space="preserve">استیساق الدین بالرسول </w:t>
      </w:r>
      <w:r>
        <w:rPr>
          <w:rtl w:val="true"/>
        </w:rPr>
        <w:t>(</w:t>
      </w:r>
      <w:r>
        <w:rPr>
          <w:rtl w:val="true"/>
        </w:rPr>
        <w:t>صلی الله علیه و آله</w:t>
      </w:r>
      <w:r>
        <w:rPr>
          <w:rtl w:val="true"/>
        </w:rPr>
        <w:t>)</w:t>
      </w:r>
      <w:bookmarkEnd w:id="468"/>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یستوسق نظام الدین، ویجب اتباع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ینتظم ویستوسق أمره، فإن کل دعوی للاستیساق بواسطة غیرهم باطلة، وهی ککل دعوة باستیساق الأمر من دون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والاستیساق بأن تکون شتی الأمور والقضایا الدینیة منتظمة ومجتمعة ومتکاملة وعلی وئام تام، فإن الدین جملة واحدة لا یصلح بعضها إلا ببعض، وکل نقص فی هذا النظام خبال للإنسان وإنحراف عن الإنسانیة، فاللازم أن یهتم الإنسان حتی یستوسق هذا النظام بجمیع أجزائه وخصوصیاته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الکتاب وتکفرون ببعض فما جزاء من یفعل ذلک منکم إلا خزی فی الحیاة الدنیا ویوم القیامة یردون إلی أشد العذاب وما الله بغافل عما تعملون</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بالله ورسله ویریدون أن یفرقوا بین الله ورسله ویقولون نؤمن ببعض ونکفر ببعض ویریدون أن یتخذوا بین ذلک سبیلاً</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واستوسق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بعدیه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 عقیدة ومنهاجاً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سلوکاً وممارسة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علی یوم الخندق أفضل من عبادة الثقلین</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9" w:name="__RefHeading___Toc2677597_2322387425"/>
      <w:bookmarkStart w:id="470" w:name="_Toc162"/>
      <w:bookmarkEnd w:id="469"/>
      <w:r>
        <w:rPr>
          <w:rtl w:val="true"/>
        </w:rPr>
        <w:t>عدم الإفراط والتفریط</w:t>
      </w:r>
      <w:bookmarkEnd w:id="4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مقتضیات استیساق نظام الدین، عدم الإفراط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ترهبن أو أسرف أو ما أشبه لیس نظام دینه مستوسقاً ومتسقاً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الأمة الوسطی ونحن شهداء لله علی خلقه وحججه فی أرضه</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شهید علی کل زمان،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زمانه،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زمانه،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زمانه، وکل من یدعو منا إلی أمر الله</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نمط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نمط الحجاز؟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أوسط الأنماط،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یرجع الغالی وبنا یلحق المقصر</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یکتب علینا الرهبانیة إنما رهبانیة أمتی الجهاد فی سبیل الله</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bookmarkStart w:id="471" w:name="pg13332_131567"/>
    </w:p>
    <w:p>
      <w:pPr>
        <w:pStyle w:val="BookText"/>
        <w:rPr/>
      </w:pPr>
      <w:bookmarkEnd w:id="471"/>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أمتی رهبانیة ولاسیاحة ولا زم یعنی سکوت</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فأنّی حرتم</w:t>
      </w:r>
      <w:r>
        <w:rPr>
          <w:rStyle w:val="FootnoteAnchor"/>
          <w:rtl w:val="true"/>
        </w:rPr>
        <w:footnoteReference w:id="1333"/>
      </w:r>
      <w:r>
        <w:rPr>
          <w:rFonts w:ascii="IRNazanin" w:hAnsi="IRNazanin" w:eastAsia="IRNazanin"/>
          <w:color w:val="111111"/>
          <w:sz w:val="28"/>
          <w:sz w:val="28"/>
          <w:szCs w:val="28"/>
          <w:rtl w:val="true"/>
          <w:lang w:bidi="fa-IR"/>
        </w:rPr>
        <w:t>بعد البیان</w:t>
      </w:r>
    </w:p>
    <w:p>
      <w:pPr>
        <w:pStyle w:val="Heading2"/>
        <w:numPr>
          <w:ilvl w:val="1"/>
          <w:numId w:val="1"/>
        </w:numPr>
        <w:rPr/>
      </w:pPr>
      <w:bookmarkStart w:id="472" w:name="__RefHeading___Toc2677599_2322387425"/>
      <w:bookmarkStart w:id="473" w:name="_Toc163"/>
      <w:bookmarkEnd w:id="472"/>
      <w:r>
        <w:rPr>
          <w:rtl w:val="true"/>
        </w:rPr>
        <w:t>الحیرة والشک من المحرمات</w:t>
      </w:r>
      <w:bookmarkEnd w:id="4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الحیرة بعد البیان ووصول الحجة، خاصة فیما یرتبط بهم وبحقوقهم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الحیرة والشک فی أصول الدین وما یرتبط بأصول الدین، ومن الواضح أن ذلک من أشد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الحیرة فی فروع الدین فإنها وإن کانت محرمة، إلا أنها لیست بتلک المنزلة، فالفرق بینهما هو الفرق بین أصول الدین وفروعه، وقد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ترتابوا فتشکوا ولا تشکوا فتکفروا</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والریب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مراتب الشک، والشک هو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الإیغال فی التردید، ومن أوغل فی التردید لابد وأن ینتهی به الأمر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والشک أمر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موارده اختیاری، والکثیر منها اختیاری باختیاریة المقدمات وبعد ذلک لابد من صرف الذهن ورفع الشک والحیرة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حرتم بعد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الحیرة العملیة، أی إنما سلکتم سلوک الحائر وإن لم تکونوا حیاری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الجور أی کیف ولماذا جرتم وظلمتمونا بعد أن بان حقنا لکم؟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أنی شاک وقد 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تحیی الموتی وأنی أحب أن ترینی شیئا،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w:t>
      </w:r>
    </w:p>
    <w:p>
      <w:pPr>
        <w:pStyle w:val="BookText"/>
        <w:rPr/>
      </w:pPr>
      <w:r>
        <w:rPr>
          <w:rFonts w:ascii="IRNazanin" w:hAnsi="IRNazanin" w:eastAsia="IRNazanin"/>
          <w:color w:val="111111"/>
          <w:sz w:val="28"/>
          <w:sz w:val="28"/>
          <w:szCs w:val="28"/>
          <w:rtl w:val="true"/>
          <w:lang w:bidi="fa-IR"/>
        </w:rPr>
        <w:t>مؤمنا وأحب أن یزداد إیمانا وأنت شاک والشاک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ما لم یأت الیقین فإذا جاء الیقین لم یجز الشک، وکتب 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وجدنا لأکثرهم من عهد وإن وجدنا أکثرهم لفاسقین</w:t>
      </w:r>
      <w:r>
        <w:rPr>
          <w:rFonts w:eastAsia="IRNazanin" w:cs="IRNazanin"/>
          <w:color w:val="111111"/>
          <w:sz w:val="28"/>
          <w:szCs w:val="28"/>
          <w:rtl w:val="true"/>
          <w:lang w:bidi="fa-IR"/>
        </w:rPr>
        <w:t>»</w:t>
      </w:r>
      <w:r>
        <w:rPr>
          <w:rStyle w:val="FootnoteAnchor"/>
          <w:rtl w:val="true"/>
        </w:rPr>
        <w:footnoteReference w:id="13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الشاک</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عن یساره وزرارة عن یمینه فدخل علیه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تقول فیمن شک فی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زرارة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یکفر إذا جحد</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ولم یلبسوا إیمانهم بظلم</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بشک</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الشک والمعصیة فی النار لیسا منا ولا إلینا</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الریب کفر</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مع الشک والجحود عمل</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أو ظن فأقام علی أحدهما أحبط الله عمله إن حجة الله هی الحجة الواضحة</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لنری الرجل له عبادة واجتهاد وخشوع ولا یقول بالحق فهل ینفعه ذلک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إنما مثل أهل البیت مثل أهل بیت کانوا فی بنی إسرائیل کان لا یجتهد أحد منهم أربعین لیلة إلا دعا فأجیب، وإن رجلا منهم اجتهد أربعین لیلة ثم دعا فلم یستجب له، فأتی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یشکوا إلیه</w:t>
      </w:r>
    </w:p>
    <w:p>
      <w:pPr>
        <w:pStyle w:val="BookText"/>
        <w:rPr/>
      </w:pPr>
      <w:r>
        <w:rPr>
          <w:rFonts w:ascii="IRNazanin" w:hAnsi="IRNazanin" w:eastAsia="IRNazanin"/>
          <w:color w:val="111111"/>
          <w:sz w:val="28"/>
          <w:sz w:val="28"/>
          <w:szCs w:val="28"/>
          <w:rtl w:val="true"/>
          <w:lang w:bidi="fa-IR"/>
        </w:rPr>
        <w:t>ما هو فیه ویسأله الدعاء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فتطهر عیسی وصلی رکعتین ثم دعا الله عزوجل،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إن عبدی أتانی من غیر الباب الذی أوتی منه، إنه دعانی وفی قلبه شک منک، فلو دعانی حتی ینقطع عنقه وتنتثر أنامله ما استجبت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ربک وأنت فی شک من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وکلمته قد کان والله ما قلت، فادع الله لی أن یذهب به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علیه وقبل منه وصار فی حد أهل بیته</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العیاشی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الذین فی قلوبهم مرض فزادتهم رجسا إلی رجسهم</w:t>
      </w:r>
      <w:r>
        <w:rPr>
          <w:rFonts w:eastAsia="IRNazanin" w:cs="IRNazanin"/>
          <w:color w:val="111111"/>
          <w:sz w:val="28"/>
          <w:szCs w:val="28"/>
          <w:rtl w:val="true"/>
          <w:lang w:bidi="fa-IR"/>
        </w:rPr>
        <w:t>»</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 إلی شکهم</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علیا علما بینه وبین خلقه لیس بینه وبینهم علم غیره، فمن تبعه کان مؤمنا ومن جحده کان کافرا، ومن شک فیه کان مشرکا</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خطر ببالک فی عظمته وجبروته أو بعض صفاته شیء من الأشیاء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وعلی أمیر المؤمنین، إذا قلت ذلک عدت إلی محض الإیمان</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bookmarkStart w:id="474" w:name="pg13332_131570"/>
    </w:p>
    <w:p>
      <w:pPr>
        <w:pStyle w:val="BookText"/>
        <w:rPr/>
      </w:pPr>
      <w:bookmarkEnd w:id="474"/>
      <w:r>
        <w:rPr>
          <w:rFonts w:ascii="IRNazanin" w:hAnsi="IRNazanin" w:eastAsia="IRNazanin"/>
          <w:color w:val="111111"/>
          <w:sz w:val="28"/>
          <w:sz w:val="28"/>
          <w:szCs w:val="28"/>
          <w:rtl w:val="true"/>
          <w:lang w:bidi="fa-IR"/>
        </w:rPr>
        <w:t>وأسررتم بعد الإعلان</w:t>
      </w:r>
    </w:p>
    <w:p>
      <w:pPr>
        <w:pStyle w:val="Heading2"/>
        <w:numPr>
          <w:ilvl w:val="1"/>
          <w:numId w:val="1"/>
        </w:numPr>
        <w:rPr/>
      </w:pPr>
      <w:bookmarkStart w:id="475" w:name="__RefHeading___Toc2677601_2322387425"/>
      <w:bookmarkStart w:id="476" w:name="_Toc164"/>
      <w:bookmarkEnd w:id="475"/>
      <w:r>
        <w:rPr>
          <w:rtl w:val="true"/>
        </w:rPr>
        <w:t>الجهر بالحق</w:t>
      </w:r>
      <w:bookmarkEnd w:id="4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الإسرار بعد الإعلان فی الجملة، خاصة فیما یرتبط بهم وبحقوقهم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الواجب علی الإنسان أن یصدع بالحق إذا لم تکن هناک تقیة ملزمة، وهؤلاء کانوا صادعین بالحق ثم أسروا طمعاً فی الدنیا، ولم تکن تقیة توجب ذلک، لأنه کانت فیهم القوة والمنعة والعدد والعدة، وإنما رغبوا إلی الدنیا، ولذا أسرّوا الواقع وأعلنوا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حتی لو لم تکن فیهم القوة والمنعة والعدد والعدة، فإن التقیة کانت منهم محرمة مع وجود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المفترض الطاعة بعدمها وبضرورة رفع الرایة والمطالبة بالحق، ولذلک کان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العتاب أیضاً</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لا کلام فی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مطلقاً</w:t>
      </w:r>
      <w:r>
        <w:rPr>
          <w:rStyle w:val="FootnoteAnchor"/>
          <w:rtl w:val="true"/>
        </w:rPr>
        <w:footnoteReference w:id="1350"/>
      </w:r>
      <w:r>
        <w:rPr>
          <w:rFonts w:ascii="IRNazanin" w:hAnsi="IRNazanin" w:eastAsia="IRNazanin"/>
          <w:color w:val="111111"/>
          <w:sz w:val="28"/>
          <w:sz w:val="28"/>
          <w:szCs w:val="28"/>
          <w:rtl w:val="true"/>
          <w:lang w:bidi="fa-IR"/>
        </w:rPr>
        <w:t xml:space="preserve">، إنما الکلام فی أن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الإسرار بعد الإعلان هل هو من باب کونه مصداقاً من مصادیقه الخارجیة التی وقعت إذ کانوا کذلک، أم تخصیصه بالذکر لأنه أشد حرمة من الإسرار بما هو هو؟</w:t>
      </w:r>
    </w:p>
    <w:p>
      <w:pPr>
        <w:pStyle w:val="BookText"/>
        <w:rPr/>
      </w:pPr>
      <w:r>
        <w:rPr>
          <w:rFonts w:ascii="IRNazanin" w:hAnsi="IRNazanin" w:eastAsia="IRNazanin"/>
          <w:color w:val="111111"/>
          <w:sz w:val="28"/>
          <w:sz w:val="28"/>
          <w:szCs w:val="28"/>
          <w:rtl w:val="true"/>
          <w:lang w:bidi="fa-IR"/>
        </w:rPr>
        <w:t>لا یبعد الثانی، خاصة فی مثل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شهادة أو شهد بها لیهدر لها بها دم امرئ مسلم أو لیزوی مال امرئ مسلم أتی یوم القیامة ولوجهه ظلمة مد البصر وفی وجهه کدوح تعرفه الخلائق باسمه ونسبه، ومن شهد شهادة حق لیحیی بها حق امرئ مسلم أتی یوم القیامة ولوجهه نور مد البصر تعرفه الخلائق باسمه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 الله تبارک وتعالی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الشهادة لله</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bookmarkStart w:id="477" w:name="pg13332_131571"/>
    </w:p>
    <w:p>
      <w:pPr>
        <w:pStyle w:val="BookText"/>
        <w:rPr/>
      </w:pPr>
      <w:bookmarkEnd w:id="477"/>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بلزوم العفة والأمانة، فإنهما أشرف ما أسررتم وأحسن ما أعلنتم وأفضل ما ادخرتم</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التقوی منتهی رضی الله من عباده وحاجته من خلقه، فاتقوا الله الذی إن أسررتم علمه وإن أعلنتم کتبه</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ونکصتم بعد الإقدام</w:t>
      </w:r>
    </w:p>
    <w:p>
      <w:pPr>
        <w:pStyle w:val="Heading2"/>
        <w:numPr>
          <w:ilvl w:val="1"/>
          <w:numId w:val="1"/>
        </w:numPr>
        <w:rPr/>
      </w:pPr>
      <w:bookmarkStart w:id="478" w:name="__RefHeading___Toc2677603_2322387425"/>
      <w:bookmarkStart w:id="479" w:name="_Toc165"/>
      <w:bookmarkEnd w:id="478"/>
      <w:r>
        <w:rPr>
          <w:rtl w:val="true"/>
        </w:rPr>
        <w:t>النکوص والتراجع</w:t>
      </w:r>
      <w:bookmarkEnd w:id="4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النکص بعد الإقدام فی الجملة، خاصة فیما یرتبط بهم وبحقوقهم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اللازم علی الإنسان أن یکون مقداماً، لا أن یکون ناکصاً علی عقبیه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الإحجام والرجوع عن الشیء، نکص أی رجع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توقّفوا عن التقدم بل رجعوا القهقری، فبینما کانوا لا یبالون بالحیاة ویتقدمون إلی سوح الجهاد، ویبذلون کل شیء فی سبیل الله سبحانه وتعالی، صاروا یرجعون إلی الخفض والدعة والعیش الرغید، ولذا ترکوا مناصرة الحق وانساقوا مع التیار المنحرف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القول بأشدیة حرمة النکوص بعد الإقدام من النکوص الابتدائی نظراً لما یحدثه من الوهن ولغیر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فکنتم علی أعقابکم تنکصون</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أیما عبد من عبادک سمع مقالتنا العادلة غیر الجائرة، والمصلحة فی الدین والدنیا غیر المفسدة، فأبی بعد سمعه لها إلا النکوص عن نصرتک، والإبطاء عن إعزاز دینک، فإنّا نستشهدک علیه یا أکبر الشاهدین شهادة، ونستشهد علیه جمیع من أسکنته أرضک وسماواتک، ثم أنت بعد، المغنی عن نصره والآخذ له بذنبه</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bookmarkStart w:id="480" w:name="pg13332_131572"/>
    </w:p>
    <w:p>
      <w:pPr>
        <w:pStyle w:val="BookText"/>
        <w:rPr/>
      </w:pPr>
      <w:bookmarkEnd w:id="480"/>
      <w:r>
        <w:rPr>
          <w:rFonts w:ascii="IRNazanin" w:hAnsi="IRNazanin" w:eastAsia="IRNazanin"/>
          <w:color w:val="111111"/>
          <w:sz w:val="28"/>
          <w:sz w:val="28"/>
          <w:szCs w:val="28"/>
          <w:rtl w:val="true"/>
          <w:lang w:bidi="fa-IR"/>
        </w:rPr>
        <w:t>وأشرکتم بعد الإیمان</w:t>
      </w:r>
    </w:p>
    <w:p>
      <w:pPr>
        <w:pStyle w:val="Heading2"/>
        <w:numPr>
          <w:ilvl w:val="1"/>
          <w:numId w:val="1"/>
        </w:numPr>
        <w:rPr/>
      </w:pPr>
      <w:bookmarkStart w:id="481" w:name="__RefHeading___Toc2677605_2322387425"/>
      <w:bookmarkStart w:id="482" w:name="_Toc166"/>
      <w:bookmarkEnd w:id="481"/>
      <w:r>
        <w:rPr>
          <w:rtl w:val="true"/>
        </w:rPr>
        <w:t>إنکار الإمامة شرک</w:t>
      </w:r>
      <w:bookmarkEnd w:id="4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الشرک بعد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بالشرک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الخفی، لا الشرک الجلی، لأنهم لم یتخذوا وثناً ولا صنماً ولا ناراً شریکاً لله سبحانه، وإنما رفضوا أحکام الله سبحانه وصاروا بذلک مشرکین شرکاً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المقابلة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الشرک والإیمان أنهم لم یکونوا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وإن کانوا مسلمین، إذ لم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أشرکتم بعد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الإسلام یتحقق بالشهادتین وهم أنکروا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مشرکین وغیر مؤمنین عملیاً، ونظریاً أیضا إذا أنکروا مضافاً إلی ذلک أدلة الإمامة، فکان شرکهم بالقیاس إلی أصل الامامة وأیضاً بلحاظ إنکار بعض أحکام الله ومنها إرث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ولکن قولوا أسلمنا ولما یدخل الإیمان فی قلوبکم</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 الإیمان غیر الإسلام</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الإسلام والإیمان ما الفرق بینهما؟ فلم یجبه، ثم سأله فلم یجبه، ثم التقیا فی الطریق وقد أزف من الرجل الرحیل،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قد أزف منک 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فالقنی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فسأله عن الإسلام والإیمان ما الفرق بینهما؟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الظاهر الذی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شریک له وأن محمدا عبده ورسوله وإقام الصلاة وإیتاء الزکاة وحج البیت وصیام شهر رمضان فهذا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هذا الأمر مع هذا،</w:t>
      </w:r>
    </w:p>
    <w:p>
      <w:pPr>
        <w:pStyle w:val="BookText"/>
        <w:rPr/>
      </w:pPr>
      <w:r>
        <w:rPr>
          <w:rFonts w:ascii="IRNazanin" w:hAnsi="IRNazanin" w:eastAsia="IRNazanin"/>
          <w:color w:val="111111"/>
          <w:sz w:val="28"/>
          <w:sz w:val="28"/>
          <w:szCs w:val="28"/>
          <w:rtl w:val="true"/>
          <w:lang w:bidi="fa-IR"/>
        </w:rPr>
        <w:t>فإن أقر بها ولم یعرف هذا الأمر کان مسلما وکان ضالا</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یحقن به الدم وتؤدی به الأمانة وتستحل به الفروج والثواب علی الإیمان</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والإیمان أهما مختلفان؟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یشارک الإسلام، والإسلام لا یشارک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شهادة أن لا إله إلا الله والتصدیق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حقنت الدماء وعلیه جرت المناکح والمواریث، وعلی ظاهره جماعة الناس، والإیمان الهدی وما یثبت فی القلوب من صفة الإسلام وما ظهر من العمل به، والإیمان أرفع من الإسلام بدرجة، إن الإیمان یشارک الإسلام فی الظاهر والإسلام لا یشارک الإیمان فی الباطن وإن اجتمعا فی القول والصفة</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مع عبد الملک بن أعین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الإیمان ما هو؟ فکتب إلی مع عبد الملک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رحمک الله عن الإیمان، والإیمان هو الإقرار باللسان وعقد فی القلب وعمل بالأرکان، والإیمان بعضه من بعض، وهو دار وکذلک الإسلام دار، والکفر دار، فقد یکون العبد مسلما قبل أن یکون مؤمنا، ولا یکون مؤمنا حتی یکون مسلما، فالإسلام قبل الإیمان وهو یشارک الإیمان، فإذا أتی العبد کبیرة من کبائر المعاصی أو صغیرة من صغائر المعاصی التی نهی الله عزوجل عنها کان خارجا من الإیمان، ساقطا عنه اسم الإیمان، وثابتا علیه اسم الإسلام، فإن تاب واستغفر عاد إلی دار الإیمان، ولا یخرجه إلی الکفر إلا الجحود والاستحلال أن یقول للحلال هذا حرام وللحرام هذا حلال ودان بذلک، فعندها یکون خارجا من الإسلام والإیمان داخلا فی الکفر، وکان بمنزلة من دخل الحرم ثم دخل الکعبة وأحدث فی الکعبة حدثا فأخرج عن الکعبة وعن الحرم فضربت عنقه وصار إلی النار</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الإیمان والإسلام،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أفرق بین الإسلام والإیمان؟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فأضرب لک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الإیمان والإسلام مثل</w:t>
      </w:r>
      <w:bookmarkStart w:id="483" w:name="pg13332_131574"/>
    </w:p>
    <w:p>
      <w:pPr>
        <w:pStyle w:val="BookText"/>
        <w:rPr/>
      </w:pPr>
      <w:bookmarkEnd w:id="483"/>
      <w:r>
        <w:rPr>
          <w:rFonts w:ascii="IRNazanin" w:hAnsi="IRNazanin" w:eastAsia="IRNazanin"/>
          <w:color w:val="111111"/>
          <w:sz w:val="28"/>
          <w:sz w:val="28"/>
          <w:szCs w:val="28"/>
          <w:rtl w:val="true"/>
          <w:lang w:bidi="fa-IR"/>
        </w:rPr>
        <w:t>الکعبة الحرام من الحرم، قد یکون فی الحرم ولایکون فی الکعبة، ولا یکون فی الکعبة حتی یکون فی الحرم، وقد یکون مسلما ولایکون مؤمنا، ولا یکون مؤمنا حتی یکون مسلما</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4" w:name="__RefHeading___Toc2677607_2322387425"/>
      <w:bookmarkStart w:id="485" w:name="_Toc167"/>
      <w:bookmarkEnd w:id="484"/>
      <w:r>
        <w:rPr>
          <w:rtl w:val="true"/>
        </w:rPr>
        <w:t>إثارة الشبهات والحیرة</w:t>
      </w:r>
      <w:bookmarkEnd w:id="4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استفادة سنة من سنن الله فی المجتمع وقاعدة اجتماعیة ونفسیة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الحیرة والکتمان والنکوص والشرک حقائق أربع متلازمة، بل 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الحیرة بعد البیان هی عادة منشأ الشرور اللاحقة، فإنها هی منشأ النکوص بعد الإقدام، والإسرار بعد الإعلان، والشرک بعد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یلاحظ بالوجدان، ویظهر من ابتدائها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بالحیرة بعد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فتلزم محاربة الحیرة أشد الحرب، فإنها المنفذ الذی ینفذ منه الشیطان، والمدخل الذی یدخل منه أعداء الدین وقوی الاستعمار لتحطیم عزم الأمة وإرادتها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إثارة الشبهات تعد من هذا المنظار من أشد المحرمات، وفی المقابل إجابة الشبهات وتثبیت الإیمان من أکبر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فیک لیستنقذ عبادک من الجهالة وحیرة الضلالة</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راویة لحدیثکم یبث ذلک فی الناس ویشدده فی قلوبهم وقلوب شیعتکم ولعل عابداً من شیعتکم لیست له هذه الروایة، أیهما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الراویة لحدیثنا یشد به قلوب شیعتنا أفضل من ألف عابد</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شیعتنا عالما بشریعتنا فأخرج ضعفاء شیعتنا من ظلمة جهلهم إلی نور العلم الذی حبوناه به، جاء یوم القیامة وعلی رأسه تاج من نور، یضیء لأهل جمیع العرصات، وعلیه حلة لا یقوم لأقل سلک منها الدنیا بحذافیرها،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هذا عالم من تلامذة بعض علماء آل محمد، ألا فمن أخرجه فی الدنیا من</w:t>
      </w:r>
    </w:p>
    <w:p>
      <w:pPr>
        <w:pStyle w:val="BookText"/>
        <w:rPr/>
      </w:pPr>
      <w:r>
        <w:rPr>
          <w:rFonts w:ascii="IRNazanin" w:hAnsi="IRNazanin" w:eastAsia="IRNazanin"/>
          <w:color w:val="111111"/>
          <w:sz w:val="28"/>
          <w:sz w:val="28"/>
          <w:szCs w:val="28"/>
          <w:rtl w:val="true"/>
          <w:lang w:bidi="fa-IR"/>
        </w:rPr>
        <w:t>حیرة جهله فلیتشبث بنوره لیخرجه من حیرة ظلمة هذه العرصات إلی نزه الجنان، فیخرج کل من کان علّمه فی الدنیا خیرا، أو فتح عن قلبه من الجهل قفلا، أو أوضح له عن شبهة</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قوی مسکینا فی دینه، ضعیفا فی معرفته، علی ناصب مخالف فأفحمه، لقنه الله یوم یدلی فی قبره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ومحمد نبیی وعلی ولیی والکعبة قبلتی والقرآن بهجتی وعدتی والمؤمنون إخوانی،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أدلیت بالحجة فوجبت لک أعالی درجات الجنة فعند ذلک یتحول علیه قبره أنزه ریاض الجنة</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اختصم إلیها امرأتان، فتنازعتا فی شیء من أمر الدین، إحداهما معاندة والأخری مؤمنة، ففتحت علی المؤمنة حجتها فاستظهرت علی المعاندة ففرحت فرحا شدیدا،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فرح الملائکة باستظهارک علیها أشد من فرحک، وإن حزن الشیطان ومردته بحزنها أشد من حزنها، وإن الله تعالی قال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أوجبوا لفاطمة بما فتحت علی هذه المسکینة الأسیرة من الجنان ألف ألف ضعف مما کنت أعددت لها واجعلوا هذه سنة فی کل من یفتح علی أسیر مسکین فیغلب معاندا مثل ألف ألف ما کان معدا له من الجنان</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امرأة عند الصدیقة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والدة ضعیفة وقد لبس علیها فی أمر صلاتها شیء وقد بعثتنی إلیک أسألک، فأجابتها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فثنت فأجابت، ثم ثلثت إلی أن عشرت فأجابت، ثم خجلت من الکثرة،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علیک یا ابنة رسول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وسلی عما بدا لک، أرأیت من اکتری یوما یصعد إلی سطح بحمل ثقیل وکراه مائة ألف دینار یثقل علیه؟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اکتریت أنا لکل مسألة بأکثر من مل‌ء ما بین الثری إلی العرش لؤلؤا، فأحری أن لا یثقل علیّ، 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شیعتنا یحشرون فیخلع علیهم من خلع</w:t>
      </w:r>
    </w:p>
    <w:p>
      <w:pPr>
        <w:pStyle w:val="BookText"/>
        <w:rPr/>
      </w:pPr>
      <w:r>
        <w:rPr>
          <w:rFonts w:ascii="IRNazanin" w:hAnsi="IRNazanin" w:eastAsia="IRNazanin"/>
          <w:color w:val="111111"/>
          <w:sz w:val="28"/>
          <w:sz w:val="28"/>
          <w:szCs w:val="28"/>
          <w:rtl w:val="true"/>
          <w:lang w:bidi="fa-IR"/>
        </w:rPr>
        <w:t>الکرامات علی قدر کثرة علومهم وجدهم فی إرشاد عباد الله حتی یخلع علی الواحد منهم ألف ألف حلة من نور، ثم ینادی منادی ربنا 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الکافلون لأیتام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الناعشون لهم عند انقطاعهم عن آبائهم الذین هم أئمتهم هؤلاء تلامذتکم والأیتام الذین کفلتموهم ونعشتموهم فاخلعوا علیهم خلع العلوم فی الدنیا، فیخلعون علی کل واحد من أولئک الأیتام علی قدر ما أخذوا عنهم من العلوم، حتی إن فیهم یعنی فی الأیتام لمن یخلع علیه مائة ألف خلعة، وکذلک یخلع هؤلاء الأیتام علی من تعلم منهم، ثم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أعیدوا علی هؤلاء العلماء الکافلین للأیتام حتی تتموا لهم خلعهم وتضعفوها لهم، فیتم لهم ما کان لهم قبل أن یخلعوا علیهم ویضاعف لهم وکذلک من یلیهم ممن خلع علی من یلیهم، 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إن سلکة من تلک الخلع لأفضل مما طلعت علیه الشمس ألف ألف مرة وما فضل فإنه مشوب بالتنغیص والکدر</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کافل یتیم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عن موالیه الناشب فی رتبة الجهل یخرجه من جهله ویوضح له ما اشتبه علیه، علی فضل کافل یتیم یطعمه ویسقیه کفضل الشمس علی السها</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کفل لنا یتیما قطعته عنا محنتنا باستتارنا فواساه من علومنا التی سقطت إلیه حتی أرشده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العبد الکریم المواسی أنا أولی بالکرم، اجعلوا له یا ملائکتی فی الجنان بعدد کل حرف علمه ألف ألف قصر وضموا إلیها ما یلیق بها من سائر النعم</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کمن معه شمعة تضیء للناس، فکل من أبصر شمعته دعا له بخیر، کذلک العالم مع شمعة تزیل ظلمة الجهل والحیرة فکل من أضاءت له فخرج بها من حیرة أو نجا بها من جهل فهو من عتقائه من النار، والله یعوضه عن ذلک بکل شرة لمن أعتقه ما هو أفضل له من الصدقة بمائة ألف قنطار علی غیر الوجه الذی أمر الله عزوجل به، بل تلک الصدقة وبال علی صاحبها لکن یعطیه الله ما هو أفضل من مائة ألف</w:t>
      </w:r>
    </w:p>
    <w:p>
      <w:pPr>
        <w:pStyle w:val="BookText"/>
        <w:rPr/>
      </w:pPr>
      <w:r>
        <w:rPr>
          <w:rFonts w:ascii="IRNazanin" w:hAnsi="IRNazanin" w:eastAsia="IRNazanin"/>
          <w:color w:val="111111"/>
          <w:sz w:val="28"/>
          <w:sz w:val="28"/>
          <w:szCs w:val="28"/>
          <w:rtl w:val="true"/>
          <w:lang w:bidi="fa-IR"/>
        </w:rPr>
        <w:t>رکعة بین یدی الکعبة</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شیعتنا مرابطون بالثغر الذی یلی إبلیس وعفاریته یمنعونهم عن الخروج علی ضعفاء شیعتنا وعن أن یتسلط علیهم إبلیس وشیعته النواصب، ألا فمن انتصب لذلک من شیعتنا کان أفضل ممن جاهد الروم والترک والخزر ألف ألف مرة، لأنه یدفع عن أدیان محبینا وذلک یدفع عن أبدانهم</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همه فی کسر النواصب عن المساکین من شیعتنا الموالین لنا أهل البیت یکسرهم عنهم ویکشف عن مخازیهم ویبین عوراتهم ویفخم أمر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همة أملاک الجنان فی بناء قصوره ودوره یستعمل بکل حرف من حروف حججه علی أعداء الله أکثر من عدد أهل الدنیا أملاکا، قوة کل واحد تفضل عن حمل السماوات والأرض، فکم من بناء وکم من نعمة وکم من قصور لا یعرف قدرها إلا رب العالمین</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ینقذ یتیما من أیتامنا المنقطعین عنا وعن مشاهدتنا بتعلیم ما هو محتاج إلیه أشد علی إبلیس من ألف عابد، لأن العابد همه ذات نفسه فقط وهذا همه مع ذات نفسه ذات عباد الله وإمائه لینقذهم من ید إبلیس ومردته، فذلک هو أفضل عند الله من ألف ألف عابد وألف ألف عابدة</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محبا لنا علی عدو لنا فقواه وشجعه حتی یخرج الحق الدال علی فضلنا بأحسن صورته ویخرج الباطل الذی یروم به أعداؤنا ودفع حقنا فی أقبح صورة حتی ینبه الغافلین ویستبصر المتعلمون ویزداد فی بصائرهم العالمون بعثه الله تعالی یوم القیامة فی أعلی منازل الجنان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عبدی الکاسر لأعدائی الناصر لأولیائی المصرح بتفضیل محمد خیر أنبیائی وبتشریف علی أفضل أولیائی ویناوی من ناواهما ویسمی بأسمائهما وأسماء خلفائهما ویلقب بألقابهم فیقول ذلک ویبلغ الله جمیع أهل العرصات فلا یبقی کافر ولا جبار ولا شیطان إلا صلی علی هذا الکاسر لأعداء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الذین کانوا یناصبونه</w:t>
      </w:r>
    </w:p>
    <w:p>
      <w:pPr>
        <w:pStyle w:val="BookText"/>
        <w:rPr/>
      </w:pPr>
      <w:r>
        <w:rPr>
          <w:rFonts w:ascii="IRNazanin" w:hAnsi="IRNazanin" w:eastAsia="IRNazanin"/>
          <w:color w:val="111111"/>
          <w:sz w:val="28"/>
          <w:sz w:val="28"/>
          <w:szCs w:val="28"/>
          <w:rtl w:val="true"/>
          <w:lang w:bidi="fa-IR"/>
        </w:rPr>
        <w:t>فی الدنیا من النواصب لمحمد وعلی صلوات الله</w:t>
      </w:r>
    </w:p>
    <w:p>
      <w:pPr>
        <w:pStyle w:val="BookText"/>
        <w:rPr/>
      </w:pP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للعابد یوم القیامة نعم الرجل کنت، همتک ذات نفسک وکفیت الناس مئونتک فادخل الجنة، ألا إن الفقیه من أفاض علی الناس خیره وأنقذهم من أعدائهم ووفر علیهم نعم جنان الله وحصل لهم رضوان الله تعالی ویقال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الکافل لأیتام آل محمد الهادی لضعفاء محبیهم وموالیهم قف حتی تشفع لکل من أخذ عنک أو تعلم منک، فیقف فیدخل الجنة ومعه فئاما وفئاما وفئاما حتی قال عشرا وهم الذین أخذوا عنه علومه وأخذوا عمن أخذ عنه وعمن أخذ عمن أخذ عنه إلی یوم القیامة فانظروا کم فرق بین المنزلتین</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تکفل بأیتام آل محمد المنقطعین عن إمامهم المتحیرین فی جهلهم الأسراء فی أیدی شیاطینهم وفی أیدی النواصب من أعدائنا فاستنقذهم منهم وأخرجهم من حیرتهم وقهر الشیاطین برد وساوسهم وقهر الناصبین بحجج ربهم ودلیل أئمتهم لیفضلون عند الله تعالی علی العباد بأفضل المواقع بأکثر من فضل السماء علی الأرض والعرش والکرسی والحجب علی السماء، وفضلهم علی هذا العابد کفضل القمر لیلة البدر علی أخفی کوکب فی السماء</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یبقی بعد غیبة قائمکم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الداعین إلیه والدالین علیه والذابین عن دینه بحجج الله والمنقذین لضعفاء عباد الله من شباک إبلیس ومردته ومن فخاخ النواصب لما بقی أحد إلا ارتد عن دین الله ولکنهم الذین یمسکون أزمة قلوب ضعفاء الشیعة کما یمسک صاحب السفینة سکانها أولئک هم الأفضلون عند الله عزوجل</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 علماء شیعتنا القوامون بضعفاء محبینا وأهل ولایتنا یوم القیامة والأنوار تسطع من تیجانهم علی رأس کل واحد منهم تاج بهاء قد انبثت تلک الأنوار فی عرصات القیامة ودورها مسیرة ثلاثمائة ألف سنة فشعاع تیجانهم ینبث فیها</w:t>
      </w:r>
      <w:bookmarkStart w:id="486" w:name="pg13332_131579"/>
    </w:p>
    <w:p>
      <w:pPr>
        <w:pStyle w:val="BookText"/>
        <w:rPr/>
      </w:pPr>
      <w:bookmarkEnd w:id="486"/>
      <w:r>
        <w:rPr>
          <w:rFonts w:ascii="IRNazanin" w:hAnsi="IRNazanin" w:eastAsia="IRNazanin"/>
          <w:color w:val="111111"/>
          <w:sz w:val="28"/>
          <w:sz w:val="28"/>
          <w:szCs w:val="28"/>
          <w:rtl w:val="true"/>
          <w:lang w:bidi="fa-IR"/>
        </w:rPr>
        <w:t>کلها فلا یبقی هناک یتیم قد کفلوه ومن ظلمة الجهل أنقذوه ومن حیرة التیه أخرجوه إلا تعلق بشعبة من أنوارهم فرفعتهم إلی العلو حتی یحاذی بهم فوق الجنان ثم ینزلهم علی منازلهم المعدة فی جوار أستادیهم ومعلمیهم وبحضرة أئمتهم الذین کانوا یدعون إلیهم ولا یبقی ناصب من النواصب یصیبه من شعاع تلک التیجان إلا عمیت عینه وصمت أذنه وأخرس لسانه وتحول علیه أشد من لهب النیران فیتحملهم حتی یدفعهم إلی الزبانیة فتدعوهم إلی سواء الجحیم</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تقاتلوا قوماً</w:t>
      </w:r>
      <w:r>
        <w:rPr>
          <w:rStyle w:val="FootnoteAnchor"/>
          <w:rtl w:val="true"/>
        </w:rPr>
        <w:footnoteReference w:id="1382"/>
      </w:r>
      <w:r>
        <w:rPr>
          <w:rFonts w:ascii="IRNazanin" w:hAnsi="IRNazanin" w:eastAsia="IRNazanin"/>
          <w:color w:val="111111"/>
          <w:sz w:val="28"/>
          <w:sz w:val="28"/>
          <w:szCs w:val="28"/>
          <w:rtl w:val="true"/>
          <w:lang w:bidi="fa-IR"/>
        </w:rPr>
        <w:t>نکثوا أیمانهم من بعد عهدهم</w:t>
      </w:r>
    </w:p>
    <w:p>
      <w:pPr>
        <w:pStyle w:val="Heading2"/>
        <w:numPr>
          <w:ilvl w:val="1"/>
          <w:numId w:val="1"/>
        </w:numPr>
        <w:rPr/>
      </w:pPr>
      <w:bookmarkStart w:id="487" w:name="__RefHeading___Toc2677609_2322387425"/>
      <w:bookmarkStart w:id="488" w:name="_Toc168"/>
      <w:bookmarkEnd w:id="487"/>
      <w:r>
        <w:rPr>
          <w:rtl w:val="true"/>
        </w:rPr>
        <w:t>مقاتلة ناکثی البیعة</w:t>
      </w:r>
      <w:bookmarkEnd w:id="4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وربما وجوب مقاتلة أولئک القوم</w:t>
      </w:r>
    </w:p>
    <w:p>
      <w:pPr>
        <w:pStyle w:val="BookText"/>
        <w:rPr/>
      </w:pPr>
      <w:r>
        <w:rPr>
          <w:rFonts w:ascii="IRNazanin" w:hAnsi="IRNazanin" w:eastAsia="IRNazanin"/>
          <w:color w:val="111111"/>
          <w:sz w:val="28"/>
          <w:sz w:val="28"/>
          <w:szCs w:val="28"/>
          <w:rtl w:val="true"/>
          <w:lang w:bidi="fa-IR"/>
        </w:rPr>
        <w:t xml:space="preserve">الذین خرجوا علی إمام زمانهم ونقضوا البیعة ونصبوا غیر من نصبه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تحریض أکید علی مقاتلتهم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تقاتلون قوماً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بضمیمة الحدیث المتفق علیه بین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یرضی لرضی فاطمة ویغضب لغضبها</w:t>
      </w:r>
      <w:r>
        <w:rPr>
          <w:rFonts w:eastAsia="IRNazanin" w:cs="IRNazanin"/>
          <w:color w:val="111111"/>
          <w:sz w:val="28"/>
          <w:szCs w:val="28"/>
          <w:rtl w:val="true"/>
          <w:lang w:bidi="fa-IR"/>
        </w:rPr>
        <w:t>»</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رضی الله کان فی مقاتلتهم وسخطه کان فی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عمومیة جواز مقاتلة القوم الذین نقضوا أیمانهم، أم هو مختص بالمقام،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البؤس الأخروی والدنیوی، فهم بنقض البیعة خسروا دنیاهم وآخرتهم، والبؤس هو الشدة والفقر، أی اشتداد الحاجة والافتقار، والشدة أعم من الشدة الأمنیة والسیاسیة والإداریة والاجتماعیة والاقتصادیة وغیرها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نکثهم الأیمان بالنسبة إلی ولایة أمیر المؤمنین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عنه کل ما حدث من الحروب والمحن والمشاکل والأزمات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نَکَثُوا أَیْمانَهُمْ وَهَمُّوا بِإِخْراجِ الرَّسُولِ وَهُمْ بَدَؤُکُمْ أَوَّلَ مَرَّةٍ أَتَخْشَوْنَهُمْ فَاللَّهُ أَحَقُّ أَنْ تَخْشَوْهُ إِنْ کُنْتُمْ مُؤْمِنِینَ</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نکث بیعة أو رفع لواء ضلالة أو کتم علما أو اعتقل مالا ظلما أو أعان ظالما علی ظلمه وهو یعلم أنه ظالم فقد برئ من الإسلام</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نکث بیعته لقی الله وهو أجذم لا ید له</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جماعة المسلمین فقد خلع ربقة الإسلام من عنقه،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جماعة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أهل الحق وإن قلوا</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موبقات، نکث الصفقة وترک السنة وفراق الجماعة، وثلاث منجیات تکف لسانک وتبکی علی خطیئتک وتلزم بیتک</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 وعبد الله بن العباس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توفی فلم یوضع فی حفرته حتی نکث الناس وارتدوا وأجمعوا علی الخلاف، واشتغل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bookmarkStart w:id="489" w:name="pg13332_131581"/>
    </w:p>
    <w:p>
      <w:pPr>
        <w:pStyle w:val="BookText"/>
        <w:rPr/>
      </w:pPr>
      <w:bookmarkEnd w:id="489"/>
      <w:r>
        <w:rPr>
          <w:rFonts w:ascii="IRNazanin" w:hAnsi="IRNazanin" w:eastAsia="IRNazanin"/>
          <w:color w:val="111111"/>
          <w:sz w:val="28"/>
          <w:sz w:val="28"/>
          <w:szCs w:val="28"/>
          <w:rtl w:val="true"/>
          <w:lang w:bidi="fa-IR"/>
        </w:rPr>
        <w:t>فرغ من غسله وتکفینه وتحنیطه ووضعه فی حفرته</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العالم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قیل لهؤلاء الناکثین للبیعة فی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 نکث البیعة لعباد الله المستضعفین فتشوشون علیهم دینهم، و تحیرونهم فی مذاهبهم</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2677611_2322387425"/>
      <w:bookmarkStart w:id="491" w:name="_Toc169"/>
      <w:bookmarkEnd w:id="490"/>
      <w:r>
        <w:rPr>
          <w:rtl w:val="true"/>
        </w:rPr>
        <w:t>نکث البیعة وأسلوبها</w:t>
      </w:r>
      <w:bookmarkEnd w:id="4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أکبر المحرمات وأشدها نکث بیعة الله وبیعة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القوم کانوا قد حلفوا وعاهدوا بالاستمرار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وبایعوه علی ذلک، وکانت تلک مبایعة مع الله عزوجل، فإن ید الله فوق أیدیهم،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تکون إحدی الوجوه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أن أسلوب البیعة کان عبارة عن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یده إلی أعلی، وکانوا یمرّون یدهم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من الأصابع وانتهاءً إلی آخر الکف، وذلک علی ما یظهر من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ونکث البیعة کان بالعکس من ذلک، بأن یمر المبایع یده من آخر الکف طرف الزند إلی الأصابع نکثاً للبیعة وکأنه تخلص عن البیعة وتفرّغ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والمحتمل فی هذا المقطع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القوم الذین نکثوا أیمانهم أمران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حکماً هم الیهود الذین نقضوا عهدهم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وعاضدوا الأحزاب وهموا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حکماً هم مشرکو قریش وکفار مکة قبل الهجرة وبعدها أیضاً</w:t>
      </w:r>
      <w:r>
        <w:rPr>
          <w:rStyle w:val="FootnoteAnchor"/>
          <w:rtl w:val="true"/>
        </w:rPr>
        <w:footnoteReference w:id="1395"/>
      </w:r>
      <w:r>
        <w:rPr>
          <w:rFonts w:ascii="IRNazanin" w:hAnsi="IRNazanin" w:eastAsia="IRNazanin"/>
          <w:color w:val="111111"/>
          <w:sz w:val="28"/>
          <w:sz w:val="28"/>
          <w:szCs w:val="28"/>
          <w:rtl w:val="true"/>
          <w:lang w:bidi="fa-IR"/>
        </w:rPr>
        <w:t xml:space="preserve">، وهذا أظهر بلحاظ انطباق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بکامله علیهم،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تحرض الناس علی قادة الانقلاب ضد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ومخططی السقیفة، فإنهم نقضوا أیمانهم من بعد عهدهم، وهموا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وهم قد بدؤوکم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مرة، أی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قضایا عدیدة منها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ودباب دحرجوها</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فی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إنهم قد بدؤوکم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مرة عندما جاؤوا للمدینة لمقاتلتکم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المرة الثانیة حیث تعرضوا لوصی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الصنف لا العدد</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بکیر بن عبید الله الطویل وعمار بن أبی معاویة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البجلی مؤذن بنی قصی، قال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أربعین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 حین قرأها أنه ما قوتل أهلها منذ نزلت حتی الیوم، قال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الشیخ هکذا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کان</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دخل البصرة وجمع أصحابه فحرضهم علی الجهاد وکان مما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انهدوا إلی هؤلاء القوم، منشرحة صدورکم بقتالهم، فإنهم نکثوا بیعتی وأخرجوا ابن حنیف عاملی بعد الضرب المبرح والعقوبة الشدیدة وقتلوا السبابجة ومثلوا بحکیم بن جبلة العبدی وقتلوا رجالا صالحین ثم تتبعوا منهم من نجا یأخذونهم فی کل حائط وتحت کل رابیة ثم یأتون بهم فیضربون رقابهم صبرا، ما لهم قاتلهم الله أنی یؤفکون، انهدوا إلیهم وکونوا أشداء علیهم والقوهم صابرین محتسبین تعلمون أنکم منازلوهم ومقاتلوهم</w:t>
      </w:r>
      <w:bookmarkStart w:id="492" w:name="pg13332_131583"/>
    </w:p>
    <w:p>
      <w:pPr>
        <w:pStyle w:val="BookText"/>
        <w:rPr/>
      </w:pPr>
      <w:bookmarkEnd w:id="492"/>
      <w:r>
        <w:rPr>
          <w:rFonts w:ascii="IRNazanin" w:hAnsi="IRNazanin" w:eastAsia="IRNazanin"/>
          <w:color w:val="111111"/>
          <w:sz w:val="28"/>
          <w:sz w:val="28"/>
          <w:szCs w:val="28"/>
          <w:rtl w:val="true"/>
          <w:lang w:bidi="fa-IR"/>
        </w:rPr>
        <w:t>ولقد وطنتم أنفسکم علی الطعن الدعسی والضرب الطلحفی ومبارزة الأقران، وأی امرئ أحس من نفسه رباطة جأش عند اللقاء ورأی من أحد من إخوانه فشلا فلیذب عن أخیه الذی فضل علیه کما یذب عن نفسه فلو شاء الله لجعله مثله</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وَلکِنْ لایَشْعُرُونَ</w:t>
      </w:r>
      <w:r>
        <w:rPr>
          <w:rFonts w:eastAsia="Amiri" w:cs="Amiri" w:ascii="Amiri" w:hAnsi="Amiri"/>
          <w:color w:val="111111"/>
          <w:sz w:val="28"/>
          <w:szCs w:val="28"/>
          <w:rtl w:val="true"/>
          <w:lang w:bidi="ar-SA"/>
        </w:rPr>
        <w:t>»</w:t>
      </w:r>
      <w:r>
        <w:rPr>
          <w:rStyle w:val="FootnoteAnchor"/>
          <w:rtl w:val="true"/>
        </w:rPr>
        <w:footnoteReference w:id="14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قوتل أهل هذه یعنی البصرة إلا بهذه الآیة، وقرأ أمیر المؤمنین یوم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عهد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لتقاتلن الفئة الناکثة والفئة الباغیة والفرقة المارقة، إنهم لا أیمان لهم لعلهم ینتهون</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فمن قاتل الأقوام إذ نکثوا</w:t>
      </w:r>
    </w:p>
    <w:p>
      <w:pPr>
        <w:pStyle w:val="BookText"/>
        <w:rPr/>
      </w:pPr>
      <w:r>
        <w:rPr>
          <w:rFonts w:ascii="IRNazanin" w:hAnsi="IRNazanin" w:eastAsia="IRNazanin"/>
          <w:color w:val="111111"/>
          <w:sz w:val="28"/>
          <w:sz w:val="28"/>
          <w:szCs w:val="28"/>
          <w:rtl w:val="true"/>
          <w:lang w:bidi="fa-IR"/>
        </w:rPr>
        <w:t>فقلت تفسیره فی وقعة الجمل</w:t>
      </w:r>
    </w:p>
    <w:p>
      <w:pPr>
        <w:pStyle w:val="BookText"/>
        <w:rPr/>
      </w:pPr>
      <w:r>
        <w:rPr>
          <w:rFonts w:ascii="IRNazanin" w:hAnsi="IRNazanin" w:eastAsia="IRNazanin"/>
          <w:color w:val="111111"/>
          <w:sz w:val="28"/>
          <w:sz w:val="28"/>
          <w:szCs w:val="28"/>
          <w:rtl w:val="true"/>
          <w:lang w:bidi="fa-IR"/>
        </w:rPr>
        <w:t xml:space="preserve">وهموا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2"/>
        <w:numPr>
          <w:ilvl w:val="1"/>
          <w:numId w:val="1"/>
        </w:numPr>
        <w:rPr/>
      </w:pPr>
      <w:bookmarkStart w:id="493" w:name="__RefHeading___Toc2677613_2322387425"/>
      <w:bookmarkStart w:id="494" w:name="_Toc170"/>
      <w:bookmarkEnd w:id="493"/>
      <w:r>
        <w:rPr>
          <w:rtl w:val="true"/>
        </w:rPr>
        <w:t xml:space="preserve">إخراج الرسول </w:t>
      </w:r>
      <w:r>
        <w:rPr>
          <w:rtl w:val="true"/>
        </w:rPr>
        <w:t>(</w:t>
      </w:r>
      <w:r>
        <w:rPr>
          <w:rtl w:val="true"/>
        </w:rPr>
        <w:t>صلی الله علیه و آله</w:t>
      </w:r>
      <w:r>
        <w:rPr>
          <w:rtl w:val="true"/>
        </w:rPr>
        <w:t>)</w:t>
      </w:r>
      <w:bookmarkEnd w:id="4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المحرّمات، کما فعله المشرکون من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یحرم إخراج کل أحد عن وطنه وملکه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بویع أبوبکر واستقام له الأمر علی جمیع المهاجرین والأنصار بعث إلی فدک من أخرج وکیل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bookmarkStart w:id="495" w:name="pg13332_131584"/>
    </w:p>
    <w:p>
      <w:pPr>
        <w:pStyle w:val="BookText"/>
        <w:rPr/>
      </w:pPr>
      <w:bookmarkEnd w:id="495"/>
      <w:r>
        <w:rPr>
          <w:rFonts w:ascii="IRNazanin" w:hAnsi="IRNazanin" w:eastAsia="IRNazanin"/>
          <w:color w:val="111111"/>
          <w:sz w:val="28"/>
          <w:sz w:val="28"/>
          <w:szCs w:val="28"/>
          <w:rtl w:val="true"/>
          <w:lang w:bidi="fa-IR"/>
        </w:rPr>
        <w:t>کما یحرم إخراج المسلم عن أی من البلاد الإسلامیة، إذ لا حدود جغرافیة فی الإسلام، والبلاد الإسلامیة بلد واحد، والمسلم حر فی أن یعیش فی أی منها، فلا جواز ولا إقامة ولا تأشیرة ولا غیرها من بدع الاستعمار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المفسرون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w:t>
      </w:r>
      <w:r>
        <w:rPr>
          <w:rFonts w:eastAsia="Amiri" w:cs="Amiri" w:ascii="Amiri" w:hAnsi="Amiri"/>
          <w:color w:val="111111"/>
          <w:sz w:val="28"/>
          <w:szCs w:val="28"/>
          <w:rtl w:val="true"/>
          <w:lang w:bidi="ar-SA"/>
        </w:rPr>
        <w:t>»</w:t>
      </w:r>
      <w:r>
        <w:rPr>
          <w:rStyle w:val="FootnoteAnchor"/>
          <w:rtl w:val="true"/>
        </w:rPr>
        <w:footnoteReference w:id="1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نزلت فی قصة دار الندوة وذلک أن نفرا من قریش اجتمعوا فیها وهی دار قصی بن کلاب وتآمروا فی أمر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 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نَتَرَبَّصُ بِهِ رَیْبَ الْمَنُونِ</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عنکم تستریحوا من أذاه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برأی، ولکن اقتلوه بأن یجتمع علیه من کل بطن رجل فیضربوه بأسیافهم ضربة رجل واحد فترضی حینئذ بنو هاشم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فصوب إبلیس هذا الرأی وکان قد جاءهم فی صورة شیخ کبیر من أهل نجد وخطأ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فاتفقوا علی هذا الرأی وأعدوا الرجال والسلاح، وجاء جبرئیل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 الغار وأمر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علی فراشه، فلما أصبحوا وفتشوا عن الفراش وجدوا علیا وقد رد الله مکرهم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فاقتصوا أثره وأرسلوا فی طلبه، فلما بلغوا الجبل ومروا بالغار رأوا علی بابه نسج العنکبوت،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هاهنا لم یکن نسج العنکبوت علی بابه، فمکث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ثلاثة أیام ثم قدم المدینة</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 بدینه من أرض إلی أرض وإن کان شبرا من الأرض استوجب الجنة وکان رفیق أبیه إبراهیم ونبیه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6" w:name="__RefHeading___Toc2677615_2322387425"/>
      <w:bookmarkStart w:id="497" w:name="_Toc171"/>
      <w:bookmarkEnd w:id="496"/>
      <w:r>
        <w:rPr>
          <w:rtl w:val="true"/>
        </w:rPr>
        <w:t>حرمة الهم بذلک</w:t>
      </w:r>
      <w:bookmarkEnd w:id="4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الهم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والهم بالشیء هو العزم علیه وقصده وإرادته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الهم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یرتبط بأصول الدین والمعتقدات، والنیة فیما یخالف أصول الدین محرمة، حتی إذا لم نقل فی باب النیة بحرمة مطلق نیة الحرام، فإن النیة فیما یخالف الأحکام الشرعیة الفرعیة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الإتیان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المحرمات وإن کانت مذمومة، کما ذکر فی بحث التجرّی فی الأصول</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بعض الفرق بین النیة وبین الهمّ بالشیء، فإن الهم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علیه وقصده وإرادته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بخیر فلیعجله ولا یؤخره، فإن العبد ربما عمل العمل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لک ولا أکتب علیک شیئا أبدا، ومن هم بسیئة فلا یعملها، فإنه ربما عمل العبد السیئة فیراه الله سبحانه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وعزتی وجلالی لا أغفر لک بعدها أبدا</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ترأس ملعون من هم بها ملعون من حدث نفسه بها</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جعل لآدم فی ذریته من هم بحسنة ولم یعملها کتبت له حسنة، ومن هم بحسنة وعملها کتبت له بها عشرا، ومن هم بسیئة ولم یعملها لم تکتب علیه سیئة، ومن هم بها وعملها کتبت علیه سیئة</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لیهم بالحسنة ولا یعمل بها فتکتب له حسنة، وإن هو عملها کتبت له عشر حسنات، وإن المؤمن لیهم بالسیئة أن یعملها فلا</w:t>
      </w:r>
      <w:bookmarkStart w:id="498" w:name="pg13332_131586"/>
    </w:p>
    <w:p>
      <w:pPr>
        <w:pStyle w:val="BookText"/>
        <w:rPr/>
      </w:pPr>
      <w:bookmarkEnd w:id="498"/>
      <w:r>
        <w:rPr>
          <w:rFonts w:ascii="IRNazanin" w:hAnsi="IRNazanin" w:eastAsia="IRNazanin"/>
          <w:color w:val="111111"/>
          <w:sz w:val="28"/>
          <w:sz w:val="28"/>
          <w:szCs w:val="28"/>
          <w:rtl w:val="true"/>
          <w:lang w:bidi="fa-IR"/>
        </w:rPr>
        <w:t>یعملها فلا تکتب علیه</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بکیر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قال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جعلت لک أن من هم من ذریتک بسیئة لم تکتب علیه، فإن عملها کتبت علیه سیئة، ومن هم منهم بحسنة فإن لم یعملها کتبت له حسنة، وإن هو عملها کتبت له عشرا</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العبد بالسیئة لم تکتب علیه وإذا هم بحسنة کتبت له</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9" w:name="__RefHeading___Toc2677617_2322387425"/>
      <w:bookmarkStart w:id="500" w:name="_Toc172"/>
      <w:bookmarkEnd w:id="499"/>
      <w:r>
        <w:rPr>
          <w:rtl w:val="true"/>
        </w:rPr>
        <w:t>مقاتلة من هم بذلک</w:t>
      </w:r>
      <w:bookmarkEnd w:id="5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مقاتلة من هم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والجواز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 بالجواز بالمعنی الأعم، لأنه قد یکون واجباً، وقد یکون مستحباً، کل فی مورده، حسب ما ألمعنا إلیه فی بحوث آنفة، وتفصیل الکلام فی کتاب الجهاد</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أفضل الأشیاء بعد الفرائض</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الجهاد باب من أبواب الجنة، فتحه الله لخاصة أولیائه وسوغهم کرامة منه لهم ونعمة ذخرها، والجهاد هو لباس التقوی ودرع الله الحصینة وجنته الوثیقة، فمن ترکه رغبة عنه ألبسه الله ثوب الذل وشمله البلاء وفارق الرضا ودیث بالصغار والقماءة، وضرب علی قلبه بالأسداد وأدیل الحق منه بتضییع الجهاد وسیم الخسف ومنع النصف، ألا وإنی قد دعوتکم إلی قتال هؤلاء القوم لیلا ونهارا وسرا وإعلانا وقلت لکم اغزوهم قبل أن یغزوکم، فو الله ما غزی قوم قط فی عقر دارهم إلا ذلوا فتواکلتم وتخاذلتم حتی شنت علیکم الغارات وملکت علیکم الأوطان، هذا أخو غامد قد وردت خیله الأنبار وقتل حسان بن حسان البکری وأزال خیلکم عن</w:t>
      </w:r>
      <w:bookmarkStart w:id="501" w:name="pg13332_131587"/>
    </w:p>
    <w:p>
      <w:pPr>
        <w:pStyle w:val="BookText"/>
        <w:rPr/>
      </w:pPr>
      <w:bookmarkEnd w:id="501"/>
      <w:r>
        <w:rPr>
          <w:rFonts w:ascii="IRNazanin" w:hAnsi="IRNazanin" w:eastAsia="IRNazanin"/>
          <w:color w:val="111111"/>
          <w:sz w:val="28"/>
          <w:sz w:val="28"/>
          <w:szCs w:val="28"/>
          <w:rtl w:val="true"/>
          <w:lang w:bidi="fa-IR"/>
        </w:rPr>
        <w:t>مسالحها وقد بلغنی أن الرجل منهم کان یدخل علی المرأة المسلمة والأخری المعاهدة فینتزع حجلها وقلبها وقلائدها ورعاثها ما تمنع منه إلا بالاسترجاع والاسترحام ثم انصرفوا وافرین ما نال رجلا منهم کلم ولا أریق له دم، فلو أن امرأ مسلما مات من بعد هذا أسفا ما کان به ملوما بل کان عندی به جدیرا، فیا عجبا عجبا والله یمیث القلب ویجلب الهم من اجتماع هؤلاء علی باطلهم وتفرقکم عن حقکم، فقبحا لکم وترحا حین صرتم غرضا یرمی یغار علیکم ولا تغیرون وتغزون ولا تغزون ویعصی الله وترضون، فإذا أمرتکم بالسیر إلیهم فی أیام الحر قلتم هذه حمارة القیظ أمهلنا حتی یسبخ عنا الحر، وإذا أمرتکم بالسیر إلیهم فی الشتاء قلتم هذه صبارة القر أمهلنا حتی ینسلخ عنا البرد، کل هذا فرارا من الحر والقر، فإذا کنتم من الحر والقر تفرون فأنتم والله من السیف أفر، یا أشباه الرجال ولا رجال، حلوم الأطفال وعقول ربات الحجال، لوددت أنی لم أرکم ولم أعرفکم معرفة والله جرت ندما وأعقبت ذما، قاتلکم الله لقد ملأتم قلبی قیحا وشحنتم صدری غیظا وجرعتمونی نغب التهمام أنفاسا وأفسدتم علی رأیی بالعصیان والخذلان حتی لقد قالت قریش إن ابن أبی طالب رجل شجاع ولکن لا علم له بالحرب، لله أبوهم وهل أحد منهم أشد لها مراسا وأقدم فیها مقاما منی لقد نهضت فیها وما بلغت العشرین وها أنا قد ذرفت علی الستین ولکن لا رأی لمن لا یطاع</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الجهاد وعظّمه وجعله نصره وناصره، والله ما صلحت دنیا ولا دین إلا به</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خرج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النار</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بدءوکم أول مرة</w:t>
      </w:r>
    </w:p>
    <w:p>
      <w:pPr>
        <w:pStyle w:val="Heading2"/>
        <w:numPr>
          <w:ilvl w:val="1"/>
          <w:numId w:val="1"/>
        </w:numPr>
        <w:rPr/>
      </w:pPr>
      <w:bookmarkStart w:id="502" w:name="__RefHeading___Toc2677619_2322387425"/>
      <w:bookmarkStart w:id="503" w:name="_Toc173"/>
      <w:bookmarkEnd w:id="502"/>
      <w:r>
        <w:rPr>
          <w:rtl w:val="true"/>
        </w:rPr>
        <w:t>البدء بالقتال</w:t>
      </w:r>
      <w:bookmarkEnd w:id="50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مقاتلة ومقابلة من بدأ بالقتال أول مرة، أما مقاتلة من لم یبدأ بقتال فهی</w:t>
      </w:r>
    </w:p>
    <w:p>
      <w:pPr>
        <w:pStyle w:val="BookText"/>
        <w:rPr/>
      </w:pPr>
      <w:r>
        <w:rPr>
          <w:rFonts w:ascii="IRNazanin" w:hAnsi="IRNazanin" w:eastAsia="IRNazanin"/>
          <w:color w:val="111111"/>
          <w:sz w:val="28"/>
          <w:sz w:val="28"/>
          <w:szCs w:val="28"/>
          <w:rtl w:val="true"/>
          <w:lang w:bidi="fa-IR"/>
        </w:rPr>
        <w:t>مشروطة بما ذکر فی کتاب الجهاد</w:t>
      </w:r>
      <w:r>
        <w:rPr>
          <w:rStyle w:val="FootnoteAnchor"/>
          <w:rtl w:val="true"/>
        </w:rPr>
        <w:footnoteReference w:id="1420"/>
      </w:r>
      <w:r>
        <w:rPr>
          <w:rFonts w:ascii="Amiri" w:hAnsi="Amiri" w:eastAsia="Amiri" w:cs="Amiri"/>
          <w:color w:val="111111"/>
          <w:sz w:val="28"/>
          <w:sz w:val="28"/>
          <w:szCs w:val="28"/>
          <w:rtl w:val="true"/>
          <w:lang w:bidi="ar-SA"/>
        </w:rPr>
        <w:t>فی إطار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لَکُمْ لا تُقَاتِلُونَ فِی سَبِیلِ اللهِ وَالْمُسْتَضْعَفِینَ</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فی حروب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وحروب أمیر المؤمنین علی والإمام الحسن 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یؤکد علی أن لا یبدأ بقتال الکفار والمشرکین ومن أشبههم، وذلک حتی تکون علیهم الحجة البالغة، فإن البادی بالقتال هو الذی قد تسقط حجته ببدئه بالقتال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وقعة بدر إلی قریش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قریش إنی أکره أن أبدأکم فخلونی والعرب وارجعوا</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تبدوهم بالقتال</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تواقف الجمعان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القوم حتی یبدءوکم، فإنکم بحمد الله علی حجة وکفکم عنهم حتی یبدءوکم حجة أخری، وإذا قاتلتموهم فلا تجهزوا علی جریح، فإذا هزمتموهم فلا تتبعوا مدبرا ولا تکشفوا عورة ولا تمثلوا بقتیل وإذا وصلتم إلی رحال القوم فلا تهتکوا سترا ولا تدخلوا دارا ولا تأخذوا من أموالهم شیئا ولاتهیجوا امرأة بأذی وإن شتمن أعراضکم وسببن أمراءکم وصلحاءکم فإنهن ضعفاء القوی والأنفس والعقول، ولقد کنا نؤمر بالکف عنهن وإنهن لمشرکات وإن کان الرجل لیتناول المرأة بالهراوة والجریدة فیعیر بها وعقبه من بعده</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قتال الخوارج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واقفهم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تبدءوهم بقتال حتی یبدءوکم، فحمل منهم رجل علی صف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منهم ثلاثة، فخرج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فقتله</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جندب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یأمر فی کل موطن لقینا فیه عدونا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القوم حتی یبدءوکم فإنکم بحمد الله علی حجة</w:t>
      </w:r>
    </w:p>
    <w:p>
      <w:pPr>
        <w:pStyle w:val="BookText"/>
        <w:rPr/>
      </w:pPr>
      <w:r>
        <w:rPr>
          <w:rFonts w:ascii="IRNazanin" w:hAnsi="IRNazanin" w:eastAsia="IRNazanin"/>
          <w:color w:val="111111"/>
          <w:sz w:val="28"/>
          <w:sz w:val="28"/>
          <w:szCs w:val="28"/>
          <w:rtl w:val="true"/>
          <w:lang w:bidi="fa-IR"/>
        </w:rPr>
        <w:t>وترککم إیاهم حتی یبدءوکم حجة لکم أخری، فإذا هزمتموهم فلا تقتلوا لهم مدبرا ولا تهجزوا علی جریح ولا تکشفوا عورة ولا تمثلوا بقتیل</w:t>
      </w:r>
      <w:r>
        <w:rPr>
          <w:rFonts w:eastAsia="IRNazanin" w:cs="IRNazanin"/>
          <w:color w:val="111111"/>
          <w:sz w:val="28"/>
          <w:szCs w:val="28"/>
          <w:rtl w:val="true"/>
          <w:lang w:bidi="fa-IR"/>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لعسکره قبل لقاء العدو بصفین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لاتقاتلوهم حتی یبدءوکم، فإنکم بحمد الله علی حجة وترککم إیاهم حتی یبدءوکم حجة أخری لکم علیهم، فإذا کانت الهزیمة بإذن الله فلا تقتلوا مدبرا ولا تصیبوا معورا ولا تجهزوا علی جریح ولا تهیجوا النساء بأذی وإن شتمن أعراضکم وسببن أمراءکم فإنهن ضعیفات القوی والأنفس والعقول، إنا کنا لنؤمر بالکف عنهن وإنهن لمشرکات وإن کان الرجل لیتناول المرأة فی الجاهلیة بالفهر أو الهراوة فیعیر بها و عقبه من بعده</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انتهینا إلیهم رمونا، فقلنا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رمونا،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رمونا 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الثالثة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طاب القتال احملوا علیهم</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أخبار یوم الجمل روی أبو مخنف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تزاحف الناس یوم الجمل والتقوا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یرمین رجل منکم بسهم ولا یطعن أحدکم فیهم برمح حتی أحدث إلیکم وحتی یبدءوکم بالقتال وبالقتل</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أصبحت الخیل تقبل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فی کل کرب ورجائی فی کل شدة وأنت لی فی کل أمر نزل بی ثقة وعدة، کم من کرب یضعف عنه الفؤاد وتقل فیه الحیلة ویخذل فیه الصدیق ویشمت فیه العدو أنزلته بک وشکوته إلیک رغبة منی إلیک عمن سواک ففرجته وکشفته، فأنت ولی کل نعمة وصاحب کل حسنة ومنتهی کل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القوم یجولون حول بیت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فیرون الخندق فی ظهورهم والنار تضطرم فی الحطب والقصب الذی کان ألقی فیه، فنادی شمر بن ذی الجوشن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أتعجلت بالنار قبل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القیامة؟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کأنه شمر بن ذی الجوشن،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راعیة المعزی أنت أَوْلی بِها صِلِیًّا، ورام مسلم بن عوسجة أن یرمیه بسهم فمنعه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حتی أرمیه فإن الفاسق من أعداء الله وعظماء الجبارین وقد أمکن الله منه،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فإنی أکره أن أبدأهم بقتال</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bookmarkStart w:id="504" w:name="pg13332_131591"/>
    </w:p>
    <w:p>
      <w:pPr>
        <w:pStyle w:val="BookText"/>
        <w:rPr/>
      </w:pPr>
      <w:bookmarkEnd w:id="504"/>
      <w:r>
        <w:rPr>
          <w:rFonts w:ascii="IRNazanin" w:hAnsi="IRNazanin" w:eastAsia="IRNazanin"/>
          <w:color w:val="111111"/>
          <w:sz w:val="28"/>
          <w:sz w:val="28"/>
          <w:szCs w:val="28"/>
          <w:rtl w:val="true"/>
          <w:lang w:bidi="fa-IR"/>
        </w:rPr>
        <w:t>أتخشونهم</w:t>
      </w:r>
    </w:p>
    <w:p>
      <w:pPr>
        <w:pStyle w:val="Heading2"/>
        <w:numPr>
          <w:ilvl w:val="1"/>
          <w:numId w:val="1"/>
        </w:numPr>
        <w:rPr/>
      </w:pPr>
      <w:bookmarkStart w:id="505" w:name="__RefHeading___Toc2677621_2322387425"/>
      <w:bookmarkStart w:id="506" w:name="_Toc174"/>
      <w:bookmarkEnd w:id="505"/>
      <w:r>
        <w:rPr>
          <w:rtl w:val="true"/>
        </w:rPr>
        <w:t>الخوف من الأعداء</w:t>
      </w:r>
      <w:bookmarkEnd w:id="5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الخوف من أعداء الله تعالی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المنتهی إلی الجبن والتقاعس عن العمل، أما الخوف القلبی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عن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حراماً،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الناتج عن الشرک، أی الخوف من منطلق رؤیة قدرة بإزاء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الفرار عن الزحف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من الزحف من الکبائر</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میمنته یوم صفین قد عادت إلی مواقفها ومصافها وکشف من بإزائها حتی ضاربوهم فی مواقفهم ومراکزهم أقبل حتی انتهی إلیهم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رأیت جولتکم وانحیازکم عن صفوفکم تحوزکم الجفاة الطغاة وأعراب أهل الشام وأنتم لهامیم العرب والسنام الأعظم وعمار اللیل بتلاوة القرآن وأهل دعوة الحق إذا ضل الخاطئون فلولا إقبالکم بعد إدبارکم وکرکم بعد انحیازکم وجب علیکم ما وجب علی المولی یوم الزحف دبره وکنتم فیما أری من الهالکین، ولقد هون علی بعض وجدی وشفا بعض هیاج صدری أنی رأیتکم بأخرة حزتموهم کما حازوکم وأزلتموهم عن مصافهم کما أزالوکم تحوزونهم بالسیوف لیرکب أولهم آخرهم کالإبل المطردة الهیم فالآن فاصبروا أنزلت علیکم السکینة وثبتکم الله بالیقین ولیعلم المنهزم أنه مسخط لربه وموبق لنفسه، وفی الفرار موجدة الله علیه والذل اللازم وفساد العیش وأن الفار لا یزید فی عمره ولا یرضی ربه، فموت الرجل محقا قبل إتیان هذه الخصال خیر من الرضی بالتلبس بها والإقرار علیها</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متحرفا لقتال أو متحیزا إلی فئة</w:t>
      </w:r>
      <w:r>
        <w:rPr>
          <w:rFonts w:eastAsia="IRNazanin" w:cs="IRNazanin"/>
          <w:color w:val="111111"/>
          <w:sz w:val="28"/>
          <w:szCs w:val="28"/>
          <w:rtl w:val="true"/>
          <w:lang w:bidi="fa-IR"/>
        </w:rPr>
        <w:t>»</w:t>
      </w:r>
      <w:r>
        <w:rPr>
          <w:rStyle w:val="FootnoteAnchor"/>
          <w:rtl w:val="true"/>
        </w:rPr>
        <w:footnoteReference w:id="14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متطردا یرید الکرة علیهم، ومتحیزا یعنی متأخرا إلی أصحابه من غیر هزیمة، فمن انهزم حتی</w:t>
      </w:r>
    </w:p>
    <w:p>
      <w:pPr>
        <w:pStyle w:val="BookText"/>
        <w:rPr/>
      </w:pPr>
      <w:r>
        <w:rPr>
          <w:rFonts w:ascii="IRNazanin" w:hAnsi="IRNazanin" w:eastAsia="IRNazanin"/>
          <w:color w:val="111111"/>
          <w:sz w:val="28"/>
          <w:sz w:val="28"/>
          <w:szCs w:val="28"/>
          <w:rtl w:val="true"/>
          <w:lang w:bidi="fa-IR"/>
        </w:rPr>
        <w:t>یجوز صف أصحابه فقد باء بغضب من الله</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احتجاجات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 المستحفظون من أصحاب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فیهم رجل له منقبة إلا وقد شرکته فیها وفضلته، ولی سبعون منقبة لم یشرکنی فیها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الثانیة والستون فإنی کنت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المواطن والحروب وکانت رایته معی، وأما الثالثة والستون فإنی لم أفر من الزحف قط، ولم یبارزنی أحد إلا سقیت الأرض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علل الشرائع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فیما کتب عن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عز وجل الفرار من الزحف لما فیه من الوهن فی الدین والاستخفاف بالرسل والأئمة العادلة وترک نصرتهم علی الأعداء والعقوبة لهم علی إنکار ما دعوا إلیه من الإقرار بالربوبیة وإظهار العدل وترک الجور وإماتة الفساد، ولما فی ذلک من جرأة العدو علی المسلمین، وما یکون فی ذلک من السبی والقتل وإبطال دین الله تعالی وغیره من الفساد</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العیاشی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 عبادة الأوثان وشرب الخمر وقتل النفس وعقوق الوالدین وقذف المحصنات والفرار من الزحف وأکل مال الیتیم</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الکبائر سبع، قتل المؤمن متعمدا وقذف المحصنة والفرار من الزحف والتعرب بعد الهجرة وأکل مال الیتیم ظلما وأکل الربا بعد البینة وکل ما أوجب الله عزوجل علیها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أکبر الکبائر الشرک بالله</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الفرار من الزحف فقد أعطوا أمیر المؤمنین</w:t>
      </w:r>
      <w:bookmarkStart w:id="507" w:name="pg13332_131593"/>
    </w:p>
    <w:p>
      <w:pPr>
        <w:pStyle w:val="BookText"/>
        <w:rPr/>
      </w:pPr>
      <w:bookmarkEnd w:id="507"/>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البیعة طائعین غیر کارهین ثم فروا عنه وخذلوه</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تفرق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أحد 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متقلدا سیفه حتی قام بین یدیه،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بالک لم تفر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أرجع کافرا بعد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نزل جبرائیل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إلا ذو الفقار ولا فتی إلا علی، وقال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لقد عجبت الملائکة من حسن مواساة علی لک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یمنعه من ذلک وهو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بعض الناس لثبات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عثمان بعد ثلاثة أیام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ذهبت بها عریضا</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2677623_2322387425"/>
      <w:bookmarkStart w:id="509" w:name="_Toc175"/>
      <w:bookmarkEnd w:id="508"/>
      <w:r>
        <w:rPr>
          <w:rtl w:val="true"/>
        </w:rPr>
        <w:t>الشجاعة</w:t>
      </w:r>
      <w:bookmarkEnd w:id="5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للإنسان أن یکون شجاعاً، فإذا لم یکن لقن نفسه بذلک، فإن من الثابت فی علم النفس التأثیر الکبیر للإیحاء النفسی علی الإنسان، سواء کان فی الخیر أم الشر، وسواء کان عدالة أم ظلماً، کرماً أم بخلاً، شجاعة أم جبناً، أم غیر ذلک من الصفات، وتأثیر التلقین والإیحاء لا یقتصر علی القلب والجوانح، بل یشمل الجوارح أیضاً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من أسباب تکرار الصلاة کل یوم خمس مرات برکوعها وسجودها وسائر أجزائها وشرائطها، استمرار الإیحاء النفسی حتی تتلون النفس باللون الذی یرتضیه الله عزوجل،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ومن أحسن من الله صبغة</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عباس قال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خطیبا فقال فی آخر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لنا عشر خصال لم یجتمعن لأحد قبلنا ولا تکون لأحد غیرنا، العلم والحلم والحکم واللب والنبوة والفتوة والشجاعة والصدق والصبر والطهارة والعفاف، فنحن کلمة التقوی</w:t>
      </w:r>
    </w:p>
    <w:p>
      <w:pPr>
        <w:pStyle w:val="BookText"/>
        <w:rPr/>
      </w:pPr>
      <w:r>
        <w:rPr>
          <w:rFonts w:ascii="Amiri" w:hAnsi="Amiri" w:eastAsia="Amiri" w:cs="Amiri"/>
          <w:color w:val="111111"/>
          <w:sz w:val="28"/>
          <w:sz w:val="28"/>
          <w:szCs w:val="28"/>
          <w:rtl w:val="true"/>
          <w:lang w:bidi="ar-SA"/>
        </w:rPr>
        <w:t xml:space="preserve">وسبیل الهدی والمثل الأعلی والحجة العظمی والعروة الوثقی والحق الذی أمر الله فی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 فَأَنَّی تُصْرَفُونَ</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اصطفانی واختارنی وجعلنی رسولا وأنزل علی سید الکتب،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إنک أرسلت موسی إلی فرعون فسألک أن تجعل معه أخاه هارون وزیرا تشد به عضده وتصدق به قوله، وإنی أسألک یا سیدی وإلهی أن تجعل لی من أهلی وزیرا تشد به عضدی، فجعل الله لی علیا وزیرا وأخا وجعل الشجاعة فی قلبه وألبسه الهیبة علی عدوه وهو أول من آمن بی وصدقنی وأول من وحد الله معی وإنی سألت ذلک ربی عزوجل فأعطانیه، فهو سید الأوصیاء، اللحوق به سعادة والموت فی طاعته شهادة واسمه فی التوراة مقرون إلی اسمی وزوجته الصدیقة الکبری ابنتی وابناه سیدا شباب أهل الجنة ابنای وهو وهما والأئمة بعدهم حجج الله علی خلقه بعد النبیین وهم أبواب العلم فی أمتی من تبعهم نجا من النار ومن اقتدی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إِلی صِراطٍ مُسْتَقِیمٍ</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 لم یهب الله عزوجل محبتهم لعبد إلا أدخله الله الجنة</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الله عزوجل یحب الشجاعة ولو علی قتل حیة</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بأساری فأمر بقتلهم خلا رجل من بینهم،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محمد کیف أطلقت عنی من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جبرئیل عن الله عزوجل أن فیک خمس خصال یحبه الله عزوجل ورسوله الغیرة الشدیدة علی حرمک والسخاء وحسن الخلق وصدق اللسان والشجاعة، فلما سمعها الرجل أسلم وحسن إسلامه وقاتل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شدیدا حتی استشهد</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زین</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bookmarkStart w:id="510" w:name="pg13332_131595"/>
    </w:p>
    <w:p>
      <w:pPr>
        <w:pStyle w:val="BookText"/>
        <w:rPr/>
      </w:pPr>
      <w:bookmarkEnd w:id="510"/>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عز حاضر</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الشجاعة الجهاد فی سبیل الله</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الشعر المنسوب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الصّقر الذی حدّثت عنه</w:t>
      </w:r>
    </w:p>
    <w:p>
      <w:pPr>
        <w:pStyle w:val="BookText"/>
        <w:rPr/>
      </w:pPr>
      <w:r>
        <w:rPr>
          <w:rFonts w:ascii="IRNazanin" w:hAnsi="IRNazanin" w:eastAsia="IRNazanin"/>
          <w:color w:val="111111"/>
          <w:sz w:val="28"/>
          <w:sz w:val="28"/>
          <w:szCs w:val="28"/>
          <w:rtl w:val="true"/>
          <w:lang w:bidi="fa-IR"/>
        </w:rPr>
        <w:t>عتاق الطیر تنجذل انجذالا</w:t>
      </w:r>
    </w:p>
    <w:p>
      <w:pPr>
        <w:pStyle w:val="BookText"/>
        <w:rPr/>
      </w:pPr>
      <w:r>
        <w:rPr>
          <w:rFonts w:ascii="IRNazanin" w:hAnsi="IRNazanin" w:eastAsia="IRNazanin"/>
          <w:color w:val="111111"/>
          <w:sz w:val="28"/>
          <w:sz w:val="28"/>
          <w:szCs w:val="28"/>
          <w:rtl w:val="true"/>
          <w:lang w:bidi="fa-IR"/>
        </w:rPr>
        <w:t>وقاسیت الحروب أنا ابن سبع</w:t>
      </w:r>
    </w:p>
    <w:p>
      <w:pPr>
        <w:pStyle w:val="BookText"/>
        <w:rPr/>
      </w:pPr>
      <w:r>
        <w:rPr>
          <w:rFonts w:ascii="IRNazanin" w:hAnsi="IRNazanin" w:eastAsia="IRNazanin"/>
          <w:color w:val="111111"/>
          <w:sz w:val="28"/>
          <w:sz w:val="28"/>
          <w:szCs w:val="28"/>
          <w:rtl w:val="true"/>
          <w:lang w:bidi="fa-IR"/>
        </w:rPr>
        <w:t>فلمّا شبت أفنیت الرجالا</w:t>
      </w:r>
    </w:p>
    <w:p>
      <w:pPr>
        <w:pStyle w:val="BookText"/>
        <w:rPr/>
      </w:pPr>
      <w:r>
        <w:rPr>
          <w:rFonts w:ascii="IRNazanin" w:hAnsi="IRNazanin" w:eastAsia="IRNazanin"/>
          <w:color w:val="111111"/>
          <w:sz w:val="28"/>
          <w:sz w:val="28"/>
          <w:szCs w:val="28"/>
          <w:rtl w:val="true"/>
          <w:lang w:bidi="fa-IR"/>
        </w:rPr>
        <w:t>فلم تدع السیوف لنا عدوّا</w:t>
      </w:r>
    </w:p>
    <w:p>
      <w:pPr>
        <w:pStyle w:val="BookText"/>
        <w:rPr/>
      </w:pPr>
      <w:r>
        <w:rPr>
          <w:rFonts w:ascii="IRNazanin" w:hAnsi="IRNazanin" w:eastAsia="IRNazanin"/>
          <w:color w:val="111111"/>
          <w:sz w:val="28"/>
          <w:sz w:val="28"/>
          <w:szCs w:val="28"/>
          <w:rtl w:val="true"/>
          <w:lang w:bidi="fa-IR"/>
        </w:rPr>
        <w:t>ولم یدع السخاء لدیّ مالا</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فالله أحق أن تخشوه</w:t>
      </w:r>
    </w:p>
    <w:p>
      <w:pPr>
        <w:pStyle w:val="Heading2"/>
        <w:numPr>
          <w:ilvl w:val="1"/>
          <w:numId w:val="1"/>
        </w:numPr>
        <w:rPr/>
      </w:pPr>
      <w:bookmarkStart w:id="511" w:name="__RefHeading___Toc2677625_2322387425"/>
      <w:bookmarkStart w:id="512" w:name="_Toc176"/>
      <w:bookmarkEnd w:id="511"/>
      <w:r>
        <w:rPr>
          <w:rtl w:val="true"/>
        </w:rPr>
        <w:t>الخشیة من الله</w:t>
      </w:r>
      <w:bookmarkEnd w:id="5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الخشیة من الله تعالی، وقد تکون واجباً نفسیاً لا صرف المقدمیة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الأصل فی الخطابات القرآنیة کونها للعموم، وإن کانت موجهة حین نزولها لأفراد أو فئات خاصة فإنها عادة من باب أظهر المصادیق وما أشبه، والمقام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تکن الخشیة من الله موجودة أو متمکنة فی قلب الإنسان فاللازم إیجاد تلک الخشیة فی قلبه بتذکر عقاب الله سبحانه وتعالی، وشدة بأسه لمن یعصیه، حتی تتلوّن نفسه بالخشیة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ورهباً</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واخشون</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اجعلنی حرزک وضع عندی کنزک من الصالحات وخفنی ولا تخف غیری إلی المصیر</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العبادة شدة الخوف من الله</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إسحاق خف الله کأنک تراه وإن کنت لا تراه فإنه یراک، وإن کنت تری أنه لا یراک فقد کفرت، وإن کنت تعلم أنه یراک ثم برزت له بالمعصیة فقد جعلته من أهون الناظرین علیک</w:t>
      </w:r>
      <w:r>
        <w:rPr>
          <w:rFonts w:eastAsia="IRNazanin" w:cs="IRNazanin"/>
          <w:color w:val="111111"/>
          <w:sz w:val="28"/>
          <w:szCs w:val="28"/>
          <w:rtl w:val="true"/>
          <w:lang w:bidi="fa-IR"/>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الهیثم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أخاف الله منه کل شیء، ومن لم یخف الله أخافه الله من کل شیء</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یخاف غیر الله ولا یقول علیه إلا الحق</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أجمع علی عبدی خوفین ولا أجمع له أمنین، فإذا أمننی أخفته یوم القیامة وإذا خافنی آمنته یوم القیامة، یا أباذر لو أن رجلا کان له مثل عمل سبعین نبیا لاحتقره وخشی أن لا ینجو من شر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إن لله ملائکة قیاما فی خیفته ما یرفعون رءوسهم حتی ینفخ فی الصور النفخة الأخیرة فیقولون جمیعا سبحانک وبحمدک ما عبدناک کما ینبغی لک أن تعبد فلو کان لرجل عمل سبعین صدیقا لاستقل عمله من شدة ما یری یومئذ</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خافه، ومن خاف الله حثه الخوف من الله علی العمل بطاعته والأخذ بتأدیبه، فبشر المطیعین المتأدبین بأدب الله والآخذین عن الله أنه حق علی الله أن ینجیه من مضلات الفتن</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الآیات والروایات الکثیرة بهذا الصدد</w:t>
      </w:r>
      <w:r>
        <w:rPr>
          <w:rFonts w:eastAsia="IRNazanin" w:cs="IRNazanin"/>
          <w:color w:val="111111"/>
          <w:sz w:val="28"/>
          <w:szCs w:val="28"/>
          <w:rtl w:val="true"/>
          <w:lang w:bidi="fa-IR"/>
        </w:rPr>
        <w:t>.</w:t>
      </w:r>
      <w:bookmarkStart w:id="513" w:name="pg13332_131597"/>
    </w:p>
    <w:p>
      <w:pPr>
        <w:pStyle w:val="BookText"/>
        <w:rPr/>
      </w:pPr>
      <w:bookmarkEnd w:id="513"/>
      <w:r>
        <w:rPr>
          <w:rFonts w:ascii="IRNazanin" w:hAnsi="IRNazanin" w:eastAsia="IRNazanin"/>
          <w:color w:val="111111"/>
          <w:sz w:val="28"/>
          <w:sz w:val="28"/>
          <w:szCs w:val="28"/>
          <w:rtl w:val="true"/>
          <w:lang w:bidi="fa-IR"/>
        </w:rPr>
        <w:t>إن کنتم مؤمنین</w:t>
      </w:r>
    </w:p>
    <w:p>
      <w:pPr>
        <w:pStyle w:val="Heading2"/>
        <w:numPr>
          <w:ilvl w:val="1"/>
          <w:numId w:val="1"/>
        </w:numPr>
        <w:rPr/>
      </w:pPr>
      <w:bookmarkStart w:id="514" w:name="__RefHeading___Toc2677627_2322387425"/>
      <w:bookmarkStart w:id="515" w:name="_Toc177"/>
      <w:bookmarkEnd w:id="514"/>
      <w:r>
        <w:rPr>
          <w:rtl w:val="true"/>
        </w:rPr>
        <w:t>من لوازم الإیمان</w:t>
      </w:r>
      <w:bookmarkEnd w:id="5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بیان أن الخشیة من الله تعالی من شرائط الإیمان ولوازمه،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الواضح أن غیر المؤمن لا یخشی منه عزوجل، وإلا لآمن به وأحلّ حلاله وحرّم حرامه، فإن الصفات القلبیة تظهر آثارها علی الجوارح،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أحدکم شیئاً إلا وأظهره الله علی صفحات وجهه وفلتات لسانه</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باب المثال أو أظهر المصادیق وأجلاها، وإلا فالنوایا تظهر أیضاً علی الجوارح الأخری کالید والرجل وإشارات العین،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تقاتلون قوماً نکثوا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الأنصار</w:t>
      </w:r>
      <w:r>
        <w:rPr>
          <w:rStyle w:val="FootnoteAnchor"/>
          <w:rtl w:val="true"/>
        </w:rPr>
        <w:footnoteReference w:id="1466"/>
      </w:r>
      <w:r>
        <w:rPr>
          <w:rFonts w:ascii="IRNazanin" w:hAnsi="IRNazanin" w:eastAsia="IRNazanin"/>
          <w:color w:val="111111"/>
          <w:sz w:val="28"/>
          <w:sz w:val="28"/>
          <w:szCs w:val="28"/>
          <w:rtl w:val="true"/>
          <w:lang w:bidi="fa-IR"/>
        </w:rPr>
        <w:t xml:space="preserve">قد حاربوا کفار مکة من قبل والمتوقع منهم أن یقوموا الیوم بمحاربة المنافقین ویدافعوا عن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وخلیفته، وعن فدک وابنته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نکثوا أیمانهم من بعد عهدهم، فإنهم جمعوا بین شیئین النکث للأیمان ونقض العهد، کما 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بدؤوکم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مکة هم الذین جاؤوا إلی المدینة لیحاربوا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أتخشونهم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لخوفکم منهم لا تقدمون علی محاربتهم واسترداد الحق منهم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أحق أن تخشوه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الحق لا التفضیل، إذ لا یخاف من البشر ولا یُخشی من سائر الممکنات أبداً فی قبال الله عزوجل، لأن أزمة الأمور طراً بیده سبحانه وتعالی، فالتفضیل هنا جرد عن معناه، کما فی غیرها من الآیات والروایات التی ورد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رأی هذه الرؤیا أکثر من شخص وفی فترات مختلفة بعد رحیل الإمام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کراهیة أن أقتل وألقی الباری تعالی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وفاة أبی بکر ومعاذ بن جبل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لتکلیفهم عقلاً وشرعاً ولائتمانهم علی ذلک،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المتواتر عند الفریقین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ثقلین کتاب الله وعترتی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خلیفتین کتاب الله وعترتی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حدیث الثقلین فی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الصاوی مصر،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 کتاب الفضائل باب فضائل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عیسی الحلبی،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صبیح، 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بشرح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السمطین للزرندی الحنفی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القضاء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 للقندوزی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الکتب العربیة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ومصابیح السنة للبغوی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صبیح، وجامع الأصول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ومشکاة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وإحیاء المیت للسیوطی بهامش الإتحاف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والفتح الکبیر للنبهانی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العربیة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والشرف المؤبد للنبهانی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اللبس والشبهات للإدریسی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والسیف الیمانی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الترقی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المحمدیة،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لابن الأثیر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الکتاب للسید خواجة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 للعمری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وتیسیر الوصول لابن 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نور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الجامع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وأرجح المطالب للآمرتسری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المغازلی الشافعی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السمطین للحموینی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وإسعاف الراغبین للصبان الشافعی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السعیدیة، السیرة النبویة لزین دحلان المطبوع بهامش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الأحادیث للشیخ احمد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المحمدیة للنهبانی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الأدبیة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و… أما الحدیث فی مصادر الشیعة فأکثر من ذلک، 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وعترتی ولن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حدیث الخلیفتین فی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لأبی بکر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فی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فی مجمع الزوائد لأبی بکر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القاهرة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ما جاء فی سبعة، ومثله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الآیة أو الکلمة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نبغ</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 أمثلته الجواب الذی ذکره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السؤال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لأی علة حجب الله عزوجل الخلق عن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تبارک وتعالی بناهم بنیة علی الجهل، فلو أنهم کانوا ینظرون الله عزوجل لما کانوا بالذی یهابونه ولا یعظمونه، نظیر ذلک أحدکم فإذا نظر إلی بیت الله الحرام أول مرة عظمه إذا أتت علیه أیام وهو یراه لا یکاد أن ینظر إلیه إذا مر به ولا یعظمه ذلک التعظیم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أهل الکتاب وغیرهم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أخبار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بموت معاویة ومنامه، وراجع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الأول فی الأمور المتقدمة علی القتال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طرف مما أمر الله فی کتابه من الحجاج والجدال بالتی هی أحسن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طرف مما أمر الله فی کتابه من الحجاج والجدال بالتی هی أحسن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الیتیم الحقیقی هو المنقطع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طرف مما أمر الله فی کتابه من الحجاج والجدال بالتی هی أحسن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طرف مما أمر الله فی کتابه من الحجاج والجدال بالتی هی أحسن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9568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ما أشارت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بعد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أفخصکم الله بآیه أخرج منها أبی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ما أشارت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بعد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هل تقولون أهل ملتین لا یتوارثان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جمل من مناهی النبی، ضمن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ذکرها فی نهایة هذا البحث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الله عزوجل أو علی القرآن أو علی غیرهما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قبر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الکذب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الکذب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الحادی عشر والمائة فی الصدق والکذب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الکذب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أعلی عمد ترکتم أم عن سهو وجهل؟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القرآن ثمَّ نسیه،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القرآن ثمَّ نسیه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التَّزیُّن یوم الجمعة،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نماذج من ذلک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مثلاً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بناتی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إضافة توضیحیة من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لفلسفة الإرث بعد قلیل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 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الاقتصاد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والمکاسب ح</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قول أبی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فی زیارة المؤمن 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والتسعون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العبادة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الحسد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فی کل صباح ومساء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روی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حظوة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المکانة والمنزلة، یقال حظیت المرأة عند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دنت من قلبه،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لی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 والهاء للسکت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الوکالة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آداب القضاة ضمن ح</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متفرقات ح</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محاسبة النفس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 عزوجل،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یأخذ حقوقنا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الأول ضمن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الیمین الکاذبة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الدین والقرض ح</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کتاب القواعد الفقهیة،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الإعراض والانعراض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هذا وسابقه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إشارة لمرحلة الإثبات وذاک لمرحلة الثبوت، أو أن ذاک هو الملزوم وهذا اللازم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مناقب شتی وأحادیث متفرقة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والمقاییس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کالقصاص والدیة والنکاح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کتاب القواعد الفقهیة، قانون الإلزام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الإرث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شبهة عدم الإرث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عمومات الإرث مصداق الظاهر، لکنها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صرحت بأن الآیة باقیة علی عمومها فأضحت العمومات بذلک نصاً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الآیات فی شأن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الحجة القائم المنتظر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 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فی زیارة المؤمن 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زیارة مولانا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ضریحه الشریف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إرث الأبناء من الآباء، أنبیاء کانوا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فی الکتاب، ولا یوجد مخصص له، لا فی الکتاب ولا فی غیره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الأئمة بالتأویل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الأئمة بالتأویل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فسألوا أهل الذکر إن کنتم لا تعلمون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الأئمة بالتأویل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والعشرون فی القراءة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اللوح المحفوظ الذی نزل به جبرئیل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أبی إبراهیم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فضائله النفسانیة، الأول الإیمان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الفصل العشرون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هذه الخصال علی الناس یوم الشوری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لحارث الهمدانی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إنی عبد الله وأخو رسوله وصدیقه الأول، صدقته وآدم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الروح والجسد، ثم إنی صدیقه الأول فی أمتکم حقاً فنحن الأولون ونحن الآخرون، ألا وأنا خاصته یا حار، وخالصته وصنوه ووصیه وولیه وصاحب نجواه وسره، أوتیت فهم الکتاب وفصل الخطاب وعلم القرون والأسباب، واستودعت ألف مفتاح، یفتح من کل مفتاح ألف باب، یفضی کل باب إلی ألف ألف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ومثله فی 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وإرشاد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فضائله من طریق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باب یفتح کل باب ألف باب 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ظلم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الناصب والجاحد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الإعمال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ادعی الإمامة ولیس بإمام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أدعی الإمامة ولیس لها بأهل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جهنم رحی تطحن خمسة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وشبهها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وتأویل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البغی وقطیعة الرحم،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 لا یموت صاحبهن حتی یری وبالهن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وتمام 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قَالَتْ أُمَّةٌ مِنْهُمْ لِمَ تَعِظُونَ قَوْماً اللهُ مُهْلِکُهُمْ أَوْ مُعَذِّبُهُمْ عَذَاباً شَدِیداً قَالُوا مَعْذِرَةً إِلَی رَبِّکُمْ وَلَعَلَّهُمْ یَتَّقُون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معصیة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وفی 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اعقل راحلتک وتوکل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خصال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التفویض إلی الله والتوکل علیه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الزاد فی السفر ح</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واحد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التوکل وحقیقته ح</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التوکل وحقیقته ح</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التوکل وحقیقته ح</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التوکل وحقیقته ح</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التوکل وحقیقته ح</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أهمیة التوکل وفضیلته ح</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أهمیة التوکل وفضیلته ح</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أهمیة التوکل وفضیلته ح</w:t>
      </w:r>
      <w:r>
        <w:rPr>
          <w:rFonts w:eastAsia="IRNazanin" w:cs="IRNazanin"/>
          <w:b w:val="false"/>
          <w:bCs w:val="false"/>
          <w:i w:val="false"/>
          <w:iCs w:val="false"/>
          <w:color w:val="333333"/>
          <w:sz w:val="20"/>
          <w:szCs w:val="20"/>
        </w:rPr>
        <w:t>3858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أهمیة التوکل وفضیلته ح</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توکل کفی ح</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توکل کفی ح</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التوکل ح</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التوکل ح</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التوکل ح</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التوکل ح</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تقوم الساعة یومئذ یخسر المبطلون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القصاص ح</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أسماء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فی الأحادیث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والنهی عن المنکر ط</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مرکز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ترک الأمر بالمعروف والنهی عن المنکر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الأمر بالمعروف والنهی عن المنکر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13895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الأمر بالمعروف والنهی عن المنکر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الفرق بین الحساب والجزاء، فان الحساب هو المحاسبة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والجزاء هو ما یترتب علی الحساب من العقوبة أو المثوبة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ما یحمد من الجاه، وغوالی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بعض الروایات أن الله تعالی یأمرهم بالدخول فی نار مضرمة فمن أطاع امتثالاً لأمره تعالی حول الله النار علیه برداً وسلاماً وکان من أهل الجنة، ومن عصی دخل النار، ویستفاد من بعض الروایات أن الامتحان فی یوم القیامة هو أمرهم بولایة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قبلها کان من أهل الجنة ومن لم یقبلها فمن أهل النار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أبی الحسن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والعدل وغیرهما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الدنیا دار عقوبة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قطیعة الرحم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آکل مال الیتیم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خذل مؤمناً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الرشد، الریاض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معاویة عن جویبر عن الضحاک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أبو بکر الصدیق طیرا واقعا علی شجرة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لک یا طیر، والله لوددت أنی کنت مثلک تقع علی الشجرة وتأکل من الثمر ثم تطیر ولیس علیک نجاسة ولا عذاب، والله لوددت أنی کنت شجرة إلی جانب الطریق مر علی جمل فأخذنی فأدخلنی فاه فلاکنی ثم ازدردنی ثم أخرجنی بعرا ولم أکن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بکر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عام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أبو بکر طائرا علی شجرة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لک یا طیر تأکل الثمر وتقع علی الشجر لوددت أنی ثمرة ینقرها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الحدیث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جویبر عن الضحاک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أبو بکر علی طیر قد وقع علی شجرة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لک یا طیر تطیر فتقع علی الشجر ثم تأکل من الثمر ثم تطیر لیس علیک نجاسة ولا عذاب یا لیتنی کنت مثلک والله لوددت أنی کنت شجرة إلی جانت الطریق فمر علی بعیر فأخذنی فأدخلنی فاه فلاکنی ثم إزدردنی ثم أخرجنی بعرا ولم أکن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الحدیث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یعقوب بن زید وعمر بن عبد الله مولی غفرة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أبو بکر إلی طیر حین وقع علی الشجر فقال ما أنعمک یا طیر تأکل وتشرب ولیس علیک نجاسة وتطیر یا لیتنی کنت مثلک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لیتنی لم أخلق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الخلفاء للکتاب الإسلامی الکویت، 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معاویة عن جویبر عن الضحاک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أبو بکر بطیر وعشرون علی شجرة فقال طوبی لک یا طیر تقع علی الشجر وتأکل الثمر ثم تطیر ولیس علیک نجاسة ولا عذاب یا لیتنی کنت مثلک والله لوددت أن الله خلقنی شجرة إلی جانب الطریق فمر بی بعیر فأخذنی فأدخلنی فاه فلاکنی ثم ازدردنی ثم أخرجنی بعرا ولم أک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عام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شجرة تعضد ثم تؤکل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أنی شعرة فی جنب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الغرب الإسلامی بیروت عام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بکر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شجرة تعضد وتؤکل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عمران الجونی عن أبی بکر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أنی شعرة فی جنب عبد مؤمن خرجها فی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بیروت عام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أنی شعرة فی صدر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التجاریة الکبری مصر عام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لیتنی کنت شعرة فی صدر مؤمن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بیروت عام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لیتنی کنت کبش أهلی یسمنونی ما بدا لهم حتی إذا کنت أسمن ما أکون زارهم بعض من یحبون فجعلوا بعضی شواء وبعضی قدیدا ثم أکلونی فأخرجونی عذرة ولم أک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لیتنی لم أخلق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الخلفاء للکتاب الإسلامی الکویت، 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عمر یا لیتنی کنت کبش أهلی سمنونی ما بدا لهم حتی إذا کنت أسمن ما أکون زارهم بعض ما یحبون فجعلوا بعضی شواء وبعضی قدیدا ثم أکلونی فأخرجونی عذرة ولم أک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عام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کبش أهلی سمنونی ما بدا لهم حتی إذا کنت کأسمن ما یکون زارهم بعض من یحبون فذبحونی لهم فجعلوا بعضی شواء وبعضه قدیدا ثم أکلونی ولم أکن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الرشد، الریاض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عبدالله بن عامر بن ربیعة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عمر بن الخطاب أخذ تبنة من الأرض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هذه التبنة لیتنی لم أکن شیئا لیت أمی لم تلدنی لیتنی کنت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عام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عامر بن ربیعة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عمر بن الخطاب أخذ تبنة من الأرض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هذه التبنة لیتنی لم أکن شیئا لیت أمی لم تلدنی لیتنی کنت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ابن عامر بن ربیعة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عمر بن الخطاب أخذ تبنة من الأرض فقال یا لیتنی هذه التبنة لیتنی لم أک شیئا، لیت أمی لم تلدنی، لیتنی کنت نسیا منسیا أخرجه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عامر بن ربیعة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عمر بن الخطاب أخذ تبنة من الأرض فقال لیتنی کنت هذه التبنة لیتنی لم أخلق لیت أمی لم تلدنی لیتنی لم أک شیئا لیتنی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سالم بن عبد الله أن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لیتنی لم أکن شیئا قط لیتنی کنت نسیا منسیا قال ثم أخذ کالتبنة أو کالعود عن ثوبه فقال لیتنی کنت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التجاریة الکبری مصر عام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یقول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الویل إن لم یغفر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الرشد، الریاض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رأس عمر علی حجری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ضعه لا أم 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ویل أم عمر إن لم یغفر لی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عمر قال أخبرنی أبان بن عثمان بن عفان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حین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وویل أمی إن لم یغفر لی، فقضی ما بینهما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بیروت عام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رأس عمر علی فخذی فی مرضه الذی مات فیه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رأسی علی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علیک کان علی فخذی أم علی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ضعه علی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فوضعته علی الأرض،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وویل أمی إن لم یرحمنی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عام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عثمان بن عفان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آخرکم عهدا بعمر دخلت علیه ورأسه فی حجر ابنه عبد الله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خدی وضوء قال فهل فخذی والأرض إلا سواء،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خدی وضوء لا أم لک فی الثانیة أو الثالثة، وسمعته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وویل أمی، إن لم یغفر لی حتی فاضت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عامر ابن ربیعة أن عمر قال لعبد الله بن عمر ورأسه فی حجره ضع خدی فی الأرض فقال وما علیک فی الأرض کان أو فی حجری قال ضعه فی الأرض ثم قال ویل لی ولأمی إن لم یغفر الله لی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عثمان بن عفان قال أنا آخرکم عهدا بعمر دخلت علیه ورأسه فی حجر ابنه عبد الله بن عمر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خدی وضوء،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فخذی والأرض إلا سواء،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خذی وضوء لا أم لک فی الثانیة أو فی الثالثة، ثم شبک بین رجلیه فسمعته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وویل أمی إن لم یغفر الله لی، حتی فاضت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کلمة قالها عمر حتی 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وویل أمی إن لم یغفر الله لی، ویلی وویل أمی إن لم یغفر الله لی، ویلی وویل أمی إن لم یغفر الله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أبی ملیکة أن عثمان بن عفان وضع رأس عمر بن الخطاب فی حجره فقال أعد رأسی فی التراب ویل لی وویل لأمی إن لم یغفر الله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أیوب عن بن أبی ملیکة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طعن عمر جاء کعب فجعل یبکی بالباب ویقول والله لو أن أمیر المؤمنین یقسم علی الله أن یؤخره لأخره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بن عباس علیه فقال یا أمیر المؤمنین هذا کعب یقول کذا وکذا قال إذا والله لا أسأله، ثم قال ویل لی ولأمی إن لم یغفر الله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عام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عبد الله بن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عمر بن الخطاب أخذ تبنة من الأرض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لیتنی کنت هذه التبنة، لیتنی لم أخلق، لیت أمی لم تلدنی، لیتنی لم أکن شیئا، لیتنی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کثیر بیروت عام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لما طعن عمر جعل یألم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لو أن لی طلاع الأرض ذهبا افتدیت به من عذاب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بیروت عام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المسور 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طعن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أن لی طلاع الأرض ذهبا لافتدیت به من عذاب الله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سماک قال سمعت عبد الله 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طعن عمر دخلت علیه فقلت له أبشر یا أمیر المؤمنین فان الله قد مصر بک الأمصار ودفع بک النفاق وأفشی بک الرزق،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 الامارة تثنی علی یا ابن عباس،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غیرها،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لوددت أنی خرجت منها کما دخلت فیها لا أجر ولا 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الغرب الإسلامی بیروت عام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أنی شعرة فی صدر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سالم بن عبد الله أن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لیتنی لم أکن شیئا قط، لیتنی کنت نسیا منسیا،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کالتبنة أو کالعود عن ثوبه فقال لیتنی کنت مثل هذا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عام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عروة قال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نسیا منسیا أی حیضة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بیروت عام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عروة قال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نسیا منسیا أی حیضة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وتراه أیضا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لمعمر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الآفاق الجدیدة بیروت عام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فکانت عائشة تقول وددت أنی کنت ثکلت عشرة مثل ولد الحرث بن هشام وأنی لم أسر مسیری الذی سرت وروی أنها ما ذکر مسیرها قط إلا بکت حتی تبل خمارها وتقول یا لیتنی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هشام بن عروة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ذکرت عائشة مسیرها فی وقعة الجمل قط الا بکت حتی تبل خمارها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نسیا منسیا قال سفیان النسی المنسی الحیضة الملقاة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عروة بن الزبیر عن عائشة زوج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یا لیتنی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الرشد، الریاض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أنی إذا مت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34736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لیتها شجرة تسبح وتقضی ما علیها وأنها لم تخلق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34737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عروة أنه سمع عائشة تقول یا لیتنی لم أخلق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لیتنی لم أخلق ح</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الخلفاء للکتاب الإسلامی الکویت، عام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 لیتنی إذ مت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أسامة بن زید عن بعض أصحابه عن عائشة أنها قالت حین حضرتها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لم أخلق، یا لیتنی کنت شجرة أسبح وأقضی ما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عمرو بن سلمة أن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لوددت أنی کنت شجرة والله لوددت أنی کنت مدرة والله لوددت أن الله لم یکن خلقنی شیئا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عیسی بن دینار قال سألت أبا جعفر عن عائشة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لها أما علمت ما کانت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شجرة، یا لیتنی کنت حجرا، یا لیتنی کنت مدرة،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أبی ملیکة أن ابن عباس دخل علی عائشة قبل موتها فأثنی علیها قال أبشری زوجة رسول الله ولم ینکح بکرا غیرک ونزل عذرک من السماء فدخل علیها بن الزبیر خلافه فقالت أثنی علی عبد الله بن عباس ولم أکن أحب أن أسمع أحدا الیوم یثنی علی لوددت أنی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ورقة من هذه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دعنی منک بابن عباس فوالذی نفسی بیده لوددت أنی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بیروت عام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عباس دعنی منک ومن تزکیتک، فوالله لوددت أنی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للتراث، دمشق عام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دعنی یا بن عباس فوالله لوددت أنی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بیروت، عام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دعنی منک یا بن عباس فوالذی نفسی بیده لوددت أنی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عام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دعنی منک یا ابن عباس فوالذی نفسی بیده لوددت أنی کنت نسیا منسیا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إبراهیم أن عائشة مرت بشجرة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ورقة من هذه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فی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بیروت، عام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ورقة من هذه الشجرة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وما فیها من الآیات فی الأئمة الهداة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الوجود العینی وعالم الوجود الذهنی وعالم الوجود الکتبی وعالم الوجود اللفظی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للتفصیل 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أحکام النظر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السبق والرمایة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السبق والرمایة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بقوم من الأنصار یترامون،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فی الحزب الذی فیه ابن الأدرع، فأمسک الحزب الآخر وقالوا لن یغلب حزب فیه رسول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السیاسة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حکم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علی طبعة دار الطباعة العامرة باستانبول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اشتد بالنبی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بکتاب اکتب لکم کتاباً لا تضلوا بعده،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الوجع وعندنا کتاب الله حسبنا، فاختلفوا وکثر اللغط،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عنی، ولا ینبغی عندی التنازع، فخرج 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الرزیئة کل الرزیئة ما حال بین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سعید بن جبیر 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الخمیس وما یوم الخمیس، ثم بکی حتی خضب دمعه الحصباء،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وجعه یوم الخمیس فقال ائتونی بکتاب أکتب لکم کتاباً لن تضلوا بعده أبداً، فتنازعوا ولا ینبغی عند نبی تنازع،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دعونی فالذی أنا فیه خیر مما تدعونی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بیروت عام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علی طبعة دار الطباعة العامرة باستانبول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حضر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البیت رجال 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هلموا أکتب لکم کتاباً لا تضلوا بعده، فقال بعضهم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غلبه الوجع وعندکم القرآن، حسبنا کتاب الله، فاختلف أهل البیت واختصموا، فمنهم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قربوا یکتب لکم کتابا لا تضلوا بعده، ومنهم من یقول غیر ذلک، فلما أکثروا اللغو والاختلاف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عنی، 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یقول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الرزیة کل الرزیة ما حال بین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أن یکتب لهم ذلک الکتاب لاختلافهم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أوفست علی دار الطباعة العامرة باستانبول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عبید الله بن عبد الله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البیت رجال فیهم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أکتب لکم کتابا لن تضلوا بعده،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الوجع وعندکم القرآن، فحسبنا کتاب الله، واختلف أهل البیت واختصموا فمنهم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قربوا یکتب لکم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 لن تضلوا بعده، ومنهم من یقول ما قال عمر، فلما أکثروا اللغط والاختلاف عند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عنی، 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الرزیة کل الرزیة ما حال بین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أن یکتب لهم ذلک الکتاب من 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عن ابن عباس 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الخمیس وما یوم الخمیس، ثم جعل تسیل دموعه حتی رأیت علی خدیه کأنها نظام اللؤلؤ،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ائتونی بالکتف والدواة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اللوح والدواة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 لکم کتاباً لن تضلوا بعده أبدا، فقالوا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مسلم بشرح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بیروت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غلب علیه الوجع وعندکم القرآن 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أکتب لکم کتابا لن تضلوا بعده، وفی البیت رجال فیهم عمر بن الخطاب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غلبه الوجع وعندکم القرآن حسبنا کتاب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 أهل البیت فاختصموا فمنهم من یقول یکتب لکم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قربوا یکتب لکم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ومنهم من یقول ما قال عمر، فلما أکثروا اللغط والاختلاف وغم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عنی، فکان 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الرزیة کل الرزیة ما حال بین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أن یکتب لهم ذلک الکتاب من 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الخمیس وما یوم الخمیس، ثم نظرت إلی دموعه علی خدیه تنحدر کأنها نظام اللؤلؤ،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باللوح والدواة أو الکتف أکتب لکم کتاباً لا تضلوا بعده أبداً،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فتح الباری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بعضهم إنه قد غلبه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شأنه 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نبی الله لیهجر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عام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الخمیس وما یوم الخمیس،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باللوح والدواة والکتف لأکتب لکم کتاباً لا تضلوا بعده أبدا،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نفسه الحدیث</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بصحیفة فی مرضه لیکتب فیها کتاباً لأمته لا یضلون بعده ولا یضلون وکان فی البیت لغط وتکلم عمر فترکه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نفسه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عبید الله بن عبد الله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البیت رجال فیهم عمر بن الخطاب،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أکتب لکم کتاباً لن تضلوا بعده أبداً،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قد غلبه علیه الوجع وعندکم القرآن، حسبنا کتاب الله، فاجتمعوا فی البیت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یکتب لکم کتاباً لن تضلوا بعده أبداً، وقال قوم ما قال عمر، فلما أکثروا اللغط والاختلاف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عنی، 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الرزیة کل الرزیة ما فات من الکتاب الذی أراد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یکتب لا تضلوا بعده أبداً لما کثر لغطهم واختلافهم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ابن تیمیة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 یوم الخمیس وما یوم الخمیس ثم 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بصحیفة ودواة أکتب لکم کتاباً لا تضلوا بعده أبدا،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سکتوا وسکت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بیروت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حضر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البیت رجال 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أکتب لکم کتابا لا تضلوا بعده أبدا،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قد غلبه الوجع، وعندکم القرآن، حسبنا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جبیر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الخمیس وما یوم الخمیس،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وکأنی أنظر إلی دموع ابن عباس علی خده کأنها نظام لؤلؤ،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بالکتف والدواة أکتب لکم کتاباً لا تضلوا بعده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إنما یهجر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کنا عند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وبیننا وبین النساء حجاب،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اغسلونی بسبع قرب وائتونی بصحیفة ودواة أکتب لکم کتابا لن تضلوا بعده أبدا، فقال النسوة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بحاجته،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اسکتهن فإنکن صواحبه إذا مرض عصرتن أعینکن وإذا صح أخذتن بعنقه،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خیر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موته بصحیفة لیکتب فیها کتابا لأمته لا یضلوا ولا یضلوا، فلغطوا عنده حتی رفضها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 بسنده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وفی البیت رجال فیهم عمر بن الخطاب،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أکتب لکم کتاباً لن تضلوا بعده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قد غلبه الوجع وعندکم القرآن حسبنا کتاب الله، فاختلف أهل البیت واختصموا فمنهم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قربوا یکتب لکم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یقول ما قال عمر، فلما کثر اللغط والاختلاف وغموا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عنی، فقال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ابن 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الرزیة کل الرزیة ما حال بین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أن یکتب لهم ذلک الکتاب من 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الأعلمی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جبیر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الخمیس وما یوم الخمیس،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اکتب لکم کتابا لا تضلوا بعدی أبدا، فتنازعوا ولا ینبغی عند نبی أن یتنازع،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شأنه أهجر، استفهموه، فذهبوا یعیدون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دعونی فما أنا فیه خیر مما تدعوننی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جبیر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الخمیس وما یوم الخمیس،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نظرت إلی دموعه تسیل علی خدیه کأنها نظام اللؤلؤ،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باللوح والدواة أو الکتف والدواة أکتب لکم کتابا لا تضلون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یهجر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فأکد علیهم ولایة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لهم بعض ما یجری علی 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یستفاد من بعض الروایات، فإنه ورد فی وصیة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قرب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الأنصار، ألا فاسمعوا ومن حضر، ألا إن فاطمة بابها بابی وبیتها بیتی، فمن هتکه فقد هتک حجاب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فبکی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طویلا وقطع بقیة کلامه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هُتک والله حجاب الله، هُتک والله حجاب الله، هُتک والله حجاب الله یا أمه 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النقیبة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البق</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الغاشیة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فذکر إنما أنت مذکر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سبحانه فی سورة ق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فذکر بالقرآن من یخاف وعید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عزوجل فی سورة الطور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فذکر فما أنت بنعمت ربک بکاهن ولا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تعالی فی سورة الأعلی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فذکر إن نفعت الذکری </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امتنع طائفة من الناس فی دفع الزکاة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یأمرنا بدفع ذلک إلیک، سمّاهم أهل الردّة، وبعث إلیهم خالد بن الولید فی جیش، فقتل مقاتلهم، وسبی ذراریهم، واستباح أموالهم، وجعل ذلک فیئا للمسلمین، وقتل خالدُ بن الولید رئیس القوم مالک بن نویرة، وأخذ امرأته فوطأها من لیلته تلک، واستحلّ الباقون فروج نسائهم من غیر 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أهل الحدیث جمیعا بغیر خلاف عن القوم الّذین کانوا مع خالد أنّهم قالوا أذّن مؤذّننا وأذّن مؤذّنهم، وصلّینا وصلّوا، وتشهّدنا وتشهّدوا، فأیّ ردّة هاهنا، مع ما رووه أنّ عمر قال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نقاتل قوما یشهدون أن لا إله إلا اللّه وأنّ محمّدا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أن أقاتل الناس حتّی یشهدوا أن لا إله إلا اللّه وأنّی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قالوها حقنوا دماءهم وأموالهم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منعونی عقالا ممّا کانوا یدفعونه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لقاتلتهم أو قال لجاهدتهم، وکان هذا فعلا فظیعا فی الإسلام وظلما عظیما، فکفی بذلک خزیا وکفرا وجهلا، وإنّما أخذ علیه عمر بسبب قتل مالک بن نویرة، لأنّه کان بین عمر وبین مالک خلّة أوجبت المعصیة له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رووا جمیعا أنّ عمر لمّا ولی جمع من بقی من عشیرة مالک واسترجع ما وجد عند المسلمین من أموالهم وأولادهم ونسائهم، وردّ ذلک جمیعا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فعل أبی بکر بهنّ خطأ فقد أطعم المسلمین الحرام من أموالهم وملّکهم العبید الأحرار من أبنائهم، وأوطأهم فروجا حراما من نسائهم، وإن کان ما فعله حقّا فقد أخذ عمر نساء قوم ملکوهنّ بحقّ فانتزعهنّ من أیدیهم غصبا وظلما وردّهنّ إلی قوم لایستحقّونهنّ بوطئهنّ حراما من غیر مباینة وقعت ولا أثمان دفعت إلی من کنّ عنده فی تملّکه، فعلی کلا الحالین قد أخطئا جمیعا أو أحدهما، لأنّهما أباحا للمسلمین فروجا حراما، وأطعماهم طعاما حراما من أموال المقتولین علی دفع الزکاة إلیه، ولیس له ذلک علی ما تقدّم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البراء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فی أصحابه إذ أتاه وفد من بنی تمیم مالک بن نویرة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علمنی الإیمان،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أن لا إله إلا الله وحده لا شریک له وأنی رسول الله وتصلی الخمس وتصوم رمضان وتؤدی الزکاة وتحج البیت وتوالی وصیی هذا من بعدی وأشار إلی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ولا تسفک دما ولا تسرق ولا تخون ولاتأکل مال الیتیم ولا تشرب الخمر وتوفی بشرائعی وتحلل حلالی وتحرم حرامی وتعطی الحق من نفسک للضعیف والقوی والکبیر والصغیر، حتی عد علیه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علی فإنی رجل نساء، فأعاد علیه فعقدها بیده وقام وهو یجر إزاره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تعلمت الإیمان ورب الکعبة، فلما بعد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ینظر إلی رجل من أهل الجنة فلینظر إلی هذا الرجل، فقال أبو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تشیر یا رسول الله، فأطرق إلی الأرض، فجدا فی السیر فلحقاه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البشارة من الله ورسوله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الله تعالی بشارتکما إن کنتما ممن یشهد بما شهدت به فقد علمتما ما علمنی النبی محمد، وإن لم تکونا کذلک فلا أحسن الله بشارتکما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 فأنا أبو عائشة زوجة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ذلک فما حاجتکما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من أصحاب الجنة فاستغفر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غفر الله لکما تترکان رسول الله صاحب الشفاعة وتسألانی أستغفر لکما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فرجعا والکآبة لائحة فی وجهیهما، فلما رآهما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 الحق مغضبة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توفی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بنو تمیم إلی المدینة ومعهم مالک بن نویرة فخرج لینظر من قام مقام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یوم الجمعة وأبو بکر علی المنبر یخطب بالناس فنظر إلیه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فعل وصی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أمرنی بموالاته؟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 الأمر یحدث بعده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ما حدث شیء وإنکم قد خنتم الله ورسوله، ثم تقدم إلی أبی بکر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أرقاک هذا المنبر ووصی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أخرجوا الأعرابی البوال علی عقبیه من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إلیه قنفذ بن عمیر وخالد بن الولید فلم یزالا یلکان عنقه حتی أخرجاه فرکب راحلته وأنشأ یقول أطعنا رسول الله ما کان بیننا فیا قوم ما شأنی وشأن أبی بکر إذا مات بکر قام عمرو مقامه فتلک وبیت الله قاصمة الظهر یدب ویغشاه العشار کأنما یجاهد جما أو یقوم علی قبر فلو قام فینا من قریش عصابة أقمنا ولکن القیام علی جمر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استتم الأمر لأبی بکر وجه خالد بن الولید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ما قاله مالک علی رؤوس الأشهاد ولست آمن أن یفتق علینا فتقا لا یلتئم فاقتله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 أتاه خالد رکب جواده وکان فارسا یعد بألف فخاف خالد منه فآمنه وأعطاه المواثیق ثم غدر به بعد أن ألقی سلاحه فقتله وأعرس بامرأته فی لیلته وجعل رأسه فی قدر فیها لحم جزور لولیمة عرسه وبات ینزو علیها نزو الحمار والحدیث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أخبار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قتل خالد مالک بن نویرة ونکح امرأته کان فی عسکره أبو قتادة الأنصاری فرکب فرسه والتحق بأبی بکر وحلف ألا یسیر فی جیش تحت لواء خالد أبدا، فقص علی أبی بکر القصة،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فتنت الغنائم العرب وترک خالد ما أمر به،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علیک أن تقیده بمالک، فسکت أبو بکر، وقدم خالد فدخل المسجد وعلیه ثیاب قد صدئت من الحدید وفی عمامته ثلاثة أسهم، فلما رآه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أریاء یا عدو الله، عدوت علی رجل من المسلمین فقتلته ونکحت امرأته، أما والله إن أمکننی الله منک لأرجمنک، ثم تناول الأسهم من عمامته فکسرها، وخالد ساکت لا یرد علیه ظنا أن ذلک عن أمر أبی بکر ورأیه، فلما دخل إلی أبی بکر وحدثه صدقه فیما حکاه وقبل عذره، فکان عمر یحرض أبا بکر علی خالد ویشیر علیه أن یقتص منه بدم مالک،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إیها یا عمر ما هو بأول من أخطأ فارفع لسانک عنه ثم ودی مالکا من بیت مال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الحصیرة الأسدی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دخلت مع أبی الکعبة فصلی علی الرخامة الحمراء بین العمودین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الموضع تعاقد القوم إن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قتل ألا یردوا هذا الأمر فی أحد من أهل بیته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الأول والثانی وأبو عبیدة بن الجراح وسالم بن الحبیبة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هذه الآیة فی فلان وفلان وأبی عبیدة الجراح وعبد الرحمن بن عوف وسالم مولی أبی حذیفة والمغیرة بن شعبة حیث کتبوا الکتاب بینهم وتعاهدوا وتوافقوا لئن مضی محمدٌ لا تکون الخلافة فی بنی هاشم ولا النبوة أبدا، فأنزل الله عزوجل فیهم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أَبْرَمُوا أَمْراً فَإِنَّا مُبْرِمُونَ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یَحْسَبُونَ أَنَّا لا نَسْمَعُ سِرَّهُمْ وَنَجْواهُمْ بَلی وَرُسُلُنا لَدَیْهِمْ یَکْتُبُونَ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وهاتان الآیتان نزلتا فیهم ذلک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أبوبکر یزید بن أبی سفیان إمارة الشام وتوفی وهو خلیفته علی ذلک، فأقره عمر إلی أن مات فولی أخاه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الشفع بین الدلیل العقلی والعاطفی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الذین آمنوا وهاجروا وجاهدوا بأموالهم وأنفسهم فی سبیل الله والذین آووا ونصروا أولئک بعضهم أولیاء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فی قصة بلعم بن باعوراء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وأعوان الملة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وحضنة الإسلام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مآل هذا القول ولاحقه إلی أن الإطلاق حقیقی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الاهتمام بأمور المسلمین وإعانتهم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نسبة الإسلام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وهو بمعنی الحقد، أو بمعنی الستر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والتعزیرات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والتعزیرات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حدود الزنا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حدود الزنا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 فی نکاح الأموات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المقصود التعمیم، للمناط والملاک القطعی فقط بل لوضوح کونهم نوراً واحداً، کما أن علیاً نفس الرسول بشهادة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وأنفسنا وأنفسکم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وهذا مع أن الأدلة علی خذلان من خذل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 جداً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طرف مما جری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اللجاج والحجاج فی أمر الخلافة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ذکرها الکلبی مرویة مرفوعة إلی أبی صالح عن أبن عباس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الآیات فی أمر فدک وقصصه وجوامع الاحتجاج فیه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یحفظ</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کالإرث وشبهه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خرجت هی مع الرجال لحرب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ترع ذلک بنفسها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 عائشة إلی المدینة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حمایته لأولیائه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الولد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بنونا بنو أبنائنا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الإمام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قبل ذلک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وَأَبْنَاءکُمْ وَنِسَاءنَا وَنِسَاءکُمْ وَأَنْفُسَنَا وأَنْفُسَکُمْ ثُمَّ نَبْتَهِلْ فَنَجْعَلْ لَعْنَةَ اللهِ عَلَی الْکَاذِبِینَ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فالشمول بالاطلاق، وإلا فبالملاک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ضمن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یستحب للمسافر ضمن ح</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سرعان ما أجدبتم فاکدیتم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 القوم أی أصابهم الجدب، وأکدی الرجل إذا قل خیره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ذی الحجة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الحدیث الحادی عشر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حذیفة بن أسید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السّنّه والبدعة والجماعة والفرقة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أحکام الجمعة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ابتدع دیناً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والمقاییس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الخطیب البغدادی فی تاریخه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وانطلاقاً من هذا المنطلق الفطری والعقلائی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بأن قتل الحسین یزیدهم         لکنما قتل الحسین یزیداً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طرف مما جری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اللجاج والحجاج فی أمر الخلافة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فی زیارة المؤمن 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آداب القضاة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نصیحة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قدم شیئاً أو أخره من مناسکه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أنّ الأئمة شهداء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یدعی إلی الشهادة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الأول فی اتخاذ الأخوان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استعان به المؤمن فلم یعنه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استعان به أخوه فلم یعنه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21834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یناصح أخاه المؤمن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تخاذل عن نصرة سیدة نساء العالمین وعن نصرة أمیر المؤمنین علی وهو الإمام علی الخلق أجمعین، وإیذاء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آذاها فقد آذانی ومن آذانی فقد آذی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کان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أکبه الله علی منخره فی النار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کإمامة الجماعة والقضاء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کالشهادة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طرف مما جری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یحیی بن أم طویل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أن أربعین شخصاً لو استعدوا لکفی کما یفهم من الأحادیث</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فیه أمر الکتب 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قصة یوم الغدیر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أمر ولایة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وخلافته من بعده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المکاسب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إیصال الطالب إلی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 حفظ کتب الضلال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24256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الکبائر ح</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تقاعس فلان إذا لم ینفذ ولم یمض لما کلف، راجع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الاقیعس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من عقاب الأعمال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استوسع وهیه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واستنهر فتقه، وفقد راتقه، وأظلمت الأرض واکتأبت لخیرة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له مراتب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زیارة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السبت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الشیعة سبع خصال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عاشوراء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علماً لیماری به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ذکر عنده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روی فی ثواب المنتظر للفرج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اجتماع الاخوان فی محادثتهم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الدفاع عن خلیفته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یعمل فی شهر شوال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یصف العرب قبل البعثة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یصف العرب قبل البعثة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النبی وأهل بیته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الغایة من البعثة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طلحة والزبیر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وکسفت النجوم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یسمی بالجیولوجیا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اقتربت الساعة وانشق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آیاته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ذلک نذکر المثال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حکیم بنی داراً أو قلعة محکمة ثم زودها بأجهزة رصد واستکشاف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کعین إلکترونیة مرتبطة بجهاز کمبیوتر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لو أن أی شخص حاول کسر الباب أو الدخول من النافذة فان صفارات الإنذار ستنطلق وستسقط علیه شبکة تحتجزه فی نفس النقطة فان هذا التلازم بین دخول الشخص وبین صفارات الإنذار وسقوط الشبکة هو من هندسة مهندس قدیر ولاینسف قانون العلیة والنظم والحاکم فی 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تدار کل مرافقها کمبیوتریاً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یؤکده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المیت 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جاء فی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قتل مظلوماً 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جاء فی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قتل مظلوماً 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جاء فی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قتل مظلوماً 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آیاته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آیاته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اظلم قلبه أو یعیش فی ظلمات الجهل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معطی الضیاء والنور وخالقهما فی السماوات والأرض</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جامعه لجمیع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الإنسان یبصر بنور الشمس ویبصر فی الظلام بالأشعة تحت الحمراء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وصایا لقمان الحکیم لابنه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الأوقات وما یتعلق بها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شهادة الجوارح یوم القیامة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مکة، 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ذکر الخبر عن فتح مکة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الحقوق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الحرم التکوینیة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بصیر مع المرأة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فی زیارة المؤمن لله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المدینة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المدینة وفضلها ح</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الحریم ضمن ح</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فی حریم الحقوق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وأدیلت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الإدالة بمعنی الغلبة،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وأزیلت الرحمة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حرمة الحریم اکتسابیة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للحرمة التکوینیة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 سبحانه وتعالی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أصحاب السبت ضمن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الکتمان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الإمام أمیر المؤمنین لابنه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الحساب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فی غیبة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قنوت الإمام محمد بن علی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الإصلاح بین الناس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الیمین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الإیمان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فضل الصبر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قتل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الشدائد والبلایا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لقمان 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شر المصائب ح</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هو الملاک ح</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وحبها سبب الشقاء ح</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الفقه، کتاب الأمر بالمعروف والنهی عن المنکر 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فی زیارة المؤمن لله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قرب المنکر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قصص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والنهی عن المنکر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الأمر ینزل من السماء إلی الأرض کقطر المطر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الابتلاء والاختبار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الخمر والربا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أسمائه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نکرتان وقعتا فی سیاق النفی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العلوم، الطبعة الخامسة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لیلة العقبة ضمن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حدیث الثقلین، حیث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ما إن تمسکتم بهما لن تضلوا، کتاب الله وعترتی أهل بیتی، وإنهما 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حرفوا معناه ولم یعملوا به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وما فیها من الآیات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السبعین،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منقبة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ضمن 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فضل القرآن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جماعة کثیرة من المهاجرین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راجع الموسوعة الفقهیة 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حول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الغیبة والحکمة فیها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 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علی النبی محمد وأهل بیته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الصلاة علی النبی وآله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 علی النبی وآله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علی النبی محمد وأهل بیته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الصلاة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الصلاة والسلام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صلی علی محمد وأهل بیته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علی النبی محمد وأهل بیته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من ذکر الله عزوجل فی کل مجلس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من ذکر الله عزوجل فی کل مجلس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الله عزوجل کثیراً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أحکام السهو فی الصلاة ح</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فضل قیام اللیل والترغیب فیه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الموقف لعلی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قراءة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ثواب سور القرآن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قراءة قل هو الله أحد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یستحب فعله بعد العشاء الآخرة من الصلاة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أدعیة الصباح والمساء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مادة فرض</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فتلک نازلة أعلن بها کتاب الله هتافاً هتافاً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هتف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صرخ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رتل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لحن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ترتیل القرآن بالصوت الحسن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ترتیل القرآن بالصوت الحسن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قصص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آیاته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الشرائع السابقة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طبع مرکز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العاشرة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طبع المکتبة الإسلامیة الطبعة الثانیة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8578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الدعابة والضحک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علة تسمیته وفضائله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25525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ح</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قصص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قصص موسی وهارون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أوحی إلیه وما صدر عنه من الحکم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قصته مع بقلیس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15780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تواضعه وحیائه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نظیرة، وهی المثل والشبه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غنائم الأیام فی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مقتضی تتبع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وملاحظة النظائر توجب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وکما لایخفی علی من لاحظ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المحقق النراقی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واستبعاده مدفوع بوجود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صاحب الجواهر فی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وکما فی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وکما یوضحه ملاحظة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الطهارة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وغیر ذلک من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آغا رضا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غیره من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وکما یظهر من ملاحظة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مما هو کثیر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من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محتمل آخر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نفخ الصور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موت أهل السماء والأرض</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الموت والروح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فی مجلس واحد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القبر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تشبه ضدها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 مؤسسة الإمامة ودار العلوم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الأفعال غیر الاختیاریة کنبضات القلب وما أشبه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أثناء خطبة خطبها بعد فتح البصرة بأیام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هابیل وقابیل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الغلاة من الشیعة والنصیریة وغیرهم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الغیبة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قیل أ لیس قد خالف جماعة فیهم من قال المهدی من ولد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هو محمد بن الحنفیة، وفیهم من قال من السبائیة هو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یمت، وفیهم من قال جعفر بن محمد لم یمت، وفیهم من قال موسی بن جعفر لم یمت، وفیهم من قال الحسن بن علی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یمت، وفیهم من قال المهدی هو أخوه محمد بن علی وهو حی باق لم یمت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والمقاییس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الشکر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مقتل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العلل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وفاة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عرفة وعاشوراء 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مکارم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لا یکون فی بعضها کفائیاً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احتیاج الخطاب إلی طرف وجهة یوجه لها، والظاهر أن الخطاب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من هذا الباب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أمر فاطمة مع أبی بکر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طرف من فضائله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نداء الرب سبحانه وتعالی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الدعاء إلی معرفته وبیان فضله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وما فیها من الآیات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کتاب الأمر بالمعروف والنهی عن المنکر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أمر البیعة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المسلمین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سمع واعیة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تقبیح خذلانهم لها مع کونهم بمرأی منها ومسمع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الکتاب فی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من الحجم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المجتبی للتحقیق والنشر،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یبین بعض أحکام الدین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عود اسم الإشارة إلی المسألة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یلزم توفیر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الجماعة وفضلها 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تجمع قبلی إلی تجمع نقابی إلی تجمع حزبی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ترونی وتسمعون کلامی فتأمل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والحال أنکم ترونی وتسمعونی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المراتب الأربعة هی الاقتضاء والإنشاء والفعلیة والتنجز</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کأنواع الطاقة والأشعة والذبذبات التی تحیط بالإنسان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10007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اجتمع الناس إلیه وشکوا ما نقموه علی عثمان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الحکومة الجائرة ح</w:t>
      </w:r>
      <w:r>
        <w:rPr>
          <w:rFonts w:eastAsia="IRNazanin" w:cs="IRNazanin"/>
          <w:b w:val="false"/>
          <w:bCs w:val="false"/>
          <w:i w:val="false"/>
          <w:iCs w:val="false"/>
          <w:color w:val="333333"/>
          <w:sz w:val="20"/>
          <w:szCs w:val="20"/>
        </w:rPr>
        <w:t>8004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الحکومة الجائرة ح</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الحکومة الجائرة ح</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الحکومة الجائرة ح</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الحکومة الجائرة ح</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الحکومة الجائرة ح</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الحکومة الجائرة ح</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الحکومة الجائرة ح</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الحکومة الجائرة ح</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الحکومة الجائرة ح</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وفیکم العدد والعدة ولکم الدار وعندکم الجنن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بدءً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هجرته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الإنجیل وغیره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الکتابة والکتب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الدلیل الثامن والثمانون علی وجوب عصمة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مراقبة النفس ح</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ح</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ح</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ومنتدی ومجمع، وأنتم ذوو العدد والعدة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هذا المعنی وما سبق من التأهیل للتصدی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ملک الموت علی المؤمن ضمن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ضمن ح</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حقیقة السعادة والشقاء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الخیر وآثاره ح</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قول المسیح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آخر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السحر لعلی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والنهی عن المنکر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 إلی إنهاض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اللاعنف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اللاعنف منهج وسلوک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العاقبة ح</w:t>
      </w:r>
      <w:r>
        <w:rPr>
          <w:rFonts w:eastAsia="IRNazanin" w:cs="IRNazanin"/>
          <w:b w:val="false"/>
          <w:bCs w:val="false"/>
          <w:i w:val="false"/>
          <w:iCs w:val="false"/>
          <w:color w:val="333333"/>
          <w:sz w:val="20"/>
          <w:szCs w:val="20"/>
        </w:rPr>
        <w:t>10921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المیت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الغضب ح</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والأمر بالمعروف والنهی عن المنکر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الحکم والمواعظ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ذم ترک الأمر بالمعروف 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ذوو العدد والعدة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فی مفهومها عرفاً النسبة والقیاس للغیر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العدل ح</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20240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تستجاب دعوته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تستجاب دعوته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20967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أنزل الله علی عیسی ابن مریم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الدعاء وموجباتها ح</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الدعاء وموجباتها ح</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الحکام ح</w:t>
      </w:r>
      <w:r>
        <w:rPr>
          <w:rFonts w:eastAsia="IRNazanin" w:cs="IRNazanin"/>
          <w:b w:val="false"/>
          <w:bCs w:val="false"/>
          <w:i w:val="false"/>
          <w:iCs w:val="false"/>
          <w:color w:val="333333"/>
          <w:sz w:val="20"/>
          <w:szCs w:val="20"/>
        </w:rPr>
        <w:t>7804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النصرة والتعاون ح</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النصرة والتعاون ح</w:t>
      </w:r>
      <w:r>
        <w:rPr>
          <w:rFonts w:eastAsia="IRNazanin" w:cs="IRNazanin"/>
          <w:b w:val="false"/>
          <w:bCs w:val="false"/>
          <w:i w:val="false"/>
          <w:iCs w:val="false"/>
          <w:color w:val="333333"/>
          <w:sz w:val="20"/>
          <w:szCs w:val="20"/>
        </w:rPr>
        <w:t>10366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توهم أن إطاعتهم واجبة لإحراز مصلحة الواقع فقط أو لدفع مفسدته فقط ومما یدل علی ذلک الوجه الثالث الذی سیذکره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الإجابة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المعروف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21556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حکم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کفارة الغیبة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30572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الحکام ح</w:t>
      </w:r>
      <w:r>
        <w:rPr>
          <w:rFonts w:eastAsia="IRNazanin" w:cs="IRNazanin"/>
          <w:b w:val="false"/>
          <w:bCs w:val="false"/>
          <w:i w:val="false"/>
          <w:iCs w:val="false"/>
          <w:color w:val="333333"/>
          <w:sz w:val="20"/>
          <w:szCs w:val="20"/>
        </w:rPr>
        <w:t>7803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14474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النصرة والتعاون ح</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النصرة والتعاون ح</w:t>
      </w:r>
      <w:r>
        <w:rPr>
          <w:rFonts w:eastAsia="IRNazanin" w:cs="IRNazanin"/>
          <w:b w:val="false"/>
          <w:bCs w:val="false"/>
          <w:i w:val="false"/>
          <w:iCs w:val="false"/>
          <w:color w:val="333333"/>
          <w:sz w:val="20"/>
          <w:szCs w:val="20"/>
        </w:rPr>
        <w:t>10361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والتحریض علیه ح</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19733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21798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14475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الثانی فی وصف حال القتال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الحکام ح</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مدح العدل ح</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فی غیبة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الحزن والبکاء علی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البلد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مدح الأنصار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قبائل همدان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الحکمة والموعظة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والسان ح</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اللسان والکلام ح</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اللسان والکلام ح</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اللسان والکلام ح</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ثم القول ح</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ثم القول ح</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ثم القول ح</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16043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الحکم والمواعظ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اللسان وأهمیته ح</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اللسان ح</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زلة اللسان ح</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زلة اللسان ح</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الصناعات والحرف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والعشرون فی مدح الخمول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العزلة والتفرد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قصار هذه المعانی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ما نزل من القرآن فی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قبر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الخِیْرة والخِیَرَة من القوم أو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الأفضل، وخیار الشی أفضله کما ورد فی کتب اللغة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والزیارة 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الرابعة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عثمان بن حنیف الأنصاری وکان عامله علی البصرة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سیرتها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إلی الحبشة وذکر بعض أحوال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 إنه لا یکون فیما کان إخباراً عن حال ماضیه فتأمل، ویمکن القول بالملازمة العرفیة بین مثل هذا التقریر عن الماضی وبین وجوبه فی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إشارة إلی أن ذلک وإن کان ممکناً إلا أن الظهور لا یساعد علیه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الآیات المنزلة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والزیارة 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بالبقیع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دارت لکم بنا رحی الإسلام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الحباحب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الخفیة یضرب بها المثل فی 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والحباحب ما تقدحه حوافر 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الحباحب وأم حُباحب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ذو ألوان یطیر فی اللیل، فی ذنبه شعاع کالسراج</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یطلق علی مجموعة من الکلیات التی آمن بها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وتشکل القاسم المشترک مع الدین الإسلامی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نسبة الإسلام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مودة الأئمة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نورد فیه خطبة خطبتها سیدة النساء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نتف وجوامع من الروایة فی الولایة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نتف وجوامع من الروایة فی الولایة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نتف وجوامع من الروایة فی الولایة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فیما جاء فی تعیینه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النعمة التی ذکرها الله عزوجل فی کتابه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قسموها إلی المستویة والمعوجة، وبمعنی جزء من الزمان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دعاء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دعاء الفرج</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الحکومة الجائر ح</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14804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لم یجمع القرآن کله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ثغرة الشرک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وصوّت بخیشومه، والناعر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الصائح، وامرأة نعّارة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صخّابة وفحاشة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13244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الکذب ح</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الکذب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16206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الکفر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معانی قول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33263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نذکره فی جواب من سأل عما فی یوم الغدیر من الفضل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حزتم،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34959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البراءة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عتابها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الإسرار رغم القوة، وعلی الإسرار رغم وجود 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المفترض الطاعة بالجهر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کان قبل الإعلان أو بعده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کتمان الشهادة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12987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فضیلتهما والترغیب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التقوی والورع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یستنهض بها أصحابه إلی جهاد أهل الشام فی زمانه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الإسلام یحقن به الدم وتؤدی به الأمانة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26337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وفیه أن الإسلام قبل الإیمان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وفیه أن الإسلام قبل الإیمان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والزیارة، للإمام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الزیارة المطلقة للإمام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طرف مما أمر الله فی کتاب</w:t>
      </w:r>
      <w:r>
        <w:rPr>
          <w:rFonts w:eastAsia="IRNazanin" w:cs="IRNazanin"/>
          <w:b w:val="false"/>
          <w:bCs w:val="false"/>
          <w:i w:val="false"/>
          <w:iCs w:val="false"/>
          <w:color w:val="333333"/>
          <w:sz w:val="20"/>
          <w:szCs w:val="20"/>
          <w:rtl w:val="true"/>
        </w:rPr>
        <w:t>.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الیتیم الحقیقی هو المنقطع عن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ظرف مما أمر الله فی کتاب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بؤسا لقوم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درجات وثلاث کفارات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الغدیر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قبل الهجرة فبنقضهم عهدهم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یعینوا أعداءهم علیهم فأعانوا علیهم بنی بکر علی خزاعة وراموا إخراج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مکة فی مؤتمرهم بدار الندوة، وأما بعد الهجرة فیوم بدر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القصة کاملة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بدؤوکم أول مرة بلحاظ کونها موجهة ضد شخص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مراراً عدیدة وهذه ثانی مرة ضد وصیه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أبی بکر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السفر والسیر والفراق والقدوم والوداع</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التجری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مما تقدم قرب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عقاب لا علی الفعل ولا علی العزم وان اختاره الکفایة وحیث یراه غیر اختیاری انتهی الأمر إلی الشقاوة الذاتیة، مع وضوح أن کل ما بالغیر ینتهی إلی ما بالذات، وإلا لزم التسلسل، فغیره اختیاری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العلوم، بیروت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تعجیل فعل الخیر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یهمّ بالحسنة أو السیئة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أم الشرور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بدر الکبری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قریش</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قتال الخوارج</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کان یوصی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الوصایا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وصیة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لعسکره قبل لقاء العدو بصفین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قتال الخوارج</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یوم الجمل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ما جری علیه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الأفعال التی ینبغی فعلها قبل القتال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تحقیق مهم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النساء</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الثانی فی الجهاد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علمیاً ذلک ومن أمثلته تأثر الإیحاء الذاتی علی شفاء المرضی، کما تعارف عند بعض الأطباء فی عالم الیوم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الشعراء</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7666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ومنه فی إظهار الشجاعة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والرجاء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والرجاء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12819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الإسلام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الخطاب لا یزال لبنی قیلة کما هو ظاهر مساق الکلام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72194</Words>
  <Characters>320996</Characters>
  <CharactersWithSpaces>390533</CharactersWithSpaces>
  <Paragraphs>2925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2026-08-24T06:27:45Z</dcterms:created>
  <dc:creator>ghaemiyeh.com</dc:creator>
  <dc:description/>
  <dc:language>en-US</dc:language>
  <cp:lastModifiedBy/>
  <dcterms:modified xsi:type="dcterms:W3CDTF">2026-08-24T09:57:57Z</dcterms:modified>
  <cp:revision>1</cp:revision>
  <dc:subject/>
  <dc:title>من فقه الزهراء علیها السلام جلد 4</dc:title>
</cp:coreProperties>
</file>

<file path=docProps/custom.xml><?xml version="1.0" encoding="utf-8"?>
<Properties xmlns="http://schemas.openxmlformats.org/officeDocument/2006/custom-properties" xmlns:vt="http://schemas.openxmlformats.org/officeDocument/2006/docPropsVTypes"/>
</file>