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معرفت امام زمان علیه السلام و تکلیف منتظران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6660_232238742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376662_2322387425">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2376664_2322387425">
            <w:r>
              <w:rPr>
                <w:webHidden/>
                <w:rStyle w:val="IndexLink"/>
                <w:rtl w:val="true"/>
              </w:rPr>
              <w:t>پيش گفتار</w:t>
            </w:r>
            <w:r>
              <w:rPr>
                <w:rStyle w:val="IndexLink"/>
                <w:rtl w:val="true"/>
              </w:rPr>
              <w:tab/>
            </w:r>
            <w:r>
              <w:rPr>
                <w:rStyle w:val="IndexLink"/>
              </w:rPr>
              <w:t>11</w:t>
            </w:r>
          </w:hyperlink>
        </w:p>
        <w:p>
          <w:pPr>
            <w:pStyle w:val="Contents3"/>
            <w:tabs>
              <w:tab w:val="clear" w:pos="8459"/>
              <w:tab w:val="right" w:pos="9026" w:leader="dot"/>
            </w:tabs>
            <w:rPr/>
          </w:pPr>
          <w:hyperlink w:anchor="__RefHeading___Toc2376666_2322387425">
            <w:r>
              <w:rPr>
                <w:webHidden/>
                <w:rStyle w:val="IndexLink"/>
              </w:rPr>
              <w:t>1</w:t>
            </w:r>
            <w:r>
              <w:rPr>
                <w:rStyle w:val="IndexLink"/>
                <w:rtl w:val="true"/>
              </w:rPr>
              <w:t xml:space="preserve">. </w:t>
            </w:r>
            <w:r>
              <w:rPr>
                <w:rStyle w:val="IndexLink"/>
                <w:rtl w:val="true"/>
              </w:rPr>
              <w:t>ضرورت شناخت معارف مهدوي</w:t>
            </w:r>
            <w:r>
              <w:rPr>
                <w:rStyle w:val="IndexLink"/>
                <w:rtl w:val="true"/>
              </w:rPr>
              <w:tab/>
            </w:r>
            <w:r>
              <w:rPr>
                <w:rStyle w:val="IndexLink"/>
              </w:rPr>
              <w:t>11</w:t>
            </w:r>
          </w:hyperlink>
        </w:p>
        <w:p>
          <w:pPr>
            <w:pStyle w:val="Contents4"/>
            <w:tabs>
              <w:tab w:val="clear" w:pos="8176"/>
              <w:tab w:val="right" w:pos="9026" w:leader="dot"/>
            </w:tabs>
            <w:rPr/>
          </w:pPr>
          <w:hyperlink w:anchor="__RefHeading___Toc2376668_2322387425">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2376670_2322387425">
            <w:r>
              <w:rPr>
                <w:webHidden/>
                <w:rStyle w:val="IndexLink"/>
                <w:rtl w:val="true"/>
              </w:rPr>
              <w:t>الف</w:t>
            </w:r>
            <w:r>
              <w:rPr>
                <w:rStyle w:val="IndexLink"/>
                <w:rtl w:val="true"/>
              </w:rPr>
              <w:t xml:space="preserve">) </w:t>
            </w:r>
            <w:r>
              <w:rPr>
                <w:rStyle w:val="IndexLink"/>
                <w:rtl w:val="true"/>
              </w:rPr>
              <w:t>وجه اعتقادي</w:t>
            </w:r>
            <w:r>
              <w:rPr>
                <w:rStyle w:val="IndexLink"/>
                <w:rtl w:val="true"/>
              </w:rPr>
              <w:tab/>
            </w:r>
            <w:r>
              <w:rPr>
                <w:rStyle w:val="IndexLink"/>
              </w:rPr>
              <w:t>11</w:t>
            </w:r>
          </w:hyperlink>
        </w:p>
        <w:p>
          <w:pPr>
            <w:pStyle w:val="Contents4"/>
            <w:tabs>
              <w:tab w:val="clear" w:pos="8176"/>
              <w:tab w:val="right" w:pos="9026" w:leader="dot"/>
            </w:tabs>
            <w:rPr/>
          </w:pPr>
          <w:hyperlink w:anchor="__RefHeading___Toc2376672_2322387425">
            <w:r>
              <w:rPr>
                <w:webHidden/>
                <w:rStyle w:val="IndexLink"/>
                <w:rtl w:val="true"/>
              </w:rPr>
              <w:t>ب</w:t>
            </w:r>
            <w:r>
              <w:rPr>
                <w:rStyle w:val="IndexLink"/>
                <w:rtl w:val="true"/>
              </w:rPr>
              <w:t xml:space="preserve">) </w:t>
            </w:r>
            <w:r>
              <w:rPr>
                <w:rStyle w:val="IndexLink"/>
                <w:rtl w:val="true"/>
              </w:rPr>
              <w:t>وجه فرهنگي</w:t>
            </w:r>
            <w:r>
              <w:rPr>
                <w:rStyle w:val="IndexLink"/>
                <w:rtl w:val="true"/>
              </w:rPr>
              <w:tab/>
            </w:r>
            <w:r>
              <w:rPr>
                <w:rStyle w:val="IndexLink"/>
              </w:rPr>
              <w:t>12</w:t>
            </w:r>
          </w:hyperlink>
        </w:p>
        <w:p>
          <w:pPr>
            <w:pStyle w:val="Contents4"/>
            <w:tabs>
              <w:tab w:val="clear" w:pos="8176"/>
              <w:tab w:val="right" w:pos="9026" w:leader="dot"/>
            </w:tabs>
            <w:rPr/>
          </w:pPr>
          <w:hyperlink w:anchor="__RefHeading___Toc2376674_2322387425">
            <w:r>
              <w:rPr>
                <w:webHidden/>
                <w:rStyle w:val="IndexLink"/>
                <w:rtl w:val="true"/>
              </w:rPr>
              <w:t>ج</w:t>
            </w:r>
            <w:r>
              <w:rPr>
                <w:rStyle w:val="IndexLink"/>
                <w:rtl w:val="true"/>
              </w:rPr>
              <w:t xml:space="preserve">) </w:t>
            </w:r>
            <w:r>
              <w:rPr>
                <w:rStyle w:val="IndexLink"/>
                <w:rtl w:val="true"/>
              </w:rPr>
              <w:t>وجه سياسي</w:t>
            </w:r>
            <w:r>
              <w:rPr>
                <w:rStyle w:val="IndexLink"/>
                <w:rtl w:val="true"/>
              </w:rPr>
              <w:tab/>
            </w:r>
            <w:r>
              <w:rPr>
                <w:rStyle w:val="IndexLink"/>
              </w:rPr>
              <w:t>13</w:t>
            </w:r>
          </w:hyperlink>
        </w:p>
        <w:p>
          <w:pPr>
            <w:pStyle w:val="Contents4"/>
            <w:tabs>
              <w:tab w:val="clear" w:pos="8176"/>
              <w:tab w:val="right" w:pos="9026" w:leader="dot"/>
            </w:tabs>
            <w:rPr/>
          </w:pPr>
          <w:hyperlink w:anchor="__RefHeading___Toc2376676_2322387425">
            <w:r>
              <w:rPr>
                <w:webHidden/>
                <w:rStyle w:val="IndexLink"/>
                <w:rtl w:val="true"/>
              </w:rPr>
              <w:t>د</w:t>
            </w:r>
            <w:r>
              <w:rPr>
                <w:rStyle w:val="IndexLink"/>
                <w:rtl w:val="true"/>
              </w:rPr>
              <w:t xml:space="preserve">) </w:t>
            </w:r>
            <w:r>
              <w:rPr>
                <w:rStyle w:val="IndexLink"/>
                <w:rtl w:val="true"/>
              </w:rPr>
              <w:t>وجه اجتماعي</w:t>
            </w:r>
            <w:r>
              <w:rPr>
                <w:rStyle w:val="IndexLink"/>
                <w:rtl w:val="true"/>
              </w:rPr>
              <w:tab/>
            </w:r>
            <w:r>
              <w:rPr>
                <w:rStyle w:val="IndexLink"/>
              </w:rPr>
              <w:t>16</w:t>
            </w:r>
          </w:hyperlink>
        </w:p>
        <w:p>
          <w:pPr>
            <w:pStyle w:val="Contents3"/>
            <w:tabs>
              <w:tab w:val="clear" w:pos="8459"/>
              <w:tab w:val="right" w:pos="9026" w:leader="dot"/>
            </w:tabs>
            <w:rPr/>
          </w:pPr>
          <w:hyperlink w:anchor="__RefHeading___Toc2376678_2322387425">
            <w:r>
              <w:rPr>
                <w:webHidden/>
                <w:rStyle w:val="IndexLink"/>
              </w:rPr>
              <w:t>2</w:t>
            </w:r>
            <w:r>
              <w:rPr>
                <w:rStyle w:val="IndexLink"/>
                <w:rtl w:val="true"/>
              </w:rPr>
              <w:t xml:space="preserve">. </w:t>
            </w:r>
            <w:r>
              <w:rPr>
                <w:rStyle w:val="IndexLink"/>
                <w:rtl w:val="true"/>
              </w:rPr>
              <w:t>ديدگاه هاي موجود در زمينه شناخت معارف مهدوي</w:t>
            </w:r>
            <w:r>
              <w:rPr>
                <w:rStyle w:val="IndexLink"/>
                <w:rtl w:val="true"/>
              </w:rPr>
              <w:tab/>
            </w:r>
            <w:r>
              <w:rPr>
                <w:rStyle w:val="IndexLink"/>
              </w:rPr>
              <w:t>17</w:t>
            </w:r>
          </w:hyperlink>
        </w:p>
        <w:p>
          <w:pPr>
            <w:pStyle w:val="Contents4"/>
            <w:tabs>
              <w:tab w:val="clear" w:pos="8176"/>
              <w:tab w:val="right" w:pos="9026" w:leader="dot"/>
            </w:tabs>
            <w:rPr/>
          </w:pPr>
          <w:hyperlink w:anchor="__RefHeading___Toc2376680_2322387425">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376682_2322387425">
            <w:r>
              <w:rPr>
                <w:webHidden/>
                <w:rStyle w:val="IndexLink"/>
                <w:rtl w:val="true"/>
              </w:rPr>
              <w:t>الف</w:t>
            </w:r>
            <w:r>
              <w:rPr>
                <w:rStyle w:val="IndexLink"/>
                <w:rtl w:val="true"/>
              </w:rPr>
              <w:t xml:space="preserve">) </w:t>
            </w:r>
            <w:r>
              <w:rPr>
                <w:rStyle w:val="IndexLink"/>
                <w:rtl w:val="true"/>
              </w:rPr>
              <w:t xml:space="preserve">ديدگاه كلامي </w:t>
            </w:r>
            <w:r>
              <w:rPr>
                <w:rStyle w:val="IndexLink"/>
                <w:rtl w:val="true"/>
              </w:rPr>
              <w:t xml:space="preserve">- </w:t>
            </w:r>
            <w:r>
              <w:rPr>
                <w:rStyle w:val="IndexLink"/>
                <w:rtl w:val="true"/>
              </w:rPr>
              <w:t>تاريخي</w:t>
            </w:r>
            <w:r>
              <w:rPr>
                <w:rStyle w:val="IndexLink"/>
                <w:rtl w:val="true"/>
              </w:rPr>
              <w:tab/>
            </w:r>
            <w:r>
              <w:rPr>
                <w:rStyle w:val="IndexLink"/>
              </w:rPr>
              <w:t>17</w:t>
            </w:r>
          </w:hyperlink>
        </w:p>
        <w:p>
          <w:pPr>
            <w:pStyle w:val="Contents4"/>
            <w:tabs>
              <w:tab w:val="clear" w:pos="8176"/>
              <w:tab w:val="right" w:pos="9026" w:leader="dot"/>
            </w:tabs>
            <w:rPr/>
          </w:pPr>
          <w:hyperlink w:anchor="__RefHeading___Toc2376684_2322387425">
            <w:r>
              <w:rPr>
                <w:webHidden/>
                <w:rStyle w:val="IndexLink"/>
                <w:rtl w:val="true"/>
              </w:rPr>
              <w:t>ب</w:t>
            </w:r>
            <w:r>
              <w:rPr>
                <w:rStyle w:val="IndexLink"/>
                <w:rtl w:val="true"/>
              </w:rPr>
              <w:t xml:space="preserve">) </w:t>
            </w:r>
            <w:r>
              <w:rPr>
                <w:rStyle w:val="IndexLink"/>
                <w:rtl w:val="true"/>
              </w:rPr>
              <w:t xml:space="preserve">ديدگاه فرهنگي </w:t>
            </w:r>
            <w:r>
              <w:rPr>
                <w:rStyle w:val="IndexLink"/>
                <w:rtl w:val="true"/>
              </w:rPr>
              <w:t xml:space="preserve">- </w:t>
            </w:r>
            <w:r>
              <w:rPr>
                <w:rStyle w:val="IndexLink"/>
                <w:rtl w:val="true"/>
              </w:rPr>
              <w:t>اجتماعي</w:t>
            </w:r>
            <w:r>
              <w:rPr>
                <w:rStyle w:val="IndexLink"/>
                <w:rtl w:val="true"/>
              </w:rPr>
              <w:tab/>
            </w:r>
            <w:r>
              <w:rPr>
                <w:rStyle w:val="IndexLink"/>
              </w:rPr>
              <w:t>18</w:t>
            </w:r>
          </w:hyperlink>
        </w:p>
        <w:p>
          <w:pPr>
            <w:pStyle w:val="Contents3"/>
            <w:tabs>
              <w:tab w:val="clear" w:pos="8459"/>
              <w:tab w:val="right" w:pos="9026" w:leader="dot"/>
            </w:tabs>
            <w:rPr/>
          </w:pPr>
          <w:hyperlink w:anchor="__RefHeading___Toc2376686_2322387425">
            <w:r>
              <w:rPr>
                <w:webHidden/>
                <w:rStyle w:val="IndexLink"/>
              </w:rPr>
              <w:t>3</w:t>
            </w:r>
            <w:r>
              <w:rPr>
                <w:rStyle w:val="IndexLink"/>
                <w:rtl w:val="true"/>
              </w:rPr>
              <w:t xml:space="preserve">. </w:t>
            </w:r>
            <w:r>
              <w:rPr>
                <w:rStyle w:val="IndexLink"/>
                <w:rtl w:val="true"/>
              </w:rPr>
              <w:t>آثار مهدوي و نيازهاي روز</w:t>
            </w:r>
            <w:r>
              <w:rPr>
                <w:rStyle w:val="IndexLink"/>
                <w:rtl w:val="true"/>
              </w:rPr>
              <w:tab/>
            </w:r>
            <w:r>
              <w:rPr>
                <w:rStyle w:val="IndexLink"/>
              </w:rPr>
              <w:t>18</w:t>
            </w:r>
          </w:hyperlink>
        </w:p>
        <w:p>
          <w:pPr>
            <w:pStyle w:val="Contents3"/>
            <w:tabs>
              <w:tab w:val="clear" w:pos="8459"/>
              <w:tab w:val="right" w:pos="9026" w:leader="dot"/>
            </w:tabs>
            <w:rPr/>
          </w:pPr>
          <w:hyperlink w:anchor="__RefHeading___Toc2376688_2322387425">
            <w:r>
              <w:rPr>
                <w:webHidden/>
                <w:rStyle w:val="IndexLink"/>
              </w:rPr>
              <w:t>4</w:t>
            </w:r>
            <w:r>
              <w:rPr>
                <w:rStyle w:val="IndexLink"/>
                <w:rtl w:val="true"/>
              </w:rPr>
              <w:t xml:space="preserve">. </w:t>
            </w:r>
            <w:r>
              <w:rPr>
                <w:rStyle w:val="IndexLink"/>
                <w:rtl w:val="true"/>
              </w:rPr>
              <w:t>اهداف اثر حاضر</w:t>
            </w:r>
            <w:r>
              <w:rPr>
                <w:rStyle w:val="IndexLink"/>
                <w:rtl w:val="true"/>
              </w:rPr>
              <w:tab/>
            </w:r>
            <w:r>
              <w:rPr>
                <w:rStyle w:val="IndexLink"/>
              </w:rPr>
              <w:t>19</w:t>
            </w:r>
          </w:hyperlink>
        </w:p>
        <w:p>
          <w:pPr>
            <w:pStyle w:val="Contents3"/>
            <w:tabs>
              <w:tab w:val="clear" w:pos="8459"/>
              <w:tab w:val="right" w:pos="9026" w:leader="dot"/>
            </w:tabs>
            <w:rPr/>
          </w:pPr>
          <w:hyperlink w:anchor="__RefHeading___Toc2376690_2322387425">
            <w:r>
              <w:rPr>
                <w:webHidden/>
                <w:rStyle w:val="IndexLink"/>
              </w:rPr>
              <w:t>5</w:t>
            </w:r>
            <w:r>
              <w:rPr>
                <w:rStyle w:val="IndexLink"/>
                <w:rtl w:val="true"/>
              </w:rPr>
              <w:t xml:space="preserve">. </w:t>
            </w:r>
            <w:r>
              <w:rPr>
                <w:rStyle w:val="IndexLink"/>
                <w:rtl w:val="true"/>
              </w:rPr>
              <w:t>ساختار كتاب</w:t>
            </w:r>
            <w:r>
              <w:rPr>
                <w:rStyle w:val="IndexLink"/>
                <w:rtl w:val="true"/>
              </w:rPr>
              <w:tab/>
            </w:r>
            <w:r>
              <w:rPr>
                <w:rStyle w:val="IndexLink"/>
              </w:rPr>
              <w:t>20</w:t>
            </w:r>
          </w:hyperlink>
        </w:p>
        <w:p>
          <w:pPr>
            <w:pStyle w:val="Contents2"/>
            <w:tabs>
              <w:tab w:val="clear" w:pos="8743"/>
              <w:tab w:val="right" w:pos="9026" w:leader="dot"/>
            </w:tabs>
            <w:rPr/>
          </w:pPr>
          <w:hyperlink w:anchor="__RefHeading___Toc2376692_2322387425">
            <w:r>
              <w:rPr>
                <w:webHidden/>
                <w:rStyle w:val="IndexLink"/>
                <w:rtl w:val="true"/>
              </w:rPr>
              <w:t>بخش اول</w:t>
            </w:r>
            <w:r>
              <w:rPr>
                <w:rStyle w:val="IndexLink"/>
                <w:rtl w:val="true"/>
              </w:rPr>
              <w:t xml:space="preserve">: </w:t>
            </w:r>
            <w:r>
              <w:rPr>
                <w:rStyle w:val="IndexLink"/>
                <w:rtl w:val="true"/>
              </w:rPr>
              <w:t>زندگي و شخصيت امام مهدي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2376694_2322387425">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376696_2322387425">
            <w:r>
              <w:rPr>
                <w:webHidden/>
                <w:rStyle w:val="IndexLink"/>
                <w:rtl w:val="true"/>
              </w:rPr>
              <w:t>فصل اول</w:t>
            </w:r>
            <w:r>
              <w:rPr>
                <w:rStyle w:val="IndexLink"/>
                <w:rtl w:val="true"/>
              </w:rPr>
              <w:t xml:space="preserve">: </w:t>
            </w:r>
            <w:r>
              <w:rPr>
                <w:rStyle w:val="IndexLink"/>
                <w:rtl w:val="true"/>
              </w:rPr>
              <w:t>تاريخ زندگي امام مهدي عليه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2376698_2322387425">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376700_2322387425">
            <w:r>
              <w:rPr>
                <w:webHidden/>
                <w:rStyle w:val="IndexLink"/>
              </w:rPr>
              <w:t>1</w:t>
            </w:r>
            <w:r>
              <w:rPr>
                <w:rStyle w:val="IndexLink"/>
                <w:rtl w:val="true"/>
              </w:rPr>
              <w:t xml:space="preserve">. </w:t>
            </w:r>
            <w:r>
              <w:rPr>
                <w:rStyle w:val="IndexLink"/>
                <w:rtl w:val="true"/>
              </w:rPr>
              <w:t>چگونگي ميلاد</w:t>
            </w:r>
            <w:r>
              <w:rPr>
                <w:rStyle w:val="IndexLink"/>
                <w:rtl w:val="true"/>
              </w:rPr>
              <w:tab/>
            </w:r>
            <w:r>
              <w:rPr>
                <w:rStyle w:val="IndexLink"/>
              </w:rPr>
              <w:t>24</w:t>
            </w:r>
          </w:hyperlink>
        </w:p>
        <w:p>
          <w:pPr>
            <w:pStyle w:val="Contents4"/>
            <w:tabs>
              <w:tab w:val="clear" w:pos="8176"/>
              <w:tab w:val="right" w:pos="9026" w:leader="dot"/>
            </w:tabs>
            <w:rPr/>
          </w:pPr>
          <w:hyperlink w:anchor="__RefHeading___Toc2376702_2322387425">
            <w:r>
              <w:rPr>
                <w:webHidden/>
                <w:rStyle w:val="IndexLink"/>
              </w:rPr>
              <w:t>2</w:t>
            </w:r>
            <w:r>
              <w:rPr>
                <w:rStyle w:val="IndexLink"/>
                <w:rtl w:val="true"/>
              </w:rPr>
              <w:t xml:space="preserve">. </w:t>
            </w:r>
            <w:r>
              <w:rPr>
                <w:rStyle w:val="IndexLink"/>
                <w:rtl w:val="true"/>
              </w:rPr>
              <w:t>نام، كنيه و القاب</w:t>
            </w:r>
            <w:r>
              <w:rPr>
                <w:rStyle w:val="IndexLink"/>
                <w:rtl w:val="true"/>
              </w:rPr>
              <w:tab/>
            </w:r>
            <w:r>
              <w:rPr>
                <w:rStyle w:val="IndexLink"/>
              </w:rPr>
              <w:t>29</w:t>
            </w:r>
          </w:hyperlink>
        </w:p>
        <w:p>
          <w:pPr>
            <w:pStyle w:val="Contents4"/>
            <w:tabs>
              <w:tab w:val="clear" w:pos="8176"/>
              <w:tab w:val="right" w:pos="9026" w:leader="dot"/>
            </w:tabs>
            <w:rPr/>
          </w:pPr>
          <w:hyperlink w:anchor="__RefHeading___Toc2376704_2322387425">
            <w:r>
              <w:rPr>
                <w:webHidden/>
                <w:rStyle w:val="IndexLink"/>
              </w:rPr>
              <w:t>3</w:t>
            </w:r>
            <w:r>
              <w:rPr>
                <w:rStyle w:val="IndexLink"/>
                <w:rtl w:val="true"/>
              </w:rPr>
              <w:t xml:space="preserve">. </w:t>
            </w:r>
            <w:r>
              <w:rPr>
                <w:rStyle w:val="IndexLink"/>
                <w:rtl w:val="true"/>
              </w:rPr>
              <w:t>غيبت صغرا</w:t>
            </w:r>
            <w:r>
              <w:rPr>
                <w:rStyle w:val="IndexLink"/>
                <w:rtl w:val="true"/>
              </w:rPr>
              <w:tab/>
            </w:r>
            <w:r>
              <w:rPr>
                <w:rStyle w:val="IndexLink"/>
              </w:rPr>
              <w:t>30</w:t>
            </w:r>
          </w:hyperlink>
        </w:p>
        <w:p>
          <w:pPr>
            <w:pStyle w:val="Contents4"/>
            <w:tabs>
              <w:tab w:val="clear" w:pos="8176"/>
              <w:tab w:val="right" w:pos="9026" w:leader="dot"/>
            </w:tabs>
            <w:rPr/>
          </w:pPr>
          <w:hyperlink w:anchor="__RefHeading___Toc2376706_2322387425">
            <w:r>
              <w:rPr>
                <w:webHidden/>
                <w:rStyle w:val="IndexLink"/>
              </w:rPr>
              <w:t>4</w:t>
            </w:r>
            <w:r>
              <w:rPr>
                <w:rStyle w:val="IndexLink"/>
                <w:rtl w:val="true"/>
              </w:rPr>
              <w:t xml:space="preserve">. </w:t>
            </w:r>
            <w:r>
              <w:rPr>
                <w:rStyle w:val="IndexLink"/>
                <w:rtl w:val="true"/>
              </w:rPr>
              <w:t>غيبت كبرا</w:t>
            </w:r>
            <w:r>
              <w:rPr>
                <w:rStyle w:val="IndexLink"/>
                <w:rtl w:val="true"/>
              </w:rPr>
              <w:tab/>
            </w:r>
            <w:r>
              <w:rPr>
                <w:rStyle w:val="IndexLink"/>
              </w:rPr>
              <w:t>30</w:t>
            </w:r>
          </w:hyperlink>
        </w:p>
        <w:p>
          <w:pPr>
            <w:pStyle w:val="Contents4"/>
            <w:tabs>
              <w:tab w:val="clear" w:pos="8176"/>
              <w:tab w:val="right" w:pos="9026" w:leader="dot"/>
            </w:tabs>
            <w:rPr/>
          </w:pPr>
          <w:hyperlink w:anchor="__RefHeading___Toc2376708_2322387425">
            <w:r>
              <w:rPr>
                <w:webHidden/>
                <w:rStyle w:val="IndexLink"/>
              </w:rPr>
              <w:t>5</w:t>
            </w:r>
            <w:r>
              <w:rPr>
                <w:rStyle w:val="IndexLink"/>
                <w:rtl w:val="true"/>
              </w:rPr>
              <w:t xml:space="preserve">. </w:t>
            </w:r>
            <w:r>
              <w:rPr>
                <w:rStyle w:val="IndexLink"/>
                <w:rtl w:val="true"/>
              </w:rPr>
              <w:t>نوّاب خاص امام عصر</w:t>
            </w:r>
            <w:r>
              <w:rPr>
                <w:rStyle w:val="IndexLink"/>
                <w:rtl w:val="true"/>
              </w:rPr>
              <w:tab/>
            </w:r>
            <w:r>
              <w:rPr>
                <w:rStyle w:val="IndexLink"/>
              </w:rPr>
              <w:t>31</w:t>
            </w:r>
          </w:hyperlink>
        </w:p>
        <w:p>
          <w:pPr>
            <w:pStyle w:val="Contents5"/>
            <w:tabs>
              <w:tab w:val="clear" w:pos="7892"/>
              <w:tab w:val="right" w:pos="9026" w:leader="dot"/>
            </w:tabs>
            <w:rPr/>
          </w:pPr>
          <w:hyperlink w:anchor="__RefHeading___Toc2376710_2322387425">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2376712_2322387425">
            <w:r>
              <w:rPr>
                <w:webHidden/>
                <w:rStyle w:val="IndexLink"/>
                <w:rtl w:val="true"/>
              </w:rPr>
              <w:t>الف</w:t>
            </w:r>
            <w:r>
              <w:rPr>
                <w:rStyle w:val="IndexLink"/>
                <w:rtl w:val="true"/>
              </w:rPr>
              <w:t xml:space="preserve">) </w:t>
            </w:r>
            <w:r>
              <w:rPr>
                <w:rStyle w:val="IndexLink"/>
                <w:rtl w:val="true"/>
              </w:rPr>
              <w:t>نايب اول، ابوعمرو عثمان بن سعيد بن عمرو عَمري اسدي</w:t>
            </w:r>
            <w:r>
              <w:rPr>
                <w:rStyle w:val="IndexLink"/>
                <w:rtl w:val="true"/>
              </w:rPr>
              <w:tab/>
            </w:r>
            <w:r>
              <w:rPr>
                <w:rStyle w:val="IndexLink"/>
              </w:rPr>
              <w:t>32</w:t>
            </w:r>
          </w:hyperlink>
        </w:p>
        <w:p>
          <w:pPr>
            <w:pStyle w:val="Contents5"/>
            <w:tabs>
              <w:tab w:val="clear" w:pos="7892"/>
              <w:tab w:val="right" w:pos="9026" w:leader="dot"/>
            </w:tabs>
            <w:rPr/>
          </w:pPr>
          <w:hyperlink w:anchor="__RefHeading___Toc2376714_2322387425">
            <w:r>
              <w:rPr>
                <w:webHidden/>
                <w:rStyle w:val="IndexLink"/>
                <w:rtl w:val="true"/>
              </w:rPr>
              <w:t>ب</w:t>
            </w:r>
            <w:r>
              <w:rPr>
                <w:rStyle w:val="IndexLink"/>
                <w:rtl w:val="true"/>
              </w:rPr>
              <w:t xml:space="preserve">) </w:t>
            </w:r>
            <w:r>
              <w:rPr>
                <w:rStyle w:val="IndexLink"/>
                <w:rtl w:val="true"/>
              </w:rPr>
              <w:t>نايب دوم، ابوجعفر محمد بن عثمان سعيد عمري</w:t>
            </w:r>
            <w:r>
              <w:rPr>
                <w:rStyle w:val="IndexLink"/>
                <w:rtl w:val="true"/>
              </w:rPr>
              <w:tab/>
            </w:r>
            <w:r>
              <w:rPr>
                <w:rStyle w:val="IndexLink"/>
              </w:rPr>
              <w:t>34</w:t>
            </w:r>
          </w:hyperlink>
        </w:p>
        <w:p>
          <w:pPr>
            <w:pStyle w:val="Contents5"/>
            <w:tabs>
              <w:tab w:val="clear" w:pos="7892"/>
              <w:tab w:val="right" w:pos="9026" w:leader="dot"/>
            </w:tabs>
            <w:rPr/>
          </w:pPr>
          <w:hyperlink w:anchor="__RefHeading___Toc2376716_2322387425">
            <w:r>
              <w:rPr>
                <w:webHidden/>
                <w:rStyle w:val="IndexLink"/>
                <w:rtl w:val="true"/>
              </w:rPr>
              <w:t>ج</w:t>
            </w:r>
            <w:r>
              <w:rPr>
                <w:rStyle w:val="IndexLink"/>
                <w:rtl w:val="true"/>
              </w:rPr>
              <w:t xml:space="preserve">) </w:t>
            </w:r>
            <w:r>
              <w:rPr>
                <w:rStyle w:val="IndexLink"/>
                <w:rtl w:val="true"/>
              </w:rPr>
              <w:t>نايب سوم، ابوالقاسم حسين بن روح بن ابي بحر نوبختي</w:t>
            </w:r>
            <w:r>
              <w:rPr>
                <w:rStyle w:val="IndexLink"/>
                <w:rtl w:val="true"/>
              </w:rPr>
              <w:tab/>
            </w:r>
            <w:r>
              <w:rPr>
                <w:rStyle w:val="IndexLink"/>
              </w:rPr>
              <w:t>36</w:t>
            </w:r>
          </w:hyperlink>
        </w:p>
        <w:p>
          <w:pPr>
            <w:pStyle w:val="Contents5"/>
            <w:tabs>
              <w:tab w:val="clear" w:pos="7892"/>
              <w:tab w:val="right" w:pos="9026" w:leader="dot"/>
            </w:tabs>
            <w:rPr/>
          </w:pPr>
          <w:hyperlink w:anchor="__RefHeading___Toc2376718_2322387425">
            <w:r>
              <w:rPr>
                <w:webHidden/>
                <w:rStyle w:val="IndexLink"/>
                <w:rtl w:val="true"/>
              </w:rPr>
              <w:t>د</w:t>
            </w:r>
            <w:r>
              <w:rPr>
                <w:rStyle w:val="IndexLink"/>
                <w:rtl w:val="true"/>
              </w:rPr>
              <w:t xml:space="preserve">) </w:t>
            </w:r>
            <w:r>
              <w:rPr>
                <w:rStyle w:val="IndexLink"/>
                <w:rtl w:val="true"/>
              </w:rPr>
              <w:t>نايب چهارم، ابوالحسن علي بن محمد سَمُري</w:t>
            </w:r>
            <w:r>
              <w:rPr>
                <w:rStyle w:val="IndexLink"/>
                <w:rtl w:val="true"/>
              </w:rPr>
              <w:tab/>
            </w:r>
            <w:r>
              <w:rPr>
                <w:rStyle w:val="IndexLink"/>
              </w:rPr>
              <w:t>37</w:t>
            </w:r>
          </w:hyperlink>
        </w:p>
        <w:p>
          <w:pPr>
            <w:pStyle w:val="Contents3"/>
            <w:tabs>
              <w:tab w:val="clear" w:pos="8459"/>
              <w:tab w:val="right" w:pos="9026" w:leader="dot"/>
            </w:tabs>
            <w:rPr/>
          </w:pPr>
          <w:hyperlink w:anchor="__RefHeading___Toc2376720_2322387425">
            <w:r>
              <w:rPr>
                <w:webHidden/>
                <w:rStyle w:val="IndexLink"/>
                <w:rtl w:val="true"/>
              </w:rPr>
              <w:t>فصل دوم</w:t>
            </w:r>
            <w:r>
              <w:rPr>
                <w:rStyle w:val="IndexLink"/>
                <w:rtl w:val="true"/>
              </w:rPr>
              <w:t xml:space="preserve">: </w:t>
            </w:r>
            <w:r>
              <w:rPr>
                <w:rStyle w:val="IndexLink"/>
                <w:rtl w:val="true"/>
              </w:rPr>
              <w:t>ويژگي هاي امام مهدي عليه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2376722_232238742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376724_2322387425">
            <w:r>
              <w:rPr>
                <w:webHidden/>
                <w:rStyle w:val="IndexLink"/>
              </w:rPr>
              <w:t>1</w:t>
            </w:r>
            <w:r>
              <w:rPr>
                <w:rStyle w:val="IndexLink"/>
                <w:rtl w:val="true"/>
              </w:rPr>
              <w:t xml:space="preserve">. </w:t>
            </w:r>
            <w:r>
              <w:rPr>
                <w:rStyle w:val="IndexLink"/>
                <w:rtl w:val="true"/>
              </w:rPr>
              <w:t>سيماي ظاهري</w:t>
            </w:r>
            <w:r>
              <w:rPr>
                <w:rStyle w:val="IndexLink"/>
                <w:rtl w:val="true"/>
              </w:rPr>
              <w:tab/>
            </w:r>
            <w:r>
              <w:rPr>
                <w:rStyle w:val="IndexLink"/>
              </w:rPr>
              <w:t>41</w:t>
            </w:r>
          </w:hyperlink>
        </w:p>
        <w:p>
          <w:pPr>
            <w:pStyle w:val="Contents4"/>
            <w:tabs>
              <w:tab w:val="clear" w:pos="8176"/>
              <w:tab w:val="right" w:pos="9026" w:leader="dot"/>
            </w:tabs>
            <w:rPr/>
          </w:pPr>
          <w:hyperlink w:anchor="__RefHeading___Toc2376726_2322387425">
            <w:r>
              <w:rPr>
                <w:webHidden/>
                <w:rStyle w:val="IndexLink"/>
              </w:rPr>
              <w:t>2</w:t>
            </w:r>
            <w:r>
              <w:rPr>
                <w:rStyle w:val="IndexLink"/>
                <w:rtl w:val="true"/>
              </w:rPr>
              <w:t xml:space="preserve">. </w:t>
            </w:r>
            <w:r>
              <w:rPr>
                <w:rStyle w:val="IndexLink"/>
                <w:rtl w:val="true"/>
              </w:rPr>
              <w:t>سجاياي اخلاقي</w:t>
            </w:r>
            <w:r>
              <w:rPr>
                <w:rStyle w:val="IndexLink"/>
                <w:rtl w:val="true"/>
              </w:rPr>
              <w:tab/>
            </w:r>
            <w:r>
              <w:rPr>
                <w:rStyle w:val="IndexLink"/>
              </w:rPr>
              <w:t>47</w:t>
            </w:r>
          </w:hyperlink>
        </w:p>
        <w:p>
          <w:pPr>
            <w:pStyle w:val="Contents5"/>
            <w:tabs>
              <w:tab w:val="clear" w:pos="7892"/>
              <w:tab w:val="right" w:pos="9026" w:leader="dot"/>
            </w:tabs>
            <w:rPr/>
          </w:pPr>
          <w:hyperlink w:anchor="__RefHeading___Toc2376728_2322387425">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2376730_2322387425">
            <w:r>
              <w:rPr>
                <w:webHidden/>
                <w:rStyle w:val="IndexLink"/>
                <w:rtl w:val="true"/>
              </w:rPr>
              <w:t>الف</w:t>
            </w:r>
            <w:r>
              <w:rPr>
                <w:rStyle w:val="IndexLink"/>
                <w:rtl w:val="true"/>
              </w:rPr>
              <w:t xml:space="preserve">) </w:t>
            </w:r>
            <w:r>
              <w:rPr>
                <w:rStyle w:val="IndexLink"/>
                <w:rtl w:val="true"/>
              </w:rPr>
              <w:t>شباهت ها با پيامبر اكرم صلي الله عليه و آله</w:t>
            </w:r>
            <w:r>
              <w:rPr>
                <w:rStyle w:val="IndexLink"/>
                <w:rtl w:val="true"/>
              </w:rPr>
              <w:tab/>
            </w:r>
            <w:r>
              <w:rPr>
                <w:rStyle w:val="IndexLink"/>
              </w:rPr>
              <w:t>48</w:t>
            </w:r>
          </w:hyperlink>
        </w:p>
        <w:p>
          <w:pPr>
            <w:pStyle w:val="Contents5"/>
            <w:tabs>
              <w:tab w:val="clear" w:pos="7892"/>
              <w:tab w:val="right" w:pos="9026" w:leader="dot"/>
            </w:tabs>
            <w:rPr/>
          </w:pPr>
          <w:hyperlink w:anchor="__RefHeading___Toc2376732_2322387425">
            <w:r>
              <w:rPr>
                <w:webHidden/>
                <w:rStyle w:val="IndexLink"/>
                <w:rtl w:val="true"/>
              </w:rPr>
              <w:t>ب</w:t>
            </w:r>
            <w:r>
              <w:rPr>
                <w:rStyle w:val="IndexLink"/>
                <w:rtl w:val="true"/>
              </w:rPr>
              <w:t xml:space="preserve">) </w:t>
            </w:r>
            <w:r>
              <w:rPr>
                <w:rStyle w:val="IndexLink"/>
                <w:rtl w:val="true"/>
              </w:rPr>
              <w:t>شباهت ها با انبيا و اوصياي الهي</w:t>
            </w:r>
            <w:r>
              <w:rPr>
                <w:rStyle w:val="IndexLink"/>
                <w:rtl w:val="true"/>
              </w:rPr>
              <w:tab/>
            </w:r>
            <w:r>
              <w:rPr>
                <w:rStyle w:val="IndexLink"/>
              </w:rPr>
              <w:t>49</w:t>
            </w:r>
          </w:hyperlink>
        </w:p>
        <w:p>
          <w:pPr>
            <w:pStyle w:val="Contents5"/>
            <w:tabs>
              <w:tab w:val="clear" w:pos="7892"/>
              <w:tab w:val="right" w:pos="9026" w:leader="dot"/>
            </w:tabs>
            <w:rPr/>
          </w:pPr>
          <w:hyperlink w:anchor="__RefHeading___Toc2376734_2322387425">
            <w:r>
              <w:rPr>
                <w:webHidden/>
                <w:rStyle w:val="IndexLink"/>
                <w:rtl w:val="true"/>
              </w:rPr>
              <w:t>ج</w:t>
            </w:r>
            <w:r>
              <w:rPr>
                <w:rStyle w:val="IndexLink"/>
                <w:rtl w:val="true"/>
              </w:rPr>
              <w:t xml:space="preserve">) </w:t>
            </w:r>
            <w:r>
              <w:rPr>
                <w:rStyle w:val="IndexLink"/>
                <w:rtl w:val="true"/>
              </w:rPr>
              <w:t>ويژگي هاي خاص آن حضرت</w:t>
            </w:r>
            <w:r>
              <w:rPr>
                <w:rStyle w:val="IndexLink"/>
                <w:rtl w:val="true"/>
              </w:rPr>
              <w:tab/>
            </w:r>
            <w:r>
              <w:rPr>
                <w:rStyle w:val="IndexLink"/>
              </w:rPr>
              <w:t>54</w:t>
            </w:r>
          </w:hyperlink>
        </w:p>
        <w:p>
          <w:pPr>
            <w:pStyle w:val="Contents3"/>
            <w:tabs>
              <w:tab w:val="clear" w:pos="8459"/>
              <w:tab w:val="right" w:pos="9026" w:leader="dot"/>
            </w:tabs>
            <w:rPr/>
          </w:pPr>
          <w:hyperlink w:anchor="__RefHeading___Toc2376736_2322387425">
            <w:r>
              <w:rPr>
                <w:webHidden/>
                <w:rStyle w:val="IndexLink"/>
                <w:rtl w:val="true"/>
              </w:rPr>
              <w:t>فصل سوم</w:t>
            </w:r>
            <w:r>
              <w:rPr>
                <w:rStyle w:val="IndexLink"/>
                <w:rtl w:val="true"/>
              </w:rPr>
              <w:t xml:space="preserve">: </w:t>
            </w:r>
            <w:r>
              <w:rPr>
                <w:rStyle w:val="IndexLink"/>
                <w:rtl w:val="true"/>
              </w:rPr>
              <w:t>عمر طولاني امام مهدي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2376738_2322387425">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376740_2322387425">
            <w:r>
              <w:rPr>
                <w:webHidden/>
                <w:rStyle w:val="IndexLink"/>
              </w:rPr>
              <w:t>1</w:t>
            </w:r>
            <w:r>
              <w:rPr>
                <w:rStyle w:val="IndexLink"/>
                <w:rtl w:val="true"/>
              </w:rPr>
              <w:t xml:space="preserve">. </w:t>
            </w:r>
            <w:r>
              <w:rPr>
                <w:rStyle w:val="IndexLink"/>
                <w:rtl w:val="true"/>
              </w:rPr>
              <w:t>پيش بيني عمر طولاني امام مهدي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2376742_2322387425">
            <w:r>
              <w:rPr>
                <w:webHidden/>
                <w:rStyle w:val="IndexLink"/>
              </w:rPr>
              <w:t>2</w:t>
            </w:r>
            <w:r>
              <w:rPr>
                <w:rStyle w:val="IndexLink"/>
                <w:rtl w:val="true"/>
              </w:rPr>
              <w:t xml:space="preserve">. </w:t>
            </w:r>
            <w:r>
              <w:rPr>
                <w:rStyle w:val="IndexLink"/>
                <w:rtl w:val="true"/>
              </w:rPr>
              <w:t>پيشينه گفت وگو از عمر طولاني امام مهدي عليه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2376744_2322387425">
            <w:r>
              <w:rPr>
                <w:webHidden/>
                <w:rStyle w:val="IndexLink"/>
              </w:rPr>
              <w:t>3</w:t>
            </w:r>
            <w:r>
              <w:rPr>
                <w:rStyle w:val="IndexLink"/>
                <w:rtl w:val="true"/>
              </w:rPr>
              <w:t xml:space="preserve">. </w:t>
            </w:r>
            <w:r>
              <w:rPr>
                <w:rStyle w:val="IndexLink"/>
                <w:rtl w:val="true"/>
              </w:rPr>
              <w:t>پاسخ به شبهه طول عمر امام مهدي عليه السلام</w:t>
            </w:r>
            <w:r>
              <w:rPr>
                <w:rStyle w:val="IndexLink"/>
                <w:rtl w:val="true"/>
              </w:rPr>
              <w:tab/>
            </w:r>
            <w:r>
              <w:rPr>
                <w:rStyle w:val="IndexLink"/>
              </w:rPr>
              <w:t>61</w:t>
            </w:r>
          </w:hyperlink>
        </w:p>
        <w:p>
          <w:pPr>
            <w:pStyle w:val="Contents5"/>
            <w:tabs>
              <w:tab w:val="clear" w:pos="7892"/>
              <w:tab w:val="right" w:pos="9026" w:leader="dot"/>
            </w:tabs>
            <w:rPr/>
          </w:pPr>
          <w:hyperlink w:anchor="__RefHeading___Toc2376746_2322387425">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2376748_2322387425">
            <w:r>
              <w:rPr>
                <w:webHidden/>
                <w:rStyle w:val="IndexLink"/>
                <w:rtl w:val="true"/>
              </w:rPr>
              <w:t xml:space="preserve">يك </w:t>
            </w:r>
            <w:r>
              <w:rPr>
                <w:rStyle w:val="IndexLink"/>
                <w:rtl w:val="true"/>
              </w:rPr>
              <w:t xml:space="preserve">- </w:t>
            </w:r>
            <w:r>
              <w:rPr>
                <w:rStyle w:val="IndexLink"/>
                <w:rtl w:val="true"/>
              </w:rPr>
              <w:t>وجود افرادي با عمرهاي طولاني در گستره تاريخ</w:t>
            </w:r>
            <w:r>
              <w:rPr>
                <w:rStyle w:val="IndexLink"/>
                <w:rtl w:val="true"/>
              </w:rPr>
              <w:tab/>
            </w:r>
            <w:r>
              <w:rPr>
                <w:rStyle w:val="IndexLink"/>
              </w:rPr>
              <w:t>61</w:t>
            </w:r>
          </w:hyperlink>
        </w:p>
        <w:p>
          <w:pPr>
            <w:pStyle w:val="Contents5"/>
            <w:tabs>
              <w:tab w:val="clear" w:pos="7892"/>
              <w:tab w:val="right" w:pos="9026" w:leader="dot"/>
            </w:tabs>
            <w:rPr/>
          </w:pPr>
          <w:hyperlink w:anchor="__RefHeading___Toc2376750_2322387425">
            <w:r>
              <w:rPr>
                <w:webHidden/>
                <w:rStyle w:val="IndexLink"/>
                <w:rtl w:val="true"/>
              </w:rPr>
              <w:t xml:space="preserve">دو </w:t>
            </w:r>
            <w:r>
              <w:rPr>
                <w:rStyle w:val="IndexLink"/>
                <w:rtl w:val="true"/>
              </w:rPr>
              <w:t xml:space="preserve">- </w:t>
            </w:r>
            <w:r>
              <w:rPr>
                <w:rStyle w:val="IndexLink"/>
                <w:rtl w:val="true"/>
              </w:rPr>
              <w:t>امكان علمي عمر طولاني</w:t>
            </w:r>
            <w:r>
              <w:rPr>
                <w:rStyle w:val="IndexLink"/>
                <w:rtl w:val="true"/>
              </w:rPr>
              <w:tab/>
            </w:r>
            <w:r>
              <w:rPr>
                <w:rStyle w:val="IndexLink"/>
              </w:rPr>
              <w:t>64</w:t>
            </w:r>
          </w:hyperlink>
        </w:p>
        <w:p>
          <w:pPr>
            <w:pStyle w:val="Contents5"/>
            <w:tabs>
              <w:tab w:val="clear" w:pos="7892"/>
              <w:tab w:val="right" w:pos="9026" w:leader="dot"/>
            </w:tabs>
            <w:rPr/>
          </w:pPr>
          <w:hyperlink w:anchor="__RefHeading___Toc2376752_2322387425">
            <w:r>
              <w:rPr>
                <w:webHidden/>
                <w:rStyle w:val="IndexLink"/>
                <w:rtl w:val="true"/>
              </w:rPr>
              <w:t xml:space="preserve">سه </w:t>
            </w:r>
            <w:r>
              <w:rPr>
                <w:rStyle w:val="IndexLink"/>
                <w:rtl w:val="true"/>
              </w:rPr>
              <w:t xml:space="preserve">- </w:t>
            </w:r>
            <w:r>
              <w:rPr>
                <w:rStyle w:val="IndexLink"/>
                <w:rtl w:val="true"/>
              </w:rPr>
              <w:t>امكان عمر طولاني با اعجاز الهي</w:t>
            </w:r>
            <w:r>
              <w:rPr>
                <w:rStyle w:val="IndexLink"/>
                <w:rtl w:val="true"/>
              </w:rPr>
              <w:tab/>
            </w:r>
            <w:r>
              <w:rPr>
                <w:rStyle w:val="IndexLink"/>
              </w:rPr>
              <w:t>67</w:t>
            </w:r>
          </w:hyperlink>
        </w:p>
        <w:p>
          <w:pPr>
            <w:pStyle w:val="Contents3"/>
            <w:tabs>
              <w:tab w:val="clear" w:pos="8459"/>
              <w:tab w:val="right" w:pos="9026" w:leader="dot"/>
            </w:tabs>
            <w:rPr/>
          </w:pPr>
          <w:hyperlink w:anchor="__RefHeading___Toc2376754_2322387425">
            <w:r>
              <w:rPr>
                <w:webHidden/>
                <w:rStyle w:val="IndexLink"/>
                <w:rtl w:val="true"/>
              </w:rPr>
              <w:t>فصل چهارم</w:t>
            </w:r>
            <w:r>
              <w:rPr>
                <w:rStyle w:val="IndexLink"/>
                <w:rtl w:val="true"/>
              </w:rPr>
              <w:t xml:space="preserve">: </w:t>
            </w:r>
            <w:r>
              <w:rPr>
                <w:rStyle w:val="IndexLink"/>
                <w:rtl w:val="true"/>
              </w:rPr>
              <w:t>اثبات امامت امام مهدي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2376756_232238742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376758_2322387425">
            <w:r>
              <w:rPr>
                <w:webHidden/>
                <w:rStyle w:val="IndexLink"/>
              </w:rPr>
              <w:t>1</w:t>
            </w:r>
            <w:r>
              <w:rPr>
                <w:rStyle w:val="IndexLink"/>
                <w:rtl w:val="true"/>
              </w:rPr>
              <w:t xml:space="preserve">. </w:t>
            </w:r>
            <w:r>
              <w:rPr>
                <w:rStyle w:val="IndexLink"/>
                <w:rtl w:val="true"/>
              </w:rPr>
              <w:t>شرايط اجتماعي عصر ميلاد</w:t>
            </w:r>
            <w:r>
              <w:rPr>
                <w:rStyle w:val="IndexLink"/>
                <w:rtl w:val="true"/>
              </w:rPr>
              <w:tab/>
            </w:r>
            <w:r>
              <w:rPr>
                <w:rStyle w:val="IndexLink"/>
              </w:rPr>
              <w:t>70</w:t>
            </w:r>
          </w:hyperlink>
        </w:p>
        <w:p>
          <w:pPr>
            <w:pStyle w:val="Contents4"/>
            <w:tabs>
              <w:tab w:val="clear" w:pos="8176"/>
              <w:tab w:val="right" w:pos="9026" w:leader="dot"/>
            </w:tabs>
            <w:rPr/>
          </w:pPr>
          <w:hyperlink w:anchor="__RefHeading___Toc2376760_2322387425">
            <w:r>
              <w:rPr>
                <w:webHidden/>
                <w:rStyle w:val="IndexLink"/>
              </w:rPr>
              <w:t>2</w:t>
            </w:r>
            <w:r>
              <w:rPr>
                <w:rStyle w:val="IndexLink"/>
                <w:rtl w:val="true"/>
              </w:rPr>
              <w:t xml:space="preserve">. </w:t>
            </w:r>
            <w:r>
              <w:rPr>
                <w:rStyle w:val="IndexLink"/>
                <w:rtl w:val="true"/>
              </w:rPr>
              <w:t>پيش بيني تولد امام مهدي عليه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2376762_2322387425">
            <w:r>
              <w:rPr>
                <w:webHidden/>
                <w:rStyle w:val="IndexLink"/>
              </w:rPr>
              <w:t>3</w:t>
            </w:r>
            <w:r>
              <w:rPr>
                <w:rStyle w:val="IndexLink"/>
                <w:rtl w:val="true"/>
              </w:rPr>
              <w:t xml:space="preserve">. </w:t>
            </w:r>
            <w:r>
              <w:rPr>
                <w:rStyle w:val="IndexLink"/>
                <w:rtl w:val="true"/>
              </w:rPr>
              <w:t>گواهان تولد امام مهدي عليه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2376764_2322387425">
            <w:r>
              <w:rPr>
                <w:webHidden/>
                <w:rStyle w:val="IndexLink"/>
              </w:rPr>
              <w:t>4</w:t>
            </w:r>
            <w:r>
              <w:rPr>
                <w:rStyle w:val="IndexLink"/>
                <w:rtl w:val="true"/>
              </w:rPr>
              <w:t xml:space="preserve">. </w:t>
            </w:r>
            <w:r>
              <w:rPr>
                <w:rStyle w:val="IndexLink"/>
                <w:rtl w:val="true"/>
              </w:rPr>
              <w:t>مشاهده كنندگان امام مهدي عليه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2376766_2322387425">
            <w:r>
              <w:rPr>
                <w:webHidden/>
                <w:rStyle w:val="IndexLink"/>
                <w:rtl w:val="true"/>
              </w:rPr>
              <w:t>فصل پنجم</w:t>
            </w:r>
            <w:r>
              <w:rPr>
                <w:rStyle w:val="IndexLink"/>
                <w:rtl w:val="true"/>
              </w:rPr>
              <w:t xml:space="preserve">: </w:t>
            </w:r>
            <w:r>
              <w:rPr>
                <w:rStyle w:val="IndexLink"/>
                <w:rtl w:val="true"/>
              </w:rPr>
              <w:t>مفهوم و علل غيبت</w:t>
            </w:r>
            <w:r>
              <w:rPr>
                <w:rStyle w:val="IndexLink"/>
                <w:rtl w:val="true"/>
              </w:rPr>
              <w:tab/>
            </w:r>
            <w:r>
              <w:rPr>
                <w:rStyle w:val="IndexLink"/>
              </w:rPr>
              <w:t>89</w:t>
            </w:r>
          </w:hyperlink>
        </w:p>
        <w:p>
          <w:pPr>
            <w:pStyle w:val="Contents4"/>
            <w:tabs>
              <w:tab w:val="clear" w:pos="8176"/>
              <w:tab w:val="right" w:pos="9026" w:leader="dot"/>
            </w:tabs>
            <w:rPr/>
          </w:pPr>
          <w:hyperlink w:anchor="__RefHeading___Toc2376768_232238742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376770_2322387425">
            <w:r>
              <w:rPr>
                <w:webHidden/>
                <w:rStyle w:val="IndexLink"/>
              </w:rPr>
              <w:t>1</w:t>
            </w:r>
            <w:r>
              <w:rPr>
                <w:rStyle w:val="IndexLink"/>
                <w:rtl w:val="true"/>
              </w:rPr>
              <w:t xml:space="preserve">. </w:t>
            </w:r>
            <w:r>
              <w:rPr>
                <w:rStyle w:val="IndexLink"/>
                <w:rtl w:val="true"/>
              </w:rPr>
              <w:t>تقسيم بندي دوران غيبت</w:t>
            </w:r>
            <w:r>
              <w:rPr>
                <w:rStyle w:val="IndexLink"/>
                <w:rtl w:val="true"/>
              </w:rPr>
              <w:tab/>
            </w:r>
            <w:r>
              <w:rPr>
                <w:rStyle w:val="IndexLink"/>
              </w:rPr>
              <w:t>90</w:t>
            </w:r>
          </w:hyperlink>
        </w:p>
        <w:p>
          <w:pPr>
            <w:pStyle w:val="Contents4"/>
            <w:tabs>
              <w:tab w:val="clear" w:pos="8176"/>
              <w:tab w:val="right" w:pos="9026" w:leader="dot"/>
            </w:tabs>
            <w:rPr/>
          </w:pPr>
          <w:hyperlink w:anchor="__RefHeading___Toc2376772_2322387425">
            <w:r>
              <w:rPr>
                <w:webHidden/>
                <w:rStyle w:val="IndexLink"/>
              </w:rPr>
              <w:t>2</w:t>
            </w:r>
            <w:r>
              <w:rPr>
                <w:rStyle w:val="IndexLink"/>
                <w:rtl w:val="true"/>
              </w:rPr>
              <w:t xml:space="preserve">. </w:t>
            </w:r>
            <w:r>
              <w:rPr>
                <w:rStyle w:val="IndexLink"/>
                <w:rtl w:val="true"/>
              </w:rPr>
              <w:t>مفهوم غيبت</w:t>
            </w:r>
            <w:r>
              <w:rPr>
                <w:rStyle w:val="IndexLink"/>
                <w:rtl w:val="true"/>
              </w:rPr>
              <w:tab/>
            </w:r>
            <w:r>
              <w:rPr>
                <w:rStyle w:val="IndexLink"/>
              </w:rPr>
              <w:t>93</w:t>
            </w:r>
          </w:hyperlink>
        </w:p>
        <w:p>
          <w:pPr>
            <w:pStyle w:val="Contents5"/>
            <w:tabs>
              <w:tab w:val="clear" w:pos="7892"/>
              <w:tab w:val="right" w:pos="9026" w:leader="dot"/>
            </w:tabs>
            <w:rPr/>
          </w:pPr>
          <w:hyperlink w:anchor="__RefHeading___Toc2376774_2322387425">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2376776_2322387425">
            <w:r>
              <w:rPr>
                <w:webHidden/>
                <w:rStyle w:val="IndexLink"/>
                <w:rtl w:val="true"/>
              </w:rPr>
              <w:t>الف</w:t>
            </w:r>
            <w:r>
              <w:rPr>
                <w:rStyle w:val="IndexLink"/>
                <w:rtl w:val="true"/>
              </w:rPr>
              <w:t xml:space="preserve">) </w:t>
            </w:r>
            <w:r>
              <w:rPr>
                <w:rStyle w:val="IndexLink"/>
                <w:rtl w:val="true"/>
              </w:rPr>
              <w:t>ناپيدا بودن امام</w:t>
            </w:r>
            <w:r>
              <w:rPr>
                <w:rStyle w:val="IndexLink"/>
                <w:rtl w:val="true"/>
              </w:rPr>
              <w:tab/>
            </w:r>
            <w:r>
              <w:rPr>
                <w:rStyle w:val="IndexLink"/>
              </w:rPr>
              <w:t>93</w:t>
            </w:r>
          </w:hyperlink>
        </w:p>
        <w:p>
          <w:pPr>
            <w:pStyle w:val="Contents5"/>
            <w:tabs>
              <w:tab w:val="clear" w:pos="7892"/>
              <w:tab w:val="right" w:pos="9026" w:leader="dot"/>
            </w:tabs>
            <w:rPr/>
          </w:pPr>
          <w:hyperlink w:anchor="__RefHeading___Toc2376778_2322387425">
            <w:r>
              <w:rPr>
                <w:webHidden/>
                <w:rStyle w:val="IndexLink"/>
                <w:rtl w:val="true"/>
              </w:rPr>
              <w:t>ب</w:t>
            </w:r>
            <w:r>
              <w:rPr>
                <w:rStyle w:val="IndexLink"/>
                <w:rtl w:val="true"/>
              </w:rPr>
              <w:t xml:space="preserve">) </w:t>
            </w:r>
            <w:r>
              <w:rPr>
                <w:rStyle w:val="IndexLink"/>
                <w:rtl w:val="true"/>
              </w:rPr>
              <w:t>ناشناس بودن امام</w:t>
            </w:r>
            <w:r>
              <w:rPr>
                <w:rStyle w:val="IndexLink"/>
                <w:rtl w:val="true"/>
              </w:rPr>
              <w:tab/>
            </w:r>
            <w:r>
              <w:rPr>
                <w:rStyle w:val="IndexLink"/>
              </w:rPr>
              <w:t>95</w:t>
            </w:r>
          </w:hyperlink>
        </w:p>
        <w:p>
          <w:pPr>
            <w:pStyle w:val="Contents4"/>
            <w:tabs>
              <w:tab w:val="clear" w:pos="8176"/>
              <w:tab w:val="right" w:pos="9026" w:leader="dot"/>
            </w:tabs>
            <w:rPr/>
          </w:pPr>
          <w:hyperlink w:anchor="__RefHeading___Toc2376780_2322387425">
            <w:r>
              <w:rPr>
                <w:webHidden/>
                <w:rStyle w:val="IndexLink"/>
              </w:rPr>
              <w:t>3</w:t>
            </w:r>
            <w:r>
              <w:rPr>
                <w:rStyle w:val="IndexLink"/>
                <w:rtl w:val="true"/>
              </w:rPr>
              <w:t xml:space="preserve">. </w:t>
            </w:r>
            <w:r>
              <w:rPr>
                <w:rStyle w:val="IndexLink"/>
                <w:rtl w:val="true"/>
              </w:rPr>
              <w:t>حكمت و فلسفه غيبت</w:t>
            </w:r>
            <w:r>
              <w:rPr>
                <w:rStyle w:val="IndexLink"/>
                <w:rtl w:val="true"/>
              </w:rPr>
              <w:tab/>
            </w:r>
            <w:r>
              <w:rPr>
                <w:rStyle w:val="IndexLink"/>
              </w:rPr>
              <w:t>97</w:t>
            </w:r>
          </w:hyperlink>
        </w:p>
        <w:p>
          <w:pPr>
            <w:pStyle w:val="Contents5"/>
            <w:tabs>
              <w:tab w:val="clear" w:pos="7892"/>
              <w:tab w:val="right" w:pos="9026" w:leader="dot"/>
            </w:tabs>
            <w:rPr/>
          </w:pPr>
          <w:hyperlink w:anchor="__RefHeading___Toc2376782_2322387425">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376784_2322387425">
            <w:r>
              <w:rPr>
                <w:webHidden/>
                <w:rStyle w:val="IndexLink"/>
                <w:rtl w:val="true"/>
              </w:rPr>
              <w:t>الف</w:t>
            </w:r>
            <w:r>
              <w:rPr>
                <w:rStyle w:val="IndexLink"/>
                <w:rtl w:val="true"/>
              </w:rPr>
              <w:t xml:space="preserve">) </w:t>
            </w:r>
            <w:r>
              <w:rPr>
                <w:rStyle w:val="IndexLink"/>
                <w:rtl w:val="true"/>
              </w:rPr>
              <w:t>حفظ جان آخرين امام</w:t>
            </w:r>
            <w:r>
              <w:rPr>
                <w:rStyle w:val="IndexLink"/>
                <w:rtl w:val="true"/>
              </w:rPr>
              <w:tab/>
            </w:r>
            <w:r>
              <w:rPr>
                <w:rStyle w:val="IndexLink"/>
              </w:rPr>
              <w:t>98</w:t>
            </w:r>
          </w:hyperlink>
        </w:p>
        <w:p>
          <w:pPr>
            <w:pStyle w:val="Contents5"/>
            <w:tabs>
              <w:tab w:val="clear" w:pos="7892"/>
              <w:tab w:val="right" w:pos="9026" w:leader="dot"/>
            </w:tabs>
            <w:rPr/>
          </w:pPr>
          <w:hyperlink w:anchor="__RefHeading___Toc2376786_2322387425">
            <w:r>
              <w:rPr>
                <w:webHidden/>
                <w:rStyle w:val="IndexLink"/>
                <w:rtl w:val="true"/>
              </w:rPr>
              <w:t>ب</w:t>
            </w:r>
            <w:r>
              <w:rPr>
                <w:rStyle w:val="IndexLink"/>
                <w:rtl w:val="true"/>
              </w:rPr>
              <w:t xml:space="preserve">) </w:t>
            </w:r>
            <w:r>
              <w:rPr>
                <w:rStyle w:val="IndexLink"/>
                <w:rtl w:val="true"/>
              </w:rPr>
              <w:t>برعهده نداشتن بيعت ظالمان</w:t>
            </w:r>
            <w:r>
              <w:rPr>
                <w:rStyle w:val="IndexLink"/>
                <w:rtl w:val="true"/>
              </w:rPr>
              <w:tab/>
            </w:r>
            <w:r>
              <w:rPr>
                <w:rStyle w:val="IndexLink"/>
              </w:rPr>
              <w:t>99</w:t>
            </w:r>
          </w:hyperlink>
        </w:p>
        <w:p>
          <w:pPr>
            <w:pStyle w:val="Contents5"/>
            <w:tabs>
              <w:tab w:val="clear" w:pos="7892"/>
              <w:tab w:val="right" w:pos="9026" w:leader="dot"/>
            </w:tabs>
            <w:rPr/>
          </w:pPr>
          <w:hyperlink w:anchor="__RefHeading___Toc2376788_2322387425">
            <w:r>
              <w:rPr>
                <w:webHidden/>
                <w:rStyle w:val="IndexLink"/>
                <w:rtl w:val="true"/>
              </w:rPr>
              <w:t>ج</w:t>
            </w:r>
            <w:r>
              <w:rPr>
                <w:rStyle w:val="IndexLink"/>
                <w:rtl w:val="true"/>
              </w:rPr>
              <w:t xml:space="preserve">) </w:t>
            </w:r>
            <w:r>
              <w:rPr>
                <w:rStyle w:val="IndexLink"/>
                <w:rtl w:val="true"/>
              </w:rPr>
              <w:t>اجراي سنت هاي پيامبران پيشين</w:t>
            </w:r>
            <w:r>
              <w:rPr>
                <w:rStyle w:val="IndexLink"/>
                <w:rtl w:val="true"/>
              </w:rPr>
              <w:tab/>
            </w:r>
            <w:r>
              <w:rPr>
                <w:rStyle w:val="IndexLink"/>
              </w:rPr>
              <w:t>100</w:t>
            </w:r>
          </w:hyperlink>
        </w:p>
        <w:p>
          <w:pPr>
            <w:pStyle w:val="Contents5"/>
            <w:tabs>
              <w:tab w:val="clear" w:pos="7892"/>
              <w:tab w:val="right" w:pos="9026" w:leader="dot"/>
            </w:tabs>
            <w:rPr/>
          </w:pPr>
          <w:hyperlink w:anchor="__RefHeading___Toc2376790_2322387425">
            <w:r>
              <w:rPr>
                <w:webHidden/>
                <w:rStyle w:val="IndexLink"/>
                <w:rtl w:val="true"/>
              </w:rPr>
              <w:t>د</w:t>
            </w:r>
            <w:r>
              <w:rPr>
                <w:rStyle w:val="IndexLink"/>
                <w:rtl w:val="true"/>
              </w:rPr>
              <w:t xml:space="preserve">) </w:t>
            </w:r>
            <w:r>
              <w:rPr>
                <w:rStyle w:val="IndexLink"/>
                <w:rtl w:val="true"/>
              </w:rPr>
              <w:t>امتحان مردم</w:t>
            </w:r>
            <w:r>
              <w:rPr>
                <w:rStyle w:val="IndexLink"/>
                <w:rtl w:val="true"/>
              </w:rPr>
              <w:tab/>
            </w:r>
            <w:r>
              <w:rPr>
                <w:rStyle w:val="IndexLink"/>
              </w:rPr>
              <w:t>101</w:t>
            </w:r>
          </w:hyperlink>
        </w:p>
        <w:p>
          <w:pPr>
            <w:pStyle w:val="Contents5"/>
            <w:tabs>
              <w:tab w:val="clear" w:pos="7892"/>
              <w:tab w:val="right" w:pos="9026" w:leader="dot"/>
            </w:tabs>
            <w:rPr/>
          </w:pPr>
          <w:hyperlink w:anchor="__RefHeading___Toc2376792_2322387425">
            <w:r>
              <w:rPr>
                <w:webHidden/>
                <w:rStyle w:val="IndexLink"/>
                <w:rtl w:val="true"/>
              </w:rPr>
              <w:t xml:space="preserve">ه </w:t>
            </w:r>
            <w:r>
              <w:rPr>
                <w:rStyle w:val="IndexLink"/>
                <w:rtl w:val="true"/>
              </w:rPr>
              <w:t xml:space="preserve">) </w:t>
            </w:r>
            <w:r>
              <w:rPr>
                <w:rStyle w:val="IndexLink"/>
                <w:rtl w:val="true"/>
              </w:rPr>
              <w:t>ستم پيشه بودن انسان ها</w:t>
            </w:r>
            <w:r>
              <w:rPr>
                <w:rStyle w:val="IndexLink"/>
                <w:rtl w:val="true"/>
              </w:rPr>
              <w:tab/>
            </w:r>
            <w:r>
              <w:rPr>
                <w:rStyle w:val="IndexLink"/>
              </w:rPr>
              <w:t>106</w:t>
            </w:r>
          </w:hyperlink>
        </w:p>
        <w:p>
          <w:pPr>
            <w:pStyle w:val="Contents5"/>
            <w:tabs>
              <w:tab w:val="clear" w:pos="7892"/>
              <w:tab w:val="right" w:pos="9026" w:leader="dot"/>
            </w:tabs>
            <w:rPr/>
          </w:pPr>
          <w:hyperlink w:anchor="__RefHeading___Toc2376794_2322387425">
            <w:r>
              <w:rPr>
                <w:webHidden/>
                <w:rStyle w:val="IndexLink"/>
                <w:rtl w:val="true"/>
              </w:rPr>
              <w:t>و</w:t>
            </w:r>
            <w:r>
              <w:rPr>
                <w:rStyle w:val="IndexLink"/>
                <w:rtl w:val="true"/>
              </w:rPr>
              <w:t xml:space="preserve">) </w:t>
            </w:r>
            <w:r>
              <w:rPr>
                <w:rStyle w:val="IndexLink"/>
                <w:rtl w:val="true"/>
              </w:rPr>
              <w:t>نبود ياران وفادار براي امام</w:t>
            </w:r>
            <w:r>
              <w:rPr>
                <w:rStyle w:val="IndexLink"/>
                <w:rtl w:val="true"/>
              </w:rPr>
              <w:tab/>
            </w:r>
            <w:r>
              <w:rPr>
                <w:rStyle w:val="IndexLink"/>
              </w:rPr>
              <w:t>109</w:t>
            </w:r>
          </w:hyperlink>
        </w:p>
        <w:p>
          <w:pPr>
            <w:pStyle w:val="Contents5"/>
            <w:tabs>
              <w:tab w:val="clear" w:pos="7892"/>
              <w:tab w:val="right" w:pos="9026" w:leader="dot"/>
            </w:tabs>
            <w:rPr/>
          </w:pPr>
          <w:hyperlink w:anchor="__RefHeading___Toc2376796_2322387425">
            <w:r>
              <w:rPr>
                <w:webHidden/>
                <w:rStyle w:val="IndexLink"/>
                <w:rtl w:val="true"/>
              </w:rPr>
              <w:t>ز</w:t>
            </w:r>
            <w:r>
              <w:rPr>
                <w:rStyle w:val="IndexLink"/>
                <w:rtl w:val="true"/>
              </w:rPr>
              <w:t xml:space="preserve">) </w:t>
            </w:r>
            <w:r>
              <w:rPr>
                <w:rStyle w:val="IndexLink"/>
                <w:rtl w:val="true"/>
              </w:rPr>
              <w:t>آماده نبودن جوامع بشري</w:t>
            </w:r>
            <w:r>
              <w:rPr>
                <w:rStyle w:val="IndexLink"/>
                <w:rtl w:val="true"/>
              </w:rPr>
              <w:tab/>
            </w:r>
            <w:r>
              <w:rPr>
                <w:rStyle w:val="IndexLink"/>
              </w:rPr>
              <w:t>112</w:t>
            </w:r>
          </w:hyperlink>
        </w:p>
        <w:p>
          <w:pPr>
            <w:pStyle w:val="Contents5"/>
            <w:tabs>
              <w:tab w:val="clear" w:pos="7892"/>
              <w:tab w:val="right" w:pos="9026" w:leader="dot"/>
            </w:tabs>
            <w:rPr/>
          </w:pPr>
          <w:hyperlink w:anchor="__RefHeading___Toc2376798_2322387425">
            <w:r>
              <w:rPr>
                <w:webHidden/>
                <w:rStyle w:val="IndexLink"/>
                <w:rtl w:val="true"/>
              </w:rPr>
              <w:t>ح</w:t>
            </w:r>
            <w:r>
              <w:rPr>
                <w:rStyle w:val="IndexLink"/>
                <w:rtl w:val="true"/>
              </w:rPr>
              <w:t xml:space="preserve">) </w:t>
            </w:r>
            <w:r>
              <w:rPr>
                <w:rStyle w:val="IndexLink"/>
                <w:rtl w:val="true"/>
              </w:rPr>
              <w:t>رازي از رازهاي خدا</w:t>
            </w:r>
            <w:r>
              <w:rPr>
                <w:rStyle w:val="IndexLink"/>
                <w:rtl w:val="true"/>
              </w:rPr>
              <w:tab/>
            </w:r>
            <w:r>
              <w:rPr>
                <w:rStyle w:val="IndexLink"/>
              </w:rPr>
              <w:t>115</w:t>
            </w:r>
          </w:hyperlink>
        </w:p>
        <w:p>
          <w:pPr>
            <w:pStyle w:val="Contents3"/>
            <w:tabs>
              <w:tab w:val="clear" w:pos="8459"/>
              <w:tab w:val="right" w:pos="9026" w:leader="dot"/>
            </w:tabs>
            <w:rPr/>
          </w:pPr>
          <w:hyperlink w:anchor="__RefHeading___Toc2376800_2322387425">
            <w:r>
              <w:rPr>
                <w:webHidden/>
                <w:rStyle w:val="IndexLink"/>
                <w:rtl w:val="true"/>
              </w:rPr>
              <w:t>فصل ششم</w:t>
            </w:r>
            <w:r>
              <w:rPr>
                <w:rStyle w:val="IndexLink"/>
                <w:rtl w:val="true"/>
              </w:rPr>
              <w:t xml:space="preserve">: </w:t>
            </w:r>
            <w:r>
              <w:rPr>
                <w:rStyle w:val="IndexLink"/>
                <w:rtl w:val="true"/>
              </w:rPr>
              <w:t>مباحث تكميلي</w:t>
            </w:r>
            <w:r>
              <w:rPr>
                <w:rStyle w:val="IndexLink"/>
                <w:rtl w:val="true"/>
              </w:rPr>
              <w:tab/>
            </w:r>
            <w:r>
              <w:rPr>
                <w:rStyle w:val="IndexLink"/>
              </w:rPr>
              <w:t>118</w:t>
            </w:r>
          </w:hyperlink>
        </w:p>
        <w:p>
          <w:pPr>
            <w:pStyle w:val="Contents4"/>
            <w:tabs>
              <w:tab w:val="clear" w:pos="8176"/>
              <w:tab w:val="right" w:pos="9026" w:leader="dot"/>
            </w:tabs>
            <w:rPr/>
          </w:pPr>
          <w:hyperlink w:anchor="__RefHeading___Toc2376802_2322387425">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2376804_2322387425">
            <w:r>
              <w:rPr>
                <w:webHidden/>
                <w:rStyle w:val="IndexLink"/>
              </w:rPr>
              <w:t>1</w:t>
            </w:r>
            <w:r>
              <w:rPr>
                <w:rStyle w:val="IndexLink"/>
                <w:rtl w:val="true"/>
              </w:rPr>
              <w:t xml:space="preserve">. </w:t>
            </w:r>
            <w:r>
              <w:rPr>
                <w:rStyle w:val="IndexLink"/>
                <w:rtl w:val="true"/>
              </w:rPr>
              <w:t>همسر و فرزندان امام زمان عليه السلام</w:t>
            </w:r>
            <w:r>
              <w:rPr>
                <w:rStyle w:val="IndexLink"/>
                <w:rtl w:val="true"/>
              </w:rPr>
              <w:tab/>
            </w:r>
            <w:r>
              <w:rPr>
                <w:rStyle w:val="IndexLink"/>
              </w:rPr>
              <w:t>119</w:t>
            </w:r>
          </w:hyperlink>
        </w:p>
        <w:p>
          <w:pPr>
            <w:pStyle w:val="Contents5"/>
            <w:tabs>
              <w:tab w:val="clear" w:pos="7892"/>
              <w:tab w:val="right" w:pos="9026" w:leader="dot"/>
            </w:tabs>
            <w:rPr/>
          </w:pPr>
          <w:hyperlink w:anchor="__RefHeading___Toc2376806_2322387425">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2376808_2322387425">
            <w:r>
              <w:rPr>
                <w:webHidden/>
                <w:rStyle w:val="IndexLink"/>
                <w:rtl w:val="true"/>
              </w:rPr>
              <w:t>الف</w:t>
            </w:r>
            <w:r>
              <w:rPr>
                <w:rStyle w:val="IndexLink"/>
                <w:rtl w:val="true"/>
              </w:rPr>
              <w:t xml:space="preserve">) </w:t>
            </w:r>
            <w:r>
              <w:rPr>
                <w:rStyle w:val="IndexLink"/>
                <w:rtl w:val="true"/>
              </w:rPr>
              <w:t>دلايل گروه نخست</w:t>
            </w:r>
            <w:r>
              <w:rPr>
                <w:rStyle w:val="IndexLink"/>
                <w:rtl w:val="true"/>
              </w:rPr>
              <w:tab/>
            </w:r>
            <w:r>
              <w:rPr>
                <w:rStyle w:val="IndexLink"/>
              </w:rPr>
              <w:t>119</w:t>
            </w:r>
          </w:hyperlink>
        </w:p>
        <w:p>
          <w:pPr>
            <w:pStyle w:val="Contents5"/>
            <w:tabs>
              <w:tab w:val="clear" w:pos="7892"/>
              <w:tab w:val="right" w:pos="9026" w:leader="dot"/>
            </w:tabs>
            <w:rPr/>
          </w:pPr>
          <w:hyperlink w:anchor="__RefHeading___Toc2376810_2322387425">
            <w:r>
              <w:rPr>
                <w:webHidden/>
                <w:rStyle w:val="IndexLink"/>
                <w:rtl w:val="true"/>
              </w:rPr>
              <w:t>ب</w:t>
            </w:r>
            <w:r>
              <w:rPr>
                <w:rStyle w:val="IndexLink"/>
                <w:rtl w:val="true"/>
              </w:rPr>
              <w:t xml:space="preserve">) </w:t>
            </w:r>
            <w:r>
              <w:rPr>
                <w:rStyle w:val="IndexLink"/>
                <w:rtl w:val="true"/>
              </w:rPr>
              <w:t>دلايل گروه دوم</w:t>
            </w:r>
            <w:r>
              <w:rPr>
                <w:rStyle w:val="IndexLink"/>
                <w:rtl w:val="true"/>
              </w:rPr>
              <w:tab/>
            </w:r>
            <w:r>
              <w:rPr>
                <w:rStyle w:val="IndexLink"/>
              </w:rPr>
              <w:t>122</w:t>
            </w:r>
          </w:hyperlink>
        </w:p>
        <w:p>
          <w:pPr>
            <w:pStyle w:val="Contents4"/>
            <w:tabs>
              <w:tab w:val="clear" w:pos="8176"/>
              <w:tab w:val="right" w:pos="9026" w:leader="dot"/>
            </w:tabs>
            <w:rPr/>
          </w:pPr>
          <w:hyperlink w:anchor="__RefHeading___Toc2376812_2322387425">
            <w:r>
              <w:rPr>
                <w:webHidden/>
                <w:rStyle w:val="IndexLink"/>
              </w:rPr>
              <w:t>2</w:t>
            </w:r>
            <w:r>
              <w:rPr>
                <w:rStyle w:val="IndexLink"/>
                <w:rtl w:val="true"/>
              </w:rPr>
              <w:t xml:space="preserve">. </w:t>
            </w:r>
            <w:r>
              <w:rPr>
                <w:rStyle w:val="IndexLink"/>
                <w:rtl w:val="true"/>
              </w:rPr>
              <w:t>محل اقامت امام عصر</w:t>
            </w:r>
            <w:r>
              <w:rPr>
                <w:rStyle w:val="IndexLink"/>
                <w:rtl w:val="true"/>
              </w:rPr>
              <w:tab/>
            </w:r>
            <w:r>
              <w:rPr>
                <w:rStyle w:val="IndexLink"/>
              </w:rPr>
              <w:t>124</w:t>
            </w:r>
          </w:hyperlink>
        </w:p>
        <w:p>
          <w:pPr>
            <w:pStyle w:val="Contents5"/>
            <w:tabs>
              <w:tab w:val="clear" w:pos="7892"/>
              <w:tab w:val="right" w:pos="9026" w:leader="dot"/>
            </w:tabs>
            <w:rPr/>
          </w:pPr>
          <w:hyperlink w:anchor="__RefHeading___Toc2376814_2322387425">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376816_2322387425">
            <w:r>
              <w:rPr>
                <w:webHidden/>
                <w:rStyle w:val="IndexLink"/>
                <w:rtl w:val="true"/>
              </w:rPr>
              <w:t>الف</w:t>
            </w:r>
            <w:r>
              <w:rPr>
                <w:rStyle w:val="IndexLink"/>
                <w:rtl w:val="true"/>
              </w:rPr>
              <w:t xml:space="preserve">) </w:t>
            </w:r>
            <w:r>
              <w:rPr>
                <w:rStyle w:val="IndexLink"/>
                <w:rtl w:val="true"/>
              </w:rPr>
              <w:t>محل هاي دور دست و ناآشنا</w:t>
            </w:r>
            <w:r>
              <w:rPr>
                <w:rStyle w:val="IndexLink"/>
                <w:rtl w:val="true"/>
              </w:rPr>
              <w:tab/>
            </w:r>
            <w:r>
              <w:rPr>
                <w:rStyle w:val="IndexLink"/>
              </w:rPr>
              <w:t>125</w:t>
            </w:r>
          </w:hyperlink>
        </w:p>
        <w:p>
          <w:pPr>
            <w:pStyle w:val="Contents5"/>
            <w:tabs>
              <w:tab w:val="clear" w:pos="7892"/>
              <w:tab w:val="right" w:pos="9026" w:leader="dot"/>
            </w:tabs>
            <w:rPr/>
          </w:pPr>
          <w:hyperlink w:anchor="__RefHeading___Toc2376818_2322387425">
            <w:r>
              <w:rPr>
                <w:webHidden/>
                <w:rStyle w:val="IndexLink"/>
                <w:rtl w:val="true"/>
              </w:rPr>
              <w:t>ب</w:t>
            </w:r>
            <w:r>
              <w:rPr>
                <w:rStyle w:val="IndexLink"/>
                <w:rtl w:val="true"/>
              </w:rPr>
              <w:t xml:space="preserve">) </w:t>
            </w:r>
            <w:r>
              <w:rPr>
                <w:rStyle w:val="IndexLink"/>
                <w:rtl w:val="true"/>
              </w:rPr>
              <w:t>محل هاي خاص و شناخته شده</w:t>
            </w:r>
            <w:r>
              <w:rPr>
                <w:rStyle w:val="IndexLink"/>
                <w:rtl w:val="true"/>
              </w:rPr>
              <w:tab/>
            </w:r>
            <w:r>
              <w:rPr>
                <w:rStyle w:val="IndexLink"/>
              </w:rPr>
              <w:t>127</w:t>
            </w:r>
          </w:hyperlink>
        </w:p>
        <w:p>
          <w:pPr>
            <w:pStyle w:val="Contents6"/>
            <w:tabs>
              <w:tab w:val="clear" w:pos="7609"/>
              <w:tab w:val="right" w:pos="9026" w:leader="dot"/>
            </w:tabs>
            <w:rPr/>
          </w:pPr>
          <w:hyperlink w:anchor="__RefHeading___Toc2376820_2322387425">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2376822_2322387425">
            <w:r>
              <w:rPr>
                <w:webHidden/>
                <w:rStyle w:val="IndexLink"/>
                <w:rtl w:val="true"/>
              </w:rPr>
              <w:t xml:space="preserve">اول </w:t>
            </w:r>
            <w:r>
              <w:rPr>
                <w:rStyle w:val="IndexLink"/>
                <w:rtl w:val="true"/>
              </w:rPr>
              <w:t xml:space="preserve">- </w:t>
            </w:r>
            <w:r>
              <w:rPr>
                <w:rStyle w:val="IndexLink"/>
                <w:rtl w:val="true"/>
              </w:rPr>
              <w:t>مدينه</w:t>
            </w:r>
            <w:r>
              <w:rPr>
                <w:rStyle w:val="IndexLink"/>
                <w:rtl w:val="true"/>
              </w:rPr>
              <w:tab/>
            </w:r>
            <w:r>
              <w:rPr>
                <w:rStyle w:val="IndexLink"/>
              </w:rPr>
              <w:t>127</w:t>
            </w:r>
          </w:hyperlink>
        </w:p>
        <w:p>
          <w:pPr>
            <w:pStyle w:val="Contents6"/>
            <w:tabs>
              <w:tab w:val="clear" w:pos="7609"/>
              <w:tab w:val="right" w:pos="9026" w:leader="dot"/>
            </w:tabs>
            <w:rPr/>
          </w:pPr>
          <w:hyperlink w:anchor="__RefHeading___Toc2376824_2322387425">
            <w:r>
              <w:rPr>
                <w:webHidden/>
                <w:rStyle w:val="IndexLink"/>
                <w:rtl w:val="true"/>
              </w:rPr>
              <w:t xml:space="preserve">دوم </w:t>
            </w:r>
            <w:r>
              <w:rPr>
                <w:rStyle w:val="IndexLink"/>
                <w:rtl w:val="true"/>
              </w:rPr>
              <w:t xml:space="preserve">- </w:t>
            </w:r>
            <w:r>
              <w:rPr>
                <w:rStyle w:val="IndexLink"/>
                <w:rtl w:val="true"/>
              </w:rPr>
              <w:t>كوه رضوي</w:t>
            </w:r>
            <w:r>
              <w:rPr>
                <w:rStyle w:val="IndexLink"/>
                <w:rtl w:val="true"/>
              </w:rPr>
              <w:tab/>
            </w:r>
            <w:r>
              <w:rPr>
                <w:rStyle w:val="IndexLink"/>
              </w:rPr>
              <w:t>128</w:t>
            </w:r>
          </w:hyperlink>
        </w:p>
        <w:p>
          <w:pPr>
            <w:pStyle w:val="Contents6"/>
            <w:tabs>
              <w:tab w:val="clear" w:pos="7609"/>
              <w:tab w:val="right" w:pos="9026" w:leader="dot"/>
            </w:tabs>
            <w:rPr/>
          </w:pPr>
          <w:hyperlink w:anchor="__RefHeading___Toc2376826_2322387425">
            <w:r>
              <w:rPr>
                <w:webHidden/>
                <w:rStyle w:val="IndexLink"/>
                <w:rtl w:val="true"/>
              </w:rPr>
              <w:t xml:space="preserve">سوم </w:t>
            </w:r>
            <w:r>
              <w:rPr>
                <w:rStyle w:val="IndexLink"/>
                <w:rtl w:val="true"/>
              </w:rPr>
              <w:t xml:space="preserve">- </w:t>
            </w:r>
            <w:r>
              <w:rPr>
                <w:rStyle w:val="IndexLink"/>
                <w:rtl w:val="true"/>
              </w:rPr>
              <w:t>ذي طوي</w:t>
            </w:r>
            <w:r>
              <w:rPr>
                <w:rStyle w:val="IndexLink"/>
                <w:rtl w:val="true"/>
              </w:rPr>
              <w:tab/>
            </w:r>
            <w:r>
              <w:rPr>
                <w:rStyle w:val="IndexLink"/>
              </w:rPr>
              <w:t>129</w:t>
            </w:r>
          </w:hyperlink>
        </w:p>
        <w:p>
          <w:pPr>
            <w:pStyle w:val="Contents5"/>
            <w:tabs>
              <w:tab w:val="clear" w:pos="7892"/>
              <w:tab w:val="right" w:pos="9026" w:leader="dot"/>
            </w:tabs>
            <w:rPr/>
          </w:pPr>
          <w:hyperlink w:anchor="__RefHeading___Toc2376828_2322387425">
            <w:r>
              <w:rPr>
                <w:webHidden/>
                <w:rStyle w:val="IndexLink"/>
                <w:rtl w:val="true"/>
              </w:rPr>
              <w:t>ج</w:t>
            </w:r>
            <w:r>
              <w:rPr>
                <w:rStyle w:val="IndexLink"/>
                <w:rtl w:val="true"/>
              </w:rPr>
              <w:t xml:space="preserve">) </w:t>
            </w:r>
            <w:r>
              <w:rPr>
                <w:rStyle w:val="IndexLink"/>
                <w:rtl w:val="true"/>
              </w:rPr>
              <w:t>در ميان مردم</w:t>
            </w:r>
            <w:r>
              <w:rPr>
                <w:rStyle w:val="IndexLink"/>
                <w:rtl w:val="true"/>
              </w:rPr>
              <w:tab/>
            </w:r>
            <w:r>
              <w:rPr>
                <w:rStyle w:val="IndexLink"/>
              </w:rPr>
              <w:t>130</w:t>
            </w:r>
          </w:hyperlink>
        </w:p>
        <w:p>
          <w:pPr>
            <w:pStyle w:val="Contents4"/>
            <w:tabs>
              <w:tab w:val="clear" w:pos="8176"/>
              <w:tab w:val="right" w:pos="9026" w:leader="dot"/>
            </w:tabs>
            <w:rPr/>
          </w:pPr>
          <w:hyperlink w:anchor="__RefHeading___Toc2376830_2322387425">
            <w:r>
              <w:rPr>
                <w:webHidden/>
                <w:rStyle w:val="IndexLink"/>
              </w:rPr>
              <w:t>3</w:t>
            </w:r>
            <w:r>
              <w:rPr>
                <w:rStyle w:val="IndexLink"/>
                <w:rtl w:val="true"/>
              </w:rPr>
              <w:t xml:space="preserve">. </w:t>
            </w:r>
            <w:r>
              <w:rPr>
                <w:rStyle w:val="IndexLink"/>
                <w:rtl w:val="true"/>
              </w:rPr>
              <w:t>جزيره خضرا</w:t>
            </w:r>
            <w:r>
              <w:rPr>
                <w:rStyle w:val="IndexLink"/>
                <w:rtl w:val="true"/>
              </w:rPr>
              <w:tab/>
            </w:r>
            <w:r>
              <w:rPr>
                <w:rStyle w:val="IndexLink"/>
              </w:rPr>
              <w:t>131</w:t>
            </w:r>
          </w:hyperlink>
        </w:p>
        <w:p>
          <w:pPr>
            <w:pStyle w:val="Contents5"/>
            <w:tabs>
              <w:tab w:val="clear" w:pos="7892"/>
              <w:tab w:val="right" w:pos="9026" w:leader="dot"/>
            </w:tabs>
            <w:rPr/>
          </w:pPr>
          <w:hyperlink w:anchor="__RefHeading___Toc2376832_2322387425">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2376834_2322387425">
            <w:r>
              <w:rPr>
                <w:webHidden/>
                <w:rStyle w:val="IndexLink"/>
                <w:rtl w:val="true"/>
              </w:rPr>
              <w:t>الف</w:t>
            </w:r>
            <w:r>
              <w:rPr>
                <w:rStyle w:val="IndexLink"/>
                <w:rtl w:val="true"/>
              </w:rPr>
              <w:t xml:space="preserve">) </w:t>
            </w:r>
            <w:r>
              <w:rPr>
                <w:rStyle w:val="IndexLink"/>
                <w:rtl w:val="true"/>
              </w:rPr>
              <w:t>ديدگاه موافقان</w:t>
            </w:r>
            <w:r>
              <w:rPr>
                <w:rStyle w:val="IndexLink"/>
                <w:rtl w:val="true"/>
              </w:rPr>
              <w:tab/>
            </w:r>
            <w:r>
              <w:rPr>
                <w:rStyle w:val="IndexLink"/>
              </w:rPr>
              <w:t>132</w:t>
            </w:r>
          </w:hyperlink>
        </w:p>
        <w:p>
          <w:pPr>
            <w:pStyle w:val="Contents5"/>
            <w:tabs>
              <w:tab w:val="clear" w:pos="7892"/>
              <w:tab w:val="right" w:pos="9026" w:leader="dot"/>
            </w:tabs>
            <w:rPr/>
          </w:pPr>
          <w:hyperlink w:anchor="__RefHeading___Toc2376836_2322387425">
            <w:r>
              <w:rPr>
                <w:webHidden/>
                <w:rStyle w:val="IndexLink"/>
                <w:rtl w:val="true"/>
              </w:rPr>
              <w:t>ب</w:t>
            </w:r>
            <w:r>
              <w:rPr>
                <w:rStyle w:val="IndexLink"/>
                <w:rtl w:val="true"/>
              </w:rPr>
              <w:t xml:space="preserve">) </w:t>
            </w:r>
            <w:r>
              <w:rPr>
                <w:rStyle w:val="IndexLink"/>
                <w:rtl w:val="true"/>
              </w:rPr>
              <w:t>ديدگاه مخالفان</w:t>
            </w:r>
            <w:r>
              <w:rPr>
                <w:rStyle w:val="IndexLink"/>
                <w:rtl w:val="true"/>
              </w:rPr>
              <w:tab/>
            </w:r>
            <w:r>
              <w:rPr>
                <w:rStyle w:val="IndexLink"/>
              </w:rPr>
              <w:t>134</w:t>
            </w:r>
          </w:hyperlink>
        </w:p>
        <w:p>
          <w:pPr>
            <w:pStyle w:val="Contents4"/>
            <w:tabs>
              <w:tab w:val="clear" w:pos="8176"/>
              <w:tab w:val="right" w:pos="9026" w:leader="dot"/>
            </w:tabs>
            <w:rPr/>
          </w:pPr>
          <w:hyperlink w:anchor="__RefHeading___Toc2376838_2322387425">
            <w:r>
              <w:rPr>
                <w:webHidden/>
                <w:rStyle w:val="IndexLink"/>
              </w:rPr>
              <w:t>4</w:t>
            </w:r>
            <w:r>
              <w:rPr>
                <w:rStyle w:val="IndexLink"/>
                <w:rtl w:val="true"/>
              </w:rPr>
              <w:t xml:space="preserve">. </w:t>
            </w:r>
            <w:r>
              <w:rPr>
                <w:rStyle w:val="IndexLink"/>
                <w:rtl w:val="true"/>
              </w:rPr>
              <w:t>وفات يا شهادت امام عصر عليه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2376840_2322387425">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2376842_2322387425">
            <w:r>
              <w:rPr>
                <w:webHidden/>
                <w:rStyle w:val="IndexLink"/>
                <w:rtl w:val="true"/>
              </w:rPr>
              <w:t>الف</w:t>
            </w:r>
            <w:r>
              <w:rPr>
                <w:rStyle w:val="IndexLink"/>
                <w:rtl w:val="true"/>
              </w:rPr>
              <w:t xml:space="preserve">) </w:t>
            </w:r>
            <w:r>
              <w:rPr>
                <w:rStyle w:val="IndexLink"/>
                <w:rtl w:val="true"/>
              </w:rPr>
              <w:t>دسته اول روايات</w:t>
            </w:r>
            <w:r>
              <w:rPr>
                <w:rStyle w:val="IndexLink"/>
                <w:rtl w:val="true"/>
              </w:rPr>
              <w:tab/>
            </w:r>
            <w:r>
              <w:rPr>
                <w:rStyle w:val="IndexLink"/>
              </w:rPr>
              <w:t>142</w:t>
            </w:r>
          </w:hyperlink>
        </w:p>
        <w:p>
          <w:pPr>
            <w:pStyle w:val="Contents5"/>
            <w:tabs>
              <w:tab w:val="clear" w:pos="7892"/>
              <w:tab w:val="right" w:pos="9026" w:leader="dot"/>
            </w:tabs>
            <w:rPr/>
          </w:pPr>
          <w:hyperlink w:anchor="__RefHeading___Toc2376844_2322387425">
            <w:r>
              <w:rPr>
                <w:webHidden/>
                <w:rStyle w:val="IndexLink"/>
                <w:rtl w:val="true"/>
              </w:rPr>
              <w:t>ب</w:t>
            </w:r>
            <w:r>
              <w:rPr>
                <w:rStyle w:val="IndexLink"/>
                <w:rtl w:val="true"/>
              </w:rPr>
              <w:t xml:space="preserve">) </w:t>
            </w:r>
            <w:r>
              <w:rPr>
                <w:rStyle w:val="IndexLink"/>
                <w:rtl w:val="true"/>
              </w:rPr>
              <w:t>دسته دوم روايات</w:t>
            </w:r>
            <w:r>
              <w:rPr>
                <w:rStyle w:val="IndexLink"/>
                <w:rtl w:val="true"/>
              </w:rPr>
              <w:tab/>
            </w:r>
            <w:r>
              <w:rPr>
                <w:rStyle w:val="IndexLink"/>
              </w:rPr>
              <w:t>144</w:t>
            </w:r>
          </w:hyperlink>
        </w:p>
        <w:p>
          <w:pPr>
            <w:pStyle w:val="Contents2"/>
            <w:tabs>
              <w:tab w:val="clear" w:pos="8743"/>
              <w:tab w:val="right" w:pos="9026" w:leader="dot"/>
            </w:tabs>
            <w:rPr/>
          </w:pPr>
          <w:hyperlink w:anchor="__RefHeading___Toc2376846_2322387425">
            <w:r>
              <w:rPr>
                <w:webHidden/>
                <w:rStyle w:val="IndexLink"/>
                <w:rtl w:val="true"/>
              </w:rPr>
              <w:t>بخش دوم</w:t>
            </w:r>
            <w:r>
              <w:rPr>
                <w:rStyle w:val="IndexLink"/>
                <w:rtl w:val="true"/>
              </w:rPr>
              <w:t xml:space="preserve">: </w:t>
            </w:r>
            <w:r>
              <w:rPr>
                <w:rStyle w:val="IndexLink"/>
                <w:rtl w:val="true"/>
              </w:rPr>
              <w:t>معرفت امام زمان عليه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2376848_2322387425">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2376850_2322387425">
            <w:r>
              <w:rPr>
                <w:webHidden/>
                <w:rStyle w:val="IndexLink"/>
                <w:rtl w:val="true"/>
              </w:rPr>
              <w:t>فصل اول</w:t>
            </w:r>
            <w:r>
              <w:rPr>
                <w:rStyle w:val="IndexLink"/>
                <w:rtl w:val="true"/>
              </w:rPr>
              <w:t xml:space="preserve">: </w:t>
            </w:r>
            <w:r>
              <w:rPr>
                <w:rStyle w:val="IndexLink"/>
                <w:rtl w:val="true"/>
              </w:rPr>
              <w:t>ضرورت و مفهوم معرفت امام</w:t>
            </w:r>
            <w:r>
              <w:rPr>
                <w:rStyle w:val="IndexLink"/>
                <w:rtl w:val="true"/>
              </w:rPr>
              <w:tab/>
            </w:r>
            <w:r>
              <w:rPr>
                <w:rStyle w:val="IndexLink"/>
              </w:rPr>
              <w:t>148</w:t>
            </w:r>
          </w:hyperlink>
        </w:p>
        <w:p>
          <w:pPr>
            <w:pStyle w:val="Contents4"/>
            <w:tabs>
              <w:tab w:val="clear" w:pos="8176"/>
              <w:tab w:val="right" w:pos="9026" w:leader="dot"/>
            </w:tabs>
            <w:rPr/>
          </w:pPr>
          <w:hyperlink w:anchor="__RefHeading___Toc2376852_232238742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376854_2322387425">
            <w:r>
              <w:rPr>
                <w:webHidden/>
                <w:rStyle w:val="IndexLink"/>
              </w:rPr>
              <w:t>1</w:t>
            </w:r>
            <w:r>
              <w:rPr>
                <w:rStyle w:val="IndexLink"/>
                <w:rtl w:val="true"/>
              </w:rPr>
              <w:t xml:space="preserve">. </w:t>
            </w:r>
            <w:r>
              <w:rPr>
                <w:rStyle w:val="IndexLink"/>
                <w:rtl w:val="true"/>
              </w:rPr>
              <w:t>معرفت امام در آموزه هاي اسلامي</w:t>
            </w:r>
            <w:r>
              <w:rPr>
                <w:rStyle w:val="IndexLink"/>
                <w:rtl w:val="true"/>
              </w:rPr>
              <w:tab/>
            </w:r>
            <w:r>
              <w:rPr>
                <w:rStyle w:val="IndexLink"/>
              </w:rPr>
              <w:t>148</w:t>
            </w:r>
          </w:hyperlink>
        </w:p>
        <w:p>
          <w:pPr>
            <w:pStyle w:val="Contents4"/>
            <w:tabs>
              <w:tab w:val="clear" w:pos="8176"/>
              <w:tab w:val="right" w:pos="9026" w:leader="dot"/>
            </w:tabs>
            <w:rPr/>
          </w:pPr>
          <w:hyperlink w:anchor="__RefHeading___Toc2376856_2322387425">
            <w:r>
              <w:rPr>
                <w:webHidden/>
                <w:rStyle w:val="IndexLink"/>
              </w:rPr>
              <w:t>2</w:t>
            </w:r>
            <w:r>
              <w:rPr>
                <w:rStyle w:val="IndexLink"/>
                <w:rtl w:val="true"/>
              </w:rPr>
              <w:t xml:space="preserve">. </w:t>
            </w:r>
            <w:r>
              <w:rPr>
                <w:rStyle w:val="IndexLink"/>
                <w:rtl w:val="true"/>
              </w:rPr>
              <w:t>ضرورت معرفت امام</w:t>
            </w:r>
            <w:r>
              <w:rPr>
                <w:rStyle w:val="IndexLink"/>
                <w:rtl w:val="true"/>
              </w:rPr>
              <w:tab/>
            </w:r>
            <w:r>
              <w:rPr>
                <w:rStyle w:val="IndexLink"/>
              </w:rPr>
              <w:t>150</w:t>
            </w:r>
          </w:hyperlink>
        </w:p>
        <w:p>
          <w:pPr>
            <w:pStyle w:val="Contents4"/>
            <w:tabs>
              <w:tab w:val="clear" w:pos="8176"/>
              <w:tab w:val="right" w:pos="9026" w:leader="dot"/>
            </w:tabs>
            <w:rPr/>
          </w:pPr>
          <w:hyperlink w:anchor="__RefHeading___Toc2376858_2322387425">
            <w:r>
              <w:rPr>
                <w:webHidden/>
                <w:rStyle w:val="IndexLink"/>
              </w:rPr>
              <w:t>3</w:t>
            </w:r>
            <w:r>
              <w:rPr>
                <w:rStyle w:val="IndexLink"/>
                <w:rtl w:val="true"/>
              </w:rPr>
              <w:t xml:space="preserve">. </w:t>
            </w:r>
            <w:r>
              <w:rPr>
                <w:rStyle w:val="IndexLink"/>
                <w:rtl w:val="true"/>
              </w:rPr>
              <w:t>مفهوم معرفت امام</w:t>
            </w:r>
            <w:r>
              <w:rPr>
                <w:rStyle w:val="IndexLink"/>
                <w:rtl w:val="true"/>
              </w:rPr>
              <w:tab/>
            </w:r>
            <w:r>
              <w:rPr>
                <w:rStyle w:val="IndexLink"/>
              </w:rPr>
              <w:t>154</w:t>
            </w:r>
          </w:hyperlink>
        </w:p>
        <w:p>
          <w:pPr>
            <w:pStyle w:val="Contents4"/>
            <w:tabs>
              <w:tab w:val="clear" w:pos="8176"/>
              <w:tab w:val="right" w:pos="9026" w:leader="dot"/>
            </w:tabs>
            <w:rPr/>
          </w:pPr>
          <w:hyperlink w:anchor="__RefHeading___Toc2376860_2322387425">
            <w:r>
              <w:rPr>
                <w:webHidden/>
                <w:rStyle w:val="IndexLink"/>
              </w:rPr>
              <w:t>4</w:t>
            </w:r>
            <w:r>
              <w:rPr>
                <w:rStyle w:val="IndexLink"/>
                <w:rtl w:val="true"/>
              </w:rPr>
              <w:t xml:space="preserve">. </w:t>
            </w:r>
            <w:r>
              <w:rPr>
                <w:rStyle w:val="IndexLink"/>
                <w:rtl w:val="true"/>
              </w:rPr>
              <w:t>راه هاي به دست آوردن معرفت</w:t>
            </w:r>
            <w:r>
              <w:rPr>
                <w:rStyle w:val="IndexLink"/>
                <w:rtl w:val="true"/>
              </w:rPr>
              <w:tab/>
            </w:r>
            <w:r>
              <w:rPr>
                <w:rStyle w:val="IndexLink"/>
              </w:rPr>
              <w:t>155</w:t>
            </w:r>
          </w:hyperlink>
        </w:p>
        <w:p>
          <w:pPr>
            <w:pStyle w:val="Contents5"/>
            <w:tabs>
              <w:tab w:val="clear" w:pos="7892"/>
              <w:tab w:val="right" w:pos="9026" w:leader="dot"/>
            </w:tabs>
            <w:rPr/>
          </w:pPr>
          <w:hyperlink w:anchor="__RefHeading___Toc2376862_2322387425">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2376864_2322387425">
            <w:r>
              <w:rPr>
                <w:webHidden/>
                <w:rStyle w:val="IndexLink"/>
                <w:rtl w:val="true"/>
              </w:rPr>
              <w:t>الف</w:t>
            </w:r>
            <w:r>
              <w:rPr>
                <w:rStyle w:val="IndexLink"/>
                <w:rtl w:val="true"/>
              </w:rPr>
              <w:t xml:space="preserve">) </w:t>
            </w:r>
            <w:r>
              <w:rPr>
                <w:rStyle w:val="IndexLink"/>
                <w:rtl w:val="true"/>
              </w:rPr>
              <w:t>معرفت اكتسابي</w:t>
            </w:r>
            <w:r>
              <w:rPr>
                <w:rStyle w:val="IndexLink"/>
                <w:rtl w:val="true"/>
              </w:rPr>
              <w:tab/>
            </w:r>
            <w:r>
              <w:rPr>
                <w:rStyle w:val="IndexLink"/>
              </w:rPr>
              <w:t>155</w:t>
            </w:r>
          </w:hyperlink>
        </w:p>
        <w:p>
          <w:pPr>
            <w:pStyle w:val="Contents5"/>
            <w:tabs>
              <w:tab w:val="clear" w:pos="7892"/>
              <w:tab w:val="right" w:pos="9026" w:leader="dot"/>
            </w:tabs>
            <w:rPr/>
          </w:pPr>
          <w:hyperlink w:anchor="__RefHeading___Toc2376866_2322387425">
            <w:r>
              <w:rPr>
                <w:webHidden/>
                <w:rStyle w:val="IndexLink"/>
                <w:rtl w:val="true"/>
              </w:rPr>
              <w:t>ب</w:t>
            </w:r>
            <w:r>
              <w:rPr>
                <w:rStyle w:val="IndexLink"/>
                <w:rtl w:val="true"/>
              </w:rPr>
              <w:t xml:space="preserve">) </w:t>
            </w:r>
            <w:r>
              <w:rPr>
                <w:rStyle w:val="IndexLink"/>
                <w:rtl w:val="true"/>
              </w:rPr>
              <w:t>معرفت اعطايي</w:t>
            </w:r>
            <w:r>
              <w:rPr>
                <w:rStyle w:val="IndexLink"/>
                <w:rtl w:val="true"/>
              </w:rPr>
              <w:tab/>
            </w:r>
            <w:r>
              <w:rPr>
                <w:rStyle w:val="IndexLink"/>
              </w:rPr>
              <w:t>157</w:t>
            </w:r>
          </w:hyperlink>
        </w:p>
        <w:p>
          <w:pPr>
            <w:pStyle w:val="Contents3"/>
            <w:tabs>
              <w:tab w:val="clear" w:pos="8459"/>
              <w:tab w:val="right" w:pos="9026" w:leader="dot"/>
            </w:tabs>
            <w:rPr/>
          </w:pPr>
          <w:hyperlink w:anchor="__RefHeading___Toc2376868_2322387425">
            <w:r>
              <w:rPr>
                <w:webHidden/>
                <w:rStyle w:val="IndexLink"/>
                <w:rtl w:val="true"/>
              </w:rPr>
              <w:t>فصل دوم</w:t>
            </w:r>
            <w:r>
              <w:rPr>
                <w:rStyle w:val="IndexLink"/>
                <w:rtl w:val="true"/>
              </w:rPr>
              <w:t xml:space="preserve">: </w:t>
            </w:r>
            <w:r>
              <w:rPr>
                <w:rStyle w:val="IndexLink"/>
                <w:rtl w:val="true"/>
              </w:rPr>
              <w:t>ويژگي هاي امامان معصوم عليهم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2376870_232238742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376872_2322387425">
            <w:r>
              <w:rPr>
                <w:webHidden/>
                <w:rStyle w:val="IndexLink"/>
              </w:rPr>
              <w:t>1</w:t>
            </w:r>
            <w:r>
              <w:rPr>
                <w:rStyle w:val="IndexLink"/>
                <w:rtl w:val="true"/>
              </w:rPr>
              <w:t xml:space="preserve">. </w:t>
            </w:r>
            <w:r>
              <w:rPr>
                <w:rStyle w:val="IndexLink"/>
                <w:rtl w:val="true"/>
              </w:rPr>
              <w:t>پيشوايان دوازده گانه</w:t>
            </w:r>
            <w:r>
              <w:rPr>
                <w:rStyle w:val="IndexLink"/>
                <w:rtl w:val="true"/>
              </w:rPr>
              <w:tab/>
            </w:r>
            <w:r>
              <w:rPr>
                <w:rStyle w:val="IndexLink"/>
              </w:rPr>
              <w:t>162</w:t>
            </w:r>
          </w:hyperlink>
        </w:p>
        <w:p>
          <w:pPr>
            <w:pStyle w:val="Contents5"/>
            <w:tabs>
              <w:tab w:val="clear" w:pos="7892"/>
              <w:tab w:val="right" w:pos="9026" w:leader="dot"/>
            </w:tabs>
            <w:rPr/>
          </w:pPr>
          <w:hyperlink w:anchor="__RefHeading___Toc2376874_2322387425">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2376876_2322387425">
            <w:r>
              <w:rPr>
                <w:webHidden/>
                <w:rStyle w:val="IndexLink"/>
                <w:rtl w:val="true"/>
              </w:rPr>
              <w:t>الف</w:t>
            </w:r>
            <w:r>
              <w:rPr>
                <w:rStyle w:val="IndexLink"/>
                <w:rtl w:val="true"/>
              </w:rPr>
              <w:t xml:space="preserve">) </w:t>
            </w:r>
            <w:r>
              <w:rPr>
                <w:rStyle w:val="IndexLink"/>
                <w:rtl w:val="true"/>
              </w:rPr>
              <w:t>روايات سني</w:t>
            </w:r>
            <w:r>
              <w:rPr>
                <w:rStyle w:val="IndexLink"/>
                <w:rtl w:val="true"/>
              </w:rPr>
              <w:tab/>
            </w:r>
            <w:r>
              <w:rPr>
                <w:rStyle w:val="IndexLink"/>
              </w:rPr>
              <w:t>163</w:t>
            </w:r>
          </w:hyperlink>
        </w:p>
        <w:p>
          <w:pPr>
            <w:pStyle w:val="Contents5"/>
            <w:tabs>
              <w:tab w:val="clear" w:pos="7892"/>
              <w:tab w:val="right" w:pos="9026" w:leader="dot"/>
            </w:tabs>
            <w:rPr/>
          </w:pPr>
          <w:hyperlink w:anchor="__RefHeading___Toc2376878_2322387425">
            <w:r>
              <w:rPr>
                <w:webHidden/>
                <w:rStyle w:val="IndexLink"/>
                <w:rtl w:val="true"/>
              </w:rPr>
              <w:t>ب</w:t>
            </w:r>
            <w:r>
              <w:rPr>
                <w:rStyle w:val="IndexLink"/>
                <w:rtl w:val="true"/>
              </w:rPr>
              <w:t xml:space="preserve">) </w:t>
            </w:r>
            <w:r>
              <w:rPr>
                <w:rStyle w:val="IndexLink"/>
                <w:rtl w:val="true"/>
              </w:rPr>
              <w:t>روایات شیعه</w:t>
            </w:r>
            <w:r>
              <w:rPr>
                <w:rStyle w:val="IndexLink"/>
                <w:rtl w:val="true"/>
              </w:rPr>
              <w:tab/>
            </w:r>
            <w:r>
              <w:rPr>
                <w:rStyle w:val="IndexLink"/>
              </w:rPr>
              <w:t>165</w:t>
            </w:r>
          </w:hyperlink>
        </w:p>
        <w:p>
          <w:pPr>
            <w:pStyle w:val="Contents4"/>
            <w:tabs>
              <w:tab w:val="clear" w:pos="8176"/>
              <w:tab w:val="right" w:pos="9026" w:leader="dot"/>
            </w:tabs>
            <w:rPr/>
          </w:pPr>
          <w:hyperlink w:anchor="__RefHeading___Toc2376880_2322387425">
            <w:r>
              <w:rPr>
                <w:webHidden/>
                <w:rStyle w:val="IndexLink"/>
              </w:rPr>
              <w:t>2</w:t>
            </w:r>
            <w:r>
              <w:rPr>
                <w:rStyle w:val="IndexLink"/>
                <w:rtl w:val="true"/>
              </w:rPr>
              <w:t xml:space="preserve">. </w:t>
            </w:r>
            <w:r>
              <w:rPr>
                <w:rStyle w:val="IndexLink"/>
                <w:rtl w:val="true"/>
              </w:rPr>
              <w:t>واليان امر</w:t>
            </w:r>
            <w:r>
              <w:rPr>
                <w:rStyle w:val="IndexLink"/>
                <w:rtl w:val="true"/>
              </w:rPr>
              <w:tab/>
            </w:r>
            <w:r>
              <w:rPr>
                <w:rStyle w:val="IndexLink"/>
              </w:rPr>
              <w:t>168</w:t>
            </w:r>
          </w:hyperlink>
        </w:p>
        <w:p>
          <w:pPr>
            <w:pStyle w:val="Contents4"/>
            <w:tabs>
              <w:tab w:val="clear" w:pos="8176"/>
              <w:tab w:val="right" w:pos="9026" w:leader="dot"/>
            </w:tabs>
            <w:rPr/>
          </w:pPr>
          <w:hyperlink w:anchor="__RefHeading___Toc2376882_2322387425">
            <w:r>
              <w:rPr>
                <w:webHidden/>
                <w:rStyle w:val="IndexLink"/>
              </w:rPr>
              <w:t>3</w:t>
            </w:r>
            <w:r>
              <w:rPr>
                <w:rStyle w:val="IndexLink"/>
                <w:rtl w:val="true"/>
              </w:rPr>
              <w:t xml:space="preserve">. </w:t>
            </w:r>
            <w:r>
              <w:rPr>
                <w:rStyle w:val="IndexLink"/>
                <w:rtl w:val="true"/>
              </w:rPr>
              <w:t>گواهان بر مردم</w:t>
            </w:r>
            <w:r>
              <w:rPr>
                <w:rStyle w:val="IndexLink"/>
                <w:rtl w:val="true"/>
              </w:rPr>
              <w:tab/>
            </w:r>
            <w:r>
              <w:rPr>
                <w:rStyle w:val="IndexLink"/>
              </w:rPr>
              <w:t>170</w:t>
            </w:r>
          </w:hyperlink>
        </w:p>
        <w:p>
          <w:pPr>
            <w:pStyle w:val="Contents5"/>
            <w:tabs>
              <w:tab w:val="clear" w:pos="7892"/>
              <w:tab w:val="right" w:pos="9026" w:leader="dot"/>
            </w:tabs>
            <w:rPr/>
          </w:pPr>
          <w:hyperlink w:anchor="__RefHeading___Toc2376884_2322387425">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2376886_2322387425">
            <w:r>
              <w:rPr>
                <w:webHidden/>
                <w:rStyle w:val="IndexLink"/>
                <w:rtl w:val="true"/>
              </w:rPr>
              <w:t>الف</w:t>
            </w:r>
            <w:r>
              <w:rPr>
                <w:rStyle w:val="IndexLink"/>
                <w:rtl w:val="true"/>
              </w:rPr>
              <w:t xml:space="preserve">) </w:t>
            </w:r>
            <w:r>
              <w:rPr>
                <w:rStyle w:val="IndexLink"/>
                <w:rtl w:val="true"/>
              </w:rPr>
              <w:t>آگاهي امامان از اعمال مردم</w:t>
            </w:r>
            <w:r>
              <w:rPr>
                <w:rStyle w:val="IndexLink"/>
                <w:rtl w:val="true"/>
              </w:rPr>
              <w:tab/>
            </w:r>
            <w:r>
              <w:rPr>
                <w:rStyle w:val="IndexLink"/>
              </w:rPr>
              <w:t>171</w:t>
            </w:r>
          </w:hyperlink>
        </w:p>
        <w:p>
          <w:pPr>
            <w:pStyle w:val="Contents5"/>
            <w:tabs>
              <w:tab w:val="clear" w:pos="7892"/>
              <w:tab w:val="right" w:pos="9026" w:leader="dot"/>
            </w:tabs>
            <w:rPr/>
          </w:pPr>
          <w:hyperlink w:anchor="__RefHeading___Toc2376888_2322387425">
            <w:r>
              <w:rPr>
                <w:webHidden/>
                <w:rStyle w:val="IndexLink"/>
                <w:rtl w:val="true"/>
              </w:rPr>
              <w:t>ب</w:t>
            </w:r>
            <w:r>
              <w:rPr>
                <w:rStyle w:val="IndexLink"/>
                <w:rtl w:val="true"/>
              </w:rPr>
              <w:t xml:space="preserve">) </w:t>
            </w:r>
            <w:r>
              <w:rPr>
                <w:rStyle w:val="IndexLink"/>
                <w:rtl w:val="true"/>
              </w:rPr>
              <w:t>گواه بودن امامان بر اعمال مردم</w:t>
            </w:r>
            <w:r>
              <w:rPr>
                <w:rStyle w:val="IndexLink"/>
                <w:rtl w:val="true"/>
              </w:rPr>
              <w:tab/>
            </w:r>
            <w:r>
              <w:rPr>
                <w:rStyle w:val="IndexLink"/>
              </w:rPr>
              <w:t>175</w:t>
            </w:r>
          </w:hyperlink>
        </w:p>
        <w:p>
          <w:pPr>
            <w:pStyle w:val="Contents4"/>
            <w:tabs>
              <w:tab w:val="clear" w:pos="8176"/>
              <w:tab w:val="right" w:pos="9026" w:leader="dot"/>
            </w:tabs>
            <w:rPr/>
          </w:pPr>
          <w:hyperlink w:anchor="__RefHeading___Toc2376890_2322387425">
            <w:r>
              <w:rPr>
                <w:webHidden/>
                <w:rStyle w:val="IndexLink"/>
              </w:rPr>
              <w:t>4</w:t>
            </w:r>
            <w:r>
              <w:rPr>
                <w:rStyle w:val="IndexLink"/>
                <w:rtl w:val="true"/>
              </w:rPr>
              <w:t xml:space="preserve">. </w:t>
            </w:r>
            <w:r>
              <w:rPr>
                <w:rStyle w:val="IndexLink"/>
                <w:rtl w:val="true"/>
              </w:rPr>
              <w:t>راهنمايان به سوي خدا</w:t>
            </w:r>
            <w:r>
              <w:rPr>
                <w:rStyle w:val="IndexLink"/>
                <w:rtl w:val="true"/>
              </w:rPr>
              <w:tab/>
            </w:r>
            <w:r>
              <w:rPr>
                <w:rStyle w:val="IndexLink"/>
              </w:rPr>
              <w:t>177</w:t>
            </w:r>
          </w:hyperlink>
        </w:p>
        <w:p>
          <w:pPr>
            <w:pStyle w:val="Contents4"/>
            <w:tabs>
              <w:tab w:val="clear" w:pos="8176"/>
              <w:tab w:val="right" w:pos="9026" w:leader="dot"/>
            </w:tabs>
            <w:rPr/>
          </w:pPr>
          <w:hyperlink w:anchor="__RefHeading___Toc2376892_2322387425">
            <w:r>
              <w:rPr>
                <w:webHidden/>
                <w:rStyle w:val="IndexLink"/>
              </w:rPr>
              <w:t>5</w:t>
            </w:r>
            <w:r>
              <w:rPr>
                <w:rStyle w:val="IndexLink"/>
                <w:rtl w:val="true"/>
              </w:rPr>
              <w:t xml:space="preserve">. </w:t>
            </w:r>
            <w:r>
              <w:rPr>
                <w:rStyle w:val="IndexLink"/>
                <w:rtl w:val="true"/>
              </w:rPr>
              <w:t>جايگاه هاي علم الهي</w:t>
            </w:r>
            <w:r>
              <w:rPr>
                <w:rStyle w:val="IndexLink"/>
                <w:rtl w:val="true"/>
              </w:rPr>
              <w:tab/>
            </w:r>
            <w:r>
              <w:rPr>
                <w:rStyle w:val="IndexLink"/>
              </w:rPr>
              <w:t>187</w:t>
            </w:r>
          </w:hyperlink>
        </w:p>
        <w:p>
          <w:pPr>
            <w:pStyle w:val="Contents5"/>
            <w:tabs>
              <w:tab w:val="clear" w:pos="7892"/>
              <w:tab w:val="right" w:pos="9026" w:leader="dot"/>
            </w:tabs>
            <w:rPr/>
          </w:pPr>
          <w:hyperlink w:anchor="__RefHeading___Toc2376894_2322387425">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2376896_2322387425">
            <w:r>
              <w:rPr>
                <w:webHidden/>
                <w:rStyle w:val="IndexLink"/>
                <w:rtl w:val="true"/>
              </w:rPr>
              <w:t>الف</w:t>
            </w:r>
            <w:r>
              <w:rPr>
                <w:rStyle w:val="IndexLink"/>
                <w:rtl w:val="true"/>
              </w:rPr>
              <w:t xml:space="preserve">) </w:t>
            </w:r>
            <w:r>
              <w:rPr>
                <w:rStyle w:val="IndexLink"/>
                <w:rtl w:val="true"/>
              </w:rPr>
              <w:t>ارث بردن از پدران خويش</w:t>
            </w:r>
            <w:r>
              <w:rPr>
                <w:rStyle w:val="IndexLink"/>
                <w:rtl w:val="true"/>
              </w:rPr>
              <w:tab/>
            </w:r>
            <w:r>
              <w:rPr>
                <w:rStyle w:val="IndexLink"/>
              </w:rPr>
              <w:t>191</w:t>
            </w:r>
          </w:hyperlink>
        </w:p>
        <w:p>
          <w:pPr>
            <w:pStyle w:val="Contents5"/>
            <w:tabs>
              <w:tab w:val="clear" w:pos="7892"/>
              <w:tab w:val="right" w:pos="9026" w:leader="dot"/>
            </w:tabs>
            <w:rPr/>
          </w:pPr>
          <w:hyperlink w:anchor="__RefHeading___Toc2376898_2322387425">
            <w:r>
              <w:rPr>
                <w:webHidden/>
                <w:rStyle w:val="IndexLink"/>
                <w:rtl w:val="true"/>
              </w:rPr>
              <w:t>ب</w:t>
            </w:r>
            <w:r>
              <w:rPr>
                <w:rStyle w:val="IndexLink"/>
                <w:rtl w:val="true"/>
              </w:rPr>
              <w:t xml:space="preserve">) </w:t>
            </w:r>
            <w:r>
              <w:rPr>
                <w:rStyle w:val="IndexLink"/>
                <w:rtl w:val="true"/>
              </w:rPr>
              <w:t>استفاده از منابع مكتوب</w:t>
            </w:r>
            <w:r>
              <w:rPr>
                <w:rStyle w:val="IndexLink"/>
                <w:rtl w:val="true"/>
              </w:rPr>
              <w:tab/>
            </w:r>
            <w:r>
              <w:rPr>
                <w:rStyle w:val="IndexLink"/>
              </w:rPr>
              <w:t>196</w:t>
            </w:r>
          </w:hyperlink>
        </w:p>
        <w:p>
          <w:pPr>
            <w:pStyle w:val="Contents5"/>
            <w:tabs>
              <w:tab w:val="clear" w:pos="7892"/>
              <w:tab w:val="right" w:pos="9026" w:leader="dot"/>
            </w:tabs>
            <w:rPr/>
          </w:pPr>
          <w:hyperlink w:anchor="__RefHeading___Toc2376900_2322387425">
            <w:r>
              <w:rPr>
                <w:webHidden/>
                <w:rStyle w:val="IndexLink"/>
                <w:rtl w:val="true"/>
              </w:rPr>
              <w:t>ج</w:t>
            </w:r>
            <w:r>
              <w:rPr>
                <w:rStyle w:val="IndexLink"/>
                <w:rtl w:val="true"/>
              </w:rPr>
              <w:t xml:space="preserve">) </w:t>
            </w:r>
            <w:r>
              <w:rPr>
                <w:rStyle w:val="IndexLink"/>
                <w:rtl w:val="true"/>
              </w:rPr>
              <w:t>دريافت از فرشته وحي</w:t>
            </w:r>
            <w:r>
              <w:rPr>
                <w:rStyle w:val="IndexLink"/>
                <w:rtl w:val="true"/>
              </w:rPr>
              <w:tab/>
            </w:r>
            <w:r>
              <w:rPr>
                <w:rStyle w:val="IndexLink"/>
              </w:rPr>
              <w:t>197</w:t>
            </w:r>
          </w:hyperlink>
        </w:p>
        <w:p>
          <w:pPr>
            <w:pStyle w:val="Contents4"/>
            <w:tabs>
              <w:tab w:val="clear" w:pos="8176"/>
              <w:tab w:val="right" w:pos="9026" w:leader="dot"/>
            </w:tabs>
            <w:rPr/>
          </w:pPr>
          <w:hyperlink w:anchor="__RefHeading___Toc2376902_2322387425">
            <w:r>
              <w:rPr>
                <w:webHidden/>
                <w:rStyle w:val="IndexLink"/>
              </w:rPr>
              <w:t>6</w:t>
            </w:r>
            <w:r>
              <w:rPr>
                <w:rStyle w:val="IndexLink"/>
                <w:rtl w:val="true"/>
              </w:rPr>
              <w:t xml:space="preserve">. </w:t>
            </w:r>
            <w:r>
              <w:rPr>
                <w:rStyle w:val="IndexLink"/>
                <w:rtl w:val="true"/>
              </w:rPr>
              <w:t>مفسران وحي</w:t>
            </w:r>
            <w:r>
              <w:rPr>
                <w:rStyle w:val="IndexLink"/>
                <w:rtl w:val="true"/>
              </w:rPr>
              <w:tab/>
            </w:r>
            <w:r>
              <w:rPr>
                <w:rStyle w:val="IndexLink"/>
              </w:rPr>
              <w:t>203</w:t>
            </w:r>
          </w:hyperlink>
        </w:p>
        <w:p>
          <w:pPr>
            <w:pStyle w:val="Contents4"/>
            <w:tabs>
              <w:tab w:val="clear" w:pos="8176"/>
              <w:tab w:val="right" w:pos="9026" w:leader="dot"/>
            </w:tabs>
            <w:rPr/>
          </w:pPr>
          <w:hyperlink w:anchor="__RefHeading___Toc2376904_2322387425">
            <w:r>
              <w:rPr>
                <w:webHidden/>
                <w:rStyle w:val="IndexLink"/>
              </w:rPr>
              <w:t>7</w:t>
            </w:r>
            <w:r>
              <w:rPr>
                <w:rStyle w:val="IndexLink"/>
                <w:rtl w:val="true"/>
              </w:rPr>
              <w:t xml:space="preserve">. </w:t>
            </w:r>
            <w:r>
              <w:rPr>
                <w:rStyle w:val="IndexLink"/>
                <w:rtl w:val="true"/>
              </w:rPr>
              <w:t>پايه هاي توحيد</w:t>
            </w:r>
            <w:r>
              <w:rPr>
                <w:rStyle w:val="IndexLink"/>
                <w:rtl w:val="true"/>
              </w:rPr>
              <w:tab/>
            </w:r>
            <w:r>
              <w:rPr>
                <w:rStyle w:val="IndexLink"/>
              </w:rPr>
              <w:t>207</w:t>
            </w:r>
          </w:hyperlink>
        </w:p>
        <w:p>
          <w:pPr>
            <w:pStyle w:val="Contents4"/>
            <w:tabs>
              <w:tab w:val="clear" w:pos="8176"/>
              <w:tab w:val="right" w:pos="9026" w:leader="dot"/>
            </w:tabs>
            <w:rPr/>
          </w:pPr>
          <w:hyperlink w:anchor="__RefHeading___Toc2376906_2322387425">
            <w:r>
              <w:rPr>
                <w:webHidden/>
                <w:rStyle w:val="IndexLink"/>
              </w:rPr>
              <w:t>8</w:t>
            </w:r>
            <w:r>
              <w:rPr>
                <w:rStyle w:val="IndexLink"/>
                <w:rtl w:val="true"/>
              </w:rPr>
              <w:t xml:space="preserve">. </w:t>
            </w:r>
            <w:r>
              <w:rPr>
                <w:rStyle w:val="IndexLink"/>
                <w:rtl w:val="true"/>
              </w:rPr>
              <w:t>پيراستگان از خطا و لغزش</w:t>
            </w:r>
            <w:r>
              <w:rPr>
                <w:rStyle w:val="IndexLink"/>
                <w:rtl w:val="true"/>
              </w:rPr>
              <w:tab/>
            </w:r>
            <w:r>
              <w:rPr>
                <w:rStyle w:val="IndexLink"/>
              </w:rPr>
              <w:t>213</w:t>
            </w:r>
          </w:hyperlink>
        </w:p>
        <w:p>
          <w:pPr>
            <w:pStyle w:val="Contents4"/>
            <w:tabs>
              <w:tab w:val="clear" w:pos="8176"/>
              <w:tab w:val="right" w:pos="9026" w:leader="dot"/>
            </w:tabs>
            <w:rPr/>
          </w:pPr>
          <w:hyperlink w:anchor="__RefHeading___Toc2376908_2322387425">
            <w:r>
              <w:rPr>
                <w:webHidden/>
                <w:rStyle w:val="IndexLink"/>
              </w:rPr>
              <w:t>9</w:t>
            </w:r>
            <w:r>
              <w:rPr>
                <w:rStyle w:val="IndexLink"/>
                <w:rtl w:val="true"/>
              </w:rPr>
              <w:t xml:space="preserve">. </w:t>
            </w:r>
            <w:r>
              <w:rPr>
                <w:rStyle w:val="IndexLink"/>
                <w:rtl w:val="true"/>
              </w:rPr>
              <w:t>صاحبان معجزه ها و نشانه ها</w:t>
            </w:r>
            <w:r>
              <w:rPr>
                <w:rStyle w:val="IndexLink"/>
                <w:rtl w:val="true"/>
              </w:rPr>
              <w:tab/>
            </w:r>
            <w:r>
              <w:rPr>
                <w:rStyle w:val="IndexLink"/>
              </w:rPr>
              <w:t>218</w:t>
            </w:r>
          </w:hyperlink>
        </w:p>
        <w:p>
          <w:pPr>
            <w:pStyle w:val="Contents4"/>
            <w:tabs>
              <w:tab w:val="clear" w:pos="8176"/>
              <w:tab w:val="right" w:pos="9026" w:leader="dot"/>
            </w:tabs>
            <w:rPr/>
          </w:pPr>
          <w:hyperlink w:anchor="__RefHeading___Toc2376910_2322387425">
            <w:r>
              <w:rPr>
                <w:webHidden/>
                <w:rStyle w:val="IndexLink"/>
              </w:rPr>
              <w:t>10</w:t>
            </w:r>
            <w:r>
              <w:rPr>
                <w:rStyle w:val="IndexLink"/>
                <w:rtl w:val="true"/>
              </w:rPr>
              <w:t xml:space="preserve">. </w:t>
            </w:r>
            <w:r>
              <w:rPr>
                <w:rStyle w:val="IndexLink"/>
                <w:rtl w:val="true"/>
              </w:rPr>
              <w:t>مايه هاي ثبات و پايداري جهان</w:t>
            </w:r>
            <w:r>
              <w:rPr>
                <w:rStyle w:val="IndexLink"/>
                <w:rtl w:val="true"/>
              </w:rPr>
              <w:tab/>
            </w:r>
            <w:r>
              <w:rPr>
                <w:rStyle w:val="IndexLink"/>
              </w:rPr>
              <w:t>221</w:t>
            </w:r>
          </w:hyperlink>
        </w:p>
        <w:p>
          <w:pPr>
            <w:pStyle w:val="Contents4"/>
            <w:tabs>
              <w:tab w:val="clear" w:pos="8176"/>
              <w:tab w:val="right" w:pos="9026" w:leader="dot"/>
            </w:tabs>
            <w:rPr/>
          </w:pPr>
          <w:hyperlink w:anchor="__RefHeading___Toc2376912_2322387425">
            <w:r>
              <w:rPr>
                <w:webHidden/>
                <w:rStyle w:val="IndexLink"/>
              </w:rPr>
              <w:t>11</w:t>
            </w:r>
            <w:r>
              <w:rPr>
                <w:rStyle w:val="IndexLink"/>
                <w:rtl w:val="true"/>
              </w:rPr>
              <w:t xml:space="preserve">. </w:t>
            </w:r>
            <w:r>
              <w:rPr>
                <w:rStyle w:val="IndexLink"/>
                <w:rtl w:val="true"/>
              </w:rPr>
              <w:t>وسيله هاي نجات و رستگاري امت</w:t>
            </w:r>
            <w:r>
              <w:rPr>
                <w:rStyle w:val="IndexLink"/>
                <w:rtl w:val="true"/>
              </w:rPr>
              <w:tab/>
            </w:r>
            <w:r>
              <w:rPr>
                <w:rStyle w:val="IndexLink"/>
              </w:rPr>
              <w:t>229</w:t>
            </w:r>
          </w:hyperlink>
        </w:p>
        <w:p>
          <w:pPr>
            <w:pStyle w:val="Contents4"/>
            <w:tabs>
              <w:tab w:val="clear" w:pos="8176"/>
              <w:tab w:val="right" w:pos="9026" w:leader="dot"/>
            </w:tabs>
            <w:rPr/>
          </w:pPr>
          <w:hyperlink w:anchor="__RefHeading___Toc2376914_2322387425">
            <w:r>
              <w:rPr>
                <w:webHidden/>
                <w:rStyle w:val="IndexLink"/>
              </w:rPr>
              <w:t>12</w:t>
            </w:r>
            <w:r>
              <w:rPr>
                <w:rStyle w:val="IndexLink"/>
                <w:rtl w:val="true"/>
              </w:rPr>
              <w:t xml:space="preserve">. </w:t>
            </w:r>
            <w:r>
              <w:rPr>
                <w:rStyle w:val="IndexLink"/>
                <w:rtl w:val="true"/>
              </w:rPr>
              <w:t>سرسپردگان امر الهي</w:t>
            </w:r>
            <w:r>
              <w:rPr>
                <w:rStyle w:val="IndexLink"/>
                <w:rtl w:val="true"/>
              </w:rPr>
              <w:tab/>
            </w:r>
            <w:r>
              <w:rPr>
                <w:rStyle w:val="IndexLink"/>
              </w:rPr>
              <w:t>234</w:t>
            </w:r>
          </w:hyperlink>
        </w:p>
        <w:p>
          <w:pPr>
            <w:pStyle w:val="Contents3"/>
            <w:tabs>
              <w:tab w:val="clear" w:pos="8459"/>
              <w:tab w:val="right" w:pos="9026" w:leader="dot"/>
            </w:tabs>
            <w:rPr/>
          </w:pPr>
          <w:hyperlink w:anchor="__RefHeading___Toc2376916_2322387425">
            <w:r>
              <w:rPr>
                <w:webHidden/>
                <w:rStyle w:val="IndexLink"/>
                <w:rtl w:val="true"/>
              </w:rPr>
              <w:t>فصل سوم</w:t>
            </w:r>
            <w:r>
              <w:rPr>
                <w:rStyle w:val="IndexLink"/>
                <w:rtl w:val="true"/>
              </w:rPr>
              <w:t xml:space="preserve">: </w:t>
            </w:r>
            <w:r>
              <w:rPr>
                <w:rStyle w:val="IndexLink"/>
                <w:rtl w:val="true"/>
              </w:rPr>
              <w:t>مباني اعتقاد به امامت</w:t>
            </w:r>
            <w:r>
              <w:rPr>
                <w:rStyle w:val="IndexLink"/>
                <w:rtl w:val="true"/>
              </w:rPr>
              <w:tab/>
            </w:r>
            <w:r>
              <w:rPr>
                <w:rStyle w:val="IndexLink"/>
              </w:rPr>
              <w:t>236</w:t>
            </w:r>
          </w:hyperlink>
        </w:p>
        <w:p>
          <w:pPr>
            <w:pStyle w:val="Contents4"/>
            <w:tabs>
              <w:tab w:val="clear" w:pos="8176"/>
              <w:tab w:val="right" w:pos="9026" w:leader="dot"/>
            </w:tabs>
            <w:rPr/>
          </w:pPr>
          <w:hyperlink w:anchor="__RefHeading___Toc2376918_2322387425">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2376920_2322387425">
            <w:r>
              <w:rPr>
                <w:webHidden/>
                <w:rStyle w:val="IndexLink"/>
              </w:rPr>
              <w:t>1</w:t>
            </w:r>
            <w:r>
              <w:rPr>
                <w:rStyle w:val="IndexLink"/>
                <w:rtl w:val="true"/>
              </w:rPr>
              <w:t xml:space="preserve">. </w:t>
            </w:r>
            <w:r>
              <w:rPr>
                <w:rStyle w:val="IndexLink"/>
                <w:rtl w:val="true"/>
              </w:rPr>
              <w:t>ضرورت دوستي با امامان معصوم و ترك دشمني با آنها</w:t>
            </w:r>
            <w:r>
              <w:rPr>
                <w:rStyle w:val="IndexLink"/>
                <w:rtl w:val="true"/>
              </w:rPr>
              <w:tab/>
            </w:r>
            <w:r>
              <w:rPr>
                <w:rStyle w:val="IndexLink"/>
              </w:rPr>
              <w:t>236</w:t>
            </w:r>
          </w:hyperlink>
        </w:p>
        <w:p>
          <w:pPr>
            <w:pStyle w:val="Contents4"/>
            <w:tabs>
              <w:tab w:val="clear" w:pos="8176"/>
              <w:tab w:val="right" w:pos="9026" w:leader="dot"/>
            </w:tabs>
            <w:rPr/>
          </w:pPr>
          <w:hyperlink w:anchor="__RefHeading___Toc2376922_2322387425">
            <w:r>
              <w:rPr>
                <w:webHidden/>
                <w:rStyle w:val="IndexLink"/>
              </w:rPr>
              <w:t>2</w:t>
            </w:r>
            <w:r>
              <w:rPr>
                <w:rStyle w:val="IndexLink"/>
                <w:rtl w:val="true"/>
              </w:rPr>
              <w:t xml:space="preserve">. </w:t>
            </w:r>
            <w:r>
              <w:rPr>
                <w:rStyle w:val="IndexLink"/>
                <w:rtl w:val="true"/>
              </w:rPr>
              <w:t>لزوم پيروي از امامان معصوم عليهم السلامو ترك مخالفت با آنها</w:t>
            </w:r>
            <w:r>
              <w:rPr>
                <w:rStyle w:val="IndexLink"/>
                <w:rtl w:val="true"/>
              </w:rPr>
              <w:tab/>
            </w:r>
            <w:r>
              <w:rPr>
                <w:rStyle w:val="IndexLink"/>
              </w:rPr>
              <w:t>238</w:t>
            </w:r>
          </w:hyperlink>
        </w:p>
        <w:p>
          <w:pPr>
            <w:pStyle w:val="Contents4"/>
            <w:tabs>
              <w:tab w:val="clear" w:pos="8176"/>
              <w:tab w:val="right" w:pos="9026" w:leader="dot"/>
            </w:tabs>
            <w:rPr/>
          </w:pPr>
          <w:hyperlink w:anchor="__RefHeading___Toc2376924_2322387425">
            <w:r>
              <w:rPr>
                <w:webHidden/>
                <w:rStyle w:val="IndexLink"/>
              </w:rPr>
              <w:t>3</w:t>
            </w:r>
            <w:r>
              <w:rPr>
                <w:rStyle w:val="IndexLink"/>
                <w:rtl w:val="true"/>
              </w:rPr>
              <w:t xml:space="preserve">. </w:t>
            </w:r>
            <w:r>
              <w:rPr>
                <w:rStyle w:val="IndexLink"/>
                <w:rtl w:val="true"/>
              </w:rPr>
              <w:t>خالي نماندن زمين از حجت هاي الهي</w:t>
            </w:r>
            <w:r>
              <w:rPr>
                <w:rStyle w:val="IndexLink"/>
                <w:rtl w:val="true"/>
              </w:rPr>
              <w:tab/>
            </w:r>
            <w:r>
              <w:rPr>
                <w:rStyle w:val="IndexLink"/>
              </w:rPr>
              <w:t>242</w:t>
            </w:r>
          </w:hyperlink>
        </w:p>
        <w:p>
          <w:pPr>
            <w:pStyle w:val="Contents5"/>
            <w:tabs>
              <w:tab w:val="clear" w:pos="7892"/>
              <w:tab w:val="right" w:pos="9026" w:leader="dot"/>
            </w:tabs>
            <w:rPr/>
          </w:pPr>
          <w:hyperlink w:anchor="__RefHeading___Toc2376926_2322387425">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2376928_2322387425">
            <w:r>
              <w:rPr>
                <w:webHidden/>
                <w:rStyle w:val="IndexLink"/>
                <w:rtl w:val="true"/>
              </w:rPr>
              <w:t>الف</w:t>
            </w:r>
            <w:r>
              <w:rPr>
                <w:rStyle w:val="IndexLink"/>
                <w:rtl w:val="true"/>
              </w:rPr>
              <w:t xml:space="preserve">) </w:t>
            </w:r>
            <w:r>
              <w:rPr>
                <w:rStyle w:val="IndexLink"/>
                <w:rtl w:val="true"/>
              </w:rPr>
              <w:t>حجت هاي الهي، مايه بسته شدن راه بهانه جويي بر مردم</w:t>
            </w:r>
            <w:r>
              <w:rPr>
                <w:rStyle w:val="IndexLink"/>
                <w:rtl w:val="true"/>
              </w:rPr>
              <w:tab/>
            </w:r>
            <w:r>
              <w:rPr>
                <w:rStyle w:val="IndexLink"/>
              </w:rPr>
              <w:t>244</w:t>
            </w:r>
          </w:hyperlink>
        </w:p>
        <w:p>
          <w:pPr>
            <w:pStyle w:val="Contents5"/>
            <w:tabs>
              <w:tab w:val="clear" w:pos="7892"/>
              <w:tab w:val="right" w:pos="9026" w:leader="dot"/>
            </w:tabs>
            <w:rPr/>
          </w:pPr>
          <w:hyperlink w:anchor="__RefHeading___Toc2376930_2322387425">
            <w:r>
              <w:rPr>
                <w:webHidden/>
                <w:rStyle w:val="IndexLink"/>
                <w:rtl w:val="true"/>
              </w:rPr>
              <w:t>ب</w:t>
            </w:r>
            <w:r>
              <w:rPr>
                <w:rStyle w:val="IndexLink"/>
                <w:rtl w:val="true"/>
              </w:rPr>
              <w:t xml:space="preserve">) </w:t>
            </w:r>
            <w:r>
              <w:rPr>
                <w:rStyle w:val="IndexLink"/>
                <w:rtl w:val="true"/>
              </w:rPr>
              <w:t>نياز هميشگي به حجت</w:t>
            </w:r>
            <w:r>
              <w:rPr>
                <w:rStyle w:val="IndexLink"/>
                <w:rtl w:val="true"/>
              </w:rPr>
              <w:tab/>
            </w:r>
            <w:r>
              <w:rPr>
                <w:rStyle w:val="IndexLink"/>
              </w:rPr>
              <w:t>245</w:t>
            </w:r>
          </w:hyperlink>
        </w:p>
        <w:p>
          <w:pPr>
            <w:pStyle w:val="Contents5"/>
            <w:tabs>
              <w:tab w:val="clear" w:pos="7892"/>
              <w:tab w:val="right" w:pos="9026" w:leader="dot"/>
            </w:tabs>
            <w:rPr/>
          </w:pPr>
          <w:hyperlink w:anchor="__RefHeading___Toc2376932_2322387425">
            <w:r>
              <w:rPr>
                <w:webHidden/>
                <w:rStyle w:val="IndexLink"/>
                <w:rtl w:val="true"/>
              </w:rPr>
              <w:t>ج</w:t>
            </w:r>
            <w:r>
              <w:rPr>
                <w:rStyle w:val="IndexLink"/>
                <w:rtl w:val="true"/>
              </w:rPr>
              <w:t xml:space="preserve">) </w:t>
            </w:r>
            <w:r>
              <w:rPr>
                <w:rStyle w:val="IndexLink"/>
                <w:rtl w:val="true"/>
              </w:rPr>
              <w:t>لزوم زنده بودن حجت الهي</w:t>
            </w:r>
            <w:r>
              <w:rPr>
                <w:rStyle w:val="IndexLink"/>
                <w:rtl w:val="true"/>
              </w:rPr>
              <w:tab/>
            </w:r>
            <w:r>
              <w:rPr>
                <w:rStyle w:val="IndexLink"/>
              </w:rPr>
              <w:t>249</w:t>
            </w:r>
          </w:hyperlink>
        </w:p>
        <w:p>
          <w:pPr>
            <w:pStyle w:val="Contents5"/>
            <w:tabs>
              <w:tab w:val="clear" w:pos="7892"/>
              <w:tab w:val="right" w:pos="9026" w:leader="dot"/>
            </w:tabs>
            <w:rPr/>
          </w:pPr>
          <w:hyperlink w:anchor="__RefHeading___Toc2376934_2322387425">
            <w:r>
              <w:rPr>
                <w:webHidden/>
                <w:rStyle w:val="IndexLink"/>
                <w:rtl w:val="true"/>
              </w:rPr>
              <w:t>د</w:t>
            </w:r>
            <w:r>
              <w:rPr>
                <w:rStyle w:val="IndexLink"/>
                <w:rtl w:val="true"/>
              </w:rPr>
              <w:t xml:space="preserve">) </w:t>
            </w:r>
            <w:r>
              <w:rPr>
                <w:rStyle w:val="IndexLink"/>
                <w:rtl w:val="true"/>
              </w:rPr>
              <w:t>امكان غيبت حجت هاي الهي</w:t>
            </w:r>
            <w:r>
              <w:rPr>
                <w:rStyle w:val="IndexLink"/>
                <w:rtl w:val="true"/>
              </w:rPr>
              <w:tab/>
            </w:r>
            <w:r>
              <w:rPr>
                <w:rStyle w:val="IndexLink"/>
              </w:rPr>
              <w:t>250</w:t>
            </w:r>
          </w:hyperlink>
        </w:p>
        <w:p>
          <w:pPr>
            <w:pStyle w:val="Contents5"/>
            <w:tabs>
              <w:tab w:val="clear" w:pos="7892"/>
              <w:tab w:val="right" w:pos="9026" w:leader="dot"/>
            </w:tabs>
            <w:rPr/>
          </w:pPr>
          <w:hyperlink w:anchor="__RefHeading___Toc2376936_2322387425">
            <w:r>
              <w:rPr>
                <w:webHidden/>
                <w:rStyle w:val="IndexLink"/>
                <w:rtl w:val="true"/>
              </w:rPr>
              <w:t>ه</w:t>
            </w:r>
            <w:r>
              <w:rPr>
                <w:rStyle w:val="IndexLink"/>
                <w:rtl w:val="true"/>
              </w:rPr>
              <w:t xml:space="preserve">) </w:t>
            </w:r>
            <w:r>
              <w:rPr>
                <w:rStyle w:val="IndexLink"/>
                <w:rtl w:val="true"/>
              </w:rPr>
              <w:t>حجت هاي الهي، معيار تشخيص حق و باطل</w:t>
            </w:r>
            <w:r>
              <w:rPr>
                <w:rStyle w:val="IndexLink"/>
                <w:rtl w:val="true"/>
              </w:rPr>
              <w:tab/>
            </w:r>
            <w:r>
              <w:rPr>
                <w:rStyle w:val="IndexLink"/>
              </w:rPr>
              <w:t>255</w:t>
            </w:r>
          </w:hyperlink>
        </w:p>
        <w:p>
          <w:pPr>
            <w:pStyle w:val="Contents5"/>
            <w:tabs>
              <w:tab w:val="clear" w:pos="7892"/>
              <w:tab w:val="right" w:pos="9026" w:leader="dot"/>
            </w:tabs>
            <w:rPr/>
          </w:pPr>
          <w:hyperlink w:anchor="__RefHeading___Toc2376938_2322387425">
            <w:r>
              <w:rPr>
                <w:webHidden/>
                <w:rStyle w:val="IndexLink"/>
                <w:rtl w:val="true"/>
              </w:rPr>
              <w:t>و</w:t>
            </w:r>
            <w:r>
              <w:rPr>
                <w:rStyle w:val="IndexLink"/>
                <w:rtl w:val="true"/>
              </w:rPr>
              <w:t xml:space="preserve">) </w:t>
            </w:r>
            <w:r>
              <w:rPr>
                <w:rStyle w:val="IndexLink"/>
                <w:rtl w:val="true"/>
              </w:rPr>
              <w:t>حجت هاي الهي، بيان كننده حلال و حرام الهي</w:t>
            </w:r>
            <w:r>
              <w:rPr>
                <w:rStyle w:val="IndexLink"/>
                <w:rtl w:val="true"/>
              </w:rPr>
              <w:tab/>
            </w:r>
            <w:r>
              <w:rPr>
                <w:rStyle w:val="IndexLink"/>
              </w:rPr>
              <w:t>256</w:t>
            </w:r>
          </w:hyperlink>
        </w:p>
        <w:p>
          <w:pPr>
            <w:pStyle w:val="Contents2"/>
            <w:tabs>
              <w:tab w:val="clear" w:pos="8743"/>
              <w:tab w:val="right" w:pos="9026" w:leader="dot"/>
            </w:tabs>
            <w:rPr/>
          </w:pPr>
          <w:hyperlink w:anchor="__RefHeading___Toc2376940_2322387425">
            <w:r>
              <w:rPr>
                <w:webHidden/>
                <w:rStyle w:val="IndexLink"/>
                <w:rtl w:val="true"/>
              </w:rPr>
              <w:t>بخش سوم</w:t>
            </w:r>
            <w:r>
              <w:rPr>
                <w:rStyle w:val="IndexLink"/>
                <w:rtl w:val="true"/>
              </w:rPr>
              <w:t xml:space="preserve">: </w:t>
            </w:r>
            <w:r>
              <w:rPr>
                <w:rStyle w:val="IndexLink"/>
                <w:rtl w:val="true"/>
              </w:rPr>
              <w:t>مباني و كاركردهاي انتظار</w:t>
            </w:r>
            <w:r>
              <w:rPr>
                <w:rStyle w:val="IndexLink"/>
                <w:rtl w:val="true"/>
              </w:rPr>
              <w:tab/>
            </w:r>
            <w:r>
              <w:rPr>
                <w:rStyle w:val="IndexLink"/>
              </w:rPr>
              <w:t>258</w:t>
            </w:r>
          </w:hyperlink>
        </w:p>
        <w:p>
          <w:pPr>
            <w:pStyle w:val="Contents3"/>
            <w:tabs>
              <w:tab w:val="clear" w:pos="8459"/>
              <w:tab w:val="right" w:pos="9026" w:leader="dot"/>
            </w:tabs>
            <w:rPr/>
          </w:pPr>
          <w:hyperlink w:anchor="__RefHeading___Toc2376942_2322387425">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2376944_2322387425">
            <w:r>
              <w:rPr>
                <w:webHidden/>
                <w:rStyle w:val="IndexLink"/>
                <w:rtl w:val="true"/>
              </w:rPr>
              <w:t>فصل اول</w:t>
            </w:r>
            <w:r>
              <w:rPr>
                <w:rStyle w:val="IndexLink"/>
                <w:rtl w:val="true"/>
              </w:rPr>
              <w:t xml:space="preserve">: </w:t>
            </w:r>
            <w:r>
              <w:rPr>
                <w:rStyle w:val="IndexLink"/>
                <w:rtl w:val="true"/>
              </w:rPr>
              <w:t>مباني قرآني انتظار موعود</w:t>
            </w:r>
            <w:r>
              <w:rPr>
                <w:rStyle w:val="IndexLink"/>
                <w:rtl w:val="true"/>
              </w:rPr>
              <w:tab/>
            </w:r>
            <w:r>
              <w:rPr>
                <w:rStyle w:val="IndexLink"/>
              </w:rPr>
              <w:t>259</w:t>
            </w:r>
          </w:hyperlink>
        </w:p>
        <w:p>
          <w:pPr>
            <w:pStyle w:val="Contents4"/>
            <w:tabs>
              <w:tab w:val="clear" w:pos="8176"/>
              <w:tab w:val="right" w:pos="9026" w:leader="dot"/>
            </w:tabs>
            <w:rPr/>
          </w:pPr>
          <w:hyperlink w:anchor="__RefHeading___Toc2376946_2322387425">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2376948_2322387425">
            <w:r>
              <w:rPr>
                <w:webHidden/>
                <w:rStyle w:val="IndexLink"/>
              </w:rPr>
              <w:t>1</w:t>
            </w:r>
            <w:r>
              <w:rPr>
                <w:rStyle w:val="IndexLink"/>
                <w:rtl w:val="true"/>
              </w:rPr>
              <w:t xml:space="preserve">. </w:t>
            </w:r>
            <w:r>
              <w:rPr>
                <w:rStyle w:val="IndexLink"/>
                <w:rtl w:val="true"/>
              </w:rPr>
              <w:t>آشنايي با چند اصطلاح</w:t>
            </w:r>
            <w:r>
              <w:rPr>
                <w:rStyle w:val="IndexLink"/>
                <w:rtl w:val="true"/>
              </w:rPr>
              <w:tab/>
            </w:r>
            <w:r>
              <w:rPr>
                <w:rStyle w:val="IndexLink"/>
              </w:rPr>
              <w:t>259</w:t>
            </w:r>
          </w:hyperlink>
        </w:p>
        <w:p>
          <w:pPr>
            <w:pStyle w:val="Contents5"/>
            <w:tabs>
              <w:tab w:val="clear" w:pos="7892"/>
              <w:tab w:val="right" w:pos="9026" w:leader="dot"/>
            </w:tabs>
            <w:rPr/>
          </w:pPr>
          <w:hyperlink w:anchor="__RefHeading___Toc2376950_2322387425">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2376952_2322387425">
            <w:r>
              <w:rPr>
                <w:webHidden/>
                <w:rStyle w:val="IndexLink"/>
                <w:rtl w:val="true"/>
              </w:rPr>
              <w:t>الف</w:t>
            </w:r>
            <w:r>
              <w:rPr>
                <w:rStyle w:val="IndexLink"/>
                <w:rtl w:val="true"/>
              </w:rPr>
              <w:t xml:space="preserve">) </w:t>
            </w:r>
            <w:r>
              <w:rPr>
                <w:rStyle w:val="IndexLink"/>
                <w:rtl w:val="true"/>
              </w:rPr>
              <w:t>تفسير</w:t>
            </w:r>
            <w:r>
              <w:rPr>
                <w:rStyle w:val="IndexLink"/>
                <w:rtl w:val="true"/>
              </w:rPr>
              <w:tab/>
            </w:r>
            <w:r>
              <w:rPr>
                <w:rStyle w:val="IndexLink"/>
              </w:rPr>
              <w:t>259</w:t>
            </w:r>
          </w:hyperlink>
        </w:p>
        <w:p>
          <w:pPr>
            <w:pStyle w:val="Contents5"/>
            <w:tabs>
              <w:tab w:val="clear" w:pos="7892"/>
              <w:tab w:val="right" w:pos="9026" w:leader="dot"/>
            </w:tabs>
            <w:rPr/>
          </w:pPr>
          <w:hyperlink w:anchor="__RefHeading___Toc2376954_2322387425">
            <w:r>
              <w:rPr>
                <w:webHidden/>
                <w:rStyle w:val="IndexLink"/>
                <w:rtl w:val="true"/>
              </w:rPr>
              <w:t>ب</w:t>
            </w:r>
            <w:r>
              <w:rPr>
                <w:rStyle w:val="IndexLink"/>
                <w:rtl w:val="true"/>
              </w:rPr>
              <w:t xml:space="preserve">) </w:t>
            </w:r>
            <w:r>
              <w:rPr>
                <w:rStyle w:val="IndexLink"/>
                <w:rtl w:val="true"/>
              </w:rPr>
              <w:t>تأويل</w:t>
            </w:r>
            <w:r>
              <w:rPr>
                <w:rStyle w:val="IndexLink"/>
                <w:rtl w:val="true"/>
              </w:rPr>
              <w:tab/>
            </w:r>
            <w:r>
              <w:rPr>
                <w:rStyle w:val="IndexLink"/>
              </w:rPr>
              <w:t>261</w:t>
            </w:r>
          </w:hyperlink>
        </w:p>
        <w:p>
          <w:pPr>
            <w:pStyle w:val="Contents4"/>
            <w:tabs>
              <w:tab w:val="clear" w:pos="8176"/>
              <w:tab w:val="right" w:pos="9026" w:leader="dot"/>
            </w:tabs>
            <w:rPr/>
          </w:pPr>
          <w:hyperlink w:anchor="__RefHeading___Toc2376956_2322387425">
            <w:r>
              <w:rPr>
                <w:webHidden/>
                <w:rStyle w:val="IndexLink"/>
              </w:rPr>
              <w:t>2</w:t>
            </w:r>
            <w:r>
              <w:rPr>
                <w:rStyle w:val="IndexLink"/>
                <w:rtl w:val="true"/>
              </w:rPr>
              <w:t xml:space="preserve">. </w:t>
            </w:r>
            <w:r>
              <w:rPr>
                <w:rStyle w:val="IndexLink"/>
                <w:rtl w:val="true"/>
              </w:rPr>
              <w:t>پيشينه بحث از موعود قرآن</w:t>
            </w:r>
            <w:r>
              <w:rPr>
                <w:rStyle w:val="IndexLink"/>
                <w:rtl w:val="true"/>
              </w:rPr>
              <w:tab/>
            </w:r>
            <w:r>
              <w:rPr>
                <w:rStyle w:val="IndexLink"/>
              </w:rPr>
              <w:t>264</w:t>
            </w:r>
          </w:hyperlink>
        </w:p>
        <w:p>
          <w:pPr>
            <w:pStyle w:val="Contents4"/>
            <w:tabs>
              <w:tab w:val="clear" w:pos="8176"/>
              <w:tab w:val="right" w:pos="9026" w:leader="dot"/>
            </w:tabs>
            <w:rPr/>
          </w:pPr>
          <w:hyperlink w:anchor="__RefHeading___Toc2376958_2322387425">
            <w:r>
              <w:rPr>
                <w:webHidden/>
                <w:rStyle w:val="IndexLink"/>
              </w:rPr>
              <w:t>3</w:t>
            </w:r>
            <w:r>
              <w:rPr>
                <w:rStyle w:val="IndexLink"/>
                <w:rtl w:val="true"/>
              </w:rPr>
              <w:t xml:space="preserve">. </w:t>
            </w:r>
            <w:r>
              <w:rPr>
                <w:rStyle w:val="IndexLink"/>
                <w:rtl w:val="true"/>
              </w:rPr>
              <w:t>موضوع هاي مطرح شده در آيات</w:t>
            </w:r>
            <w:r>
              <w:rPr>
                <w:rStyle w:val="IndexLink"/>
                <w:rtl w:val="true"/>
              </w:rPr>
              <w:tab/>
            </w:r>
            <w:r>
              <w:rPr>
                <w:rStyle w:val="IndexLink"/>
              </w:rPr>
              <w:t>265</w:t>
            </w:r>
          </w:hyperlink>
        </w:p>
        <w:p>
          <w:pPr>
            <w:pStyle w:val="Contents5"/>
            <w:tabs>
              <w:tab w:val="clear" w:pos="7892"/>
              <w:tab w:val="right" w:pos="9026" w:leader="dot"/>
            </w:tabs>
            <w:rPr/>
          </w:pPr>
          <w:hyperlink w:anchor="__RefHeading___Toc2376960_2322387425">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2376962_2322387425">
            <w:r>
              <w:rPr>
                <w:webHidden/>
                <w:rStyle w:val="IndexLink"/>
                <w:rtl w:val="true"/>
              </w:rPr>
              <w:t>الف</w:t>
            </w:r>
            <w:r>
              <w:rPr>
                <w:rStyle w:val="IndexLink"/>
                <w:rtl w:val="true"/>
              </w:rPr>
              <w:t xml:space="preserve">) </w:t>
            </w:r>
            <w:r>
              <w:rPr>
                <w:rStyle w:val="IndexLink"/>
                <w:rtl w:val="true"/>
              </w:rPr>
              <w:t>حتمي بودن حاكميت صالحان</w:t>
            </w:r>
            <w:r>
              <w:rPr>
                <w:rStyle w:val="IndexLink"/>
                <w:rtl w:val="true"/>
              </w:rPr>
              <w:tab/>
            </w:r>
            <w:r>
              <w:rPr>
                <w:rStyle w:val="IndexLink"/>
              </w:rPr>
              <w:t>266</w:t>
            </w:r>
          </w:hyperlink>
        </w:p>
        <w:p>
          <w:pPr>
            <w:pStyle w:val="Contents5"/>
            <w:tabs>
              <w:tab w:val="clear" w:pos="7892"/>
              <w:tab w:val="right" w:pos="9026" w:leader="dot"/>
            </w:tabs>
            <w:rPr/>
          </w:pPr>
          <w:hyperlink w:anchor="__RefHeading___Toc2376964_2322387425">
            <w:r>
              <w:rPr>
                <w:webHidden/>
                <w:rStyle w:val="IndexLink"/>
                <w:rtl w:val="true"/>
              </w:rPr>
              <w:t>ب</w:t>
            </w:r>
            <w:r>
              <w:rPr>
                <w:rStyle w:val="IndexLink"/>
                <w:rtl w:val="true"/>
              </w:rPr>
              <w:t xml:space="preserve">) </w:t>
            </w:r>
            <w:r>
              <w:rPr>
                <w:rStyle w:val="IndexLink"/>
                <w:rtl w:val="true"/>
              </w:rPr>
              <w:t>ويژگي هاي زمان ظهور</w:t>
            </w:r>
            <w:r>
              <w:rPr>
                <w:rStyle w:val="IndexLink"/>
                <w:rtl w:val="true"/>
              </w:rPr>
              <w:tab/>
            </w:r>
            <w:r>
              <w:rPr>
                <w:rStyle w:val="IndexLink"/>
              </w:rPr>
              <w:t>270</w:t>
            </w:r>
          </w:hyperlink>
        </w:p>
        <w:p>
          <w:pPr>
            <w:pStyle w:val="Contents6"/>
            <w:tabs>
              <w:tab w:val="clear" w:pos="7609"/>
              <w:tab w:val="right" w:pos="9026" w:leader="dot"/>
            </w:tabs>
            <w:rPr/>
          </w:pPr>
          <w:hyperlink w:anchor="__RefHeading___Toc2376966_2322387425">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2376968_2322387425">
            <w:r>
              <w:rPr>
                <w:webHidden/>
                <w:rStyle w:val="IndexLink"/>
                <w:rtl w:val="true"/>
              </w:rPr>
              <w:t xml:space="preserve">يك </w:t>
            </w:r>
            <w:r>
              <w:rPr>
                <w:rStyle w:val="IndexLink"/>
                <w:rtl w:val="true"/>
              </w:rPr>
              <w:t xml:space="preserve">- </w:t>
            </w:r>
            <w:r>
              <w:rPr>
                <w:rStyle w:val="IndexLink"/>
                <w:rtl w:val="true"/>
              </w:rPr>
              <w:t>روز آشكار شدن نشانه هاي پروردگار</w:t>
            </w:r>
            <w:r>
              <w:rPr>
                <w:rStyle w:val="IndexLink"/>
                <w:rtl w:val="true"/>
              </w:rPr>
              <w:tab/>
            </w:r>
            <w:r>
              <w:rPr>
                <w:rStyle w:val="IndexLink"/>
              </w:rPr>
              <w:t>270</w:t>
            </w:r>
          </w:hyperlink>
        </w:p>
        <w:p>
          <w:pPr>
            <w:pStyle w:val="Contents6"/>
            <w:tabs>
              <w:tab w:val="clear" w:pos="7609"/>
              <w:tab w:val="right" w:pos="9026" w:leader="dot"/>
            </w:tabs>
            <w:rPr/>
          </w:pPr>
          <w:hyperlink w:anchor="__RefHeading___Toc2376970_2322387425">
            <w:r>
              <w:rPr>
                <w:webHidden/>
                <w:rStyle w:val="IndexLink"/>
                <w:rtl w:val="true"/>
              </w:rPr>
              <w:t xml:space="preserve">دو </w:t>
            </w:r>
            <w:r>
              <w:rPr>
                <w:rStyle w:val="IndexLink"/>
                <w:rtl w:val="true"/>
              </w:rPr>
              <w:t xml:space="preserve">- </w:t>
            </w:r>
            <w:r>
              <w:rPr>
                <w:rStyle w:val="IndexLink"/>
                <w:rtl w:val="true"/>
              </w:rPr>
              <w:t>روز خدا</w:t>
            </w:r>
            <w:r>
              <w:rPr>
                <w:rStyle w:val="IndexLink"/>
                <w:rtl w:val="true"/>
              </w:rPr>
              <w:tab/>
            </w:r>
            <w:r>
              <w:rPr>
                <w:rStyle w:val="IndexLink"/>
              </w:rPr>
              <w:t>271</w:t>
            </w:r>
          </w:hyperlink>
        </w:p>
        <w:p>
          <w:pPr>
            <w:pStyle w:val="Contents6"/>
            <w:tabs>
              <w:tab w:val="clear" w:pos="7609"/>
              <w:tab w:val="right" w:pos="9026" w:leader="dot"/>
            </w:tabs>
            <w:rPr/>
          </w:pPr>
          <w:hyperlink w:anchor="__RefHeading___Toc2376972_2322387425">
            <w:r>
              <w:rPr>
                <w:webHidden/>
                <w:rStyle w:val="IndexLink"/>
                <w:rtl w:val="true"/>
              </w:rPr>
              <w:t xml:space="preserve">سه </w:t>
            </w:r>
            <w:r>
              <w:rPr>
                <w:rStyle w:val="IndexLink"/>
                <w:rtl w:val="true"/>
              </w:rPr>
              <w:t xml:space="preserve">- </w:t>
            </w:r>
            <w:r>
              <w:rPr>
                <w:rStyle w:val="IndexLink"/>
                <w:rtl w:val="true"/>
              </w:rPr>
              <w:t>روز وقت معلوم</w:t>
            </w:r>
            <w:r>
              <w:rPr>
                <w:rStyle w:val="IndexLink"/>
                <w:rtl w:val="true"/>
              </w:rPr>
              <w:tab/>
            </w:r>
            <w:r>
              <w:rPr>
                <w:rStyle w:val="IndexLink"/>
              </w:rPr>
              <w:t>272</w:t>
            </w:r>
          </w:hyperlink>
        </w:p>
        <w:p>
          <w:pPr>
            <w:pStyle w:val="Contents6"/>
            <w:tabs>
              <w:tab w:val="clear" w:pos="7609"/>
              <w:tab w:val="right" w:pos="9026" w:leader="dot"/>
            </w:tabs>
            <w:rPr/>
          </w:pPr>
          <w:hyperlink w:anchor="__RefHeading___Toc2376974_2322387425">
            <w:r>
              <w:rPr>
                <w:webHidden/>
                <w:rStyle w:val="IndexLink"/>
                <w:rtl w:val="true"/>
              </w:rPr>
              <w:t xml:space="preserve">چهار </w:t>
            </w:r>
            <w:r>
              <w:rPr>
                <w:rStyle w:val="IndexLink"/>
                <w:rtl w:val="true"/>
              </w:rPr>
              <w:t xml:space="preserve">- </w:t>
            </w:r>
            <w:r>
              <w:rPr>
                <w:rStyle w:val="IndexLink"/>
                <w:rtl w:val="true"/>
              </w:rPr>
              <w:t>روز بسيار دشوار كافران</w:t>
            </w:r>
            <w:r>
              <w:rPr>
                <w:rStyle w:val="IndexLink"/>
                <w:rtl w:val="true"/>
              </w:rPr>
              <w:tab/>
            </w:r>
            <w:r>
              <w:rPr>
                <w:rStyle w:val="IndexLink"/>
              </w:rPr>
              <w:t>273</w:t>
            </w:r>
          </w:hyperlink>
        </w:p>
        <w:p>
          <w:pPr>
            <w:pStyle w:val="Contents6"/>
            <w:tabs>
              <w:tab w:val="clear" w:pos="7609"/>
              <w:tab w:val="right" w:pos="9026" w:leader="dot"/>
            </w:tabs>
            <w:rPr/>
          </w:pPr>
          <w:hyperlink w:anchor="__RefHeading___Toc2376976_2322387425">
            <w:r>
              <w:rPr>
                <w:webHidden/>
                <w:rStyle w:val="IndexLink"/>
                <w:rtl w:val="true"/>
              </w:rPr>
              <w:t xml:space="preserve">پنج </w:t>
            </w:r>
            <w:r>
              <w:rPr>
                <w:rStyle w:val="IndexLink"/>
                <w:rtl w:val="true"/>
              </w:rPr>
              <w:t xml:space="preserve">- </w:t>
            </w:r>
            <w:r>
              <w:rPr>
                <w:rStyle w:val="IndexLink"/>
                <w:rtl w:val="true"/>
              </w:rPr>
              <w:t>روز پيروزي</w:t>
            </w:r>
            <w:r>
              <w:rPr>
                <w:rStyle w:val="IndexLink"/>
                <w:rtl w:val="true"/>
              </w:rPr>
              <w:tab/>
            </w:r>
            <w:r>
              <w:rPr>
                <w:rStyle w:val="IndexLink"/>
              </w:rPr>
              <w:t>274</w:t>
            </w:r>
          </w:hyperlink>
        </w:p>
        <w:p>
          <w:pPr>
            <w:pStyle w:val="Contents5"/>
            <w:tabs>
              <w:tab w:val="clear" w:pos="7892"/>
              <w:tab w:val="right" w:pos="9026" w:leader="dot"/>
            </w:tabs>
            <w:rPr/>
          </w:pPr>
          <w:hyperlink w:anchor="__RefHeading___Toc2376978_2322387425">
            <w:r>
              <w:rPr>
                <w:webHidden/>
                <w:rStyle w:val="IndexLink"/>
                <w:rtl w:val="true"/>
              </w:rPr>
              <w:t>ج</w:t>
            </w:r>
            <w:r>
              <w:rPr>
                <w:rStyle w:val="IndexLink"/>
                <w:rtl w:val="true"/>
              </w:rPr>
              <w:t xml:space="preserve">) </w:t>
            </w:r>
            <w:r>
              <w:rPr>
                <w:rStyle w:val="IndexLink"/>
                <w:rtl w:val="true"/>
              </w:rPr>
              <w:t>ويژگي هاي مهدي موعود</w:t>
            </w:r>
            <w:r>
              <w:rPr>
                <w:rStyle w:val="IndexLink"/>
                <w:rtl w:val="true"/>
              </w:rPr>
              <w:tab/>
            </w:r>
            <w:r>
              <w:rPr>
                <w:rStyle w:val="IndexLink"/>
              </w:rPr>
              <w:t>275</w:t>
            </w:r>
          </w:hyperlink>
        </w:p>
        <w:p>
          <w:pPr>
            <w:pStyle w:val="Contents5"/>
            <w:tabs>
              <w:tab w:val="clear" w:pos="7892"/>
              <w:tab w:val="right" w:pos="9026" w:leader="dot"/>
            </w:tabs>
            <w:rPr/>
          </w:pPr>
          <w:hyperlink w:anchor="__RefHeading___Toc2376980_2322387425">
            <w:r>
              <w:rPr>
                <w:webHidden/>
                <w:rStyle w:val="IndexLink"/>
                <w:rtl w:val="true"/>
              </w:rPr>
              <w:t>د</w:t>
            </w:r>
            <w:r>
              <w:rPr>
                <w:rStyle w:val="IndexLink"/>
                <w:rtl w:val="true"/>
              </w:rPr>
              <w:t xml:space="preserve">) </w:t>
            </w:r>
            <w:r>
              <w:rPr>
                <w:rStyle w:val="IndexLink"/>
                <w:rtl w:val="true"/>
              </w:rPr>
              <w:t>رويدادهاي عصر ظهور</w:t>
            </w:r>
            <w:r>
              <w:rPr>
                <w:rStyle w:val="IndexLink"/>
                <w:rtl w:val="true"/>
              </w:rPr>
              <w:tab/>
            </w:r>
            <w:r>
              <w:rPr>
                <w:rStyle w:val="IndexLink"/>
              </w:rPr>
              <w:t>277</w:t>
            </w:r>
          </w:hyperlink>
        </w:p>
        <w:p>
          <w:pPr>
            <w:pStyle w:val="Contents6"/>
            <w:tabs>
              <w:tab w:val="clear" w:pos="7609"/>
              <w:tab w:val="right" w:pos="9026" w:leader="dot"/>
            </w:tabs>
            <w:rPr/>
          </w:pPr>
          <w:hyperlink w:anchor="__RefHeading___Toc2376982_2322387425">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2376984_2322387425">
            <w:r>
              <w:rPr>
                <w:webHidden/>
                <w:rStyle w:val="IndexLink"/>
                <w:rtl w:val="true"/>
              </w:rPr>
              <w:t xml:space="preserve">يك </w:t>
            </w:r>
            <w:r>
              <w:rPr>
                <w:rStyle w:val="IndexLink"/>
                <w:rtl w:val="true"/>
              </w:rPr>
              <w:t xml:space="preserve">- </w:t>
            </w:r>
            <w:r>
              <w:rPr>
                <w:rStyle w:val="IndexLink"/>
                <w:rtl w:val="true"/>
              </w:rPr>
              <w:t>فرو رفتن عده اي از كافران در زمين</w:t>
            </w:r>
            <w:r>
              <w:rPr>
                <w:rStyle w:val="IndexLink"/>
                <w:rtl w:val="true"/>
              </w:rPr>
              <w:tab/>
            </w:r>
            <w:r>
              <w:rPr>
                <w:rStyle w:val="IndexLink"/>
              </w:rPr>
              <w:t>277</w:t>
            </w:r>
          </w:hyperlink>
        </w:p>
        <w:p>
          <w:pPr>
            <w:pStyle w:val="Contents6"/>
            <w:tabs>
              <w:tab w:val="clear" w:pos="7609"/>
              <w:tab w:val="right" w:pos="9026" w:leader="dot"/>
            </w:tabs>
            <w:rPr/>
          </w:pPr>
          <w:hyperlink w:anchor="__RefHeading___Toc2376986_2322387425">
            <w:r>
              <w:rPr>
                <w:webHidden/>
                <w:rStyle w:val="IndexLink"/>
                <w:rtl w:val="true"/>
              </w:rPr>
              <w:t xml:space="preserve">دو </w:t>
            </w:r>
            <w:r>
              <w:rPr>
                <w:rStyle w:val="IndexLink"/>
                <w:rtl w:val="true"/>
              </w:rPr>
              <w:t xml:space="preserve">- </w:t>
            </w:r>
            <w:r>
              <w:rPr>
                <w:rStyle w:val="IndexLink"/>
                <w:rtl w:val="true"/>
              </w:rPr>
              <w:t>سختي هاي فراوان پيش از ظهور</w:t>
            </w:r>
            <w:r>
              <w:rPr>
                <w:rStyle w:val="IndexLink"/>
                <w:rtl w:val="true"/>
              </w:rPr>
              <w:tab/>
            </w:r>
            <w:r>
              <w:rPr>
                <w:rStyle w:val="IndexLink"/>
              </w:rPr>
              <w:t>278</w:t>
            </w:r>
          </w:hyperlink>
        </w:p>
        <w:p>
          <w:pPr>
            <w:pStyle w:val="Contents3"/>
            <w:tabs>
              <w:tab w:val="clear" w:pos="8459"/>
              <w:tab w:val="right" w:pos="9026" w:leader="dot"/>
            </w:tabs>
            <w:rPr/>
          </w:pPr>
          <w:hyperlink w:anchor="__RefHeading___Toc2376988_2322387425">
            <w:r>
              <w:rPr>
                <w:webHidden/>
                <w:rStyle w:val="IndexLink"/>
                <w:rtl w:val="true"/>
              </w:rPr>
              <w:t>فصل دوم</w:t>
            </w:r>
            <w:r>
              <w:rPr>
                <w:rStyle w:val="IndexLink"/>
                <w:rtl w:val="true"/>
              </w:rPr>
              <w:t xml:space="preserve">: </w:t>
            </w:r>
            <w:r>
              <w:rPr>
                <w:rStyle w:val="IndexLink"/>
                <w:rtl w:val="true"/>
              </w:rPr>
              <w:t>انتظار در انديشه شيعه</w:t>
            </w:r>
            <w:r>
              <w:rPr>
                <w:rStyle w:val="IndexLink"/>
                <w:rtl w:val="true"/>
              </w:rPr>
              <w:tab/>
            </w:r>
            <w:r>
              <w:rPr>
                <w:rStyle w:val="IndexLink"/>
              </w:rPr>
              <w:t>281</w:t>
            </w:r>
          </w:hyperlink>
        </w:p>
        <w:p>
          <w:pPr>
            <w:pStyle w:val="Contents4"/>
            <w:tabs>
              <w:tab w:val="clear" w:pos="8176"/>
              <w:tab w:val="right" w:pos="9026" w:leader="dot"/>
            </w:tabs>
            <w:rPr/>
          </w:pPr>
          <w:hyperlink w:anchor="__RefHeading___Toc2376990_2322387425">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2376992_2322387425">
            <w:r>
              <w:rPr>
                <w:webHidden/>
                <w:rStyle w:val="IndexLink"/>
              </w:rPr>
              <w:t>1</w:t>
            </w:r>
            <w:r>
              <w:rPr>
                <w:rStyle w:val="IndexLink"/>
                <w:rtl w:val="true"/>
              </w:rPr>
              <w:t xml:space="preserve">. </w:t>
            </w:r>
            <w:r>
              <w:rPr>
                <w:rStyle w:val="IndexLink"/>
                <w:rtl w:val="true"/>
              </w:rPr>
              <w:t>مفهوم انتظار</w:t>
            </w:r>
            <w:r>
              <w:rPr>
                <w:rStyle w:val="IndexLink"/>
                <w:rtl w:val="true"/>
              </w:rPr>
              <w:tab/>
            </w:r>
            <w:r>
              <w:rPr>
                <w:rStyle w:val="IndexLink"/>
              </w:rPr>
              <w:t>283</w:t>
            </w:r>
          </w:hyperlink>
        </w:p>
        <w:p>
          <w:pPr>
            <w:pStyle w:val="Contents5"/>
            <w:tabs>
              <w:tab w:val="clear" w:pos="7892"/>
              <w:tab w:val="right" w:pos="9026" w:leader="dot"/>
            </w:tabs>
            <w:rPr/>
          </w:pPr>
          <w:hyperlink w:anchor="__RefHeading___Toc2376994_2322387425">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2376996_2322387425">
            <w:r>
              <w:rPr>
                <w:webHidden/>
                <w:rStyle w:val="IndexLink"/>
                <w:rtl w:val="true"/>
              </w:rPr>
              <w:t>الف</w:t>
            </w:r>
            <w:r>
              <w:rPr>
                <w:rStyle w:val="IndexLink"/>
                <w:rtl w:val="true"/>
              </w:rPr>
              <w:t xml:space="preserve">) </w:t>
            </w:r>
            <w:r>
              <w:rPr>
                <w:rStyle w:val="IndexLink"/>
                <w:rtl w:val="true"/>
              </w:rPr>
              <w:t>انتظار به معناي عام</w:t>
            </w:r>
            <w:r>
              <w:rPr>
                <w:rStyle w:val="IndexLink"/>
                <w:rtl w:val="true"/>
              </w:rPr>
              <w:tab/>
            </w:r>
            <w:r>
              <w:rPr>
                <w:rStyle w:val="IndexLink"/>
              </w:rPr>
              <w:t>285</w:t>
            </w:r>
          </w:hyperlink>
        </w:p>
        <w:p>
          <w:pPr>
            <w:pStyle w:val="Contents5"/>
            <w:tabs>
              <w:tab w:val="clear" w:pos="7892"/>
              <w:tab w:val="right" w:pos="9026" w:leader="dot"/>
            </w:tabs>
            <w:rPr/>
          </w:pPr>
          <w:hyperlink w:anchor="__RefHeading___Toc2376998_2322387425">
            <w:r>
              <w:rPr>
                <w:webHidden/>
                <w:rStyle w:val="IndexLink"/>
                <w:rtl w:val="true"/>
              </w:rPr>
              <w:t>ب</w:t>
            </w:r>
            <w:r>
              <w:rPr>
                <w:rStyle w:val="IndexLink"/>
                <w:rtl w:val="true"/>
              </w:rPr>
              <w:t xml:space="preserve">) </w:t>
            </w:r>
            <w:r>
              <w:rPr>
                <w:rStyle w:val="IndexLink"/>
                <w:rtl w:val="true"/>
              </w:rPr>
              <w:t>انتظار به معناي خاص</w:t>
            </w:r>
            <w:r>
              <w:rPr>
                <w:rStyle w:val="IndexLink"/>
                <w:rtl w:val="true"/>
              </w:rPr>
              <w:tab/>
            </w:r>
            <w:r>
              <w:rPr>
                <w:rStyle w:val="IndexLink"/>
              </w:rPr>
              <w:t>288</w:t>
            </w:r>
          </w:hyperlink>
        </w:p>
        <w:p>
          <w:pPr>
            <w:pStyle w:val="Contents4"/>
            <w:tabs>
              <w:tab w:val="clear" w:pos="8176"/>
              <w:tab w:val="right" w:pos="9026" w:leader="dot"/>
            </w:tabs>
            <w:rPr/>
          </w:pPr>
          <w:hyperlink w:anchor="__RefHeading___Toc2377000_2322387425">
            <w:r>
              <w:rPr>
                <w:webHidden/>
                <w:rStyle w:val="IndexLink"/>
              </w:rPr>
              <w:t>2</w:t>
            </w:r>
            <w:r>
              <w:rPr>
                <w:rStyle w:val="IndexLink"/>
                <w:rtl w:val="true"/>
              </w:rPr>
              <w:t xml:space="preserve">. </w:t>
            </w:r>
            <w:r>
              <w:rPr>
                <w:rStyle w:val="IndexLink"/>
                <w:rtl w:val="true"/>
              </w:rPr>
              <w:t>ضرورت انتظار</w:t>
            </w:r>
            <w:r>
              <w:rPr>
                <w:rStyle w:val="IndexLink"/>
                <w:rtl w:val="true"/>
              </w:rPr>
              <w:tab/>
            </w:r>
            <w:r>
              <w:rPr>
                <w:rStyle w:val="IndexLink"/>
              </w:rPr>
              <w:t>289</w:t>
            </w:r>
          </w:hyperlink>
        </w:p>
        <w:p>
          <w:pPr>
            <w:pStyle w:val="Contents4"/>
            <w:tabs>
              <w:tab w:val="clear" w:pos="8176"/>
              <w:tab w:val="right" w:pos="9026" w:leader="dot"/>
            </w:tabs>
            <w:rPr/>
          </w:pPr>
          <w:hyperlink w:anchor="__RefHeading___Toc2377002_2322387425">
            <w:r>
              <w:rPr>
                <w:webHidden/>
                <w:rStyle w:val="IndexLink"/>
              </w:rPr>
              <w:t>3</w:t>
            </w:r>
            <w:r>
              <w:rPr>
                <w:rStyle w:val="IndexLink"/>
                <w:rtl w:val="true"/>
              </w:rPr>
              <w:t xml:space="preserve">. </w:t>
            </w:r>
            <w:r>
              <w:rPr>
                <w:rStyle w:val="IndexLink"/>
                <w:rtl w:val="true"/>
              </w:rPr>
              <w:t>فضيلت انتظار</w:t>
            </w:r>
            <w:r>
              <w:rPr>
                <w:rStyle w:val="IndexLink"/>
                <w:rtl w:val="true"/>
              </w:rPr>
              <w:tab/>
            </w:r>
            <w:r>
              <w:rPr>
                <w:rStyle w:val="IndexLink"/>
              </w:rPr>
              <w:t>291</w:t>
            </w:r>
          </w:hyperlink>
        </w:p>
        <w:p>
          <w:pPr>
            <w:pStyle w:val="Contents5"/>
            <w:tabs>
              <w:tab w:val="clear" w:pos="7892"/>
              <w:tab w:val="right" w:pos="9026" w:leader="dot"/>
            </w:tabs>
            <w:rPr/>
          </w:pPr>
          <w:hyperlink w:anchor="__RefHeading___Toc2377004_2322387425">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2377006_2322387425">
            <w:r>
              <w:rPr>
                <w:webHidden/>
                <w:rStyle w:val="IndexLink"/>
                <w:rtl w:val="true"/>
              </w:rPr>
              <w:t>الف</w:t>
            </w:r>
            <w:r>
              <w:rPr>
                <w:rStyle w:val="IndexLink"/>
                <w:rtl w:val="true"/>
              </w:rPr>
              <w:t xml:space="preserve">) </w:t>
            </w:r>
            <w:r>
              <w:rPr>
                <w:rStyle w:val="IndexLink"/>
                <w:rtl w:val="true"/>
              </w:rPr>
              <w:t>انتظار، حلقه پيوند شيعه با امام معصوم</w:t>
            </w:r>
            <w:r>
              <w:rPr>
                <w:rStyle w:val="IndexLink"/>
                <w:rtl w:val="true"/>
              </w:rPr>
              <w:tab/>
            </w:r>
            <w:r>
              <w:rPr>
                <w:rStyle w:val="IndexLink"/>
              </w:rPr>
              <w:t>293</w:t>
            </w:r>
          </w:hyperlink>
        </w:p>
        <w:p>
          <w:pPr>
            <w:pStyle w:val="Contents5"/>
            <w:tabs>
              <w:tab w:val="clear" w:pos="7892"/>
              <w:tab w:val="right" w:pos="9026" w:leader="dot"/>
            </w:tabs>
            <w:rPr/>
          </w:pPr>
          <w:hyperlink w:anchor="__RefHeading___Toc2377008_2322387425">
            <w:r>
              <w:rPr>
                <w:webHidden/>
                <w:rStyle w:val="IndexLink"/>
                <w:rtl w:val="true"/>
              </w:rPr>
              <w:t>ب</w:t>
            </w:r>
            <w:r>
              <w:rPr>
                <w:rStyle w:val="IndexLink"/>
                <w:rtl w:val="true"/>
              </w:rPr>
              <w:t xml:space="preserve">) </w:t>
            </w:r>
            <w:r>
              <w:rPr>
                <w:rStyle w:val="IndexLink"/>
                <w:rtl w:val="true"/>
              </w:rPr>
              <w:t>انتظار، معيار ارزش انسان ها</w:t>
            </w:r>
            <w:r>
              <w:rPr>
                <w:rStyle w:val="IndexLink"/>
                <w:rtl w:val="true"/>
              </w:rPr>
              <w:tab/>
            </w:r>
            <w:r>
              <w:rPr>
                <w:rStyle w:val="IndexLink"/>
              </w:rPr>
              <w:t>295</w:t>
            </w:r>
          </w:hyperlink>
        </w:p>
        <w:p>
          <w:pPr>
            <w:pStyle w:val="Contents5"/>
            <w:tabs>
              <w:tab w:val="clear" w:pos="7892"/>
              <w:tab w:val="right" w:pos="9026" w:leader="dot"/>
            </w:tabs>
            <w:rPr/>
          </w:pPr>
          <w:hyperlink w:anchor="__RefHeading___Toc2377010_2322387425">
            <w:r>
              <w:rPr>
                <w:webHidden/>
                <w:rStyle w:val="IndexLink"/>
                <w:rtl w:val="true"/>
              </w:rPr>
              <w:t>ج</w:t>
            </w:r>
            <w:r>
              <w:rPr>
                <w:rStyle w:val="IndexLink"/>
                <w:rtl w:val="true"/>
              </w:rPr>
              <w:t xml:space="preserve">) </w:t>
            </w:r>
            <w:r>
              <w:rPr>
                <w:rStyle w:val="IndexLink"/>
                <w:rtl w:val="true"/>
              </w:rPr>
              <w:t>انتظار، عامل پويايي و سازندگي فرد و اجتماع</w:t>
            </w:r>
            <w:r>
              <w:rPr>
                <w:rStyle w:val="IndexLink"/>
                <w:rtl w:val="true"/>
              </w:rPr>
              <w:tab/>
            </w:r>
            <w:r>
              <w:rPr>
                <w:rStyle w:val="IndexLink"/>
              </w:rPr>
              <w:t>296</w:t>
            </w:r>
          </w:hyperlink>
        </w:p>
        <w:p>
          <w:pPr>
            <w:pStyle w:val="Contents4"/>
            <w:tabs>
              <w:tab w:val="clear" w:pos="8176"/>
              <w:tab w:val="right" w:pos="9026" w:leader="dot"/>
            </w:tabs>
            <w:rPr/>
          </w:pPr>
          <w:hyperlink w:anchor="__RefHeading___Toc2377012_2322387425">
            <w:r>
              <w:rPr>
                <w:webHidden/>
                <w:rStyle w:val="IndexLink"/>
              </w:rPr>
              <w:t>4</w:t>
            </w:r>
            <w:r>
              <w:rPr>
                <w:rStyle w:val="IndexLink"/>
                <w:rtl w:val="true"/>
              </w:rPr>
              <w:t xml:space="preserve">. </w:t>
            </w:r>
            <w:r>
              <w:rPr>
                <w:rStyle w:val="IndexLink"/>
                <w:rtl w:val="true"/>
              </w:rPr>
              <w:t>وظايف منتظران</w:t>
            </w:r>
            <w:r>
              <w:rPr>
                <w:rStyle w:val="IndexLink"/>
                <w:rtl w:val="true"/>
              </w:rPr>
              <w:tab/>
            </w:r>
            <w:r>
              <w:rPr>
                <w:rStyle w:val="IndexLink"/>
              </w:rPr>
              <w:t>296</w:t>
            </w:r>
          </w:hyperlink>
        </w:p>
        <w:p>
          <w:pPr>
            <w:pStyle w:val="Contents5"/>
            <w:tabs>
              <w:tab w:val="clear" w:pos="7892"/>
              <w:tab w:val="right" w:pos="9026" w:leader="dot"/>
            </w:tabs>
            <w:rPr/>
          </w:pPr>
          <w:hyperlink w:anchor="__RefHeading___Toc2377014_2322387425">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2377016_2322387425">
            <w:r>
              <w:rPr>
                <w:webHidden/>
                <w:rStyle w:val="IndexLink"/>
                <w:rtl w:val="true"/>
              </w:rPr>
              <w:t>الف</w:t>
            </w:r>
            <w:r>
              <w:rPr>
                <w:rStyle w:val="IndexLink"/>
                <w:rtl w:val="true"/>
              </w:rPr>
              <w:t xml:space="preserve">) </w:t>
            </w:r>
            <w:r>
              <w:rPr>
                <w:rStyle w:val="IndexLink"/>
                <w:rtl w:val="true"/>
              </w:rPr>
              <w:t>شناخت حجت خدا و امام عصر عليه السلام</w:t>
            </w:r>
            <w:r>
              <w:rPr>
                <w:rStyle w:val="IndexLink"/>
                <w:rtl w:val="true"/>
              </w:rPr>
              <w:tab/>
            </w:r>
            <w:r>
              <w:rPr>
                <w:rStyle w:val="IndexLink"/>
              </w:rPr>
              <w:t>297</w:t>
            </w:r>
          </w:hyperlink>
        </w:p>
        <w:p>
          <w:pPr>
            <w:pStyle w:val="Contents5"/>
            <w:tabs>
              <w:tab w:val="clear" w:pos="7892"/>
              <w:tab w:val="right" w:pos="9026" w:leader="dot"/>
            </w:tabs>
            <w:rPr/>
          </w:pPr>
          <w:hyperlink w:anchor="__RefHeading___Toc2377018_2322387425">
            <w:r>
              <w:rPr>
                <w:webHidden/>
                <w:rStyle w:val="IndexLink"/>
                <w:rtl w:val="true"/>
              </w:rPr>
              <w:t>ب</w:t>
            </w:r>
            <w:r>
              <w:rPr>
                <w:rStyle w:val="IndexLink"/>
                <w:rtl w:val="true"/>
              </w:rPr>
              <w:t xml:space="preserve">) </w:t>
            </w:r>
            <w:r>
              <w:rPr>
                <w:rStyle w:val="IndexLink"/>
                <w:rtl w:val="true"/>
              </w:rPr>
              <w:t>پيراستگي از بدي ها و آراستگي به خوبي ها</w:t>
            </w:r>
            <w:r>
              <w:rPr>
                <w:rStyle w:val="IndexLink"/>
                <w:rtl w:val="true"/>
              </w:rPr>
              <w:tab/>
            </w:r>
            <w:r>
              <w:rPr>
                <w:rStyle w:val="IndexLink"/>
              </w:rPr>
              <w:t>298</w:t>
            </w:r>
          </w:hyperlink>
        </w:p>
        <w:p>
          <w:pPr>
            <w:pStyle w:val="Contents6"/>
            <w:tabs>
              <w:tab w:val="clear" w:pos="7609"/>
              <w:tab w:val="right" w:pos="9026" w:leader="dot"/>
            </w:tabs>
            <w:rPr/>
          </w:pPr>
          <w:hyperlink w:anchor="__RefHeading___Toc2377020_2322387425">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2377022_2322387425">
            <w:r>
              <w:rPr>
                <w:webHidden/>
                <w:rStyle w:val="IndexLink"/>
                <w:rtl w:val="true"/>
              </w:rPr>
              <w:t xml:space="preserve">يك </w:t>
            </w:r>
            <w:r>
              <w:rPr>
                <w:rStyle w:val="IndexLink"/>
                <w:rtl w:val="true"/>
              </w:rPr>
              <w:t xml:space="preserve">- </w:t>
            </w:r>
            <w:r>
              <w:rPr>
                <w:rStyle w:val="IndexLink"/>
                <w:rtl w:val="true"/>
              </w:rPr>
              <w:t>امام زمان عليه السلام، ادامه دهنده راه پيامبر اكرم صلي الله عليه و آله و ائمه معصومين عليهم السلام</w:t>
            </w:r>
            <w:r>
              <w:rPr>
                <w:rStyle w:val="IndexLink"/>
                <w:rtl w:val="true"/>
              </w:rPr>
              <w:tab/>
            </w:r>
            <w:r>
              <w:rPr>
                <w:rStyle w:val="IndexLink"/>
              </w:rPr>
              <w:t>300</w:t>
            </w:r>
          </w:hyperlink>
        </w:p>
        <w:p>
          <w:pPr>
            <w:pStyle w:val="Contents6"/>
            <w:tabs>
              <w:tab w:val="clear" w:pos="7609"/>
              <w:tab w:val="right" w:pos="9026" w:leader="dot"/>
            </w:tabs>
            <w:rPr/>
          </w:pPr>
          <w:hyperlink w:anchor="__RefHeading___Toc2377024_2322387425">
            <w:r>
              <w:rPr>
                <w:webHidden/>
                <w:rStyle w:val="IndexLink"/>
                <w:rtl w:val="true"/>
              </w:rPr>
              <w:t xml:space="preserve">دو </w:t>
            </w:r>
            <w:r>
              <w:rPr>
                <w:rStyle w:val="IndexLink"/>
                <w:rtl w:val="true"/>
              </w:rPr>
              <w:t xml:space="preserve">- </w:t>
            </w:r>
            <w:r>
              <w:rPr>
                <w:rStyle w:val="IndexLink"/>
                <w:rtl w:val="true"/>
              </w:rPr>
              <w:t>اشاره امام زمان عليه السلام به عوامل خرسندي و ناخرسندي خود</w:t>
            </w:r>
            <w:r>
              <w:rPr>
                <w:rStyle w:val="IndexLink"/>
                <w:rtl w:val="true"/>
              </w:rPr>
              <w:tab/>
            </w:r>
            <w:r>
              <w:rPr>
                <w:rStyle w:val="IndexLink"/>
              </w:rPr>
              <w:t>301</w:t>
            </w:r>
          </w:hyperlink>
        </w:p>
        <w:p>
          <w:pPr>
            <w:pStyle w:val="Contents5"/>
            <w:tabs>
              <w:tab w:val="clear" w:pos="7892"/>
              <w:tab w:val="right" w:pos="9026" w:leader="dot"/>
            </w:tabs>
            <w:rPr/>
          </w:pPr>
          <w:hyperlink w:anchor="__RefHeading___Toc2377026_2322387425">
            <w:r>
              <w:rPr>
                <w:webHidden/>
                <w:rStyle w:val="IndexLink"/>
                <w:rtl w:val="true"/>
              </w:rPr>
              <w:t>ج</w:t>
            </w:r>
            <w:r>
              <w:rPr>
                <w:rStyle w:val="IndexLink"/>
                <w:rtl w:val="true"/>
              </w:rPr>
              <w:t xml:space="preserve">) </w:t>
            </w:r>
            <w:r>
              <w:rPr>
                <w:rStyle w:val="IndexLink"/>
                <w:rtl w:val="true"/>
              </w:rPr>
              <w:t>پيوند با مقام ولايت</w:t>
            </w:r>
            <w:r>
              <w:rPr>
                <w:rStyle w:val="IndexLink"/>
                <w:rtl w:val="true"/>
              </w:rPr>
              <w:tab/>
            </w:r>
            <w:r>
              <w:rPr>
                <w:rStyle w:val="IndexLink"/>
              </w:rPr>
              <w:t>302</w:t>
            </w:r>
          </w:hyperlink>
        </w:p>
        <w:p>
          <w:pPr>
            <w:pStyle w:val="Contents5"/>
            <w:tabs>
              <w:tab w:val="clear" w:pos="7892"/>
              <w:tab w:val="right" w:pos="9026" w:leader="dot"/>
            </w:tabs>
            <w:rPr/>
          </w:pPr>
          <w:hyperlink w:anchor="__RefHeading___Toc2377028_2322387425">
            <w:r>
              <w:rPr>
                <w:webHidden/>
                <w:rStyle w:val="IndexLink"/>
                <w:rtl w:val="true"/>
              </w:rPr>
              <w:t>د</w:t>
            </w:r>
            <w:r>
              <w:rPr>
                <w:rStyle w:val="IndexLink"/>
                <w:rtl w:val="true"/>
              </w:rPr>
              <w:t xml:space="preserve">) </w:t>
            </w:r>
            <w:r>
              <w:rPr>
                <w:rStyle w:val="IndexLink"/>
                <w:rtl w:val="true"/>
              </w:rPr>
              <w:t>زمينه سازي و كسب آمادگي براي ظهور حجت حق</w:t>
            </w:r>
            <w:r>
              <w:rPr>
                <w:rStyle w:val="IndexLink"/>
                <w:rtl w:val="true"/>
              </w:rPr>
              <w:tab/>
            </w:r>
            <w:r>
              <w:rPr>
                <w:rStyle w:val="IndexLink"/>
              </w:rPr>
              <w:t>306</w:t>
            </w:r>
          </w:hyperlink>
        </w:p>
        <w:p>
          <w:pPr>
            <w:pStyle w:val="Contents5"/>
            <w:tabs>
              <w:tab w:val="clear" w:pos="7892"/>
              <w:tab w:val="right" w:pos="9026" w:leader="dot"/>
            </w:tabs>
            <w:rPr/>
          </w:pPr>
          <w:hyperlink w:anchor="__RefHeading___Toc2377030_2322387425">
            <w:r>
              <w:rPr>
                <w:webHidden/>
                <w:rStyle w:val="IndexLink"/>
                <w:rtl w:val="true"/>
              </w:rPr>
              <w:t>ه</w:t>
            </w:r>
            <w:r>
              <w:rPr>
                <w:rStyle w:val="IndexLink"/>
                <w:rtl w:val="true"/>
              </w:rPr>
              <w:t xml:space="preserve">) </w:t>
            </w:r>
            <w:r>
              <w:rPr>
                <w:rStyle w:val="IndexLink"/>
                <w:rtl w:val="true"/>
              </w:rPr>
              <w:t>ارتباط با فقيهان و مراجع تقليد</w:t>
            </w:r>
            <w:r>
              <w:rPr>
                <w:rStyle w:val="IndexLink"/>
                <w:rtl w:val="true"/>
              </w:rPr>
              <w:tab/>
            </w:r>
            <w:r>
              <w:rPr>
                <w:rStyle w:val="IndexLink"/>
              </w:rPr>
              <w:t>310</w:t>
            </w:r>
          </w:hyperlink>
        </w:p>
        <w:p>
          <w:pPr>
            <w:pStyle w:val="Contents5"/>
            <w:tabs>
              <w:tab w:val="clear" w:pos="7892"/>
              <w:tab w:val="right" w:pos="9026" w:leader="dot"/>
            </w:tabs>
            <w:rPr/>
          </w:pPr>
          <w:hyperlink w:anchor="__RefHeading___Toc2377032_2322387425">
            <w:r>
              <w:rPr>
                <w:webHidden/>
                <w:rStyle w:val="IndexLink"/>
                <w:rtl w:val="true"/>
              </w:rPr>
              <w:t>و</w:t>
            </w:r>
            <w:r>
              <w:rPr>
                <w:rStyle w:val="IndexLink"/>
                <w:rtl w:val="true"/>
              </w:rPr>
              <w:t xml:space="preserve">) </w:t>
            </w:r>
            <w:r>
              <w:rPr>
                <w:rStyle w:val="IndexLink"/>
                <w:rtl w:val="true"/>
              </w:rPr>
              <w:t>دعا براي سلامتي امام عصر عليه السلام</w:t>
            </w:r>
            <w:r>
              <w:rPr>
                <w:rStyle w:val="IndexLink"/>
                <w:rtl w:val="true"/>
              </w:rPr>
              <w:tab/>
            </w:r>
            <w:r>
              <w:rPr>
                <w:rStyle w:val="IndexLink"/>
              </w:rPr>
              <w:t>312</w:t>
            </w:r>
          </w:hyperlink>
        </w:p>
        <w:p>
          <w:pPr>
            <w:pStyle w:val="Contents5"/>
            <w:tabs>
              <w:tab w:val="clear" w:pos="7892"/>
              <w:tab w:val="right" w:pos="9026" w:leader="dot"/>
            </w:tabs>
            <w:rPr/>
          </w:pPr>
          <w:hyperlink w:anchor="__RefHeading___Toc2377034_2322387425">
            <w:r>
              <w:rPr>
                <w:webHidden/>
                <w:rStyle w:val="IndexLink"/>
                <w:rtl w:val="true"/>
              </w:rPr>
              <w:t>ز</w:t>
            </w:r>
            <w:r>
              <w:rPr>
                <w:rStyle w:val="IndexLink"/>
                <w:rtl w:val="true"/>
              </w:rPr>
              <w:t xml:space="preserve">) </w:t>
            </w:r>
            <w:r>
              <w:rPr>
                <w:rStyle w:val="IndexLink"/>
                <w:rtl w:val="true"/>
              </w:rPr>
              <w:t>دعا براي تعجيل فرج</w:t>
            </w:r>
            <w:r>
              <w:rPr>
                <w:rStyle w:val="IndexLink"/>
                <w:rtl w:val="true"/>
              </w:rPr>
              <w:tab/>
            </w:r>
            <w:r>
              <w:rPr>
                <w:rStyle w:val="IndexLink"/>
              </w:rPr>
              <w:t>316</w:t>
            </w:r>
          </w:hyperlink>
        </w:p>
        <w:p>
          <w:pPr>
            <w:pStyle w:val="Contents5"/>
            <w:tabs>
              <w:tab w:val="clear" w:pos="7892"/>
              <w:tab w:val="right" w:pos="9026" w:leader="dot"/>
            </w:tabs>
            <w:rPr/>
          </w:pPr>
          <w:hyperlink w:anchor="__RefHeading___Toc2377036_2322387425">
            <w:r>
              <w:rPr>
                <w:webHidden/>
                <w:rStyle w:val="IndexLink"/>
                <w:rtl w:val="true"/>
              </w:rPr>
              <w:t>ح</w:t>
            </w:r>
            <w:r>
              <w:rPr>
                <w:rStyle w:val="IndexLink"/>
                <w:rtl w:val="true"/>
              </w:rPr>
              <w:t xml:space="preserve">) </w:t>
            </w:r>
            <w:r>
              <w:rPr>
                <w:rStyle w:val="IndexLink"/>
                <w:rtl w:val="true"/>
              </w:rPr>
              <w:t>بزرگداشت ياد و نام حضرت مهدي عليه السلام</w:t>
            </w:r>
            <w:r>
              <w:rPr>
                <w:rStyle w:val="IndexLink"/>
                <w:rtl w:val="true"/>
              </w:rPr>
              <w:tab/>
            </w:r>
            <w:r>
              <w:rPr>
                <w:rStyle w:val="IndexLink"/>
              </w:rPr>
              <w:t>317</w:t>
            </w:r>
          </w:hyperlink>
        </w:p>
        <w:p>
          <w:pPr>
            <w:pStyle w:val="Contents6"/>
            <w:tabs>
              <w:tab w:val="clear" w:pos="7609"/>
              <w:tab w:val="right" w:pos="9026" w:leader="dot"/>
            </w:tabs>
            <w:rPr/>
          </w:pPr>
          <w:hyperlink w:anchor="__RefHeading___Toc2377038_2322387425">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2377040_2322387425">
            <w:r>
              <w:rPr>
                <w:webHidden/>
                <w:rStyle w:val="IndexLink"/>
                <w:rtl w:val="true"/>
              </w:rPr>
              <w:t xml:space="preserve">يك </w:t>
            </w:r>
            <w:r>
              <w:rPr>
                <w:rStyle w:val="IndexLink"/>
                <w:rtl w:val="true"/>
              </w:rPr>
              <w:t xml:space="preserve">- </w:t>
            </w:r>
            <w:r>
              <w:rPr>
                <w:rStyle w:val="IndexLink"/>
                <w:rtl w:val="true"/>
              </w:rPr>
              <w:t>برپا خاستن هنگام شنيدن نام هاي آن حضرت</w:t>
            </w:r>
            <w:r>
              <w:rPr>
                <w:rStyle w:val="IndexLink"/>
                <w:rtl w:val="true"/>
              </w:rPr>
              <w:tab/>
            </w:r>
            <w:r>
              <w:rPr>
                <w:rStyle w:val="IndexLink"/>
              </w:rPr>
              <w:t>318</w:t>
            </w:r>
          </w:hyperlink>
        </w:p>
        <w:p>
          <w:pPr>
            <w:pStyle w:val="Contents6"/>
            <w:tabs>
              <w:tab w:val="clear" w:pos="7609"/>
              <w:tab w:val="right" w:pos="9026" w:leader="dot"/>
            </w:tabs>
            <w:rPr/>
          </w:pPr>
          <w:hyperlink w:anchor="__RefHeading___Toc2377042_2322387425">
            <w:r>
              <w:rPr>
                <w:webHidden/>
                <w:rStyle w:val="IndexLink"/>
                <w:rtl w:val="true"/>
              </w:rPr>
              <w:t xml:space="preserve">دو </w:t>
            </w:r>
            <w:r>
              <w:rPr>
                <w:rStyle w:val="IndexLink"/>
                <w:rtl w:val="true"/>
              </w:rPr>
              <w:t xml:space="preserve">- </w:t>
            </w:r>
            <w:r>
              <w:rPr>
                <w:rStyle w:val="IndexLink"/>
                <w:rtl w:val="true"/>
              </w:rPr>
              <w:t>نكوداشت روزهاي منسوب به آن حضرت</w:t>
            </w:r>
            <w:r>
              <w:rPr>
                <w:rStyle w:val="IndexLink"/>
                <w:rtl w:val="true"/>
              </w:rPr>
              <w:tab/>
            </w:r>
            <w:r>
              <w:rPr>
                <w:rStyle w:val="IndexLink"/>
              </w:rPr>
              <w:t>318</w:t>
            </w:r>
          </w:hyperlink>
        </w:p>
        <w:p>
          <w:pPr>
            <w:pStyle w:val="Contents6"/>
            <w:tabs>
              <w:tab w:val="clear" w:pos="7609"/>
              <w:tab w:val="right" w:pos="9026" w:leader="dot"/>
            </w:tabs>
            <w:rPr/>
          </w:pPr>
          <w:hyperlink w:anchor="__RefHeading___Toc2377044_2322387425">
            <w:r>
              <w:rPr>
                <w:webHidden/>
                <w:rStyle w:val="IndexLink"/>
                <w:rtl w:val="true"/>
              </w:rPr>
              <w:t xml:space="preserve">سه </w:t>
            </w:r>
            <w:r>
              <w:rPr>
                <w:rStyle w:val="IndexLink"/>
                <w:rtl w:val="true"/>
              </w:rPr>
              <w:t xml:space="preserve">- </w:t>
            </w:r>
            <w:r>
              <w:rPr>
                <w:rStyle w:val="IndexLink"/>
                <w:rtl w:val="true"/>
              </w:rPr>
              <w:t>آغاز كردن هر روز با سلام به پيش گاه آن حضرت</w:t>
            </w:r>
            <w:r>
              <w:rPr>
                <w:rStyle w:val="IndexLink"/>
                <w:rtl w:val="true"/>
              </w:rPr>
              <w:tab/>
            </w:r>
            <w:r>
              <w:rPr>
                <w:rStyle w:val="IndexLink"/>
              </w:rPr>
              <w:t>319</w:t>
            </w:r>
          </w:hyperlink>
        </w:p>
        <w:p>
          <w:pPr>
            <w:pStyle w:val="Contents4"/>
            <w:tabs>
              <w:tab w:val="clear" w:pos="8176"/>
              <w:tab w:val="right" w:pos="9026" w:leader="dot"/>
            </w:tabs>
            <w:rPr/>
          </w:pPr>
          <w:hyperlink w:anchor="__RefHeading___Toc2377046_2322387425">
            <w:r>
              <w:rPr>
                <w:webHidden/>
                <w:rStyle w:val="IndexLink"/>
              </w:rPr>
              <w:t>5</w:t>
            </w:r>
            <w:r>
              <w:rPr>
                <w:rStyle w:val="IndexLink"/>
                <w:rtl w:val="true"/>
              </w:rPr>
              <w:t xml:space="preserve">. </w:t>
            </w:r>
            <w:r>
              <w:rPr>
                <w:rStyle w:val="IndexLink"/>
                <w:rtl w:val="true"/>
              </w:rPr>
              <w:t>نقش سازنده انتظار</w:t>
            </w:r>
            <w:r>
              <w:rPr>
                <w:rStyle w:val="IndexLink"/>
                <w:rtl w:val="true"/>
              </w:rPr>
              <w:tab/>
            </w:r>
            <w:r>
              <w:rPr>
                <w:rStyle w:val="IndexLink"/>
              </w:rPr>
              <w:t>319</w:t>
            </w:r>
          </w:hyperlink>
        </w:p>
        <w:p>
          <w:pPr>
            <w:pStyle w:val="Contents5"/>
            <w:tabs>
              <w:tab w:val="clear" w:pos="7892"/>
              <w:tab w:val="right" w:pos="9026" w:leader="dot"/>
            </w:tabs>
            <w:rPr/>
          </w:pPr>
          <w:hyperlink w:anchor="__RefHeading___Toc2377048_2322387425">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2377050_2322387425">
            <w:r>
              <w:rPr>
                <w:webHidden/>
                <w:rStyle w:val="IndexLink"/>
                <w:rtl w:val="true"/>
              </w:rPr>
              <w:t>الف</w:t>
            </w:r>
            <w:r>
              <w:rPr>
                <w:rStyle w:val="IndexLink"/>
                <w:rtl w:val="true"/>
              </w:rPr>
              <w:t xml:space="preserve">) </w:t>
            </w:r>
            <w:r>
              <w:rPr>
                <w:rStyle w:val="IndexLink"/>
                <w:rtl w:val="true"/>
              </w:rPr>
              <w:t>از زاويه مفهوم انتظار</w:t>
            </w:r>
            <w:r>
              <w:rPr>
                <w:rStyle w:val="IndexLink"/>
                <w:rtl w:val="true"/>
              </w:rPr>
              <w:tab/>
            </w:r>
            <w:r>
              <w:rPr>
                <w:rStyle w:val="IndexLink"/>
              </w:rPr>
              <w:t>320</w:t>
            </w:r>
          </w:hyperlink>
        </w:p>
        <w:p>
          <w:pPr>
            <w:pStyle w:val="Contents5"/>
            <w:tabs>
              <w:tab w:val="clear" w:pos="7892"/>
              <w:tab w:val="right" w:pos="9026" w:leader="dot"/>
            </w:tabs>
            <w:rPr/>
          </w:pPr>
          <w:hyperlink w:anchor="__RefHeading___Toc2377052_2322387425">
            <w:r>
              <w:rPr>
                <w:webHidden/>
                <w:rStyle w:val="IndexLink"/>
                <w:rtl w:val="true"/>
              </w:rPr>
              <w:t>ب</w:t>
            </w:r>
            <w:r>
              <w:rPr>
                <w:rStyle w:val="IndexLink"/>
                <w:rtl w:val="true"/>
              </w:rPr>
              <w:t xml:space="preserve">) </w:t>
            </w:r>
            <w:r>
              <w:rPr>
                <w:rStyle w:val="IndexLink"/>
                <w:rtl w:val="true"/>
              </w:rPr>
              <w:t>از زاويه متعلَّق انتظار</w:t>
            </w:r>
            <w:r>
              <w:rPr>
                <w:rStyle w:val="IndexLink"/>
                <w:rtl w:val="true"/>
              </w:rPr>
              <w:tab/>
            </w:r>
            <w:r>
              <w:rPr>
                <w:rStyle w:val="IndexLink"/>
              </w:rPr>
              <w:t>322</w:t>
            </w:r>
          </w:hyperlink>
        </w:p>
        <w:p>
          <w:pPr>
            <w:pStyle w:val="Contents3"/>
            <w:tabs>
              <w:tab w:val="clear" w:pos="8459"/>
              <w:tab w:val="right" w:pos="9026" w:leader="dot"/>
            </w:tabs>
            <w:rPr/>
          </w:pPr>
          <w:hyperlink w:anchor="__RefHeading___Toc2377054_2322387425">
            <w:r>
              <w:rPr>
                <w:webHidden/>
                <w:rStyle w:val="IndexLink"/>
                <w:rtl w:val="true"/>
              </w:rPr>
              <w:t>فصل سوم</w:t>
            </w:r>
            <w:r>
              <w:rPr>
                <w:rStyle w:val="IndexLink"/>
                <w:rtl w:val="true"/>
              </w:rPr>
              <w:t xml:space="preserve">: </w:t>
            </w:r>
            <w:r>
              <w:rPr>
                <w:rStyle w:val="IndexLink"/>
                <w:rtl w:val="true"/>
              </w:rPr>
              <w:t>تولّي و تبرّي دو ركن انتظار</w:t>
            </w:r>
            <w:r>
              <w:rPr>
                <w:rStyle w:val="IndexLink"/>
                <w:rtl w:val="true"/>
              </w:rPr>
              <w:tab/>
            </w:r>
            <w:r>
              <w:rPr>
                <w:rStyle w:val="IndexLink"/>
              </w:rPr>
              <w:t>326</w:t>
            </w:r>
          </w:hyperlink>
        </w:p>
        <w:p>
          <w:pPr>
            <w:pStyle w:val="Contents4"/>
            <w:tabs>
              <w:tab w:val="clear" w:pos="8176"/>
              <w:tab w:val="right" w:pos="9026" w:leader="dot"/>
            </w:tabs>
            <w:rPr/>
          </w:pPr>
          <w:hyperlink w:anchor="__RefHeading___Toc2377056_2322387425">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2377058_2322387425">
            <w:r>
              <w:rPr>
                <w:webHidden/>
                <w:rStyle w:val="IndexLink"/>
              </w:rPr>
              <w:t>1</w:t>
            </w:r>
            <w:r>
              <w:rPr>
                <w:rStyle w:val="IndexLink"/>
                <w:rtl w:val="true"/>
              </w:rPr>
              <w:t xml:space="preserve">. </w:t>
            </w:r>
            <w:r>
              <w:rPr>
                <w:rStyle w:val="IndexLink"/>
                <w:rtl w:val="true"/>
              </w:rPr>
              <w:t>مفهوم تولّي و تبرّي</w:t>
            </w:r>
            <w:r>
              <w:rPr>
                <w:rStyle w:val="IndexLink"/>
                <w:rtl w:val="true"/>
              </w:rPr>
              <w:tab/>
            </w:r>
            <w:r>
              <w:rPr>
                <w:rStyle w:val="IndexLink"/>
              </w:rPr>
              <w:t>327</w:t>
            </w:r>
          </w:hyperlink>
        </w:p>
        <w:p>
          <w:pPr>
            <w:pStyle w:val="Contents4"/>
            <w:tabs>
              <w:tab w:val="clear" w:pos="8176"/>
              <w:tab w:val="right" w:pos="9026" w:leader="dot"/>
            </w:tabs>
            <w:rPr/>
          </w:pPr>
          <w:hyperlink w:anchor="__RefHeading___Toc2377060_2322387425">
            <w:r>
              <w:rPr>
                <w:webHidden/>
                <w:rStyle w:val="IndexLink"/>
              </w:rPr>
              <w:t>2</w:t>
            </w:r>
            <w:r>
              <w:rPr>
                <w:rStyle w:val="IndexLink"/>
                <w:rtl w:val="true"/>
              </w:rPr>
              <w:t xml:space="preserve">. </w:t>
            </w:r>
            <w:r>
              <w:rPr>
                <w:rStyle w:val="IndexLink"/>
                <w:rtl w:val="true"/>
              </w:rPr>
              <w:t>تولّي و تبرّي در آموزه هاي اسلامي</w:t>
            </w:r>
            <w:r>
              <w:rPr>
                <w:rStyle w:val="IndexLink"/>
                <w:rtl w:val="true"/>
              </w:rPr>
              <w:tab/>
            </w:r>
            <w:r>
              <w:rPr>
                <w:rStyle w:val="IndexLink"/>
              </w:rPr>
              <w:t>328</w:t>
            </w:r>
          </w:hyperlink>
        </w:p>
        <w:p>
          <w:pPr>
            <w:pStyle w:val="Contents4"/>
            <w:tabs>
              <w:tab w:val="clear" w:pos="8176"/>
              <w:tab w:val="right" w:pos="9026" w:leader="dot"/>
            </w:tabs>
            <w:rPr/>
          </w:pPr>
          <w:hyperlink w:anchor="__RefHeading___Toc2377062_2322387425">
            <w:r>
              <w:rPr>
                <w:webHidden/>
                <w:rStyle w:val="IndexLink"/>
              </w:rPr>
              <w:t>3</w:t>
            </w:r>
            <w:r>
              <w:rPr>
                <w:rStyle w:val="IndexLink"/>
                <w:rtl w:val="true"/>
              </w:rPr>
              <w:t xml:space="preserve">. </w:t>
            </w:r>
            <w:r>
              <w:rPr>
                <w:rStyle w:val="IndexLink"/>
                <w:rtl w:val="true"/>
              </w:rPr>
              <w:t>دوستان و دشمنان اهل ايمان</w:t>
            </w:r>
            <w:r>
              <w:rPr>
                <w:rStyle w:val="IndexLink"/>
                <w:rtl w:val="true"/>
              </w:rPr>
              <w:tab/>
            </w:r>
            <w:r>
              <w:rPr>
                <w:rStyle w:val="IndexLink"/>
              </w:rPr>
              <w:t>329</w:t>
            </w:r>
          </w:hyperlink>
        </w:p>
        <w:p>
          <w:pPr>
            <w:pStyle w:val="Contents5"/>
            <w:tabs>
              <w:tab w:val="clear" w:pos="7892"/>
              <w:tab w:val="right" w:pos="9026" w:leader="dot"/>
            </w:tabs>
            <w:rPr/>
          </w:pPr>
          <w:hyperlink w:anchor="__RefHeading___Toc2377064_2322387425">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2377066_2322387425">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330</w:t>
            </w:r>
          </w:hyperlink>
        </w:p>
        <w:p>
          <w:pPr>
            <w:pStyle w:val="Contents5"/>
            <w:tabs>
              <w:tab w:val="clear" w:pos="7892"/>
              <w:tab w:val="right" w:pos="9026" w:leader="dot"/>
            </w:tabs>
            <w:rPr/>
          </w:pPr>
          <w:hyperlink w:anchor="__RefHeading___Toc2377068_2322387425">
            <w:r>
              <w:rPr>
                <w:webHidden/>
                <w:rStyle w:val="IndexLink"/>
                <w:rtl w:val="true"/>
              </w:rPr>
              <w:t>ب</w:t>
            </w:r>
            <w:r>
              <w:rPr>
                <w:rStyle w:val="IndexLink"/>
                <w:rtl w:val="true"/>
              </w:rPr>
              <w:t xml:space="preserve">) </w:t>
            </w:r>
            <w:r>
              <w:rPr>
                <w:rStyle w:val="IndexLink"/>
                <w:rtl w:val="true"/>
              </w:rPr>
              <w:t>روايات</w:t>
            </w:r>
            <w:r>
              <w:rPr>
                <w:rStyle w:val="IndexLink"/>
                <w:rtl w:val="true"/>
              </w:rPr>
              <w:tab/>
            </w:r>
            <w:r>
              <w:rPr>
                <w:rStyle w:val="IndexLink"/>
              </w:rPr>
              <w:t>331</w:t>
            </w:r>
          </w:hyperlink>
        </w:p>
        <w:p>
          <w:pPr>
            <w:pStyle w:val="Contents4"/>
            <w:tabs>
              <w:tab w:val="clear" w:pos="8176"/>
              <w:tab w:val="right" w:pos="9026" w:leader="dot"/>
            </w:tabs>
            <w:rPr/>
          </w:pPr>
          <w:hyperlink w:anchor="__RefHeading___Toc2377070_2322387425">
            <w:r>
              <w:rPr>
                <w:webHidden/>
                <w:rStyle w:val="IndexLink"/>
              </w:rPr>
              <w:t>4</w:t>
            </w:r>
            <w:r>
              <w:rPr>
                <w:rStyle w:val="IndexLink"/>
                <w:rtl w:val="true"/>
              </w:rPr>
              <w:t xml:space="preserve">. </w:t>
            </w:r>
            <w:r>
              <w:rPr>
                <w:rStyle w:val="IndexLink"/>
                <w:rtl w:val="true"/>
              </w:rPr>
              <w:t>ضرورت ولايت ورزي و برائت جويي</w:t>
            </w:r>
            <w:r>
              <w:rPr>
                <w:rStyle w:val="IndexLink"/>
                <w:rtl w:val="true"/>
              </w:rPr>
              <w:tab/>
            </w:r>
            <w:r>
              <w:rPr>
                <w:rStyle w:val="IndexLink"/>
              </w:rPr>
              <w:t>334</w:t>
            </w:r>
          </w:hyperlink>
        </w:p>
        <w:p>
          <w:pPr>
            <w:pStyle w:val="Contents3"/>
            <w:tabs>
              <w:tab w:val="clear" w:pos="8459"/>
              <w:tab w:val="right" w:pos="9026" w:leader="dot"/>
            </w:tabs>
            <w:rPr/>
          </w:pPr>
          <w:hyperlink w:anchor="__RefHeading___Toc2377072_2322387425">
            <w:r>
              <w:rPr>
                <w:webHidden/>
                <w:rStyle w:val="IndexLink"/>
                <w:rtl w:val="true"/>
              </w:rPr>
              <w:t>فصل چهارم</w:t>
            </w:r>
            <w:r>
              <w:rPr>
                <w:rStyle w:val="IndexLink"/>
                <w:rtl w:val="true"/>
              </w:rPr>
              <w:t xml:space="preserve">: </w:t>
            </w:r>
            <w:r>
              <w:rPr>
                <w:rStyle w:val="IndexLink"/>
                <w:rtl w:val="true"/>
              </w:rPr>
              <w:t>ديدگاه هاي گوناگون درباره انتظار</w:t>
            </w:r>
            <w:r>
              <w:rPr>
                <w:rStyle w:val="IndexLink"/>
                <w:rtl w:val="true"/>
              </w:rPr>
              <w:tab/>
            </w:r>
            <w:r>
              <w:rPr>
                <w:rStyle w:val="IndexLink"/>
              </w:rPr>
              <w:t>336</w:t>
            </w:r>
          </w:hyperlink>
        </w:p>
        <w:p>
          <w:pPr>
            <w:pStyle w:val="Contents4"/>
            <w:tabs>
              <w:tab w:val="clear" w:pos="8176"/>
              <w:tab w:val="right" w:pos="9026" w:leader="dot"/>
            </w:tabs>
            <w:rPr/>
          </w:pPr>
          <w:hyperlink w:anchor="__RefHeading___Toc2377074_2322387425">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2377076_2322387425">
            <w:r>
              <w:rPr>
                <w:webHidden/>
                <w:rStyle w:val="IndexLink"/>
              </w:rPr>
              <w:t>1</w:t>
            </w:r>
            <w:r>
              <w:rPr>
                <w:rStyle w:val="IndexLink"/>
                <w:rtl w:val="true"/>
              </w:rPr>
              <w:t xml:space="preserve">. </w:t>
            </w:r>
            <w:r>
              <w:rPr>
                <w:rStyle w:val="IndexLink"/>
                <w:rtl w:val="true"/>
              </w:rPr>
              <w:t>مباني ديدگاه هاي مهدوي</w:t>
            </w:r>
            <w:r>
              <w:rPr>
                <w:rStyle w:val="IndexLink"/>
                <w:rtl w:val="true"/>
              </w:rPr>
              <w:tab/>
            </w:r>
            <w:r>
              <w:rPr>
                <w:rStyle w:val="IndexLink"/>
              </w:rPr>
              <w:t>337</w:t>
            </w:r>
          </w:hyperlink>
        </w:p>
        <w:p>
          <w:pPr>
            <w:pStyle w:val="Contents5"/>
            <w:tabs>
              <w:tab w:val="clear" w:pos="7892"/>
              <w:tab w:val="right" w:pos="9026" w:leader="dot"/>
            </w:tabs>
            <w:rPr/>
          </w:pPr>
          <w:hyperlink w:anchor="__RefHeading___Toc2377078_2322387425">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2377080_2322387425">
            <w:r>
              <w:rPr>
                <w:webHidden/>
                <w:rStyle w:val="IndexLink"/>
                <w:rtl w:val="true"/>
              </w:rPr>
              <w:t>الف</w:t>
            </w:r>
            <w:r>
              <w:rPr>
                <w:rStyle w:val="IndexLink"/>
                <w:rtl w:val="true"/>
              </w:rPr>
              <w:t xml:space="preserve">) </w:t>
            </w:r>
            <w:r>
              <w:rPr>
                <w:rStyle w:val="IndexLink"/>
                <w:rtl w:val="true"/>
              </w:rPr>
              <w:t xml:space="preserve">ديدگاه كلامي </w:t>
            </w:r>
            <w:r>
              <w:rPr>
                <w:rStyle w:val="IndexLink"/>
                <w:rtl w:val="true"/>
              </w:rPr>
              <w:t xml:space="preserve">- </w:t>
            </w:r>
            <w:r>
              <w:rPr>
                <w:rStyle w:val="IndexLink"/>
                <w:rtl w:val="true"/>
              </w:rPr>
              <w:t>تاريخي</w:t>
            </w:r>
            <w:r>
              <w:rPr>
                <w:rStyle w:val="IndexLink"/>
                <w:rtl w:val="true"/>
              </w:rPr>
              <w:tab/>
            </w:r>
            <w:r>
              <w:rPr>
                <w:rStyle w:val="IndexLink"/>
              </w:rPr>
              <w:t>337</w:t>
            </w:r>
          </w:hyperlink>
        </w:p>
        <w:p>
          <w:pPr>
            <w:pStyle w:val="Contents5"/>
            <w:tabs>
              <w:tab w:val="clear" w:pos="7892"/>
              <w:tab w:val="right" w:pos="9026" w:leader="dot"/>
            </w:tabs>
            <w:rPr/>
          </w:pPr>
          <w:hyperlink w:anchor="__RefHeading___Toc2377082_2322387425">
            <w:r>
              <w:rPr>
                <w:webHidden/>
                <w:rStyle w:val="IndexLink"/>
                <w:rtl w:val="true"/>
              </w:rPr>
              <w:t>ب</w:t>
            </w:r>
            <w:r>
              <w:rPr>
                <w:rStyle w:val="IndexLink"/>
                <w:rtl w:val="true"/>
              </w:rPr>
              <w:t xml:space="preserve">) </w:t>
            </w:r>
            <w:r>
              <w:rPr>
                <w:rStyle w:val="IndexLink"/>
                <w:rtl w:val="true"/>
              </w:rPr>
              <w:t xml:space="preserve">ديدگاه فرهنگي </w:t>
            </w:r>
            <w:r>
              <w:rPr>
                <w:rStyle w:val="IndexLink"/>
                <w:rtl w:val="true"/>
              </w:rPr>
              <w:t xml:space="preserve">- </w:t>
            </w:r>
            <w:r>
              <w:rPr>
                <w:rStyle w:val="IndexLink"/>
                <w:rtl w:val="true"/>
              </w:rPr>
              <w:t>اجتماعي</w:t>
            </w:r>
            <w:r>
              <w:rPr>
                <w:rStyle w:val="IndexLink"/>
                <w:rtl w:val="true"/>
              </w:rPr>
              <w:tab/>
            </w:r>
            <w:r>
              <w:rPr>
                <w:rStyle w:val="IndexLink"/>
              </w:rPr>
              <w:t>337</w:t>
            </w:r>
          </w:hyperlink>
        </w:p>
        <w:p>
          <w:pPr>
            <w:pStyle w:val="Contents4"/>
            <w:tabs>
              <w:tab w:val="clear" w:pos="8176"/>
              <w:tab w:val="right" w:pos="9026" w:leader="dot"/>
            </w:tabs>
            <w:rPr/>
          </w:pPr>
          <w:hyperlink w:anchor="__RefHeading___Toc2377084_2322387425">
            <w:r>
              <w:rPr>
                <w:webHidden/>
                <w:rStyle w:val="IndexLink"/>
              </w:rPr>
              <w:t>2</w:t>
            </w:r>
            <w:r>
              <w:rPr>
                <w:rStyle w:val="IndexLink"/>
                <w:rtl w:val="true"/>
              </w:rPr>
              <w:t xml:space="preserve">. </w:t>
            </w:r>
            <w:r>
              <w:rPr>
                <w:rStyle w:val="IndexLink"/>
                <w:rtl w:val="true"/>
              </w:rPr>
              <w:t>منابع مطالعاتي ديدگاه هاي مهدوي</w:t>
            </w:r>
            <w:r>
              <w:rPr>
                <w:rStyle w:val="IndexLink"/>
                <w:rtl w:val="true"/>
              </w:rPr>
              <w:tab/>
            </w:r>
            <w:r>
              <w:rPr>
                <w:rStyle w:val="IndexLink"/>
              </w:rPr>
              <w:t>342</w:t>
            </w:r>
          </w:hyperlink>
        </w:p>
        <w:p>
          <w:pPr>
            <w:pStyle w:val="Contents5"/>
            <w:tabs>
              <w:tab w:val="clear" w:pos="7892"/>
              <w:tab w:val="right" w:pos="9026" w:leader="dot"/>
            </w:tabs>
            <w:rPr/>
          </w:pPr>
          <w:hyperlink w:anchor="__RefHeading___Toc2377086_2322387425">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2377088_2322387425">
            <w:r>
              <w:rPr>
                <w:webHidden/>
                <w:rStyle w:val="IndexLink"/>
                <w:rtl w:val="true"/>
              </w:rPr>
              <w:t>الف</w:t>
            </w:r>
            <w:r>
              <w:rPr>
                <w:rStyle w:val="IndexLink"/>
                <w:rtl w:val="true"/>
              </w:rPr>
              <w:t xml:space="preserve">) </w:t>
            </w:r>
            <w:r>
              <w:rPr>
                <w:rStyle w:val="IndexLink"/>
                <w:rtl w:val="true"/>
              </w:rPr>
              <w:t xml:space="preserve">منابع ديدگاه كلامي </w:t>
            </w:r>
            <w:r>
              <w:rPr>
                <w:rStyle w:val="IndexLink"/>
                <w:rtl w:val="true"/>
              </w:rPr>
              <w:t xml:space="preserve">- </w:t>
            </w:r>
            <w:r>
              <w:rPr>
                <w:rStyle w:val="IndexLink"/>
                <w:rtl w:val="true"/>
              </w:rPr>
              <w:t>تاريخي</w:t>
            </w:r>
            <w:r>
              <w:rPr>
                <w:rStyle w:val="IndexLink"/>
                <w:rtl w:val="true"/>
              </w:rPr>
              <w:tab/>
            </w:r>
            <w:r>
              <w:rPr>
                <w:rStyle w:val="IndexLink"/>
              </w:rPr>
              <w:t>342</w:t>
            </w:r>
          </w:hyperlink>
        </w:p>
        <w:p>
          <w:pPr>
            <w:pStyle w:val="Contents6"/>
            <w:tabs>
              <w:tab w:val="clear" w:pos="7609"/>
              <w:tab w:val="right" w:pos="9026" w:leader="dot"/>
            </w:tabs>
            <w:rPr/>
          </w:pPr>
          <w:hyperlink w:anchor="__RefHeading___Toc2377090_2322387425">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2377092_2322387425">
            <w:r>
              <w:rPr>
                <w:webHidden/>
                <w:rStyle w:val="IndexLink"/>
                <w:rtl w:val="true"/>
              </w:rPr>
              <w:t xml:space="preserve">يك </w:t>
            </w:r>
            <w:r>
              <w:rPr>
                <w:rStyle w:val="IndexLink"/>
                <w:rtl w:val="true"/>
              </w:rPr>
              <w:t xml:space="preserve">- </w:t>
            </w:r>
            <w:r>
              <w:rPr>
                <w:rStyle w:val="IndexLink"/>
                <w:rtl w:val="true"/>
              </w:rPr>
              <w:t>كتاب هاي كهن</w:t>
            </w:r>
            <w:r>
              <w:rPr>
                <w:rStyle w:val="IndexLink"/>
                <w:rtl w:val="true"/>
              </w:rPr>
              <w:tab/>
            </w:r>
            <w:r>
              <w:rPr>
                <w:rStyle w:val="IndexLink"/>
              </w:rPr>
              <w:t>342</w:t>
            </w:r>
          </w:hyperlink>
        </w:p>
        <w:p>
          <w:pPr>
            <w:pStyle w:val="Contents6"/>
            <w:tabs>
              <w:tab w:val="clear" w:pos="7609"/>
              <w:tab w:val="right" w:pos="9026" w:leader="dot"/>
            </w:tabs>
            <w:rPr/>
          </w:pPr>
          <w:hyperlink w:anchor="__RefHeading___Toc2377094_2322387425">
            <w:r>
              <w:rPr>
                <w:webHidden/>
                <w:rStyle w:val="IndexLink"/>
                <w:rtl w:val="true"/>
              </w:rPr>
              <w:t xml:space="preserve">دو </w:t>
            </w:r>
            <w:r>
              <w:rPr>
                <w:rStyle w:val="IndexLink"/>
                <w:rtl w:val="true"/>
              </w:rPr>
              <w:t xml:space="preserve">- </w:t>
            </w:r>
            <w:r>
              <w:rPr>
                <w:rStyle w:val="IndexLink"/>
                <w:rtl w:val="true"/>
              </w:rPr>
              <w:t>كتاب هاي جديد</w:t>
            </w:r>
            <w:r>
              <w:rPr>
                <w:rStyle w:val="IndexLink"/>
                <w:rtl w:val="true"/>
              </w:rPr>
              <w:tab/>
            </w:r>
            <w:r>
              <w:rPr>
                <w:rStyle w:val="IndexLink"/>
              </w:rPr>
              <w:t>350</w:t>
            </w:r>
          </w:hyperlink>
        </w:p>
        <w:p>
          <w:pPr>
            <w:pStyle w:val="Contents6"/>
            <w:tabs>
              <w:tab w:val="clear" w:pos="7609"/>
              <w:tab w:val="right" w:pos="9026" w:leader="dot"/>
            </w:tabs>
            <w:rPr/>
          </w:pPr>
          <w:hyperlink w:anchor="__RefHeading___Toc2377096_2322387425">
            <w:r>
              <w:rPr>
                <w:webHidden/>
                <w:rStyle w:val="IndexLink"/>
                <w:rtl w:val="true"/>
              </w:rPr>
              <w:t xml:space="preserve">سه </w:t>
            </w:r>
            <w:r>
              <w:rPr>
                <w:rStyle w:val="IndexLink"/>
                <w:rtl w:val="true"/>
              </w:rPr>
              <w:t xml:space="preserve">- </w:t>
            </w:r>
            <w:r>
              <w:rPr>
                <w:rStyle w:val="IndexLink"/>
                <w:rtl w:val="true"/>
              </w:rPr>
              <w:t>ديگر كتاب ها</w:t>
            </w:r>
            <w:r>
              <w:rPr>
                <w:rStyle w:val="IndexLink"/>
                <w:rtl w:val="true"/>
              </w:rPr>
              <w:tab/>
            </w:r>
            <w:r>
              <w:rPr>
                <w:rStyle w:val="IndexLink"/>
              </w:rPr>
              <w:t>353</w:t>
            </w:r>
          </w:hyperlink>
        </w:p>
        <w:p>
          <w:pPr>
            <w:pStyle w:val="Contents5"/>
            <w:tabs>
              <w:tab w:val="clear" w:pos="7892"/>
              <w:tab w:val="right" w:pos="9026" w:leader="dot"/>
            </w:tabs>
            <w:rPr/>
          </w:pPr>
          <w:hyperlink w:anchor="__RefHeading___Toc2377098_2322387425">
            <w:r>
              <w:rPr>
                <w:webHidden/>
                <w:rStyle w:val="IndexLink"/>
                <w:rtl w:val="true"/>
              </w:rPr>
              <w:t>ب</w:t>
            </w:r>
            <w:r>
              <w:rPr>
                <w:rStyle w:val="IndexLink"/>
                <w:rtl w:val="true"/>
              </w:rPr>
              <w:t xml:space="preserve">) </w:t>
            </w:r>
            <w:r>
              <w:rPr>
                <w:rStyle w:val="IndexLink"/>
                <w:rtl w:val="true"/>
              </w:rPr>
              <w:t xml:space="preserve">منابع ديدگاه فرهنگي </w:t>
            </w:r>
            <w:r>
              <w:rPr>
                <w:rStyle w:val="IndexLink"/>
                <w:rtl w:val="true"/>
              </w:rPr>
              <w:t xml:space="preserve">- </w:t>
            </w:r>
            <w:r>
              <w:rPr>
                <w:rStyle w:val="IndexLink"/>
                <w:rtl w:val="true"/>
              </w:rPr>
              <w:t>اجتماعي</w:t>
            </w:r>
            <w:r>
              <w:rPr>
                <w:rStyle w:val="IndexLink"/>
                <w:rtl w:val="true"/>
              </w:rPr>
              <w:tab/>
            </w:r>
            <w:r>
              <w:rPr>
                <w:rStyle w:val="IndexLink"/>
              </w:rPr>
              <w:t>357</w:t>
            </w:r>
          </w:hyperlink>
        </w:p>
        <w:p>
          <w:pPr>
            <w:pStyle w:val="Contents3"/>
            <w:tabs>
              <w:tab w:val="clear" w:pos="8459"/>
              <w:tab w:val="right" w:pos="9026" w:leader="dot"/>
            </w:tabs>
            <w:rPr/>
          </w:pPr>
          <w:hyperlink w:anchor="__RefHeading___Toc2377100_2322387425">
            <w:r>
              <w:rPr>
                <w:webHidden/>
                <w:rStyle w:val="IndexLink"/>
                <w:rtl w:val="true"/>
              </w:rPr>
              <w:t>فصل پنجم</w:t>
            </w:r>
            <w:r>
              <w:rPr>
                <w:rStyle w:val="IndexLink"/>
                <w:rtl w:val="true"/>
              </w:rPr>
              <w:t xml:space="preserve">: </w:t>
            </w:r>
            <w:r>
              <w:rPr>
                <w:rStyle w:val="IndexLink"/>
                <w:rtl w:val="true"/>
              </w:rPr>
              <w:t>جايگاه انتظار در انديشه سياسي امام خميني رحمه الله</w:t>
            </w:r>
            <w:r>
              <w:rPr>
                <w:rStyle w:val="IndexLink"/>
                <w:rtl w:val="true"/>
              </w:rPr>
              <w:tab/>
            </w:r>
            <w:r>
              <w:rPr>
                <w:rStyle w:val="IndexLink"/>
              </w:rPr>
              <w:t>360</w:t>
            </w:r>
          </w:hyperlink>
        </w:p>
        <w:p>
          <w:pPr>
            <w:pStyle w:val="Contents4"/>
            <w:tabs>
              <w:tab w:val="clear" w:pos="8176"/>
              <w:tab w:val="right" w:pos="9026" w:leader="dot"/>
            </w:tabs>
            <w:rPr/>
          </w:pPr>
          <w:hyperlink w:anchor="__RefHeading___Toc2377102_2322387425">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2377104_2322387425">
            <w:r>
              <w:rPr>
                <w:webHidden/>
                <w:rStyle w:val="IndexLink"/>
              </w:rPr>
              <w:t>1</w:t>
            </w:r>
            <w:r>
              <w:rPr>
                <w:rStyle w:val="IndexLink"/>
                <w:rtl w:val="true"/>
              </w:rPr>
              <w:t xml:space="preserve">. </w:t>
            </w:r>
            <w:r>
              <w:rPr>
                <w:rStyle w:val="IndexLink"/>
                <w:rtl w:val="true"/>
              </w:rPr>
              <w:t>احياي مفهوم انتظار</w:t>
            </w:r>
            <w:r>
              <w:rPr>
                <w:rStyle w:val="IndexLink"/>
                <w:rtl w:val="true"/>
              </w:rPr>
              <w:tab/>
            </w:r>
            <w:r>
              <w:rPr>
                <w:rStyle w:val="IndexLink"/>
              </w:rPr>
              <w:t>361</w:t>
            </w:r>
          </w:hyperlink>
        </w:p>
        <w:p>
          <w:pPr>
            <w:pStyle w:val="Contents5"/>
            <w:tabs>
              <w:tab w:val="clear" w:pos="7892"/>
              <w:tab w:val="right" w:pos="9026" w:leader="dot"/>
            </w:tabs>
            <w:rPr/>
          </w:pPr>
          <w:hyperlink w:anchor="__RefHeading___Toc2377106_2322387425">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2377108_2322387425">
            <w:r>
              <w:rPr>
                <w:webHidden/>
                <w:rStyle w:val="IndexLink"/>
                <w:rtl w:val="true"/>
              </w:rPr>
              <w:t>الف</w:t>
            </w:r>
            <w:r>
              <w:rPr>
                <w:rStyle w:val="IndexLink"/>
                <w:rtl w:val="true"/>
              </w:rPr>
              <w:t xml:space="preserve">) </w:t>
            </w:r>
            <w:r>
              <w:rPr>
                <w:rStyle w:val="IndexLink"/>
                <w:rtl w:val="true"/>
              </w:rPr>
              <w:t>انتظار، زمينه ساز قدرت اسلام</w:t>
            </w:r>
            <w:r>
              <w:rPr>
                <w:rStyle w:val="IndexLink"/>
                <w:rtl w:val="true"/>
              </w:rPr>
              <w:tab/>
            </w:r>
            <w:r>
              <w:rPr>
                <w:rStyle w:val="IndexLink"/>
              </w:rPr>
              <w:t>362</w:t>
            </w:r>
          </w:hyperlink>
        </w:p>
        <w:p>
          <w:pPr>
            <w:pStyle w:val="Contents5"/>
            <w:tabs>
              <w:tab w:val="clear" w:pos="7892"/>
              <w:tab w:val="right" w:pos="9026" w:leader="dot"/>
            </w:tabs>
            <w:rPr/>
          </w:pPr>
          <w:hyperlink w:anchor="__RefHeading___Toc2377110_2322387425">
            <w:r>
              <w:rPr>
                <w:webHidden/>
                <w:rStyle w:val="IndexLink"/>
                <w:rtl w:val="true"/>
              </w:rPr>
              <w:t>ب</w:t>
            </w:r>
            <w:r>
              <w:rPr>
                <w:rStyle w:val="IndexLink"/>
                <w:rtl w:val="true"/>
              </w:rPr>
              <w:t xml:space="preserve">) </w:t>
            </w:r>
            <w:r>
              <w:rPr>
                <w:rStyle w:val="IndexLink"/>
                <w:rtl w:val="true"/>
              </w:rPr>
              <w:t>انتظار و تكليف در عصر غيبت</w:t>
            </w:r>
            <w:r>
              <w:rPr>
                <w:rStyle w:val="IndexLink"/>
                <w:rtl w:val="true"/>
              </w:rPr>
              <w:tab/>
            </w:r>
            <w:r>
              <w:rPr>
                <w:rStyle w:val="IndexLink"/>
              </w:rPr>
              <w:t>363</w:t>
            </w:r>
          </w:hyperlink>
        </w:p>
        <w:p>
          <w:pPr>
            <w:pStyle w:val="Contents5"/>
            <w:tabs>
              <w:tab w:val="clear" w:pos="7892"/>
              <w:tab w:val="right" w:pos="9026" w:leader="dot"/>
            </w:tabs>
            <w:rPr/>
          </w:pPr>
          <w:hyperlink w:anchor="__RefHeading___Toc2377112_2322387425">
            <w:r>
              <w:rPr>
                <w:webHidden/>
                <w:rStyle w:val="IndexLink"/>
                <w:rtl w:val="true"/>
              </w:rPr>
              <w:t>ج</w:t>
            </w:r>
            <w:r>
              <w:rPr>
                <w:rStyle w:val="IndexLink"/>
                <w:rtl w:val="true"/>
              </w:rPr>
              <w:t xml:space="preserve">) </w:t>
            </w:r>
            <w:r>
              <w:rPr>
                <w:rStyle w:val="IndexLink"/>
                <w:rtl w:val="true"/>
              </w:rPr>
              <w:t>نقد ديدگاه هاي موجود</w:t>
            </w:r>
            <w:r>
              <w:rPr>
                <w:rStyle w:val="IndexLink"/>
                <w:rtl w:val="true"/>
              </w:rPr>
              <w:tab/>
            </w:r>
            <w:r>
              <w:rPr>
                <w:rStyle w:val="IndexLink"/>
              </w:rPr>
              <w:t>364</w:t>
            </w:r>
          </w:hyperlink>
        </w:p>
        <w:p>
          <w:pPr>
            <w:pStyle w:val="Contents4"/>
            <w:tabs>
              <w:tab w:val="clear" w:pos="8176"/>
              <w:tab w:val="right" w:pos="9026" w:leader="dot"/>
            </w:tabs>
            <w:rPr/>
          </w:pPr>
          <w:hyperlink w:anchor="__RefHeading___Toc2377114_2322387425">
            <w:r>
              <w:rPr>
                <w:webHidden/>
                <w:rStyle w:val="IndexLink"/>
              </w:rPr>
              <w:t>2</w:t>
            </w:r>
            <w:r>
              <w:rPr>
                <w:rStyle w:val="IndexLink"/>
                <w:rtl w:val="true"/>
              </w:rPr>
              <w:t xml:space="preserve">. </w:t>
            </w:r>
            <w:r>
              <w:rPr>
                <w:rStyle w:val="IndexLink"/>
                <w:rtl w:val="true"/>
              </w:rPr>
              <w:t>ارائه برداشتي متفاوت از مفهوم حجت</w:t>
            </w:r>
            <w:r>
              <w:rPr>
                <w:rStyle w:val="IndexLink"/>
                <w:rtl w:val="true"/>
              </w:rPr>
              <w:tab/>
            </w:r>
            <w:r>
              <w:rPr>
                <w:rStyle w:val="IndexLink"/>
              </w:rPr>
              <w:t>369</w:t>
            </w:r>
          </w:hyperlink>
        </w:p>
        <w:p>
          <w:pPr>
            <w:pStyle w:val="Contents4"/>
            <w:tabs>
              <w:tab w:val="clear" w:pos="8176"/>
              <w:tab w:val="right" w:pos="9026" w:leader="dot"/>
            </w:tabs>
            <w:rPr/>
          </w:pPr>
          <w:hyperlink w:anchor="__RefHeading___Toc2377116_2322387425">
            <w:r>
              <w:rPr>
                <w:webHidden/>
                <w:rStyle w:val="IndexLink"/>
              </w:rPr>
              <w:t>3</w:t>
            </w:r>
            <w:r>
              <w:rPr>
                <w:rStyle w:val="IndexLink"/>
                <w:rtl w:val="true"/>
              </w:rPr>
              <w:t xml:space="preserve">. </w:t>
            </w:r>
            <w:r>
              <w:rPr>
                <w:rStyle w:val="IndexLink"/>
                <w:rtl w:val="true"/>
              </w:rPr>
              <w:t>تلاش براي تحقق عدالت در عصر غيبت</w:t>
            </w:r>
            <w:r>
              <w:rPr>
                <w:rStyle w:val="IndexLink"/>
                <w:rtl w:val="true"/>
              </w:rPr>
              <w:tab/>
            </w:r>
            <w:r>
              <w:rPr>
                <w:rStyle w:val="IndexLink"/>
              </w:rPr>
              <w:t>371</w:t>
            </w:r>
          </w:hyperlink>
        </w:p>
        <w:p>
          <w:pPr>
            <w:pStyle w:val="Contents4"/>
            <w:tabs>
              <w:tab w:val="clear" w:pos="8176"/>
              <w:tab w:val="right" w:pos="9026" w:leader="dot"/>
            </w:tabs>
            <w:rPr/>
          </w:pPr>
          <w:hyperlink w:anchor="__RefHeading___Toc2377118_2322387425">
            <w:r>
              <w:rPr>
                <w:webHidden/>
                <w:rStyle w:val="IndexLink"/>
              </w:rPr>
              <w:t>4</w:t>
            </w:r>
            <w:r>
              <w:rPr>
                <w:rStyle w:val="IndexLink"/>
                <w:rtl w:val="true"/>
              </w:rPr>
              <w:t xml:space="preserve">. </w:t>
            </w:r>
            <w:r>
              <w:rPr>
                <w:rStyle w:val="IndexLink"/>
                <w:rtl w:val="true"/>
              </w:rPr>
              <w:t>زمينه سازي براي ظهور امام مهدي عليه السلام</w:t>
            </w:r>
            <w:r>
              <w:rPr>
                <w:rStyle w:val="IndexLink"/>
                <w:rtl w:val="true"/>
              </w:rPr>
              <w:tab/>
            </w:r>
            <w:r>
              <w:rPr>
                <w:rStyle w:val="IndexLink"/>
              </w:rPr>
              <w:t>372</w:t>
            </w:r>
          </w:hyperlink>
        </w:p>
        <w:p>
          <w:pPr>
            <w:pStyle w:val="Contents4"/>
            <w:tabs>
              <w:tab w:val="clear" w:pos="8176"/>
              <w:tab w:val="right" w:pos="9026" w:leader="dot"/>
            </w:tabs>
            <w:rPr/>
          </w:pPr>
          <w:hyperlink w:anchor="__RefHeading___Toc2377120_2322387425">
            <w:r>
              <w:rPr>
                <w:webHidden/>
                <w:rStyle w:val="IndexLink"/>
              </w:rPr>
              <w:t>5</w:t>
            </w:r>
            <w:r>
              <w:rPr>
                <w:rStyle w:val="IndexLink"/>
                <w:rtl w:val="true"/>
              </w:rPr>
              <w:t xml:space="preserve">. </w:t>
            </w:r>
            <w:r>
              <w:rPr>
                <w:rStyle w:val="IndexLink"/>
                <w:rtl w:val="true"/>
              </w:rPr>
              <w:t>برائت جويي از كافران و مشركان</w:t>
            </w:r>
            <w:r>
              <w:rPr>
                <w:rStyle w:val="IndexLink"/>
                <w:rtl w:val="true"/>
              </w:rPr>
              <w:tab/>
            </w:r>
            <w:r>
              <w:rPr>
                <w:rStyle w:val="IndexLink"/>
              </w:rPr>
              <w:t>373</w:t>
            </w:r>
          </w:hyperlink>
        </w:p>
        <w:p>
          <w:pPr>
            <w:pStyle w:val="Contents4"/>
            <w:tabs>
              <w:tab w:val="clear" w:pos="8176"/>
              <w:tab w:val="right" w:pos="9026" w:leader="dot"/>
            </w:tabs>
            <w:rPr/>
          </w:pPr>
          <w:hyperlink w:anchor="__RefHeading___Toc2377122_2322387425">
            <w:r>
              <w:rPr>
                <w:webHidden/>
                <w:rStyle w:val="IndexLink"/>
              </w:rPr>
              <w:t>6</w:t>
            </w:r>
            <w:r>
              <w:rPr>
                <w:rStyle w:val="IndexLink"/>
                <w:rtl w:val="true"/>
              </w:rPr>
              <w:t xml:space="preserve">. </w:t>
            </w:r>
            <w:r>
              <w:rPr>
                <w:rStyle w:val="IndexLink"/>
                <w:rtl w:val="true"/>
              </w:rPr>
              <w:t>احياي هويت اسلامي مسلمانان</w:t>
            </w:r>
            <w:r>
              <w:rPr>
                <w:rStyle w:val="IndexLink"/>
                <w:rtl w:val="true"/>
              </w:rPr>
              <w:tab/>
            </w:r>
            <w:r>
              <w:rPr>
                <w:rStyle w:val="IndexLink"/>
              </w:rPr>
              <w:t>374</w:t>
            </w:r>
          </w:hyperlink>
        </w:p>
        <w:p>
          <w:pPr>
            <w:pStyle w:val="Contents4"/>
            <w:tabs>
              <w:tab w:val="clear" w:pos="8176"/>
              <w:tab w:val="right" w:pos="9026" w:leader="dot"/>
            </w:tabs>
            <w:rPr/>
          </w:pPr>
          <w:hyperlink w:anchor="__RefHeading___Toc2377124_2322387425">
            <w:r>
              <w:rPr>
                <w:webHidden/>
                <w:rStyle w:val="IndexLink"/>
              </w:rPr>
              <w:t>7</w:t>
            </w:r>
            <w:r>
              <w:rPr>
                <w:rStyle w:val="IndexLink"/>
                <w:rtl w:val="true"/>
              </w:rPr>
              <w:t xml:space="preserve">. </w:t>
            </w:r>
            <w:r>
              <w:rPr>
                <w:rStyle w:val="IndexLink"/>
                <w:rtl w:val="true"/>
              </w:rPr>
              <w:t>گسترش نفوذ اسلام در جهان</w:t>
            </w:r>
            <w:r>
              <w:rPr>
                <w:rStyle w:val="IndexLink"/>
                <w:rtl w:val="true"/>
              </w:rPr>
              <w:tab/>
            </w:r>
            <w:r>
              <w:rPr>
                <w:rStyle w:val="IndexLink"/>
              </w:rPr>
              <w:t>375</w:t>
            </w:r>
          </w:hyperlink>
        </w:p>
        <w:p>
          <w:pPr>
            <w:pStyle w:val="Contents4"/>
            <w:tabs>
              <w:tab w:val="clear" w:pos="8176"/>
              <w:tab w:val="right" w:pos="9026" w:leader="dot"/>
            </w:tabs>
            <w:rPr/>
          </w:pPr>
          <w:hyperlink w:anchor="__RefHeading___Toc2377126_2322387425">
            <w:r>
              <w:rPr>
                <w:webHidden/>
                <w:rStyle w:val="IndexLink"/>
              </w:rPr>
              <w:t>8</w:t>
            </w:r>
            <w:r>
              <w:rPr>
                <w:rStyle w:val="IndexLink"/>
                <w:rtl w:val="true"/>
              </w:rPr>
              <w:t xml:space="preserve">. </w:t>
            </w:r>
            <w:r>
              <w:rPr>
                <w:rStyle w:val="IndexLink"/>
                <w:rtl w:val="true"/>
              </w:rPr>
              <w:t>ايجاد حكومت جهاني اسلام</w:t>
            </w:r>
            <w:r>
              <w:rPr>
                <w:rStyle w:val="IndexLink"/>
                <w:rtl w:val="true"/>
              </w:rPr>
              <w:tab/>
            </w:r>
            <w:r>
              <w:rPr>
                <w:rStyle w:val="IndexLink"/>
              </w:rPr>
              <w:t>377</w:t>
            </w:r>
          </w:hyperlink>
        </w:p>
        <w:p>
          <w:pPr>
            <w:pStyle w:val="Contents3"/>
            <w:tabs>
              <w:tab w:val="clear" w:pos="8459"/>
              <w:tab w:val="right" w:pos="9026" w:leader="dot"/>
            </w:tabs>
            <w:rPr/>
          </w:pPr>
          <w:hyperlink w:anchor="__RefHeading___Toc2377128_2322387425">
            <w:r>
              <w:rPr>
                <w:webHidden/>
                <w:rStyle w:val="IndexLink"/>
                <w:rtl w:val="true"/>
              </w:rPr>
              <w:t>فصل ششم</w:t>
            </w:r>
            <w:r>
              <w:rPr>
                <w:rStyle w:val="IndexLink"/>
                <w:rtl w:val="true"/>
              </w:rPr>
              <w:t xml:space="preserve">: </w:t>
            </w:r>
            <w:r>
              <w:rPr>
                <w:rStyle w:val="IndexLink"/>
                <w:rtl w:val="true"/>
              </w:rPr>
              <w:t>جامعه موعود، الگوي جامعه مطلوب</w:t>
            </w:r>
            <w:r>
              <w:rPr>
                <w:rStyle w:val="IndexLink"/>
                <w:rtl w:val="true"/>
              </w:rPr>
              <w:tab/>
            </w:r>
            <w:r>
              <w:rPr>
                <w:rStyle w:val="IndexLink"/>
              </w:rPr>
              <w:t>381</w:t>
            </w:r>
          </w:hyperlink>
        </w:p>
        <w:p>
          <w:pPr>
            <w:pStyle w:val="Contents4"/>
            <w:tabs>
              <w:tab w:val="clear" w:pos="8176"/>
              <w:tab w:val="right" w:pos="9026" w:leader="dot"/>
            </w:tabs>
            <w:rPr/>
          </w:pPr>
          <w:hyperlink w:anchor="__RefHeading___Toc2377130_2322387425">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2377132_2322387425">
            <w:r>
              <w:rPr>
                <w:webHidden/>
                <w:rStyle w:val="IndexLink"/>
              </w:rPr>
              <w:t>1</w:t>
            </w:r>
            <w:r>
              <w:rPr>
                <w:rStyle w:val="IndexLink"/>
                <w:rtl w:val="true"/>
              </w:rPr>
              <w:t xml:space="preserve">. </w:t>
            </w:r>
            <w:r>
              <w:rPr>
                <w:rStyle w:val="IndexLink"/>
                <w:rtl w:val="true"/>
              </w:rPr>
              <w:t>ساده زيستي كارگزاران حكومت</w:t>
            </w:r>
            <w:r>
              <w:rPr>
                <w:rStyle w:val="IndexLink"/>
                <w:rtl w:val="true"/>
              </w:rPr>
              <w:tab/>
            </w:r>
            <w:r>
              <w:rPr>
                <w:rStyle w:val="IndexLink"/>
              </w:rPr>
              <w:t>383</w:t>
            </w:r>
          </w:hyperlink>
        </w:p>
        <w:p>
          <w:pPr>
            <w:pStyle w:val="Contents4"/>
            <w:tabs>
              <w:tab w:val="clear" w:pos="8176"/>
              <w:tab w:val="right" w:pos="9026" w:leader="dot"/>
            </w:tabs>
            <w:rPr/>
          </w:pPr>
          <w:hyperlink w:anchor="__RefHeading___Toc2377134_2322387425">
            <w:r>
              <w:rPr>
                <w:webHidden/>
                <w:rStyle w:val="IndexLink"/>
              </w:rPr>
              <w:t>2</w:t>
            </w:r>
            <w:r>
              <w:rPr>
                <w:rStyle w:val="IndexLink"/>
                <w:rtl w:val="true"/>
              </w:rPr>
              <w:t xml:space="preserve">. </w:t>
            </w:r>
            <w:r>
              <w:rPr>
                <w:rStyle w:val="IndexLink"/>
                <w:rtl w:val="true"/>
              </w:rPr>
              <w:t>قاطعيت با كارگزاران و مهرورزي با زيردستان</w:t>
            </w:r>
            <w:r>
              <w:rPr>
                <w:rStyle w:val="IndexLink"/>
                <w:rtl w:val="true"/>
              </w:rPr>
              <w:tab/>
            </w:r>
            <w:r>
              <w:rPr>
                <w:rStyle w:val="IndexLink"/>
              </w:rPr>
              <w:t>386</w:t>
            </w:r>
          </w:hyperlink>
        </w:p>
        <w:p>
          <w:pPr>
            <w:pStyle w:val="Contents4"/>
            <w:tabs>
              <w:tab w:val="clear" w:pos="8176"/>
              <w:tab w:val="right" w:pos="9026" w:leader="dot"/>
            </w:tabs>
            <w:rPr/>
          </w:pPr>
          <w:hyperlink w:anchor="__RefHeading___Toc2377136_2322387425">
            <w:r>
              <w:rPr>
                <w:webHidden/>
                <w:rStyle w:val="IndexLink"/>
              </w:rPr>
              <w:t>3</w:t>
            </w:r>
            <w:r>
              <w:rPr>
                <w:rStyle w:val="IndexLink"/>
                <w:rtl w:val="true"/>
              </w:rPr>
              <w:t xml:space="preserve">. </w:t>
            </w:r>
            <w:r>
              <w:rPr>
                <w:rStyle w:val="IndexLink"/>
                <w:rtl w:val="true"/>
              </w:rPr>
              <w:t>تأمين رفاه اقتصادي مردم</w:t>
            </w:r>
            <w:r>
              <w:rPr>
                <w:rStyle w:val="IndexLink"/>
                <w:rtl w:val="true"/>
              </w:rPr>
              <w:tab/>
            </w:r>
            <w:r>
              <w:rPr>
                <w:rStyle w:val="IndexLink"/>
              </w:rPr>
              <w:t>387</w:t>
            </w:r>
          </w:hyperlink>
        </w:p>
        <w:p>
          <w:pPr>
            <w:pStyle w:val="Contents4"/>
            <w:tabs>
              <w:tab w:val="clear" w:pos="8176"/>
              <w:tab w:val="right" w:pos="9026" w:leader="dot"/>
            </w:tabs>
            <w:rPr/>
          </w:pPr>
          <w:hyperlink w:anchor="__RefHeading___Toc2377138_2322387425">
            <w:r>
              <w:rPr>
                <w:webHidden/>
                <w:rStyle w:val="IndexLink"/>
              </w:rPr>
              <w:t>4</w:t>
            </w:r>
            <w:r>
              <w:rPr>
                <w:rStyle w:val="IndexLink"/>
                <w:rtl w:val="true"/>
              </w:rPr>
              <w:t xml:space="preserve">. </w:t>
            </w:r>
            <w:r>
              <w:rPr>
                <w:rStyle w:val="IndexLink"/>
                <w:rtl w:val="true"/>
              </w:rPr>
              <w:t>گسترش عدالت و مساوات</w:t>
            </w:r>
            <w:r>
              <w:rPr>
                <w:rStyle w:val="IndexLink"/>
                <w:rtl w:val="true"/>
              </w:rPr>
              <w:tab/>
            </w:r>
            <w:r>
              <w:rPr>
                <w:rStyle w:val="IndexLink"/>
              </w:rPr>
              <w:t>389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06_168309"/>
      <w:bookmarkStart w:id="1" w:name="pg13306_168309"/>
      <w:bookmarkEnd w:id="1"/>
    </w:p>
    <w:p>
      <w:pPr>
        <w:pStyle w:val="Heading2"/>
        <w:numPr>
          <w:ilvl w:val="1"/>
          <w:numId w:val="1"/>
        </w:numPr>
        <w:rPr/>
      </w:pPr>
      <w:bookmarkStart w:id="2" w:name="pg13306_168309"/>
      <w:bookmarkStart w:id="3" w:name="__RefHeading___Toc2376660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سروستانی، ابراهیم،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زمان علیه‌السلام و تکلیف 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شفیعی‌سروستانی؛ تهیه‌کننده موسسه فرهنگی موعود عصر؛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6968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موعود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۲۰۴۰۲۶۳</w:t>
      </w:r>
    </w:p>
    <w:p>
      <w:pPr>
        <w:pStyle w:val="Heading2"/>
        <w:numPr>
          <w:ilvl w:val="1"/>
          <w:numId w:val="1"/>
        </w:numPr>
        <w:rPr/>
      </w:pPr>
      <w:bookmarkStart w:id="5" w:name="__RefHeading___Toc2376662_2322387425"/>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شاخصه هاي رويكرد مهدوي در دوران پيش و پس از پيروزي انقلاب اسلامي در ايران كاملاً با يكديگر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اوج گيري نهضت امام خميني رحمه اللهشاخصه هاي رويكرد مهدوي غالب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امام مهدي عليه السلام تنها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منجي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بخشي كه در آينده اي نامشخص مي آيد و به همه دردها، رنج ها و نابرابري ها پايان مي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تمركز نگاه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داشتن هيچ چشم انداز روشني براي اصلاح امور و بهبود وضع جامعه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خلاصه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وظايف منتظران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 براي تعجيل فرج و نزديك تر شدن ظهور منجي موعود؛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تأكيد صرف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ورزي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 توجهي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 جويي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مظاهر كفر، شرك و نفاق در عصر حاضر</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خميني با طرح ديدگاه ها و نظرات بديع خود، باب جديدي را در حوزه مهدويت و انتظار گشود و شاخصه هاي رويكرد مهدوي را دستخوش دگرگوني و تغيير اساسي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آثار و سخنان امام راحل نشان مي دهد كه در ديدگاه ايشان مهم ترين شاخصه هاي رويكرد مهدوي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به امام مهدي عليه السلام به عنوان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حيّ و حاضري كه نسبت به وضعيت حال مسلمانان نيز بي تفاوت 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نظر دور نداشتن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تلاش براي اصلاح وضع موجود با هدف زمينه سازي براي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وظايف و تكاليف منتظران و منحصر نشدن اين وظايف به دعا براي تعجيل فرج و درخواست ملاقات با آن حضرت؛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 جويي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مقدمه 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ورزي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با توجه به اين رويكرد شكل گرفته و براي تبيين هرچه بيشتر ديدگاه هاي امام راحل، دو دسته مباحث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مباحث ناظر به شناخت امام مهدي عليه السلام و ويژگي هاي آن حضرت به عنوان امام زمان و آخرين حجت خدا بر روي زمين؛ دوم مباحث ناظر به شناخت تكاليف و وظايف منتظران در عصر غيبت، در وجوه فردي و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ويژگي هاي اين اثر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مطالب بر اساس سير و ترتيب منطقي مناسب، به گونه اي كه خواننده مي تواند گام به گام به نگرشي جامع، عميق و گسترده در زمينه معارف مهدوي و موضوعات مرتبط با آن دست يابد؛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وجوه مختلف اعتقادي، تاريخي، فرهنگي و اجتماعي باور مهدوي و فرهنگ انتظار به شيوه اي متقن و مستدل؛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گيري از منابع اصلي و دست اول و دقت در نقل اقوال و روايات؛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گويي به پرسش ها و ابهام هاي گوناگوني كه در حال حاضر در زمينه اين باور و فرهنگ وجود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ارائه ديدگاهي متعادل و به دور از افراط و تفريط در زمينه بسياري از مباحث مهدوي؛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و تبيين بايدها و نبايدهايي كه شايسته است در فعاليت هاي پژوهشي، آموزشي، ترويجي و تبليغي در حوزه مهدويت مورد توجه قرار گيرند؛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منابع مطالعاتي براي تكميل مباحثي كه در كتاب به اجمال به آنها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فتني است كه كتاب حاضر در بردارنده مجموعه مقالاتي است كه در طول سال هاي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نگارنده آن نوشته و در مجله موعود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و دوم كتاب حاضر در سال هاي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و آنچه اينك پيش روي شماست، ويرايش جديد اين كتاب است كه با اصلاحات و اضافات تقديم شما خوانندگان عزيز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 سپاس از نويسنده محترم اين كتاب، فاضل ارجمند جناب آقاي دكتر ابراهيم شفيعي سروستاني، اميدواريم اين اثر مورد قبول حضرت ولّي عصر عليه السلام واقع شود و پاسخ گوي نيازهاي خوانندگان محترم آثار مهدوي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w:t>
      </w:r>
      <w:bookmarkStart w:id="7" w:name="pg13306_168313"/>
    </w:p>
    <w:p>
      <w:pPr>
        <w:pStyle w:val="Heading2"/>
        <w:numPr>
          <w:ilvl w:val="1"/>
          <w:numId w:val="1"/>
        </w:numPr>
        <w:rPr/>
      </w:pPr>
      <w:bookmarkStart w:id="8" w:name="__RefHeading___Toc2376664_2322387425"/>
      <w:bookmarkStart w:id="9" w:name="_Toc3"/>
      <w:bookmarkEnd w:id="7"/>
      <w:bookmarkEnd w:id="8"/>
      <w:r>
        <w:rPr>
          <w:rtl w:val="true"/>
        </w:rPr>
        <w:t>پيش گفتار</w:t>
      </w:r>
      <w:bookmarkEnd w:id="9"/>
    </w:p>
    <w:p>
      <w:pPr>
        <w:pStyle w:val="Heading3"/>
        <w:numPr>
          <w:ilvl w:val="2"/>
          <w:numId w:val="1"/>
        </w:numPr>
        <w:rPr/>
      </w:pPr>
      <w:bookmarkStart w:id="10" w:name="__RefHeading___Toc2376666_2322387425"/>
      <w:bookmarkStart w:id="11" w:name="_Toc4"/>
      <w:bookmarkEnd w:id="10"/>
      <w:r>
        <w:rPr/>
        <w:t>1</w:t>
      </w:r>
      <w:r>
        <w:rPr>
          <w:rtl w:val="true"/>
        </w:rPr>
        <w:t xml:space="preserve">. </w:t>
      </w:r>
      <w:r>
        <w:rPr>
          <w:rtl w:val="true"/>
        </w:rPr>
        <w:t>ضرورت شناخت معارف مهدوي</w:t>
      </w:r>
      <w:bookmarkEnd w:id="11"/>
    </w:p>
    <w:p>
      <w:pPr>
        <w:pStyle w:val="Heading4"/>
        <w:numPr>
          <w:ilvl w:val="3"/>
          <w:numId w:val="1"/>
        </w:numPr>
        <w:rPr/>
      </w:pPr>
      <w:bookmarkStart w:id="12" w:name="__RefHeading___Toc2376668_2322387425"/>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شناخت معارف مهدوي ضرورت ترديدناپذير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ضرورتي كه اگر به خوبي درك شود و وجوه مختلف آن چنان كه شايسته است، تبيين گردد، بركات فراواني را نصيب جامعه اسلامي ما مي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مختلف ضرورت شناخت معارف مهدوي در عصر حاضر را به اين شرح مي توان برشمرد</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2376670_2322387425"/>
      <w:bookmarkStart w:id="15" w:name="_Toc6"/>
      <w:bookmarkEnd w:id="14"/>
      <w:r>
        <w:rPr>
          <w:rtl w:val="true"/>
        </w:rPr>
        <w:t>الف</w:t>
      </w:r>
      <w:r>
        <w:rPr>
          <w:rtl w:val="true"/>
        </w:rPr>
        <w:t xml:space="preserve">) </w:t>
      </w:r>
      <w:r>
        <w:rPr>
          <w:rtl w:val="true"/>
        </w:rPr>
        <w:t>وجه اعتقادي</w:t>
      </w:r>
      <w:bookmarkEnd w:id="15"/>
    </w:p>
    <w:p>
      <w:pPr>
        <w:pStyle w:val="BookText"/>
        <w:rPr/>
      </w:pPr>
      <w:r>
        <w:rPr>
          <w:rFonts w:ascii="IRNazanin" w:hAnsi="IRNazanin" w:eastAsia="IRNazanin"/>
          <w:color w:val="111111"/>
          <w:sz w:val="28"/>
          <w:sz w:val="28"/>
          <w:szCs w:val="28"/>
          <w:rtl w:val="true"/>
          <w:lang w:bidi="fa-IR"/>
        </w:rPr>
        <w:t>بر اساس روايات ترديدناپذيري كه شيعه و سنّي آنها را روايت كرده اند، بر هر فرد مسلمان واجب است كه امام زمان خود را بشناسد تا بدين وسيله از خطر در افتادن به جاهليت قبل از اسلام و فرو رفتن در گرداب كفر و شرك وارهد و امكان زيستن و مردن بر مبناي اعتقاد راستين را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همه تأكيد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لزوم معرفت امام در آموزه هاي اسلامي، از آن روست كه معرفت، مقدمه دل بستن،</w:t>
      </w:r>
      <w:r>
        <w:rPr>
          <w:rStyle w:val="FootnoteAnchor"/>
          <w:rtl w:val="true"/>
        </w:rPr>
        <w:footnoteReference w:id="2"/>
      </w:r>
      <w:r>
        <w:rPr>
          <w:rFonts w:ascii="IRNazanin" w:hAnsi="IRNazanin" w:eastAsia="IRNazanin"/>
          <w:color w:val="111111"/>
          <w:sz w:val="28"/>
          <w:sz w:val="28"/>
          <w:szCs w:val="28"/>
          <w:rtl w:val="true"/>
          <w:lang w:bidi="fa-IR"/>
        </w:rPr>
        <w:t>دل بستن، مقدمه سر سپردن</w:t>
      </w:r>
      <w:r>
        <w:rPr>
          <w:rStyle w:val="FootnoteAnchor"/>
          <w:rtl w:val="true"/>
        </w:rPr>
        <w:footnoteReference w:id="3"/>
      </w:r>
      <w:r>
        <w:rPr>
          <w:rFonts w:ascii="IRNazanin" w:hAnsi="IRNazanin" w:eastAsia="IRNazanin"/>
          <w:color w:val="111111"/>
          <w:sz w:val="28"/>
          <w:sz w:val="28"/>
          <w:szCs w:val="28"/>
          <w:rtl w:val="true"/>
          <w:lang w:bidi="fa-IR"/>
        </w:rPr>
        <w:t>و سرسپردن به</w:t>
      </w:r>
      <w:bookmarkStart w:id="16" w:name="pg13306_168314"/>
    </w:p>
    <w:p>
      <w:pPr>
        <w:pStyle w:val="BookText"/>
        <w:rPr/>
      </w:pPr>
      <w:bookmarkEnd w:id="16"/>
      <w:r>
        <w:rPr>
          <w:rFonts w:ascii="IRNazanin" w:hAnsi="IRNazanin" w:eastAsia="IRNazanin"/>
          <w:color w:val="111111"/>
          <w:sz w:val="28"/>
          <w:sz w:val="28"/>
          <w:szCs w:val="28"/>
          <w:rtl w:val="true"/>
          <w:lang w:bidi="fa-IR"/>
        </w:rPr>
        <w:t>امام حق، مقدمه نجات و رستگاري است</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اين اساس دعوت همه انبيا و اولياست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آنچه گفته شد، بر هر يك از ما واجب است كه همه تلاشمان را براي شناخت امام عصر خود، حضرت حجت بن الحسن عليهماالسلام به كار گيريم و با شخصيت و جايگاه آن حضرت در عالم هستي چنان كه بايد، آشنا شويم تا در پي آن بتوانيم به وظايفي كه در برابر آن امام داريم، به گونه اي شايسته عمل كنيم</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17" w:name="__RefHeading___Toc2376672_2322387425"/>
      <w:bookmarkStart w:id="18" w:name="_Toc7"/>
      <w:bookmarkEnd w:id="17"/>
      <w:r>
        <w:rPr>
          <w:rtl w:val="true"/>
        </w:rPr>
        <w:t>ب</w:t>
      </w:r>
      <w:r>
        <w:rPr>
          <w:rtl w:val="true"/>
        </w:rPr>
        <w:t xml:space="preserve">) </w:t>
      </w:r>
      <w:r>
        <w:rPr>
          <w:rtl w:val="true"/>
        </w:rPr>
        <w:t>وجه فرهنگي</w:t>
      </w:r>
      <w:bookmarkEnd w:id="18"/>
    </w:p>
    <w:p>
      <w:pPr>
        <w:pStyle w:val="BookText"/>
        <w:rPr/>
      </w:pPr>
      <w:r>
        <w:rPr>
          <w:rFonts w:ascii="IRNazanin" w:hAnsi="IRNazanin" w:eastAsia="IRNazanin"/>
          <w:color w:val="111111"/>
          <w:sz w:val="28"/>
          <w:sz w:val="28"/>
          <w:szCs w:val="28"/>
          <w:rtl w:val="true"/>
          <w:lang w:bidi="fa-IR"/>
        </w:rPr>
        <w:t>كشور ما كشوري است با اكثريت جمعيت جوان و پر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جواني كه در صورت يافتن آرماني با ارزش همه شور و توان بالقوه و بالفعل خود را به پاي آن مي ريزد و از هرگونه سكون و ركود و انحراف و تباهي بيزاري مي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جوانان پرشور عصر</w:t>
      </w:r>
    </w:p>
    <w:p>
      <w:pPr>
        <w:pStyle w:val="BookText"/>
        <w:rPr/>
      </w:pPr>
      <w:r>
        <w:rPr>
          <w:rFonts w:ascii="IRNazanin" w:hAnsi="IRNazanin" w:eastAsia="IRNazanin"/>
          <w:color w:val="111111"/>
          <w:sz w:val="28"/>
          <w:sz w:val="28"/>
          <w:szCs w:val="28"/>
          <w:rtl w:val="true"/>
          <w:lang w:bidi="fa-IR"/>
        </w:rPr>
        <w:t>انقلاب و دوران دفاع مقدّس در پي آرمان هاي ارزشمند بنيان گذار نظام جمهوري اسلامي، با گذر از همه تمنيات و خواهش هاي نفساني، خود را يك سره وقف جهاد و مبارزه در راه خدا كردند و به بالاترين درجات ايمان و رستگاري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حكومت جهاني به رهبري امام مهدي عليه السلام، گسترش قسط و عدل در سراسر گيتي و نابود كردن همه مظاهر كفر، ستم و تباهي آرماني است كه اگر به درستي شناسانده شود و وجوه مختلف آن تبيين گردد، مي تواند نسل سوم انقلاب اسلامي و نسل هاي پس از آن را چون پدران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پويا و پايدار نگه دارد و از توانمندي هاي آنها به بهترين صورت ممكن بهره برداري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عصر حاضر، جامعه ما بيش از هر زمان ديگر، نيازمند پرداختن به</w:t>
      </w:r>
      <w:bookmarkStart w:id="19" w:name="pg13306_168315"/>
    </w:p>
    <w:p>
      <w:pPr>
        <w:pStyle w:val="BookText"/>
        <w:rPr/>
      </w:pPr>
      <w:bookmarkEnd w:id="19"/>
      <w:r>
        <w:rPr>
          <w:rFonts w:ascii="IRNazanin" w:hAnsi="IRNazanin" w:eastAsia="IRNazanin"/>
          <w:color w:val="111111"/>
          <w:sz w:val="28"/>
          <w:sz w:val="28"/>
          <w:szCs w:val="28"/>
          <w:rtl w:val="true"/>
          <w:lang w:bidi="fa-IR"/>
        </w:rPr>
        <w:t>فرهنگ انتظار و باور مهدويت است و به جرئت مي توان گفت اگر به خوبي به اين موضوع پرداخته شود، مي تواند بسياري از توطئه هاي فرهنگي دشمنان را خنثي كند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20" w:name="__RefHeading___Toc2376674_2322387425"/>
      <w:bookmarkStart w:id="21" w:name="_Toc8"/>
      <w:bookmarkEnd w:id="20"/>
      <w:r>
        <w:rPr>
          <w:rtl w:val="true"/>
        </w:rPr>
        <w:t>ج</w:t>
      </w:r>
      <w:r>
        <w:rPr>
          <w:rtl w:val="true"/>
        </w:rPr>
        <w:t xml:space="preserve">) </w:t>
      </w:r>
      <w:r>
        <w:rPr>
          <w:rtl w:val="true"/>
        </w:rPr>
        <w:t>وجه سياسي</w:t>
      </w:r>
      <w:bookmarkEnd w:id="21"/>
    </w:p>
    <w:p>
      <w:pPr>
        <w:pStyle w:val="BookText"/>
        <w:rPr/>
      </w:pPr>
      <w:r>
        <w:rPr>
          <w:rFonts w:ascii="Amiri" w:hAnsi="Amiri" w:eastAsia="Amiri" w:cs="Amiri"/>
          <w:color w:val="111111"/>
          <w:sz w:val="28"/>
          <w:sz w:val="28"/>
          <w:szCs w:val="28"/>
          <w:rtl w:val="true"/>
          <w:lang w:bidi="ar-SA"/>
        </w:rPr>
        <w:t>اين وجه را از دو منظر مي توان مطالعه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از منظر فلسفه سياسي و مباني مشروعيت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جمهوري اسلامي ايران، بر مبناي نظريه ولايت فقيه و نيابت عام فقها از امام زمان عليه السلام، شكل گرفته است و به همين دليل بقا و استمرار مشروعيت و مقبوليت اين نظام، در گرو تبيين و تشريح دقيق مباني كلامي و فقهي آن براي نسل حاضر و نسل هاي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پرداختن به موضوع هايي چون ضرورت وجود حجت الهي در هر عصر، جايگاه و نقش امام زمان عليه السلامدر عالم هستي، شيوه بهره گيري مردم از امام زمان در دوران غيبت و وظايف و تكاليف مردم در برابر امام عصر از اهميت ويژه اي برخودار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منظر علوم سياسي و روابط بين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هاي اخير دو موضوع مهم و كليدي در جهان مطرح شده است كه در ظاهر خاستگاه و مباني متفاوتي دارند، ولي در اهداف، آثار و نتايج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موضوع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جهاني سازي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جهاني شدن</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بيشتر در مجامع دانشگاهي و از سوي نظريه پردازان علوم سياسي و روابط بين المللي مطرح شده و در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 القاي اين مطلب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محو شدن مرزهاي جدا كننده، جهان به تدريج به سوي نوعي همگني يا هم گونگي بيشتر در عرصه هاي اقتصادي،</w:t>
      </w:r>
    </w:p>
    <w:p>
      <w:pPr>
        <w:pStyle w:val="BookText"/>
        <w:rPr/>
      </w:pPr>
      <w:r>
        <w:rPr>
          <w:rFonts w:ascii="IRNazanin" w:hAnsi="IRNazanin" w:eastAsia="IRNazanin"/>
          <w:color w:val="111111"/>
          <w:sz w:val="28"/>
          <w:sz w:val="28"/>
          <w:szCs w:val="28"/>
          <w:rtl w:val="true"/>
          <w:lang w:bidi="fa-IR"/>
        </w:rPr>
        <w:t>سياسي، اجتماعي و حتي فرهنگي حركت مي كند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اتفاق از طريق توسعه سرمايه داري و تكنولوژي مساعد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Techno-capitalism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آن هم در مسيري مشخص رخ خواهد داد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نوين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جمهور وقت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فوكوياما و راه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هانتينگتون بيان گر همين پديده جهاني شدن يا جهاني سازي است كه به گمان آنها با محوريت جهان غرب و به ويژه امريكا رخ خواهد داد و در نهايت به پذيرش الگوي نظام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دموكراسي از سوي همه كشورهاي جهان و سلطه فرهنگ، اخلاق و مدنيت مغرب زمين بر سراسر گيتي،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گرايي و تلاش در جهت تحقق پيش گويي هاي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جرياني كه امروز بيشتر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صهيونيست</w:t>
      </w:r>
      <w:r>
        <w:rPr>
          <w:rFonts w:eastAsia="IRNazanin" w:cs="IRNazanin"/>
          <w:color w:val="111111"/>
          <w:sz w:val="28"/>
          <w:szCs w:val="28"/>
          <w:rtl w:val="true"/>
          <w:lang w:bidi="fa-IR"/>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مسيحيان</w:t>
      </w:r>
    </w:p>
    <w:p>
      <w:pPr>
        <w:pStyle w:val="BookText"/>
        <w:rPr/>
      </w:pPr>
      <w:r>
        <w:rPr>
          <w:rFonts w:ascii="Amiri" w:hAnsi="Amiri" w:eastAsia="Amiri" w:cs="Amiri"/>
          <w:color w:val="111111"/>
          <w:sz w:val="28"/>
          <w:sz w:val="28"/>
          <w:szCs w:val="28"/>
          <w:rtl w:val="true"/>
          <w:lang w:bidi="ar-SA"/>
        </w:rPr>
        <w:t>انجيلي</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بنيادگرا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جهان شناخته مي شوند، بهويژه در سال هاي اخير، با زنده كردن پيش گويي هاي كتاب مقدس و دامن زدن به آن تلاش وسيعي را براي تبليغ، ترويج و محقق ساختن باورهاي خود در جهان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باور اين گروه از مسيحيان پروتستان، مشيت خداوند بر اين قرار گرفته است كه جهان پس از طي مراحلي هفت گانه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جمله آنها تشكيل اسرائيل بزرگ، بازگشت قوم يهود به سرزمين موعود،</w:t>
      </w:r>
    </w:p>
    <w:p>
      <w:pPr>
        <w:pStyle w:val="BookText"/>
        <w:rPr/>
      </w:pPr>
      <w:r>
        <w:rPr>
          <w:rFonts w:ascii="IRNazanin" w:hAnsi="IRNazanin" w:eastAsia="IRNazanin"/>
          <w:color w:val="111111"/>
          <w:sz w:val="28"/>
          <w:sz w:val="28"/>
          <w:szCs w:val="28"/>
          <w:rtl w:val="true"/>
          <w:lang w:bidi="fa-IR"/>
        </w:rPr>
        <w:t xml:space="preserve">بازسازي معبد سليمان و وقوع جنگ عظيم هسته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است، بازگشت دوباره حضرت مسيح عليه السلام، استقرار حكومت هزارساله او و حاكميت صلح و عدالت را شاهد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اين گروه معتقدند كه با وقوع نبرد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غيرمعتقدان به آرمان هاي مسيحيت بنيادگرا اعم از يهودي، مسيحي و مسلمان از بين خواهند رفت و تنها كساني باقي مي مانند كه به اين آرمان ها باور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ويژگي مهم جريان ياد شده اين است كه تنها به ارائه تفاسير معيني از مفاهيم مذهبي بسنده نمي كند، بلكه تلاش مي كند تا با ارائه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آينده را بر مبناي تفاسير خود رقم زند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ديدگاه آخرالزمان شناسانه مسيحيان صهيونيست اگرچه در ظاهر غيرسياسي است، ولي از</w:t>
      </w:r>
    </w:p>
    <w:p>
      <w:pPr>
        <w:pStyle w:val="BookText"/>
        <w:rPr/>
      </w:pPr>
      <w:r>
        <w:rPr>
          <w:rFonts w:ascii="IRNazanin" w:hAnsi="IRNazanin" w:eastAsia="IRNazanin"/>
          <w:color w:val="111111"/>
          <w:sz w:val="28"/>
          <w:sz w:val="28"/>
          <w:szCs w:val="28"/>
          <w:rtl w:val="true"/>
          <w:lang w:bidi="fa-IR"/>
        </w:rPr>
        <w:t>آن جا كه اين مباحث به ظاهر ديني، امروز دستمايه سردمداران كاخ سفيد قرار گرفته و به بهانه اي براي توجيه سياست هاي سلطه گرانه و تجاوزطلبانه آنها در جهان تبديل شده است، به مباحث سياسي، راهبردي و روابط بين الملل هم ارتباط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ياد شده روشن مي شود كه در عصر حاضر، با توجه به دلايل ذيل پرداختن به موضوع مهدويت و مباني دين شناختي آن از وجه سياسي نيز داراي اهميت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تبيين مباني مشروعيت نظام جمهوري اسلامي و دفاع عالمانه از آن بدون شناخت دقيق مباني مهدويت و درك عميق ديدگاه</w:t>
      </w:r>
      <w:bookmarkStart w:id="22" w:name="pg13306_168318"/>
    </w:p>
    <w:p>
      <w:pPr>
        <w:pStyle w:val="BookText"/>
        <w:rPr/>
      </w:pPr>
      <w:bookmarkEnd w:id="22"/>
      <w:r>
        <w:rPr>
          <w:rFonts w:ascii="IRNazanin" w:hAnsi="IRNazanin" w:eastAsia="IRNazanin"/>
          <w:color w:val="111111"/>
          <w:sz w:val="28"/>
          <w:sz w:val="28"/>
          <w:szCs w:val="28"/>
          <w:rtl w:val="true"/>
          <w:lang w:bidi="fa-IR"/>
        </w:rPr>
        <w:t>پيشوايان دين در زمينه چگونگي اداره جامعه و حكومت در عصر غيبت و نسبت اين ديدگاه با فرهنگ انتظار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زيستن در جهان امروز و مقاومت در برابر سيل بنيان كن جهاني سازي كه فرهنگ، سياست و اقتصاد همه كشورهاي مستقل را نشانه رفته و به چيزي كمتر از سلطه بر كل جهان بسنده نمي كند، تنها با داشتن تحليل هاي قوي و مستحكم مبتني بر مباني، مبادي و</w:t>
      </w:r>
    </w:p>
    <w:p>
      <w:pPr>
        <w:pStyle w:val="BookText"/>
        <w:rPr/>
      </w:pPr>
      <w:r>
        <w:rPr>
          <w:rFonts w:ascii="IRNazanin" w:hAnsi="IRNazanin" w:eastAsia="IRNazanin"/>
          <w:color w:val="111111"/>
          <w:sz w:val="28"/>
          <w:sz w:val="28"/>
          <w:szCs w:val="28"/>
          <w:rtl w:val="true"/>
          <w:lang w:bidi="fa-IR"/>
        </w:rPr>
        <w:t xml:space="preserve">منابع ديني و باور قلبي به برتري داشته هاي خود بر بافته هاي ديگران، امكان پذير است و اين دو، جز با شناختي جامع از باور مهدوي و فرهنگ انتظار كه بيانگر ديدگاه اسلام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آينده و آينده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نقد و بررسي عالمانه ديدگاه هاي آخرالزمان گرايانه مسيحيان صهيونيست، پايداري در برابر اقدام هاي فرهنگي، سياسي و نظامي اين جريان و خنثي كردن توطئه هاي آنها عليه جهان اسلام، تنها با اتكا به باور خلل</w:t>
      </w:r>
    </w:p>
    <w:p>
      <w:pPr>
        <w:pStyle w:val="BookText"/>
        <w:rPr/>
      </w:pPr>
      <w:r>
        <w:rPr>
          <w:rFonts w:ascii="IRNazanin" w:hAnsi="IRNazanin" w:eastAsia="IRNazanin"/>
          <w:color w:val="111111"/>
          <w:sz w:val="28"/>
          <w:sz w:val="28"/>
          <w:szCs w:val="28"/>
          <w:rtl w:val="true"/>
          <w:lang w:bidi="fa-IR"/>
        </w:rPr>
        <w:t>ناپذير مهدويت ممكن است، باوري كه آينده جهان را تنها از آنِ بزرگ منجي موعود حضرت مهدي عليه السلام مي داند و معتقد است كه مسيح عليه السلام نيز پس از نزول از آسمان به آن حضرت اقتدا مي كند</w:t>
      </w:r>
      <w:r>
        <w:rPr>
          <w:rFonts w:eastAsia="IRNazanin" w:cs="IRNazanin"/>
          <w:color w:val="111111"/>
          <w:sz w:val="28"/>
          <w:szCs w:val="28"/>
          <w:rtl w:val="true"/>
          <w:lang w:bidi="fa-IR"/>
        </w:rPr>
        <w:t>.</w:t>
      </w:r>
    </w:p>
    <w:p>
      <w:pPr>
        <w:pStyle w:val="Heading4"/>
        <w:numPr>
          <w:ilvl w:val="3"/>
          <w:numId w:val="1"/>
        </w:numPr>
        <w:rPr/>
      </w:pPr>
      <w:bookmarkStart w:id="23" w:name="__RefHeading___Toc2376676_2322387425"/>
      <w:bookmarkStart w:id="24" w:name="_Toc9"/>
      <w:bookmarkEnd w:id="23"/>
      <w:r>
        <w:rPr>
          <w:rtl w:val="true"/>
        </w:rPr>
        <w:t>د</w:t>
      </w:r>
      <w:r>
        <w:rPr>
          <w:rtl w:val="true"/>
        </w:rPr>
        <w:t xml:space="preserve">) </w:t>
      </w:r>
      <w:r>
        <w:rPr>
          <w:rtl w:val="true"/>
        </w:rPr>
        <w:t>وجه اجتماعي</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حيات فردي و زندگي شخصي انسان ها را در بر نمي گيرد و همه مناسبات اجتماعي را نيز شامل مي شود؛ يعني هم چنان كه همه مظاهر حيات فردي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و مرگ، حركت و سكون، فعل و ترك، موافقت و مخالفت، دوستي و دشمني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رنگ انتظار بگيرد و از اين فرهنگ متأثر شود، همه مناسبات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سياست و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به نوعي متأثر از انتظار باشد و ميان جامعه منتظر و جامعه غير منتظر تفاوتي محسوس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در يك جامعه منتظر، نظام تعليم</w:t>
      </w:r>
      <w:bookmarkStart w:id="25" w:name="pg13306_168319"/>
    </w:p>
    <w:p>
      <w:pPr>
        <w:pStyle w:val="BookText"/>
        <w:rPr/>
      </w:pPr>
      <w:bookmarkEnd w:id="25"/>
      <w:r>
        <w:rPr>
          <w:rFonts w:ascii="IRNazanin" w:hAnsi="IRNazanin" w:eastAsia="IRNazanin"/>
          <w:color w:val="111111"/>
          <w:sz w:val="28"/>
          <w:sz w:val="28"/>
          <w:szCs w:val="28"/>
          <w:rtl w:val="true"/>
          <w:lang w:bidi="fa-IR"/>
        </w:rPr>
        <w:t>و تربيت، مناسبات سياسي و حكومتي، قوانين و مقررات دولتي، روابط تجاري و اقتصادي، ضوابط معماري و شهرسازي، حقوق و وظايف شهروندي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اساس فرهنگ انتظار و با هدف زمينه سازي براي ظهور امام مهدي عليه السلام و استقرار حكومت عدل و مهدوي سامان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مطالب ياد شده بر همه شيعيان لازم است كه با شناخت بيشتر از معارف مهدوي و درك وجوه مختلف آن، زمينه را براي تحقق جامعه منتظر فراهم سازند</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2376678_2322387425"/>
      <w:bookmarkStart w:id="27" w:name="_Toc10"/>
      <w:bookmarkEnd w:id="26"/>
      <w:r>
        <w:rPr/>
        <w:t>2</w:t>
      </w:r>
      <w:r>
        <w:rPr>
          <w:rtl w:val="true"/>
        </w:rPr>
        <w:t xml:space="preserve">. </w:t>
      </w:r>
      <w:r>
        <w:rPr>
          <w:rtl w:val="true"/>
        </w:rPr>
        <w:t>ديدگاه هاي موجود در زمينه شناخت معارف مهدوي</w:t>
      </w:r>
      <w:bookmarkEnd w:id="27"/>
    </w:p>
    <w:p>
      <w:pPr>
        <w:pStyle w:val="Heading4"/>
        <w:numPr>
          <w:ilvl w:val="3"/>
          <w:numId w:val="1"/>
        </w:numPr>
        <w:rPr/>
      </w:pPr>
      <w:bookmarkStart w:id="28" w:name="__RefHeading___Toc2376680_2322387425"/>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با توجه به ديدگاه ها و رويكردهاي مختلفي كه در زمينه شناخت باور مهدوي و فرهنگ انتظار وجود دارد، اين پرسش مطرح مي شود كه</w:t>
      </w:r>
    </w:p>
    <w:p>
      <w:pPr>
        <w:pStyle w:val="BookText"/>
        <w:rPr/>
      </w:pPr>
      <w:r>
        <w:rPr>
          <w:rFonts w:ascii="IRNazanin" w:hAnsi="IRNazanin" w:eastAsia="IRNazanin"/>
          <w:color w:val="111111"/>
          <w:sz w:val="28"/>
          <w:sz w:val="28"/>
          <w:szCs w:val="28"/>
          <w:rtl w:val="true"/>
          <w:lang w:bidi="fa-IR"/>
        </w:rPr>
        <w:t>آيا وجوه ياد شده براساس همه ديدگاه ها و رويكردهاي موجود قابل بحث و بررسي هستند، يا اينكه تنها براساس ديدگاه و رويكرد ويژه اي مي توان اين وجوه را بررسي كرد و به پرسش هاي مطرح در هر يك از اين زمينه ها پاسخ گفت؟</w:t>
      </w:r>
    </w:p>
    <w:p>
      <w:pPr>
        <w:pStyle w:val="BookText"/>
        <w:rPr/>
      </w:pPr>
      <w:r>
        <w:rPr>
          <w:rFonts w:ascii="IRNazanin" w:hAnsi="IRNazanin" w:eastAsia="IRNazanin"/>
          <w:color w:val="111111"/>
          <w:sz w:val="28"/>
          <w:sz w:val="28"/>
          <w:szCs w:val="28"/>
          <w:rtl w:val="true"/>
          <w:lang w:bidi="fa-IR"/>
        </w:rPr>
        <w:t>براي يافتن پاسخ اين پرسش، لازم است مؤلفه هاي اساسي دو ديدگاه مهم از ديدگاه هاي موجود در زمينه شناخت معارف مهدوي را بررسي كنيم</w:t>
      </w:r>
      <w:r>
        <w:rPr>
          <w:rFonts w:eastAsia="IRNazanin" w:cs="IRNazanin"/>
          <w:color w:val="111111"/>
          <w:sz w:val="28"/>
          <w:szCs w:val="28"/>
          <w:rtl w:val="true"/>
          <w:lang w:bidi="fa-IR"/>
        </w:rPr>
        <w:t>:</w:t>
      </w:r>
    </w:p>
    <w:p>
      <w:pPr>
        <w:pStyle w:val="Heading4"/>
        <w:numPr>
          <w:ilvl w:val="3"/>
          <w:numId w:val="1"/>
        </w:numPr>
        <w:rPr/>
      </w:pPr>
      <w:bookmarkStart w:id="30" w:name="__RefHeading___Toc2376682_2322387425"/>
      <w:bookmarkStart w:id="31" w:name="_Toc12"/>
      <w:bookmarkEnd w:id="30"/>
      <w:r>
        <w:rPr>
          <w:rtl w:val="true"/>
        </w:rPr>
        <w:t>الف</w:t>
      </w:r>
      <w:r>
        <w:rPr>
          <w:rtl w:val="true"/>
        </w:rPr>
        <w:t xml:space="preserve">) </w:t>
      </w:r>
      <w:r>
        <w:rPr>
          <w:rtl w:val="true"/>
        </w:rPr>
        <w:t xml:space="preserve">ديدگاه كلامي </w:t>
      </w:r>
      <w:r>
        <w:rPr>
          <w:rtl w:val="true"/>
        </w:rPr>
        <w:t xml:space="preserve">- </w:t>
      </w:r>
      <w:r>
        <w:rPr>
          <w:rtl w:val="true"/>
        </w:rPr>
        <w:t>تاريخي</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ديدگاه، سه جنبه از ابعاد شخصيت و زندگاني امام مهدي عليه السلاممورد توجه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آن حضرت، حجت خدا، تداوم بخش سلسله حجت هاي الهي و دوازدهمين امام معصوم از تبار امامان معصوم شيعه عليهم السلاماست كه در حال حاضر در غيبت به سر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ايشان شخصيتي است تاريخي كه در دوره زماني معيني، از پدر و مادر مشخصي به دنيا آمده، حوادث متعددي را پشت سر گذاشته، با انسان هاي مختلفي ارتباط</w:t>
      </w:r>
      <w:bookmarkStart w:id="32" w:name="pg13306_168320"/>
    </w:p>
    <w:p>
      <w:pPr>
        <w:pStyle w:val="BookText"/>
        <w:rPr/>
      </w:pPr>
      <w:bookmarkEnd w:id="32"/>
      <w:r>
        <w:rPr>
          <w:rFonts w:ascii="Amiri" w:hAnsi="Amiri" w:eastAsia="Amiri" w:cs="Amiri"/>
          <w:color w:val="111111"/>
          <w:sz w:val="28"/>
          <w:sz w:val="28"/>
          <w:szCs w:val="28"/>
          <w:rtl w:val="true"/>
          <w:lang w:bidi="ar-SA"/>
        </w:rPr>
        <w:t>داشته و منشأ رويدادهاي مختلفي در عصر غيبت صغرا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اينكه آن حضرت منجي موعود شيعه است و با ظهور خود همه مظاهر ستم را نابود و جهان را از عدل و داد آكنده مي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اين اساس، در بيشتر كتاب هايي كه با ديدگاه 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 به بررسي شخصيت و جنبه هاي وجودي امام مهدي عليه السلامپرداخته اند، با سرفصل هاي مشابهي روبه رو مي شويم كه برخي از مهم ترين آنها به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حجت الهي در هر عصر؛ اثبات ولادت؛ دلايل امامت؛ ويژگي هاي شخصي؛ فلسفه غيبت؛ نواب</w:t>
      </w:r>
    </w:p>
    <w:p>
      <w:pPr>
        <w:pStyle w:val="BookText"/>
        <w:rPr/>
      </w:pPr>
      <w:r>
        <w:rPr>
          <w:rFonts w:ascii="IRNazanin" w:hAnsi="IRNazanin" w:eastAsia="IRNazanin"/>
          <w:color w:val="111111"/>
          <w:sz w:val="28"/>
          <w:sz w:val="28"/>
          <w:szCs w:val="28"/>
          <w:rtl w:val="true"/>
          <w:lang w:bidi="fa-IR"/>
        </w:rPr>
        <w:t xml:space="preserve">خاص؛ راز طول عمر؛ معجزات؛ توقيعات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هاي ظهور آن حضرت و</w:t>
      </w:r>
      <w:r>
        <w:rPr>
          <w:rFonts w:eastAsia="IRNazanin" w:cs="IRNazanin"/>
          <w:color w:val="111111"/>
          <w:sz w:val="28"/>
          <w:szCs w:val="28"/>
          <w:rtl w:val="true"/>
          <w:lang w:bidi="fa-IR"/>
        </w:rPr>
        <w:t>... .</w:t>
      </w:r>
    </w:p>
    <w:p>
      <w:pPr>
        <w:pStyle w:val="Heading4"/>
        <w:numPr>
          <w:ilvl w:val="3"/>
          <w:numId w:val="1"/>
        </w:numPr>
        <w:rPr/>
      </w:pPr>
      <w:bookmarkStart w:id="33" w:name="__RefHeading___Toc2376684_2322387425"/>
      <w:bookmarkStart w:id="34" w:name="_Toc13"/>
      <w:bookmarkEnd w:id="33"/>
      <w:r>
        <w:rPr>
          <w:rtl w:val="true"/>
        </w:rPr>
        <w:t>ب</w:t>
      </w:r>
      <w:r>
        <w:rPr>
          <w:rtl w:val="true"/>
        </w:rPr>
        <w:t xml:space="preserve">) </w:t>
      </w:r>
      <w:r>
        <w:rPr>
          <w:rtl w:val="true"/>
        </w:rPr>
        <w:t xml:space="preserve">ديدگاه فرهنگي </w:t>
      </w:r>
      <w:r>
        <w:rPr>
          <w:rtl w:val="true"/>
        </w:rPr>
        <w:t xml:space="preserve">- </w:t>
      </w:r>
      <w:r>
        <w:rPr>
          <w:rtl w:val="true"/>
        </w:rPr>
        <w:t>اجتماعي</w:t>
      </w:r>
      <w:bookmarkEnd w:id="34"/>
    </w:p>
    <w:p>
      <w:pPr>
        <w:pStyle w:val="BookText"/>
        <w:rPr/>
      </w:pPr>
      <w:r>
        <w:rPr>
          <w:rFonts w:ascii="IRNazanin" w:hAnsi="IRNazanin" w:eastAsia="IRNazanin"/>
          <w:color w:val="111111"/>
          <w:sz w:val="28"/>
          <w:sz w:val="28"/>
          <w:szCs w:val="28"/>
          <w:rtl w:val="true"/>
          <w:lang w:bidi="fa-IR"/>
        </w:rPr>
        <w:t xml:space="preserve">اين ديدگاه با پذيرش همه مباني و اصول پذيرفته شده در ديدگاه 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 در زمينه تولد، غيبت و ظهور آخرين حجت الهي، حضرت مهدي عليه السلامكه بر اساس برهان ها و شواهد قطعي و ترديدناپذير عقلي و نقلي به اثبات رسيده است، آن حضرت را حجت خدا بر بندگان و امامي مي داند كه در عصر حاضر همه اهل ايمان، وظايف و تكاليف مشخصي در برابر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در پي آن است كه موضوع مهدويت و انتظار را به عنوان مبنايي براي پي ريزي همه مناسبات فرهنگي، سياسي و اقتصادي مسلمانان در عصر غيبت؛ طرحي براي رهايي جوامع اسلامي از تارهاي درهم تنيده فرهنگ و مدنيت مغرب زمين و راه كاري براي گذر همه اهل ايمان از فتنه ها و آشوب هاي آخرالزمان مطرح سازد</w:t>
      </w:r>
      <w:r>
        <w:rPr>
          <w:rFonts w:eastAsia="IRNazanin" w:cs="IRNazanin"/>
          <w:color w:val="111111"/>
          <w:sz w:val="28"/>
          <w:szCs w:val="28"/>
          <w:rtl w:val="true"/>
          <w:lang w:bidi="fa-IR"/>
        </w:rPr>
        <w:t>.</w:t>
      </w:r>
    </w:p>
    <w:p>
      <w:pPr>
        <w:pStyle w:val="Heading3"/>
        <w:numPr>
          <w:ilvl w:val="2"/>
          <w:numId w:val="1"/>
        </w:numPr>
        <w:rPr/>
      </w:pPr>
      <w:bookmarkStart w:id="35" w:name="__RefHeading___Toc2376686_2322387425"/>
      <w:bookmarkStart w:id="36" w:name="_Toc14"/>
      <w:bookmarkEnd w:id="35"/>
      <w:r>
        <w:rPr/>
        <w:t>3</w:t>
      </w:r>
      <w:r>
        <w:rPr>
          <w:rtl w:val="true"/>
        </w:rPr>
        <w:t xml:space="preserve">. </w:t>
      </w:r>
      <w:r>
        <w:rPr>
          <w:rtl w:val="true"/>
        </w:rPr>
        <w:t>آثار مهدوي و نيازهاي روز</w:t>
      </w:r>
      <w:bookmarkEnd w:id="3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در عصر حاضر كه شور و شوق انتظار حضرت مهدي عليه السلام و اشتياق شناخت آخرين حجت خدا در ميان همه اقشار مردم، به ويژه نسل جوان</w:t>
      </w:r>
      <w:bookmarkStart w:id="37" w:name="pg13306_168321"/>
    </w:p>
    <w:p>
      <w:pPr>
        <w:pStyle w:val="BookText"/>
        <w:rPr/>
      </w:pPr>
      <w:bookmarkEnd w:id="37"/>
      <w:r>
        <w:rPr>
          <w:rFonts w:ascii="IRNazanin" w:hAnsi="IRNazanin" w:eastAsia="IRNazanin"/>
          <w:color w:val="111111"/>
          <w:sz w:val="28"/>
          <w:sz w:val="28"/>
          <w:szCs w:val="28"/>
          <w:rtl w:val="true"/>
          <w:lang w:bidi="fa-IR"/>
        </w:rPr>
        <w:t>كشورمان دامن گستر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آثاري نياز داريم كه هم بر اصول و مباني پذيرفته شده در ديدگاه 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تاريخي مبتني باشند و موضوع ها و مسائلي را كه در اين ديدگاه مورد توجه قرار گرفته است، با زبان و ادبيات روز و متناسب با نيازهاي اين زمان بررسي و تبيين كنند و هم، با چارچوب ها و موازين مورد پذيرش ديدگاه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هماهنگ باشند</w:t>
      </w:r>
    </w:p>
    <w:p>
      <w:pPr>
        <w:pStyle w:val="BookText"/>
        <w:rPr/>
      </w:pPr>
      <w:r>
        <w:rPr>
          <w:rFonts w:ascii="IRNazanin" w:hAnsi="IRNazanin" w:eastAsia="IRNazanin"/>
          <w:color w:val="111111"/>
          <w:sz w:val="28"/>
          <w:sz w:val="28"/>
          <w:szCs w:val="28"/>
          <w:rtl w:val="true"/>
          <w:lang w:bidi="fa-IR"/>
        </w:rPr>
        <w:t>و باور مهدوي و فرهنگ انتظار را به عنوان حقيقتي جاري در عصر و جامعه ما مطرح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با توجه به اين نياز اساسي شكل گرفته و در آن تلاش شده است پاسخي در خور به شور و اشتياق وصف ناپذير منتظران موعود براي آگاهي هرچه بيشتر از ويژگي هاي امام عصر عليه السلام، تاريخ عصر غيبت، تكاليف منتظران در عصر حاضر، چند و چون قيام و انقلاب رهايي بخش مهدي موعود عليه السلام، ويژگي هاي جهان پس از ظهور و مانند آن داده شود</w:t>
      </w:r>
      <w:r>
        <w:rPr>
          <w:rFonts w:eastAsia="IRNazanin" w:cs="IRNazanin"/>
          <w:color w:val="111111"/>
          <w:sz w:val="28"/>
          <w:szCs w:val="28"/>
          <w:rtl w:val="true"/>
          <w:lang w:bidi="fa-IR"/>
        </w:rPr>
        <w:t>.</w:t>
      </w:r>
    </w:p>
    <w:p>
      <w:pPr>
        <w:pStyle w:val="Heading3"/>
        <w:numPr>
          <w:ilvl w:val="2"/>
          <w:numId w:val="1"/>
        </w:numPr>
        <w:rPr/>
      </w:pPr>
      <w:bookmarkStart w:id="38" w:name="__RefHeading___Toc2376688_2322387425"/>
      <w:bookmarkStart w:id="39" w:name="_Toc15"/>
      <w:bookmarkEnd w:id="38"/>
      <w:r>
        <w:rPr/>
        <w:t>4</w:t>
      </w:r>
      <w:r>
        <w:rPr>
          <w:rtl w:val="true"/>
        </w:rPr>
        <w:t xml:space="preserve">. </w:t>
      </w:r>
      <w:r>
        <w:rPr>
          <w:rtl w:val="true"/>
        </w:rPr>
        <w:t>اهداف اثر حاضر</w:t>
      </w:r>
      <w:bookmarkEnd w:id="39"/>
    </w:p>
    <w:p>
      <w:pPr>
        <w:pStyle w:val="BookText"/>
        <w:rPr/>
      </w:pPr>
      <w:r>
        <w:rPr>
          <w:rFonts w:ascii="IRNazanin" w:hAnsi="IRNazanin" w:eastAsia="IRNazanin"/>
          <w:color w:val="111111"/>
          <w:sz w:val="28"/>
          <w:sz w:val="28"/>
          <w:szCs w:val="28"/>
          <w:rtl w:val="true"/>
          <w:lang w:bidi="fa-IR"/>
        </w:rPr>
        <w:t>در تدوين اين كتاب، اهداف متعددي مورد توجه قرار گرفته است كه مهم ترين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اثري جامع در زمينه مهم ترين موضوع ها و مسائلي كه در حوزه مباحث مهدوي مطرح بوده و در حال حاضر مورد توجه عموم مردم، به ويژه قشر تحصيل كرده اعم از طلاب، دانشجويان و دانش پژوهان قرار گرفته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مباني و اصول مورد پذيرش ديدگاه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و ترسيم تصويري هرچند اجمالي از مهم ترين دغدغه هاي نظريه پردازان اين ديدگاه در برخورد با باور مهدوي و فرهنگ انتظار از يك سو و موضوع ها و مسائل مختلف فرهنگي، سياسي و اقتصادي موجود در جامعه از سوي ديگر</w:t>
      </w:r>
      <w:r>
        <w:rPr>
          <w:rFonts w:eastAsia="IRNazanin" w:cs="IRNazanin"/>
          <w:color w:val="111111"/>
          <w:sz w:val="28"/>
          <w:szCs w:val="28"/>
          <w:rtl w:val="true"/>
          <w:lang w:bidi="fa-IR"/>
        </w:rPr>
        <w:t>.</w:t>
      </w:r>
      <w:bookmarkStart w:id="40" w:name="pg13306_168322"/>
    </w:p>
    <w:p>
      <w:pPr>
        <w:pStyle w:val="BookText"/>
        <w:rPr/>
      </w:pPr>
      <w:bookmarkEnd w:id="4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متني آموزشي كه خواننده را به تدريج و بر اساس سيري منطقي، با باور مهدوي و فرهنگ انتظار، آشنا و او را براي فعاليت هاي پژوهشي و مطالعاتي عميق تر و گسترده تر در اين زمينه آماده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ساختن قشرهاي مختلف مردم با وظايف و تكاليفي كه در عصر حاضر در برابر آخرين حجت خدا عليه السلام برعهده دارند</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376690_2322387425"/>
      <w:bookmarkStart w:id="42" w:name="_Toc16"/>
      <w:bookmarkEnd w:id="41"/>
      <w:r>
        <w:rPr/>
        <w:t>5</w:t>
      </w:r>
      <w:r>
        <w:rPr>
          <w:rtl w:val="true"/>
        </w:rPr>
        <w:t xml:space="preserve">. </w:t>
      </w:r>
      <w:r>
        <w:rPr>
          <w:rtl w:val="true"/>
        </w:rPr>
        <w:t>ساختار كتاب</w:t>
      </w:r>
      <w:bookmarkEnd w:id="42"/>
    </w:p>
    <w:p>
      <w:pPr>
        <w:pStyle w:val="BookText"/>
        <w:rPr/>
      </w:pPr>
      <w:r>
        <w:rPr>
          <w:rFonts w:ascii="Amiri" w:hAnsi="Amiri" w:eastAsia="Amiri" w:cs="Amiri"/>
          <w:color w:val="111111"/>
          <w:sz w:val="28"/>
          <w:sz w:val="28"/>
          <w:szCs w:val="28"/>
          <w:rtl w:val="true"/>
          <w:lang w:bidi="ar-SA"/>
        </w:rPr>
        <w:t>كتاب حاضر در هفت بخش به شرح زير سامان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 و شخصيت امام 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اين بخش، وجوه گوناگون زندگي و شخصيت امام عصر عليه السلام، ترسيم و موضوع هاي مختلفي چون تاريخ زندگاني، ويژگي هاي ظاهري، صفات اخلاقي، مفهوم و علل غيبت و دلايل اثبات امامت آن حضرت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آن نيز به پرسش هاي مختلفي كه درباره زندگي و شخصيت امام مهدي عليه السلام در اذهان مردم وجود دارد،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با مطالعه اين بخش، اطلاعات اوليه اي را كه براي ورود به مباحث بخش هاي بعدي اين مجموعه به آنها نياز دارد، به دست مي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و اهميت روشن شدن وجوه مختلف معرفت امام زمان عليه السلام، در اين بخش، ضرورت و مفهوم معرفت امام، ويژگي هاي امامان معصوم عليهم السلام و مباني معرفت امام در سه فصل بررسي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 كاركردهاي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موضوع انتظار، از ابعاد مختلف مفهومي، اعتقادي و كاركردي، بررسي و ديدگاه ها و رويكردهاي مختلفي كه در اين زمينه وجود دارد، به ويژه رويكرد امام راحل رحمه الله، تجزيه و تحليل</w:t>
      </w:r>
    </w:p>
    <w:p>
      <w:pPr>
        <w:pStyle w:val="BookText"/>
        <w:rPr/>
      </w:pPr>
      <w:r>
        <w:rPr>
          <w:rFonts w:ascii="IRNazanin" w:hAnsi="IRNazanin" w:eastAsia="IRNazanin"/>
          <w:color w:val="111111"/>
          <w:sz w:val="28"/>
          <w:sz w:val="28"/>
          <w:szCs w:val="28"/>
          <w:rtl w:val="true"/>
          <w:lang w:bidi="fa-IR"/>
        </w:rPr>
        <w:t>مي شود تا در نهايت، خواننده به شاخصه هاي يك ديدگاه معتدل و در عين حال، همه جانبه نگر در زمينه انتظار امام عصر عليه السلامدست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و آخرالزمان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به بررسي موضوع هاي مختلف مرتبط با آخرالزمان ظهور امام عصر عليه السلام</w:t>
      </w:r>
    </w:p>
    <w:p>
      <w:pPr>
        <w:pStyle w:val="BookText"/>
        <w:rPr/>
      </w:pPr>
      <w:r>
        <w:rPr>
          <w:rFonts w:ascii="IRNazanin" w:hAnsi="IRNazanin" w:eastAsia="IRNazanin"/>
          <w:color w:val="111111"/>
          <w:sz w:val="28"/>
          <w:sz w:val="28"/>
          <w:szCs w:val="28"/>
          <w:rtl w:val="true"/>
          <w:lang w:bidi="fa-IR"/>
        </w:rPr>
        <w:t>اختصاص يافته و در آن، موضوع هاي متنوعي همچون نشانه هاي آخرالزمان، نشانه هاي ظهور، زمان ظهور، شرايط ظهور، و چگونگي تحقق ظهور بررسي و تجزيه و تحليل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پس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تلاش شده است تصويري همه جانبه از تحولات سياسي، فرهنگي و اقتصادي عصر ظهور و تغييرهايي كه در اين عصر در حيات فردي و اجتماعي انسان ها رخ مي دهد، ترسيم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بايسته ها و آسيب هاي مهدي باوري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با تبيين مهم ترين بايدها و نبايدهاي تبليغ و ترويج فرهنگ انتظار و تعيين راه كارهايي براي نهادينه سازي و گسترش هرچه بيشتر اين گونه فعاليت ها، برخي از آسيب ها و آفت هايي كه فعاليت هاي تبليغي، ترويجي، آموزشي، پژوهشي و رسانه اي در حوزه مهدويت را تهديد مي كنند، بررسي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هاي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بخش، برخي روزها و ماه هاي سال كه انتظار در آنها جلوه و درخشش بيشتري دارد، همچون نيمه شعبان و ماه مبارك رمضان، يادآوري و اعمال و ادعيه خاص اين ايام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مقاله هايي كه نگارنده به مناسبت هاي مختلفي چون ميلاد امام رضا عليه السلامو سال اتحاد ملي و انسجام اسلامي نگاشته، براي استفاده همه علاقه مندان ارائه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گفتني است در پايان اين كتاب براي استفاده بيشتر كساني كه در پي تبليغ و ترويج فرهنگ مهدويت و انتظار در جامعه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راهبردي فرهنگ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هايي براي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پيوست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لازم مي دانم از همه عزيزاني كه در به ثمر نشستن اين اثر نقش بسياري داشتند، به ويژه همسر ارجمندم كه با بردباري و همراهي صميمانه خود، آرامش خاطر لازم را براي تدوين اين اثر به وجود آورد و عزيزانم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فرهنگي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پژوهش هاي اسلامي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حمايت هاي بي دريغ خود امكان انتشار اين كتاب را فراهم آوردند، سپاس گزاري و براي همه آنها آرزوي موفقيت روزافزون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اميد به آنكه اين اثر مورد رضايت مولايمان،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 طبع همه منتظران و دوستداران آن حضرت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شفيعي سروستاني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bookmarkStart w:id="43" w:name="pg13306_168325"/>
    </w:p>
    <w:p>
      <w:pPr>
        <w:pStyle w:val="Heading2"/>
        <w:numPr>
          <w:ilvl w:val="1"/>
          <w:numId w:val="1"/>
        </w:numPr>
        <w:rPr/>
      </w:pPr>
      <w:bookmarkStart w:id="44" w:name="__RefHeading___Toc2376692_2322387425"/>
      <w:bookmarkStart w:id="45" w:name="_Toc17"/>
      <w:bookmarkEnd w:id="43"/>
      <w:bookmarkEnd w:id="44"/>
      <w:r>
        <w:rPr>
          <w:rtl w:val="true"/>
        </w:rPr>
        <w:t>بخش اول</w:t>
      </w:r>
      <w:r>
        <w:rPr>
          <w:rtl w:val="true"/>
        </w:rPr>
        <w:t xml:space="preserve">: </w:t>
      </w:r>
      <w:r>
        <w:rPr>
          <w:rtl w:val="true"/>
        </w:rPr>
        <w:t>زندگي و شخصيت امام مهدي عليه السلام</w:t>
      </w:r>
      <w:bookmarkEnd w:id="4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2376694_2322387425"/>
      <w:bookmarkStart w:id="47" w:name="_Toc18"/>
      <w:bookmarkEnd w:id="46"/>
      <w:r>
        <w:rPr>
          <w:rtl w:val="true"/>
        </w:rPr>
        <w:t>اشاره</w:t>
      </w:r>
      <w:bookmarkStart w:id="48" w:name="pg13306_168327"/>
      <w:bookmarkEnd w:id="47"/>
    </w:p>
    <w:p>
      <w:pPr>
        <w:pStyle w:val="Heading3"/>
        <w:numPr>
          <w:ilvl w:val="2"/>
          <w:numId w:val="1"/>
        </w:numPr>
        <w:rPr/>
      </w:pPr>
      <w:bookmarkStart w:id="49" w:name="__RefHeading___Toc2376696_2322387425"/>
      <w:bookmarkStart w:id="50" w:name="_Toc19"/>
      <w:bookmarkEnd w:id="48"/>
      <w:bookmarkEnd w:id="49"/>
      <w:r>
        <w:rPr>
          <w:rtl w:val="true"/>
        </w:rPr>
        <w:t>فصل اول</w:t>
      </w:r>
      <w:r>
        <w:rPr>
          <w:rtl w:val="true"/>
        </w:rPr>
        <w:t xml:space="preserve">: </w:t>
      </w:r>
      <w:r>
        <w:rPr>
          <w:rtl w:val="true"/>
        </w:rPr>
        <w:t>تاريخ زندگي امام مهدي عليه السلام</w:t>
      </w:r>
      <w:bookmarkEnd w:id="50"/>
    </w:p>
    <w:p>
      <w:pPr>
        <w:pStyle w:val="Heading4"/>
        <w:numPr>
          <w:ilvl w:val="3"/>
          <w:numId w:val="1"/>
        </w:numPr>
        <w:rPr/>
      </w:pPr>
      <w:bookmarkStart w:id="51" w:name="__RefHeading___Toc2376698_2322387425"/>
      <w:bookmarkStart w:id="52" w:name="_Toc20"/>
      <w:bookmarkEnd w:id="51"/>
      <w:r>
        <w:rPr>
          <w:rtl w:val="true"/>
        </w:rPr>
        <w:t>اشاره</w:t>
      </w:r>
      <w:bookmarkEnd w:id="52"/>
    </w:p>
    <w:p>
      <w:pPr>
        <w:pStyle w:val="Heading4"/>
        <w:numPr>
          <w:ilvl w:val="3"/>
          <w:numId w:val="1"/>
        </w:numPr>
        <w:rPr/>
      </w:pPr>
      <w:bookmarkStart w:id="53" w:name="__RefHeading___Toc2376700_2322387425"/>
      <w:bookmarkStart w:id="54" w:name="_Toc21"/>
      <w:bookmarkEnd w:id="53"/>
      <w:r>
        <w:rPr/>
        <w:t>1</w:t>
      </w:r>
      <w:r>
        <w:rPr>
          <w:rtl w:val="true"/>
        </w:rPr>
        <w:t xml:space="preserve">. </w:t>
      </w:r>
      <w:r>
        <w:rPr>
          <w:rtl w:val="true"/>
        </w:rPr>
        <w:t>چگونگي ميلاد</w:t>
      </w:r>
      <w:bookmarkEnd w:id="54"/>
    </w:p>
    <w:p>
      <w:pPr>
        <w:pStyle w:val="BookText"/>
        <w:rPr/>
      </w:pPr>
      <w:r>
        <w:rPr>
          <w:rFonts w:ascii="IRNazanin" w:hAnsi="IRNazanin" w:eastAsia="IRNazanin"/>
          <w:color w:val="111111"/>
          <w:sz w:val="28"/>
          <w:sz w:val="28"/>
          <w:szCs w:val="28"/>
          <w:rtl w:val="true"/>
          <w:lang w:bidi="fa-IR"/>
        </w:rPr>
        <w:t xml:space="preserve">بنا بر مشهورترين اقوال، امام مهدي عليه السلام، دوازدهمين پيشواي شيعيان، در شب جمعه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سامرا ديده به جهان گشود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بنا به گفته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پدرش، امام حسن عسكري عليه السلام جز او فرزندي نه پنهان و نه آشكار به جا نگذاشت و او را نيز پنهاني نگه داري فرمود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بزرگوار آن حضرت، بانويي شايسته به نام نرجس</w:t>
      </w:r>
      <w:r>
        <w:rPr>
          <w:rStyle w:val="FootnoteAnchor"/>
          <w:rtl w:val="true"/>
        </w:rPr>
        <w:footnoteReference w:id="19"/>
      </w:r>
      <w:r>
        <w:rPr>
          <w:rFonts w:ascii="Amiri" w:hAnsi="Amiri" w:eastAsia="Amiri" w:cs="Amiri"/>
          <w:color w:val="111111"/>
          <w:sz w:val="28"/>
          <w:sz w:val="28"/>
          <w:szCs w:val="28"/>
          <w:rtl w:val="true"/>
          <w:lang w:bidi="ar-SA"/>
        </w:rPr>
        <w:t>بود كه به نام هاي</w:t>
      </w:r>
    </w:p>
    <w:p>
      <w:pPr>
        <w:pStyle w:val="BookText"/>
        <w:rPr/>
      </w:pPr>
      <w:r>
        <w:rPr>
          <w:rFonts w:ascii="IRNazanin" w:hAnsi="IRNazanin" w:eastAsia="IRNazanin"/>
          <w:color w:val="111111"/>
          <w:sz w:val="28"/>
          <w:sz w:val="28"/>
          <w:szCs w:val="28"/>
          <w:rtl w:val="true"/>
          <w:lang w:bidi="fa-IR"/>
        </w:rPr>
        <w:t>ديگري چون سوسن،</w:t>
      </w:r>
      <w:r>
        <w:rPr>
          <w:rStyle w:val="FootnoteAnchor"/>
          <w:rtl w:val="true"/>
        </w:rPr>
        <w:footnoteReference w:id="20"/>
      </w:r>
      <w:r>
        <w:rPr>
          <w:rFonts w:ascii="Amiri" w:hAnsi="Amiri" w:eastAsia="Amiri" w:cs="Amiri"/>
          <w:color w:val="111111"/>
          <w:sz w:val="28"/>
          <w:sz w:val="28"/>
          <w:szCs w:val="28"/>
          <w:rtl w:val="true"/>
          <w:lang w:bidi="ar-SA"/>
        </w:rPr>
        <w:t>صيقل</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يا صقيل و مليكه</w:t>
      </w:r>
      <w:r>
        <w:rPr>
          <w:rStyle w:val="FootnoteAnchor"/>
          <w:rtl w:val="true"/>
        </w:rPr>
        <w:footnoteReference w:id="22"/>
      </w:r>
      <w:r>
        <w:rPr>
          <w:rFonts w:ascii="Amiri" w:hAnsi="Amiri" w:eastAsia="Amiri" w:cs="Amiri"/>
          <w:color w:val="111111"/>
          <w:sz w:val="28"/>
          <w:sz w:val="28"/>
          <w:szCs w:val="28"/>
          <w:rtl w:val="true"/>
          <w:lang w:bidi="ar-SA"/>
        </w:rPr>
        <w:t>نيز ناميده شده است</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او دختر يوشعا، پسر قيصر روم و از نوادگان شمعون،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از حواري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مسيح عليه السلامبود كه خداوند، او را به صورت معجزه آسايي براي 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 امام يازدهم برگزيد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هنگامي كه نرجس در روم بود، خواب هاي شگفت انگيزي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خواب، پيامبر عزيز اسلام و عيساي مسيح عليه السلامرا ديد كه او را به عقد ازدواج امام حسن عسكري عليه السلام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خواب ديگري، شگفتي هاي ديگري ديد و به دعوت حضرت فاطمه زهرا عليهاالسلام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اسلام خود را از خانواده و اطرافيان خويش پنهان مي داشت تا آن گاه كه ميان مسلمانان و روميان جنگ درگرفت و قيصر به همراه لشكرش روانه جبهه هاي جنگ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 در خواب فرمان يافت به طور ناشناس همراه كنيزان و خدمت كاران به دنبال سپاهي برود كه به مرز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كرد و در مرز، برخي از جلوداران سپاه مسلمانان، آنان را اسير ساختند و بي آنكه بدانند او از خانواده قيصر است، وي را همراه ديگر اسيران به بغداد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واقعه در اواخر دوران امامت امام دهم، حضرت هادي عليه السلام روي داد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كارگزار امام هادي عليه السلام، نامه اي را كه امام به زبان رومي نوشته بود، به فرمان ايشان در بغداد به نرجس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برده فروش خريداري كرد و به سامرا نزد امام هادي عليه السلامبرد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آنچه را نرجس در خواب هاي خود ديده بود، به او يادآوري كرد و بشارت داد او همسر امام</w:t>
      </w:r>
    </w:p>
    <w:p>
      <w:pPr>
        <w:pStyle w:val="BookText"/>
        <w:rPr/>
      </w:pPr>
      <w:r>
        <w:rPr>
          <w:rFonts w:ascii="IRNazanin" w:hAnsi="IRNazanin" w:eastAsia="IRNazanin"/>
          <w:color w:val="111111"/>
          <w:sz w:val="28"/>
          <w:sz w:val="28"/>
          <w:szCs w:val="28"/>
          <w:rtl w:val="true"/>
          <w:lang w:bidi="fa-IR"/>
        </w:rPr>
        <w:t>يازدهم و مادر فرزندي است كه بر سراسر جهان چيره مي شود و زمين را از عدل و داد پر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هادي عليه السلام، نرجس را به خواهر خود، حكيمه، كه از بانوان بزرگوار خاندان امامت بود، سپرد تا آداب اسلامي و احكام را به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بعد، نرجس به همسري امام حسن عسكري عليه السلامدر آمد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دشمنان اهل بيت عليهم السلام و حاكمان ستم پيشه اموي و عباسي، بر اساس روايت هايي كه از پيامبر اكرم صلي الله عليه و آله به آنها رسيده بود، از ديرباز مي دانستند كه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پيامبر و دودمان امامان معصوم برمي خيزد و كاخ هاي ستم را نابود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پيوسته در كمين بودند چه زماني، آخرين مولود از نسل امامان شيعه به دنيا خواهد آمد تا او را از بين ببرند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امام محمد تقي عليه السلام، رفته رفته فشارها و سخت گيري ها بر خاندان پيامبر فزوني گرفت تا در زمان امام حسن عسكري عليه السلامبه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در تمام دوران زندگي خويش در شهر سامرا زير نظر بود و كوچك ترين رفت و آمد به خانه ايشان از نظر دستگاه خلافت، پنهان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شرايطي، طبيعي است كه ميلاد آخرين حجت حق نمي تواند آشكار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تا چند ساعت پيش از ميلاد آن حضرت، نزديك ترين خويشان امام حسن عسكري عليه السلام نيز خبر نداشتند كه قرار است مولودي در خانه امام به دنيا بيايد و هيچ اثري از حاملگي در مادر آن بزرگوار ديده</w:t>
      </w:r>
    </w:p>
    <w:p>
      <w:pPr>
        <w:pStyle w:val="BookText"/>
        <w:rPr/>
      </w:pPr>
      <w:r>
        <w:rPr>
          <w:rFonts w:ascii="Amiri" w:hAnsi="Amiri" w:eastAsia="Amiri" w:cs="Amiri"/>
          <w:color w:val="111111"/>
          <w:sz w:val="28"/>
          <w:sz w:val="28"/>
          <w:szCs w:val="28"/>
          <w:rtl w:val="true"/>
          <w:lang w:bidi="ar-SA"/>
        </w:rPr>
        <w:t>نمي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روايتي كه در اين زمينه از حكيمه، دختر بزرگوار امام جواد عليه السلام و عمه امام حسن عسكري عليه السلام نقل شده، شنيدني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كمال الدين اين روايت را چنين گزارش مي 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حسن بن علي عليه السلام به دنبال من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روزه ات را با ما افطار كن؛ زيرا امشب شب نيمه شعبان است و خداوند در اين شب، آن را كه حجت او در زمين است، آشكار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فداي شما گرداند، به خدا سوگند، در او هيچ اثري از حاملگي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چنين است كه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 ادامه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امام عسكري عليه السلامدر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سلام كردم و نشستم، نرجس پيش من آمد و در حالي كه كفش هاي مرا از پايم بيرون مي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بانوي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كردي؟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بانوي من و بانوي خاندان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انكار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عمه؟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شب به تو فرزند پسري عطا مي كند كه سرور دنيا و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از حيا در جاي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نماز عشا فارغ شدم و افطار كردم، به بستر رفتم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هاي شب براي نماز برخاستم و نمازم را تمام كردم، در حالي كه هنوز نرجس خوابيده</w:t>
      </w:r>
    </w:p>
    <w:p>
      <w:pPr>
        <w:pStyle w:val="BookText"/>
        <w:rPr/>
      </w:pPr>
      <w:r>
        <w:rPr>
          <w:rFonts w:ascii="IRNazanin" w:hAnsi="IRNazanin" w:eastAsia="IRNazanin"/>
          <w:color w:val="111111"/>
          <w:sz w:val="28"/>
          <w:sz w:val="28"/>
          <w:szCs w:val="28"/>
          <w:rtl w:val="true"/>
          <w:lang w:bidi="fa-IR"/>
        </w:rPr>
        <w:t>بود و اثري از زايمان در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 نماز را به جاي آوردم و خوابيدم، ولي چند لحظه بعد، وحشت زده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نرجس هم برخاست و به نماز ايستاد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شك و ترديد به سراغ من آمد، ولي ناگهان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از همان جا كه نشسته بود،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مكن كه آن امر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ادامه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خواندن سوره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نرجس با اضطراب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شتاب پيش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بر تو باد، آيا چيزي احساس كردي؟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 مسلط باش و آرامشت را حفظ كن كه اين، همان است كه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ادامه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دقايقي كوتاه خواب به سراغ من آمد و در همين زمان بود كه حالت زايمان به نرجس دست داد و من به سبب حركت نوزاد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از روي او كنار زدم و ديدم كه او اعضاي سجده را به زمين گذاشته و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گرفتم و با تعجب ديدم كه او كاملاً پاكيزه است و از آثار ولادت چيزي بر او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ندا برآورد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به سوي او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دستانش را زير ران ها و كمر او قرارداد و پاهاي او را بر سينه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زبانش را در دهان او كرد و دستانش را بر چشم ها و گوش ها و مفاصل او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نوزاد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 دهم كه خدايي جز خداي يكتا نيست و هيچ شريكي براي او وجود ندارد و شهادت مي دهم كه محمد صلي الله عليه و آله،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امير مؤمنان علي عليه السلام و ديگر امامان درود فرستاد تا به نام پدرش رسيد</w:t>
      </w:r>
      <w:r>
        <w:rPr>
          <w:rFonts w:eastAsia="IRNazanin" w:cs="IRNazanin"/>
          <w:color w:val="111111"/>
          <w:sz w:val="28"/>
          <w:szCs w:val="28"/>
          <w:rtl w:val="true"/>
          <w:lang w:bidi="fa-IR"/>
        </w:rPr>
        <w:t>... .</w:t>
      </w:r>
      <w:r>
        <w:rPr>
          <w:rStyle w:val="FootnoteAnchor"/>
          <w:rtl w:val="true"/>
        </w:rPr>
        <w:footnoteReference w:id="27"/>
      </w:r>
      <w:bookmarkStart w:id="55" w:name="pg13306_168332"/>
    </w:p>
    <w:p>
      <w:pPr>
        <w:pStyle w:val="BookText"/>
        <w:rPr/>
      </w:pPr>
      <w:bookmarkEnd w:id="55"/>
      <w:r>
        <w:rPr>
          <w:rFonts w:ascii="IRNazanin" w:hAnsi="IRNazanin" w:eastAsia="IRNazanin"/>
          <w:color w:val="111111"/>
          <w:sz w:val="28"/>
          <w:sz w:val="28"/>
          <w:szCs w:val="28"/>
          <w:rtl w:val="true"/>
          <w:lang w:bidi="fa-IR"/>
        </w:rPr>
        <w:t>پس از تولد حضرت مهدي عليه السلام، امام حسن عسكري عليه السلام شمار بسيار محدودي از ياران نزديك خود را از ميلاد مهدي موعود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ديگري از ياران آن حضرت نيز موفق به ديدار آن مولود خجسته شدند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56" w:name="__RefHeading___Toc2376702_2322387425"/>
      <w:bookmarkStart w:id="57" w:name="_Toc22"/>
      <w:bookmarkEnd w:id="56"/>
      <w:r>
        <w:rPr/>
        <w:t>2</w:t>
      </w:r>
      <w:r>
        <w:rPr>
          <w:rtl w:val="true"/>
        </w:rPr>
        <w:t xml:space="preserve">. </w:t>
      </w:r>
      <w:r>
        <w:rPr>
          <w:rtl w:val="true"/>
        </w:rPr>
        <w:t>نام، كنيه و القاب</w:t>
      </w:r>
      <w:bookmarkEnd w:id="57"/>
    </w:p>
    <w:p>
      <w:pPr>
        <w:pStyle w:val="BookText"/>
        <w:rPr/>
      </w:pPr>
      <w:r>
        <w:rPr>
          <w:rFonts w:ascii="IRNazanin" w:hAnsi="IRNazanin" w:eastAsia="IRNazanin"/>
          <w:color w:val="111111"/>
          <w:sz w:val="28"/>
          <w:sz w:val="28"/>
          <w:szCs w:val="28"/>
          <w:rtl w:val="true"/>
          <w:lang w:bidi="fa-IR"/>
        </w:rPr>
        <w:t>نام و كنيه امام عصر عليه السلام همان نام و كنيه پيامبر اكرم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روايات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لايَحِلُّ لِأَحَدٍ أَنْ يُسَمِّيهِ بِاسمِهِ، وَلا أن يُكَنِّيهِ بِكُنْيَتِهِ إِلي أنْ يُزَيِّنَ اللّهُ تَعالي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بِظُهُورِهِ وَ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تا زماني كه خداوند، زمين را به ظهور او و استقرار دولتش زينت نبخشيده است، بر كسي روا نيست كه نام و كنيه آن حضرت را بر زبان جاري سازد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همين اساس، عده اي از فقيهان، قائل به حرمت نام بردن از آن حضرت به نام واقعي اش شده و عده اي ديگر نيز اين امر را مكروه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فقيهان، نهي از نام بردن حضرت را خاص زمان غيبت صغرا و شرايطي شمرده اند كه بيم خطر جاني براي آن حضرت وجود داشت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به دليل وجود روايات ياد شده، شيعيان، آن حضرت را با القاب مختلفي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قائم، مهدي، خلف صالح، صاحب، صاحب الزمان، صاحب الدار مي ناميدند و در دوران غيبت كوتاه آن امام، ارادتمندان و دوستداران حضرتش با تعبيرهايي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ياد مي كردند</w:t>
      </w:r>
      <w:r>
        <w:rPr>
          <w:rFonts w:eastAsia="IRNazanin" w:cs="IRNazanin"/>
          <w:color w:val="111111"/>
          <w:sz w:val="28"/>
          <w:szCs w:val="28"/>
          <w:rtl w:val="true"/>
          <w:lang w:bidi="fa-IR"/>
        </w:rPr>
        <w:t>.</w:t>
      </w:r>
      <w:r>
        <w:rPr>
          <w:rStyle w:val="FootnoteAnchor"/>
          <w:rtl w:val="true"/>
        </w:rPr>
        <w:footnoteReference w:id="31"/>
      </w:r>
      <w:bookmarkStart w:id="58" w:name="pg13306_168333"/>
    </w:p>
    <w:p>
      <w:pPr>
        <w:pStyle w:val="Heading4"/>
        <w:numPr>
          <w:ilvl w:val="3"/>
          <w:numId w:val="1"/>
        </w:numPr>
        <w:rPr/>
      </w:pPr>
      <w:bookmarkStart w:id="59" w:name="__RefHeading___Toc2376704_2322387425"/>
      <w:bookmarkStart w:id="60" w:name="_Toc23"/>
      <w:bookmarkEnd w:id="58"/>
      <w:bookmarkEnd w:id="59"/>
      <w:r>
        <w:rPr/>
        <w:t>3</w:t>
      </w:r>
      <w:r>
        <w:rPr>
          <w:rtl w:val="true"/>
        </w:rPr>
        <w:t xml:space="preserve">. </w:t>
      </w:r>
      <w:r>
        <w:rPr>
          <w:rtl w:val="true"/>
        </w:rPr>
        <w:t>غيبت صغرا</w:t>
      </w:r>
      <w:bookmarkEnd w:id="60"/>
    </w:p>
    <w:p>
      <w:pPr>
        <w:pStyle w:val="BookText"/>
        <w:rPr/>
      </w:pPr>
      <w:r>
        <w:rPr>
          <w:rFonts w:ascii="IRNazanin" w:hAnsi="IRNazanin" w:eastAsia="IRNazanin"/>
          <w:color w:val="111111"/>
          <w:sz w:val="28"/>
          <w:sz w:val="28"/>
          <w:szCs w:val="28"/>
          <w:rtl w:val="true"/>
          <w:lang w:bidi="fa-IR"/>
        </w:rPr>
        <w:t xml:space="preserve">امام حسن عسكري عليه السلام در هشتم ربيع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يعني در زماني كه حضرت مهدي عليه السلام پنج سال بيشتر نداشت، به دست معتمد، خليفه عباسي به شهادت رسيد و امام عصر عليه السلام بر پيكر پدر بزرگوار خويش نماز گزارد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 شهادت امام حسن عسكري عليه السلام، دوران امامت امام عصر عليه 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بسياري از صاحب نظران، دوران غيبت كوتاه مدت آن امام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مي شود، از همين زمان؛ يعني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اهل تحقيق برآنند كه غيبت صغرا از همان زمان تولد حضرت؛ يعني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دوران غيبت صغرا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ادامه داشت كه بدين ترتيب، بنا بر ديدگاه اول، طول اين دوران،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بنا بر ديدگاه دوم، طول اين دوران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w:t>
      </w:r>
      <w:r>
        <w:rPr>
          <w:rFonts w:eastAsia="IRNazanin" w:cs="IRNazanin"/>
          <w:color w:val="111111"/>
          <w:sz w:val="28"/>
          <w:szCs w:val="28"/>
          <w:rtl w:val="true"/>
          <w:lang w:bidi="fa-IR"/>
        </w:rPr>
        <w:t>.</w:t>
      </w:r>
    </w:p>
    <w:p>
      <w:pPr>
        <w:pStyle w:val="Heading4"/>
        <w:numPr>
          <w:ilvl w:val="3"/>
          <w:numId w:val="1"/>
        </w:numPr>
        <w:rPr/>
      </w:pPr>
      <w:bookmarkStart w:id="61" w:name="__RefHeading___Toc2376706_2322387425"/>
      <w:bookmarkStart w:id="62" w:name="_Toc24"/>
      <w:bookmarkEnd w:id="61"/>
      <w:r>
        <w:rPr/>
        <w:t>4</w:t>
      </w:r>
      <w:r>
        <w:rPr>
          <w:rtl w:val="true"/>
        </w:rPr>
        <w:t xml:space="preserve">. </w:t>
      </w:r>
      <w:r>
        <w:rPr>
          <w:rtl w:val="true"/>
        </w:rPr>
        <w:t>غيبت كبرا</w:t>
      </w:r>
      <w:bookmarkEnd w:id="62"/>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بعد، دوران ديگري از حيات امام عصر عليه السلام آغاز مي شود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همچنان ادامه دارد تا روزي كه به خواست خدا، ابرهاي غيبت به كناري رود و جهان از خورشيد فروزان ولايت بهره مند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دليل تقسيم بندي اين دو دوران بايد گفت در دوران غيبت صغرا، حضرت وليّ عصر عليه السلام از طريق كساني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شد، با</w:t>
      </w:r>
      <w:bookmarkStart w:id="63" w:name="pg13306_168334"/>
    </w:p>
    <w:p>
      <w:pPr>
        <w:pStyle w:val="BookText"/>
        <w:rPr/>
      </w:pPr>
      <w:bookmarkEnd w:id="63"/>
      <w:r>
        <w:rPr>
          <w:rFonts w:ascii="Amiri" w:hAnsi="Amiri" w:eastAsia="Amiri" w:cs="Amiri"/>
          <w:color w:val="111111"/>
          <w:sz w:val="28"/>
          <w:sz w:val="28"/>
          <w:szCs w:val="28"/>
          <w:rtl w:val="true"/>
          <w:lang w:bidi="ar-SA"/>
        </w:rPr>
        <w:t xml:space="preserve">مردم در ارتباط بود و به وسيله نامه هايي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توقيع</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مشهور است، پرسش هاي شيعيان را پاسخ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غيبت كبرا اين نوع ارتباط قطع شده است و مردم براي دريافت پاسخ پرسش هاي ديني خود تنها مي 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كه همان فقيهان وارسته هستند، مراجعه كنند</w:t>
      </w:r>
      <w:r>
        <w:rPr>
          <w:rFonts w:eastAsia="IRNazanin" w:cs="IRNazanin"/>
          <w:color w:val="111111"/>
          <w:sz w:val="28"/>
          <w:szCs w:val="28"/>
          <w:rtl w:val="true"/>
          <w:lang w:bidi="fa-IR"/>
        </w:rPr>
        <w:t>.</w:t>
      </w:r>
    </w:p>
    <w:p>
      <w:pPr>
        <w:pStyle w:val="Heading4"/>
        <w:numPr>
          <w:ilvl w:val="3"/>
          <w:numId w:val="1"/>
        </w:numPr>
        <w:rPr/>
      </w:pPr>
      <w:bookmarkStart w:id="64" w:name="__RefHeading___Toc2376708_2322387425"/>
      <w:bookmarkStart w:id="65" w:name="_Toc25"/>
      <w:bookmarkEnd w:id="64"/>
      <w:r>
        <w:rPr/>
        <w:t>5</w:t>
      </w:r>
      <w:r>
        <w:rPr>
          <w:rtl w:val="true"/>
        </w:rPr>
        <w:t xml:space="preserve">. </w:t>
      </w:r>
      <w:r>
        <w:rPr>
          <w:rtl w:val="true"/>
        </w:rPr>
        <w:t>نوّاب خاص امام عصر</w:t>
      </w:r>
      <w:bookmarkEnd w:id="65"/>
    </w:p>
    <w:p>
      <w:pPr>
        <w:pStyle w:val="Heading5"/>
        <w:numPr>
          <w:ilvl w:val="4"/>
          <w:numId w:val="1"/>
        </w:numPr>
        <w:rPr/>
      </w:pPr>
      <w:bookmarkStart w:id="66" w:name="__RefHeading___Toc2376710_2322387425"/>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در طول دوران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يا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غيبت صغرا، چهار تن از بزرگان شيعه عهده دار مقام نيابت يا سفارت خاص امام عصر عليه السلامبودند كه نام آنها بدين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ابوعمرو عثمان بن سعيد 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ابوجعفر محمد بن عثمان بن سعيد 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حسين بن روح 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علي بن محمد 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اهميتي كه شناخت نواب چهارگانه در درك وضعيت دوران غيبت صغرا دارد، در اينجا با استفاده از كتاب الغيبة شيخ طوسي و كتاب سيره معصومان نوشته عالم گران قدر شيعه، سيد محسن امين به شرح حال اين نواب مي پردازيم</w:t>
      </w:r>
      <w:r>
        <w:rPr>
          <w:rFonts w:eastAsia="IRNazanin" w:cs="IRNazanin"/>
          <w:color w:val="111111"/>
          <w:sz w:val="28"/>
          <w:szCs w:val="28"/>
          <w:rtl w:val="true"/>
          <w:lang w:bidi="fa-IR"/>
        </w:rPr>
        <w:t>:</w:t>
      </w:r>
      <w:bookmarkStart w:id="68" w:name="pg13306_168335"/>
    </w:p>
    <w:p>
      <w:pPr>
        <w:pStyle w:val="Heading5"/>
        <w:numPr>
          <w:ilvl w:val="4"/>
          <w:numId w:val="1"/>
        </w:numPr>
        <w:rPr/>
      </w:pPr>
      <w:bookmarkStart w:id="69" w:name="__RefHeading___Toc2376712_2322387425"/>
      <w:bookmarkStart w:id="70" w:name="_Toc27"/>
      <w:bookmarkEnd w:id="68"/>
      <w:bookmarkEnd w:id="69"/>
      <w:r>
        <w:rPr>
          <w:rtl w:val="true"/>
        </w:rPr>
        <w:t>الف</w:t>
      </w:r>
      <w:r>
        <w:rPr>
          <w:rtl w:val="true"/>
        </w:rPr>
        <w:t xml:space="preserve">) </w:t>
      </w:r>
      <w:r>
        <w:rPr>
          <w:rtl w:val="true"/>
        </w:rPr>
        <w:t>نايب اول، ابوعمرو عثمان بن سعيد بن عمرو عَمري اسدي</w:t>
      </w:r>
      <w:bookmarkEnd w:id="70"/>
    </w:p>
    <w:p>
      <w:pPr>
        <w:pStyle w:val="BookText"/>
        <w:rPr/>
      </w:pPr>
      <w:r>
        <w:rPr>
          <w:rFonts w:ascii="IRNazanin" w:hAnsi="IRNazanin" w:eastAsia="IRNazanin"/>
          <w:color w:val="111111"/>
          <w:sz w:val="28"/>
          <w:sz w:val="28"/>
          <w:szCs w:val="28"/>
          <w:rtl w:val="true"/>
          <w:lang w:bidi="fa-IR"/>
        </w:rPr>
        <w:t xml:space="preserve">شيخ طوسي رحمه الله در بخشي از كتاب خود به معرفي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سفراي ستايش شده در دوران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معرفي نخستين سفير چنين مي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اين سفيران كسي است كه ابوالحسن علي بن محمد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فرزندش ابومحمد حسن</w:t>
      </w:r>
    </w:p>
    <w:p>
      <w:pPr>
        <w:pStyle w:val="BookText"/>
        <w:rPr/>
      </w:pPr>
      <w:r>
        <w:rPr>
          <w:rFonts w:ascii="IRNazanin" w:hAnsi="IRNazanin" w:eastAsia="IRNazanin"/>
          <w:color w:val="111111"/>
          <w:sz w:val="28"/>
          <w:sz w:val="28"/>
          <w:szCs w:val="28"/>
          <w:rtl w:val="true"/>
          <w:lang w:bidi="fa-IR"/>
        </w:rPr>
        <w:t>بن علي بن محمد عليهم السلام او را به اين مسئوليت منصوب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شيخ مورد اعتماد، ابوعمرو عثمان بن سعيد عمري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اسدي بود،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اعتبار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شيعه هم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نفر جمع نمي شود، از اين رو دستور داد كه كنيه او شكسته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وي عسكري نيز گفته مي شد؛ زيرا در منطقه نظامي سُرَّ مَن 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خواندند؛ چون براي سرپوش نهادن بر كار اصلي خود، روغن خريد و فروش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شيعيان، آنچه از مال و ثروت خويش بر ايشان واجب بود، براي امام حسن عسكري عليه السلاممي آوردند، ابوعمرو آنها را از روي تقيه و ترس در خيك هاي روغن مي گذاشت و نزد امام مي برد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بنابراين، عثمان بن سعيد ابتدا وكيل امام هادي عليه السلام و پس از آن وكيل امام حسن عسكري عليه السلام بود و پس از وفات امام يازدهم به عنوان سفير حضرت مهدي عليه السلامانتخاب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هادي عليه السلام درباره او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ابوعمرو، مورد اعتماد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مي گويد، از جانب من مي گويد و آنچه به شما مي دهد، از جانب من مي دهد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حسن عسكري عليه السلام نيز پس از وفات پدرش، در حق او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ابوعمرو مورد وثوق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محل اعتماد امام قبلي و مورد اعتماد من در زندگي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شما گويد، از سوي من مي گويد و آنچه به شما دهد، از جانب من مي دهد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عثمان بن سعيد، همان كسي بود كه هنگام غسل دادن پيكر پاك امام يازدهم حاضر بود و مأموريت داشت كار كفن و حنوط كردن و خاك سپاري آن امام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طوسي مي نويسد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توقيعات صاحب الامر عليه السلام به دست عثمان بن سعيد و پسرش، محمد، به شيعيان و ياران خاص پدر آن حضرت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توقيعات حاوي امر و نهي و پاسخ به مسائل و به همان خطي بود كه در زمان امام حسن عسكري عليه السلامنوشته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شيعه همواره بر عدالت اين پدر و پسر تأكيد داشته است تا آنكه عثمان بن سعيد دنيا را وداع گفت</w:t>
      </w:r>
      <w:r>
        <w:rPr>
          <w:rStyle w:val="FootnoteAnchor"/>
          <w:rtl w:val="true"/>
        </w:rPr>
        <w:footnoteReference w:id="38"/>
      </w:r>
      <w:r>
        <w:rPr>
          <w:rFonts w:ascii="IRNazanin" w:hAnsi="IRNazanin" w:eastAsia="IRNazanin"/>
          <w:color w:val="111111"/>
          <w:sz w:val="28"/>
          <w:sz w:val="28"/>
          <w:szCs w:val="28"/>
          <w:rtl w:val="true"/>
          <w:lang w:bidi="fa-IR"/>
        </w:rPr>
        <w:t>و پسرش وي را غسل داد و به خاك سپرد</w:t>
      </w:r>
      <w:r>
        <w:rPr>
          <w:rFonts w:eastAsia="IRNazanin" w:cs="IRNazanin"/>
          <w:color w:val="111111"/>
          <w:sz w:val="28"/>
          <w:szCs w:val="28"/>
          <w:rtl w:val="true"/>
          <w:lang w:bidi="fa-IR"/>
        </w:rPr>
        <w:t>... .</w:t>
      </w:r>
      <w:r>
        <w:rPr>
          <w:rStyle w:val="FootnoteAnchor"/>
          <w:rtl w:val="true"/>
        </w:rPr>
        <w:footnoteReference w:id="39"/>
      </w:r>
      <w:r>
        <w:rPr>
          <w:rFonts w:ascii="Amiri" w:hAnsi="Amiri" w:eastAsia="Amiri" w:cs="Amiri"/>
          <w:color w:val="111111"/>
          <w:sz w:val="28"/>
          <w:sz w:val="28"/>
          <w:szCs w:val="28"/>
          <w:rtl w:val="true"/>
          <w:lang w:bidi="ar-SA"/>
        </w:rPr>
        <w:t>قبر عثمان بن سعيد در سمت غربي بغداد در خيابان ميدان، در ابتداي محله اي معروف به درب جبله در سمت قبله مسجد درب، قرار دارد</w:t>
      </w:r>
      <w:r>
        <w:rPr>
          <w:rFonts w:eastAsia="Amiri" w:cs="Amiri" w:ascii="Amiri" w:hAnsi="Amiri"/>
          <w:color w:val="111111"/>
          <w:sz w:val="28"/>
          <w:szCs w:val="28"/>
          <w:rtl w:val="true"/>
          <w:lang w:bidi="ar-SA"/>
        </w:rPr>
        <w:t>.</w:t>
      </w:r>
      <w:r>
        <w:rPr>
          <w:rStyle w:val="FootnoteAnchor"/>
          <w:rtl w:val="true"/>
        </w:rPr>
        <w:footnoteReference w:id="40"/>
      </w:r>
      <w:bookmarkStart w:id="71" w:name="pg13306_168337"/>
    </w:p>
    <w:p>
      <w:pPr>
        <w:pStyle w:val="Heading5"/>
        <w:numPr>
          <w:ilvl w:val="4"/>
          <w:numId w:val="1"/>
        </w:numPr>
        <w:rPr/>
      </w:pPr>
      <w:bookmarkStart w:id="72" w:name="__RefHeading___Toc2376714_2322387425"/>
      <w:bookmarkStart w:id="73" w:name="_Toc28"/>
      <w:bookmarkEnd w:id="71"/>
      <w:bookmarkEnd w:id="72"/>
      <w:r>
        <w:rPr>
          <w:rtl w:val="true"/>
        </w:rPr>
        <w:t>ب</w:t>
      </w:r>
      <w:r>
        <w:rPr>
          <w:rtl w:val="true"/>
        </w:rPr>
        <w:t xml:space="preserve">) </w:t>
      </w:r>
      <w:r>
        <w:rPr>
          <w:rtl w:val="true"/>
        </w:rPr>
        <w:t>نايب دوم، ابوجعفر محمد بن عثمان سعيد عمري</w:t>
      </w:r>
      <w:bookmarkEnd w:id="73"/>
    </w:p>
    <w:p>
      <w:pPr>
        <w:pStyle w:val="BookText"/>
        <w:rPr/>
      </w:pPr>
      <w:r>
        <w:rPr>
          <w:rFonts w:ascii="IRNazanin" w:hAnsi="IRNazanin" w:eastAsia="IRNazanin"/>
          <w:color w:val="111111"/>
          <w:sz w:val="28"/>
          <w:sz w:val="28"/>
          <w:szCs w:val="28"/>
          <w:rtl w:val="true"/>
          <w:lang w:bidi="fa-IR"/>
        </w:rPr>
        <w:t>شيخ طوسي در كتاب الغيبة از هبه اللّه بن محمد از استادانش روايت كرده است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همواره عدالت عثمان بن سعيد را قبول داشته و كار خود را پس از مرگ عثمان به پسرش ابوجعفر واگذارده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 عدالت و اعتماد و امانت ابوجعفر به خاطر نصّي كه دال بر امانت و عدالت و فرمان به مراجعه به او در زمان حيات امام عسكري عليه السلام است، اجماع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پس از آنكه امام حسن عسكري عليه السلام در زمان حيات عثمان بن سعيد دنيا را بدرود گفت، باز هم در</w:t>
      </w:r>
    </w:p>
    <w:p>
      <w:pPr>
        <w:pStyle w:val="BookText"/>
        <w:rPr/>
      </w:pPr>
      <w:r>
        <w:rPr>
          <w:rFonts w:ascii="IRNazanin" w:hAnsi="IRNazanin" w:eastAsia="IRNazanin"/>
          <w:color w:val="111111"/>
          <w:sz w:val="28"/>
          <w:sz w:val="28"/>
          <w:szCs w:val="28"/>
          <w:rtl w:val="true"/>
          <w:lang w:bidi="fa-IR"/>
        </w:rPr>
        <w:t>عدالت ابوجعفر اختلاف پديد نيامد و كسي در امانت داري وي به ترديد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توقيع هايي كه درباره مسائل مهم شيعه بود، به دست وي نوشته مي شد و به همان خطي بود كه در زمان حيات پدرش، عثمان بن سعيد، نگاشته مي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شيخ طوسي همچنين مي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ابوعمرو عثمان بن سعيد درگذشت، فرزندش، ابوجعفر محمد بن عثمان، به نص ابومحمد حسن عسكري عليه السلام به جاي پدر قرار گرفت و پدرش، عثمان در فرماني، وي را به سفارت امام قائم عليه السلام تعيين كرد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امام حسن عسكري عليه السلام درباره او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 باشيد بر من كه عثمان بن سعيد</w:t>
      </w:r>
    </w:p>
    <w:p>
      <w:pPr>
        <w:pStyle w:val="BookText"/>
        <w:rPr/>
      </w:pPr>
      <w:r>
        <w:rPr>
          <w:rFonts w:ascii="Amiri" w:hAnsi="Amiri" w:eastAsia="Amiri" w:cs="Amiri"/>
          <w:color w:val="111111"/>
          <w:sz w:val="28"/>
          <w:sz w:val="28"/>
          <w:szCs w:val="28"/>
          <w:rtl w:val="true"/>
          <w:lang w:bidi="ar-SA"/>
        </w:rPr>
        <w:t>عمري، وكيل من و فرزندش، محمد، وكيل فرزند من، مهدي شماست</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آن حضرت به يكي از اصحابش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عمري و فرزندش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به تو دادند، از جانب من داده اند و آنچه به تو گفته اند، از جانب من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 آن دو را بشنو و از آنان اطاعت كن كه آن دو مورد اعتماد و امانت دارند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محمد بن عثمان روايت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صاحب الامر هر سال در موسم حج حاضر مي شود و مردم را مي بيند و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او را مي بينند، ولي نمي شناسند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همچنين در روايت آمده است كه از وي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الامر عليه السلامرا ديده اي؟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 آخرين باري كه او را ديدم در كنار خانه خدا بود و مي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ات را برايم محقق كن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وي در آخر جمادي الاولي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پنجاه سال سفارت امام زمان عليه السلام را عهده دار بود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را در كنار مادرش، در خيابان باب الكوفه در بغداد به خاك سپردند</w:t>
      </w:r>
      <w:r>
        <w:rPr>
          <w:rFonts w:eastAsia="IRNazanin" w:cs="IRNazanin"/>
          <w:color w:val="111111"/>
          <w:sz w:val="28"/>
          <w:szCs w:val="28"/>
          <w:rtl w:val="true"/>
          <w:lang w:bidi="fa-IR"/>
        </w:rPr>
        <w:t>.</w:t>
      </w:r>
      <w:r>
        <w:rPr>
          <w:rStyle w:val="FootnoteAnchor"/>
          <w:rtl w:val="true"/>
        </w:rPr>
        <w:footnoteReference w:id="48"/>
      </w:r>
      <w:bookmarkStart w:id="74" w:name="pg13306_168339"/>
    </w:p>
    <w:p>
      <w:pPr>
        <w:pStyle w:val="Heading5"/>
        <w:numPr>
          <w:ilvl w:val="4"/>
          <w:numId w:val="1"/>
        </w:numPr>
        <w:rPr/>
      </w:pPr>
      <w:bookmarkStart w:id="75" w:name="__RefHeading___Toc2376716_2322387425"/>
      <w:bookmarkStart w:id="76" w:name="_Toc29"/>
      <w:bookmarkEnd w:id="74"/>
      <w:bookmarkEnd w:id="75"/>
      <w:r>
        <w:rPr>
          <w:rtl w:val="true"/>
        </w:rPr>
        <w:t>ج</w:t>
      </w:r>
      <w:r>
        <w:rPr>
          <w:rtl w:val="true"/>
        </w:rPr>
        <w:t xml:space="preserve">) </w:t>
      </w:r>
      <w:r>
        <w:rPr>
          <w:rtl w:val="true"/>
        </w:rPr>
        <w:t>نايب سوم، ابوالقاسم حسين بن روح بن ابي بحر نوبختي</w:t>
      </w:r>
      <w:bookmarkEnd w:id="76"/>
    </w:p>
    <w:p>
      <w:pPr>
        <w:pStyle w:val="BookText"/>
        <w:rPr/>
      </w:pPr>
      <w:r>
        <w:rPr>
          <w:rFonts w:ascii="IRNazanin" w:hAnsi="IRNazanin" w:eastAsia="IRNazanin"/>
          <w:color w:val="111111"/>
          <w:sz w:val="28"/>
          <w:sz w:val="28"/>
          <w:szCs w:val="28"/>
          <w:rtl w:val="true"/>
          <w:lang w:bidi="fa-IR"/>
        </w:rPr>
        <w:t>ابوجعفر محمد بن عثمان دو يا سه سال پيش از وفاتش، وي را به جانشيني خود انتخاب و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 و بزرگان شيعه را گرد آورد و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من فرا رسد، كار به دست ابوالقاسم حسين بن روح نوبختي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شده است او را پس از خود به جاي خويش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مراجعه و در كارهاي</w:t>
      </w:r>
    </w:p>
    <w:p>
      <w:pPr>
        <w:pStyle w:val="BookText"/>
        <w:rPr/>
      </w:pPr>
      <w:r>
        <w:rPr>
          <w:rFonts w:ascii="Amiri" w:hAnsi="Amiri" w:eastAsia="Amiri" w:cs="Amiri"/>
          <w:color w:val="111111"/>
          <w:sz w:val="28"/>
          <w:sz w:val="28"/>
          <w:szCs w:val="28"/>
          <w:rtl w:val="true"/>
          <w:lang w:bidi="ar-SA"/>
        </w:rPr>
        <w:t>خود بر او تكيه كنيد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روايت ديگري آمده است كه از محمد بن عثمان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براي تو مسئله اي پيش آمد، چه كسي جانشين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ابوالقاسم حسين بن روح بن ابي بحر نوبختي، جانشين من و سفير ميان شما و صاحب الامر عليه السلام است و وكيل او و مورد وثوق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كارهاي خود به او رجوع كنيد و در مسائل مهم خويش به او تكيه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معرفي او مأمور شده ام و اينك او را معرفي كردم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شيخ طوسي درباره سومين نايب خاص مي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او را رحمت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نظر مخالف و موافق خردمندترين مردمان بود و روش تقيه را به كار مي بست</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حسين بن روح، در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محله نوبختيه بغداد در نزديكي دروازه اي كه خانه علي بن احمد نوبختي در آنجا بود و به سمت دروازه ديگر و پل شوك مي رفت، به خاك سپرده شد</w:t>
      </w:r>
      <w:r>
        <w:rPr>
          <w:rFonts w:eastAsia="IRNazanin" w:cs="IRNazanin"/>
          <w:color w:val="111111"/>
          <w:sz w:val="28"/>
          <w:szCs w:val="28"/>
          <w:rtl w:val="true"/>
          <w:lang w:bidi="fa-IR"/>
        </w:rPr>
        <w:t>.</w:t>
      </w:r>
      <w:r>
        <w:rPr>
          <w:rStyle w:val="FootnoteAnchor"/>
          <w:rtl w:val="true"/>
        </w:rPr>
        <w:footnoteReference w:id="52"/>
      </w:r>
      <w:bookmarkStart w:id="77" w:name="pg13306_168340"/>
    </w:p>
    <w:p>
      <w:pPr>
        <w:pStyle w:val="Heading5"/>
        <w:numPr>
          <w:ilvl w:val="4"/>
          <w:numId w:val="1"/>
        </w:numPr>
        <w:rPr/>
      </w:pPr>
      <w:bookmarkStart w:id="78" w:name="__RefHeading___Toc2376718_2322387425"/>
      <w:bookmarkStart w:id="79" w:name="_Toc30"/>
      <w:bookmarkEnd w:id="77"/>
      <w:bookmarkEnd w:id="78"/>
      <w:r>
        <w:rPr>
          <w:rtl w:val="true"/>
        </w:rPr>
        <w:t>د</w:t>
      </w:r>
      <w:r>
        <w:rPr>
          <w:rtl w:val="true"/>
        </w:rPr>
        <w:t xml:space="preserve">) </w:t>
      </w:r>
      <w:r>
        <w:rPr>
          <w:rtl w:val="true"/>
        </w:rPr>
        <w:t>نايب چهارم، ابوالحسن علي بن محمد سَمُري</w:t>
      </w:r>
      <w:bookmarkEnd w:id="79"/>
    </w:p>
    <w:p>
      <w:pPr>
        <w:pStyle w:val="BookText"/>
        <w:rPr/>
      </w:pPr>
      <w:r>
        <w:rPr>
          <w:rFonts w:ascii="IRNazanin" w:hAnsi="IRNazanin" w:eastAsia="IRNazanin"/>
          <w:color w:val="111111"/>
          <w:sz w:val="28"/>
          <w:sz w:val="28"/>
          <w:szCs w:val="28"/>
          <w:rtl w:val="true"/>
          <w:lang w:bidi="fa-IR"/>
        </w:rPr>
        <w:t>شيخ طوسي درباره چهارمين نايب امام عصر عليه السلام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ابوالحسن علي بن محمد سَمُري وصيت كرد و او به همان كاري پرداخت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ابوالقاسم سپرده شده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او همچنين به سند خود از احمد بن ابراهيم بن مخلّد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خدمت بزرگان شيعه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شيخ ابوالحسن علي بن محمد سمري رحمه الله آغاز به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علي بن حسين بن بابويه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تاريخ اين روز را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رسيد كه علي بن حسين در اين روز وفات يافته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شيخ طوسي در همان كتاب به سند خود از ابومحمد حسن بن احمد مكتّب چنين نقل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سالي كه شيخ علي بن محمد سمري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در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درگذشتن به خدمتش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توقيعي را براي مردم خارج ساخت كه نسخه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عَليُّ بنُ مُحَّمدٍ السَّمُريُّ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أَعَظَم اللّهُ أَجْرَ إِخْوانِكَ فيكَ فَإِنَّكَ مَيِّتٌ ما بَيْنَكَ وَ بَيْنَ سِتَّةِ أيّامٍ فَاجْمَعْ أَمْرَكَ و لاتُوصِ إِلي أَحَدٍ يَقُومُ مَقامَكَ بَعْدَ وَفاتِكَ، فَقَدْ وقَعَتِ الغَيْبَةُ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إلاّ بَعْدَ إذْنِ اللّهِ عَزَّوَجَّلَ وَ ذلِكَ بَعْدَ طُولِ الأَمَدِ وَ قَسْوَةِ القُلُوبِ و امْتِلاءِ الأَرْضِ جَورا و سَيَأتي شِيعَتي مَنْ يَدَّعِي المُشاهَدَةَ، ألا فَمَنِ ادَّعَي</w:t>
      </w:r>
    </w:p>
    <w:p>
      <w:pPr>
        <w:pStyle w:val="BookText"/>
        <w:rPr/>
      </w:pPr>
      <w:r>
        <w:rPr>
          <w:rFonts w:ascii="Amiri" w:hAnsi="Amiri" w:eastAsia="Amiri" w:cs="Amiri"/>
          <w:color w:val="111111"/>
          <w:sz w:val="28"/>
          <w:sz w:val="28"/>
          <w:szCs w:val="28"/>
          <w:rtl w:val="true"/>
          <w:lang w:bidi="ar-SA"/>
        </w:rPr>
        <w:t>المُشاهَدَةَ قَبْلَ خُرُوجِ السُّفْيانيِّ وَ الصَّيْحَةِ فَهُوَ كاذِبٌ مُفْتَرٍ، و لاحَوْلَ و لاقُوَّةَ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نام خداوند بخشاينده مهربان</w:t>
      </w:r>
    </w:p>
    <w:p>
      <w:pPr>
        <w:pStyle w:val="BookText"/>
        <w:rPr/>
      </w:pPr>
      <w:r>
        <w:rPr>
          <w:rFonts w:ascii="Amiri" w:hAnsi="Amiri" w:eastAsia="Amiri" w:cs="Amiri"/>
          <w:color w:val="111111"/>
          <w:sz w:val="28"/>
          <w:sz w:val="28"/>
          <w:szCs w:val="28"/>
          <w:rtl w:val="true"/>
          <w:lang w:bidi="ar-SA"/>
        </w:rPr>
        <w:t>اي علي بن محمد سمري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پاداش برادرانت را در مرگ تو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ديگر مي 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كارت را سامان ده و به كسي به عنوان جانشين پس از خود، وصيت مكن كه ديگر غيبت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ظهوري نيست مگر به اذن خداوند و آن پس از مدتي دراز و بعد از آنكه دل ها سخت شد و زمين از ستم پر شد،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از شيعيانم كساني خواهند آمد كه ادعاي ديدار مرا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كس پيش از خروج سفياني و صيحه آسماني ادعاي ديدار مرا كرد، دروغگو و مفتري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 لا قُوَّةَ إِلاّ بِاللّه ِ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توقيع نسخه برداري كرديم و از نزد او بيرون آمديم و چون روز ششم فرا رسيد، نزد علي بن محمد بازگشتيم و ديديم نزديك است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جانشين تو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امري است كه خود، رساننده آن است و درگذشت</w:t>
      </w:r>
      <w:r>
        <w:rPr>
          <w:rFonts w:eastAsia="IRNazanin" w:cs="IRNazanin"/>
          <w:color w:val="111111"/>
          <w:sz w:val="28"/>
          <w:szCs w:val="28"/>
          <w:rtl w:val="true"/>
          <w:lang w:bidi="fa-IR"/>
        </w:rPr>
        <w:t>.</w:t>
      </w:r>
      <w:r>
        <w:rPr>
          <w:rStyle w:val="FootnoteAnchor"/>
          <w:rtl w:val="true"/>
        </w:rPr>
        <w:footnoteReference w:id="5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محمد سمري در نيمه شعبان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پيكر وي در خيابان خلنجي در جنب باب محول نزديك نهر ابوعتاب بغداد به خاك سپرده 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وفات چهارمين نايب خاص امام عصر، دوران غيبت صغرا به سر آمد و شيعيان بيش از پيش از فيض وجود امام خود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پرده هاي غيبت به كنار رود و جمال دل آراي حجت حق آشكار شود</w:t>
      </w:r>
      <w:r>
        <w:rPr>
          <w:rFonts w:eastAsia="IRNazanin" w:cs="IRNazanin"/>
          <w:color w:val="111111"/>
          <w:sz w:val="28"/>
          <w:szCs w:val="28"/>
          <w:rtl w:val="true"/>
          <w:lang w:bidi="fa-IR"/>
        </w:rPr>
        <w:t>.</w:t>
      </w:r>
      <w:r>
        <w:rPr>
          <w:rStyle w:val="FootnoteAnchor"/>
          <w:rtl w:val="true"/>
        </w:rPr>
        <w:footnoteReference w:id="57"/>
      </w:r>
      <w:bookmarkStart w:id="80" w:name="pg13306_168343"/>
    </w:p>
    <w:p>
      <w:pPr>
        <w:pStyle w:val="Heading3"/>
        <w:numPr>
          <w:ilvl w:val="2"/>
          <w:numId w:val="1"/>
        </w:numPr>
        <w:rPr/>
      </w:pPr>
      <w:bookmarkStart w:id="81" w:name="__RefHeading___Toc2376720_2322387425"/>
      <w:bookmarkStart w:id="82" w:name="_Toc31"/>
      <w:bookmarkEnd w:id="80"/>
      <w:bookmarkEnd w:id="81"/>
      <w:r>
        <w:rPr>
          <w:rtl w:val="true"/>
        </w:rPr>
        <w:t>فصل دوم</w:t>
      </w:r>
      <w:r>
        <w:rPr>
          <w:rtl w:val="true"/>
        </w:rPr>
        <w:t xml:space="preserve">: </w:t>
      </w:r>
      <w:r>
        <w:rPr>
          <w:rtl w:val="true"/>
        </w:rPr>
        <w:t>ويژگي هاي امام مهدي عليه السلام</w:t>
      </w:r>
      <w:bookmarkEnd w:id="82"/>
    </w:p>
    <w:p>
      <w:pPr>
        <w:pStyle w:val="Heading4"/>
        <w:numPr>
          <w:ilvl w:val="3"/>
          <w:numId w:val="1"/>
        </w:numPr>
        <w:rPr/>
      </w:pPr>
      <w:bookmarkStart w:id="83" w:name="__RefHeading___Toc2376722_2322387425"/>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نويسنده ارجمند كتاب مكيال المكارم، در بخش چهارم كتاب خود، جمال و زيبايي حضرت مهدي عليه السلام را يكي از ويژگي هاي آن حضرت مي شمرد و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مولاي ما حضرت صاحب الزمان عليه السلام، زيباترين و خوش صورت ترين مردم است؛ زيرا شبيه ترين مردم به پيامبر اكرم صلي الله عليه و آلهاست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از بررسي روايات و مطالعه حكايت هاي نيك بختاني كه توفيق زيارت آن امام را يافته اند، برمي آيد كه قامت و رخسار نازنين امام عصر عليه السلام در كمال زيبايي و اعتدال بوده و سيماي مباركش، دل ربا و خيره كننده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قامت رعنا و رخسار</w:t>
      </w:r>
    </w:p>
    <w:p>
      <w:pPr>
        <w:pStyle w:val="BookText"/>
        <w:rPr/>
      </w:pPr>
      <w:r>
        <w:rPr>
          <w:rFonts w:ascii="IRNazanin" w:hAnsi="IRNazanin" w:eastAsia="IRNazanin"/>
          <w:color w:val="111111"/>
          <w:sz w:val="28"/>
          <w:sz w:val="28"/>
          <w:szCs w:val="28"/>
          <w:rtl w:val="true"/>
          <w:lang w:bidi="fa-IR"/>
        </w:rPr>
        <w:t>دل ربا موجب شده است هزاران عاشق دل سوخته در آغاز هر صبح بازاري و التماس از خداي خود چنين بخواهند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أَرِنيِ الطَّلْعَةَ الرَّشيدَةَ وَ الغُرَّةَ الحَميدَةَ وَ اكْحُلْ ناظِري بِنَظْرَةٍ مِنّي إِلَيْهِ</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زيبا و جمال دل آرا را به من بنماي و چشمان مرا با يك نظر به او روشنايي بخش</w:t>
      </w:r>
      <w:r>
        <w:rPr>
          <w:rFonts w:eastAsia="IRNazanin" w:cs="IRNazanin"/>
          <w:color w:val="111111"/>
          <w:sz w:val="28"/>
          <w:szCs w:val="28"/>
          <w:rtl w:val="true"/>
          <w:lang w:bidi="fa-IR"/>
        </w:rPr>
        <w:t>.</w:t>
      </w:r>
      <w:bookmarkStart w:id="85" w:name="pg13306_168344"/>
    </w:p>
    <w:p>
      <w:pPr>
        <w:pStyle w:val="BookText"/>
        <w:rPr/>
      </w:pPr>
      <w:bookmarkEnd w:id="85"/>
      <w:r>
        <w:rPr>
          <w:rFonts w:ascii="IRNazanin" w:hAnsi="IRNazanin" w:eastAsia="IRNazanin"/>
          <w:color w:val="111111"/>
          <w:sz w:val="28"/>
          <w:sz w:val="28"/>
          <w:szCs w:val="28"/>
          <w:rtl w:val="true"/>
          <w:lang w:bidi="fa-IR"/>
        </w:rPr>
        <w:t>آن حضرت، افزون بر همه زيبايي هاي ظاهري، جامع همه كمالات روحي و سجاياي اخلاقي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شده كه ايشان از نظر خلق و خو، شبيه ترين مردم به پيامبر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آشنايي بيشتر با صفات و خصال يوسف زهرا، حضرت مهدي عليه السلامراهي براي شناخت مدعيان دروغين به شمار مي آيد و افزون بر اين مي تواند موجب انس و ارتباط شيعيان با آن عزيز غايب از نظر باشد، با بهره گيري از كلمات معصومان عليهم السلام و حكايت هاي نقل شده از تشرّف يافتگان، به بررسي اين موضوع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العيش نصف العيش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از آن جمال دل آرا بهره مند شويم</w:t>
      </w:r>
      <w:r>
        <w:rPr>
          <w:rFonts w:eastAsia="IRNazanin" w:cs="IRNazanin"/>
          <w:color w:val="111111"/>
          <w:sz w:val="28"/>
          <w:szCs w:val="28"/>
          <w:rtl w:val="true"/>
          <w:lang w:bidi="fa-IR"/>
        </w:rPr>
        <w:t>.</w:t>
      </w:r>
    </w:p>
    <w:p>
      <w:pPr>
        <w:pStyle w:val="Heading4"/>
        <w:numPr>
          <w:ilvl w:val="3"/>
          <w:numId w:val="1"/>
        </w:numPr>
        <w:rPr/>
      </w:pPr>
      <w:bookmarkStart w:id="86" w:name="__RefHeading___Toc2376724_2322387425"/>
      <w:bookmarkStart w:id="87" w:name="_Toc33"/>
      <w:bookmarkEnd w:id="86"/>
      <w:r>
        <w:rPr/>
        <w:t>1</w:t>
      </w:r>
      <w:r>
        <w:rPr>
          <w:rtl w:val="true"/>
        </w:rPr>
        <w:t xml:space="preserve">. </w:t>
      </w:r>
      <w:r>
        <w:rPr>
          <w:rtl w:val="true"/>
        </w:rPr>
        <w:t>سيماي ظاهري</w:t>
      </w:r>
      <w:bookmarkEnd w:id="87"/>
    </w:p>
    <w:p>
      <w:pPr>
        <w:pStyle w:val="BookText"/>
        <w:rPr/>
      </w:pPr>
      <w:r>
        <w:rPr>
          <w:rFonts w:ascii="Amiri" w:hAnsi="Amiri" w:eastAsia="Amiri" w:cs="Amiri"/>
          <w:color w:val="111111"/>
          <w:sz w:val="28"/>
          <w:sz w:val="28"/>
          <w:szCs w:val="28"/>
          <w:rtl w:val="true"/>
          <w:lang w:bidi="ar-SA"/>
        </w:rPr>
        <w:t>روايات فراواني در توصيف جمال دل آراي آخرين حجت خدا، حضرت مهدي عليه السلام وارد شده است كه در مجموع آنها را به دو بخش مي توان تقسيم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كه به توصيف كلي سيرت و صورت آن حضرت، بسنده و از ايشان به عنوان شبيه ترين مردم به رسول خدا صلي الله عليه و آله ياد كرده اند كه از آن جمله به روايات زير مي توان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بن عبدالله انصاري نقل شده است كه پيامبر گرامي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مِنْ وُلْدِي، إسْمُهُ إسمي، و كُنْيَتُهُ كُنْيَتي، أشْبَهُ النّاسِ بي خَلْقا و خُلْقا</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مهدي از فرزندان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او، اسم من و كنيه او، كنيه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نظر خَلق و خُلق، شبيه ترين مردم به 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بن سعد قمي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عسكري عليه السلام شنيدم كه مي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الَّذي لَمْ يُخْرِجْني مِنَ الدُّنْيا حَتّي أَرانِيَ الخَلَفَ مِنْ بَعْدي، أشْبَهَ النّاسِ بِرَسُولِ اللّهِ صلي الله عليه و آله خَلْقا و خُلقا</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سپاس از آن خدايي است كه مرا از دنيا نبرد تا آنكه جانشين مرا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آفرينش و اخلاق، شبيه ترين مردم به رسول خدا صلي الله عليه و آلهاست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روايات، همه خصال و صفاتي را كه در قرآن و روايات به پيامبر گرامي اسلام نسبت داده شده است، به وجود مقدس امام مهدي عليه السلام نيز مي توان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به توصيف ويژگي هاي ظاهري پيامبر اكرم صلي الله عليه و آلهپرداخته اند،</w:t>
      </w:r>
    </w:p>
    <w:p>
      <w:pPr>
        <w:pStyle w:val="BookText"/>
        <w:rPr/>
      </w:pPr>
      <w:r>
        <w:rPr>
          <w:rFonts w:ascii="IRNazanin" w:hAnsi="IRNazanin" w:eastAsia="IRNazanin"/>
          <w:color w:val="111111"/>
          <w:sz w:val="28"/>
          <w:sz w:val="28"/>
          <w:szCs w:val="28"/>
          <w:rtl w:val="true"/>
          <w:lang w:bidi="fa-IR"/>
        </w:rPr>
        <w:t>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يكي از آنها اشاره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از امام محمد باقر عليه السلام نقل شده، ويژگي هاي ظاهري پيامبر خاتم چنين توصيف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رخسار پيامبر خدا، سپيد آميخته به سرخي و چشمانش سياه و درشت و ابروانش به هم پيوسته و كف دست و پايش پر گوشت و درشت بود؛ بدان سان كه گويي طلا بر انگشتانش ريخته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دو شانه اش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كسي روي مي كرد، به خاطر مهرباني شديدي كه داشت، با همه</w:t>
      </w:r>
    </w:p>
    <w:p>
      <w:pPr>
        <w:pStyle w:val="BookText"/>
        <w:rPr/>
      </w:pPr>
      <w:r>
        <w:rPr>
          <w:rFonts w:ascii="IRNazanin" w:hAnsi="IRNazanin" w:eastAsia="IRNazanin"/>
          <w:color w:val="111111"/>
          <w:sz w:val="28"/>
          <w:sz w:val="28"/>
          <w:szCs w:val="28"/>
          <w:rtl w:val="true"/>
          <w:lang w:bidi="fa-IR"/>
        </w:rPr>
        <w:t>بدن به جانب او توجه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رشته موي از گودي گلو تا نافش روييده بود، انگار كه ميانه صفحه نقره خالص، خطي كشيده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و شانه هايش مانند گلاب پاش سيمين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كشيده اي داشت كه هنگام آشاميدن آب نزديك بود به آب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محكم قدم برمي داشت كه گويا به سرازيري فرود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نه قبل و نه پس از پيامبر خدا كسي مثل او ديده نشده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خصال و سيماي امام مهدي عليه السلام را به تفصيل بيان كرده و ويژگي هاي آن حضرت را يك به يك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رواياتي كه در اين زمينه وارد شده،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گرامي اسلام، امام مهدي را شبيه خود معرفي كرده و در توصيف او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وَ أُمِّي سَمِيِّي وَ شَبِيهِي وَ شَبِيهِ مُوسَي بْنِ عِمرَانِ، عَلَيْهِ جُيُوبُ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تَتَوَقَّدُ مِنْ شُعاعِ الْقُدْسِ</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پدر و مادرم به فداي او كه هم نام من، شبيه من و شبيه موسي زاده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نوارهايي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است كه از شعاع قدس روشنايي مي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روايت ديگري در توصيف چهره فرزندش، امام مهدي عليه السلاممي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مِنْ وُلْدِي وَجْهُهُ كَاْلقَمَرِ الدُّرِيِّ</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مهدي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مانند ماه درخشنده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اعظم صلي الله عليه و آله در روايتي، پيشاني و بيني امام مهدي عليه السلام را اين گونه توصيف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مِنِّي أَجلَي الجِبْهَةِ أَقْنَي الأَنْفِ</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مهدي از من است، پيشاني گشاده و بيني كشيده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ديگري</w:t>
      </w:r>
    </w:p>
    <w:p>
      <w:pPr>
        <w:pStyle w:val="BookText"/>
        <w:rPr/>
      </w:pPr>
      <w:r>
        <w:rPr>
          <w:rFonts w:ascii="IRNazanin" w:hAnsi="IRNazanin" w:eastAsia="IRNazanin"/>
          <w:color w:val="111111"/>
          <w:sz w:val="28"/>
          <w:sz w:val="28"/>
          <w:szCs w:val="28"/>
          <w:rtl w:val="true"/>
          <w:lang w:bidi="fa-IR"/>
        </w:rPr>
        <w:t>كه از پيامبر خاتم صلي الله عليه و آله نقل شده، رنگ چهره و اندام امام مهدي عليه السلام چنين توصيف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رَجُلٌ مِنْ وُلْدِي لَوْنُهُ لَوْنُ عَرَبِيٍّ وَ جِسْمُهُ جِسْمُ إِسرائِيلي عَلي خَدِّهِ الأَيْمَنِ خالٌ كَأَنَّهُ كَوْكَبٌ دُرِّيٌّ</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مهدي مردي از فرزندان من است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رنگ عربي</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اندام او اندام اسرائيلي</w:t>
      </w:r>
      <w:r>
        <w:rPr>
          <w:rStyle w:val="FootnoteAnchor"/>
          <w:rtl w:val="true"/>
        </w:rPr>
        <w:footnoteReference w:id="68"/>
      </w:r>
      <w:r>
        <w:rPr>
          <w:rFonts w:ascii="IRNazanin" w:hAnsi="IRNazanin" w:eastAsia="IRNazanin"/>
          <w:color w:val="111111"/>
          <w:sz w:val="28"/>
          <w:sz w:val="28"/>
          <w:szCs w:val="28"/>
          <w:rtl w:val="true"/>
          <w:lang w:bidi="fa-IR"/>
        </w:rPr>
        <w:t>است بر گونه راست او خالي است كه همانند ستاره درخشان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همه ويژگي هاي ياد شده است كه پيامبر اسلام در وصف امام مهدي عليه السلام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طاوُوسُ أَهْلِ الْجَنَّةِ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مهدي، طاووس اهل بهشت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از پدرش و جدش روايت مي كند كه روزي امام علي عليه السلام در حالي كه بالاي منبر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رَجُلٌ مِنْ وُلْدي في آخِرِالزَّمانِ أبْيَضُ اللَّونِ، مُشْرَبٌ بِالحُمْرَةِ، مَنْدَحُ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 عَريضُ الفَخْذَينِ، عَظيمُ مَشاشِ المِنْكَبَينِ، بِظَهْرِهِ شامَتانِ؛ شامَةٌ عَلي لَونِ جِلْدِهِ و شامَةٌ عَلي شِبْهِ شامَةِ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صلي الله عليه و آله</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از فرزندان من در آخرالزمان، مردي ظهور مي كند كه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سفيد متمايل به سرخي و سينه اش فراخ و ران هايش ستبر و شانه هايش قوي است و در پشتش دو خال است، يكي، به رنگ پوستش و ديگري، مشابه خال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نيز در بيان صفات و ويژگي هاي امام عصر عليه السلام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القائِمَ هُوَ الذَّي إِذا خَرَجَ كانَ في سِنِّ الشُّيُوخِ وَ مَنْظَرِ الشَّبابِ، قَوِيّا في بَدَنِه حَتّي لَوْ مَدَّ يَدَهُ إِلي أعْظَمِ شَجَرَةٍ عَلي وَجْهِ الأَرْضِ لَقَلَعَها و لَوْصاحَ بَيْنَ</w:t>
      </w:r>
    </w:p>
    <w:p>
      <w:pPr>
        <w:pStyle w:val="BookText"/>
        <w:rPr/>
      </w:pPr>
      <w:r>
        <w:rPr>
          <w:rFonts w:ascii="Amiri" w:hAnsi="Amiri" w:eastAsia="Amiri" w:cs="Amiri"/>
          <w:color w:val="111111"/>
          <w:sz w:val="28"/>
          <w:sz w:val="28"/>
          <w:szCs w:val="28"/>
          <w:rtl w:val="true"/>
          <w:lang w:bidi="ar-SA"/>
        </w:rPr>
        <w:t>الجِبالِ لَتَدَكْدَكَتْ صُخُورُها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قائم كسي است كه در سن پيرمردان و با چهره جوانان قيام كند و نيرومند باشد تا بدان جا كه اگر دستش را به سوي بزرگ ترين درخت روي زمين دراز كند، آن را از جاي بركند و اگر بين كوه ها فرياد برآورد، صخره هاي آن فروپاشد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رضا عليه السلام در روايت ديگري، در پاسخ اباصلت هروي كه از ايشان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هاي قائم شما هنگام ظهور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عَلامَتُهُ أَنْ يَكُونَ شَيْخَ السِّنِّ، شابَّ المَنْظَرِ، حَتّي أَنَّ النّاظِرَ إِلَيهِ لَيَحْسَبَهُ ابْنَ أرْبَعينَ سَنَةً أوْ دُونَها و إِنَّ مِن عَلاماتِه أَنْ لايَهْرَمَ بِمُرُورِ الأَيّامِ وَ اللَّيالِيَ حَتّي يَأتِيَهُ أَجَلُهُ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نشانه اش اين است كه در سن پيري است، ولي منظرش جوان است، به گونه اي كه بيننده مي پندارد چهل ساله يا كمتر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ديگرش آن است كه به گذشت شب و روز پير نشود تا آنكه اَجَلش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مهزيار نيز كه به شرف ملاقات امام مهدي عليه السلام رسيده است، در بيان خصال آن امام مي 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جواني نورس و نوراني و سپيد پيشاني بود با ابرواني گشاده و گونه ها و بيني كشيده و قامتي بلند و نيكو چون شاخه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پيشاني اش ستاره اي درخشان بود و برگونه راستش، خالي بود كه مانند مشك و عنبر بر صفحه اي نقره اي</w:t>
      </w:r>
    </w:p>
    <w:p>
      <w:pPr>
        <w:pStyle w:val="BookText"/>
        <w:rPr/>
      </w:pPr>
      <w:r>
        <w:rPr>
          <w:rFonts w:ascii="IRNazanin" w:hAnsi="IRNazanin" w:eastAsia="IRNazanin"/>
          <w:color w:val="111111"/>
          <w:sz w:val="28"/>
          <w:sz w:val="28"/>
          <w:szCs w:val="28"/>
          <w:rtl w:val="true"/>
          <w:lang w:bidi="fa-IR"/>
        </w:rPr>
        <w:t>مي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گيسواني پرپشت و سياه و افشان بود كه روي گوشش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سيمايي داشت كه هيچ چشمي برازنده تر و زيباتر و با طمأنينه تر و باحياتر از آن نديده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ابراهيم</w:t>
      </w:r>
    </w:p>
    <w:p>
      <w:pPr>
        <w:pStyle w:val="BookText"/>
        <w:rPr/>
      </w:pPr>
      <w:r>
        <w:rPr>
          <w:rFonts w:ascii="IRNazanin" w:hAnsi="IRNazanin" w:eastAsia="IRNazanin"/>
          <w:color w:val="111111"/>
          <w:sz w:val="28"/>
          <w:sz w:val="28"/>
          <w:szCs w:val="28"/>
          <w:rtl w:val="true"/>
          <w:lang w:bidi="fa-IR"/>
        </w:rPr>
        <w:t>بن مهزيار اهوازي كه بيست مرتبه به شوق ديدار امام مهدي عليه السلام به حج مشرف شد و سرانجام نيز به توفيق ديدار آن حضرت دست يافت، در گزارش ديدار خود چهره و قامت دلرباي امام را اين گونه توصيف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كَأُقْحُوانَةِ أُرْجُوانِ قَدْ تَكاثَفَ عَلَيْهَا النَّدي وَ أَصابَهَا أَلَمُ الهَوي</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إِذا هُوَ كَغُصْنِ بانٍ أَوْ قَصِيبِ رَيْحانِ، سَمْحٌ، سَخِيٌّ تَقِيٌّ نَقِيٌّ لَيْسَ بالطَّويلِ الشّامِخِ وَ لا بالقَصيرِ اللاّزقِ بَلْ مَرْبُوعُ القامَةِ، مُدَوَّرُ الهامَّةِ، واسِعُ الصَّدْرِ، صَلتُ الجَبينِ، مَقْروُنُ الحاجِبَيْنِ، عَلي خَدِّهِ الأَيمَنِ خالٌ كأَنَّهُ فُتاتُ المِسْكِ عَلي رَضْراضَةِ عَنْبَرِ</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رنگ،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ارغوان بود كه بر آن شبنم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سرخي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حال،</w:t>
      </w:r>
      <w:bookmarkStart w:id="88" w:name="pg13306_168350"/>
    </w:p>
    <w:p>
      <w:pPr>
        <w:pStyle w:val="BookText"/>
        <w:rPr/>
      </w:pPr>
      <w:bookmarkEnd w:id="88"/>
      <w:r>
        <w:rPr>
          <w:rFonts w:ascii="IRNazanin" w:hAnsi="IRNazanin" w:eastAsia="IRNazanin"/>
          <w:color w:val="111111"/>
          <w:sz w:val="28"/>
          <w:sz w:val="28"/>
          <w:szCs w:val="28"/>
          <w:rtl w:val="true"/>
          <w:lang w:bidi="fa-IR"/>
        </w:rPr>
        <w:t xml:space="preserve">همچون شاخه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يا ساقه ريحان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 بخشنده، پرهيزكار و پيراسته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ميانه بالا بود، نه بسيار بلند قد و نه بسيار كوتاه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صورتي گرد، سينه اي فراخ، پيشاني سفيد و ابرواني به هم پيوسته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راست او خالي بود؛ چون دانه مشك كه بر قطعه عنبر ساييده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بيشتر مشخصاتي كه براي سيماي ظاهري امام مهدي عليه السلام ذكر شده، به طور مشترك، در روايات شيعي و سني آمده است و از اين جنبه اشتراك نظر زيادي ميان فرق اسلامي وجود دارد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89" w:name="__RefHeading___Toc2376726_2322387425"/>
      <w:bookmarkStart w:id="90" w:name="_Toc34"/>
      <w:bookmarkEnd w:id="89"/>
      <w:r>
        <w:rPr/>
        <w:t>2</w:t>
      </w:r>
      <w:r>
        <w:rPr>
          <w:rtl w:val="true"/>
        </w:rPr>
        <w:t xml:space="preserve">. </w:t>
      </w:r>
      <w:r>
        <w:rPr>
          <w:rtl w:val="true"/>
        </w:rPr>
        <w:t>سجاياي اخلاقي</w:t>
      </w:r>
      <w:bookmarkEnd w:id="90"/>
    </w:p>
    <w:p>
      <w:pPr>
        <w:pStyle w:val="Heading5"/>
        <w:numPr>
          <w:ilvl w:val="4"/>
          <w:numId w:val="1"/>
        </w:numPr>
        <w:rPr/>
      </w:pPr>
      <w:bookmarkStart w:id="91" w:name="__RefHeading___Toc2376728_2322387425"/>
      <w:bookmarkStart w:id="92" w:name="_Toc35"/>
      <w:bookmarkEnd w:id="91"/>
      <w:r>
        <w:rPr>
          <w:rtl w:val="true"/>
        </w:rPr>
        <w:t>اشاره</w:t>
      </w:r>
      <w:bookmarkEnd w:id="9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سجايا و مكارم اخلاقي امام مهدي عليه السلام را به سه گونه مي توان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 اساس آيات و رواياتي كه در توصيف پيامبر گرامي اسلام وارد شده اند؛ زيرا آن حضرت از نظر ويژگي هاي اخلاقي نيز شبيه ترين مردم به حضرت ختمي مرتبت صلي الله عليه و 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 اساس رواياتي كه شباهت هاي آن حضرت با انبيا و اوصياي الهي را بيان كرده اند و سوم بر مبناي رواياتي كه به طور خاص به توصيف سجاياي اخلاقي آن حضرت پرداخته اند</w:t>
      </w:r>
      <w:r>
        <w:rPr>
          <w:rFonts w:eastAsia="IRNazanin" w:cs="IRNazanin"/>
          <w:color w:val="111111"/>
          <w:sz w:val="28"/>
          <w:szCs w:val="28"/>
          <w:rtl w:val="true"/>
          <w:lang w:bidi="fa-IR"/>
        </w:rPr>
        <w:t>.</w:t>
      </w:r>
      <w:bookmarkStart w:id="93" w:name="pg13306_168351"/>
    </w:p>
    <w:p>
      <w:pPr>
        <w:pStyle w:val="Heading5"/>
        <w:numPr>
          <w:ilvl w:val="4"/>
          <w:numId w:val="1"/>
        </w:numPr>
        <w:rPr/>
      </w:pPr>
      <w:bookmarkStart w:id="94" w:name="__RefHeading___Toc2376730_2322387425"/>
      <w:bookmarkStart w:id="95" w:name="_Toc36"/>
      <w:bookmarkEnd w:id="93"/>
      <w:bookmarkEnd w:id="94"/>
      <w:r>
        <w:rPr>
          <w:rtl w:val="true"/>
        </w:rPr>
        <w:t>الف</w:t>
      </w:r>
      <w:r>
        <w:rPr>
          <w:rtl w:val="true"/>
        </w:rPr>
        <w:t xml:space="preserve">) </w:t>
      </w:r>
      <w:r>
        <w:rPr>
          <w:rtl w:val="true"/>
        </w:rPr>
        <w:t>شباهت ها با پيامبر اكرم صلي الله عليه و آله</w:t>
      </w:r>
      <w:bookmarkEnd w:id="95"/>
    </w:p>
    <w:p>
      <w:pPr>
        <w:pStyle w:val="BookText"/>
        <w:rPr/>
      </w:pPr>
      <w:r>
        <w:rPr>
          <w:rFonts w:ascii="IRNazanin" w:hAnsi="IRNazanin" w:eastAsia="IRNazanin"/>
          <w:color w:val="111111"/>
          <w:sz w:val="28"/>
          <w:sz w:val="28"/>
          <w:szCs w:val="28"/>
          <w:rtl w:val="true"/>
          <w:lang w:bidi="fa-IR"/>
        </w:rPr>
        <w:t>قرآن كريم در آيات متعددي به توصيف پيامبر خاتم صلي الله عليه و آلهپرداخته و آن حضرت را به دليل ويژگي هاي برجسته و منحصر به فردش ستوده است كه از آن جمله مي توان آيات زير را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كريم، ويژگي نرم خويي پيامبر اكرم صلي الله عليه و آله را يادآور شده است و مي فرمايد اگر چنين نبودي، مردم از پيرامون تو پراكنده مي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لَوْكُنْتَ فَظّا غَليظَ القَلْبِ لاَنْفَضُّوا مِنْ حَوْلِكَ</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پس با بخشايشي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آنان نرم خويي ورزيدي و اگر درشت خويي سنگ دل مي بودي، از دورت مي پراكندند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اي ديگر، خداوند متعال به دل سوزي، احساس مسئوليت، خيرخواهي و مهر و محبت بي پايان رسول خاتم صلي الله عليه و آلهنسبت به امتش اشاره كرده است و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جائَكُمْ رَسُولٌ مِنْ أَنْفُسِكُمْ عَزِيزٌ عَلَيْهِ ما عَنِتُّمْ حَريصٌ عَلَيْكُم بِالمُؤْمِنينَ رَئُوفٌ رَحِيمٌ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بي گمان، پيامبري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نزد شما آمده است كه هر رنجي ببريد، بر او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خواستار شماست؛ با مؤمنان، مهرباني بخشاينده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ديگر از آيات قرآن، به رحمت بودن پيامبر اكرم صلي الله عليه 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آله براي همه جهانيان توجه كرده است و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 و تو را جز رحمتي براي جهانيان نفرستاده ايم</w:t>
      </w:r>
      <w:r>
        <w:rPr>
          <w:rFonts w:eastAsia="Amiri" w:cs="Amiri" w:ascii="Amiri" w:hAnsi="Amiri"/>
          <w:color w:val="111111"/>
          <w:sz w:val="28"/>
          <w:szCs w:val="28"/>
          <w:rtl w:val="true"/>
          <w:lang w:bidi="ar-SA"/>
        </w:rPr>
        <w:t>».</w:t>
      </w:r>
      <w:r>
        <w:rPr>
          <w:rStyle w:val="FootnoteAnchor"/>
          <w:rtl w:val="true"/>
        </w:rPr>
        <w:footnoteReference w:id="80"/>
      </w:r>
      <w:bookmarkStart w:id="96" w:name="pg13306_168352"/>
    </w:p>
    <w:p>
      <w:pPr>
        <w:pStyle w:val="BookText"/>
        <w:rPr/>
      </w:pPr>
      <w:bookmarkEnd w:id="9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آيه ديگري از قرآن در مقام ستايش خلق و خوي بي نظير پيامبر اسلام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لَعَلَي خُلُقٍ عَظِيمٍ؛ و به راستي، تو را خويي است سترگ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گذشت، مي توان گفت خاتم اوصيا نيز چون خاتم پيامبران، مظهر نرم خويي، دل سوزي، خيرخواهي، مهر، محبت، گذشت و خلق و خوي شايسته و سترگ بوده و رحمتي براي همه جهانيان است</w:t>
      </w:r>
      <w:r>
        <w:rPr>
          <w:rFonts w:eastAsia="IRNazanin" w:cs="IRNazanin"/>
          <w:color w:val="111111"/>
          <w:sz w:val="28"/>
          <w:szCs w:val="28"/>
          <w:rtl w:val="true"/>
          <w:lang w:bidi="fa-IR"/>
        </w:rPr>
        <w:t>.</w:t>
      </w:r>
    </w:p>
    <w:p>
      <w:pPr>
        <w:pStyle w:val="Heading5"/>
        <w:numPr>
          <w:ilvl w:val="4"/>
          <w:numId w:val="1"/>
        </w:numPr>
        <w:rPr/>
      </w:pPr>
      <w:bookmarkStart w:id="97" w:name="__RefHeading___Toc2376732_2322387425"/>
      <w:bookmarkStart w:id="98" w:name="_Toc37"/>
      <w:bookmarkEnd w:id="97"/>
      <w:r>
        <w:rPr>
          <w:rtl w:val="true"/>
        </w:rPr>
        <w:t>ب</w:t>
      </w:r>
      <w:r>
        <w:rPr>
          <w:rtl w:val="true"/>
        </w:rPr>
        <w:t xml:space="preserve">) </w:t>
      </w:r>
      <w:r>
        <w:rPr>
          <w:rtl w:val="true"/>
        </w:rPr>
        <w:t>شباهت ها با انبيا و اوصياي الهي</w:t>
      </w:r>
      <w:bookmarkEnd w:id="98"/>
    </w:p>
    <w:p>
      <w:pPr>
        <w:pStyle w:val="BookText"/>
        <w:rPr/>
      </w:pPr>
      <w:r>
        <w:rPr>
          <w:rFonts w:ascii="IRNazanin" w:hAnsi="IRNazanin" w:eastAsia="IRNazanin"/>
          <w:color w:val="111111"/>
          <w:sz w:val="28"/>
          <w:sz w:val="28"/>
          <w:szCs w:val="28"/>
          <w:rtl w:val="true"/>
          <w:lang w:bidi="fa-IR"/>
        </w:rPr>
        <w:t>امام مهدي عليه السلام خاتم اوصيا و وارث همه انبيا و اولياي پيشين است و بنابراين مي توان گفت آن حضرت جامع همه صفات و ويژگي هاي نيكوي انبيا و اولياي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يكي از زيارت هاي حضرت صاحب الامر عليه السلام خطاب به ايشان عرض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 وارِثِ الأَنْبياءِ وَ خاتَمِ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المُنْتَهي إِلَيهِ مَوارِيثُ الأَنْبِياءِ وَ لَدَيْهِ مَوْجُودٌ آثارُ الأَصْفِياءِ</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سلام بر وارث پيامبران و خاتم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ميراث تمام پيامبران بدو رسيده و آثار همه برگزيدگان نزد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هاي متعددي بر شباهت امام مهدي عليه السلام با پيامبران الهي تأكيد شده است كه از جمله مي توان به موارد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مهدي عليه السلام در يكي از خطبه هايي كه در آغاز قيامش ايراد مي كند، بر شباهت و يگانگي خود با انبيا و اوصياي الهي تأكيد كرده و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الخلائِقِ أَلا وَ مَنْ أَرادَ أَنْ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إِلي آدَمَ وَ شيْثَ فَها أَنَا ذا آدَم وَ شَيْث، أَلا وَ مَن أَرادَ أَنْ يَنْظُرَ إِلي نُوحٍ وَ وَلَدِه سام فَها أَنَا ذا نُوحٌ وَ سامٌ، أَلا</w:t>
      </w:r>
    </w:p>
    <w:p>
      <w:pPr>
        <w:pStyle w:val="BookText"/>
        <w:rPr/>
      </w:pPr>
      <w:r>
        <w:rPr>
          <w:rFonts w:ascii="Amiri" w:hAnsi="Amiri" w:eastAsia="Amiri" w:cs="Amiri"/>
          <w:color w:val="111111"/>
          <w:sz w:val="28"/>
          <w:sz w:val="28"/>
          <w:szCs w:val="28"/>
          <w:rtl w:val="true"/>
          <w:lang w:bidi="ar-SA"/>
        </w:rPr>
        <w:t xml:space="preserve">وَ مَنْ أَرادَ أَنْ يَنْظُرَ إِلي إِبراهيمَ وَ إِسماعيلَ فَها أَنَا ذا إِبراهِيمُ وَ إِسماعيلُ، أَلا وَ مَنْ أَرادَ أَنْ يَنْظُرَ إِلي مُوسي وَ يُوشَع فَها أَنَا ذا مُوسي وَ يُوشَع، أَلا وَ مَنْ أَرادَ أَنْ يَنْظُرَ إِلي عِيسي وَ شَمْعُونَ فَها أَنَا ذا عِيسي وَ شَمْعُونُ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 خواهد آدم و شيث را بنگرد، اينك منم آدم و 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مي خواهد نوح و فرزند او سام را نگاه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همان نوح و سام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ابراهيم و اسماعيل را مشاهده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بنگرد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 خواهد به موسي و يوشع نگاه كند، پس اين منم موسي و 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علاقه مند است كه عيسي و شمعون را ببيند،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نظاره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عيسي و شمعون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نقل ديگري، آن حضرت خود را سزاوارترين مردم به پيامبران بزرگوار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عليه السلام تا خاتم پيامبران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 كند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يُحاجُّني في آدَمَ فَأَنا أَوْلَي النّاسِ بِآدَمَ، أَيُّهَا النّاسُ مَن يُحاجُّني في نُوحٍ فَأَنَا أَولَي النّاسِ بِنُوحٍ، أَيُّهَا النّاسُ مَنْ يُحاجُّني في إِبراهيمَ فَأَنَا أَولَي النّاسِ بِإِبراهيمَ، أَيُّهَا النّاسُ مَنْ يُحاجُّني في مُوسي فَأَنَا أَوْلَي النّاسِ بِمُوسي، أَيُّهَا النّاسُ مَنْ يُحاجُّني في عيسي فَأَنَا أَوْلَي النّاسِ بِعيسي،</w:t>
      </w:r>
    </w:p>
    <w:p>
      <w:pPr>
        <w:pStyle w:val="BookText"/>
        <w:rPr/>
      </w:pPr>
      <w:r>
        <w:rPr>
          <w:rFonts w:ascii="Amiri" w:hAnsi="Amiri" w:eastAsia="Amiri" w:cs="Amiri"/>
          <w:color w:val="111111"/>
          <w:sz w:val="28"/>
          <w:sz w:val="28"/>
          <w:szCs w:val="28"/>
          <w:rtl w:val="true"/>
          <w:lang w:bidi="ar-SA"/>
        </w:rPr>
        <w:t>أَيُّهَا النّاسُ مَنْ يُحاجُّني في مُحمَّدٍ فَأَنَا أَوْلَي النّاسِ بِمُحَمَّدٍ صلي الله عليه و آله</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 هر كس با من درباره آدم به بحث پردازد، پس من سزاوارترين مردم به آدم هستم؛ اي مردم هر كس با من درباره نوح محاجّه كند، پس من سزاوارترين مردم به نوحم؛ اي مردم هر كس با من درباره ابراهيم بحث و گفت وگو كند، پس من خود سزاوارترين مردم به ابراهيم هستم؛ اي مردم هر كس درباره موسي با من</w:t>
      </w:r>
    </w:p>
    <w:p>
      <w:pPr>
        <w:pStyle w:val="BookText"/>
        <w:rPr/>
      </w:pPr>
      <w:r>
        <w:rPr>
          <w:rFonts w:ascii="IRNazanin" w:hAnsi="IRNazanin" w:eastAsia="IRNazanin"/>
          <w:color w:val="111111"/>
          <w:sz w:val="28"/>
          <w:sz w:val="28"/>
          <w:szCs w:val="28"/>
          <w:rtl w:val="true"/>
          <w:lang w:bidi="fa-IR"/>
        </w:rPr>
        <w:t>محاجّه كند، پس من سزاوارترين مردم به موسي هستم؛ اي مردم هر كس با من درباره عيسي بحث و گفت وگو كند، پس من سزاوارترين مردم به عيسي هستم؛ اي مردم هر كس با من درباره محمّد محاجّه كند، پس من سزاوارترين مردم به محمّد عليه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روايات پاره اي از شباهت هاي امام مهدي عليه السلام با پيامبران بزرگواري چون حضرت آدم، نوح، ابراهيم، موسي، يوسف، صالح، داوود، سليمان، ايوب، يونس، عيسي عليهم السلام و محمّد صلي الله عليه و آله بيان شده است كه از جمله آنها مي توان به طول عمر، پنهان بودن ولادت، غيبت از قوم خود، هيبت و شكوهمندي، شيوه قضاوت، جهانداري، برخورداري از گشايش پس از گرفتاري، نورانيت، انقلاب خونين و خروج با شمشير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در زمينه شباهت هاي امام مهدي عليه السلام با اجداد طاهرينش نيز روايت هاي متعددي رسيده است كه از جمله مي توان به موارد زير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پاياني خطبه آغاز ظهور امام مهدي عليه السلام كه پيش از اين به آن اشاره شد، آن حضرت شباهت خود با پدران بزرگوارش را</w:t>
      </w:r>
    </w:p>
    <w:p>
      <w:pPr>
        <w:pStyle w:val="BookText"/>
        <w:rPr/>
      </w:pPr>
      <w:r>
        <w:rPr>
          <w:rFonts w:ascii="Amiri" w:hAnsi="Amiri" w:eastAsia="Amiri" w:cs="Amiri"/>
          <w:color w:val="111111"/>
          <w:sz w:val="28"/>
          <w:sz w:val="28"/>
          <w:szCs w:val="28"/>
          <w:rtl w:val="true"/>
          <w:lang w:bidi="ar-SA"/>
        </w:rPr>
        <w:t>به مردم يادآور مي شود و مي فرمايد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أَرادَ أَنْ يَنْظُرَ إِلي مُحَمَّدٍ وَ أَميرِالمُؤْمِنينَ صَلَواتُ اللّهُ عَلَيهما فَها أَنَا ذا مُحمَّدٌ صلي الله عليه و آله وَ أَميرُالمُؤْمِنينَ عليه السلام، أَلا وَ مَنْ أَرادَ أَنْ يَنْظُرَ إِلي الْحَسَنِ وَ الْحُسَينِ عليهماالسلام فَها أَنَا ذَا الْحَسَنُ وَالحُسَينُ، أَلا وَ مَنْ أَرادَ أَنْ يَنْظُرَ إِلي الأَئِمَّةِ مِنْ وُلْدِ الْحُسَينِ عليهم السلام فَها أَنَا ذَا الأَئِمَّةُ عليهم السلام أَجِيبُوا إِلي مَسْأَلَتِي، فَإِنّي أُنَبِّئُكُمْ بِما نُبِّئْتُمْ بِهِ وَ ما لَمْ تُنَبِّئُوا بِه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هر كس مي خواهد به محمّد و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اينك منم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حسن و حسين را مشاهده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بنگرد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منم حسن و حسين هر كس علاقه مند است كه به امامان از نسل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اينك به من بنگرد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من پاسخ گوييد كه من به شما از همه آنچه از آن آگاه شده ايد و آنچه از آن آگاه نشده ايد، خبر مي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صلوات منسوب به خواجه نصيرالدين طوسي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ويژگي ها و صفاتي كه امام مهدي عليه السلام از پدران بزرگوار خويش به ارث برده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وَ سَلِّمْ وَ زِدْ وَ بارِكْ عَلي صاحِبِ الدَّعْوَةِ النَّبَوِيَّةِ وَ الصَّوْلَةِ الْحَيْدَرِيَّةِ وَ الْعِصْمَةِ الفاطِميَّةِ وَ الْحِلْمِ الْحَسَنيَّةِ وَ الشُّجاعَةِ الحُسَيْنيِّةِ وَ</w:t>
      </w:r>
    </w:p>
    <w:p>
      <w:pPr>
        <w:pStyle w:val="BookText"/>
        <w:rPr/>
      </w:pPr>
      <w:r>
        <w:rPr>
          <w:rFonts w:ascii="Amiri" w:hAnsi="Amiri" w:eastAsia="Amiri" w:cs="Amiri"/>
          <w:color w:val="111111"/>
          <w:sz w:val="28"/>
          <w:sz w:val="28"/>
          <w:szCs w:val="28"/>
          <w:rtl w:val="true"/>
          <w:lang w:bidi="ar-SA"/>
        </w:rPr>
        <w:t>العِبادَةِ السَّجادِيَّةِ وَ المَآثِرِ الباقِريَّةِ وَ الآثارِ الجَعْفَريَّةِ، وَ الْعُلُومِ الكاظِميَّةِ وَ الحُجَجِ الرَّضويَّةِ وَ الْجُودِ التَّقَويَّةِ وَ النَّقاوَةِ النَّقَوِيَّةِ وَ الْهَيْبَةِ الْعَسْكَرِيَّةِ وَ الغَيْبَةِ الإِلهِيَّةِ القائِمِ بِالحَقِّ وَ الدّاعِي إلَي الصِّدقِ المُطْلَقِ،</w:t>
      </w:r>
      <w:r>
        <w:rPr>
          <w:rFonts w:eastAsia="Amiri" w:cs="Amiri" w:ascii="Amiri" w:hAnsi="Amiri"/>
          <w:color w:val="111111"/>
          <w:sz w:val="28"/>
          <w:szCs w:val="28"/>
          <w:rtl w:val="true"/>
          <w:lang w:bidi="ar-SA"/>
        </w:rPr>
        <w:t>... .</w:t>
      </w:r>
      <w:r>
        <w:rPr>
          <w:rStyle w:val="FootnoteAnchor"/>
          <w:rtl w:val="true"/>
        </w:rPr>
        <w:footnoteReference w:id="8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هاي پياپي فرست و درودهاي خجسته خويش ارزاني دار، بر امام بزرگواري كه صاحب دعوت محمّدي، صولت حيدري، عصمت فاطمي، حلم حسني، شجاعت حسيني، عبادت سجادي، مفاخر باقري، آثار جعفري،</w:t>
      </w:r>
    </w:p>
    <w:p>
      <w:pPr>
        <w:pStyle w:val="BookText"/>
        <w:rPr/>
      </w:pPr>
      <w:r>
        <w:rPr>
          <w:rFonts w:ascii="IRNazanin" w:hAnsi="IRNazanin" w:eastAsia="IRNazanin"/>
          <w:color w:val="111111"/>
          <w:sz w:val="28"/>
          <w:sz w:val="28"/>
          <w:szCs w:val="28"/>
          <w:rtl w:val="true"/>
          <w:lang w:bidi="fa-IR"/>
        </w:rPr>
        <w:t xml:space="preserve">علوم كاظمي، حجج رضوي، جود تقوي، نقاوت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نقوي، هيبت عسكري و غيبت الاهي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 به حق و دعوت كننده به سوي حقّ مطلق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برخي روايات به ويژگي هاي كلي امامان معصوم عليهم السلام؛ يعني ويژگي هايي كه در همه آنها مشترك است، اشاره است كه با توجه به آنها نيز مي توان به برخي از اوصاف امام مهدي عليه السلام دست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از اين روايات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در پاسخ اين پرسش كه امام چگونه شناخته مي شود،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بالسَّكينةِ و 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تَعرِفُهُ بِالحَلالِ و الحَرامِ وَ بِحاجَةِ النّاسِ إلَيهِ و لايَحْتاجُ إلي أَحَدٍ</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و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حلال و حرام و نيازمندي مردم به او، در صورتي كه او خود به هيچ كس نياز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 توان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در بيان ويژگي كلي امامان معصوم عليهم السلام، سخنان ارزشمندي دارد كه بر اساس آن مي توان به توصيف امام مهدي عليه السلام نيز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أَوْلي بِالنّاسِ مِنْهُمْ بِأَنْفُسِهِمْ، و أَشفَقَ عَلَيْهِمْ مِنْ آبائِهِمْ و أُمَّهاتِهِمْ و يَكُونُ أشَدَّ النّاسِ تَواضُعا لِلّهِ،</w:t>
      </w:r>
    </w:p>
    <w:p>
      <w:pPr>
        <w:pStyle w:val="BookText"/>
        <w:rPr/>
      </w:pPr>
      <w:r>
        <w:rPr>
          <w:rFonts w:ascii="Amiri" w:hAnsi="Amiri" w:eastAsia="Amiri" w:cs="Amiri"/>
          <w:color w:val="111111"/>
          <w:sz w:val="28"/>
          <w:sz w:val="28"/>
          <w:szCs w:val="28"/>
          <w:rtl w:val="true"/>
          <w:lang w:bidi="ar-SA"/>
        </w:rPr>
        <w:t>عَزَّ وَ جَلَّ، و يَكوُنُ آخَذَ النّاسِ بِما يَأمُرُ بِهِ و أَكَفَّ النّاسِ عَمّا يَنهي عَنْهُ</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مردم از خودشان سزاوارتر و از پدران و مادرانشان براي آنها دل سوزتر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مردم در برابر خدا، متواضع تر و در عمل به آنچه خود بدان</w:t>
      </w:r>
      <w:bookmarkStart w:id="99" w:name="pg13306_168357"/>
    </w:p>
    <w:p>
      <w:pPr>
        <w:pStyle w:val="BookText"/>
        <w:rPr/>
      </w:pPr>
      <w:bookmarkEnd w:id="99"/>
      <w:r>
        <w:rPr>
          <w:rFonts w:ascii="IRNazanin" w:hAnsi="IRNazanin" w:eastAsia="IRNazanin"/>
          <w:color w:val="111111"/>
          <w:sz w:val="28"/>
          <w:sz w:val="28"/>
          <w:szCs w:val="28"/>
          <w:rtl w:val="true"/>
          <w:lang w:bidi="fa-IR"/>
        </w:rPr>
        <w:t>فرمان مي دهد، سخت كوش تر و در دوري گزيدن از آنچه خود از آن نهي مي كند، خوددارتر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رضا عليه السلام در ادامه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فِي العِلمِ وَ استِجابَةِ الدَّعْوَةِ و كُلِّ ما أَخْبَرَ بِهِ مِنَ الحَوادِثِ الَّتي تَحْدُثُ قَبلَ كَوْنِها، فَذلِكَ بَعهدٍ مَعهُودٍ إِلَيهِ مِنْ رَسُولِ اللّهِ صلي الله عليه و آلهتَوارَثَهُ عَنْ آبائِهِ عَنهُ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استجابت دعا و اينكه او از همه رويدادها، پيش از رخ دادنشان خبر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به سبب پيماني است كه از سوي پيامبر خدا با او بسته شده و وي آن را به وسيله پدران خود از آن حضرت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اينكه آخرين پيشواي معصوم عليه السلام همه صفات كمال و خصال شايسته اجداد طاهرينش را به ارث برده و در تقوا و پرهيزكاري، عبادت و بندگي، طهارت و پاكيزگي، عصمت و پاكدامني، درايت و تيزبيني، حكمت و فرزانگي، بلاغت و سخنوري، شجاعت و جنگاوري، فتوت و مردانگي، صلابت و پايداري، حلم و بردباري، سخاوت و بخشندگي، جلالت و شكوهمندي، عطوفت و مهرورزي، تواضع و فروتني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همه جهانيان است</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00" w:name="__RefHeading___Toc2376734_2322387425"/>
      <w:bookmarkStart w:id="101" w:name="_Toc38"/>
      <w:bookmarkEnd w:id="100"/>
      <w:r>
        <w:rPr>
          <w:rtl w:val="true"/>
        </w:rPr>
        <w:t>ج</w:t>
      </w:r>
      <w:r>
        <w:rPr>
          <w:rtl w:val="true"/>
        </w:rPr>
        <w:t xml:space="preserve">) </w:t>
      </w:r>
      <w:r>
        <w:rPr>
          <w:rtl w:val="true"/>
        </w:rPr>
        <w:t>ويژگي هاي خاص آن حضرت</w:t>
      </w:r>
      <w:bookmarkEnd w:id="101"/>
    </w:p>
    <w:p>
      <w:pPr>
        <w:pStyle w:val="BookText"/>
        <w:rPr/>
      </w:pPr>
      <w:r>
        <w:rPr>
          <w:rFonts w:ascii="Amiri" w:hAnsi="Amiri" w:eastAsia="Amiri" w:cs="Amiri"/>
          <w:color w:val="111111"/>
          <w:sz w:val="28"/>
          <w:sz w:val="28"/>
          <w:szCs w:val="28"/>
          <w:rtl w:val="true"/>
          <w:lang w:bidi="ar-SA"/>
        </w:rPr>
        <w:t>در مورد خصال اخلاقي حضرت مهدي عليه السلام، به طور خاص، روايات متعددي از طريق شيعه</w:t>
      </w:r>
    </w:p>
    <w:p>
      <w:pPr>
        <w:pStyle w:val="BookText"/>
        <w:rPr/>
      </w:pPr>
      <w:r>
        <w:rPr>
          <w:rFonts w:ascii="Amiri" w:hAnsi="Amiri" w:eastAsia="Amiri" w:cs="Amiri"/>
          <w:color w:val="111111"/>
          <w:sz w:val="28"/>
          <w:sz w:val="28"/>
          <w:szCs w:val="28"/>
          <w:rtl w:val="true"/>
          <w:lang w:bidi="ar-SA"/>
        </w:rPr>
        <w:t>و اهل سنّت نقل شده است كه در اينجا به برخي از آنها اشاره مي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در پاسخ مردي كه از ايشان درباره نژاد و تبار امام مهدي عليه السلام پرسيده بود،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بَني هاشِمٍ مِنْ ذُرْوَةِ طَوْدِ العَرَبِ، وَ بَحْرِ مَغِيضِها إِذا وَرَدَت، وَمَخْفِرِ أَهْلِها إذا اُتِيَتْ، وَ مَعْدِنِ صَفْوَتِها إِذَا اكْتَدَرَتْ، لايَجْبُنُ إِذَا المَنايا هَكَعَتْ، وَ لايَخُورُ إِذَا المَنُونُ اكْتَنَعَتْ، وَ لايَنْكِلُ إِذَا الكُماةُ اصْطَرَعَتْ، مُشَمِّرٌ مُغْلَوْلِبٌ ظَفِرٌ ضِرْغامَةٌ حَصِدٌ مِخْدَشٌ ذِكْرٌ، سَيْفٌ مِنْ سُيُوفِ اللّهِ، رَأْسٌ، قُثَمٌ، نَشُؤَ رَأسُهُ في باذِخِ السُّؤْدَدِ وَعارِزُ مَجْدِهِ في أَكْرَمِ الَْمحْتِدِ،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أَوْسَعُكُمْ كَهْفا، وَ أَكْثَرُكُمْ عِلْما، وَ أَوْصَلُكُمْ رَحِما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او از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خانداني است كه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بلندترين قله ها، پرآب ترين درياها، مطمئن ترين پناهگاه ها و خالص ترين معدن هاي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مرگ شبيخون زند او را ترسي در دل نباشد و چون مرگ روي نمايد سستي و ناتواني از خود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زورآزمايي دليران عقب نشيني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كننده خستگي ناپذير، پرتوان، پيروزمند، شير بيشه شجاعت، بركننده ريشه ستمگران، پشتوانه اي استوار، دلاوري قدرتمند، شمشيري از شمشيرهاي خدا، سالار و پرخيري است كه در خاندان جلالت و شرف بزرگ شده و ريشه مجد و بزرگواري اش در اصيل ترين ريشه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پناهگاه او از همه شما گسترده تر، دانش او از دانش همه شما فزون تر و لطف او به خويشانش از همه شما بيشتر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حماد در كتاب خود، از يكي از راويان اهل سنّت در مورد ويژگي هاي امام مهدي عليه السلام چنين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عَلامَةُ المَهدِيِّ أَنْ يَكُونَ شَديدا عَلَي العُمّالِ جَوادا بِالمالِ رَحيما بِالمَساكِينِ</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مهدي اين است كه بر كارگزاران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گير، بسيار بخشنده و با مستمندان،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در توصيف ويژگي هاي امام مهدي عليه السلام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الدُّنيا لاتَذْهَبُ حَتّي يَبْعَثَ اللّهُ عَزَّ وَ جَلَّ رَجُلاً مِنّا أَهْلَ الْبَيْتِ يَعْمَلُ بِكَتابِ اللّهِ لايَري فِيكُمْ مُنْكَرا إلاّ أَنْكَرَهُ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پايان جهان فرا نمي رسد تا اينكه خداوند گرامي و بلندمرتبه مردي از ما اهل بيت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كتاب خدا عمل مي كند و هيچ منكري را در شما مشاهده نمي كند مگر اينكه با آن مخالفت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ملاحظه مي شود ويژگي هاي موعود اسلامي چنان دقيق و بي كم و كاست بيان شده است كه زمينه هرگونه اشتباه و خطا در تشخيص مصداق حقيقي اين موعود را از بين مي برد و راه را بر مدعيان دروغين مي بندد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كه خداوند متعال توفيق ديدار شبيه ترين مردم به رسول خدا صلي الله عليه و آلهو طاووس اهل بهشت را روزي همه ما گرداند</w:t>
      </w:r>
      <w:r>
        <w:rPr>
          <w:rFonts w:eastAsia="IRNazanin" w:cs="IRNazanin"/>
          <w:color w:val="111111"/>
          <w:sz w:val="28"/>
          <w:szCs w:val="28"/>
          <w:rtl w:val="true"/>
          <w:lang w:bidi="fa-IR"/>
        </w:rPr>
        <w:t>.</w:t>
      </w:r>
      <w:bookmarkStart w:id="102" w:name="pg13306_168360"/>
    </w:p>
    <w:p>
      <w:pPr>
        <w:pStyle w:val="Heading3"/>
        <w:numPr>
          <w:ilvl w:val="2"/>
          <w:numId w:val="1"/>
        </w:numPr>
        <w:rPr/>
      </w:pPr>
      <w:bookmarkStart w:id="103" w:name="__RefHeading___Toc2376736_2322387425"/>
      <w:bookmarkStart w:id="104" w:name="_Toc39"/>
      <w:bookmarkEnd w:id="102"/>
      <w:bookmarkEnd w:id="103"/>
      <w:r>
        <w:rPr>
          <w:rtl w:val="true"/>
        </w:rPr>
        <w:t>فصل سوم</w:t>
      </w:r>
      <w:r>
        <w:rPr>
          <w:rtl w:val="true"/>
        </w:rPr>
        <w:t xml:space="preserve">: </w:t>
      </w:r>
      <w:r>
        <w:rPr>
          <w:rtl w:val="true"/>
        </w:rPr>
        <w:t>عمر طولاني امام مهدي عليه السلام</w:t>
      </w:r>
      <w:bookmarkEnd w:id="104"/>
    </w:p>
    <w:p>
      <w:pPr>
        <w:pStyle w:val="Heading4"/>
        <w:numPr>
          <w:ilvl w:val="3"/>
          <w:numId w:val="1"/>
        </w:numPr>
        <w:rPr/>
      </w:pPr>
      <w:bookmarkStart w:id="105" w:name="__RefHeading___Toc2376738_2322387425"/>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يكي از ويژگي هاي امام مهدي عليه السلام بهره مندي از عمر طولاني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ويژگي ياد شده و نظر به پرسش هايي كه در اين زمينه مطرح مي شود، اين ويژگي را به طور مستقل بررسي مي كنيم</w:t>
      </w:r>
      <w:r>
        <w:rPr>
          <w:rFonts w:eastAsia="IRNazanin" w:cs="IRNazanin"/>
          <w:color w:val="111111"/>
          <w:sz w:val="28"/>
          <w:szCs w:val="28"/>
          <w:rtl w:val="true"/>
          <w:lang w:bidi="fa-IR"/>
        </w:rPr>
        <w:t>:</w:t>
      </w:r>
    </w:p>
    <w:p>
      <w:pPr>
        <w:pStyle w:val="Heading4"/>
        <w:numPr>
          <w:ilvl w:val="3"/>
          <w:numId w:val="1"/>
        </w:numPr>
        <w:rPr/>
      </w:pPr>
      <w:bookmarkStart w:id="107" w:name="__RefHeading___Toc2376740_2322387425"/>
      <w:bookmarkStart w:id="108" w:name="_Toc41"/>
      <w:bookmarkEnd w:id="107"/>
      <w:r>
        <w:rPr/>
        <w:t>1</w:t>
      </w:r>
      <w:r>
        <w:rPr>
          <w:rtl w:val="true"/>
        </w:rPr>
        <w:t xml:space="preserve">. </w:t>
      </w:r>
      <w:r>
        <w:rPr>
          <w:rtl w:val="true"/>
        </w:rPr>
        <w:t>پيش بيني عمر طولاني امام مهدي عليه السلام</w:t>
      </w:r>
      <w:bookmarkEnd w:id="108"/>
    </w:p>
    <w:p>
      <w:pPr>
        <w:pStyle w:val="BookText"/>
        <w:rPr/>
      </w:pPr>
      <w:r>
        <w:rPr>
          <w:rFonts w:ascii="IRNazanin" w:hAnsi="IRNazanin" w:eastAsia="IRNazanin"/>
          <w:color w:val="111111"/>
          <w:sz w:val="28"/>
          <w:sz w:val="28"/>
          <w:szCs w:val="28"/>
          <w:rtl w:val="true"/>
          <w:lang w:bidi="fa-IR"/>
        </w:rPr>
        <w:t>موضوع طولاني بودن عمر آخرين پيشواي معصوم از سال ها پيش از تولد آن امام در روايت هاي اسلامي مطرح شده</w:t>
      </w:r>
    </w:p>
    <w:p>
      <w:pPr>
        <w:pStyle w:val="BookText"/>
        <w:rPr/>
      </w:pPr>
      <w:r>
        <w:rPr>
          <w:rFonts w:ascii="IRNazanin" w:hAnsi="IRNazanin" w:eastAsia="IRNazanin"/>
          <w:color w:val="111111"/>
          <w:sz w:val="28"/>
          <w:sz w:val="28"/>
          <w:szCs w:val="28"/>
          <w:rtl w:val="true"/>
          <w:lang w:bidi="fa-IR"/>
        </w:rPr>
        <w:t>بود و ائمه معصومين عليهم السلام براي برطرف ساختن هرگونه شك و ترديد در اين زمينه، عمر طولاني پيامبران پيشين را به مردم يادآور مي شدند و به آنها گوشزد مي كردند كه داشتن عمر طولاني امري بي سابقه در تاريخ انبيا و اولياي الهي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هاي متعددي كه در آنها به شباهت امام مهدي عليه السلام با پيامبران الهي اشاره شده است، بر شباهت امام مهدي عليه السلام و برخورداري آن حضرت از عمر طولاني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روايتي كه از امام سجاد عليه السلام نقل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القائِمِ سُنَّةٌ مِنْ نُوحٍ وَ هِيَ طُولُ العُمرِ</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در قائم سنتي از نوح است و آن داشتن عمر طولاني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يكي از روايت هايي كه در اين زمينه وارد شده است، امام صادق عليه السلام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ذِكرُهُ أَدارَ فِي الْقائِمِ مِنّا ثَلاثَةً أَدارَها لِثَلاثَةٍ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مَوْلَدَهُ تَقْديرَ مَولَدِ مُوسي عليه السلام، و قَدَّرَ غَيبَتَهُ تَقْدِيرَ غَيبةِ عيسي عليه السلام، و قَدَّرَ إِبْطاءَهُ تَقْديرَ إبطاءِ نُوحٍ عليه السلام، و جَعَلَ لَهُ مِنْ بَعْدِ ذلِكَ عُمْرَ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عَلي عُمْرِهِ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خداوند متعال، سه ويژگي از سه نفر از پيامبران را در قائم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را همچون ولادت موسي عليه السلام، طولاني بودن غيبتش را همچون طولاني بودن غيبت عيسي عليه السلام و عمر او را همچون عمر نوح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بنده صالح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طولاني داد تا دليلي بر طولاني بودن عمر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w:t>
      </w:r>
    </w:p>
    <w:p>
      <w:pPr>
        <w:pStyle w:val="BookText"/>
        <w:rPr/>
      </w:pPr>
      <w:r>
        <w:rPr>
          <w:rFonts w:ascii="IRNazanin" w:hAnsi="IRNazanin" w:eastAsia="IRNazanin"/>
          <w:color w:val="111111"/>
          <w:sz w:val="28"/>
          <w:sz w:val="28"/>
          <w:szCs w:val="28"/>
          <w:rtl w:val="true"/>
          <w:lang w:bidi="fa-IR"/>
        </w:rPr>
        <w:t>همين روايت، در توضيح اين مطلب كه چگونه خداوند عمر طولاني حضرت خضر عليه السلام را دليلي بر عمر طولاني حضرت قائم عليه السلام قرار داده است،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 تَعالي ما طَوَّلَ عُمرَهُ لِنُبُوَّةٍ قَرَّرَها لَهُ و لا لِكِتابٍ نَزَّل عَليهِ، و لا لِشَريعَةٍ يَنْسَخُ بِها شَرِيعَةَ مَن كان قَبلَهُ مِنَ الأنبياءِ عليهم السلام، و لا لاِءِمامَةٍ يُلزِمَ عِبادَهُ الإِقتداءَ بِها، وَ لا لِطاعَةٍ يَفرِضُها، بَل إِنَّ اللّه تعالي لَمّا كانَ فِي سابِقِ عِلمِهِ أَنْ يُقَدِّرَ فِي عُمْرِ الْقائمِ عليه السلام في أَيّامِ غَيبتِهِ ما يَقدُرُهُ وَ عَلِمَ ما يَكونُ مِن إِنكارِ عِبادِهِ بِمقدارِ ذلكَ العُمرِ فِي الطُّولِ، طَوَّلَ عُمْرَ العَبدِ الصّالِحِ مِن غَيرِ سَبَبٍ أَوْجَبَ ذلِكَ إِلاّ لِعِلَّةِ الإِسْتِدْلالِ عَلي عُمرِ القائِمِ عليه السلام لِيَقطَعَ بِذلِكَ حُجَّةَ الْمُعانِدينَ، لِئَلاّ يَكُونَ لِلنّاسِ عَلَي اللّه حُجَّةٌ</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عمر طولاني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عمر طولاني حضرت قائم عليه السلام به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تعالي عمر او را طولاني قرار</w:t>
      </w:r>
      <w:bookmarkStart w:id="109" w:name="pg13306_168362"/>
    </w:p>
    <w:p>
      <w:pPr>
        <w:pStyle w:val="BookText"/>
        <w:rPr/>
      </w:pPr>
      <w:bookmarkEnd w:id="109"/>
      <w:r>
        <w:rPr>
          <w:rFonts w:ascii="IRNazanin" w:hAnsi="IRNazanin" w:eastAsia="IRNazanin"/>
          <w:color w:val="111111"/>
          <w:sz w:val="28"/>
          <w:sz w:val="28"/>
          <w:szCs w:val="28"/>
          <w:rtl w:val="true"/>
          <w:lang w:bidi="fa-IR"/>
        </w:rPr>
        <w:t xml:space="preserve">داد نه براي اينكه در آينده پيامبر شود، و نه براي اينكه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نازل گردد، و نه براي اينكه دين جديدي بياورد كه دين پيامبران گذشته را نسخ كند، و نه براي اينكه به پيشوايي برگزيده شود تا بندگانش از او پيروي كنند، و نه براي اينكه تكليف و وظيفه اي را بر او واجب كند، بلكه خداي تعالي بر اساس علمش مي دانست كه قائم عليه السلام در دوران غيبتش عمري طولاني خواهد داشت و مي دانست كه بندگانش اين طولاني بودن عمر را منكر</w:t>
      </w:r>
    </w:p>
    <w:p>
      <w:pPr>
        <w:pStyle w:val="BookText"/>
        <w:rPr/>
      </w:pPr>
      <w:r>
        <w:rPr>
          <w:rFonts w:ascii="IRNazanin" w:hAnsi="IRNazanin" w:eastAsia="IRNazanin"/>
          <w:color w:val="111111"/>
          <w:sz w:val="28"/>
          <w:sz w:val="28"/>
          <w:szCs w:val="28"/>
          <w:rtl w:val="true"/>
          <w:lang w:bidi="fa-IR"/>
        </w:rPr>
        <w:t xml:space="preserve">مي شوند، به اين دليل عمر بنده صالحش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بي هيچ علتي طولاني كرد تا دليلي براي اثبات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باشد و راه هرگونه عذر و بهانه بر دشمنان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براي مردم در نزد خداوند حجتي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روايات، امامان معصوم عليهم السلام، با توجه دادن مردم به عمر طولاني حضرت نوح عليه السلام، زمينه هرگونه شك و ترديد در عمر طولاني حضرت صاحب الامر عليه السلام را برطرف مي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اين روايت ها از امام صادق عليه السلامچنين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تُنْكِرُونَ أَنْ يُمِدَّ اللّه ُ لِصاحبِ هذا الأَمرِ فِي العُمرِ كَما مَدَّ لِنُوحٍ عليه السلام فِي العُمْرِ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چرا انكار مي كنند كه خداوند عمر صاحب اين امر را طولاني مي كند، همان طور كه عمر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طولاني كرد</w:t>
      </w:r>
      <w:r>
        <w:rPr>
          <w:rFonts w:eastAsia="IRNazanin" w:cs="IRNazanin"/>
          <w:color w:val="111111"/>
          <w:sz w:val="28"/>
          <w:szCs w:val="28"/>
          <w:rtl w:val="true"/>
          <w:lang w:bidi="fa-IR"/>
        </w:rPr>
        <w:t>.</w:t>
      </w:r>
    </w:p>
    <w:p>
      <w:pPr>
        <w:pStyle w:val="Heading4"/>
        <w:numPr>
          <w:ilvl w:val="3"/>
          <w:numId w:val="1"/>
        </w:numPr>
        <w:rPr/>
      </w:pPr>
      <w:bookmarkStart w:id="110" w:name="__RefHeading___Toc2376742_2322387425"/>
      <w:bookmarkStart w:id="111" w:name="_Toc42"/>
      <w:bookmarkEnd w:id="110"/>
      <w:r>
        <w:rPr/>
        <w:t>2</w:t>
      </w:r>
      <w:r>
        <w:rPr>
          <w:rtl w:val="true"/>
        </w:rPr>
        <w:t xml:space="preserve">. </w:t>
      </w:r>
      <w:r>
        <w:rPr>
          <w:rtl w:val="true"/>
        </w:rPr>
        <w:t>پيشينه گفت وگو از عمر طولاني امام مهدي عليه السلام</w:t>
      </w:r>
      <w:bookmarkEnd w:id="111"/>
    </w:p>
    <w:p>
      <w:pPr>
        <w:pStyle w:val="BookText"/>
        <w:rPr/>
      </w:pPr>
      <w:r>
        <w:rPr>
          <w:rFonts w:ascii="IRNazanin" w:hAnsi="IRNazanin" w:eastAsia="IRNazanin"/>
          <w:color w:val="111111"/>
          <w:sz w:val="28"/>
          <w:sz w:val="28"/>
          <w:szCs w:val="28"/>
          <w:rtl w:val="true"/>
          <w:lang w:bidi="fa-IR"/>
        </w:rPr>
        <w:t>عالمان و محدثان بزرگوار شيعه، با توجه به پرسش ها و شبهه هايي كه در مورد عمر طولاني امام عصر عليه السلام مطرح مي شده است، از ديرباز به موضوع يادشده توجه كرده و باب يا ابوابي از كتاب هاي خود را به آن اختصاص داده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هاي آغازين غيبت كبرا مي زيسته است، در بابي مستقل از كتاب كمال الدين و تمام النعمة به اين موضوع پرداخته و</w:t>
      </w:r>
    </w:p>
    <w:p>
      <w:pPr>
        <w:pStyle w:val="BookText"/>
        <w:rPr/>
      </w:pPr>
      <w:r>
        <w:rPr>
          <w:rFonts w:ascii="IRNazanin" w:hAnsi="IRNazanin" w:eastAsia="IRNazanin"/>
          <w:color w:val="111111"/>
          <w:sz w:val="28"/>
          <w:sz w:val="28"/>
          <w:szCs w:val="28"/>
          <w:rtl w:val="true"/>
          <w:lang w:bidi="fa-IR"/>
        </w:rPr>
        <w:t xml:space="preserve">در ضمن شش روايت و چندين حكايت تاريخي از برخي دراز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ياد كرده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شيخ مفيد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ششم از كتاب الفصول العشرة في الغيبة شبهه طول عمر حضرت صاحب الامر عليه السلام را مطرح كرده و از راه هاي مختلف به آن پاسخ داده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شيخ طوسي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بار در اوايل كتاب الغيبة و در قالب پرسش و پاسخ و يك بار</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اواخر اين كتاب و با ذكر چند روايت به اين موضوع اشاره كرده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علامه مجلسي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قابل توجهي از ابواب مربوط به تاريخ امام دوازدهم را به بيان اخبار معمّرين تاريخ اختصاص داده است</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سال هاي اخير هم كتاب هاي متعددي در اين زمينه تأليف و منتشر شده است</w:t>
      </w:r>
      <w:r>
        <w:rPr>
          <w:rFonts w:eastAsia="Amiri" w:cs="Amiri" w:ascii="Amiri" w:hAnsi="Amiri"/>
          <w:color w:val="111111"/>
          <w:sz w:val="28"/>
          <w:szCs w:val="28"/>
          <w:rtl w:val="true"/>
          <w:lang w:bidi="ar-SA"/>
        </w:rPr>
        <w:t>.</w:t>
      </w:r>
      <w:r>
        <w:rPr>
          <w:rStyle w:val="FootnoteAnchor"/>
          <w:rtl w:val="true"/>
        </w:rPr>
        <w:footnoteReference w:id="103"/>
      </w:r>
      <w:bookmarkStart w:id="112" w:name="pg13306_168364"/>
    </w:p>
    <w:p>
      <w:pPr>
        <w:pStyle w:val="Heading4"/>
        <w:numPr>
          <w:ilvl w:val="3"/>
          <w:numId w:val="1"/>
        </w:numPr>
        <w:rPr/>
      </w:pPr>
      <w:bookmarkStart w:id="113" w:name="__RefHeading___Toc2376744_2322387425"/>
      <w:bookmarkStart w:id="114" w:name="_Toc43"/>
      <w:bookmarkEnd w:id="112"/>
      <w:bookmarkEnd w:id="113"/>
      <w:r>
        <w:rPr/>
        <w:t>3</w:t>
      </w:r>
      <w:r>
        <w:rPr>
          <w:rtl w:val="true"/>
        </w:rPr>
        <w:t xml:space="preserve">. </w:t>
      </w:r>
      <w:r>
        <w:rPr>
          <w:rtl w:val="true"/>
        </w:rPr>
        <w:t>پاسخ به شبهه طول عمر امام مهدي عليه السلام</w:t>
      </w:r>
      <w:bookmarkEnd w:id="114"/>
    </w:p>
    <w:p>
      <w:pPr>
        <w:pStyle w:val="Heading5"/>
        <w:numPr>
          <w:ilvl w:val="4"/>
          <w:numId w:val="1"/>
        </w:numPr>
        <w:rPr/>
      </w:pPr>
      <w:bookmarkStart w:id="115" w:name="__RefHeading___Toc2376746_2322387425"/>
      <w:bookmarkStart w:id="116" w:name="_Toc44"/>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پاسخ هايي را كه در كتاب هاي مختلف به شبهه طول عمر امام مهدي عليه السلامداده شده است، مي توان به شرح زير دسته بندي كرد</w:t>
      </w:r>
      <w:r>
        <w:rPr>
          <w:rFonts w:eastAsia="IRNazanin" w:cs="IRNazanin"/>
          <w:color w:val="111111"/>
          <w:sz w:val="28"/>
          <w:szCs w:val="28"/>
          <w:rtl w:val="true"/>
          <w:lang w:bidi="fa-IR"/>
        </w:rPr>
        <w:t>:</w:t>
      </w:r>
    </w:p>
    <w:p>
      <w:pPr>
        <w:pStyle w:val="Heading5"/>
        <w:numPr>
          <w:ilvl w:val="4"/>
          <w:numId w:val="1"/>
        </w:numPr>
        <w:rPr/>
      </w:pPr>
      <w:bookmarkStart w:id="117" w:name="__RefHeading___Toc2376748_2322387425"/>
      <w:bookmarkStart w:id="118" w:name="_Toc45"/>
      <w:bookmarkEnd w:id="117"/>
      <w:r>
        <w:rPr>
          <w:rtl w:val="true"/>
        </w:rPr>
        <w:t xml:space="preserve">يك </w:t>
      </w:r>
      <w:r>
        <w:rPr>
          <w:rtl w:val="true"/>
        </w:rPr>
        <w:t xml:space="preserve">- </w:t>
      </w:r>
      <w:r>
        <w:rPr>
          <w:rtl w:val="true"/>
        </w:rPr>
        <w:t>وجود افرادي با عمرهاي طولاني در گستره تاريخ</w:t>
      </w:r>
      <w:bookmarkEnd w:id="118"/>
    </w:p>
    <w:p>
      <w:pPr>
        <w:pStyle w:val="BookText"/>
        <w:rPr/>
      </w:pPr>
      <w:r>
        <w:rPr>
          <w:rFonts w:ascii="IRNazanin" w:hAnsi="IRNazanin" w:eastAsia="IRNazanin"/>
          <w:color w:val="111111"/>
          <w:sz w:val="28"/>
          <w:sz w:val="28"/>
          <w:szCs w:val="28"/>
          <w:rtl w:val="true"/>
          <w:lang w:bidi="fa-IR"/>
        </w:rPr>
        <w:t>با توجه به اين جمله معروف كه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محكم ترين دليل بر امكان چيزي، واقع شدن آن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بسياري از كساني كه از گذشته تا كنون درباره اثبات طول عمر امام مهدي عليه السلام كتاب يا مقاله نوشته اند، يكي از دلايل اصلي خود را وجود موارد فراواني از افراد داراي عمرهاي طولاني در گستره تاريخ،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شواهد و قرائن تاريخي كه در ميان اديان و ملل مختلف پذيرفته شده است، در طول تاريخ كسان زيادي وجود داشته اند كه به عمرهاي طولاني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بيش از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مي توان به</w:t>
      </w:r>
    </w:p>
    <w:p>
      <w:pPr>
        <w:pStyle w:val="BookText"/>
        <w:rPr/>
      </w:pPr>
      <w:r>
        <w:rPr>
          <w:rFonts w:ascii="Amiri" w:hAnsi="Amiri" w:eastAsia="Amiri" w:cs="Amiri"/>
          <w:color w:val="111111"/>
          <w:sz w:val="28"/>
          <w:sz w:val="28"/>
          <w:szCs w:val="28"/>
          <w:rtl w:val="true"/>
          <w:lang w:bidi="ar-SA"/>
        </w:rPr>
        <w:t>افراد زير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آدم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1030</w:t>
      </w:r>
      <w:r>
        <w:rPr>
          <w:rStyle w:val="FootnoteAnchor"/>
          <w:rtl w:val="true"/>
        </w:rPr>
        <w:footnoteReference w:id="105"/>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حوا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1031</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شِيث پسر آدم</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1040</w:t>
      </w:r>
      <w:r>
        <w:rPr>
          <w:rStyle w:val="FootnoteAnchor"/>
          <w:rtl w:val="true"/>
        </w:rPr>
        <w:footnoteReference w:id="106"/>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اَنوش پسر شيث</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960</w:t>
      </w:r>
      <w:r>
        <w:rPr>
          <w:rStyle w:val="FootnoteAnchor"/>
          <w:rtl w:val="true"/>
        </w:rPr>
        <w:footnoteReference w:id="107"/>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قينان پسر انوش</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920</w:t>
      </w:r>
      <w:r>
        <w:rPr>
          <w:rStyle w:val="FootnoteAnchor"/>
          <w:rtl w:val="true"/>
        </w:rPr>
        <w:footnoteReference w:id="108"/>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مهلائيل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مَهْلَلْئيل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قينان</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895</w:t>
      </w:r>
      <w:r>
        <w:rPr>
          <w:rStyle w:val="FootnoteAnchor"/>
          <w:rtl w:val="true"/>
        </w:rPr>
        <w:footnoteReference w:id="109"/>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مهلائيل</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يرد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مَتوشالَح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اُخنوخ</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969</w:t>
      </w:r>
      <w:r>
        <w:rPr>
          <w:rStyle w:val="FootnoteAnchor"/>
          <w:rtl w:val="true"/>
        </w:rPr>
        <w:footnoteReference w:id="110"/>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لَمَك پسر متوشالح</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790</w:t>
      </w:r>
      <w:r>
        <w:rPr>
          <w:rStyle w:val="FootnoteAnchor"/>
          <w:rtl w:val="true"/>
        </w:rPr>
        <w:footnoteReference w:id="111"/>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پسر لمك</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پسر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پسر عاد</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وليد پسر 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مصر كه با حضرت يوسف عليه السلام هم عصر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Style w:val="FootnoteAnchor"/>
          <w:rtl w:val="true"/>
        </w:rPr>
        <w:footnoteReference w:id="112"/>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ريّان پسر دومغ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عزير مصر</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دومغ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عزير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شداد پسر عاد</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ذوالاصبع العدواني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شرية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دويد بن زيد بن نهد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محمد علي دخيّل در كتاب خود، نام هاي بيش از دويست نفر از دراز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را كه بين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كرده اند، برمي شمارد</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يكي ديگر از نويسندگان معاصر نيز در كتابش، بيش از سي نفر از كساني را كه 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اند، معرفي كرده است</w:t>
      </w:r>
      <w:r>
        <w:rPr>
          <w:rFonts w:eastAsia="IRNazanin" w:cs="IRNazanin"/>
          <w:color w:val="111111"/>
          <w:sz w:val="28"/>
          <w:szCs w:val="28"/>
          <w:rtl w:val="true"/>
          <w:lang w:bidi="fa-IR"/>
        </w:rPr>
        <w:t>.</w:t>
      </w:r>
      <w:r>
        <w:rPr>
          <w:rStyle w:val="FootnoteAnchor"/>
          <w:rtl w:val="true"/>
        </w:rPr>
        <w:footnoteReference w:id="115"/>
      </w:r>
      <w:bookmarkStart w:id="119" w:name="pg13306_168367"/>
    </w:p>
    <w:p>
      <w:pPr>
        <w:pStyle w:val="BookText"/>
        <w:rPr/>
      </w:pPr>
      <w:bookmarkEnd w:id="119"/>
      <w:r>
        <w:rPr>
          <w:rFonts w:ascii="Amiri" w:hAnsi="Amiri" w:eastAsia="Amiri" w:cs="Amiri"/>
          <w:color w:val="111111"/>
          <w:sz w:val="28"/>
          <w:sz w:val="28"/>
          <w:szCs w:val="28"/>
          <w:rtl w:val="true"/>
          <w:lang w:bidi="ar-SA"/>
        </w:rPr>
        <w:t xml:space="preserve">در ادبيات كهن عرب نيز كتاب هاي متعددي با عنوان المعمّرون يافت مي شود كه در آنها به نام هاي كساني از عرب و غير عرب كه عمرهاي طولاني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اند،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 از معروف ترين اين كتاب ها، كتاب المعمرون و الوصايا اثر ابوحاتم سهل بن محمد 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با توجه به فهرست طولاني</w:t>
      </w:r>
    </w:p>
    <w:p>
      <w:pPr>
        <w:pStyle w:val="BookText"/>
        <w:rPr/>
      </w:pPr>
      <w:r>
        <w:rPr>
          <w:rFonts w:ascii="IRNazanin" w:hAnsi="IRNazanin" w:eastAsia="IRNazanin"/>
          <w:color w:val="111111"/>
          <w:sz w:val="28"/>
          <w:sz w:val="28"/>
          <w:szCs w:val="28"/>
          <w:rtl w:val="true"/>
          <w:lang w:bidi="fa-IR"/>
        </w:rPr>
        <w:t xml:space="preserve">اسامي افرادي كه در گستره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ابتداي آفرينش تا سده هاي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عمرهايي چند برابر عمر متوسط انسان ها دست يافته اند، مي توان نتيجه گرفت كه داشتن عمر طولاني امري غير ممكن و بي سابقه نيست و از نظر عقل و منطق كاملاً قابل تصور است كه امام مهدي عليه السلام هم بتواند بيش از هزار سال عمر كند</w:t>
      </w:r>
      <w:r>
        <w:rPr>
          <w:rFonts w:eastAsia="IRNazanin" w:cs="IRNazanin"/>
          <w:color w:val="111111"/>
          <w:sz w:val="28"/>
          <w:szCs w:val="28"/>
          <w:rtl w:val="true"/>
          <w:lang w:bidi="fa-IR"/>
        </w:rPr>
        <w:t>.</w:t>
      </w:r>
    </w:p>
    <w:p>
      <w:pPr>
        <w:pStyle w:val="Heading5"/>
        <w:numPr>
          <w:ilvl w:val="4"/>
          <w:numId w:val="1"/>
        </w:numPr>
        <w:rPr/>
      </w:pPr>
      <w:bookmarkStart w:id="120" w:name="__RefHeading___Toc2376750_2322387425"/>
      <w:bookmarkStart w:id="121" w:name="_Toc46"/>
      <w:bookmarkEnd w:id="120"/>
      <w:r>
        <w:rPr>
          <w:rtl w:val="true"/>
        </w:rPr>
        <w:t xml:space="preserve">دو </w:t>
      </w:r>
      <w:r>
        <w:rPr>
          <w:rtl w:val="true"/>
        </w:rPr>
        <w:t xml:space="preserve">- </w:t>
      </w:r>
      <w:r>
        <w:rPr>
          <w:rtl w:val="true"/>
        </w:rPr>
        <w:t>امكان علمي عمر طولاني</w:t>
      </w:r>
      <w:bookmarkEnd w:id="121"/>
    </w:p>
    <w:p>
      <w:pPr>
        <w:pStyle w:val="BookText"/>
        <w:rPr/>
      </w:pPr>
      <w:r>
        <w:rPr>
          <w:rFonts w:ascii="IRNazanin" w:hAnsi="IRNazanin" w:eastAsia="IRNazanin"/>
          <w:color w:val="111111"/>
          <w:sz w:val="28"/>
          <w:sz w:val="28"/>
          <w:szCs w:val="28"/>
          <w:rtl w:val="true"/>
          <w:lang w:bidi="fa-IR"/>
        </w:rPr>
        <w:t>بيشتر كساني كه در دوران معاصر درباره طول عمر امام زمان عليه السلام كتاب يا مقاله نوشته اند، با بهره گيري از آخرين دستاوردهاي علوم زيستي و بر اساس نظريه هاي جديدي كه درباره پيري و عوامل آن مطرح شده است، دست يافتن به عمر طولاني را امري كاملاً امكان پذير و منطبق بر نظريه هاي علمي دانسته و بر همين اساس به توجيه علمي عمر طولاني امام مهدي عليه السلام پرداخته 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شهيد سيدمحمدباقر صدر در اين زمينه مي نويسد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دانش امروز مشكلي از جهت نظري در اين زمينه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حقيقت بستگي به نوع تفسيري دارد كه علم فيزيولوژي از پديده</w:t>
      </w:r>
    </w:p>
    <w:p>
      <w:pPr>
        <w:pStyle w:val="BookText"/>
        <w:rPr/>
      </w:pPr>
      <w:r>
        <w:rPr>
          <w:rFonts w:ascii="IRNazanin" w:hAnsi="IRNazanin" w:eastAsia="IRNazanin"/>
          <w:color w:val="111111"/>
          <w:sz w:val="28"/>
          <w:sz w:val="28"/>
          <w:szCs w:val="28"/>
          <w:rtl w:val="true"/>
          <w:lang w:bidi="fa-IR"/>
        </w:rPr>
        <w:t>پيري ارائه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پديده پيري از يك قانون طبيعي سرچشمه مي گيرد، قانوني كه بر بافت و سلول هاي انسان حاكم است و پس از رسيدن به رشد كامل به تدريج سلول ها سخت شده و توانايي كاري اش كم مي گردد و در نهايت از فعاليت باز</w:t>
      </w:r>
    </w:p>
    <w:p>
      <w:pPr>
        <w:pStyle w:val="BookText"/>
        <w:rPr/>
      </w:pPr>
      <w:r>
        <w:rPr>
          <w:rFonts w:ascii="IRNazanin" w:hAnsi="IRNazanin" w:eastAsia="IRNazanin"/>
          <w:color w:val="111111"/>
          <w:sz w:val="28"/>
          <w:sz w:val="28"/>
          <w:szCs w:val="28"/>
          <w:rtl w:val="true"/>
          <w:lang w:bidi="fa-IR"/>
        </w:rPr>
        <w:t>مي ماند؟ آيا بدني هم كه از هرگونه تأثير خارجي مصون بوده محكوم به فنا است؟ يا اينكه اين فرسودگي و ناتوانيِ بافت ها و سلول ها در كارايي</w:t>
      </w:r>
    </w:p>
    <w:p>
      <w:pPr>
        <w:pStyle w:val="BookText"/>
        <w:rPr/>
      </w:pPr>
      <w:r>
        <w:rPr>
          <w:rFonts w:ascii="IRNazanin" w:hAnsi="IRNazanin" w:eastAsia="IRNazanin"/>
          <w:color w:val="111111"/>
          <w:sz w:val="28"/>
          <w:sz w:val="28"/>
          <w:szCs w:val="28"/>
          <w:rtl w:val="true"/>
          <w:lang w:bidi="fa-IR"/>
        </w:rPr>
        <w:t>فيزيولوژي، نتيجه نبرد با عامل خارجي؛ مانند ميكروب ها و يا مسموميت است كه از راه پرخوري يا كار سنگين يا ديگر عوامل، به وجود مي آيد؟</w:t>
      </w:r>
    </w:p>
    <w:p>
      <w:pPr>
        <w:pStyle w:val="BookText"/>
        <w:rPr/>
      </w:pPr>
      <w:r>
        <w:rPr>
          <w:rFonts w:ascii="IRNazanin" w:hAnsi="IRNazanin" w:eastAsia="IRNazanin"/>
          <w:color w:val="111111"/>
          <w:sz w:val="28"/>
          <w:sz w:val="28"/>
          <w:szCs w:val="28"/>
          <w:rtl w:val="true"/>
          <w:lang w:bidi="fa-IR"/>
        </w:rPr>
        <w:t>اين پرسشي است كه امروزه علم از خود مي كند و تلاش دارد براي آن پاسخي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 هايِ علميِ زيادي هم تاكنون به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آن نظر علمي را بپذيريم كه مي گويد ناتواني و پيري، نتيجه نبرد و كشمكش با عوامل مشخص خارجي است، معنايش اين مي شود كه از جنبه نظري امكان دارد وقتي بافت هايِ تشكيل دهنده جسمِ انسان را از عوامل تأثيرگذار دور نگه داريم، حيات طولاني شود و در نهايت بر پديده پيري فايق آيد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نظريه ديگر را بپذيريم كه مي گويد پيري يك قانون طبيعي براي سلول ها و بافت هاي زنده است؛ به اين نتيجه مي رسيم كه آنها تخم نيستي را با خود حمل مي كنند و زماني به مرحله ناتواني و پيري رسيده در نهايت مي ميرند، ولي ما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اين نظريه را هم بپذيريم معنايش اين نيست كه هرگز اين قانون طبيعي انعطاف پذير نباشد بلكه اين قانون بر فرض ثبوت، قانون انعطاف پذيري است؛ زيرا ما در زندگي خود مي بينيم و دانشمندان در آزمايشگاه هاي علمي خود مشاهده مي كنند كه پيري يك پديده فيزيولوژي است و وابسته به زمان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زود فرا مي رسد و گاهي با فاصله زماني بيشتري آشكار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فردي بسيار مسن، نشانه اي از پيري بر 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w:t>
      </w:r>
    </w:p>
    <w:p>
      <w:pPr>
        <w:pStyle w:val="BookText"/>
        <w:rPr/>
      </w:pPr>
      <w:r>
        <w:rPr>
          <w:rFonts w:ascii="IRNazanin" w:hAnsi="IRNazanin" w:eastAsia="IRNazanin"/>
          <w:color w:val="111111"/>
          <w:sz w:val="28"/>
          <w:sz w:val="28"/>
          <w:szCs w:val="28"/>
          <w:rtl w:val="true"/>
          <w:lang w:bidi="fa-IR"/>
        </w:rPr>
        <w:t>موضوع پزشكان هم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دانشمندان توانسته اند عملاً از انعطاف پذيري اين قانون كه تصور مي رود طبيعي باشد، بهره برده و عمر برخي حيوانات را صدها بار نسبت به عمر طبيعي شان بيشتر كنند و اين كار با ايجاد زمينه ها و عواملي بوده است كه كاربري قانون پيري را به تأخير مي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كه تأخير عملكرد اين قانون با ايجاد زمينه ها و عوامل مشخص، از نظر علمي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علم نتوانسته است نسبت به انسان اين تأخير را پياده كند و اين هم فقط به خاطر اين است كه انسان نسبت به ديگر جانوران، مشكلِ خاصِ خود را دارد و اين بدان معناست كه از جهت علمي با توجه به موضع گيري هاي پوياي دانش امروزي، هرگز مانعي در راه وقوع طول عمر انسان، وجود ندارد، چه اينكه پيري نتيجه كشمكش و برخورد با عوامل خارجي باشد و چه نتيجه قانون طبيعي سلول ها كه خود راه فنا مي 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درباره عمر حضرت مهدي عليه السلام و در پاسخ به ابهامات، بايستي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براي انسان، از نظر منطق و علم امري ممكن است و علم تلاش مي كند به تدريج اين امكان نظري را به امكان عملي تبديل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از نظر منطق و علم، امكان وقوع عمر طولاني ثابت شد و معلوم گشت كه دانش بشري در راه تبديل امكان نظري به امكان عملي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جايي براي استبعاد تحقق اين مسئله براي شخص امام زمان باقي نمي ماند؛ جز اين اعجاب كه چگونه حضرت مهدي عليه السلام توانسته است بر علم پيشي گيرد و</w:t>
      </w:r>
    </w:p>
    <w:p>
      <w:pPr>
        <w:pStyle w:val="BookText"/>
        <w:rPr/>
      </w:pPr>
      <w:r>
        <w:rPr>
          <w:rFonts w:ascii="Amiri" w:hAnsi="Amiri" w:eastAsia="Amiri" w:cs="Amiri"/>
          <w:color w:val="111111"/>
          <w:sz w:val="28"/>
          <w:sz w:val="28"/>
          <w:szCs w:val="28"/>
          <w:rtl w:val="true"/>
          <w:lang w:bidi="ar-SA"/>
        </w:rPr>
        <w:t>قبل از اينكه دست علم به سطح اين تحول؛ يعني امكان فعلي برسد، آن حضرت توانسته باشد امكان نظري را به امكان عملي تغيير دهد؟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همانند كسي است كه در كشف دارويِ بيماريِ صرع و سرطان بر علم، پيشي گرفته باشد</w:t>
      </w:r>
      <w:r>
        <w:rPr>
          <w:rFonts w:eastAsia="IRNazanin" w:cs="IRNazanin"/>
          <w:color w:val="111111"/>
          <w:sz w:val="28"/>
          <w:szCs w:val="28"/>
          <w:rtl w:val="true"/>
          <w:lang w:bidi="fa-IR"/>
        </w:rPr>
        <w:t>.</w:t>
      </w:r>
      <w:bookmarkStart w:id="122" w:name="pg13306_168370"/>
    </w:p>
    <w:p>
      <w:pPr>
        <w:pStyle w:val="BookText"/>
        <w:rPr/>
      </w:pPr>
      <w:bookmarkEnd w:id="122"/>
      <w:r>
        <w:rPr>
          <w:rFonts w:ascii="IRNazanin" w:hAnsi="IRNazanin" w:eastAsia="IRNazanin"/>
          <w:color w:val="111111"/>
          <w:sz w:val="28"/>
          <w:sz w:val="28"/>
          <w:szCs w:val="28"/>
          <w:rtl w:val="true"/>
          <w:lang w:bidi="fa-IR"/>
        </w:rPr>
        <w:t xml:space="preserve">اگر مشكل همين باشد كه چگونه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 كه عمر اين رهبر را طراحي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بر حركت علم پيشي گرفته و چنين تحولي را ايجاد كرده است؟ جوابش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موردي نيست كه اسلام از كاروان علم، پيشي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شريعت اسلام در مجموع، سال هاي سال بر حركت علم و تحولات طبيعي فكر انسان، پيشي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آيا شريعت اسلام به طرح شعارهاي زيربنايي در امور اجرايي نپرداخت كه انسان ها پس از گذشت صدها سال، شايستگي رسيدن به آن را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آيا شريعت اسلام، قوانيني حكيمانه نياورده است كه انسان تا زمان گذشته نزديك، اسرار علل آن را نمي توانست درك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p>
    <w:p>
      <w:pPr>
        <w:pStyle w:val="Heading5"/>
        <w:numPr>
          <w:ilvl w:val="4"/>
          <w:numId w:val="1"/>
        </w:numPr>
        <w:rPr/>
      </w:pPr>
      <w:bookmarkStart w:id="123" w:name="__RefHeading___Toc2376752_2322387425"/>
      <w:bookmarkStart w:id="124" w:name="_Toc47"/>
      <w:bookmarkEnd w:id="123"/>
      <w:r>
        <w:rPr>
          <w:rtl w:val="true"/>
        </w:rPr>
        <w:t xml:space="preserve">سه </w:t>
      </w:r>
      <w:r>
        <w:rPr>
          <w:rtl w:val="true"/>
        </w:rPr>
        <w:t xml:space="preserve">- </w:t>
      </w:r>
      <w:r>
        <w:rPr>
          <w:rtl w:val="true"/>
        </w:rPr>
        <w:t>امكان عمر طولاني با اعجاز الهي</w:t>
      </w:r>
      <w:bookmarkEnd w:id="124"/>
    </w:p>
    <w:p>
      <w:pPr>
        <w:pStyle w:val="BookText"/>
        <w:rPr/>
      </w:pPr>
      <w:r>
        <w:rPr>
          <w:rFonts w:ascii="IRNazanin" w:hAnsi="IRNazanin" w:eastAsia="IRNazanin"/>
          <w:color w:val="111111"/>
          <w:sz w:val="28"/>
          <w:sz w:val="28"/>
          <w:szCs w:val="28"/>
          <w:rtl w:val="true"/>
          <w:lang w:bidi="fa-IR"/>
        </w:rPr>
        <w:t>برخي نويسندگان براي اثبات امكان عمر طولاني امام مهدي عليه السلام، به قدرت بي پايان خداي تعالي در تحقق اراده خود استدلال كرده و اين موضوع را يكي از مصاديق اعجاز الهي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بر مقدمات زير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دلايل قطعي و ترديدناپذير، تعداد پيشوايان معصوم از نسل پيامبر اكرم صلي الله عليه و آله كه جانشينان آن حضرت به شمار مي روند، مشخص و معين بوده و هرگز از دوازده نفر تجاوز نخواهد كرد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شهادت امام 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سلسله</w:t>
      </w:r>
    </w:p>
    <w:p>
      <w:pPr>
        <w:pStyle w:val="BookText"/>
        <w:rPr/>
      </w:pPr>
      <w:r>
        <w:rPr>
          <w:rFonts w:ascii="IRNazanin" w:hAnsi="IRNazanin" w:eastAsia="IRNazanin"/>
          <w:color w:val="111111"/>
          <w:sz w:val="28"/>
          <w:sz w:val="28"/>
          <w:szCs w:val="28"/>
          <w:rtl w:val="true"/>
          <w:lang w:bidi="fa-IR"/>
        </w:rPr>
        <w:t>امامت تنها با وجود امام مهدي عليه السلام امكان پذير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مهدي عليه السلام تحقق بخش وعده الهي در حاكميت قسط و عدل و استقرار حكومت صالحان بر زمين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نكات ياد شده براي استمرار سلسله امامت و تحقق وعده الهي در حاكميت صالحان، لازم است كه خداوند متعال بر اساس قدرت بي منتهاي خود، عمري طولاني به امام مهدي عليه السلام عطا كند، تا آن حضرت بتواند در روز موعود و با فراهم شدن زمينه هاي لازم، قيام عدالت گستر خود را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شهيد سيدمحمدباقر صدر در اين زمينه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دانستيم كه عمر طولاني از نظر علم،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كنيم از نظر علم امكان نداشته باشد و قانون پيري و شكستگي قانوني حتمي باشد كه بشريت هرگز نتواند آن را تغيير دهد، در اين صورت چه مي شود؟</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طول عمر افرادي چون نوح و مهدي كه قرن ها برخلاف قوانين طبيعي كه در علم جديد به اثبات رسيده است، زنده مانده اند از موارد اعجاز محسوب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در مقطع خاصي قانون طبيعت را از كار مي اندازد تا زندگي شخصي را كه رسالت آسماني به وجود او بستگي دارد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طول عمر از نظر يك مسلمان كه عقيده خود را از قرآن و سنت برگرفته است دور از انتظار و منحصر به فرد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قانون طبيعت اين است كه جسمي كه حرارت بيشتري دارد در جسمي كه حرارت كمتري دارد اثر مي گذارد تا برسد به جايي كه هر دو يكسان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قاطعيت اين قانون از قانون پيري هم بيشتر است؛ در حالي كه مي دانيم اين قانون براي حفظ زندگي حضرت ابراهيم عليه السلام، از تأثير افتاد؛ زيرا تنها راه براي نگهداري او بود؛ وقتي آن حضرت به آتش درافتاد وحي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 سَلاما؛ اي آتش بر ابراهيم خنك و سلامت باش</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ابراهيم سالم بدون هيچ گزندي از آتش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ديگر قوانين طبيعي كه براي شماري از پيامبران و حجت هاي الهي در روي زمين از كار افتاد؛ دريا براي موسي شكافته شد؛ روميان تصور كردند عيسي را دستگير كرده اند، در حالي كه اشتباه مي كردند؛ پيامبر اسلام صلي الله عليه و آله، در حالي كه گروه زيادي از قريش خانه اش را در محاصره داشتند و ساعت ها در كمين او بودند، از خانه بيرون آمد و از ميان آنان گذشت در حالي كه خداوند وي را از ديد آنان پنهان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اين نمونه ها قانون طبيعت براي حمايت و حفاظت يك شخص از كار مي افتد؛ زيرا حكمت الهي اقتضاي زنده ماندن او را داشته است و قانون پيري هم مي تواند در زمره يكي از اين نمونه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از آنچه تا به حال اتفاق افتاده يك نتيجه كلي به دست آورد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حفظ جان حجتي الهي در روي زمين نياز به تعطيل قانوني طبيعي داشته باشد و هرگاه ادامه زندگي آن شخصيت براي انجام يك طرح مهم، ضروري باشد در اين هنگام لطف الهي باعث مي شود كه آن قانون طبيعي موقتا از كار</w:t>
      </w:r>
    </w:p>
    <w:p>
      <w:pPr>
        <w:pStyle w:val="BookText"/>
        <w:rPr/>
      </w:pPr>
      <w:r>
        <w:rPr>
          <w:rFonts w:ascii="Amiri" w:hAnsi="Amiri" w:eastAsia="Amiri" w:cs="Amiri"/>
          <w:color w:val="111111"/>
          <w:sz w:val="28"/>
          <w:sz w:val="28"/>
          <w:szCs w:val="28"/>
          <w:rtl w:val="true"/>
          <w:lang w:bidi="ar-SA"/>
        </w:rPr>
        <w:t>بيفتد، ولي وقتي شخصيتي وظيفه الهي خود را به انجام رساند، مطابق قوانين طبيعي مي ميرد و يا به شهادت مي رسد</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ياد شده مي توان گفت موضوع عمر طولاني امام مهدي عليه السلامموضوعي است كه به استناد دلايل نقلي و عقلي به اثبات رسيده است و ترديدي در امكان و وقوع آن وجود ندارد</w:t>
      </w:r>
      <w:r>
        <w:rPr>
          <w:rFonts w:eastAsia="IRNazanin" w:cs="IRNazanin"/>
          <w:color w:val="111111"/>
          <w:sz w:val="28"/>
          <w:szCs w:val="28"/>
          <w:rtl w:val="true"/>
          <w:lang w:bidi="fa-IR"/>
        </w:rPr>
        <w:t>.</w:t>
      </w:r>
      <w:bookmarkStart w:id="125" w:name="pg13306_168373"/>
    </w:p>
    <w:p>
      <w:pPr>
        <w:pStyle w:val="Heading3"/>
        <w:numPr>
          <w:ilvl w:val="2"/>
          <w:numId w:val="1"/>
        </w:numPr>
        <w:rPr/>
      </w:pPr>
      <w:bookmarkStart w:id="126" w:name="__RefHeading___Toc2376754_2322387425"/>
      <w:bookmarkStart w:id="127" w:name="_Toc48"/>
      <w:bookmarkEnd w:id="125"/>
      <w:bookmarkEnd w:id="126"/>
      <w:r>
        <w:rPr>
          <w:rtl w:val="true"/>
        </w:rPr>
        <w:t>فصل چهارم</w:t>
      </w:r>
      <w:r>
        <w:rPr>
          <w:rtl w:val="true"/>
        </w:rPr>
        <w:t xml:space="preserve">: </w:t>
      </w:r>
      <w:r>
        <w:rPr>
          <w:rtl w:val="true"/>
        </w:rPr>
        <w:t>اثبات امامت امام مهدي عليه السلام</w:t>
      </w:r>
      <w:bookmarkEnd w:id="127"/>
    </w:p>
    <w:p>
      <w:pPr>
        <w:pStyle w:val="Heading4"/>
        <w:numPr>
          <w:ilvl w:val="3"/>
          <w:numId w:val="1"/>
        </w:numPr>
        <w:rPr/>
      </w:pPr>
      <w:bookmarkStart w:id="128" w:name="__RefHeading___Toc2376756_2322387425"/>
      <w:bookmarkStart w:id="129" w:name="_Toc49"/>
      <w:bookmarkEnd w:id="128"/>
      <w:r>
        <w:rPr>
          <w:rtl w:val="true"/>
        </w:rPr>
        <w:t>اشاره</w:t>
      </w:r>
      <w:bookmarkEnd w:id="129"/>
    </w:p>
    <w:p>
      <w:pPr>
        <w:pStyle w:val="Heading4"/>
        <w:numPr>
          <w:ilvl w:val="3"/>
          <w:numId w:val="1"/>
        </w:numPr>
        <w:rPr/>
      </w:pPr>
      <w:bookmarkStart w:id="130" w:name="__RefHeading___Toc2376758_2322387425"/>
      <w:bookmarkStart w:id="131" w:name="_Toc50"/>
      <w:bookmarkEnd w:id="130"/>
      <w:r>
        <w:rPr/>
        <w:t>1</w:t>
      </w:r>
      <w:r>
        <w:rPr>
          <w:rtl w:val="true"/>
        </w:rPr>
        <w:t xml:space="preserve">. </w:t>
      </w:r>
      <w:r>
        <w:rPr>
          <w:rtl w:val="true"/>
        </w:rPr>
        <w:t>شرايط اجتماعي عصر ميلاد</w:t>
      </w:r>
      <w:bookmarkEnd w:id="131"/>
    </w:p>
    <w:p>
      <w:pPr>
        <w:pStyle w:val="BookText"/>
        <w:rPr/>
      </w:pP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امامت شيعي كه با وفات پيامبر گرامي اسلام در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شد و با شروع غيبت صغرا و قطع رابطه مستقيم امام معصوم عليه السلامبا جامعه اسلامي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پذيرفت، به دوره هاي مختلف با ويژگي هاي متفاوت قابل تقسيم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دوران چهل ساله امامت امام هادي و امام عسكري عليهماالسلامكه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و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امتداد مي يابد، به دليل قرار گرفتن در آستانه دوران غيبت صغرا جايگاه خاصي دارد و از ويژگي هاي متفاوتي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 هاي اين دوران، شدت مراقبت و محدوديت هاي فراواني است كه حاكمان جور نسبت به اين دو امام بزرگوار اعمال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حاكمان ستم پيشه اموي و عباسي همواره بيشترين سخت گيري ها را نسبت به امامان شيعه روا مي داشتند و آنها را از هر جهت در تنگنا قرار مي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دوران امامت حضرت هادي و حضرت عسكري عليهماالسلام، اين سخت گيري ها شدت بيشتري گرفت و محدوديت هاي بيشتري براي اين دو امام ارجمند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متوكل عباسي،</w:t>
      </w:r>
    </w:p>
    <w:p>
      <w:pPr>
        <w:pStyle w:val="BookText"/>
        <w:rPr/>
      </w:pPr>
      <w:r>
        <w:rPr>
          <w:rFonts w:ascii="Amiri" w:hAnsi="Amiri" w:eastAsia="Amiri" w:cs="Amiri"/>
          <w:color w:val="111111"/>
          <w:sz w:val="28"/>
          <w:sz w:val="28"/>
          <w:szCs w:val="28"/>
          <w:rtl w:val="true"/>
          <w:lang w:bidi="ar-SA"/>
        </w:rPr>
        <w:t xml:space="preserve">حضرت هادي عليه السلامرا به اجبار از مدينه به سامرا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بردند كه در آن زمان مركز خلافت بود و تا زمان شهادت؛ يعني سال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اين</w:t>
      </w:r>
    </w:p>
    <w:p>
      <w:pPr>
        <w:pStyle w:val="BookText"/>
        <w:rPr/>
      </w:pPr>
      <w:r>
        <w:rPr>
          <w:rFonts w:ascii="Amiri" w:hAnsi="Amiri" w:eastAsia="Amiri" w:cs="Amiri"/>
          <w:color w:val="111111"/>
          <w:sz w:val="28"/>
          <w:sz w:val="28"/>
          <w:szCs w:val="28"/>
          <w:rtl w:val="true"/>
          <w:lang w:bidi="ar-SA"/>
        </w:rPr>
        <w:t>شهر زير نظر قرار داشتند</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حضرت امام حسن عسكري عليه السلامنيز بيش از نيمي از ايام عمر شريف خود را در سامرا گذراند و از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در يازده سالگي به همراه پدرش به اين شهر آمد،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چشم از جهان فرو بست، امكان خروج از اين شهر را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همه سخت گيري نسبت به اين دو امام بزرگوار چه بود و چرا دشمنان اهل بيت عليهم السلام تا اين اندازه، اين پدر و پسر را در تنگنا قرار داده بودند؟</w:t>
      </w:r>
    </w:p>
    <w:p>
      <w:pPr>
        <w:pStyle w:val="BookText"/>
        <w:rPr/>
      </w:pPr>
      <w:r>
        <w:rPr>
          <w:rFonts w:ascii="IRNazanin" w:hAnsi="IRNazanin" w:eastAsia="IRNazanin"/>
          <w:color w:val="111111"/>
          <w:sz w:val="28"/>
          <w:sz w:val="28"/>
          <w:szCs w:val="28"/>
          <w:rtl w:val="true"/>
          <w:lang w:bidi="fa-IR"/>
        </w:rPr>
        <w:t>حضرت امام حسن عسكري عليه السلام در تحليل علل و انگيزه هاي برخورد شديد حاكمان ستم پيشه با ائمه اهل بيت عليهم السلاممي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وَضَعَ بَنُواُمَيَّةِ وَ بَنُوالعَبّاسِ سُيُوفَهُم عَلَينا لِعِلَّتَينِ؛ إِحداهُما أَنَّهُم كانُوا يَعلَمُونَ أَنَّهُ لَيسَ لَهُم فِي الخِلافَةِ حَقٌّ فَيَخافُونَ مِنِ ادّعائِنا إيّاها وَ تَستَقِرّ في مَركَزِها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أَنَّهُم قَد وَقَفُوا مِنَ الأَخبارِ المُتَواتِرَةِ عَلي أَنَّ زَوالَ مُلكِ الجَبابِرَةِ وَ الظَّلَمَةِ عَلي يَدِ القائِمِ مِنّا وَكانُوا لايَشُكُّونَ أَنَّهُم مِنَ الجَبابِرَةِ وَ الظَّلَمَةِ، فَسَعَوا في قَتلِ أَهلِ بَيتِ رَسُولِ اللّه ِ صلي الله عليه و آله</w:t>
      </w:r>
    </w:p>
    <w:p>
      <w:pPr>
        <w:pStyle w:val="BookText"/>
        <w:rPr/>
      </w:pPr>
      <w:r>
        <w:rPr>
          <w:rFonts w:ascii="Amiri" w:hAnsi="Amiri" w:eastAsia="Amiri" w:cs="Amiri"/>
          <w:color w:val="111111"/>
          <w:sz w:val="28"/>
          <w:sz w:val="28"/>
          <w:szCs w:val="28"/>
          <w:rtl w:val="true"/>
          <w:lang w:bidi="ar-SA"/>
        </w:rPr>
        <w:t>وَ إبادَةِ نَسلِهِ، طَمَعا مِنهُم فِي الوُصُولِ إِلي مَنعِ تَوَلُّدِ القائِمِ أَو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اللّه ُ أَنْ يَكشِفَ أَمرِهِ لِواحِدٍ مِنهُم، إِلاّ أَنْ يُتِمّ نُورَهُ وَ لَوكَرِهَ الكافِرونَ</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 اميه و بني عباس به دو دليل، شمشيرهايشان را بر ضد ما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آنها مي دانستند هيچ حقي در خلافت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همواره در هراس</w:t>
      </w:r>
    </w:p>
    <w:p>
      <w:pPr>
        <w:pStyle w:val="BookText"/>
        <w:rPr/>
      </w:pPr>
      <w:r>
        <w:rPr>
          <w:rFonts w:ascii="IRNazanin" w:hAnsi="IRNazanin" w:eastAsia="IRNazanin"/>
          <w:color w:val="111111"/>
          <w:sz w:val="28"/>
          <w:sz w:val="28"/>
          <w:szCs w:val="28"/>
          <w:rtl w:val="true"/>
          <w:lang w:bidi="fa-IR"/>
        </w:rPr>
        <w:t>بودند كه مبادا ما در پي به دست آوردن خلافت و برگرداندن آن به جايگاه اصلي اش برآييم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آنها بر اساس روايات متواتر، اين موضوع را مي دانستند كه پادشاهي گردن كشان و ستم پيشگان به دست قائم ما از بين خواهد رفت و ترديدي هم نداشتند كه آنها از جمله گردن كشان و ستم پيشگان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براي كشتن خاندان رسول خدا صلي الله عليه و آله و از بين بردن نسل او به تلاش وسيعي دست زدند، بدان اميد كه با اين كارها بتوانند جلوي تولد قائم را بگيرند يا او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اينكه امر خود را بر يكي از آنها آشكار سازد، پرهيز داشت و مي خواست نور خودش را برخلاف ميل كافران به حد تمام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شرايط و موقعيتي كه حضرت امام حسن عسكري عليه السلام در آن قرار داشت، روشن است كه موضوع تعيين و انتخاب جانشين آن حضرت، يعني آخرين امام از نسل پيامبر اكرم صلي الله عليه و آله كه بر اساس روايات ترديدناپذير، بنياد ستم و بيداد را برخواهد كند، از چه اهميت و حساسيتي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دشمنان اهل بيت عليهم السلام، كوچك ترين رد پايي از فرزند امام حسن عسكري عليه السلامو جانشين ايشان به دست مي آوردند، در پي نابودي آن حضرت برمي آمدند و اجازه نمي دادند سلسله امامت استمرار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چاره اي جز پنهان نگه داشتن موضوع تولد آخرين حجت حق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پنهان كاري به گونه اي بود كه تا لحظه تولد ايشان، نزديك ترين خويشاوندان حضرت عسكري عليه السلام نيز از اين موضوع هيچ خبري نداشتند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كاري شديدي كه درموضوع تولد حضرت مهدي عليه السلام اعمال مي شد، براي حفظ جان آن حضرت لازم بود، ولي ممكن بود مايه سرگرداني و حيرت شيعيان پس از درگذشت امام حسن عسكري عليه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امام يازدهم از همان لحظه تولد، به ياران خاص خود اطمينان داد كه در موضوع جانشيني ايشان</w:t>
      </w:r>
    </w:p>
    <w:p>
      <w:pPr>
        <w:pStyle w:val="BookText"/>
        <w:rPr/>
      </w:pPr>
      <w:r>
        <w:rPr>
          <w:rFonts w:ascii="IRNazanin" w:hAnsi="IRNazanin" w:eastAsia="IRNazanin"/>
          <w:color w:val="111111"/>
          <w:sz w:val="28"/>
          <w:sz w:val="28"/>
          <w:szCs w:val="28"/>
          <w:rtl w:val="true"/>
          <w:lang w:bidi="fa-IR"/>
        </w:rPr>
        <w:t>هيچ مشكلي پيش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تدبير حضرت امام حسنعسكري عليه السلام، اگرچه تا مدت كوتاهي پس از وفات ايشان، شيعيان دچار حيرت شدند و ميان آنها اختلاف به وجود آمد، ولي پس از آن، همه كساني كه در پيروي از اهل بيت عليهم السلام اخلاص داشتند و در قلبشان مرض و نفاقي وجود نداشت، آخرين حجت حق را شناختند و از طريق نواب خاص با ايشان ارتباط برقرار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تفصيلي كه گذشت، عده اي از مخالفان شيعه در پي اين هستند كه با طرح شبهه هايي در اصل تولد امام عصر عليه السلام چنين القا كنند كه از نظرتاريخي نمي توان تولد آن حضرت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اگر اين به اصطلاح پژوهشگران تاريخي، بدون هرگونه غرض سياسي و تنها به انگيزه دست يابي به حقيقت، به منابع و كتاب هايي كه در سال هاي نزديك به دوران غيبت صغرا نگاشته شده اند، مراجعه مي كردند، درمي يافتند كه در موضوع تولد امام دوازدهم هيچ جاي ترديدي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رواياتي كه در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وارد شده اند، به گونه اي هستند كه با آنها راه هرگونه عذر و بهانه بسته مي شود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براي روشن شدن اذهان، مروري دوباره خواهيم داشت بر مجموعه رواياتي كه در زمينه اثبات امامت آن حضرت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چند نمونه از رواياتي اشاره مي شود كه از سال ها پيش از تولد امام مهدي عليه السلاماز پيامبر اكرم صلي الله عليه و آلهو امامان شيعه عليهم السلامدر زمينه امامت آن حضرت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عبارت هاي تني چند از كساني را كه بر تولد فرزند امام حسن عسكري عليه السلام شهادت داده اند، بررسي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معرفي برخي از كساني مي پردازيم كه حضرت مهدي عليه السلام را در زمان تولد و پس از آن ديده اند</w:t>
      </w:r>
      <w:r>
        <w:rPr>
          <w:rFonts w:eastAsia="IRNazanin" w:cs="IRNazanin"/>
          <w:color w:val="111111"/>
          <w:sz w:val="28"/>
          <w:szCs w:val="28"/>
          <w:rtl w:val="true"/>
          <w:lang w:bidi="fa-IR"/>
        </w:rPr>
        <w:t>.</w:t>
      </w:r>
      <w:bookmarkStart w:id="132" w:name="pg13306_168377"/>
    </w:p>
    <w:p>
      <w:pPr>
        <w:pStyle w:val="Heading4"/>
        <w:numPr>
          <w:ilvl w:val="3"/>
          <w:numId w:val="1"/>
        </w:numPr>
        <w:rPr/>
      </w:pPr>
      <w:bookmarkStart w:id="133" w:name="__RefHeading___Toc2376760_2322387425"/>
      <w:bookmarkStart w:id="134" w:name="_Toc51"/>
      <w:bookmarkEnd w:id="132"/>
      <w:bookmarkEnd w:id="133"/>
      <w:r>
        <w:rPr/>
        <w:t>2</w:t>
      </w:r>
      <w:r>
        <w:rPr>
          <w:rtl w:val="true"/>
        </w:rPr>
        <w:t xml:space="preserve">. </w:t>
      </w:r>
      <w:r>
        <w:rPr>
          <w:rtl w:val="true"/>
        </w:rPr>
        <w:t>پيش بيني تولد امام مهدي عليه السلام</w:t>
      </w:r>
      <w:bookmarkEnd w:id="134"/>
    </w:p>
    <w:p>
      <w:pPr>
        <w:pStyle w:val="BookText"/>
        <w:rPr/>
      </w:pPr>
      <w:r>
        <w:rPr>
          <w:rFonts w:ascii="IRNazanin" w:hAnsi="IRNazanin" w:eastAsia="IRNazanin"/>
          <w:color w:val="111111"/>
          <w:sz w:val="28"/>
          <w:sz w:val="28"/>
          <w:szCs w:val="28"/>
          <w:rtl w:val="true"/>
          <w:lang w:bidi="fa-IR"/>
        </w:rPr>
        <w:t>چنان كه مي دانيم، از همان سال هاي آغازين ظهور اسلام، پيامبرگرامي اسلام، موضوع امامان دوازده گانه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نيز هر يك از ائمه، نام و مشخصات امامان پس از خود را تا آخرين امام معرفي مي كردند تا جاي هيچ شبهه و ترديدي براي مردم باقي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مجال، فرصت بررسي تفصيلي همه روايت هايي كه در اين زمينه وارد شده نيست و تنها به برخي از آنها بسنده مي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يعقوب 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مفيد به اسناد خود از امام باقر عليه السلامچنين روايت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 صلي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فَإِنَّهُ يُنزَلُ فِيها أَمرُ السَّنَةِ وَ إنَّ لِذلِكَ وُلاةٌ مِن بَعدي عَليُ بنُ أَبيطالِبٍ وَ أَحَدَ عَشَرَ مِن وُلِدِهِ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پيامبر خدا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 قدر ايمان بياوريد؛ همانا در اين شب، امور 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در يك سال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مي شود و براي اين موضوع، پس از من حاكمان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كه عبارتند از علي بن ابي طالب و يازده تن از نوادگان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دو عالم بزرگوار شيعي، روايت ديگري را به همين مضمون از امام باقر عليه السلامنقل كرده اند كه در آن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أَميرُالمؤمِنينَ عليه السلام لاِبنِ عَبّاسِ، إِنَّ لَيلَةَ القَدرِ في كُلِّ سَنَةٍ وَ إِنَّهُ يُنَزَّلُ فِي تِلكَ اللَّيلَةِ أَمْرُ سَنَةٍ وَ لِذلِكَ الأَمرِ وُلاةٌ مِن بَعدِ رَسُولِ اللّه ِ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اميرمؤمنان علي عليه السلام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شب قدر در هر سال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امور يك سال نازل مي شود و براي اين موضوع پس از رسول خدا صلي الله عليه و آله، حاكمان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يازده تن از نسل من كه همه اماماني هستند كه فرشتگان با آنها سخن مي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 xml:space="preserve">دو روايت، بيان كننده اين حقيقتند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تعبير سوره قدر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خويش در شب قدر نازل مي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همه برنامه يك ساله جهان هستي را بر كسي كه از سوي خداوند به ولايت برگزيده شده است، عرضه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اين برنامه در زمان رسول خدا صلي الله عليه و آله بر آن حضرت و پس از ايشان بر اماماني كه يكي پس از ديگري، سرپرستي امت اسلام را بر عهده مي گيرند، عرضه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براين، روايات يادشده علاوه بر بيان مسئله امامت و پيش بيني سلسله دوازده گانه جانشينان پيامبر اكرم صلي الله عليه و آله، بيان كننده لزوم استمرار سلسله امامت و ضرورت وجود وليّ حيّ خدا در هر زمان نيز هستند؛ زيرا تا جهان باقي است، شب قدر تكرار مي شود و بي ترديد، در هر شب قدر بايد امور يك ساله جهان بر وليّ خدا عرضه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ديگري، امام محمدباقر عليه السلام از جابر بن عبداللّه انصاري، صحابي بزرگوار پيامبر اكرم صلي الله عليه و آله چنين نقل مي 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فاطِمَةَ عليهاالسلام وَ بَينَ يَدَيها لَوحٌ فيها أَسماءُ الأَوصِياءِ مِن وُلدِها، فَعَدَدتُ اثنَي عَشَرَ آخِرَهُمُ القائِمُ عليه السلام ثَلاثَةٌ مِنهُم مُحَمَّدٌ وَ ثَلاثَةٌ مِنهُم عَليٌّ</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بر فاطمه عليهاالسلام وارد شدم و ديدم كه پيش روي او لوحي است كه در آن نام هاي همه اوصيا ازنسل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دوازده نفرند و آخرين آنها قائم عليه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اوصيا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تن از آنها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ابوبصير از امام باقر عليه السلام روايت مي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تِسعَةُ أَئِمّةٍ بَعدَ الحُسَينِ بنِ عَليٍ تاسِعُهُم قائِمُهُم؛ پس از حسين بن علي عليه السلام، نه امام خواهند آمد كه نهمين آنها قائم ايشان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چنين رواياتي از ديگر امامان شيعه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آمد، تنها بخش كوچكي از روايات فراواني است كه در آنها به نقل از پيامبر اكرم صلي الله عليه و آلهيا ائمه اهل بيت عليهم السلام پيش بيني شده است پس از نبي اكرم صلي الله عليه و آله، دوازده امام، سرپرستي امت اسلام را بر عهده مي گيرند كه آخرين اين پيشوايان، مهدي امت و قائم آل محمد صلي الله عليه و آلهاست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جاي هيچ ترديدي باقي نمي ماند كه بر اساس پيش بيني پيامبر گرامي اسلام و ائمه معصومين عليهم السلام بايد يازده امام از نسل اميرمؤمنان علي عليه السلام، يكي پس از ديگري امامت مسلمانان را بر 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پرسش مطرح مي شود كه به چه دليل مي توان گفت اين پيش بيني، تمام و كمال محقق شده و آخرين امام از سلسله امامان دوازده گانه نيز به دنيا</w:t>
      </w:r>
      <w:bookmarkStart w:id="135" w:name="pg13306_168380"/>
    </w:p>
    <w:p>
      <w:pPr>
        <w:pStyle w:val="BookText"/>
        <w:rPr/>
      </w:pPr>
      <w:bookmarkEnd w:id="135"/>
      <w:r>
        <w:rPr>
          <w:rFonts w:ascii="IRNazanin" w:hAnsi="IRNazanin" w:eastAsia="IRNazanin"/>
          <w:color w:val="111111"/>
          <w:sz w:val="28"/>
          <w:sz w:val="28"/>
          <w:szCs w:val="28"/>
          <w:rtl w:val="true"/>
          <w:lang w:bidi="fa-IR"/>
        </w:rPr>
        <w:t>آمده و به امامت رسيده است؛ زيرا بسياري از مردم تولد و دوران رشد و بالندگي او را نديده اند؟</w:t>
      </w:r>
    </w:p>
    <w:p>
      <w:pPr>
        <w:pStyle w:val="BookText"/>
        <w:rPr/>
      </w:pPr>
      <w:r>
        <w:rPr>
          <w:rFonts w:ascii="IRNazanin" w:hAnsi="IRNazanin" w:eastAsia="IRNazanin"/>
          <w:color w:val="111111"/>
          <w:sz w:val="28"/>
          <w:sz w:val="28"/>
          <w:szCs w:val="28"/>
          <w:rtl w:val="true"/>
          <w:lang w:bidi="fa-IR"/>
        </w:rPr>
        <w:t>در پاسخ اين پرسش بايد گفت ما روايات معتبري از عصر امام عسكري عليه السلام در دست داريم كه در آنها افرادي جليل القدر به تولد امام دوازدهم گواهي داده و اظهار داشته اند كه جانشين امام دوازدهم بر ما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شمار زيادي از بزرگان شيعه، آن</w:t>
      </w:r>
    </w:p>
    <w:p>
      <w:pPr>
        <w:pStyle w:val="BookText"/>
        <w:rPr/>
      </w:pPr>
      <w:r>
        <w:rPr>
          <w:rFonts w:ascii="IRNazanin" w:hAnsi="IRNazanin" w:eastAsia="IRNazanin"/>
          <w:color w:val="111111"/>
          <w:sz w:val="28"/>
          <w:sz w:val="28"/>
          <w:szCs w:val="28"/>
          <w:rtl w:val="true"/>
          <w:lang w:bidi="fa-IR"/>
        </w:rPr>
        <w:t>حضرت را در زمان تولد و در اوان كودكي ديده و بر اين موضوع گواهي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تولد حضرت مهدي عليه السلام به عنوان دوازدهمين امام، هيچ شبهه اي نيست</w:t>
      </w:r>
      <w:r>
        <w:rPr>
          <w:rFonts w:eastAsia="IRNazanin" w:cs="IRNazanin"/>
          <w:color w:val="111111"/>
          <w:sz w:val="28"/>
          <w:szCs w:val="28"/>
          <w:rtl w:val="true"/>
          <w:lang w:bidi="fa-IR"/>
        </w:rPr>
        <w:t>.</w:t>
      </w:r>
    </w:p>
    <w:p>
      <w:pPr>
        <w:pStyle w:val="Heading4"/>
        <w:numPr>
          <w:ilvl w:val="3"/>
          <w:numId w:val="1"/>
        </w:numPr>
        <w:rPr/>
      </w:pPr>
      <w:bookmarkStart w:id="136" w:name="__RefHeading___Toc2376762_2322387425"/>
      <w:bookmarkStart w:id="137" w:name="_Toc52"/>
      <w:bookmarkEnd w:id="136"/>
      <w:r>
        <w:rPr/>
        <w:t>3</w:t>
      </w:r>
      <w:r>
        <w:rPr>
          <w:rtl w:val="true"/>
        </w:rPr>
        <w:t xml:space="preserve">. </w:t>
      </w:r>
      <w:r>
        <w:rPr>
          <w:rtl w:val="true"/>
        </w:rPr>
        <w:t>گواهان تولد امام مهدي عليه السلام</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بلال كه از ياران امام حسن عسكري عليه السلام بوده و شيخ طوسي، او را ثقه و مورد اعتماد دانسته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نقل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إِلَيَّ مِن أَبي مُحَمَّدٍ قَبلَ مُضِيّهِ بِسَنَتَينِ يُخبِرُني بِالخَلَفِ مِن بَعدِهِ، ثُمَّ خَرَجَ إِلَيَّ مِن قَبلِ مُضِيّهِ بِثَلاثَةِ أَيّامٍ يُخبِرُني بِالخَلَفِ مِن بَعدِهِ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دو سال پيش از وفات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اي از ايشان به دست من رسيد كه در آن مرا از جانشين خود آگاه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سه روز پيش از وفات ابومحمد، نامه ديگري از ايشان دريافت داشتم كه در آن مشخص شده بود آن حضرت چه كسي را جانشين خود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محمد بن عبداللّه، يكي از ياران امام حسن عسكري عليه السلام، 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عَن أَبي مُحَمَّدٍ عليه السلام حَينَ قُتِلَ الزُّبَيرِيّ، 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اجْتَرَأ عَلَي اللّه ِ فِي أولِيائِهِ، يَزعَمُ أَنّهُ يَقْتُلُني وَ لَيسَ لِي عَقِبٌ، فَكَيفَ رَأي قُدرَةَ اللّه ِ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لَهُ وَلَدٌ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 خَمسينَ و مِائَتَينِ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هنگامي كه زبيري</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نامه اي از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به من رسيد كه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جزاي كسي است كه حريم خدا را نگه ندارد و در حق اولياي او</w:t>
      </w:r>
    </w:p>
    <w:p>
      <w:pPr>
        <w:pStyle w:val="BookText"/>
        <w:rPr/>
      </w:pPr>
      <w:r>
        <w:rPr>
          <w:rFonts w:ascii="IRNazanin" w:hAnsi="IRNazanin" w:eastAsia="IRNazanin"/>
          <w:color w:val="111111"/>
          <w:sz w:val="28"/>
          <w:sz w:val="28"/>
          <w:szCs w:val="28"/>
          <w:rtl w:val="true"/>
          <w:lang w:bidi="fa-IR"/>
        </w:rPr>
        <w:t>گستاخي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 پنداشت مرا به قتل مي رساند، در حالي كه در پي من فرزندي وجود ندارد،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قدرت خود را چگونه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اين ماجرا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فرزندي براي آن حضرت متولد شد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اسحاق قمي از معدود افرادي است كه حضرت امام حسن عسكري عليه السلاماو را در جريان تولد فرزند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بيان روايتي كه در اين زمينه از ايشان نقل شده، بجاست براي درك جايگاه و موقعيت نام برده در جامعه شيعي عصر خود، توصيف شيخ طوسي از ايشان را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الفهرست مي نويسد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بن عبداللّه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مرتبه و از ياران خاص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الزمان عليه السلامرا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شيخ قميين و پيك و فرستاده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امامان شيعه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روايتي كه احمد بن اسحاق از امام حسن عسكري عليه السلام، نقل و در آن به چگونگي آگاه شدن خود از تولد آخرين حجت حق اشاره كرده، به قرار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لَنا مَولُودٌ فَليَكُن عِندَكَ مَستُورا، وَ عَنِ جَميعِ النّاسِ مَكتُوما، فَإِنّا لَم نَظهَرْ عَلَيهِ إِلاّ الأَقرَبَ لِقَرابَتِهِ وَ الوَلِيَّ لِوِلايَتِهِ، أَحبَبنا إِعلامَكَ لِيَسُرَّكَ اللّه ُ بِهِ مِثلَ ما سَرَّنا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براي ما فرزندي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خبر تولد او را پنهان بداري و به هيچ كس از مردم بازگو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كسي را بر اين تولد آگاه نمي كنيم جز خويشاوند نزديك</w:t>
      </w:r>
    </w:p>
    <w:p>
      <w:pPr>
        <w:pStyle w:val="BookText"/>
        <w:rPr/>
      </w:pPr>
      <w:r>
        <w:rPr>
          <w:rFonts w:ascii="IRNazanin" w:hAnsi="IRNazanin" w:eastAsia="IRNazanin"/>
          <w:color w:val="111111"/>
          <w:sz w:val="28"/>
          <w:sz w:val="28"/>
          <w:szCs w:val="28"/>
          <w:rtl w:val="true"/>
          <w:lang w:bidi="fa-IR"/>
        </w:rPr>
        <w:t>را به دليل خويشاوندي و دوست را به دليل ولايتش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داشتيم خبر اين تولد را به تو اعلام كنيم تا خداوند خاطر تو را شادمان سازد، همچنان كه مرا شادمان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در روايت ديگري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مُحَمَّدٍ الحَسَنَ بنَ عَليٍّ العَسكَرِيّ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 الَّذي لَم يُخرِجْني مِنَ الدُّنيا حَتّي أرانِيَ الخَلَفَ مِن بَعدي، أَشبَهَ النّاسِ بِرَسُولِ اللّه ِ صلي الله عليه و آلهخَلقا وَ خُلقا</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ابا محمد حسن بن علي عسكري عليهماالسلام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 را كه مرا از دنيا نبرد تا جانشينم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آفرينش و خلق و خوي او از همه مردم به رسول خدا صلي الله عليه و آله شبيه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ابوهاشم 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محضر چهار تن از ائمه؛ يعني امام رضا، امام جواد، امام هادي و امام عصر عليهم السلام را درك كرده و به گفته نجاشي و شيخ طوسي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المنزله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نقل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مُحَمَّدٍ عليه السلام جَلالَتُكَ تَمنَعُني مِن مَسأَلَتِكَ، فَتأذَنُ لي أَن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فَأَينَ أَسألُ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به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شما مانع از اين مي شود كه پرسشي را با شما در ميان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مي دهيد پرسشي از شما بكنم؟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فرزندي داريد؟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اتفاقي براي شما افتاد، سراغ او را در كجا بگيريم؟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حمدان بن احمد قلانسي كه از فقيهان كوفه بوده و كشي، او را توثيق كرده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نقل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أَبُومُحَمّدٍ؟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وَلكِنْ قَد خَلَّفَ فيكُم مَن رَقَبَتُهُ مِثلَ هذِهِ؛ وَ أَشارَ بِيَدِهِ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به 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السلاماز دنيا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او از دنيا رفت، ولي كسي را در ميان شما جانشين خود قرار داد كه گردن او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با دستان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مي كرد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 علوي نيز از ابي غانم خادم نقل مي كند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براي ابا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حسن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فرزندي به دنيا آمد كه او را محمد ناميد و وي را در سومين روز ولادتش به اصحاب خود عرضه كرد و فرمود</w:t>
      </w:r>
      <w:r>
        <w:rPr>
          <w:rFonts w:eastAsia="Amiri" w:cs="Amiri" w:ascii="Amiri" w:hAnsi="Amiri"/>
          <w:color w:val="111111"/>
          <w:sz w:val="28"/>
          <w:szCs w:val="28"/>
          <w:rtl w:val="true"/>
          <w:lang w:bidi="ar-SA"/>
        </w:rPr>
        <w:t>:</w:t>
      </w:r>
      <w:bookmarkStart w:id="138" w:name="pg13306_168384"/>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صاحِبُكُم مِن بَعْدي وَ خَليفَتي عَلَيكُم و هُوَ القائمُ الَّذي تَمْتَدُّ إلَيهِ الأَعناقُ بِالإنتِظارِ فإِذا امتَلَأتِ الأَرضُ جَورا و ظُلما خَرَجَ فَمَلَأَها قِسْطا و عَدْلاً؛ پس از من، اين صاحب شما و جانشين من بر شماست و او قائمي است كه مردم در انتظارش مي مانند و چون زمين از ستم پر شود، ظهور مي كند و آن را از عدل و داد آكنده مي سازد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39" w:name="__RefHeading___Toc2376764_2322387425"/>
      <w:bookmarkStart w:id="140" w:name="_Toc53"/>
      <w:bookmarkEnd w:id="139"/>
      <w:r>
        <w:rPr/>
        <w:t>4</w:t>
      </w:r>
      <w:r>
        <w:rPr>
          <w:rtl w:val="true"/>
        </w:rPr>
        <w:t xml:space="preserve">. </w:t>
      </w:r>
      <w:r>
        <w:rPr>
          <w:rtl w:val="true"/>
        </w:rPr>
        <w:t>مشاهده كنندگان امام مهدي عليه السلام</w:t>
      </w:r>
      <w:bookmarkEnd w:id="140"/>
    </w:p>
    <w:p>
      <w:pPr>
        <w:pStyle w:val="BookText"/>
        <w:rPr/>
      </w:pPr>
      <w:r>
        <w:rPr>
          <w:rFonts w:ascii="IRNazanin" w:hAnsi="IRNazanin" w:eastAsia="IRNazanin"/>
          <w:color w:val="111111"/>
          <w:sz w:val="28"/>
          <w:sz w:val="28"/>
          <w:szCs w:val="28"/>
          <w:rtl w:val="true"/>
          <w:lang w:bidi="fa-IR"/>
        </w:rPr>
        <w:t>آنچه گذشت، نمونه هايي از سخنان افراد معتمد و صاحب نام شيعه در زمان امام حسن عسكري عليه السلام بود كه در آنها به تولد فرزند امام يازدهم و آخرين حجت حق گواهي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بررسي سخنان كساني مي پردازيم كه خود، حضرت مهدي عليه السلامرا هنگام تولد يا</w:t>
      </w:r>
    </w:p>
    <w:p>
      <w:pPr>
        <w:pStyle w:val="BookText"/>
        <w:rPr/>
      </w:pPr>
      <w:r>
        <w:rPr>
          <w:rFonts w:ascii="IRNazanin" w:hAnsi="IRNazanin" w:eastAsia="IRNazanin"/>
          <w:color w:val="111111"/>
          <w:sz w:val="28"/>
          <w:sz w:val="28"/>
          <w:szCs w:val="28"/>
          <w:rtl w:val="true"/>
          <w:lang w:bidi="fa-IR"/>
        </w:rPr>
        <w:t>پس از آن ديده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شاهد تولد امام عصر عليه السلام، حكيمه، دختر بزرگوار امام جواد عليه السلامو عمه امام حسن عسكري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كمال الدين و تمام النعمة، ماجراي تولد امام مهدي عليه السلام را به نقل از بانو حكيمه به تفصيل آورده است</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كه ما پيش از اين به آن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اينجا به روايتي كه در الكافي در همين زمينه نقل شده است، بسنده مي كنيم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قاسم بن حمزة بن موسي بن جعفر، يكي از نوادگان امام موسي كاظم عليه السلام كه از اصحاب امام هادي عليه السلام به شمار مي آيد،</w:t>
      </w:r>
      <w:r>
        <w:rPr>
          <w:rStyle w:val="FootnoteAnchor"/>
          <w:rtl w:val="true"/>
        </w:rPr>
        <w:footnoteReference w:id="142"/>
      </w:r>
      <w:r>
        <w:rPr>
          <w:rFonts w:ascii="IRNazanin" w:hAnsi="IRNazanin" w:eastAsia="IRNazanin"/>
          <w:color w:val="111111"/>
          <w:sz w:val="28"/>
          <w:sz w:val="28"/>
          <w:szCs w:val="28"/>
          <w:rtl w:val="true"/>
          <w:lang w:bidi="fa-IR"/>
        </w:rPr>
        <w:t>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حَدَّثَتْني الحَكيمَةُ ابنَةُ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عَمَّةُ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رَأَتْهُ لَيلَةَ مَولِدِهِ وَ بَعدَ ذلِكَ</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حكيمه، دختر محمد بن علي كه عمه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 براي من نقل كرد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 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تولد و پس از آن 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يعقوب كليني به سند خود از محمد بن اسماعيل بن موسي بن جعفر، يكي از نوادگان امام هفتم شيعيان كه در زمان خود سال خورده ترين نواده رسول خدا صلي الله عليه و آلهدر عراق به شمار مي 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چنين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رَأيَتُهُ بَينَ المَسجِدَينِ وَ هُوَ غُلامٌ عليه السلام؛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 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حالي كه جوان نورسي بود، در بين دو مسجد</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مشاهده كردم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اهوازي نيز از جمله كساني است كه حضرت صاحب الامر عليه السلامرا در كودكي ديده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 كه كليني</w:t>
      </w:r>
    </w:p>
    <w:p>
      <w:pPr>
        <w:pStyle w:val="BookText"/>
        <w:rPr/>
      </w:pPr>
      <w:r>
        <w:rPr>
          <w:rFonts w:ascii="IRNazanin" w:hAnsi="IRNazanin" w:eastAsia="IRNazanin"/>
          <w:color w:val="111111"/>
          <w:sz w:val="28"/>
          <w:sz w:val="28"/>
          <w:szCs w:val="28"/>
          <w:rtl w:val="true"/>
          <w:lang w:bidi="fa-IR"/>
        </w:rPr>
        <w:t>در اين زمينه از ايشان نقل كرده، به شرح زير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أَرانِيهِ أَبُو مُحَمَّدٍ عليه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صاحِبُكُم؛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او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صاحب شماست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در كتاب كمال الدين و تمام النعمة از احمد بن اسحاق كه پيش از اين ذكر او گذشت، چنين نقل مي 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عَلي أَبي مُحَمَّدِ بنِ الحَسَنِ بنِ عَليٍّ عليهماالسلام وَ أَنَا أُريدُ أَن أَسأَلَهُ عَنِ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تَبارَكَ وَ تَعالي لَم يُخَلِّ الأَرضَ مُنذُ خَلَقَ آدَمَ عليه السلام وَ لايُخَلّيها إِلي أَن تَقُومَ السّاعَةُ مِن حُجَّةِ اللّه ِ عَلي</w:t>
      </w:r>
    </w:p>
    <w:p>
      <w:pPr>
        <w:pStyle w:val="BookText"/>
        <w:rPr/>
      </w:pP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فَمَنِ الإِمامُ وَ الخَليفَةُ بَعدَكَ؟ فَنَهَضَ عليه السلاممُسرِعا فَدَخَلَ البَيتَ، ثُمَّ خَرَجَ وَ عَلي عاتِقِهِ غُلامٌ كأَنَّ وَجْهَهُ القَمَرُ لَيلَةَ البَدرِ مِن أَبناءِ الثَّلاثِ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لَولا كَرامَتُكَ عَليَ اللّه ِ، عَزَّ وَ جَلَّ، وَ عَلي حُجَجِهِ ما عَرَضْتُ عَلَيكَ ابني هذا، إنَّهُ سَمِيُّ رَسولِ اللّه صلي الله عليه و آله و كَنِيُّهُ، الَّذي يَمْلَأُ الأَرضَ قِسطا وَ عَدلاً كَما مُلِئَتْ جَوْرا و ظُلْما</w:t>
      </w:r>
      <w:r>
        <w:rPr>
          <w:rFonts w:eastAsia="Amiri" w:cs="Amiri" w:ascii="Amiri" w:hAnsi="Amiri"/>
          <w:color w:val="111111"/>
          <w:sz w:val="28"/>
          <w:szCs w:val="28"/>
          <w:rtl w:val="true"/>
          <w:lang w:bidi="ar-SA"/>
        </w:rPr>
        <w:t>...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خدمت ابا محمد حسن بن علي عليهماالسلام رسيدم و مي خواستم از ايشان در مورد جانشين پس از او پرسش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پيش از آنكه من چيزي بپرسم،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تبارك و تعالي، از آن هنگام كه آدم عليه السلام را آفريد، زمين را از حجت خدا بر آفريدگانش خالي نگذاشته است و تا زماني هم كه قيامت برپا شود، خالي نخواهد</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و جانشين پس از شما كيست؟ آن حضرت با شتاب به درون خانه رفت و در حالي كه پسر بچه سه ساله اي را كه رويي همانند ماه تمام داشت، بر دوش خود حمل مي كرد،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هاي او گرامي نبودي، اين پسرم را به تو نشان نمي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 نام رسول خدا صلي الله عليه و آله و هم كنيه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زمين را از عدل و داد پر مي سازد همچنان كه از جور و ستم پر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مالك فزاري از گروهي از شيعيان كه علي بن بلال، محمد بن معاويه بن حكيم و حسن بن ايوب از آن جمله اند، نقل مي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خدمت ابامحمد حسن بن علي عليه السلام رسيديم تا از آن حضرت در مورد حجت پس از ايشان پرسش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جمعيتي بالغ بر چهل نفر در خانه حضرت</w:t>
      </w:r>
    </w:p>
    <w:p>
      <w:pPr>
        <w:pStyle w:val="BookText"/>
        <w:rPr/>
      </w:pPr>
      <w:r>
        <w:rPr>
          <w:rFonts w:ascii="IRNazanin" w:hAnsi="IRNazanin" w:eastAsia="IRNazanin"/>
          <w:color w:val="111111"/>
          <w:sz w:val="28"/>
          <w:sz w:val="28"/>
          <w:szCs w:val="28"/>
          <w:rtl w:val="true"/>
          <w:lang w:bidi="fa-IR"/>
        </w:rPr>
        <w:t>اجتماع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عثمان بن سعيد عمرو عمري به سوي آن حضرت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خواهيم از چيزي بپرسيم كه شما از من بدان آگاه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اي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گير شد و خواست از مجلس خارج شود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اينجا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ما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ساعتي حضرت عليه السلام، عثمان را صدا زد و عثمان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بگويم براي چه</w:t>
      </w:r>
    </w:p>
    <w:p>
      <w:pPr>
        <w:pStyle w:val="BookText"/>
        <w:rPr/>
      </w:pPr>
      <w:r>
        <w:rPr>
          <w:rFonts w:ascii="IRNazanin" w:hAnsi="IRNazanin" w:eastAsia="IRNazanin"/>
          <w:color w:val="111111"/>
          <w:sz w:val="28"/>
          <w:sz w:val="28"/>
          <w:szCs w:val="28"/>
          <w:rtl w:val="true"/>
          <w:lang w:bidi="fa-IR"/>
        </w:rPr>
        <w:t>به اينجا آمده ايد؟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ايد كه در مورد حجّت پس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پسر بچه اي همچون پاره ماه كه از همه مردم به ابا محمد عليه السلامشبيه تر بود، به مجلس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اين امام شما و جانشين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پيروي كنيد و پس از من از يكديگر پراكنده نشويد كه در دين خود دچار هلاكت و نابودي 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از امروز به بعد، هيچ يك از شما او را نخواهيد ديد تا عمري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عثمان به شما مي گويد،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دستورهاي او سر نهيد و سخن او را بپذيريد؛ كه او نماينده امام شماست و سررشته امور به او سپرده شده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ادريس كه بنا به گفته شيخ طوسي و برقي، از اصحاب امام هادي عليه السلامبود،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ماجراي ديدار خود با حضرت صاحب الامر عليه السلامرا چنين نقل مي 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حالي كه جواني نورس بود، ديدم و سر و دستش را بوسيدم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ابوالأديان بصري كه در مراسم تشييع و خاك سپاري امام يازدهم حضور داشت و شاهد نماز خواندن امام مهدي عليه السلامبر پيكر پدر بزرگوار خويش بود، روايتي در اين زمينه نقل شده كه به قرار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در خدمت 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كار مي كردم و نوشته هاي او را به شهرها مي بردم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بيماري موتش به</w:t>
      </w:r>
    </w:p>
    <w:p>
      <w:pPr>
        <w:pStyle w:val="BookText"/>
        <w:rPr/>
      </w:pPr>
      <w:r>
        <w:rPr>
          <w:rFonts w:ascii="IRNazanin" w:hAnsi="IRNazanin" w:eastAsia="IRNazanin"/>
          <w:color w:val="111111"/>
          <w:sz w:val="28"/>
          <w:sz w:val="28"/>
          <w:szCs w:val="28"/>
          <w:rtl w:val="true"/>
          <w:lang w:bidi="fa-IR"/>
        </w:rPr>
        <w:t>حضور او شرف 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هايي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مدائن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روز سفرت طول مي كشد و روز پانزدهم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و واويلا از خانه من مي شنوي و مرا روي تخته غسل مي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ابوالأديان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پيشامد روي دهد، به جاي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جواب نامه هاي مرا از تو خواست، او بعد من،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 بيفزاييد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من نماز خواند، او قائم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آنچه در هميان است، خبر داد، اوست قائم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حضرت مانع شد كه من بپرسم در هميان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نامه ها را به مدائن رساندم و جواب آنها را گرفتم و چنان كه فرموده بود، روز پانزدهم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در خانه اش واويلا بود و خودش روي تخته غسل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ديدم جعفر كذّاب، پسر علي، برادرش بر در خانه است و شيعه گرد او جمع هستند و تسليت مي دهند و به امامت تهنيت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اين است كه امامت باطل است؛ زيرا مي دانستم جعفر شراب مي نوشد و در جوسق قمار مي كند و تنبور هم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 او رفتم و تسليت گفتم و تهنيت دادم و چيزي از من نپرسيد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حضرت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كفن شده است، برخيز و بر او نماز بگزار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علي با شيعيان او كه اطرافش بودند، وارد حياط شد و پيشاپيش شيعيان،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حسن بن علي معروف به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صحن خانه</w:t>
      </w:r>
    </w:p>
    <w:p>
      <w:pPr>
        <w:pStyle w:val="BookText"/>
        <w:rPr/>
      </w:pPr>
      <w:r>
        <w:rPr>
          <w:rFonts w:ascii="IRNazanin" w:hAnsi="IRNazanin" w:eastAsia="IRNazanin"/>
          <w:color w:val="111111"/>
          <w:sz w:val="28"/>
          <w:sz w:val="28"/>
          <w:szCs w:val="28"/>
          <w:rtl w:val="true"/>
          <w:lang w:bidi="fa-IR"/>
        </w:rPr>
        <w:t>شديم، جنازه حسن بن علي بر روي تابوت كفن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جلو ايستاد كه بر برادرش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كودكي با صورتي گندم گون، موهايي مجعد و دندان هايي كه در بين آنها فاصله بود، از اتاق بيرون آمد و رداي جعفر را عقب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كه بر جنازه پدرم نماز گزارم، عقب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روي درهم و رنگ زرد عقب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جلو ايستاد و بر پيكر نماز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حضرت حسن 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پدرش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ها را كه با توست،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وي 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نشانه؛ باقي مي ماند، هميان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جعفر بن علي رفتم كه داشت ناله و فرياد مي كرد و از دست آن كودك مي ناليد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حاجز وشّا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كيست تا ما بر او اقامه دليل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تاكنون نه او را ديده ام و نه مي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نشسته بوديم كه چند نفر از قم آمدند و از حسن بن علي عليه السلامپرسش كردند و دانستند كه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كسي بايد تسليت بگوييم؟ عده اي به جعفر بن علي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او سلام كردند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تسليت دادند و به امامت تهنيت گفتند و اظهار داشتند همراه ما نامه ها و اموالي است، بگو نامه ها از كيست و اموال چه قدر است؟ جعفر از جا پريد و جامه هاي خود را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علم غيب مي خواهيد؟ خادمي از ميان خانه بيرون شد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هايي كه با شماست، از فلان و فلان است و در هميان هزار اشرفي است كه ده تاي آنها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نامه ها و اموال را به دست او سپردند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 را به خاطر اينها فرستاده است، او امام است</w:t>
      </w:r>
      <w:r>
        <w:rPr>
          <w:rFonts w:eastAsia="IRNazanin" w:cs="IRNazanin"/>
          <w:color w:val="111111"/>
          <w:sz w:val="28"/>
          <w:szCs w:val="28"/>
          <w:rtl w:val="true"/>
          <w:lang w:bidi="fa-IR"/>
        </w:rPr>
        <w:t>...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گفتني است برخي منابع تاريخي، از ابوعيسي متوكل به عنوان كسي ياد كرده اند كه بر پيكر امام حسن عسكري عليه السلامنماز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تاريخي و روايت ياد شده را به اين صورت مي توان جمع كرد كه ابتدا در خانه حضرت عسكري عليه السلامو با تعداد محدودي از خواص اصحاب، بر پيكر آن حضرت نماز خوانده شده است، سپس پيكر ايشان را براي تشييع جنازه به بيرون از خانه انتقال داده اند و در آنجا، فرد ديگري به طور رسمي بر پيكر آن جناب نماز گزارده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پايان بررسي دلايل و شواهد تاريخي و روايي ولادت امام مهدي عليه السلام، براي تكميل بحث به سخني از شيخ طوسي رحمه اللهاشاره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كساني كه در ولادت آن حضرت تشكيك مي كنند،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 حكم نفي ولادت فرزند از مواردي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ابتدائا و بدون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نمي تواند در مورد</w:t>
      </w:r>
    </w:p>
    <w:p>
      <w:pPr>
        <w:pStyle w:val="BookText"/>
        <w:rPr/>
      </w:pPr>
      <w:r>
        <w:rPr>
          <w:rFonts w:ascii="IRNazanin" w:hAnsi="IRNazanin" w:eastAsia="IRNazanin"/>
          <w:color w:val="111111"/>
          <w:sz w:val="28"/>
          <w:sz w:val="28"/>
          <w:szCs w:val="28"/>
          <w:rtl w:val="true"/>
          <w:lang w:bidi="fa-IR"/>
        </w:rPr>
        <w:t>فردي كه وجود فرزندي براي او آشكار نشده است، ادعا كند كه او فرزندي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فقط به ظن غالب و اماره ها رجوع و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فرزندي داشت حتما آشكار مي شد و خبرش منتشر مي گشت؛ زيرا عقلا گاهي با انگيزه ها و دلايل مختلف ناچار به پوشيده داشتن فرزندانشان مي شوند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پادشاهان از سر دل سوزي و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مبادا به فرزندشان</w:t>
      </w:r>
    </w:p>
    <w:p>
      <w:pPr>
        <w:pStyle w:val="BookText"/>
        <w:rPr/>
      </w:pPr>
      <w:r>
        <w:rPr>
          <w:rFonts w:ascii="IRNazanin" w:hAnsi="IRNazanin" w:eastAsia="IRNazanin"/>
          <w:color w:val="111111"/>
          <w:sz w:val="28"/>
          <w:sz w:val="28"/>
          <w:szCs w:val="28"/>
          <w:rtl w:val="true"/>
          <w:lang w:bidi="fa-IR"/>
        </w:rPr>
        <w:t xml:space="preserve">ضرري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ديدگان پنهان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زيادي از اين قبيل در سرگذشت پادشاهان پيشين يافت مي شود و اخبار آنها هم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 هم اين اتفاق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كنيز يا همسر پنهاني خود داراي فرزند شده است، از ترس ايجاد دشمني و درگيري با همسر و ديگر فرزندانش، اين فرزند را انكار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موارد هم زياد رخ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نمي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 متولد نشدن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صورتي كه اوضاع و احوال مناسب باشد و بدانيم كه هيچ مانعي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ساختن ولادت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 مي توان پي برد كه واقعا ولادتي رخ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 در مورد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السلامهرگز نمي توان ادعاي علم به تولد نشدن او كرد؛ زيرا امام حسن عليه السلام در حكم محجور و زنداني بود و بيم كشته شدن فرزند او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مشهور بود و همه مي دانستند كه بر اساس مذهب اماميه دوازدهمين امام، همان قائمي است كه اميد مي رود</w:t>
      </w:r>
    </w:p>
    <w:p>
      <w:pPr>
        <w:pStyle w:val="BookText"/>
        <w:rPr/>
      </w:pPr>
      <w:r>
        <w:rPr>
          <w:rFonts w:ascii="IRNazanin" w:hAnsi="IRNazanin" w:eastAsia="IRNazanin"/>
          <w:color w:val="111111"/>
          <w:sz w:val="28"/>
          <w:sz w:val="28"/>
          <w:szCs w:val="28"/>
          <w:rtl w:val="true"/>
          <w:lang w:bidi="fa-IR"/>
        </w:rPr>
        <w:t>دولت هاي جور به دست او نابود شوند، و به طور طبيعي همه در پي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بيم وجود داشت كه از سوي بستگان امام حسن 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چون جعفر برادر آن حضرت كه نسبت به اموال و ميراث او طمع مي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خطري متوجه اين فرزند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امام حسن عسكري عليه السلام او را پنهان كرد و در نتيجه در ولادت او شبهه به وجود آمد</w:t>
      </w:r>
      <w:r>
        <w:rPr>
          <w:rFonts w:eastAsia="IRNazanin" w:cs="IRNazanin"/>
          <w:color w:val="111111"/>
          <w:sz w:val="28"/>
          <w:szCs w:val="28"/>
          <w:rtl w:val="true"/>
          <w:lang w:bidi="fa-IR"/>
        </w:rPr>
        <w:t>.</w:t>
      </w:r>
      <w:r>
        <w:rPr>
          <w:rStyle w:val="FootnoteAnchor"/>
          <w:rtl w:val="true"/>
        </w:rPr>
        <w:footnoteReference w:id="15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ياد شده درمي يابيم كه با وجود اين همه شواهد و قرائن روايي و تاريخي، جايي براي ايجاد شبهه و ترديد در تولد آخرين حجت حق باقي نمي ماند و به تعبير شيخ مفيد رحمه الله راه هرگونه عذر و بهانه بسته مي شود</w:t>
      </w:r>
      <w:r>
        <w:rPr>
          <w:rFonts w:eastAsia="IRNazanin" w:cs="IRNazanin"/>
          <w:color w:val="111111"/>
          <w:sz w:val="28"/>
          <w:szCs w:val="28"/>
          <w:rtl w:val="true"/>
          <w:lang w:bidi="fa-IR"/>
        </w:rPr>
        <w:t>.</w:t>
      </w:r>
      <w:bookmarkStart w:id="141" w:name="pg13306_168392"/>
    </w:p>
    <w:p>
      <w:pPr>
        <w:pStyle w:val="Heading3"/>
        <w:numPr>
          <w:ilvl w:val="2"/>
          <w:numId w:val="1"/>
        </w:numPr>
        <w:rPr/>
      </w:pPr>
      <w:bookmarkStart w:id="142" w:name="__RefHeading___Toc2376766_2322387425"/>
      <w:bookmarkStart w:id="143" w:name="_Toc54"/>
      <w:bookmarkEnd w:id="141"/>
      <w:bookmarkEnd w:id="142"/>
      <w:r>
        <w:rPr>
          <w:rtl w:val="true"/>
        </w:rPr>
        <w:t>فصل پنجم</w:t>
      </w:r>
      <w:r>
        <w:rPr>
          <w:rtl w:val="true"/>
        </w:rPr>
        <w:t xml:space="preserve">: </w:t>
      </w:r>
      <w:r>
        <w:rPr>
          <w:rtl w:val="true"/>
        </w:rPr>
        <w:t>مفهوم و علل غيبت</w:t>
      </w:r>
      <w:bookmarkEnd w:id="143"/>
    </w:p>
    <w:p>
      <w:pPr>
        <w:pStyle w:val="Heading4"/>
        <w:numPr>
          <w:ilvl w:val="3"/>
          <w:numId w:val="1"/>
        </w:numPr>
        <w:rPr/>
      </w:pPr>
      <w:bookmarkStart w:id="144" w:name="__RefHeading___Toc2376768_2322387425"/>
      <w:bookmarkStart w:id="145" w:name="_Toc55"/>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شايد بتوان گفت در طول تاريخ، هيچ موضوعي به اندازه قيام مصلحي جهاني كه بشر را به سوي سعادت و نيك بختي ابدي رهنمون مي سازد و داد مظلومان را از ظالمان بازمي ستاند، فكر آدميان را به خود مشغول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اقوام و مذاهب گوناگون به نوعي در انتظار ظهور ابرمردي به سر مي برند كه نماد تمام آرمان هاي بشر به شمار مي آيد تا سرانجام روزي جهان را از عدل و داد پرسازد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اعتقادي كه ميان مسلمانان به ويژه شيعيان در مورد قيام و انقلاب مهدي موعود عليه السلام به عنوان مصلح كل و منجي بشر وجود دارد، در عين دارا بودن جنبه هاي آرماني، از ريشه هاي عميق و مستحكم مكتبي برخوردار بوده و متكي بر سخنان ترديدناپذير پيشوايان معصوم</w:t>
      </w:r>
    </w:p>
    <w:p>
      <w:pPr>
        <w:pStyle w:val="BookText"/>
        <w:rPr/>
      </w:pPr>
      <w:r>
        <w:rPr>
          <w:rFonts w:ascii="Amiri" w:hAnsi="Amiri" w:eastAsia="Amiri" w:cs="Amiri"/>
          <w:color w:val="111111"/>
          <w:sz w:val="28"/>
          <w:sz w:val="28"/>
          <w:szCs w:val="28"/>
          <w:rtl w:val="true"/>
          <w:lang w:bidi="ar-SA"/>
        </w:rPr>
        <w:t>دين است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متفكران اسلامي نيز در طول قرون، با بيان احاديث پيشوايان دين در زمينه ظهور قائم آل محمد صلي الله عليه و آله، اين اعتقاد را ترويج داده و با پاسداري از انديشه مهدويت و تحكيم مباني فكري انتظار ظهور مصلح جهاني، به شبهه هاي مخالفان در اين زمينه پاسخ گفته و بر استواري اين انديشه افزوده اند</w:t>
      </w:r>
      <w:r>
        <w:rPr>
          <w:rFonts w:eastAsia="IRNazanin" w:cs="IRNazanin"/>
          <w:color w:val="111111"/>
          <w:sz w:val="28"/>
          <w:szCs w:val="28"/>
          <w:rtl w:val="true"/>
          <w:lang w:bidi="fa-IR"/>
        </w:rPr>
        <w:t>.</w:t>
      </w:r>
      <w:bookmarkStart w:id="146" w:name="pg13306_168393"/>
    </w:p>
    <w:p>
      <w:pPr>
        <w:pStyle w:val="Heading4"/>
        <w:numPr>
          <w:ilvl w:val="3"/>
          <w:numId w:val="1"/>
        </w:numPr>
        <w:rPr/>
      </w:pPr>
      <w:bookmarkStart w:id="147" w:name="__RefHeading___Toc2376770_2322387425"/>
      <w:bookmarkStart w:id="148" w:name="_Toc56"/>
      <w:bookmarkEnd w:id="146"/>
      <w:bookmarkEnd w:id="147"/>
      <w:r>
        <w:rPr/>
        <w:t>1</w:t>
      </w:r>
      <w:r>
        <w:rPr>
          <w:rtl w:val="true"/>
        </w:rPr>
        <w:t xml:space="preserve">. </w:t>
      </w:r>
      <w:r>
        <w:rPr>
          <w:rtl w:val="true"/>
        </w:rPr>
        <w:t>تقسيم بندي دوران غيبت</w:t>
      </w:r>
      <w:bookmarkEnd w:id="148"/>
    </w:p>
    <w:p>
      <w:pPr>
        <w:pStyle w:val="BookText"/>
        <w:rPr/>
      </w:pPr>
      <w:r>
        <w:rPr>
          <w:rFonts w:ascii="IRNazanin" w:hAnsi="IRNazanin" w:eastAsia="IRNazanin"/>
          <w:color w:val="111111"/>
          <w:sz w:val="28"/>
          <w:sz w:val="28"/>
          <w:szCs w:val="28"/>
          <w:rtl w:val="true"/>
          <w:lang w:bidi="fa-IR"/>
        </w:rPr>
        <w:t>پيش از آنكه وارد بحث مفهوم غيبت امام عصر عليه السلام شويم، بهتر است به اين پرسش پاسخ دهيم كه دليل تقسيم بندي غيبت آن حضرت به غيبت صغرا و غيبت كبرا چه بوده و تفاوت اين دو در چيست؟ اصولاً مرز زماني مشخص كننده اين دو غيبت از يكديگر چگونه تعيين مي شود؟</w:t>
      </w:r>
    </w:p>
    <w:p>
      <w:pPr>
        <w:pStyle w:val="BookText"/>
        <w:rPr/>
      </w:pPr>
      <w:r>
        <w:rPr>
          <w:rFonts w:ascii="IRNazanin" w:hAnsi="IRNazanin" w:eastAsia="IRNazanin"/>
          <w:color w:val="111111"/>
          <w:sz w:val="28"/>
          <w:sz w:val="28"/>
          <w:szCs w:val="28"/>
          <w:rtl w:val="true"/>
          <w:lang w:bidi="fa-IR"/>
        </w:rPr>
        <w:t>در روايات ما به طور مكرر از دو غيبت آن حضرت سخن به ميان آمده و از سال ها پيش از تولد امام مهدي عليه السلام بر اين موضوع تصريح شده است كه حضرتش دو غيبت خواهند داشت كه هر يك با ديگري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روايت كه در اين زمينه وارد شده است، اشاره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الغيبة، حديثي از امام صادق عليه السلامنقل مي كند كه در آن، امام خطاب به يكي از اصحاب خود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حازِمُ إِنَّ لِصاحِبِ هذَا الأَمرِ غَيبَتَينِ يَظهَرُ فِي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براي صاحب اين امر دو غيبت است كه پس از دومين غيبت، ظهور خواهد كرد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همچنين امين الاسلام 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إعلام الوري، حديثي را نقل مي كند</w:t>
      </w:r>
    </w:p>
    <w:p>
      <w:pPr>
        <w:pStyle w:val="BookText"/>
        <w:rPr/>
      </w:pPr>
      <w:r>
        <w:rPr>
          <w:rFonts w:ascii="IRNazanin" w:hAnsi="IRNazanin" w:eastAsia="IRNazanin"/>
          <w:color w:val="111111"/>
          <w:sz w:val="28"/>
          <w:sz w:val="28"/>
          <w:szCs w:val="28"/>
          <w:rtl w:val="true"/>
          <w:lang w:bidi="fa-IR"/>
        </w:rPr>
        <w:t>كه در آن، ابوبصير خطاب به امام صادق عليه السلام عرض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 فرمود كه براي قائم آل محمد صلي الله عليه و آله، دو غيبت است كه يكي از ديگري كوتاه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 اين مورد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ابوبصير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أَبابَصيرٍ إِحديهُما أَطوَلُ مِنَ الأُخري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آري اي ابوبصير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كه گفتي،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اين دو غيبت از ديگري طولاني تر خواهد بود</w:t>
      </w:r>
      <w:r>
        <w:rPr>
          <w:rFonts w:eastAsia="IRNazanin" w:cs="IRNazanin"/>
          <w:color w:val="111111"/>
          <w:sz w:val="28"/>
          <w:szCs w:val="28"/>
          <w:rtl w:val="true"/>
          <w:lang w:bidi="fa-IR"/>
        </w:rPr>
        <w:t>».</w:t>
      </w:r>
      <w:r>
        <w:rPr>
          <w:rStyle w:val="FootnoteAnchor"/>
          <w:rtl w:val="true"/>
        </w:rPr>
        <w:footnoteReference w:id="15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ابراهيم 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الغيبة، روايت ديگري را از امام صادق عليه السلام نقل مي كند كه در آنجا امام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لِصاحِبِ هذَا الأَمرِ غَيبَتَينِ إِحديهُما تَطُولُ حَتّي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بَعضُهُم يَقُولُ قُتِلَ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براي صاحب اين امر دو غيبت است كه يكي از آنها چنان به درازا مي كشد كه بعضي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مرده است و بعضي ديگر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قتل رسيده است و بعضي هم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نعماني پس از بيان نه حديث كه همين مضمون حديث بالا را دارند،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احاديثي كه در آنها وارد شده است امام قائم عليه السلام دو غيبت دارد، همه از جمله احاديثي هستند كه نزد ما صحيح به حساب مي آيند و خداوند نيز صدق گفتار امامان ما را آشكار ساخته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ايشان در ادامه كلامش به تعريف غيبت صغرا و غيبت كبرا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غيبت آن حضرت، غيبتي است كه در آن، نمايندگاني از طرف امام به عنوان واسطه ميان مردم و آن حضرت منصوب شده اند كه</w:t>
      </w:r>
    </w:p>
    <w:p>
      <w:pPr>
        <w:pStyle w:val="BookText"/>
        <w:rPr/>
      </w:pPr>
      <w:r>
        <w:rPr>
          <w:rFonts w:ascii="IRNazanin" w:hAnsi="IRNazanin" w:eastAsia="IRNazanin"/>
          <w:color w:val="111111"/>
          <w:sz w:val="28"/>
          <w:sz w:val="28"/>
          <w:szCs w:val="28"/>
          <w:rtl w:val="true"/>
          <w:lang w:bidi="fa-IR"/>
        </w:rPr>
        <w:t>در ميان مردم آشكارا به سر مي برند و به واسطه آنها مشكلات علمي مردم حل و پاسخ پرسش ها و معضل هاي آنها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غيبت، غيبت كوتاهي است كه مدت آن به سر آمده و زمان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دوم، غيبتي است كه در آن، واسطه ها و نمايندگاني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ميان مردم و امام عصر وجود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مصلحتي كه خداوند اراده كرده است، برداشته شده اند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با نمونه هايي از سخنان ائمه اطهار عليهم السلام در مورد غيبت صغرا و غيبت كبرا آشنا شديد، بهتر است به پاسخ اين پرسش بپردازيم كه از نظر زماني، دو غيبت چگونه از يكديگر تفكيك مي شوند؟</w:t>
      </w:r>
    </w:p>
    <w:p>
      <w:pPr>
        <w:pStyle w:val="BookText"/>
        <w:rPr/>
      </w:pPr>
      <w:r>
        <w:rPr>
          <w:rFonts w:ascii="IRNazanin" w:hAnsi="IRNazanin" w:eastAsia="IRNazanin"/>
          <w:color w:val="111111"/>
          <w:sz w:val="28"/>
          <w:sz w:val="28"/>
          <w:szCs w:val="28"/>
          <w:rtl w:val="true"/>
          <w:lang w:bidi="fa-IR"/>
        </w:rPr>
        <w:t>علماي شيعه در مورد زمان پايان غيبت صغرا با يكديگر اختلاف نظر ندارند، ولي در مورد اينكه غيبت صغرا از چه زماني آغاز شده است، ميان آنان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معتقدند اين غيبت با تولد امام عصر عليه السلام آغاز شده است و برخي ديگر بر اين عقيده اند كه آغاز آن با وفات پدر ارجمند آن حضرت، امام حسن عسكري عليه السلامبوده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الإرشاد، قول اول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كوتاه تر آن حضرت از زمان تولد ايشان شروع شده و تا زماني كه رابطه شيعيان با آن جناب از طريق نمايندگان و واسطه ها نيز قطع مي شود، ادامه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طولاني تر نيز از زمان پايان غيبت اول تا روزي كه حضرتش قيام خود را با شمشير آغاز كند، به درازا خواهد كشيد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كتاب إعلام الوري همين قول را پذيرفته و مدت غيبت صغرا را هفتاد و چهار سال ذكر كرده است؛</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يعني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تولد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وفات آخرين نايب از نواب چهارگانه امامعصر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از فقيهان و محدثان بزرگ شيعه و همچنين بسياري از تاريخ نگاران، آغاز غيبت صغرا را از زمان تولد حضرت مهدي عليه السلاممحاسبه كرده، ولي گروهي ديگر، ابتداي غيبت صغرا را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يعني سال وفات حضرت امام حسن عسكري عليه السلامگرفته اند كه بدين ترتيب، مدت غيبت صغرا نزديك به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 كتاب تاريخ الغيبة الصغري در كتاب خود تلاش كرده است با بيان دلايلي، قولي را كه مبدأ غيبت صغرا را تولد امام عصر عليه السلام مي داند، رد و ثابت</w:t>
      </w:r>
      <w:bookmarkStart w:id="149" w:name="pg13306_168396"/>
    </w:p>
    <w:p>
      <w:pPr>
        <w:pStyle w:val="BookText"/>
        <w:rPr/>
      </w:pPr>
      <w:bookmarkEnd w:id="149"/>
      <w:r>
        <w:rPr>
          <w:rFonts w:ascii="IRNazanin" w:hAnsi="IRNazanin" w:eastAsia="IRNazanin"/>
          <w:color w:val="111111"/>
          <w:sz w:val="28"/>
          <w:sz w:val="28"/>
          <w:szCs w:val="28"/>
          <w:rtl w:val="true"/>
          <w:lang w:bidi="fa-IR"/>
        </w:rPr>
        <w:t>كند كه ابتداي غيبت صغرا در حقيقت، از زمان امام حسن عسكري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استدلال ايشان را براي اين موضوع، به اختصار مي آوريم و تحقيق بيشتر در اين زمينه را به فرصتي ديگر وا مي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نواب اربعه به عنوان واسطه ميان امام عصر عليه السلام و شيعيان حضرتش پس از وفات امام حسن عسكري عليه السلام صورت مي گيرد و از طرف ديگر، وجه تمايز اصلي زمان غيبت كبرا و غيبت صغرا، وجود همين نواب و واسطه هاي ارتباطي است كه تنها در زمان غيبت صغرا عهده دار ابلاغ پيام هاي حضرت صاحب الزمان عليه السلامهستند و پس از آن، ارتباط حضرتش به كلي با مردم قطع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بگوييم كه غيبت صغرا در اصل از زمان وفات امام حسن عسكري عليه السلامو تعيين اولين نايب خاص آغاز مي شود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از آنچه تاكنون گفته شد، دريافتيم كه غيبت كبرا از نظر زماني به آن محدوده زماني گفته مي شود كه آغازش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سال وفات آخرين سفير و نماينده خاص آن حضرت؛ يعني ابوالحسن علي بن محمد سمري است و پايانش روزي است كه به امر حق تعالي، مهدي موعود عليه السلام قيام خود را آغاز كند</w:t>
      </w:r>
      <w:r>
        <w:rPr>
          <w:rFonts w:eastAsia="IRNazanin" w:cs="IRNazanin"/>
          <w:color w:val="111111"/>
          <w:sz w:val="28"/>
          <w:szCs w:val="28"/>
          <w:rtl w:val="true"/>
          <w:lang w:bidi="fa-IR"/>
        </w:rPr>
        <w:t>.</w:t>
      </w:r>
    </w:p>
    <w:p>
      <w:pPr>
        <w:pStyle w:val="Heading4"/>
        <w:numPr>
          <w:ilvl w:val="3"/>
          <w:numId w:val="1"/>
        </w:numPr>
        <w:rPr/>
      </w:pPr>
      <w:bookmarkStart w:id="150" w:name="__RefHeading___Toc2376772_2322387425"/>
      <w:bookmarkStart w:id="151" w:name="_Toc57"/>
      <w:bookmarkEnd w:id="150"/>
      <w:r>
        <w:rPr/>
        <w:t>2</w:t>
      </w:r>
      <w:r>
        <w:rPr>
          <w:rtl w:val="true"/>
        </w:rPr>
        <w:t xml:space="preserve">. </w:t>
      </w:r>
      <w:r>
        <w:rPr>
          <w:rtl w:val="true"/>
        </w:rPr>
        <w:t>مفهوم غيبت</w:t>
      </w:r>
      <w:bookmarkEnd w:id="151"/>
    </w:p>
    <w:p>
      <w:pPr>
        <w:pStyle w:val="Heading5"/>
        <w:numPr>
          <w:ilvl w:val="4"/>
          <w:numId w:val="1"/>
        </w:numPr>
        <w:rPr/>
      </w:pPr>
      <w:bookmarkStart w:id="152" w:name="__RefHeading___Toc2376774_2322387425"/>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با توجه به روايات وارد شده درباره غيبت امام مهدي عليه السلام مي توان گفت در مورد چگونگي غيبت آن حضرت، دو صورت قابل تصور است</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154" w:name="__RefHeading___Toc2376776_2322387425"/>
      <w:bookmarkStart w:id="155" w:name="_Toc59"/>
      <w:bookmarkEnd w:id="154"/>
      <w:r>
        <w:rPr>
          <w:rtl w:val="true"/>
        </w:rPr>
        <w:t>الف</w:t>
      </w:r>
      <w:r>
        <w:rPr>
          <w:rtl w:val="true"/>
        </w:rPr>
        <w:t xml:space="preserve">) </w:t>
      </w:r>
      <w:r>
        <w:rPr>
          <w:rtl w:val="true"/>
        </w:rPr>
        <w:t>ناپيدا بودن امام</w:t>
      </w:r>
      <w:bookmarkEnd w:id="15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صورت، همان است كه به طور متعارف در اذهان مردم در مورد غيبت آن حضرت وجود دارد؛ يعني اينكه امام مهدي عليه السلام در طول مدت غيبت خويش از نظر جسمي از نظر مردم دور است و اگرچه آن حضرت در اين مدت، مردم را</w:t>
      </w:r>
    </w:p>
    <w:p>
      <w:pPr>
        <w:pStyle w:val="BookText"/>
        <w:rPr/>
      </w:pPr>
      <w:r>
        <w:rPr>
          <w:rFonts w:ascii="Amiri" w:hAnsi="Amiri" w:eastAsia="Amiri" w:cs="Amiri"/>
          <w:color w:val="111111"/>
          <w:sz w:val="28"/>
          <w:sz w:val="28"/>
          <w:szCs w:val="28"/>
          <w:rtl w:val="true"/>
          <w:lang w:bidi="ar-SA"/>
        </w:rPr>
        <w:t>مي بينند و از حال آنها باخبر مي شوند، ولي كسي توان ديدن ايشان را ندارد و با حضرتش روبه رو نمي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نعماني در كتاب الغيبة، چهار روايت نقل مي كند كه همه بيانگر همين صورت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روايات چهارگانه، اين روايت امام صادق عليه السلاماست كه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يَفْقِدُ النّاسُ إِمامَهُم، يَشهَدُ المَواسِمَ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فَيَراهُمْ وَ لايَرَونَهُ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امام خويش را نمي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اينكه او در 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مي شود و مردم را مي بيند، ولي كسي او را نمي 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صدوق در كتاب كمال الدين نقل مي كند كه امام رضا عليه السلام در پاسخ كسي كه از آن حضرت در مورد قائم آل محمد صلي الله عليه و آلهپرسيد،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لايُري جِسْمُهُ، وَ لايُسَمّي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نمي شود و به اسم نام برده نمي 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اميرمؤمنان علي عليه السلام نيز در روايتي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حُجَّتَها عَلَيها قائِمَهٌ، ماشِيةٌ في طَرَفِها، داخِلَةٌ في دُورِها وَ قُصوُرِها، جَوّالةٌ في شَرقِ هذَا الأَرضِ وَ غَربِها، تَسمَعُ الكَلامَ وَ تُسَلِّمُ عَلَي الجَماعَةِ تَري وَ لاتُري إِلي الوَقفِ وَ الوَعدِ وَ نِداءِ المُنادِي مِنَ السَّماءِ أَلا ذلِكَ يَومٌ فيهِ سُرورُ وُلدِ عَليٍّ وَ شيعَتِهِ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 خدا بر روي زمين بر آن ايستاده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هاي آن حركت مي كند و در قصرها و خانه هاي آن داخل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شرق و غرب زمين را در مي نوردد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مردم را مي شنود و بر جماعت آنها سلام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مردم را مي بيند، ولي كسي او را نمي بيند تا زماني كه وقت ظهور در رسد و وعده الهي تحقق يابد و</w:t>
      </w:r>
      <w:bookmarkStart w:id="156" w:name="pg13306_168398"/>
    </w:p>
    <w:p>
      <w:pPr>
        <w:pStyle w:val="BookText"/>
        <w:rPr/>
      </w:pPr>
      <w:bookmarkEnd w:id="156"/>
      <w:r>
        <w:rPr>
          <w:rFonts w:ascii="Amiri" w:hAnsi="Amiri" w:eastAsia="Amiri" w:cs="Amiri"/>
          <w:color w:val="111111"/>
          <w:sz w:val="28"/>
          <w:sz w:val="28"/>
          <w:szCs w:val="28"/>
          <w:rtl w:val="true"/>
          <w:lang w:bidi="ar-SA"/>
        </w:rPr>
        <w:t>نداي آسماني طنين انداز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آن روز، روز شادي فرزندان علي و شيعيان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روايات بالا اين مي شود كه در طول زمان غيبت، به دليل مصالحي كه پس از اين به آنها اشاره خواهيم كرد، امام عصر عليه السلامبه كلي از ديدگان مردم غايب است و جز در موارد بسيار اندك و آن هم در مقابل بندگان خاص خداوند حاضر نمي شود</w:t>
      </w:r>
      <w:r>
        <w:rPr>
          <w:rFonts w:eastAsia="IRNazanin" w:cs="IRNazanin"/>
          <w:color w:val="111111"/>
          <w:sz w:val="28"/>
          <w:szCs w:val="28"/>
          <w:rtl w:val="true"/>
          <w:lang w:bidi="fa-IR"/>
        </w:rPr>
        <w:t>.</w:t>
      </w:r>
    </w:p>
    <w:p>
      <w:pPr>
        <w:pStyle w:val="Heading5"/>
        <w:numPr>
          <w:ilvl w:val="4"/>
          <w:numId w:val="1"/>
        </w:numPr>
        <w:rPr/>
      </w:pPr>
      <w:bookmarkStart w:id="157" w:name="__RefHeading___Toc2376778_2322387425"/>
      <w:bookmarkStart w:id="158" w:name="_Toc60"/>
      <w:bookmarkEnd w:id="157"/>
      <w:r>
        <w:rPr>
          <w:rtl w:val="true"/>
        </w:rPr>
        <w:t>ب</w:t>
      </w:r>
      <w:r>
        <w:rPr>
          <w:rtl w:val="true"/>
        </w:rPr>
        <w:t xml:space="preserve">) </w:t>
      </w:r>
      <w:r>
        <w:rPr>
          <w:rtl w:val="true"/>
        </w:rPr>
        <w:t>ناشناس بودن امام</w:t>
      </w:r>
      <w:bookmarkEnd w:id="158"/>
    </w:p>
    <w:p>
      <w:pPr>
        <w:pStyle w:val="BookText"/>
        <w:rPr/>
      </w:pPr>
      <w:r>
        <w:rPr>
          <w:rFonts w:ascii="IRNazanin" w:hAnsi="IRNazanin" w:eastAsia="IRNazanin"/>
          <w:color w:val="111111"/>
          <w:sz w:val="28"/>
          <w:sz w:val="28"/>
          <w:szCs w:val="28"/>
          <w:rtl w:val="true"/>
          <w:lang w:bidi="fa-IR"/>
        </w:rPr>
        <w:t>صورت دومي كه براي غيبت حضرت وليّ عصر عليه السلام مي توان تصور كرد، اين است كه اگرچه آن حضرت در طول زمان غيبت در ميان مسلمانان حضور مي يابد و با آنها برخورد مي كند، ولي كسي آن امام را نمي شناسد و به هويت واقعي ايشان پي نمي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فرض، امام مهدي عليه السلام در هر شهر و مكاني كه اراده كند، حضور مي يابد و مانند ديگر مردم به زندگي مي پردازد، ولي كسي از حقيقت حال ايشان آگاه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رواياتي وجود دارد كه مي توان از آنها صورت دوم را استفاده كرد كه از آن جمله بايد به روايتي اشاره كرد كه شيخ طوسي در كتاب الغيبة از دومين نايب خاص آن حضرت؛ يعني محمد بن عثمان عمري نقل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 إِنَّ صاحِبَ هذَا الأَمرِ لَيَحضُرُ المَوسِمَ كُلَّ سَنَةٍ، يَرَي النّاسَ وَ يَعرِفَهُم وَ يَرَونَهُ وَ لايَعرِفُونَهُ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به خدا سوگند، صاحب اين امر هر سال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مي يابد، در حالي كه او مردم را مي بيند و آنها را مي شناسد، ولي مردم با اينكه او را مي بينند، وي را نمي شناسند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نيز درباره غيبت آن حضرت چنين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تُنْكِرُ هذِهِ الأُمَّةُ أَن يَكُونَ اللّه ُ يَفعَلُ بِحُجَّتِه ما فَعَلَ بِيُوسُفَ وَ أَن يَكُونَ صاحِبُكُم المَظلُومُ الَمحجُورُ حَقَّهُ صاحبُ هذَا الأَمرِ يَتَرَدَّدُ بَينَهُم وَ يَمْشِي في أَسواقِهِم وَ يَطَاءُ فُرُشَهُم وَ لايَعرِفُونَهُ حَتّي يأذَنَ اللّه ُ أن يَعرِفَهُم نَفسَهُ كَما أَذِنَ لِيُوسُفَ حينَ قالَ لَهُ اِخوَتُهُ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أَءِنَّكَ لَأَنتَ يُوسُفُ قالَ اَنَا يُوسُفُ</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و</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چگونه اين مردم، اين موضوع را كه خداوند با حجتش همان گونه رفتار مي كند كه با يوسف رفتار كرد، انكار مي كنند؟ همچنين چگونه انكار مي كنند كه صاحب مظلوم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از حقش محروم شده و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رفت و آمد مي كند، در بازارهايشان راه مي رود و بر فرش آنها قدم مي نهد، ولي او را نمي شناسند، تا زماني كه خداوند به او اجازه دهد كه خودش را معرفي كند، همچنان كه به يوسف اجازه داد، آن زمان كه برادرانش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يوسف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 من يوسف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فرض، براي حفظ امام مهدي عليه السلام از شر دشمنان لازم نيست كه آن حضرت از نظر جسمي از جامعه دور و از ديدگان پوشيده باشد، بلكه همين قدر كه ايشان در ميان مردم شناخته نشود و هويت حضرتش بر آنها پوشيده بماند، كفايت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همين روست كه ائمه اطهار عليهم السلام از مردم مي خواستند نام و عنوان مهدي عليه السلام را پوشيده دارند و در پي شناسايي حضرتش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توقيعي كه از ناحيه مقدسه امام زمان عليه السلامبراي محمد بن عثمان، نايب خاص آن حضرت، صادر شده، در پاسخ كساني كه در پي دانستن اسم و عنوان حضرتش بودند، 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السُّكُوتَ وَ الجَنَّةَ وَ إِمَّا الكَلامَ وَ النّارَ، فَإنَّهُم إِن وَقَفُوا عَلَي الإِسمِ أَزاعُوهُ، وَ إِن وَقَفُوا عَلَي المَكانِ دَلّوا عَلَيهِ</w:t>
      </w:r>
      <w:r>
        <w:rPr>
          <w:rFonts w:eastAsia="Amiri" w:cs="Amiri" w:ascii="Amiri" w:hAnsi="Amiri"/>
          <w:color w:val="111111"/>
          <w:sz w:val="28"/>
          <w:szCs w:val="28"/>
          <w:rtl w:val="true"/>
          <w:lang w:bidi="ar-SA"/>
        </w:rPr>
        <w:t>.</w:t>
      </w:r>
      <w:r>
        <w:rPr>
          <w:rStyle w:val="FootnoteAnchor"/>
          <w:rtl w:val="true"/>
        </w:rPr>
        <w:footnoteReference w:id="168"/>
      </w:r>
      <w:bookmarkStart w:id="159" w:name="pg13306_168400"/>
    </w:p>
    <w:p>
      <w:pPr>
        <w:pStyle w:val="BookText"/>
        <w:rPr/>
      </w:pPr>
      <w:bookmarkEnd w:id="159"/>
      <w:r>
        <w:rPr>
          <w:rFonts w:ascii="IRNazanin" w:hAnsi="IRNazanin" w:eastAsia="IRNazanin"/>
          <w:color w:val="111111"/>
          <w:sz w:val="28"/>
          <w:sz w:val="28"/>
          <w:szCs w:val="28"/>
          <w:rtl w:val="true"/>
          <w:lang w:bidi="fa-IR"/>
        </w:rPr>
        <w:t xml:space="preserve">مردم يا بايد سكوت كنند و در نتيجه، بهشت را برگزينند يا در پي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نتيجه، داخل شدن در دوزخ باشند؛ زيرا مردم اگر بر نام آن حضرت واقف شوند، آن را منتشر مي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دشمنان نيز باخبر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جايگاه او آگاه شوند، آن را به ديگران نيز نشان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توقيع به دست مي آيد كه حضرتش با پنهان داشتن نام و عنوان و مكان خويش به راحتي مي تواند از شر دشمنان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نيازي نيست كه حتما آن امام از نظر جسمي هم از نظرها به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معناي دوم را تأييد مي كند، سخنان كساني است كه در زمان غيبت كبرا آن حضرت را ديده و حالات مختلفي را براي حضرتش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سخنان آنها برمي آيد حضرت مهدي عليه السلام گاه در موسم حج و با لباس احرام همچون ديگر حجاج با آنها روبه رو مي شود؛ گاه در لباس تجار و شمايلي كه مخصوص تجارت پيشگان است، گاه در صورت يك عرب معمولي كه در بيابان ها راه را بر گم شدگان مي نماياند و نظير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حكايت از اين دارد كه حضرت مهدي عليه السلام از نظر ظاهري، با انتخاب پوشش هاي مختلف، هويت واقعي خود را از ديداركنندگان پنهان داشته است و بيشتر آنان در نگاه اول موفق به شناخت آن حضرت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جدا شدن آن جناب از ايشان، به هويت واقعي شخصي كه با او ديدار كرده اند، پي برده اند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160" w:name="__RefHeading___Toc2376780_2322387425"/>
      <w:bookmarkStart w:id="161" w:name="_Toc61"/>
      <w:bookmarkEnd w:id="160"/>
      <w:r>
        <w:rPr/>
        <w:t>3</w:t>
      </w:r>
      <w:r>
        <w:rPr>
          <w:rtl w:val="true"/>
        </w:rPr>
        <w:t xml:space="preserve">. </w:t>
      </w:r>
      <w:r>
        <w:rPr>
          <w:rtl w:val="true"/>
        </w:rPr>
        <w:t>حكمت و فلسفه غيبت</w:t>
      </w:r>
      <w:bookmarkEnd w:id="161"/>
    </w:p>
    <w:p>
      <w:pPr>
        <w:pStyle w:val="Heading5"/>
        <w:numPr>
          <w:ilvl w:val="4"/>
          <w:numId w:val="1"/>
        </w:numPr>
        <w:rPr/>
      </w:pPr>
      <w:bookmarkStart w:id="162" w:name="__RefHeading___Toc2376782_2322387425"/>
      <w:bookmarkStart w:id="163" w:name="_Toc62"/>
      <w:bookmarkEnd w:id="162"/>
      <w:r>
        <w:rPr>
          <w:rtl w:val="true"/>
        </w:rPr>
        <w:t>اشاره</w:t>
      </w:r>
      <w:bookmarkEnd w:id="16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معصومين عليهم السلام و سخنان دانش وران بزرگ شيعه از موضوع هاي مختلفي به عنوان حكمت، فلسفه يا علت غيبت امام عصر عليه السلام ياد شده است كه در اينجا به برخي از مهم ترين آنها اشاره مي كنيم</w:t>
      </w:r>
      <w:r>
        <w:rPr>
          <w:rFonts w:eastAsia="IRNazanin" w:cs="IRNazanin"/>
          <w:color w:val="111111"/>
          <w:sz w:val="28"/>
          <w:szCs w:val="28"/>
          <w:rtl w:val="true"/>
          <w:lang w:bidi="fa-IR"/>
        </w:rPr>
        <w:t>:</w:t>
      </w:r>
      <w:bookmarkStart w:id="164" w:name="pg13306_168401"/>
    </w:p>
    <w:p>
      <w:pPr>
        <w:pStyle w:val="BookText"/>
        <w:rPr/>
      </w:pPr>
      <w:bookmarkEnd w:id="164"/>
      <w:r>
        <w:rPr>
          <w:rFonts w:ascii="IRNazanin" w:hAnsi="IRNazanin" w:eastAsia="IRNazanin"/>
          <w:color w:val="111111"/>
          <w:sz w:val="28"/>
          <w:sz w:val="28"/>
          <w:szCs w:val="28"/>
          <w:rtl w:val="true"/>
          <w:lang w:bidi="fa-IR"/>
        </w:rPr>
        <w:t>بيشتر اموري كه در روايات از آنها به عنوان علت يا سبب غيبت، ياد شده اند، بيان كننده فوايد، آثار و نتايج غيبت هستند، نه علت به معناي اصطلاحي آن كه وجود آن موجب وجود معلول و عدم آن موجب عدم معلول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وجود برطرف شدن برخي يا حتي همه اين علت ها نيز استمرار غيبت قابل تصور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در برخي روايات آمده است كه غيبت، رازي از رازهاي خداست و اين راز تا زمان ظهور ناگشوده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صافي گلپايگاني، از صاحب نظران حوزه مهدويت در اين زمينه چنين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بگوييم راجع به اسرار غيبت، بيشتر مربوط به فوايد و آثار آن است و الاّ علت اصلي آن بر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معناي احاديث شريفه اي كه در آنها تصريح شده به اينكه سرّ غيبت آشكار نشود مگر بعد از ظهور</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165" w:name="__RefHeading___Toc2376784_2322387425"/>
      <w:bookmarkStart w:id="166" w:name="_Toc63"/>
      <w:bookmarkEnd w:id="165"/>
      <w:r>
        <w:rPr>
          <w:rtl w:val="true"/>
        </w:rPr>
        <w:t>الف</w:t>
      </w:r>
      <w:r>
        <w:rPr>
          <w:rtl w:val="true"/>
        </w:rPr>
        <w:t xml:space="preserve">) </w:t>
      </w:r>
      <w:r>
        <w:rPr>
          <w:rtl w:val="true"/>
        </w:rPr>
        <w:t>حفظ جان آخرين امام</w:t>
      </w:r>
      <w:bookmarkEnd w:id="166"/>
    </w:p>
    <w:p>
      <w:pPr>
        <w:pStyle w:val="BookText"/>
        <w:rPr/>
      </w:pPr>
      <w:r>
        <w:rPr>
          <w:rFonts w:ascii="IRNazanin" w:hAnsi="IRNazanin" w:eastAsia="IRNazanin"/>
          <w:color w:val="111111"/>
          <w:sz w:val="28"/>
          <w:sz w:val="28"/>
          <w:szCs w:val="28"/>
          <w:rtl w:val="true"/>
          <w:lang w:bidi="fa-IR"/>
        </w:rPr>
        <w:t>بر اساس برخي روايات مي توان گفت حكمت و فلسفه غيبت، در امان داشتن آخرين حجت حق از كيد و مكر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كتاب كمال الدين و تمام النعمة، روايات متعددي در اين زمينه نقل كرده است كه از آن جمله مي توان به اين روايت اشاره كرد كه وقتي راوي از امام صادق عليه السلامدر مورد علت غيبت امام عصر عليه السلاممي پرسد، آن حضرت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يَخافُ عَلي نَفسِهِ الذَّبحَ؛ او از قرباني شدن خويش هراس دارد</w:t>
      </w:r>
      <w:r>
        <w:rPr>
          <w:rFonts w:eastAsia="IRNazanin" w:cs="IRNazanin"/>
          <w:color w:val="111111"/>
          <w:sz w:val="28"/>
          <w:szCs w:val="28"/>
          <w:rtl w:val="true"/>
          <w:lang w:bidi="fa-IR"/>
        </w:rPr>
        <w:t>.»</w:t>
      </w:r>
      <w:r>
        <w:rPr>
          <w:rStyle w:val="FootnoteAnchor"/>
          <w:rtl w:val="true"/>
        </w:rPr>
        <w:footnoteReference w:id="17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نعماني نيز در كتابش، چندين روايت را با همين مضمون درباره علل غيبت امام عصر نقل مي كند</w:t>
      </w:r>
      <w:r>
        <w:rPr>
          <w:rFonts w:eastAsia="IRNazanin" w:cs="IRNazanin"/>
          <w:color w:val="111111"/>
          <w:sz w:val="28"/>
          <w:szCs w:val="28"/>
          <w:rtl w:val="true"/>
          <w:lang w:bidi="fa-IR"/>
        </w:rPr>
        <w:t>.</w:t>
      </w:r>
      <w:r>
        <w:rPr>
          <w:rStyle w:val="FootnoteAnchor"/>
          <w:rtl w:val="true"/>
        </w:rPr>
        <w:footnoteReference w:id="172"/>
      </w:r>
      <w:bookmarkStart w:id="167" w:name="pg13306_168402"/>
    </w:p>
    <w:p>
      <w:pPr>
        <w:pStyle w:val="BookText"/>
        <w:rPr/>
      </w:pPr>
      <w:bookmarkEnd w:id="167"/>
      <w:r>
        <w:rPr>
          <w:rFonts w:ascii="IRNazanin" w:hAnsi="IRNazanin" w:eastAsia="IRNazanin"/>
          <w:color w:val="111111"/>
          <w:sz w:val="28"/>
          <w:sz w:val="28"/>
          <w:szCs w:val="28"/>
          <w:rtl w:val="true"/>
          <w:lang w:bidi="fa-IR"/>
        </w:rPr>
        <w:t>اگر بپذيريم كه علت يا فلسفه غيبت امام مهدي عليه السلام بيم آن حضرت از كشته شدن بوده است، اين پرسش مطرح مي شود كه مگر ديگر امامان نيز در معرض خطر كشته شدن به دست طاغوت هاي زمان خود نبودند، پس چرا آنها غيبت و نهان زيستي را پيشه خود نساختند؟</w:t>
      </w:r>
    </w:p>
    <w:p>
      <w:pPr>
        <w:pStyle w:val="BookText"/>
        <w:rPr/>
      </w:pPr>
      <w:r>
        <w:rPr>
          <w:rFonts w:ascii="IRNazanin" w:hAnsi="IRNazanin" w:eastAsia="IRNazanin"/>
          <w:color w:val="111111"/>
          <w:sz w:val="28"/>
          <w:sz w:val="28"/>
          <w:szCs w:val="28"/>
          <w:rtl w:val="true"/>
          <w:lang w:bidi="fa-IR"/>
        </w:rPr>
        <w:t>در پاسخ اين پرسش، دو نكته را يادآور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ديگر امامان شيعه معمولاً در برابر طاغوت هاي زمان خود، طريق تقيه و مدارا در پيش مي گرفتند و تا آنجا كه ممكن بود از مخالفت صريح با آنها پرهيز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خلفاي ستم پيشه كمتر بهانه اي براي تعرض به آنها پيدا مي كردند، ولي سيره و روش امام مهدي عليه السلام بنا بر آنچه در روايات تصريح شده، كاملاً متفاوت است و آن حضرت مأمور به قيام مسلحانه در برابر ظالمان و گردن كشان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بيت نيز به خوبي بر اين نكته واقف بودند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بديهي است با اين سيره و روش، دشمنان هرگز وجود ايشان را تحمل نخواهند كرد و در پي نابودي آن حضرت برخواهند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امام مهدي عليه السلام بر اساس آنچه در روايات معصومين عليهم السلام آمده است، آخرين حجت و ذخيره الهي است و اگر خداي ناكرده آن حضرت كشته شود، جاي گزيني براي ايشان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ديگر امامان كه هرگاه يكي از آنها به شهادت مي رسيد، در اندك زماني، امامي ديگر جاي گزين او مي شد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168" w:name="__RefHeading___Toc2376786_2322387425"/>
      <w:bookmarkStart w:id="169" w:name="_Toc64"/>
      <w:bookmarkEnd w:id="168"/>
      <w:r>
        <w:rPr>
          <w:rtl w:val="true"/>
        </w:rPr>
        <w:t>ب</w:t>
      </w:r>
      <w:r>
        <w:rPr>
          <w:rtl w:val="true"/>
        </w:rPr>
        <w:t xml:space="preserve">) </w:t>
      </w:r>
      <w:r>
        <w:rPr>
          <w:rtl w:val="true"/>
        </w:rPr>
        <w:t>برعهده نداشتن بيعت ظالمان</w:t>
      </w:r>
      <w:bookmarkEnd w:id="16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برخي روايات آمده است كه آن حضرت به اين دليل در غيبت به سر مي برد كه مي خواهد هنگام ظهور، برخلاف اجداد خويش، بيعت حاكمان جور را بر</w:t>
      </w:r>
      <w:bookmarkStart w:id="170" w:name="pg13306_168403"/>
    </w:p>
    <w:p>
      <w:pPr>
        <w:pStyle w:val="BookText"/>
        <w:rPr/>
      </w:pPr>
      <w:bookmarkEnd w:id="170"/>
      <w:r>
        <w:rPr>
          <w:rFonts w:ascii="IRNazanin" w:hAnsi="IRNazanin" w:eastAsia="IRNazanin"/>
          <w:color w:val="111111"/>
          <w:sz w:val="28"/>
          <w:sz w:val="28"/>
          <w:szCs w:val="28"/>
          <w:rtl w:val="true"/>
          <w:lang w:bidi="fa-IR"/>
        </w:rPr>
        <w:t>گردن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شيخ صدوق در كتاب كمال الدين از امام رضا عليه السلام نقل مي كند، آن حضرت در پاسخ اين پرسش كه چرا امام مهدي عليه السلاماز ديده شيعيانش پنهان مي شود؟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يَكُونَ لِأحَدٍ في عُنُقِهِ بَيْعَةٌ إِذا قامَ بِالسَّيْفِ؛ براي اينكه در هنگام ظهور و قيام به شمشير، بيعت و عهد و پيمان كسي را بر گردن خويش نداشته باشد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در توقيعي نيز كه از ناحيه مقدسه صادر شده، به اين موضوع اشاره شده است و حضرت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يَكُن لِأَحَدٍ مِن آبائي عليهم السلام إِلاّ وَ قَد وَقَعَتْ في عُنُقِهِ بَيعَةٌ لِطاغِيَةِ زَمانِهِ وَ إِنّي أَخرُجُ حينَ أَخرُجُ وَ لا بَيعَةَ لِأَحِدٍ مِنَ الطَّواغِيتِ في عُنُقي</w:t>
      </w:r>
      <w:r>
        <w:rPr>
          <w:rFonts w:eastAsia="Amiri" w:cs="Amiri" w:ascii="Amiri" w:hAnsi="Amiri"/>
          <w:color w:val="111111"/>
          <w:sz w:val="28"/>
          <w:szCs w:val="28"/>
          <w:rtl w:val="true"/>
          <w:lang w:bidi="ar-SA"/>
        </w:rPr>
        <w:t>...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هركدام از اجداد من بيعت يكي از سركشان عصر را بر گردن داشتند، ولي من در زماني كه قيام خويش را آغاز مي كنم، بيعت هيچ كدام از حاكمان سركش را بر عهده ندارم</w:t>
      </w:r>
      <w:r>
        <w:rPr>
          <w:rFonts w:eastAsia="IRNazanin" w:cs="IRNazanin"/>
          <w:color w:val="111111"/>
          <w:sz w:val="28"/>
          <w:szCs w:val="28"/>
          <w:rtl w:val="true"/>
          <w:lang w:bidi="fa-IR"/>
        </w:rPr>
        <w:t>.</w:t>
      </w:r>
    </w:p>
    <w:p>
      <w:pPr>
        <w:pStyle w:val="Heading5"/>
        <w:numPr>
          <w:ilvl w:val="4"/>
          <w:numId w:val="1"/>
        </w:numPr>
        <w:rPr/>
      </w:pPr>
      <w:bookmarkStart w:id="171" w:name="__RefHeading___Toc2376788_2322387425"/>
      <w:bookmarkStart w:id="172" w:name="_Toc65"/>
      <w:bookmarkEnd w:id="171"/>
      <w:r>
        <w:rPr>
          <w:rtl w:val="true"/>
        </w:rPr>
        <w:t>ج</w:t>
      </w:r>
      <w:r>
        <w:rPr>
          <w:rtl w:val="true"/>
        </w:rPr>
        <w:t xml:space="preserve">) </w:t>
      </w:r>
      <w:r>
        <w:rPr>
          <w:rtl w:val="true"/>
        </w:rPr>
        <w:t>اجراي سنت هاي پيامبران پيشين</w:t>
      </w:r>
      <w:bookmarkEnd w:id="172"/>
    </w:p>
    <w:p>
      <w:pPr>
        <w:pStyle w:val="BookText"/>
        <w:rPr/>
      </w:pPr>
      <w:r>
        <w:rPr>
          <w:rFonts w:ascii="IRNazanin" w:hAnsi="IRNazanin" w:eastAsia="IRNazanin"/>
          <w:color w:val="111111"/>
          <w:sz w:val="28"/>
          <w:sz w:val="28"/>
          <w:szCs w:val="28"/>
          <w:rtl w:val="true"/>
          <w:lang w:bidi="fa-IR"/>
        </w:rPr>
        <w:t xml:space="preserve">شيخ صدوق رحمه الله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كمال الدين و تمام النعمة روايتي را نقل كرده است كه از آن استفاده مي شود، خداوند ازاين رو غيبت را بر امام عصر عليه السلام رقم زده كه مي خواسته است سنت هاي پيامبران پيشين را در مورد آخرين حجت خود جاري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سدير از امام صادق عليه السلام چنين نقل مي 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لِلْقائِمِ مِنّا غَيْبَةً يَطُولُ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أَبي إلاّ أَنْ تَجْرِي فِيه سُنَنَ الأَنْبِياءِ عليهم السلامفِي غَيْباتِهِمْ وَ إِنَّهُ لابُدَّ</w:t>
      </w:r>
      <w:bookmarkStart w:id="173" w:name="pg13306_168404"/>
    </w:p>
    <w:p>
      <w:pPr>
        <w:pStyle w:val="BookText"/>
        <w:rPr/>
      </w:pPr>
      <w:bookmarkEnd w:id="173"/>
      <w:r>
        <w:rPr>
          <w:rFonts w:ascii="Amiri" w:hAnsi="Amiri" w:eastAsia="Amiri" w:cs="Amiri"/>
          <w:color w:val="111111"/>
          <w:sz w:val="28"/>
          <w:sz w:val="28"/>
          <w:szCs w:val="28"/>
          <w:rtl w:val="true"/>
          <w:lang w:bidi="ar-SA"/>
        </w:rPr>
        <w:t>لَهُ يا سَديرُ مِنْ إِستِيفاءِ مُدَدِ غَيباتِهِمْ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أَيْ سُنَنَ مَنْ كانَ قَبْلَكُمْ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همانا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غيبتي دارد كه مدت آن به درازا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خداي عزّ و جلّ حتما مي خواهد كه سنت هاي پيامبران پيشين در زمينه غيبت هاي آنها، در مورد قائم هم جاري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گريزي از كامل كردن مدت زمان هاي غيبت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از حالي به حالي برخواهيد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روايت مي توان گفت چون يكي از سنت هاي رايج در ميان انبياي پيشين غيبت بوده است، امام مهدي عليه السلام نيز بايد غايب شوند تا اراده الهي مبني بر جريان سنت هاي پيامبران پيشين در وجود آن حضرت،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بسياري از انبياي الهي در زمان خود غيبت يا غيبت هايي داشته اند كه از آن جمله مي توان به حضرت ادريس، نوح، صالح، ابراهيم، يوسف، موسي، شعيب، الياس، سليمان، دانيال، لوط، عزير و عيسي عليهم السلاماشاره كرد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174" w:name="__RefHeading___Toc2376790_2322387425"/>
      <w:bookmarkStart w:id="175" w:name="_Toc66"/>
      <w:bookmarkEnd w:id="174"/>
      <w:r>
        <w:rPr>
          <w:rtl w:val="true"/>
        </w:rPr>
        <w:t>د</w:t>
      </w:r>
      <w:r>
        <w:rPr>
          <w:rtl w:val="true"/>
        </w:rPr>
        <w:t xml:space="preserve">) </w:t>
      </w:r>
      <w:r>
        <w:rPr>
          <w:rtl w:val="true"/>
        </w:rPr>
        <w:t>امتحان مردم</w:t>
      </w:r>
      <w:bookmarkEnd w:id="17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برخي روايات استفاده مي شود كه غيبت امام مهدي عليه السلام، امتحاني الهي است كه خداوند به وسيله آن، مؤمنان راستين و ثابت قدم را از مدعيان دروغين و مسلمانان سست عنصر تمييز 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روايات، روايتي است كه از امام موسي كاظم عليه السلام نقل شده و در 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فُقِدَ الخامِسُ مِنْ وُلْدِ السابِعِ فَاللّهَ فَاللّهَ في أَديانِكُمْ لا يُزِيلَنَّكُم أَحَدٌ عَنْها،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لِصاحِبِ هذَا الأمْرِ مِنْ غَيْبَةٍ حتّي يَرْجِعَ عَنْ هذَا الأَمْرِ مَنْ كانَ يَقُولُ به، إِنّما هِيَ مِحْنَةٌ مِنَ اللّهِ عَزَّ وَ جَلَّ إِمتَحَنَ بِها خَلْقَهُ</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چون پنجمين امام از فرزندان امام هفتمين غايب شود، الله الله در دينتان؛ مراقب باشيد كسي آن را از شما زايل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صاحب الامر غيبتي دارد تا آنجا كه معتقدان به اين امر از آن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محنتي است كه خداي تعالي خلقش را به واسطه آن بيازمايد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روايتي كه از امام علي عليه السلام نقل شده، در اين زمينه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لَأُقتَلَنَّ أَنَا وَ ابنايَ هذانِ وَ لَيَبْعَثَنَّ اللّهُ رَجُلاً مِنْ وُلِدي فِي آخِرِالزَّمانِ يُطالِبُ بِدِمائِنا وَ لَيَغيِبَنَّ عَنْهُمْ تَمْيِيزا لِأَهْلِ الضَّلالَةِ حَتّي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مِنْ حاجَةٍ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به خدا سوگند، من و اين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خواهيم شد و خداوند در آخرالزمان، مردي از فرزندانم را به خون خواهي ما برمي انگيزد و او مدتي غايب خواهد شد تا گمراهان جدا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غيبت به درازا مي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جايي كه افراد نادان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ديگر به آل محمد نيازي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روايتي ضمن پيش بيني غيبت امام مهدي عليه السلامتصريح مي كند كه در اين غيبت، گروهي از دين برمي گردند و گروهي بر دين پابرجا مي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امام حسين عليه السلام نيز مي تواند شاهدي بر امتحان بودن غيبت امام دوازدهم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به اين شرح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غَيْبَةٌ يَرْتَدُّ فِيها أَقْوامٌ وَ يُثَبِّتُ فِيها عَلَي الدِّينِ آخَرُونَ فَيُؤْذُونَ وَ يُقالُ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 هذَا الْوَعْدُ إنْ كُنْتُمْ صادِقيِنَ</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أما إِنَّ الصّابِرَ فِي غَيْبَتِهِ عَلَي الأَذيَ وَ التَّكْذِيبِ بِمَنْزَلَةِ الُْمجاهِدِ بِالسَّيْفِ بَيْنَ يَدَي رَسُولِ اللّهِ صلي الله عليه و آله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غيبتي است كه در آن برخي از دين برمي گردند و برخي بر دين پابرجا مي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آزار مي بينند و به ايشان گفته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مي گوييد، اين وعده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 كس در زمان غيبت او در برابر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پايداري پيشه سازد، چون مجاهدي است كه با شمشير در پيش گاه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كه از امام باقر عليه السلام نقل شده است، آن حضرت در حضور جمعي از ياران خود كه ظاهرا در مورد ظهور دولت حق و قيام امامي كه به سختي هاي شيعه پايان مي دهد، گفت وگو مي كردند،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أَيِّ شي ءٍ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لا وَ اللّهِ لايَكُونُ ماتَمُدُّونَ إِلَيهِ أَعْيُنُكُمْ حَتّي تَغَرْبَلُوا، لا وَ اللّهِ لايَكُونُ ماتَمُدُّونَ إِلَيْهِ أَعْيُنُكُمْ حَتّي تَمَحَّصُوا لا وَ اللّهِ لايَكونُ ما تَمُدُّونَ إِلَيْهِ أَعْيُنُكُمْ حَتّي تَمَيَّزُوا لا وَ اللّهِ ما يَكُونُ ما تَمُدُّونَ إِلَيْهِ أَعْيُنُكُمْ إِلاّ بَعْدَ إِياسٍ، لا وَ اللّهِ لايَكُونُ ما تَمُدُّونَ إِلَيْهِ أَعْيُنُكُمْ حَتّي يَشْقِي مَنْ يَشْقِي وَ يَسْعَدُ مَنْ يَسْعَدُ</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چه مي انديشيد؟ به خدا سوگند، هرگز آنچه چشم به راه آنيد، محقق نمي شود تا اينكه شما غربال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به آن اميد بسته ايد، رخ</w:t>
      </w:r>
    </w:p>
    <w:p>
      <w:pPr>
        <w:pStyle w:val="BookText"/>
        <w:rPr/>
      </w:pPr>
      <w:r>
        <w:rPr>
          <w:rFonts w:ascii="IRNazanin" w:hAnsi="IRNazanin" w:eastAsia="IRNazanin"/>
          <w:color w:val="111111"/>
          <w:sz w:val="28"/>
          <w:sz w:val="28"/>
          <w:szCs w:val="28"/>
          <w:rtl w:val="true"/>
          <w:lang w:bidi="fa-IR"/>
        </w:rPr>
        <w:t>نخواهد داد تا اينكه شما آزمايش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در انتظار تحقق آن هستيد، واقع نمي شود تا اينكه شما از هم جدا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دل در گرو آن داريد، تحقق نخواهد يافت مگر پس از نااميدي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چشم انتظار آن هستيد، رخ نمي دهد، تا اينكه آنان كه مستعد تيره بختي اند، تيره بخت و آنان كه مستعد نيك بختي اند، نيك بخت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نعماني نيز به هنگام بررسي روايات مربوط به غيبت امام زمان عليه السلام، پس از تعريف غيبت كبرا، فلسفه اين غيبت را امتحان و آزمايش مردم مي داند و براي اين موضوع به آيه اي از قرآن نيز استشهاد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غيبت دوم آن است كه سفيران و افرادي كه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مردم و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برداشته شدند براي امري كه خداوند آن را اراده فرموده بود و نيز به خاطر تدبيري كه خدا در ميان مردم مقرر فرموده بود و همچنين براي واقع شدن آزمايش و امتحان و زير و رو و غربال شدن كساني كه ادعاي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خداي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لِيَذَرَ المُؤْمِنيِنَ عَلي ما أَنْتُمْ عَلَيْهِ حَتّي يَمِيزَ الْخَبِيثَ مِنَ الطَّيِّبِ وَ ما كانَ اللّهُ لِيُطْلِعَكُمْ عَلَي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بر آن نيست كه مؤمنان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بر آن</w:t>
      </w:r>
    </w:p>
    <w:p>
      <w:pPr>
        <w:pStyle w:val="BookText"/>
        <w:rPr/>
      </w:pPr>
      <w:r>
        <w:rPr>
          <w:rFonts w:ascii="IRNazanin" w:hAnsi="IRNazanin" w:eastAsia="IRNazanin"/>
          <w:color w:val="111111"/>
          <w:sz w:val="28"/>
          <w:sz w:val="28"/>
          <w:szCs w:val="28"/>
          <w:rtl w:val="true"/>
          <w:lang w:bidi="fa-IR"/>
        </w:rPr>
        <w:t>هستيد، واگذارد تا آنكه پليد را از پاك جدا كند و خدا بر آن نيست كه شما را از غيب آگاه گرداند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هم اكنون آن زمان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ما را از پايداران بر حق و از جمله كساني كه در غربال فتنه خارج نمي شوند، قرار دهد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دانش وران شيعه معتقدند رواياتي كه در آنها از امتحان مردم در زمان غيبت سخن گفته شده است، تنها جنبه خبري داشته و تنها بر سختي ها و</w:t>
      </w:r>
    </w:p>
    <w:p>
      <w:pPr>
        <w:pStyle w:val="BookText"/>
        <w:rPr/>
      </w:pPr>
      <w:r>
        <w:rPr>
          <w:rFonts w:ascii="IRNazanin" w:hAnsi="IRNazanin" w:eastAsia="IRNazanin"/>
          <w:color w:val="111111"/>
          <w:sz w:val="28"/>
          <w:sz w:val="28"/>
          <w:szCs w:val="28"/>
          <w:rtl w:val="true"/>
          <w:lang w:bidi="fa-IR"/>
        </w:rPr>
        <w:t>دشواري هايي كه در زمان غيبت براي شيعيان پيش مي آيد، دلالت مي كنند؛ زيرا اگر بپذيريم كه خداوند خواسته است با غيبت امام عليه السلام، مردم را امتحان كند، لازمه آن پذيرش ستمي است كه در زمان غيبت از سوي ستم كاران بر مؤمنان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اخباري كه بر امتحان شيعه در زمان غيبت و دشواري كار برايشان و آزمايش صبر آنان بر غيبت، دلالت مي كنند، تنها از سختي 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مي دهند، نه اينكه خداوند متعال امام عليه السلام را غايب كرده تا اينكه مردم را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چنين چيزي را اراده كند، در حالي كه لازمه آن، ظلم و معصيتي است كه از جانب ستم كاران بر مؤمنان مي رود و خداي متعال اين را نمي خواهد، بلكه سبب غيبت همان ترسي است كه گفته ايم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برخي از اهل تحقيق، اين اشكال شيخ طوسي را رد كرده و در پاسخ آن نوشته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هرگز به ظلمي كه ظالمان در حق مؤمنان روا مي دارند، راضي نيست و آن را نه تكوينا و نه تشريعا اراده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تكوينا اراده نكرده چون ظلم ظالمان به اختيار و حريت خود ايشان صورت مي گيرد و خداوند در فعل اختياري هيچ انساني، خواست تكويني خود را تحميل نمي كند؛ چرا كه اگر چنين كند، جبر لازم مي آيد و خداوند، عادل تر از آن است كه كسي را مجبور به كاري كند و سپس به خاطر انجام آن، مذمت و عقوبتش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خواست تشريعي خداوند نيز درست خلاف ظلم آنهاست؛ چون اراده تشريعي عبارت است از امر و نهي الهي و خداوند ظالمان را از ارتكاب ظلم نهي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هيچ اراده اي</w:t>
      </w:r>
      <w:bookmarkStart w:id="176" w:name="pg13306_168409"/>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تكويني و نه 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ظلم و ستم ظالمان بر مؤمنان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آنجا كه خداوند، انسان هاي مختار را آزمايش مي كند، لازمه اختيار داشتن</w:t>
      </w:r>
    </w:p>
    <w:p>
      <w:pPr>
        <w:pStyle w:val="BookText"/>
        <w:rPr/>
      </w:pPr>
      <w:r>
        <w:rPr>
          <w:rFonts w:ascii="IRNazanin" w:hAnsi="IRNazanin" w:eastAsia="IRNazanin"/>
          <w:color w:val="111111"/>
          <w:sz w:val="28"/>
          <w:sz w:val="28"/>
          <w:szCs w:val="28"/>
          <w:rtl w:val="true"/>
          <w:lang w:bidi="fa-IR"/>
        </w:rPr>
        <w:t xml:space="preserve">آنها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كنند و اگر خداي متعال مانع ظلم ظالمان نشود، مخالف عدل و حكمت خويش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جلوگيري نكردن از وقوع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امتحان يا هر حكمت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اراده آن از ناحيه خداوند نمي باشد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177" w:name="__RefHeading___Toc2376792_2322387425"/>
      <w:bookmarkStart w:id="178" w:name="_Toc67"/>
      <w:bookmarkEnd w:id="177"/>
      <w:r>
        <w:rPr>
          <w:rtl w:val="true"/>
        </w:rPr>
        <w:t xml:space="preserve">ه </w:t>
      </w:r>
      <w:r>
        <w:rPr>
          <w:rtl w:val="true"/>
        </w:rPr>
        <w:t xml:space="preserve">) </w:t>
      </w:r>
      <w:r>
        <w:rPr>
          <w:rtl w:val="true"/>
        </w:rPr>
        <w:t>ستم پيشه بودن انسان ها</w:t>
      </w:r>
      <w:bookmarkEnd w:id="178"/>
    </w:p>
    <w:p>
      <w:pPr>
        <w:pStyle w:val="BookText"/>
        <w:rPr/>
      </w:pPr>
      <w:r>
        <w:rPr>
          <w:rFonts w:ascii="IRNazanin" w:hAnsi="IRNazanin" w:eastAsia="IRNazanin"/>
          <w:color w:val="111111"/>
          <w:sz w:val="28"/>
          <w:sz w:val="28"/>
          <w:szCs w:val="28"/>
          <w:rtl w:val="true"/>
          <w:lang w:bidi="fa-IR"/>
        </w:rPr>
        <w:t>از برخي روايات چنين برمي آيد كه علت يا فلسفه غيبت، ستم پيشه بودن انسان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از امام علي عليه السلامنقل شده، در اين زمينه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الأَرْضَ لاتَخلُو مِنْ حُجَّةِ اللّهِ عَزَّوَجَلَّ وَلكِنَّ اللَّهَ سَيُعْمِي خَلْقَهُ عَنْها بِظُلْمِهِم وَجَوْرِهِمْ وَ إسْرافِهِمْ عَلي أَنْفُسِهِمْ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بدانيد كه زمين از حجت خداي عزوجل خالي نمي ماند، ولي گاهي خداوند به دليل ستم و اسرافي كه آفريدگان بر خودشان روا مي دارند، حجتش را از آنها مخفي مي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براي هر پژوهشگر تاريخ زندگاني ائمه دوازده گانه شيعه عليهم السلام مسلّم است كه هر چه از عصر امام علي عليه السلامبيشتر فاصله مي گيريم، ميزان حضور امامان معصوم در متن وقايع جامعه كاهش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تهديدهاي خلفاي جور از يك سو و نااهلي مردم زمانه از سوي ديگر نيز سبب مي شود كه روز به روز از تعداد ياران باوفا گرداگرد ائمه عصر كم شود و در نتيجه،</w:t>
      </w:r>
    </w:p>
    <w:p>
      <w:pPr>
        <w:pStyle w:val="BookText"/>
        <w:rPr/>
      </w:pPr>
      <w:r>
        <w:rPr>
          <w:rFonts w:ascii="IRNazanin" w:hAnsi="IRNazanin" w:eastAsia="IRNazanin"/>
          <w:color w:val="111111"/>
          <w:sz w:val="28"/>
          <w:sz w:val="28"/>
          <w:szCs w:val="28"/>
          <w:rtl w:val="true"/>
          <w:lang w:bidi="fa-IR"/>
        </w:rPr>
        <w:t>ايشان، خود را در غربت و تنهايي بيشتري احساس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جامعه اسلامي روز به روز شايستگي خود را براي پذيرش امام معصوم بيشتر از دست داد تا جايي كه هر چه به عصر غيبت صغرا نزديك تر مي شويم، از ارتباط مستقيم ائمه با مردم و حضور عملي ايشان در جامعه كاسته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در زندگاني امام هادي عليه السلام و امام عسكري عليه السلام به خوبي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 عليه السلام حدود سي سال پيش از ميلاد امام عصر عليه السلام، رفته رفته ارتباط خود را با مردم زمان خويش كم كرد و جز با شمار اندكي از ياران خاص خود تماس نمي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عسكري عليه السلامنيز در عصر خود بيشتر با نامه نگاري با ياران خود ارتباط برقرار مي كرد و بسياري از امور شيعيان خود را از طريق نمايندگان و وكيلان خويش حل و فصل مي كرد و كمتر با آنها به طور مستقيم روبه رو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بتوان در پيش گرفتن اين سيره از سوي اين دو امام بزرگوار را اقدامي در جهت زمينه سازي براي غيبت امام مهدي عليه السلام تفسير كرد،</w:t>
      </w:r>
    </w:p>
    <w:p>
      <w:pPr>
        <w:pStyle w:val="BookText"/>
        <w:rPr/>
      </w:pPr>
      <w:r>
        <w:rPr>
          <w:rFonts w:ascii="IRNazanin" w:hAnsi="IRNazanin" w:eastAsia="IRNazanin"/>
          <w:color w:val="111111"/>
          <w:sz w:val="28"/>
          <w:sz w:val="28"/>
          <w:szCs w:val="28"/>
          <w:rtl w:val="true"/>
          <w:lang w:bidi="fa-IR"/>
        </w:rPr>
        <w:t>ولي با در نظر گرفتن شرايط كلي جامعه اسلامي در آن روزگار، اين موضوع كه آن بزرگواران به دليل نااهلي مردم زمانه در غربت و تنهايي به سر مي بردند، چندان دور از ذهن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روشن تر شدن اين موضوع، عبارتي را كه مسعودي در إثبات الوصية آورده است، نقل مي كنيم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كه ابوالحسن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بسياري از شيعيان پوشيده مي داشت و جز تعداد اندكي از ياران خاص آن حضرت، ايشان را نمي ديدند و هنگامي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ايشان چه با ياران خاص خود و چه با مردم عادي از پشت پرده سخن مي گفت مگر هنگامي كه آن حضرت براي رفتن به دارالخلافه از خانه خارج</w:t>
      </w:r>
    </w:p>
    <w:p>
      <w:pPr>
        <w:pStyle w:val="BookText"/>
        <w:rPr/>
      </w:pPr>
      <w:r>
        <w:rPr>
          <w:rFonts w:ascii="IRNazanin" w:hAnsi="IRNazanin" w:eastAsia="IRNazanin"/>
          <w:color w:val="111111"/>
          <w:sz w:val="28"/>
          <w:sz w:val="28"/>
          <w:szCs w:val="28"/>
          <w:rtl w:val="true"/>
          <w:lang w:bidi="fa-IR"/>
        </w:rPr>
        <w:t>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تنها از سوي آن امام و پيش از ايشان از سوي پدرشان در پيش گرفته شد تا مقدمه اي براي غيبت صاحب الزمان باشد و مردم با اين شيوه خو بگيرند و غيبت را انكار نكنند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بعضي تاريخ نگاران، كلام مسعودي را مبالغه آميز توصيف كرده اند،</w:t>
      </w:r>
      <w:r>
        <w:rPr>
          <w:rStyle w:val="FootnoteAnchor"/>
          <w:rtl w:val="true"/>
        </w:rPr>
        <w:footnoteReference w:id="191"/>
      </w:r>
      <w:r>
        <w:rPr>
          <w:rFonts w:ascii="IRNazanin" w:hAnsi="IRNazanin" w:eastAsia="IRNazanin"/>
          <w:color w:val="111111"/>
          <w:sz w:val="28"/>
          <w:sz w:val="28"/>
          <w:szCs w:val="28"/>
          <w:rtl w:val="true"/>
          <w:lang w:bidi="fa-IR"/>
        </w:rPr>
        <w:t>ولي در مجموع، از اين كلام و به قرينه ديگر اسناد تاريخي مي توان استناد كرد كه ارتباط امام هادي و امام عسكري عليهماالسلام با جامعه بسيار كاهش يافته بود و آن دو امام بر شيوه ائمه پيش از خود نبودند و ارتباط چنداني با مردم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 توان گفت چون ميان قابليت ها و شايستگي هاي ذاتي مردم براي پذيرش امام معصوم عليه السلام و ميزان حضور امام در جامعه، ارتباط متقابلي وجود دارد، به هر اندازه كه جامعه شايستگي خود را از دست دهد و از ارزش هاي الهي فاصله بگيرد، امام معصوم نيز كه يكي از تجليات رحمت الهي به شمار مي آيد، از جامعه فاصله مي گيرد و از حضور خود در جامعه مي كاهد؛ زيرا رحمت الهي در جايي فرود مي آيد كه سزاوار رحمت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مي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 اللّه َ لَم يَكُ مُغَيِّرا نِعمَةً أَنعَمَها عَلي قَومٍ حَتّي يُغَيِرّوُا ما بِأَنفُسِهِم</w:t>
      </w:r>
      <w:r>
        <w:rPr>
          <w:rFonts w:eastAsia="Amiri" w:cs="Amiri" w:ascii="Amiri" w:hAnsi="Amiri"/>
          <w:color w:val="111111"/>
          <w:sz w:val="28"/>
          <w:szCs w:val="28"/>
          <w:rtl w:val="true"/>
          <w:lang w:bidi="ar-SA"/>
        </w:rPr>
        <w:t>...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كه خداوند، نعمتي را كه بر قومي ارزاني داشته است، تغيير نمي دهد مگر آنكه آنان آنچه را در دل دارند، تغيير دهند</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به مصداق قاعده يادشده كه قرآن كريم بيان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w:t>
      </w:r>
      <w:bookmarkStart w:id="179" w:name="pg13306_168412"/>
    </w:p>
    <w:p>
      <w:pPr>
        <w:pStyle w:val="BookText"/>
        <w:rPr/>
      </w:pPr>
      <w:bookmarkEnd w:id="179"/>
      <w:r>
        <w:rPr>
          <w:rFonts w:ascii="IRNazanin" w:hAnsi="IRNazanin" w:eastAsia="IRNazanin"/>
          <w:color w:val="111111"/>
          <w:sz w:val="28"/>
          <w:sz w:val="28"/>
          <w:szCs w:val="28"/>
          <w:rtl w:val="true"/>
          <w:lang w:bidi="fa-IR"/>
        </w:rPr>
        <w:t>جامعه اسلامي دگرگون شد و مسلمانان از نظر دروني تغيير يافتند و ارزش هاي الهي خود را از دست دادند، خداوند نيز نعمت وجود امام معصوم عليه السلام در ميان مردم را كه از بزرگ ترين نعمت هاي الهي به شمار مي آيد، از آنها گرفت و امام از ديدگان مردم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مدعا روايتي است كه از امام باقر عليه السلام نقل شده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غَضِبَ اللّه ُ تَبارَكَ وَ تَعالي عَلي خَلقِهِ، نَحّانا عَن جَوارِهِم؛ هنگامي كه خداوند از آفريدگانش خشمگين شود،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مجاورت با آنها دور مي سازد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آن حضرت در جايي ديگر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إذاكَرِهَ لَنا جَوارَ قَوْمٍ نَزَعْنا مِنْ بَيْنِ أَظْهُرِهِمْ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هرگاه خداوند مجاورت قومي را براي ما نپسندد، ما را از ميان ايشان بيرون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تا با گذشت سال ها، مردم به خسارت بزرگي كه از ناحيه نبود معصوم در ميان خود متحمل شده اند، پي ببرند و بار ديگر آماده پذيرش نعمت بزرگ الهي؛ يعني حضور مستمر امام معصوم عليهم السلام در جامعه شوند</w:t>
      </w:r>
      <w:r>
        <w:rPr>
          <w:rFonts w:eastAsia="IRNazanin" w:cs="IRNazanin"/>
          <w:color w:val="111111"/>
          <w:sz w:val="28"/>
          <w:szCs w:val="28"/>
          <w:rtl w:val="true"/>
          <w:lang w:bidi="fa-IR"/>
        </w:rPr>
        <w:t>.</w:t>
      </w:r>
    </w:p>
    <w:p>
      <w:pPr>
        <w:pStyle w:val="Heading5"/>
        <w:numPr>
          <w:ilvl w:val="4"/>
          <w:numId w:val="1"/>
        </w:numPr>
        <w:rPr/>
      </w:pPr>
      <w:bookmarkStart w:id="180" w:name="__RefHeading___Toc2376794_2322387425"/>
      <w:bookmarkStart w:id="181" w:name="_Toc68"/>
      <w:bookmarkEnd w:id="180"/>
      <w:r>
        <w:rPr>
          <w:rtl w:val="true"/>
        </w:rPr>
        <w:t>و</w:t>
      </w:r>
      <w:r>
        <w:rPr>
          <w:rtl w:val="true"/>
        </w:rPr>
        <w:t xml:space="preserve">) </w:t>
      </w:r>
      <w:r>
        <w:rPr>
          <w:rtl w:val="true"/>
        </w:rPr>
        <w:t>نبود ياران وفادار براي امام</w:t>
      </w:r>
      <w:bookmarkEnd w:id="181"/>
    </w:p>
    <w:p>
      <w:pPr>
        <w:pStyle w:val="BookText"/>
        <w:rPr/>
      </w:pPr>
      <w:r>
        <w:rPr>
          <w:rFonts w:ascii="Amiri" w:hAnsi="Amiri" w:eastAsia="Amiri" w:cs="Amiri"/>
          <w:color w:val="111111"/>
          <w:sz w:val="28"/>
          <w:sz w:val="28"/>
          <w:szCs w:val="28"/>
          <w:rtl w:val="true"/>
          <w:lang w:bidi="ar-SA"/>
        </w:rPr>
        <w:t>از روايات متعددي استفاده مي شود كه استمرار غيبت امام مهدي عليه السلام و ظهور نكردن آن حضرت، به دليل يافت نشدن ياران وفادار به تعداد لازم؛ يعني سيصد و سيزده نفر است كه از آن جمله مي توان به روايت نقل شده از امام موسي كاظم عليه السلام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ايشان خطاب به يكي از ياران خود مي فرمايد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بُكَيرِ إِنّي لَأقُولُ لَكَ قَولاً قَد كانَتْ آبائِي عليهم السلام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فِيكُمْ عِدَّةَ أَهلِ بَدرٍ لَقامَ قائِمُنا</w:t>
      </w:r>
      <w:r>
        <w:rPr>
          <w:rFonts w:eastAsia="Amiri" w:cs="Amiri" w:ascii="Amiri" w:hAnsi="Amiri"/>
          <w:color w:val="111111"/>
          <w:sz w:val="28"/>
          <w:szCs w:val="28"/>
          <w:rtl w:val="true"/>
          <w:lang w:bidi="ar-SA"/>
        </w:rPr>
        <w:t>... .</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سخني را مي گويم كه پدران من نيز پيش از من آن را بر زبان رانده اند و آن اين است كه اگر در ميان شما به تعداد كساني كه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اكرم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قيام كننده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 از روايتي نيز كه نعماني آن را در كتاب خود، از امام صادق عليه السلام نقل كرده است، استفاده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عَلَيْه بَعضُ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وَ اللّه ِ أحِبُّكَ وَ أُحِبُّ مَن يُحِبُّكَ يا سَيِّدِي، ما أَكثَرَ شَيعَتَكُم،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أُذْكُرْهُم، فَقالَ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مِن ذلِكَ، فَقالَ أَبُو عَبدِاللّه ِ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كَمُلَتِ العِدَّةُ المَوصُوَفَةُ ثَلاثُمِائَةٍ وَ بِضَعةَ عَشَرَ كانَ الَّذِي تُريدُونَ</w:t>
      </w:r>
      <w:r>
        <w:rPr>
          <w:rFonts w:eastAsia="Amiri" w:cs="Amiri" w:ascii="Amiri" w:hAnsi="Amiri"/>
          <w:color w:val="111111"/>
          <w:sz w:val="28"/>
          <w:szCs w:val="28"/>
          <w:rtl w:val="true"/>
          <w:lang w:bidi="ar-SA"/>
        </w:rPr>
        <w:t>...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يكي از ياران امام صادق عليه السلام بر آن حضرت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به خدا سوگند، من تو را دوست مي دارم و هر كس كه تو را دوست دارد،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شيعيان شما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مي تواني بشماري؟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شمارش بيرونند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آن شماره اي كه توصيف شده است؛ يعني سيصد و اندي تكميل مي شد، آنچه در پي آنيد، رخ مي داد</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عليه السلام در روايتي پس از معرفي قائم آل محمد عليهم السلام بر اين نكته تصريح مي كند كه فراهم شدن تعداد مشخص از ياران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و سيزده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تحقق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روايت نيز مي توان استفاده كرد كه استمرار غيبت به دليل نبود تعداد مورد نياز ازياران وفادار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تُطْوي لَهُ الأَرْضُ وَ يَذِلُّ لَهُ كُلُّ 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إِلَيْهِ مِنْ أَصْحابِهِ عِدَّةُ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ثَلاثُمِأَةٍ وَ ثَلاثَةَ عَشَرَ رَجُلاً مِنْ أَقاصِي الأَرْضِ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عَلي كُلِّ شَيْءٍ قَديرٌ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فَإذا اجْتَمَعَتْ لَهُ هذِهِ العِدَّةُ مِنْ أَهْلِ الإخْلاصِ أَظْهَرَ اللّهُ أَمْرَهُ فَإِذا كَمُلَ لَهُ الْعِقْدُ وَ هُوَ عَشَرَةُ آلافِ رَجُلٍ خَرَجَ بِإِذْنِ اللّهِ عَزَّ وَ جَلَّ</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او همان كسي است كه زمين برايش در هم پيچيده مي شود و هر سختي برايش همواره مي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او به تعداد اهل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و سيزده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زمين به گرد او جمع مي شوند و اين همان سخن خداي عزّ و جلّ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كجا باشيد، خداوند</w:t>
      </w:r>
    </w:p>
    <w:p>
      <w:pPr>
        <w:pStyle w:val="BookText"/>
        <w:rPr/>
      </w:pPr>
      <w:r>
        <w:rPr>
          <w:rFonts w:ascii="IRNazanin" w:hAnsi="IRNazanin" w:eastAsia="IRNazanin"/>
          <w:color w:val="111111"/>
          <w:sz w:val="28"/>
          <w:sz w:val="28"/>
          <w:szCs w:val="28"/>
          <w:rtl w:val="true"/>
          <w:lang w:bidi="fa-IR"/>
        </w:rPr>
        <w:t xml:space="preserve">همگي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سوي خود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بر همه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اين تعداد از اهل اخلاص جمع شدند، خداوند امر او را آشكار مي كند و آن گاه كه ده هزارنفر براي او كامل شد، به اذن خداي عزّ و جلّ خروج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شيخ مفيد رحمه الله نيز در يكي از رساله هاي خود بر اين موضوع تأكيد مي كند كه فراهم نبودن تعداد مورد نياز از ياران برگزيده، يكي از دلايل استمرار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نويسد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يكي از رؤسا حاضر شدم، بحثي در امامت مطرح و به گفت وگو درباره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مجلس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شيعه از جعفر بن محمد عليه السلامروايت نمي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تعداد اهل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و اندي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امام جمع شوند، خروج با شمشير بر ايشان واجب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يقين داريم كه تعداد شيعيان در اين زمان چندين برابر تعداد اهل بدر هستند، پس چه طور با وجود روايت ياد شده، غيبت</w:t>
      </w:r>
      <w:bookmarkStart w:id="182" w:name="pg13306_168415"/>
    </w:p>
    <w:p>
      <w:pPr>
        <w:pStyle w:val="BookText"/>
        <w:rPr/>
      </w:pPr>
      <w:bookmarkEnd w:id="182"/>
      <w:r>
        <w:rPr>
          <w:rFonts w:ascii="IRNazanin" w:hAnsi="IRNazanin" w:eastAsia="IRNazanin"/>
          <w:color w:val="111111"/>
          <w:sz w:val="28"/>
          <w:sz w:val="28"/>
          <w:szCs w:val="28"/>
          <w:rtl w:val="true"/>
          <w:lang w:bidi="fa-IR"/>
        </w:rPr>
        <w:t>براي امام جايز مي باشد؟ 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تعداد شيعيان در اين زمان چندين برابر تعداد اهل بدر است و اگر به تعداد جماعت اهل بدر، اجتماع كنند، ديگر امام نمي تواند تقيه كند و ظهور بر او واجب مي شود، ولي در اين زمان هنوز اين تعداد با ويژگي ها و صفاتي كه در اهل بدر وجود داشت، محقق نشده است؛ زيرا لازم است كه اين جماعت در ويژگي هايي چون شجاعت، صبر بر مرگ، اخلاص در جهاد، ترجيح آخرت بر دنيا، پيراستگي باطني از عيوب و سلامتي عقلي سرآمد باشند و در هنگام كارزار سستي و درنگ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شيعيان اين ويژگي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تعالي مي دانست كه در ميان آنها اين تعداد افراد با ويژگي هاي يادشده وجود دارد، قطعا امام عليه السلام ظهور مي كرد و بعد از اجتماع اين افراد به اندازه يك چشم برهم زدن هم غايب نمي شد، ولي روشن است كه واقعيت اين گونه نيست و ازاين رو، غيبت بر امام رواست</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183" w:name="__RefHeading___Toc2376796_2322387425"/>
      <w:bookmarkStart w:id="184" w:name="_Toc69"/>
      <w:bookmarkEnd w:id="183"/>
      <w:r>
        <w:rPr>
          <w:rtl w:val="true"/>
        </w:rPr>
        <w:t>ز</w:t>
      </w:r>
      <w:r>
        <w:rPr>
          <w:rtl w:val="true"/>
        </w:rPr>
        <w:t xml:space="preserve">) </w:t>
      </w:r>
      <w:r>
        <w:rPr>
          <w:rtl w:val="true"/>
        </w:rPr>
        <w:t>آماده نبودن جوامع بشري</w:t>
      </w:r>
      <w:bookmarkEnd w:id="184"/>
    </w:p>
    <w:p>
      <w:pPr>
        <w:pStyle w:val="BookText"/>
        <w:rPr/>
      </w:pPr>
      <w:r>
        <w:rPr>
          <w:rFonts w:ascii="Amiri" w:hAnsi="Amiri" w:eastAsia="Amiri" w:cs="Amiri"/>
          <w:color w:val="111111"/>
          <w:sz w:val="28"/>
          <w:sz w:val="28"/>
          <w:szCs w:val="28"/>
          <w:rtl w:val="true"/>
          <w:lang w:bidi="ar-SA"/>
        </w:rPr>
        <w:t>امام عصر عليه السلام در يكي از توقيع هاي خود مطلبي را بيان مي كنند كه شايد بتوان از آن استفاده كرد كه علت استمرار غيبت آماده نبودن جوامع بشري، به طور عام، و جوامع شيعي، به طور خاص،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أَشياعَنا، وَفَّقَهُمُ اللّه ُ لِطاعَتِهِ، عَلَي اجتِماعٍ مِن القُلُوبِ فِي الوَفاءِ بِالعَهدِ عَلَيهِم، لَما تَأَخَّرَ عَنهُمُ الُيمنُ بِلِقائِنا وَ لَتَعَجَّلَتْ لَهُمُ السَّعادَةُ بِمُشاهَدَتِنا عَلَي حَقِّ المَعرِفَةِ وَ صِدْقِها مِنهُم بِنا</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شيعيان ما كه خداوند توفيق طاعتشان دهد، در راه ايفاي پيماني كه بر دوش دارند، هم دل مي شدند، ميمنت ديدار ما از ايشان به تأخير نمي افتاد و سعادت</w:t>
      </w:r>
    </w:p>
    <w:p>
      <w:pPr>
        <w:pStyle w:val="BookText"/>
        <w:rPr/>
      </w:pPr>
      <w:r>
        <w:rPr>
          <w:rFonts w:ascii="IRNazanin" w:hAnsi="IRNazanin" w:eastAsia="IRNazanin"/>
          <w:color w:val="111111"/>
          <w:sz w:val="28"/>
          <w:sz w:val="28"/>
          <w:szCs w:val="28"/>
          <w:rtl w:val="true"/>
          <w:lang w:bidi="fa-IR"/>
        </w:rPr>
        <w:t>ديدار ما زودتر نصيب آنان مي گشت؛ ديداري بر مبناي شناختي راستين و صداقتي از آنان نسبت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فقيهان و متكلمان بزرگ شيعه نيز اين موضوع را كه علت غيبت، فراهم نبودن زمينه براي ظهور و آماده نبودن جوامع بشري است، تأييد كرده اند كه از آن جمله مي توان به شيخ طوسي و خواجه نصيرالدين طوسي رحمه الله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طوسي هنگام بحث از حكمت و سبب غيبت، ابتدا به شرح ديدگاه خود در اين زمينه پرداخته است و پس از بحث و بررسي هاي مفصل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مي توان گفت علت غيبت امام ترس او از كشته شدن به دست ظالمان و باز داشتن آن حضرت از تصرف در اموري است كه تدبير و تصرف در آنها به دست او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بين امام و مقاصد او مانع ايجاد شود، لزوم قيام به امامت ساقط مي گردد و هنگامي كه امام بر جان خود بيمناك شود، واجب است كه نهان زيستي را پيشه خود سازد و از ديده ها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شعب و بار ديگر در غار از ديده ها پنهان شد و اين تنها به دليل بيم از خطرهايي بود كه جان او را تهديد مي كرد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آن گاه در پاسخ به اشكال هايي كه ممكن است به مقايسه غيبت پيامبر اسلام صلي الله عليه و آلهبا غيبت امام عصر عليه السلام گرفته شود، مي نويسد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الجمله بر خداي تعالي واجب است امام را به گونه اي تقويت كند كه براي او امكان قيام فراهم شود و دست او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وسيله فرشتگان و</w:t>
      </w:r>
    </w:p>
    <w:p>
      <w:pPr>
        <w:pStyle w:val="BookText"/>
        <w:rPr/>
      </w:pPr>
      <w:r>
        <w:rPr>
          <w:rFonts w:ascii="IRNazanin" w:hAnsi="IRNazanin" w:eastAsia="IRNazanin"/>
          <w:color w:val="111111"/>
          <w:sz w:val="28"/>
          <w:sz w:val="28"/>
          <w:szCs w:val="28"/>
          <w:rtl w:val="true"/>
          <w:lang w:bidi="fa-IR"/>
        </w:rPr>
        <w:t>آدميان امكان پذير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اين كار را به وسيله فرشتگان انجام نداد، مي فهميم كه در اين كار مفسده اي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واجب مي شود كه اين كار به وسيله آدميان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ها اين كار را انجام ندادند، به خود آنها برمي گردد، نه خداي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همه اشكال هاي از اين جنس باطل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كه براي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خداوند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بود در صورت نياز و به دليل بيم از ضرر از ديدگان مخفي شود و آثار و پي آمدهاي</w:t>
      </w:r>
    </w:p>
    <w:p>
      <w:pPr>
        <w:pStyle w:val="BookText"/>
        <w:rPr/>
      </w:pPr>
      <w:r>
        <w:rPr>
          <w:rFonts w:ascii="IRNazanin" w:hAnsi="IRNazanin" w:eastAsia="IRNazanin"/>
          <w:color w:val="111111"/>
          <w:sz w:val="28"/>
          <w:sz w:val="28"/>
          <w:szCs w:val="28"/>
          <w:rtl w:val="true"/>
          <w:lang w:bidi="fa-IR"/>
        </w:rPr>
        <w:t xml:space="preserve">اين مخفي شدن هم به كساني كه ايشان را وادار به اين كار كردند، برمي گشت، امام نيز مي تواند از ديدگان مخفي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و پي آمدهاي آن هم برعهده عوامل مخفي شدن آن حضرت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از اين بيان شيخ طوسي به خوبي روشن مي شود كه علت اصلي استمرار غيبت امام عصر عليه السلام فراهم نشدن زمينه ظهور ايشان توسط آدميان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نصيرالدين طوسي نيز در اين زمينه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لُطْفٌ فَيَجِبُ نَصْبُهُ عَلَي اللّهِ تَعالي تَحْصِيلاً لِلْغَرَضِ وَ وُجُودُهُ لُطْفٌ وَ تَصَرُّفُهُ لُطْفٌ آخَرُ وَ عَدَمُهُ مِنّا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لطف</w:t>
      </w:r>
      <w:r>
        <w:rPr>
          <w:rStyle w:val="FootnoteAnchor"/>
          <w:rtl w:val="true"/>
        </w:rPr>
        <w:footnoteReference w:id="20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كه او را نصب 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لطف است و تصرف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و اجراي احكام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لطفي ديگر، و عدم تصرف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bookmarkStart w:id="185" w:name="pg13306_168418"/>
    </w:p>
    <w:p>
      <w:pPr>
        <w:pStyle w:val="BookText"/>
        <w:rPr/>
      </w:pPr>
      <w:bookmarkEnd w:id="185"/>
      <w:r>
        <w:rPr>
          <w:rFonts w:ascii="Amiri" w:hAnsi="Amiri" w:eastAsia="Amiri" w:cs="Amiri"/>
          <w:color w:val="111111"/>
          <w:sz w:val="28"/>
          <w:sz w:val="28"/>
          <w:szCs w:val="28"/>
          <w:rtl w:val="true"/>
          <w:lang w:bidi="ar-SA"/>
        </w:rPr>
        <w:t>شارح تجريد الإعتقاد در شرح اين سخن خواجه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تصرف نكردن امام عليه السلام از ناحيت ماست؛ چون لطف از طرف خدا آن است كه امام را معين فرمايد و بشناساند و لطفي كه بر مكلفان واجب است آن است كه هر يك او را به ديگران بشناساند و ادله امامت او را بگويد و هيچ كس مانع تصرف و تعليم و تبليغ سخنان او نشود و اين امور كه بر مردم واجب بود و نكردند موجب عدم تصرف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 است كه خدا به هر كس دست و پا و چشم و گوش داد براي معيشت و از اينكه بداند ظالمي دست و پاي او را خواهد بست و مانع ديدن و شنيدن او خواهد شد، از دادن دست و پا و چشم و گوش دريغ نخواهد فرمود</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186" w:name="__RefHeading___Toc2376798_2322387425"/>
      <w:bookmarkStart w:id="187" w:name="_Toc70"/>
      <w:bookmarkEnd w:id="186"/>
      <w:r>
        <w:rPr>
          <w:rtl w:val="true"/>
        </w:rPr>
        <w:t>ح</w:t>
      </w:r>
      <w:r>
        <w:rPr>
          <w:rtl w:val="true"/>
        </w:rPr>
        <w:t xml:space="preserve">) </w:t>
      </w:r>
      <w:r>
        <w:rPr>
          <w:rtl w:val="true"/>
        </w:rPr>
        <w:t>رازي از رازهاي خدا</w:t>
      </w:r>
      <w:bookmarkEnd w:id="187"/>
    </w:p>
    <w:p>
      <w:pPr>
        <w:pStyle w:val="BookText"/>
        <w:rPr/>
      </w:pPr>
      <w:r>
        <w:rPr>
          <w:rFonts w:ascii="IRNazanin" w:hAnsi="IRNazanin" w:eastAsia="IRNazanin"/>
          <w:color w:val="111111"/>
          <w:sz w:val="28"/>
          <w:sz w:val="28"/>
          <w:szCs w:val="28"/>
          <w:rtl w:val="true"/>
          <w:lang w:bidi="fa-IR"/>
        </w:rPr>
        <w:t>ناگفته نماند كه برخي روايات، حكمت غيبت را رازي از رازهاي خدا دانسته اند كه تنها پس از ظهور آشكار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زير كه از امام صادق عليه السلامنقل شده،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الحِكمَةِ فِي غَيْبَتِهِ وَجْهُ الحِكْمَةِ فِي غَيَباتِ مَنْ تَقَدَّمَهُ مِنْ حُجَجِ اللّهِ تَعالي ذِكْرُهُ، إِنَّ وَجْهَ الحِكْمَةِ في ذلِكَ لايَنْكَشِفُ إلاّ بَعْدَ ظُهُورِه كَما لَمْ يَنكَشِفْ وَجْهُ الحِكْمَةِ فيما أَتاهُ الخِضْرُ عليه السلام مِنْ خَرْقِ السَّفِينَةِ، وَ قَتْلِ الغُلامِ وَ إِقامَةِ الجِدارِ لِمُوسي عليه السلام إِلي وقتِ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تَعالي، و سِرٌّ مِنْ سِرِّ اللّهِ، و غَيبٌ مِنْ غَيْبِ اللّهِ</w:t>
      </w:r>
      <w:r>
        <w:rPr>
          <w:rFonts w:eastAsia="Amiri" w:cs="Amiri" w:ascii="Amiri" w:hAnsi="Amiri"/>
          <w:color w:val="111111"/>
          <w:sz w:val="28"/>
          <w:szCs w:val="28"/>
          <w:rtl w:val="true"/>
          <w:lang w:bidi="ar-SA"/>
        </w:rPr>
        <w:t>... .</w:t>
      </w:r>
      <w:r>
        <w:rPr>
          <w:rStyle w:val="FootnoteAnchor"/>
          <w:rtl w:val="true"/>
        </w:rPr>
        <w:footnoteReference w:id="20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غيبت او همان حكمتي است كه در غيبت حجت هاي الهي پيش از او بوده است و وجه حكمت غيبت او پس از ظهورش آشكار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w:t>
      </w:r>
    </w:p>
    <w:p>
      <w:pPr>
        <w:pStyle w:val="BookText"/>
        <w:rPr/>
      </w:pPr>
      <w:r>
        <w:rPr>
          <w:rFonts w:ascii="IRNazanin" w:hAnsi="IRNazanin" w:eastAsia="IRNazanin"/>
          <w:color w:val="111111"/>
          <w:sz w:val="28"/>
          <w:sz w:val="28"/>
          <w:szCs w:val="28"/>
          <w:rtl w:val="true"/>
          <w:lang w:bidi="fa-IR"/>
        </w:rPr>
        <w:t>وجه حكمت كارهاي خضر عليه السلام از شكستن كشتي و كشتن پسر و به پا داشتن ديوار، بر موسي عليه السلامروشن نشد تا آنكه وقت جدايي آنها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امري از امور الهي و سرّي از اسرار خدا و غيبي از غيب هاي پروردگار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پايان بررسي حكمت و فلسفه غيبت امام مهدي عليه السلام نكاتي را يادآور مي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علل و عوامل مختلفي كه در روايات معصومان عليهم السلام و سخنان دانش وران بزرگ شيعه براي غيبت آن حضرت برشمرده شده است، اظهارنظر قطعي درباره علت اصلي غيبت امكان پذير نيست و شايد بتوان گفت مجموعه اي از اين علل و عوامل زمينه ساز آغاز غيبت و استمرار آن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 ترين نكته اي كه در بررسي علل و عوامل غيبت بايد به آن توجه داشت اين است كه آيا مردم عصر امامان معصوم عليهم السلام و اعصار بعدي در فراهم آوردن زمينه هاي غيبت و تداوم آن نقش داشته اند يا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اين موضوع تأثير زيادي در نظريه هاي مربوط به ظهور امام عصر عليه السلام دارد و بر اساس آن مي توان درمورد نقش مردم در زمينه سازي ظهور و فراهم آوردن مقدمات آن اظهارنظر كرد</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ديدگاهي كه علت يا فلسفه غيبت را ستم پيشه بودن انسان ها، نبود ياران وفادار براي امام عليه السلام يا آماده نبودن جوامع بشري مي داند به صراحت مي توان براي مردم در پيش افتادن ظهور و تحقق آن نقش قائل شد و گفت حضور مجدد امام معصوم عليه السلام در جامعه مشروط به آن است كه انسان ها راه صلاح و رستگاري را در پيش گيرند؛ ستمي را كه در حق امامان معصوم روا داشته اند جبران كنند؛ به وظايف و تكاليفي كه دربرابر امام عصر عليه السلام دارند،</w:t>
      </w:r>
    </w:p>
    <w:p>
      <w:pPr>
        <w:pStyle w:val="BookText"/>
        <w:rPr/>
      </w:pPr>
      <w:r>
        <w:rPr>
          <w:rFonts w:ascii="IRNazanin" w:hAnsi="IRNazanin" w:eastAsia="IRNazanin"/>
          <w:color w:val="111111"/>
          <w:sz w:val="28"/>
          <w:sz w:val="28"/>
          <w:szCs w:val="28"/>
          <w:rtl w:val="true"/>
          <w:lang w:bidi="fa-IR"/>
        </w:rPr>
        <w:t>عمل نمايند و با انجام اقدام هاي فرهنگي و اجتماعي زمينه را براي بازگشت امام به صحنه جامعه فراهم سازند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بر اساس ديدگاهي كه علت غيبت را آزمايش مردم مي داند مي توان به نتايج ياد شده رسيد؛ زيرا اگر مردم به درستي متوجه شدند غيبت امتحاني بزرگ براي آنهاست سعي خواهند كرد كه در اين امتحان سربلند بيرون آيند و اين خود زمينه ساز ظهور خواهد بود</w:t>
      </w:r>
      <w:r>
        <w:rPr>
          <w:rFonts w:eastAsia="IRNazanin" w:cs="IRNazanin"/>
          <w:color w:val="111111"/>
          <w:sz w:val="28"/>
          <w:szCs w:val="28"/>
          <w:rtl w:val="true"/>
          <w:lang w:bidi="fa-IR"/>
        </w:rPr>
        <w:t>.</w:t>
      </w:r>
      <w:bookmarkStart w:id="188" w:name="pg13306_168421"/>
    </w:p>
    <w:p>
      <w:pPr>
        <w:pStyle w:val="Heading3"/>
        <w:numPr>
          <w:ilvl w:val="2"/>
          <w:numId w:val="1"/>
        </w:numPr>
        <w:rPr/>
      </w:pPr>
      <w:bookmarkStart w:id="189" w:name="__RefHeading___Toc2376800_2322387425"/>
      <w:bookmarkStart w:id="190" w:name="_Toc71"/>
      <w:bookmarkEnd w:id="188"/>
      <w:bookmarkEnd w:id="189"/>
      <w:r>
        <w:rPr>
          <w:rtl w:val="true"/>
        </w:rPr>
        <w:t>فصل ششم</w:t>
      </w:r>
      <w:r>
        <w:rPr>
          <w:rtl w:val="true"/>
        </w:rPr>
        <w:t xml:space="preserve">: </w:t>
      </w:r>
      <w:r>
        <w:rPr>
          <w:rtl w:val="true"/>
        </w:rPr>
        <w:t>مباحث تكميلي</w:t>
      </w:r>
      <w:bookmarkEnd w:id="190"/>
    </w:p>
    <w:p>
      <w:pPr>
        <w:pStyle w:val="Heading4"/>
        <w:numPr>
          <w:ilvl w:val="3"/>
          <w:numId w:val="1"/>
        </w:numPr>
        <w:rPr/>
      </w:pPr>
      <w:bookmarkStart w:id="191" w:name="__RefHeading___Toc2376802_2322387425"/>
      <w:bookmarkStart w:id="192" w:name="_Toc72"/>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تكميلي</w:t>
      </w:r>
    </w:p>
    <w:p>
      <w:pPr>
        <w:pStyle w:val="BookText"/>
        <w:rPr/>
      </w:pPr>
      <w:r>
        <w:rPr>
          <w:rFonts w:ascii="IRNazanin" w:hAnsi="IRNazanin" w:eastAsia="IRNazanin"/>
          <w:color w:val="111111"/>
          <w:sz w:val="28"/>
          <w:sz w:val="28"/>
          <w:szCs w:val="28"/>
          <w:rtl w:val="true"/>
          <w:lang w:bidi="fa-IR"/>
        </w:rPr>
        <w:t>پرسش هاي مختلفي درباره زندگي و شخصيت امام مهدي عليه السلامدر اذهان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هايي كه هر از چند گاه در ميان دانش آموزان، دانشجويان و ديگر اقشار، مطرح و به دغدغه ذهني آنها تبديل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فراواني كساني كه در مجالس و محافل مختلف به طرح اين پرسش ها مي پردازند، در اين فصل به برخي از اين پرسش ها اشاره مي كنيم و به اجمال به آنها پاسخ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نكته اي را به عنوان مقدمه يادآور 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 السلام در بياني زيبا، ويژگي موضوع هايي را كه شايسته است انسان در پي دانستن آنها باشد، اين گونه برمي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عَمّا لابُدَّ لَكَ مِنْ عِلْمِهِ وَ لاتُعْذَرُ فِي جَهْلِهِ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چيزي پرسش كن كه ناچار از دانستن آني و هيچ عذري در ندانستن آن نداري</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ويژگي ياد شده در برخورد با پرسش هاي مختلفي كه در زمينه موضوع مهدويت و انتظار مطرح مي شود، براي جلوگيري از هرگونه سردرگمي و گرفتار شدن به دغدغه هاي فكري بي حاصل، پيش از هر اقدام بايد از خود پرسيد</w:t>
      </w:r>
      <w:r>
        <w:rPr>
          <w:rFonts w:eastAsia="IRNazanin" w:cs="IRNazanin"/>
          <w:color w:val="111111"/>
          <w:sz w:val="28"/>
          <w:szCs w:val="28"/>
          <w:rtl w:val="true"/>
          <w:lang w:bidi="fa-IR"/>
        </w:rPr>
        <w:t>:</w:t>
      </w:r>
      <w:bookmarkStart w:id="193" w:name="pg13306_168422"/>
    </w:p>
    <w:p>
      <w:pPr>
        <w:pStyle w:val="BookText"/>
        <w:rPr/>
      </w:pPr>
      <w:bookmarkEnd w:id="1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موضوع اين پرسش از جمله موضوع هاي مرتبط با معرفت امام زمان عليه السلاماست كه ما به دانستن آنها موظف شده ايم؟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يافتن پاسخ اين پرسش، ما را به اطاعت امام زمان عليه السلام، نزديك تر و از مخالفت او دورتر مي سازد يا خير؟</w:t>
      </w:r>
    </w:p>
    <w:p>
      <w:pPr>
        <w:pStyle w:val="BookText"/>
        <w:rPr/>
      </w:pPr>
      <w:r>
        <w:rPr>
          <w:rFonts w:ascii="IRNazanin" w:hAnsi="IRNazanin" w:eastAsia="IRNazanin"/>
          <w:color w:val="111111"/>
          <w:sz w:val="28"/>
          <w:sz w:val="28"/>
          <w:szCs w:val="28"/>
          <w:rtl w:val="true"/>
          <w:lang w:bidi="fa-IR"/>
        </w:rPr>
        <w:t>در صورتي كه دست يابي به پاسخ پرسش مطرح شده، يا در حوزه تكاليف و وظايف واجب ما بود يا در ميزان اطاعت ما از امام مهدي عليه السلاممؤثر بود، حتما براي رسيدن به پاسخ آن پرسش بايد تلاش كرد و در اين زمينه هيچ تأخيري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ديگر پرسش ها كه بيشتر جنبه اطلاعات عمومي دارد، نبايد ذهنمان را درگير سازيم، به گونه اي كه از وظايف اصلي خود در برابر امام زمان عليه السلام بازمانيم</w:t>
      </w:r>
      <w:r>
        <w:rPr>
          <w:rFonts w:eastAsia="IRNazanin" w:cs="IRNazanin"/>
          <w:color w:val="111111"/>
          <w:sz w:val="28"/>
          <w:szCs w:val="28"/>
          <w:rtl w:val="true"/>
          <w:lang w:bidi="fa-IR"/>
        </w:rPr>
        <w:t>.</w:t>
      </w:r>
    </w:p>
    <w:p>
      <w:pPr>
        <w:pStyle w:val="Heading4"/>
        <w:numPr>
          <w:ilvl w:val="3"/>
          <w:numId w:val="1"/>
        </w:numPr>
        <w:rPr/>
      </w:pPr>
      <w:bookmarkStart w:id="194" w:name="__RefHeading___Toc2376804_2322387425"/>
      <w:bookmarkStart w:id="195" w:name="_Toc73"/>
      <w:bookmarkEnd w:id="194"/>
      <w:r>
        <w:rPr/>
        <w:t>1</w:t>
      </w:r>
      <w:r>
        <w:rPr>
          <w:rtl w:val="true"/>
        </w:rPr>
        <w:t xml:space="preserve">. </w:t>
      </w:r>
      <w:r>
        <w:rPr>
          <w:rtl w:val="true"/>
        </w:rPr>
        <w:t>همسر و فرزندان امام زمان عليه السلام</w:t>
      </w:r>
      <w:bookmarkEnd w:id="195"/>
    </w:p>
    <w:p>
      <w:pPr>
        <w:pStyle w:val="Heading5"/>
        <w:numPr>
          <w:ilvl w:val="4"/>
          <w:numId w:val="1"/>
        </w:numPr>
        <w:rPr/>
      </w:pPr>
      <w:bookmarkStart w:id="196" w:name="__RefHeading___Toc2376806_2322387425"/>
      <w:bookmarkStart w:id="197" w:name="_Toc74"/>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اين پرسش كه آيا امام زمان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 دارد يا خير؟ از جمله پرسش هايي است كه بسيار در جامعه ما مطرح مي شود و در كتاب ها و منابع مطالعاتي موضوع مهدويت هم پاسخ روشني به آن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به استناد برخي روايات و قواعد عمومي اسلام معتقدند كه امام مهدي عليه السلام ازدواج كرده است و همسر و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هم با توجه به پاره اي ديگر از روايات بر اين باورند كه آن حضرت همسري اختيار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براي روشن شدن پاسخ اين پرسش، به بررسي ادله و مستندات اين دو گروه مي پردازيم</w:t>
      </w:r>
      <w:r>
        <w:rPr>
          <w:rFonts w:eastAsia="IRNazanin" w:cs="IRNazanin"/>
          <w:color w:val="111111"/>
          <w:sz w:val="28"/>
          <w:szCs w:val="28"/>
          <w:rtl w:val="true"/>
          <w:lang w:bidi="fa-IR"/>
        </w:rPr>
        <w:t>:</w:t>
      </w:r>
    </w:p>
    <w:p>
      <w:pPr>
        <w:pStyle w:val="Heading5"/>
        <w:numPr>
          <w:ilvl w:val="4"/>
          <w:numId w:val="1"/>
        </w:numPr>
        <w:rPr/>
      </w:pPr>
      <w:bookmarkStart w:id="198" w:name="__RefHeading___Toc2376808_2322387425"/>
      <w:bookmarkStart w:id="199" w:name="_Toc75"/>
      <w:bookmarkEnd w:id="198"/>
      <w:r>
        <w:rPr>
          <w:rtl w:val="true"/>
        </w:rPr>
        <w:t>الف</w:t>
      </w:r>
      <w:r>
        <w:rPr>
          <w:rtl w:val="true"/>
        </w:rPr>
        <w:t xml:space="preserve">) </w:t>
      </w:r>
      <w:r>
        <w:rPr>
          <w:rtl w:val="true"/>
        </w:rPr>
        <w:t>دلايل گروه نخست</w:t>
      </w:r>
      <w:bookmarkEnd w:id="1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كساني كه معتقدند امام مهدي عليه السلام ازدواج كرده است، به دو دسته دليل استناد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رواياتي كه در فضيلت ازدواج وارد شده و در آنها تأكيد</w:t>
      </w:r>
    </w:p>
    <w:p>
      <w:pPr>
        <w:pStyle w:val="BookText"/>
        <w:rPr/>
      </w:pPr>
      <w:r>
        <w:rPr>
          <w:rFonts w:ascii="IRNazanin" w:hAnsi="IRNazanin" w:eastAsia="IRNazanin"/>
          <w:color w:val="111111"/>
          <w:sz w:val="28"/>
          <w:sz w:val="28"/>
          <w:szCs w:val="28"/>
          <w:rtl w:val="true"/>
          <w:lang w:bidi="fa-IR"/>
        </w:rPr>
        <w:t>شده است كه ازدواج، سنت پيامبر اكرم صلي الله عليه و آله است و هر كس از آن روي گرداند، از پيامبر نيست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محدث نوري رحمه الله در پاسخ كساني كه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نيست حضرت حجت عليه السلاماولاد و عيال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ترك خواهند فرمود چنين سنت عظيمه جد اكرم خود را صلي الله عليه و آله با آن همه ترغيب و تحريص كه در فعل آن و تهديد و تخويف در تركش شده و سزاوارترين امت در اخذ به سنت پيغمبر، امام هر عصر است و تا كنون كسي ترك آن را از خصايص آن جناب نشمرده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دوم، روايات، دعاها و زيارت هايي است كه در آنها به نوعي به همسر و فرزند داشتن آن حضرت تصريح يا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مي توان به موارد زير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طوسي درباره غيبت امام مهدي عليه السلام، به نقل از مفضل بن عمر، روايتي را از امام صادق عليه السلامنقل كرده است كه شايد بتوان از آن دريافت كه آن حضرت فرزند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لِصاحِبِ هذَا الأَمْرِ غَيْبَتَيْنِ إِحْديهُما تَطُولُ حَتّي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لايَبْقي عَلي أَمْرِهِ مِنْ أَصْحابِهِ إِلاّ نَفَرٌ يَسِيرٌ لا يَطَّلِعُ عَلي مَوْضِعِه أَحَدٌ مِنْ وُلْدِهِ و لاغَيرهِ إلاَّ المَولَي الَّذِي يَلي أَمْرَهُ</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صاحب اين امر داراي دو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دو چندان به درازا مي كشد كه برخي از مردم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و بعضي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كشته شده است و عده اي از ايشان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از يارانش جز افراد اندكي، كسي بر امر او باقي نمي ماند و از جايگاهش نه كسي از فرزندانش و نه ديگري آگاهي دارد، مگر همان خدمت گزاري كه به كارهاي او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 رسد استدلال به روايت ياد شده چندان درست نباشد؛ زيرا نعماني نيز در كتاب خود همين روايت را نقل كرده است، ولي پايان آن، با آنچه از شيخ طوسي نقل شد، متفاوت است و نمي توان از آن استفاده كرد كه آن حضرت فرزندي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يَطَّلِعُ عَلي مَوْضِعِه أَحَدٌ مِنْ وَلِيٍّ وَ لاغَيْرِهِ إِلاَّ الْمَوْلَي الَّذِي يَلي أَمْرَهُ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از جايگاهش هيچ كس از دوست و بيگانه آگاهي نمي يابد، مگر همان خدمت گزاري كه به كارهاي او مي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سيد جعفر مرتضي عاملي در اين زمينه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يكي بودن روايت از نظر طوسي و نعماني و وجود چنين اختلافي در محل مورد استشهاد، روايت مزبور قابل استدلال نمي باشد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اشكال هاي ديگري نيز به متن روايت شيخ طوسي وارد شده است كه براي رعايت اختصار به همين مقدار بسنده مي كنيم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ابوبصير از امام صادق عليه السلام نقل مي كند كه فرمود</w:t>
      </w:r>
      <w:r>
        <w:rPr>
          <w:rFonts w:eastAsia="Amiri" w:cs="Amiri" w:ascii="Amiri" w:hAnsi="Amiri"/>
          <w:color w:val="111111"/>
          <w:sz w:val="28"/>
          <w:szCs w:val="28"/>
          <w:rtl w:val="true"/>
          <w:lang w:bidi="ar-SA"/>
        </w:rPr>
        <w:t>:</w:t>
      </w:r>
      <w:bookmarkStart w:id="200" w:name="pg13306_168425"/>
    </w:p>
    <w:p>
      <w:pPr>
        <w:pStyle w:val="BookText"/>
        <w:rPr/>
      </w:pPr>
      <w:bookmarkEnd w:id="200"/>
      <w:r>
        <w:rPr>
          <w:rFonts w:ascii="Amiri" w:hAnsi="Amiri" w:eastAsia="Amiri" w:cs="Amiri"/>
          <w:color w:val="111111"/>
          <w:sz w:val="28"/>
          <w:sz w:val="28"/>
          <w:szCs w:val="28"/>
          <w:rtl w:val="true"/>
          <w:lang w:bidi="ar-SA"/>
        </w:rPr>
        <w:t>كَأَنِّي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نُزُولَ القائِمِ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بِأَهْلِهِ وَ عِيالِهِ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گويا مي بينم كه قائم عليه السلام با خانواده و فرزندانش در مسجد سهله فرود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بخشي از صلوات معروف به ضراب اصفهاني كه از امام عصر عليه السلامنقل شده و خواندن آن در عصر روز جمعه سفارش گشته،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أَعْطِهِ فِي نَفْسِهِ وَ ذُرِّيَّتِهِ شِيعَتِهِ وَ رَعِيَّتِهِ وَ خاصَّتِهِ وَ عامَّتِهِ وَ عَدُوِّهِ وَ جَميعِ أَهْلِ الدُّنيا ما تُقِرُّ بِهِ عَينُهُ وَ تَسُرُّ به نَفْسُهُ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بار خدايا، به او درباره خودش، فرزندانش، شيعيانش، رعيتش، خاصش، عامش، دشمنش و همه اهل دنيا، عطا فرما آنچه را كه ديده اش را روشن و دلش را مسرور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يكي از دعاهاي عصر غيبت كه از امام رضا عليه السلام نقل شده است، عبارتي مشابه صلوات ضراب اصفهاني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نوري، ادعيه و زيارات ديگري را نيز نقل مي كند كه در آنها تعابيري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و به نوعي به همسر و فرزند داشتن امام عصر عليه السلام اشاره دارد</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201" w:name="__RefHeading___Toc2376810_2322387425"/>
      <w:bookmarkStart w:id="202" w:name="_Toc76"/>
      <w:bookmarkEnd w:id="201"/>
      <w:r>
        <w:rPr>
          <w:rtl w:val="true"/>
        </w:rPr>
        <w:t>ب</w:t>
      </w:r>
      <w:r>
        <w:rPr>
          <w:rtl w:val="true"/>
        </w:rPr>
        <w:t xml:space="preserve">) </w:t>
      </w:r>
      <w:r>
        <w:rPr>
          <w:rtl w:val="true"/>
        </w:rPr>
        <w:t>دلايل گروه دوم</w:t>
      </w:r>
      <w:bookmarkEnd w:id="2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 نيز كه منكر ازدواج و فرزند داشتن امام عصر عليه السلام هستند، افزون بر خدشه در سند يا دلالت روايات مورد استناد گروه نخست،</w:t>
      </w:r>
      <w:r>
        <w:rPr>
          <w:rStyle w:val="FootnoteAnchor"/>
          <w:rtl w:val="true"/>
        </w:rPr>
        <w:footnoteReference w:id="219"/>
      </w:r>
      <w:r>
        <w:rPr>
          <w:rFonts w:ascii="Amiri" w:hAnsi="Amiri" w:eastAsia="Amiri" w:cs="Amiri"/>
          <w:color w:val="111111"/>
          <w:sz w:val="28"/>
          <w:sz w:val="28"/>
          <w:szCs w:val="28"/>
          <w:rtl w:val="true"/>
          <w:lang w:bidi="ar-SA"/>
        </w:rPr>
        <w:t>به رواياتي استناد مي كنند كه در اينجا به برخي از آنها اشاره مي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طوسي از حسن بن علي خزاز نقل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ابي حمزه</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بر ابي الحسن رضا عليه السلام وارد شد و 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جدت جعفر بن محمد عليه السلام 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 وجود ندارد، مگر اينكه نسلي از او به جا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أَنَسِيتَ يا شَيخُ أَوْ تَناسَيْتَ؟ لَيْسَ هكَذا قالَ جَعْفَرُ عليه السلام إِنَّما 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إِلاّ وَ لَهُ عَقبٌ إِلاّ الإِمامُ الَّذِي خَرَجَ عَلَيه الحُسَينُ بْنُ عَليٍّ عليه السلام فَإِنَّهُ لا عَقبَ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 اي يا خود را به فراموشي زده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اين گونه نگفت، بلكه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 وجود ندارد، مگر اينكه فرزندي دارد؛ به جز امامي كه 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مي آيد؛ همانا او فرزندي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 فدايت شوم، شنيدم كه جدت چنين مي فرمود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مسعودي نيز در إثبات الوصية، روايتي مشابه همين روايت نقل كرده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03" w:name="pg13306_168427"/>
    </w:p>
    <w:p>
      <w:pPr>
        <w:pStyle w:val="BookText"/>
        <w:rPr/>
      </w:pPr>
      <w:bookmarkEnd w:id="203"/>
      <w:r>
        <w:rPr>
          <w:rFonts w:ascii="IRNazanin" w:hAnsi="IRNazanin" w:eastAsia="IRNazanin"/>
          <w:color w:val="111111"/>
          <w:sz w:val="28"/>
          <w:sz w:val="28"/>
          <w:szCs w:val="28"/>
          <w:rtl w:val="true"/>
          <w:lang w:bidi="fa-IR"/>
        </w:rPr>
        <w:t>ناگفته نماند كه برخي از عالمان شيعه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روايت از اينكه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فرزندي كه امام باشد، ندارد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پايان بررسي دلايل و مستندات دو گروه بايد دو نكته را يادآور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اين پرسش كه آيا امام زمان عليه السلام همسر و فرزند دارد يا خير؟ به صراحت و با قطع و يقين نمي توان اظهار نظر كرد، ولي اين جاي هيچ گونه نگراني نيست؛ زيرا روشن شدن يا روشن نشدن پاسخ اين پرسش، در ميزان معرفت و اطاعت ما نسبت به آن حضرت هيچ تأثيري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هرگز نبايد خود را آنچنان به اين گونه پرسش ها مشغول داريم كه از وظايف اصلي مان نسبت به حجت خدا باز مانيم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حتي اگر بپذيريم كه امام زمان عليه السلام همسر و فرزند دارد، هيچ لزومي ندارد كه آنها چون خود امام زمان داراي عمر طولاني باشند؛ چون داشتن عمر طولاني تنها براي آن حضرت ضروري است و همسر و فرزندان آن حضرت مي توانند چون ديگر انسان ها باشند</w:t>
      </w:r>
      <w:r>
        <w:rPr>
          <w:rFonts w:eastAsia="IRNazanin" w:cs="IRNazanin"/>
          <w:color w:val="111111"/>
          <w:sz w:val="28"/>
          <w:szCs w:val="28"/>
          <w:rtl w:val="true"/>
          <w:lang w:bidi="fa-IR"/>
        </w:rPr>
        <w:t>.</w:t>
      </w:r>
    </w:p>
    <w:p>
      <w:pPr>
        <w:pStyle w:val="Heading4"/>
        <w:numPr>
          <w:ilvl w:val="3"/>
          <w:numId w:val="1"/>
        </w:numPr>
        <w:rPr/>
      </w:pPr>
      <w:bookmarkStart w:id="204" w:name="__RefHeading___Toc2376812_2322387425"/>
      <w:bookmarkStart w:id="205" w:name="_Toc77"/>
      <w:bookmarkEnd w:id="204"/>
      <w:r>
        <w:rPr/>
        <w:t>2</w:t>
      </w:r>
      <w:r>
        <w:rPr>
          <w:rtl w:val="true"/>
        </w:rPr>
        <w:t xml:space="preserve">. </w:t>
      </w:r>
      <w:r>
        <w:rPr>
          <w:rtl w:val="true"/>
        </w:rPr>
        <w:t>محل اقامت امام عصر</w:t>
      </w:r>
      <w:bookmarkEnd w:id="205"/>
    </w:p>
    <w:p>
      <w:pPr>
        <w:pStyle w:val="Heading5"/>
        <w:numPr>
          <w:ilvl w:val="4"/>
          <w:numId w:val="1"/>
        </w:numPr>
        <w:rPr/>
      </w:pPr>
      <w:bookmarkStart w:id="206" w:name="__RefHeading___Toc2376814_2322387425"/>
      <w:bookmarkStart w:id="207" w:name="_Toc78"/>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موضوع محل اقامت و سكونت امام مهدي عليه السلام در زمان غيبت نيز از جمله موضوع هايي است كه ذهن بسياري از مردم را به خود مشغول داشته است و معمولاً در مجالس و محافل مهدوي مورد پرسش قرار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پاسخ گويي به اين پرسش، يادآوري اين نكته ضروري است كه براي غيبت امام مهدي عليه السلام دو معنا قابل تصور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ناپيدا بودن امام؛ يعني اينكه آن حضرت در دوران غيبت از نظر</w:t>
      </w:r>
      <w:bookmarkStart w:id="208" w:name="pg13306_168428"/>
    </w:p>
    <w:p>
      <w:pPr>
        <w:pStyle w:val="BookText"/>
        <w:rPr/>
      </w:pPr>
      <w:bookmarkEnd w:id="208"/>
      <w:r>
        <w:rPr>
          <w:rFonts w:ascii="IRNazanin" w:hAnsi="IRNazanin" w:eastAsia="IRNazanin"/>
          <w:color w:val="111111"/>
          <w:sz w:val="28"/>
          <w:sz w:val="28"/>
          <w:szCs w:val="28"/>
          <w:rtl w:val="true"/>
          <w:lang w:bidi="fa-IR"/>
        </w:rPr>
        <w:t>جسمي از ديدگان مردم به دور است و اگر چه آن حضرت مردم را مي بيند و از حال آنها باخبر مي شود، ولي كسي توان ديدن ايشان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ناشناس بودن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آن حضرت در طول زمان غيبت در ميان مسلمانان حضور مي يابد و با آنها مواجه مي شود، ولي كسي او را نمي شناسد و به هويت واقعي اش پي نمي برد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بحث از محل اقامت و سكونت امام مهدي عليه السلام در زمان غيبت اگر چه در هر دو فرض مطرح مي شود، ولي به نظر مي رسد در فرض دوم، اين موضوع كمتر جاي بحث دارد و آن حضرت با مخفي داشتن هويت خود، در هر كجا كه بخواهد مي تواند زندگي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محل اقامت امام مهدي عليه السلام، روايت هاي گوناگوني وجود دارد كه با توجه به آنها، محل هاي احتمالي اقامت آن حضرت را مي توان به سه دسته تقسيم كرد</w:t>
      </w:r>
      <w:r>
        <w:rPr>
          <w:rFonts w:eastAsia="IRNazanin" w:cs="IRNazanin"/>
          <w:color w:val="111111"/>
          <w:sz w:val="28"/>
          <w:szCs w:val="28"/>
          <w:rtl w:val="true"/>
          <w:lang w:bidi="fa-IR"/>
        </w:rPr>
        <w:t>:</w:t>
      </w:r>
    </w:p>
    <w:p>
      <w:pPr>
        <w:pStyle w:val="Heading5"/>
        <w:numPr>
          <w:ilvl w:val="4"/>
          <w:numId w:val="1"/>
        </w:numPr>
        <w:rPr/>
      </w:pPr>
      <w:bookmarkStart w:id="209" w:name="__RefHeading___Toc2376816_2322387425"/>
      <w:bookmarkStart w:id="210" w:name="_Toc79"/>
      <w:bookmarkEnd w:id="209"/>
      <w:r>
        <w:rPr>
          <w:rtl w:val="true"/>
        </w:rPr>
        <w:t>الف</w:t>
      </w:r>
      <w:r>
        <w:rPr>
          <w:rtl w:val="true"/>
        </w:rPr>
        <w:t xml:space="preserve">) </w:t>
      </w:r>
      <w:r>
        <w:rPr>
          <w:rtl w:val="true"/>
        </w:rPr>
        <w:t>محل هاي دور دست و ناآشنا</w:t>
      </w:r>
      <w:bookmarkEnd w:id="210"/>
    </w:p>
    <w:p>
      <w:pPr>
        <w:pStyle w:val="BookText"/>
        <w:rPr/>
      </w:pPr>
      <w:r>
        <w:rPr>
          <w:rFonts w:ascii="IRNazanin" w:hAnsi="IRNazanin" w:eastAsia="IRNazanin"/>
          <w:color w:val="111111"/>
          <w:sz w:val="28"/>
          <w:sz w:val="28"/>
          <w:szCs w:val="28"/>
          <w:rtl w:val="true"/>
          <w:lang w:bidi="fa-IR"/>
        </w:rPr>
        <w:t>برخي روايات، محل خاصي را براي اقامت امام مهدي عليه السلام تعيين نمي كنند و جايگاه ايشان را در بيابان ها و كوه ها، مكان هاي دوردست و محل هايي مي دانند كه هيچ كس از آن آگاهي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روايتي كه از خود آن حضرت نقل شده است، ايشان خطاب به علي بن مهزيار مي فرمايد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المازِيارِ أَبي أَبُو مُحَمَّد عَهِدَ إِليَّ أَنْ لا أُجاوِرَ قَوْما غَضِبَ اللّه ُ عَلَيْهِمْ وَ لَعَنَهُمْ وَ لَهُمُ الخِزْيُ فِي الدُّنيا و الآخِرَةِ وَ لَهُمْ عَذابٌ أَلِيمٌ، وَ أَمَرَنِي أَنْ لا أَسْكُنَ مِنَ الجِبالِ إِلاّ وَعْرَها وَ مِنَ البِلادِ إِلاّ عَفْرَها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اي پسر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 محمد از من پيمان گرفت كه هرگز با قومي كه خداوند بر آنها خشم گرفته، آنها را لعنت كرده، براي آنها در دنيا و آخرت بيچارگي رقم خورده و عذابي دردناك در انتظار آنان است، هم نشين نباشم و به من دستور داد كه براي اقامت، كوه هاي سخت و سرزمين هاي خشك و دوردست را برگزينم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در توقيع شريفي كه خطاب به شيخ مفيد صادر شده است، در اين زمينه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وَ إِنْ كُنّا ثاوِينَ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بِمَكانِنا النّائِي عَنْ مَساكِنِ الظَّالِمينَ حَسْبَ الَّذِي أَراناهُ اللّه ُ تَعالي لَنا مِنَ الصَّلاحِ وَ لِشِيعَتِنا الْمُؤْمِنينَ فِي ذلِكَ ما دامَتْ دَوْلَةُ الدُّنيا لِلْفاسِقِينَ فَإِنّا يُحِيطُ عِلما بِأَنْبائِكُمْ و لا يَعْزُبُ عَنّا شَيْ ءٌ مِن أَخبارِكُم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ما بر اساس آنچه خداي تعالي براي ما و شيعيان مؤمنان مصلحت ديده، تا زماني كه دولت دنيا از آن فاسقان است، در سرزمين هاي دوردستي كه از جايگاه ستمگران دور است، سكنا گزيده ايم، ولي از آنچه بر شما مي گذرد، آگاهيم و هيچ يك از اخبار شما بر ما پوشيده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كه پيش از اين از امام صادق عليه السلام نقل شد، آن حضرت، جايگاه امام مهدي عليه السلام را جايي ناشناس معرفي مي كند كه جز معدود افرادي از آن آگاهي ندارند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كس از دوست و بيگانه از جايگاهش آگاهي نمي يابد، مگر همان خدمت گزاري كه به كارهاي او مي رسد</w:t>
      </w:r>
      <w:r>
        <w:rPr>
          <w:rFonts w:eastAsia="IRNazanin" w:cs="IRNazanin"/>
          <w:color w:val="111111"/>
          <w:sz w:val="28"/>
          <w:szCs w:val="28"/>
          <w:rtl w:val="true"/>
          <w:lang w:bidi="fa-IR"/>
        </w:rPr>
        <w:t>.</w:t>
      </w:r>
      <w:r>
        <w:rPr>
          <w:rStyle w:val="FootnoteAnchor"/>
          <w:rtl w:val="true"/>
        </w:rPr>
        <w:footnoteReference w:id="226"/>
      </w:r>
      <w:bookmarkStart w:id="211" w:name="pg13306_168430"/>
    </w:p>
    <w:p>
      <w:pPr>
        <w:pStyle w:val="BookText"/>
        <w:rPr/>
      </w:pPr>
      <w:bookmarkEnd w:id="211"/>
      <w:r>
        <w:rPr>
          <w:rFonts w:ascii="IRNazanin" w:hAnsi="IRNazanin" w:eastAsia="IRNazanin"/>
          <w:color w:val="111111"/>
          <w:sz w:val="28"/>
          <w:sz w:val="28"/>
          <w:szCs w:val="28"/>
          <w:rtl w:val="true"/>
          <w:lang w:bidi="fa-IR"/>
        </w:rPr>
        <w:t>اين گونه روايات، گوياي آن است كه امام مهدي عليه السلام بر اساس امر الهي، در مكان هايي ناشناخته، دور از دست رس، به دور از شهرها و آبادي ها زندگي مي كند و كسي از محل اقامت آن حضرت آگاه نيست</w:t>
      </w:r>
      <w:r>
        <w:rPr>
          <w:rFonts w:eastAsia="IRNazanin" w:cs="IRNazanin"/>
          <w:color w:val="111111"/>
          <w:sz w:val="28"/>
          <w:szCs w:val="28"/>
          <w:rtl w:val="true"/>
          <w:lang w:bidi="fa-IR"/>
        </w:rPr>
        <w:t>.</w:t>
      </w:r>
    </w:p>
    <w:p>
      <w:pPr>
        <w:pStyle w:val="Heading5"/>
        <w:numPr>
          <w:ilvl w:val="4"/>
          <w:numId w:val="1"/>
        </w:numPr>
        <w:rPr/>
      </w:pPr>
      <w:bookmarkStart w:id="212" w:name="__RefHeading___Toc2376818_2322387425"/>
      <w:bookmarkStart w:id="213" w:name="_Toc80"/>
      <w:bookmarkEnd w:id="212"/>
      <w:r>
        <w:rPr>
          <w:rtl w:val="true"/>
        </w:rPr>
        <w:t>ب</w:t>
      </w:r>
      <w:r>
        <w:rPr>
          <w:rtl w:val="true"/>
        </w:rPr>
        <w:t xml:space="preserve">) </w:t>
      </w:r>
      <w:r>
        <w:rPr>
          <w:rtl w:val="true"/>
        </w:rPr>
        <w:t>محل هاي خاص و شناخته شده</w:t>
      </w:r>
      <w:bookmarkEnd w:id="213"/>
    </w:p>
    <w:p>
      <w:pPr>
        <w:pStyle w:val="Heading6"/>
        <w:numPr>
          <w:ilvl w:val="5"/>
          <w:numId w:val="1"/>
        </w:numPr>
        <w:rPr/>
      </w:pPr>
      <w:bookmarkStart w:id="214" w:name="__RefHeading___Toc2376820_2322387425"/>
      <w:bookmarkStart w:id="215" w:name="_Toc81"/>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در برخي روايات، از مكان هايي خاص به عنوان اقامت گاه امام مهدي عليه السلامدر دوران غيبت ياد شده است كه از آن جمله مي توان به موارد زير اشاره كرد</w:t>
      </w:r>
      <w:r>
        <w:rPr>
          <w:rFonts w:eastAsia="IRNazanin" w:cs="IRNazanin"/>
          <w:color w:val="111111"/>
          <w:sz w:val="28"/>
          <w:szCs w:val="28"/>
          <w:rtl w:val="true"/>
          <w:lang w:bidi="fa-IR"/>
        </w:rPr>
        <w:t>:</w:t>
      </w:r>
    </w:p>
    <w:p>
      <w:pPr>
        <w:pStyle w:val="Heading6"/>
        <w:numPr>
          <w:ilvl w:val="5"/>
          <w:numId w:val="1"/>
        </w:numPr>
        <w:rPr/>
      </w:pPr>
      <w:bookmarkStart w:id="216" w:name="__RefHeading___Toc2376822_2322387425"/>
      <w:bookmarkStart w:id="217" w:name="_Toc82"/>
      <w:bookmarkEnd w:id="216"/>
      <w:r>
        <w:rPr>
          <w:rtl w:val="true"/>
        </w:rPr>
        <w:t xml:space="preserve">اول </w:t>
      </w:r>
      <w:r>
        <w:rPr>
          <w:rtl w:val="true"/>
        </w:rPr>
        <w:t xml:space="preserve">- </w:t>
      </w:r>
      <w:r>
        <w:rPr>
          <w:rtl w:val="true"/>
        </w:rPr>
        <w:t>مدينه</w:t>
      </w:r>
      <w:bookmarkEnd w:id="217"/>
    </w:p>
    <w:p>
      <w:pPr>
        <w:pStyle w:val="BookText"/>
        <w:rPr/>
      </w:pPr>
      <w:r>
        <w:rPr>
          <w:rFonts w:ascii="IRNazanin" w:hAnsi="IRNazanin" w:eastAsia="IRNazanin"/>
          <w:color w:val="111111"/>
          <w:sz w:val="28"/>
          <w:sz w:val="28"/>
          <w:szCs w:val="28"/>
          <w:rtl w:val="true"/>
          <w:lang w:bidi="fa-IR"/>
        </w:rPr>
        <w:t>در برخي روايات، از مدينه منوره به عنوان محل اقامت امام عصر عليه السلام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از امام محمد باقر عليه السلامنقل شده است، در اين زمينه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لِصاحِبِ هذا الأَمْرِ مِنْ عُزْلَةٍ و لابُدَّ فِي عُزْلَتِهِ مِنْ قُوَّةٍ و ما بِثَلاثِينَ مِنْ وَحْشَةٍ وَ نِعْمَ المَنْزِل طَيِّبَة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صاحب اين امر ناگزير از كناره گيري است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 گيري خود ناگزير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و تواني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آن سي نفر هيچ هراسي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جايگاهي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شريف بحار الأنوار ذيل اين روايت چنين آمده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نام هاي مدينه طيبه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دلالت مي كند كه آن حضرت عليه السلامغالبا در اين شهر و در حوالي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دلالت مي كند كه همواره با ايشان سي نفر از ياران خاصشان هستند و اگر يكي از آنها بميرد، كس ديگري جاي گزين او مي شود</w:t>
      </w:r>
      <w:r>
        <w:rPr>
          <w:rFonts w:eastAsia="IRNazanin" w:cs="IRNazanin"/>
          <w:color w:val="111111"/>
          <w:sz w:val="28"/>
          <w:szCs w:val="28"/>
          <w:rtl w:val="true"/>
          <w:lang w:bidi="fa-IR"/>
        </w:rPr>
        <w:t>.</w:t>
      </w:r>
      <w:r>
        <w:rPr>
          <w:rStyle w:val="FootnoteAnchor"/>
          <w:rtl w:val="true"/>
        </w:rPr>
        <w:footnoteReference w:id="228"/>
      </w:r>
      <w:bookmarkStart w:id="218" w:name="pg13306_168431"/>
    </w:p>
    <w:p>
      <w:pPr>
        <w:pStyle w:val="BookText"/>
        <w:rPr/>
      </w:pPr>
      <w:bookmarkEnd w:id="218"/>
      <w:r>
        <w:rPr>
          <w:rFonts w:ascii="IRNazanin" w:hAnsi="IRNazanin" w:eastAsia="IRNazanin"/>
          <w:color w:val="111111"/>
          <w:sz w:val="28"/>
          <w:sz w:val="28"/>
          <w:szCs w:val="28"/>
          <w:rtl w:val="true"/>
          <w:lang w:bidi="fa-IR"/>
        </w:rPr>
        <w:t>در روايت ديگري كه از امام حسن عسكري عليه السلام نقل شده است، آن حضرت در پاسخ اين پرسش راوي كه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حادثه اي براي شما روي دهد، سراغ فرزندتان را از كجا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w:t>
      </w:r>
      <w:r>
        <w:rPr>
          <w:rStyle w:val="FootnoteAnchor"/>
          <w:rtl w:val="true"/>
        </w:rPr>
        <w:footnoteReference w:id="229"/>
      </w:r>
    </w:p>
    <w:p>
      <w:pPr>
        <w:pStyle w:val="Heading6"/>
        <w:numPr>
          <w:ilvl w:val="5"/>
          <w:numId w:val="1"/>
        </w:numPr>
        <w:rPr/>
      </w:pPr>
      <w:bookmarkStart w:id="219" w:name="__RefHeading___Toc2376824_2322387425"/>
      <w:bookmarkStart w:id="220" w:name="_Toc83"/>
      <w:bookmarkEnd w:id="219"/>
      <w:r>
        <w:rPr>
          <w:rtl w:val="true"/>
        </w:rPr>
        <w:t xml:space="preserve">دوم </w:t>
      </w:r>
      <w:r>
        <w:rPr>
          <w:rtl w:val="true"/>
        </w:rPr>
        <w:t xml:space="preserve">- </w:t>
      </w:r>
      <w:r>
        <w:rPr>
          <w:rtl w:val="true"/>
        </w:rPr>
        <w:t>كوه رضوي</w:t>
      </w:r>
      <w:bookmarkEnd w:id="220"/>
    </w:p>
    <w:p>
      <w:pPr>
        <w:pStyle w:val="BookText"/>
        <w:rPr/>
      </w:pPr>
      <w:r>
        <w:rPr>
          <w:rFonts w:ascii="IRNazanin" w:hAnsi="IRNazanin" w:eastAsia="IRNazanin"/>
          <w:color w:val="111111"/>
          <w:sz w:val="28"/>
          <w:sz w:val="28"/>
          <w:szCs w:val="28"/>
          <w:rtl w:val="true"/>
          <w:lang w:bidi="fa-IR"/>
        </w:rPr>
        <w:t xml:space="preserve">برخي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نزديكي مدينه را پناه گاه و اقامت گاه امام عصر عليه السلاممعرفي كرده اند كه روايت زير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عبدالاعلي مولي آل سام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به روحاء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آن حضرت دقايقي نگاهش را به كوهي كه در آن منطقه بود، دوخت و 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تَري هَذا الجَبَلَ؟ هذا جَبَلٌ يُدعي رَضْوي مِن جِبالِ فارْس أَحَبَّنا فَنَقَلَهُ اللّه ُ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فِيه كُلُّ شَجَرَةٍ مطعم، و نِعْمَ أَمانٌ لِلخائِفِ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لِصاحِبِ هذا الأَمْرِ غَيْبَتَينِ، واحدةٌ قَصِيرَةٌ وَ الأُخْري طَوِيلَةٌ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اين كوه را مي بيني؟ اين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از كوه هاي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دوست داشت، خداوند آن را به سوي ما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همه درخت هاي ميوه دار وجود دارد و در دو مرحله پناه گاهي خوب براي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براي صاحب اين امر دو غيبت است كه يكي از آنها كوتاه و ديگري بلند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دعاي ندبه نيز از اين مكان نام برده شده است</w:t>
      </w:r>
      <w:r>
        <w:rPr>
          <w:rFonts w:eastAsia="Amiri" w:cs="Amiri" w:ascii="Amiri" w:hAnsi="Amiri"/>
          <w:color w:val="111111"/>
          <w:sz w:val="28"/>
          <w:szCs w:val="28"/>
          <w:rtl w:val="true"/>
          <w:lang w:bidi="ar-SA"/>
        </w:rPr>
        <w:t>.</w:t>
      </w:r>
      <w:r>
        <w:rPr>
          <w:rStyle w:val="FootnoteAnchor"/>
          <w:rtl w:val="true"/>
        </w:rPr>
        <w:footnoteReference w:id="231"/>
      </w:r>
      <w:bookmarkStart w:id="221" w:name="pg13306_168432"/>
    </w:p>
    <w:p>
      <w:pPr>
        <w:pStyle w:val="BookText"/>
        <w:rPr/>
      </w:pPr>
      <w:bookmarkEnd w:id="221"/>
      <w:r>
        <w:rPr>
          <w:rFonts w:ascii="Amiri" w:hAnsi="Amiri" w:eastAsia="Amiri" w:cs="Amiri"/>
          <w:color w:val="111111"/>
          <w:sz w:val="28"/>
          <w:sz w:val="28"/>
          <w:szCs w:val="28"/>
          <w:rtl w:val="true"/>
          <w:lang w:bidi="ar-SA"/>
        </w:rPr>
        <w:t xml:space="preserve">ياقوت حموي در مورد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رضوي، كوهي است ميان مكه و مدينه در نزديكي ينبع و داراي آب فراوان و درختان زيادي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كيسانيه</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مي پندارند كه محمد بن حنفيه در آنجا زنده و مقيم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گفتني است در احاديث فراواني،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و از آن بسيار ستايش شده است</w:t>
      </w:r>
      <w:r>
        <w:rPr>
          <w:rFonts w:eastAsia="IRNazanin" w:cs="IRNazanin"/>
          <w:color w:val="111111"/>
          <w:sz w:val="28"/>
          <w:szCs w:val="28"/>
          <w:rtl w:val="true"/>
          <w:lang w:bidi="fa-IR"/>
        </w:rPr>
        <w:t>.</w:t>
      </w:r>
      <w:r>
        <w:rPr>
          <w:rStyle w:val="FootnoteAnchor"/>
          <w:rtl w:val="true"/>
        </w:rPr>
        <w:footnoteReference w:id="234"/>
      </w:r>
    </w:p>
    <w:p>
      <w:pPr>
        <w:pStyle w:val="Heading6"/>
        <w:numPr>
          <w:ilvl w:val="5"/>
          <w:numId w:val="1"/>
        </w:numPr>
        <w:rPr/>
      </w:pPr>
      <w:bookmarkStart w:id="222" w:name="__RefHeading___Toc2376826_2322387425"/>
      <w:bookmarkStart w:id="223" w:name="_Toc84"/>
      <w:bookmarkEnd w:id="222"/>
      <w:r>
        <w:rPr>
          <w:rtl w:val="true"/>
        </w:rPr>
        <w:t xml:space="preserve">سوم </w:t>
      </w:r>
      <w:r>
        <w:rPr>
          <w:rtl w:val="true"/>
        </w:rPr>
        <w:t xml:space="preserve">- </w:t>
      </w:r>
      <w:r>
        <w:rPr>
          <w:rtl w:val="true"/>
        </w:rPr>
        <w:t>ذي طوي</w:t>
      </w:r>
      <w:bookmarkEnd w:id="223"/>
    </w:p>
    <w:p>
      <w:pPr>
        <w:pStyle w:val="BookText"/>
        <w:rPr/>
      </w:pPr>
      <w:r>
        <w:rPr>
          <w:rFonts w:ascii="IRNazanin" w:hAnsi="IRNazanin" w:eastAsia="IRNazanin"/>
          <w:color w:val="111111"/>
          <w:sz w:val="28"/>
          <w:sz w:val="28"/>
          <w:szCs w:val="28"/>
          <w:rtl w:val="true"/>
          <w:lang w:bidi="fa-IR"/>
        </w:rPr>
        <w:t xml:space="preserve">مكان ديگري كه در روايات از آن به عنوان محل اقامت امام عصر عليه السلام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ذي طوي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كوهي در اطراف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از امام محمد باقر عليه السلام نقل شده،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لِصاحِبِ هَذا الأَمْرِ غَيْبَةٌ فِي بَعْضِ هذِهِ الشِّعابِ وَ أَوْمَأَ بِيَدِهِ إِلي ناحِيَةِ ذِي طُوي</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اين امر را در يكي از اين دره ها غيبتي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 حال،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 خود به ناحيه ذي طوي اشاره كرد</w:t>
      </w:r>
      <w:r>
        <w:rPr>
          <w:rFonts w:eastAsia="Amiri" w:cs="Amiri" w:ascii="Amiri" w:hAnsi="Amiri"/>
          <w:color w:val="111111"/>
          <w:sz w:val="28"/>
          <w:szCs w:val="28"/>
          <w:rtl w:val="true"/>
          <w:lang w:bidi="ar-SA"/>
        </w:rPr>
        <w:t>.</w:t>
      </w:r>
      <w:bookmarkStart w:id="224" w:name="pg13306_168433"/>
    </w:p>
    <w:p>
      <w:pPr>
        <w:pStyle w:val="BookText"/>
        <w:rPr/>
      </w:pPr>
      <w:bookmarkEnd w:id="224"/>
      <w:r>
        <w:rPr>
          <w:rFonts w:ascii="IRNazanin" w:hAnsi="IRNazanin" w:eastAsia="IRNazanin"/>
          <w:color w:val="111111"/>
          <w:sz w:val="28"/>
          <w:sz w:val="28"/>
          <w:szCs w:val="28"/>
          <w:rtl w:val="true"/>
          <w:lang w:bidi="fa-IR"/>
        </w:rPr>
        <w:t>گفتني است در دعاي ندبه نيز به نام اين مكان اشاره شده</w:t>
      </w:r>
      <w:r>
        <w:rPr>
          <w:rStyle w:val="FootnoteAnchor"/>
          <w:rtl w:val="true"/>
        </w:rPr>
        <w:footnoteReference w:id="236"/>
      </w:r>
      <w:r>
        <w:rPr>
          <w:rFonts w:ascii="Amiri" w:hAnsi="Amiri" w:eastAsia="Amiri" w:cs="Amiri"/>
          <w:color w:val="111111"/>
          <w:sz w:val="28"/>
          <w:sz w:val="28"/>
          <w:szCs w:val="28"/>
          <w:rtl w:val="true"/>
          <w:lang w:bidi="ar-SA"/>
        </w:rPr>
        <w:t>و در برخي روايات، از همين منطقه به عنوان محل تجمع ياران امام مهدي عليه السلام ياد شده است</w:t>
      </w:r>
      <w:r>
        <w:rPr>
          <w:rFonts w:eastAsia="Amiri" w:cs="Amiri" w:ascii="Amiri" w:hAnsi="Amiri"/>
          <w:color w:val="111111"/>
          <w:sz w:val="28"/>
          <w:szCs w:val="28"/>
          <w:rtl w:val="true"/>
          <w:lang w:bidi="ar-SA"/>
        </w:rPr>
        <w:t>.</w:t>
      </w:r>
      <w:r>
        <w:rPr>
          <w:rStyle w:val="FootnoteAnchor"/>
          <w:rtl w:val="true"/>
        </w:rPr>
        <w:footnoteReference w:id="237"/>
      </w:r>
    </w:p>
    <w:p>
      <w:pPr>
        <w:pStyle w:val="Heading5"/>
        <w:numPr>
          <w:ilvl w:val="4"/>
          <w:numId w:val="1"/>
        </w:numPr>
        <w:rPr/>
      </w:pPr>
      <w:bookmarkStart w:id="225" w:name="__RefHeading___Toc2376828_2322387425"/>
      <w:bookmarkStart w:id="226" w:name="_Toc85"/>
      <w:bookmarkEnd w:id="225"/>
      <w:r>
        <w:rPr>
          <w:rtl w:val="true"/>
        </w:rPr>
        <w:t>ج</w:t>
      </w:r>
      <w:r>
        <w:rPr>
          <w:rtl w:val="true"/>
        </w:rPr>
        <w:t xml:space="preserve">) </w:t>
      </w:r>
      <w:r>
        <w:rPr>
          <w:rtl w:val="true"/>
        </w:rPr>
        <w:t>در ميان مردم</w:t>
      </w:r>
      <w:bookmarkEnd w:id="226"/>
    </w:p>
    <w:p>
      <w:pPr>
        <w:pStyle w:val="BookText"/>
        <w:rPr/>
      </w:pPr>
      <w:r>
        <w:rPr>
          <w:rFonts w:ascii="IRNazanin" w:hAnsi="IRNazanin" w:eastAsia="IRNazanin"/>
          <w:color w:val="111111"/>
          <w:sz w:val="28"/>
          <w:sz w:val="28"/>
          <w:szCs w:val="28"/>
          <w:rtl w:val="true"/>
          <w:lang w:bidi="fa-IR"/>
        </w:rPr>
        <w:t>دسته سوم از روايات مانند دسته اول، از جايگاه و مكان خاصي نام نمي برند و از آنها استفاده مي شود كه امام مهدي عليه السلامبه صورت ناشناس در ميان مردم زندگي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از امام صادق عليه السلام نقل شده است، در اين زمينه، چنين مي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اين مردم، اين موضوع را انكار مي كنند كه خداوند با حجتش همان گونه رفتار مي كند كه با يوسف رفتار كرد؟ همچنين چگونه انكار مي كنند كه صاحب مظلوم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از حقش محروم شده و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رفت و آمد مي كند، در بازارهايشان راه مي رود و بر فرش هاي آنها قدم مي نهد، ولي او را نمي شناسند، تا زماني كه خداوند به او اجازه دهد كه خودش را معرفي كند، چنان كه به يوسف اجازه داد، آن زمان كه برادرانش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يوسف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من يوسف هستم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حال اين پرسش مطرح مي شود كه كدام يك از اين سه دسته روايت قابل پذيرش هستند و آيا راهي براي جمع كردن ميان آنها وجود دارد يا خير؟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 رسد ميان اين سه دسته روايت، تعارضي وجود ندارد و آن حضرت بسته به شرايط و موقعيت هاي مختلفي كه پيش مي آيد، زندگي به صورت ناشناس در ميان مردم و اقامت در مكان هايي چون مدينه منوره يا</w:t>
      </w:r>
      <w:bookmarkStart w:id="227" w:name="pg13306_168434"/>
    </w:p>
    <w:p>
      <w:pPr>
        <w:pStyle w:val="BookText"/>
        <w:rPr/>
      </w:pPr>
      <w:bookmarkEnd w:id="227"/>
      <w:r>
        <w:rPr>
          <w:rFonts w:ascii="IRNazanin" w:hAnsi="IRNazanin" w:eastAsia="IRNazanin"/>
          <w:color w:val="111111"/>
          <w:sz w:val="28"/>
          <w:sz w:val="28"/>
          <w:szCs w:val="28"/>
          <w:rtl w:val="true"/>
          <w:lang w:bidi="fa-IR"/>
        </w:rPr>
        <w:t>دوري گزيدن از مردم و اقامت در مناطق دور از دست رس را انتخاب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بر اساس دومين معنايي كه براي غيبت قابل تصور است؛ يعني ناشناس بودن امام مهدي عليه السلام، آن حضرت، الزامي براي اقامت در محلي خاص يا دور از دست رس ندارد و مي تواند به صورت طبيعي در ميان مردم زندگي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رعايت مصالحي ديگر، آن حضرت را وادار كند كه بر اساس سفارش پدر بزرگوارشان، كوه ها و بيابان ها را اقامت گاه خود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اگر قرار باشد آن حضرت به صورت ناشناس در ميان مردم زندگي كند، مكان هايي چون مدينه منوره در كنار قبر جد بزرگوارش، بهترين مكان خواهد بود</w:t>
      </w:r>
      <w:r>
        <w:rPr>
          <w:rFonts w:eastAsia="IRNazanin" w:cs="IRNazanin"/>
          <w:color w:val="111111"/>
          <w:sz w:val="28"/>
          <w:szCs w:val="28"/>
          <w:rtl w:val="true"/>
          <w:lang w:bidi="fa-IR"/>
        </w:rPr>
        <w:t>.</w:t>
      </w:r>
    </w:p>
    <w:p>
      <w:pPr>
        <w:pStyle w:val="Heading4"/>
        <w:numPr>
          <w:ilvl w:val="3"/>
          <w:numId w:val="1"/>
        </w:numPr>
        <w:rPr/>
      </w:pPr>
      <w:bookmarkStart w:id="228" w:name="__RefHeading___Toc2376830_2322387425"/>
      <w:bookmarkStart w:id="229" w:name="_Toc86"/>
      <w:bookmarkEnd w:id="228"/>
      <w:r>
        <w:rPr/>
        <w:t>3</w:t>
      </w:r>
      <w:r>
        <w:rPr>
          <w:rtl w:val="true"/>
        </w:rPr>
        <w:t xml:space="preserve">. </w:t>
      </w:r>
      <w:r>
        <w:rPr>
          <w:rtl w:val="true"/>
        </w:rPr>
        <w:t>جزيره خضرا</w:t>
      </w:r>
      <w:bookmarkEnd w:id="229"/>
    </w:p>
    <w:p>
      <w:pPr>
        <w:pStyle w:val="Heading5"/>
        <w:numPr>
          <w:ilvl w:val="4"/>
          <w:numId w:val="1"/>
        </w:numPr>
        <w:rPr/>
      </w:pPr>
      <w:bookmarkStart w:id="230" w:name="__RefHeading___Toc2376832_2322387425"/>
      <w:bookmarkStart w:id="231" w:name="_Toc87"/>
      <w:bookmarkEnd w:id="230"/>
      <w:r>
        <w:rPr>
          <w:rtl w:val="true"/>
        </w:rPr>
        <w:t>اشاره</w:t>
      </w:r>
      <w:bookmarkEnd w:id="2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جزيره خضرا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 از موضوع هاي مرتبط با زندگي و شخصيت امام مهدي عليه السلام كه در مجامع مختلف درباره آن پرسش مي شود،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مي پرسند آيا واقعا امام زمان عليه السلام در اين جزيره دوردست در اقيانوس اطلس زندگي مي كند؟ آيا چنان كه برخي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 فرزندان آن حضرت نيز در اين جزيره اند؟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اين پرسش ها بايد گفت كه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محل اقامت و زندگاني حضرت وليّ عصر عليه السلام در عصر غيبت كبرا، برگرفته از حكايتي است كه عالمان شيعه، درباره استناد آن،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آن را پذيرفته و در نتيجه معتقد به وجود جزيره خضرا هستند و جمعي، آن را بي اعتبار دانسته و اساسا وجود چنين جزيره اي را رد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براي روشن تر شدن موضوع، به بررسي اين ديدگاه ها و مهم ترين دلايل دو گروه مي پردازيم</w:t>
      </w:r>
      <w:r>
        <w:rPr>
          <w:rFonts w:eastAsia="IRNazanin" w:cs="IRNazanin"/>
          <w:color w:val="111111"/>
          <w:sz w:val="28"/>
          <w:szCs w:val="28"/>
          <w:rtl w:val="true"/>
          <w:lang w:bidi="fa-IR"/>
        </w:rPr>
        <w:t>.</w:t>
      </w:r>
      <w:bookmarkStart w:id="232" w:name="pg13306_168435"/>
    </w:p>
    <w:p>
      <w:pPr>
        <w:pStyle w:val="Heading5"/>
        <w:numPr>
          <w:ilvl w:val="4"/>
          <w:numId w:val="1"/>
        </w:numPr>
        <w:rPr/>
      </w:pPr>
      <w:bookmarkStart w:id="233" w:name="__RefHeading___Toc2376834_2322387425"/>
      <w:bookmarkStart w:id="234" w:name="_Toc88"/>
      <w:bookmarkEnd w:id="232"/>
      <w:bookmarkEnd w:id="233"/>
      <w:r>
        <w:rPr>
          <w:rtl w:val="true"/>
        </w:rPr>
        <w:t>الف</w:t>
      </w:r>
      <w:r>
        <w:rPr>
          <w:rtl w:val="true"/>
        </w:rPr>
        <w:t xml:space="preserve">) </w:t>
      </w:r>
      <w:r>
        <w:rPr>
          <w:rtl w:val="true"/>
        </w:rPr>
        <w:t>ديدگاه موافقان</w:t>
      </w:r>
      <w:bookmarkEnd w:id="234"/>
    </w:p>
    <w:p>
      <w:pPr>
        <w:pStyle w:val="BookText"/>
        <w:rPr/>
      </w:pPr>
      <w:r>
        <w:rPr>
          <w:rFonts w:ascii="IRNazanin" w:hAnsi="IRNazanin" w:eastAsia="IRNazanin"/>
          <w:color w:val="111111"/>
          <w:sz w:val="28"/>
          <w:sz w:val="28"/>
          <w:szCs w:val="28"/>
          <w:rtl w:val="true"/>
          <w:lang w:bidi="fa-IR"/>
        </w:rPr>
        <w:t>اين گروه از عالمان شيعه، حكايت جزيره خضرا را اين گونه نقل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 به نام زين الدين علي بن فضل مازندراني،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طي سفري به اقيانوس اطلس، سه روز با كشتي در دل آب حركت مي كند تا به جزاير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مطلع مي شود كه جزيره اي به نام جزيره خضرا وجود دارد كه فرزندان حضرت وليّ عصر عليه السلامدر آنجا زندگي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مدت چهل روز در همان محل اسكانش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هفت كشتي حامل مواد غذايي، از جزيره خضرا به اين جزيره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ناخداي كشتي، او را با نام و نام پدرش صدا مي زند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مشخصات تو را به من گفته اند و اجازه داده اند كه تو را به جزيره خضرا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آنجا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شانزده روز دريانوردي،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هاي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مي رسند و ناخدا توضيح مي دهد كه اين آب 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جزيره را در بر گرفته است و كشتي هاي دشمنان هرگز نمي توانند از آنها بگذرند و به بركت وجود حضرت ولي عصر عليه السلام، در آن غرق مي شوند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جزيره خضرا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جمعيت انبوهي را با بهترين لباس ها و نيكوترين وضع مشاهده مي كند و شهري بسيار آباد با درختاني سرسبز و انواع ميوه ها و بازارهاي بسيار و ساختمان هاي مجلل از سنگ هاي شفاف رخام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بزرگواري به نام سيّد شمس الدّين كه او را نوه پنجم امام زمان عليه السلاممعرفي مي كنند، مسئول تعليم، تربيت و اداره جزيره خضرا و نايب خاص حضرت عليه السلام در آن جزيره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مستقيما از امام عليه السلامفرمان مي گيرد، ولي آن حضرت را نمي بيند و تنها هر صبح جمعه نامه اي به خط</w:t>
      </w:r>
    </w:p>
    <w:p>
      <w:pPr>
        <w:pStyle w:val="BookText"/>
        <w:rPr/>
      </w:pPr>
      <w:r>
        <w:rPr>
          <w:rFonts w:ascii="IRNazanin" w:hAnsi="IRNazanin" w:eastAsia="IRNazanin"/>
          <w:color w:val="111111"/>
          <w:sz w:val="28"/>
          <w:sz w:val="28"/>
          <w:szCs w:val="28"/>
          <w:rtl w:val="true"/>
          <w:lang w:bidi="fa-IR"/>
        </w:rPr>
        <w:t>امام عليه السلام در نقطه معيني گذاشته مي شود كه در آن، اوامر آن حضرت و آنچه تا يك هفته مورد نياز خواهد بود،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فاضل، مدت هجده روز در آن جزيره اقامت مي كند و از محضر سيّد شمس الدّين استفاده مي كند و پس از آن، به او دستور مي رسد كه به وطنش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فاضل، آنچه را از سخنان سيّد شمس الدّين استفاده مي كند، در كتابي به نام الفوائد الشّمسيّه گرد مي آورد و ماجراي تشرف خود را به تني چند از عالمان معاصر خويش بازگو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يحيي طيبي، نويسنده قرن هفتم هجري قمري،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اين حكايت را از زبان علي بن فاضل در شهر حلّه مي شنود و آن را در كتابي با نام جزيرة الخضراء گرد مي آورد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اين كتاب از سوي عالمان زير مورد توجه واقع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اول آن را به خط خود نوشته است كه خط او در خزانه اميرمؤمنان عليه السلامپيدا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كركي آن را به فارسي برگردانده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محمدباقر مجلسي آن را در بحار الأنوار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حر عاملي آن را در كتاب إثبات الهداة درج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وحيد بهبهاني به مضمون آن فتوا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بحرالعلوم در كتاب رجال خويش، آن را مورد استناد قرار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قاضي نوراللّه شوشتري، محافظت بر آن را بر هر مؤمني لازم دانسته است</w:t>
      </w:r>
      <w:r>
        <w:rPr>
          <w:rFonts w:eastAsia="Amiri" w:cs="Amiri" w:ascii="Amiri" w:hAnsi="Amiri"/>
          <w:color w:val="111111"/>
          <w:sz w:val="28"/>
          <w:szCs w:val="28"/>
          <w:rtl w:val="true"/>
          <w:lang w:bidi="ar-SA"/>
        </w:rPr>
        <w:t>.</w:t>
      </w:r>
      <w:bookmarkStart w:id="235" w:name="pg13306_168437"/>
    </w:p>
    <w:p>
      <w:pPr>
        <w:pStyle w:val="BookText"/>
        <w:rPr/>
      </w:pPr>
      <w:bookmarkEnd w:id="2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عبداللّه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در كتاب رياض العلماء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ميرزاي نوري آن را در كتاب جنه المأوي و نجم الثاقب آورده است</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بر اساس حكايت علي بن فاضل، امام مهدي عليه السلام و فرزندان ايشان، در جزيره خضرا، واقع در اقيانوس اطلس سكونت دارند و همه ساله، در موسم حج، حج مي گزارند و پس از زيارت پدران و اجداد طاهرينشان عليهم السلامدر حجاز، عراق و طوس، مجددا به اين جزيره باز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السلامغالبا در اين جزيره اقامت 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گفتني است حكايتي نيز درباره محل اقامت امام مهدي عليه السلام از سوي شخصي به نام انباري نقل شده است، ولي به دليل آنكه وي، آن را از شخصي مجهول نقل كرده است، به همان حكايت پيشين بسنده مي كنيم</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236" w:name="__RefHeading___Toc2376836_2322387425"/>
      <w:bookmarkStart w:id="237" w:name="_Toc89"/>
      <w:bookmarkEnd w:id="236"/>
      <w:r>
        <w:rPr>
          <w:rtl w:val="true"/>
        </w:rPr>
        <w:t>ب</w:t>
      </w:r>
      <w:r>
        <w:rPr>
          <w:rtl w:val="true"/>
        </w:rPr>
        <w:t xml:space="preserve">) </w:t>
      </w:r>
      <w:r>
        <w:rPr>
          <w:rtl w:val="true"/>
        </w:rPr>
        <w:t>ديدگاه مخالفان</w:t>
      </w:r>
      <w:bookmarkEnd w:id="237"/>
    </w:p>
    <w:p>
      <w:pPr>
        <w:pStyle w:val="BookText"/>
        <w:rPr/>
      </w:pPr>
      <w:r>
        <w:rPr>
          <w:rFonts w:ascii="IRNazanin" w:hAnsi="IRNazanin" w:eastAsia="IRNazanin"/>
          <w:color w:val="111111"/>
          <w:sz w:val="28"/>
          <w:sz w:val="28"/>
          <w:szCs w:val="28"/>
          <w:rtl w:val="true"/>
          <w:lang w:bidi="fa-IR"/>
        </w:rPr>
        <w:t>جمعي از عالمان شيعه حكايت ياد شده را كه بر وجود جزيره خضرا به عنوان محل اقامت غالب حضرت امام زمان عليه السلام دلالت مي كند، داراي اشكال مي دانند و از آنجا كه دليل ديگري در دست نيست، وجود چنان جزيره اي را نمي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نقل اشكال هاي وارد بر اين حكايت، لازم است اشاره اي به سند آن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 در كتاب خود مي نويسد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اي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جزيره خضرا واقع در درياي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رساله دربردارنده ياد كساني است كه آن حضرت را ديده اند و همچنين در آن مطالب شگفت انگيزي وجود دارد، دوست دارم آن را در اينجا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آن جا كه اين رساله را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هاي روايي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نيافتم، براي آن بابي مستقل گشودم و آن را آن گونه كه يافتم، نقل مي كنم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وي آن گاه به نقل حكايت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حكايت پس از خطبه آغازين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خزانه امير مؤمنان و سرور اوصيا و حجت پروردگار جهانيان و امام پرهيزكاران، 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متني به خط شيخ فاضل و دانشمند عامل، فضل بن يحيي بن علي طيبي 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كه در آن چنين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بنده نيازمند به بخشش خداوند سبحان متعال، فضل بن يحيي بن علي طيبي امامي كوفي كه خداي او را ببخشايد، چنين مي گويم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فضل بن يحيي در ادامه رساله به واسطه شيخ شمس الدّين بن نجيح حلّي و شيخ جلال الدين عبداللّه بن حرام حلي، حكايت جزيره خضرا را از زين الدّين علي بن فاضل مازندراني نقل مي كند</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علامه سيد جعفر مرتضي عاملي، به بررسي سند اين حكايت پرداخته و اشكال ها و پرسش هاي متعددي را متوجه آن دانسته است كه در اينجا به مهم ترين آنها اشاره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پرسش ما درباره فردي است كه در ابتداي روايت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خزانه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متني به خط شيخِ فاضل و دانشمند عامل، فضل بن يحيي طيبي يافتم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 از نظر ما ناشناخته و اسم و نسب و خصوصيات ديگر او كاملاً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نظر اجمالي به ابتداي روايت مي فهميم كه او به طور قطع</w:t>
      </w:r>
    </w:p>
    <w:p>
      <w:pPr>
        <w:pStyle w:val="BookText"/>
        <w:rPr/>
      </w:pPr>
      <w:r>
        <w:rPr>
          <w:rFonts w:ascii="IRNazanin" w:hAnsi="IRNazanin" w:eastAsia="IRNazanin"/>
          <w:color w:val="111111"/>
          <w:sz w:val="28"/>
          <w:sz w:val="28"/>
          <w:szCs w:val="28"/>
          <w:rtl w:val="true"/>
          <w:lang w:bidi="fa-IR"/>
        </w:rPr>
        <w:t>مجلسي رحمه اللهنيست؛ چرا كه ايشان با صراحت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داستان را از يك رساله ديگر نقل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سيّد هاشم بحراني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معاصران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داستان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بعضي از بزرگان فرموده اند كه اين حديث را به خط شيخ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اين جمله هم مانند عبارت مجلسي دلالت ندارد كه بحراني مستقيما از راوي 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بپذيريم بحراني مستقيما از راوي شنيده است اين پرسش مطرح مي شود كه چگونه بحراني او را ديده و داستان را بدون واسطه از او شنيده، ولي مجلسي او را نديده است با اينكه بحراني و مجلسي هر دو در يك زمان مي زيسته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به چه علت مجلسي به نقل از يك رساله متداول بسنده كرده و راجع به نويسنده و صاحب آن، تحقيق نكرده است تا حقيقت داستان را از او شفاها سؤال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دوم اينكه چگونه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طيبي را شناخت و اطمينان يافت كه آنچه را در آن رساله يافته، خط طيبي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خط طيبي آن چنان مشهور و معروف بوده كه حتي اين فرد مجهول الحال هم آن را شناخته است؟</w:t>
      </w:r>
    </w:p>
    <w:p>
      <w:pPr>
        <w:pStyle w:val="BookText"/>
        <w:rPr/>
      </w:pPr>
      <w:r>
        <w:rPr>
          <w:rFonts w:ascii="Amiri" w:hAnsi="Amiri" w:eastAsia="Amiri" w:cs="Amiri"/>
          <w:color w:val="111111"/>
          <w:sz w:val="28"/>
          <w:sz w:val="28"/>
          <w:szCs w:val="28"/>
          <w:rtl w:val="true"/>
          <w:lang w:bidi="ar-SA"/>
        </w:rPr>
        <w:t>شايد واقع مطلب بر اين شخص مشتبه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جهت كه مثلاً وقتي كه ديده طيّبي اين داستان را روايت مي كند، فكر كرده لابد كاتب آن هم اوست؛ در صورتي كه بين اين دو امر، ملازمه اي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نكته، ما مشاهده مي كنيم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كسي كه در روايت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مي شود و بعد خودش را در متن همين</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زيادي براي اثبات برخي از فضايل به نفع خودش دارد و اين نكته از متن گفتارش با سيّد شمس الدّين، آنجا كه از ملاقات با امام سخن مي گويد، به روشني معلوم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سرورم، من يكي از بندگان مخلص آن حضرت هستم؛ با اين همه امام را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سيّد شمس الدّين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او را دو مرتبه ديده اي</w:t>
      </w:r>
      <w:r>
        <w:rPr>
          <w:rFonts w:eastAsia="IRNazanin" w:cs="IRNazanin"/>
          <w:color w:val="111111"/>
          <w:sz w:val="28"/>
          <w:szCs w:val="28"/>
          <w:rtl w:val="true"/>
          <w:lang w:bidi="fa-IR"/>
        </w:rPr>
        <w:t>...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آن دو مرتبه را برايش توضيح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همه روايت درصدد اثبات يك فضيلت بي نظير براي اوست و آن، اينكه او خدمت كسي رسيده كه ديگران نرسيده اند و همچنين درصدد اثبات عنايت و توجه امام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وقتي ما اين نكات را مورد توجه قرار مي دهيم و بر آن، اين حقيقت را بيفزاييم كه هيچ يك از معاصران علي بن فاضل، او را توثيق نكرده و مورد اعتماد ندانسته اند و فقط كساني او را قابل اعتماد دانسته اند كه صدها سال پس از او زيسته اند و جالب اينكه، دليل و مستند آنها در اعتماد به او، ظاهرا خود روايت جزيره خضرا است، نتيجه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به صحت آنچه او براي ما نقل مي كند، امكان ندارد؛ چون احتمال مي دهيم اصل قضيه و ريشه داستان، از بافته هاي ذهن اوست كه براي رسيدن به شهرت يا براي نايل شدن به اهداف ديگري، آن را ساخته است، همچنان كه در طول تاريخ، نمونه هاي آن را مشاهده كرده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نكاتي كه شك و بدگماني ما را در خصوص اين راوي و داستانش افزايش مي دهد اين است كه معاصران او مانند علامه حلي رحمه الله و ابن داود كه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كتاب رجالي خود فراغت يافته بود و</w:t>
      </w:r>
    </w:p>
    <w:p>
      <w:pPr>
        <w:pStyle w:val="BookText"/>
        <w:rPr/>
      </w:pPr>
      <w:r>
        <w:rPr>
          <w:rFonts w:ascii="IRNazanin" w:hAnsi="IRNazanin" w:eastAsia="IRNazanin"/>
          <w:color w:val="111111"/>
          <w:sz w:val="28"/>
          <w:sz w:val="28"/>
          <w:szCs w:val="28"/>
          <w:rtl w:val="true"/>
          <w:lang w:bidi="fa-IR"/>
        </w:rPr>
        <w:t>همچنين علماي ديگر، به طور كلي او را ناديده گرفته و هيچ كدام از آنها حتي يك كلمه درباره او سخن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داستان گران بها و بي نظير او، بايد آنها را تشويق و تحريك مي كرد كه به داستان و راوي آن اشاره كنند؛ راوي و داستانش را بستايند و چنين داستاني را به عنوان يكي از دلايل امام و امامت قرار دهند و آن را شايسته نقل در كتاب هاي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بينيم دانشمندان اسلامي، مطالب و داستان هاي كم اهميت تري را در نوشته هايشان آورده اند، ولي اين داستان را ناديده انگاشته اند، پي مي بريم كه شايد آن را دروغ و باطل به حساب آورده اند يا آن را نشنيده اند يا اساسا چنين داستاني در زمان آنها ساخته نشده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احتمالات وجود دارد و همه آنها، ما را به شك در اين داستان و راوي آن فرا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كسي بگويد كه شخصيت هاي برجسته ديگري هم وجود دارند كه نويسندگان معاصر آنها، نامشان را در كتاب هاي رجالي خود نياورده اند و شايد نسبت به اين راوي نيز همين مسئله اتفاق افتاده باشد، ولي ما با دقت متوجه مي شويم كه اين پاسخ در حقيقت تلاش بيهوده اي است؛ زيرا اين چنين شخصيت هايي اگر چه در بعضي از كتاب هاي رجالي مطرح نشده اند، ولي در كتاب هاي ديگري كه در همان زمان تأليف گرديده، به قلم آمده و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حداقل، مورد اعتماد بودن آنها با قراين و شواهدي غير از آنچه خود آنها راجع به خودشان گفته اند، ثابت شده است و برخلاف علي بن فاضل، يك داستان منحصر به فرد نداشته اند كه كتاب هاي معتبر تاريخ، مانند آن را ثبت و ضبط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همين كه معاصران علي بن فاضل، داستان او را ناديده انگاشته اند و هيچ گونه خبري از آن نداده اند باعث برانگيخته شدن شك و بدگماني جدّي ما نسبت به او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نكات جالب توجه اينكه در خود روايت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فاضل، داستان را از شروع تا پايان، در حضور طيبي و گروهي از علماي حلّه و اطراف آنكه براي زيارت شيخ آمده بودند، توضيح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اينكه ما هيچ فردي از اين عدّه را پيدا نكرديم كه داستان را بي واسطه يا دست كم با واسطه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از آنها انتظار مي رود تا آن را در شهرها و در بين مردم منتشر ساخته باشند و اين داستان جالب را نُقل مجالس و محافل كنند؛ زيرا در اين حكايت، جايگاه وجود امام زمان عليه السلام و فرزندانش در يك موضع استثنايي و پيچيده تعيين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ما انتظار داشتيم مردم گروه گروه به زيارت قهرمان اين كشف عجيب نايل شوند و به او تبرك جويند و تلاش كنند داستان را مستقيما از خودش بشنوند و در كتاب هاي ديگر ثبت كنند و دانشمندان هم با آوردن نام او و داستانش در كتاب هاي رجالي و غيررجالي خود، تبرك بجويند، ولي هيچ يك از اين حوادث رخ نداد و تنها فردي كه آن را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نقل هم توسط فرد ناشناس، در بين اوراقي در ميان گنجينه اي از كتاب ها كشف شده است و عجيب اينكه نويسنده ناشناس داستان هم، به خاطر خط معروف و مشهورش، توسط اين مرد ناشناس، شناخته و كشف شده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گفتني است، پرسش ها و اشكال هاي يادشده از سوي كساني ديگر نيز مطرح شده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چنان كه ملاحظه شد، مهم ترين پرسش و اشكالي كه علامه سيدجعفر مرتضي عاملي درباره سند حكايت جزيره خضرا مطرح مي كند، مربوط به شخصي است كه رساله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جزيره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خزانه اميرمؤمنان علي عليه السلام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تصريح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از نظر ما ناشناخته و اسم و نسب و خصوصيات ديگر او كاملاً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اين پرسش و اشكال بايد گفت كه شيخ شهيد قاضي نورالله شوشتري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مجالس المؤمنين تصريح كرده است كه يابنده اين رساله شهيد اول بوده است و اين جمله آغاز حكايت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متني به خط شيخ فاضل و دانشمند عامل، فضل بن يحيي بن علي طيبي كوفي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شهيد بزرگوار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حضرت آيت الله صافي گلپايگاني پس از بيان مطلب ياد شده، در پاسخ كساني كه به سند حكايت جزيره خضرا اشكال مي كنند، مي نويسد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آنكه دانستيم يابنده رساله در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از آن نسخه برداري كرده، شهيد اول بوده است كه خود نزديك به زمان فضل بن يحيي و آشنا به خط او بوده و او را به فضل و علم و عمل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يحيي،شيخ زين الدين علي بن فاضل را به پرهيزكاري و</w:t>
      </w:r>
      <w:bookmarkStart w:id="238" w:name="pg13306_168444"/>
    </w:p>
    <w:p>
      <w:pPr>
        <w:pStyle w:val="BookText"/>
        <w:rPr/>
      </w:pPr>
      <w:bookmarkEnd w:id="238"/>
      <w:r>
        <w:rPr>
          <w:rFonts w:ascii="Amiri" w:hAnsi="Amiri" w:eastAsia="Amiri" w:cs="Amiri"/>
          <w:color w:val="111111"/>
          <w:sz w:val="28"/>
          <w:sz w:val="28"/>
          <w:szCs w:val="28"/>
          <w:rtl w:val="true"/>
          <w:lang w:bidi="ar-SA"/>
        </w:rPr>
        <w:t>صلاح توصيف كرده است و اين خبر را به واسطه دو عالم فاضل شنيده است، قول به جعلي بودن اين خبر و استناد آن به دشمنان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سخني بدون علم است</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با توجه به مطالب ياد شده، اظهارنظر صريح و قطعي در مورد درستي يا نادرستي حكايت جزيره خضرا مشكل به نظر مي رسد و بهتر است به جاي مخالفت يا موافقت بي چون و چرا با اين حكايت، علم آن را به خدا بسپاريم و چنان كه پيش از اين يادآور شده ايم، بيشتر به دنبال شناخت وظايف قطعي خود در برابر امام زمان عليه السلامو عمل به آنها باشيم؛ زيرا دانستن يا ندانستن محل اقامت امام عصر عليه السلامو وجود داشتن يا وجود نداشتن محلي به نام جزيره خضرا، هيچ تأثيري در معرفت ما نسبت به امام زمان و نزديكي با آن حضرت ندارد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239" w:name="__RefHeading___Toc2376838_2322387425"/>
      <w:bookmarkStart w:id="240" w:name="_Toc90"/>
      <w:bookmarkEnd w:id="239"/>
      <w:r>
        <w:rPr/>
        <w:t>4</w:t>
      </w:r>
      <w:r>
        <w:rPr>
          <w:rtl w:val="true"/>
        </w:rPr>
        <w:t xml:space="preserve">. </w:t>
      </w:r>
      <w:r>
        <w:rPr>
          <w:rtl w:val="true"/>
        </w:rPr>
        <w:t>وفات يا شهادت امام عصر عليه السلام</w:t>
      </w:r>
      <w:bookmarkEnd w:id="240"/>
    </w:p>
    <w:p>
      <w:pPr>
        <w:pStyle w:val="Heading5"/>
        <w:numPr>
          <w:ilvl w:val="4"/>
          <w:numId w:val="1"/>
        </w:numPr>
        <w:rPr/>
      </w:pPr>
      <w:bookmarkStart w:id="241" w:name="__RefHeading___Toc2376840_2322387425"/>
      <w:bookmarkStart w:id="242" w:name="_Toc9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در برخورد با بسياري از اقشار مردم، يكي از نخستين پرسش هايي كه مطرح مي شود اين است كه آيا سرانجام، امام مهدي عليه السلام هم، چون پدران بزرگوار خويش به شهادت مي رسد يا اينكه به مرگ طبيعي از دنيا مي رود؟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پرسش بايد گفت هر يك از اين دو احتمال، مؤيداتي در روايات دارد كه در اينجا به بررسي آنها مي پردازيم</w:t>
      </w:r>
      <w:r>
        <w:rPr>
          <w:rFonts w:eastAsia="IRNazanin" w:cs="IRNazanin"/>
          <w:color w:val="111111"/>
          <w:sz w:val="28"/>
          <w:szCs w:val="28"/>
          <w:rtl w:val="true"/>
          <w:lang w:bidi="fa-IR"/>
        </w:rPr>
        <w:t>:</w:t>
      </w:r>
      <w:bookmarkStart w:id="243" w:name="pg13306_168445"/>
    </w:p>
    <w:p>
      <w:pPr>
        <w:pStyle w:val="Heading5"/>
        <w:numPr>
          <w:ilvl w:val="4"/>
          <w:numId w:val="1"/>
        </w:numPr>
        <w:rPr/>
      </w:pPr>
      <w:bookmarkStart w:id="244" w:name="__RefHeading___Toc2376842_2322387425"/>
      <w:bookmarkStart w:id="245" w:name="_Toc92"/>
      <w:bookmarkEnd w:id="243"/>
      <w:bookmarkEnd w:id="244"/>
      <w:r>
        <w:rPr>
          <w:rtl w:val="true"/>
        </w:rPr>
        <w:t>الف</w:t>
      </w:r>
      <w:r>
        <w:rPr>
          <w:rtl w:val="true"/>
        </w:rPr>
        <w:t xml:space="preserve">) </w:t>
      </w:r>
      <w:r>
        <w:rPr>
          <w:rtl w:val="true"/>
        </w:rPr>
        <w:t>دسته اول روايات</w:t>
      </w:r>
      <w:bookmarkEnd w:id="245"/>
    </w:p>
    <w:p>
      <w:pPr>
        <w:pStyle w:val="BookText"/>
        <w:rPr/>
      </w:pPr>
      <w:r>
        <w:rPr>
          <w:rFonts w:ascii="IRNazanin" w:hAnsi="IRNazanin" w:eastAsia="IRNazanin"/>
          <w:color w:val="111111"/>
          <w:sz w:val="28"/>
          <w:sz w:val="28"/>
          <w:szCs w:val="28"/>
          <w:rtl w:val="true"/>
          <w:lang w:bidi="fa-IR"/>
        </w:rPr>
        <w:t>از دسته اي روايات استفاده مي شود كه آن حضرت به مرگ طبيعي از دنيا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زير از آن جمله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از پيامبر خدا چنين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فِي الناسِ بِسُنَّةِ نَبِيِّهِمْ فَيَلْبِثُ سَبْعَ سِنيِنَ ثُمَّ يَتَوَفّي وَ يُصَلِّي عَلَيهِ المُسْلِمُونَ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مهدي از خاندان من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ميان مردم به سنت پيامبرشان عمل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سال درنگ مي كند و آن گاه از دنيا مي رود و مسلمانان بر او نماز مي گزارند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روايتي كه در تفسير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رَدَدْنا لَكُمُ الْكَرَّةَ عَلَيهِمْ؛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شما را بر آنان چيره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 السلام نقل شده، در اين زمينه چنين آمده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الحُسَيْنِ فِي سَبْعِينَ مِنْ أصحابِهِ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المُذَهَّبَةُ لِكُلِّ بِيضَةٍ وَجْهانِ المُؤَدُّونَ إلَي النّاسِ أَنَّ هذَا الحُسَينَ عليه السلام قَدْ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لَيْسَ بِدَجّالٍ وَ لا شَيطانٍ وَ الحُجَّةُ القائِمُ عليه السلام بَيْنَ أَظْهُرِهِمْ فَإِذا اسْتَقَرَّتِ المَعْرِفَةُ فِي قُلُوبِ المُؤْمِنينَ أَنَّهُ الحُسَيْنُ عليه السلام جاءَ الحُجَّةَ المَوْتُ فَيَكُونُ الَّذِي يُغَسِّلُهُ وَ يُكَفِّنُهُ وَ يُحَنِّطُهُ وَ يُلَحِّدُهُ فِي حُفْرَتِهِ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يَلِي الوَصِيَّ إلاَّ الوَصِيُّ</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با هفتاد تن از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كلاه خودهاي زريني كه دو رو دارد، بر سر دارند و اعلام كنندگاني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حسين است كه خارج شده است تا آنجا كه مؤمنان هيچ شك و ترديد درباره او نكنند و بدانند كه او دجال و شيطان نيست و اوست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و چون معرفت به اينكه آن حضرت، همان حسين عليه السلاماست، در دل هاي شيعيان استقرار يافت، حضرت حجت را مرگ فرا مي رسد و كسي كه آن جناب را غسل مي دهد و كفن و حنوط مي كند و به خاك مي سپارد، همان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عليهماالسلامخواهد بود و جز وصي و امام، هيچ كس متصدي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ديگري نيز امام صادق عليه السلامدر پاسخ به اين پرسش كه اولين كسي كه به دنيا رجعت خواهد كرد، چه كسي است،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يَخْرُجُ عَلي أَثَرِ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يُقبِلُ الحُسَينُ فِي أَصحابِهِ اَلَّذِينَ قُتِلُوا مَعَهُ وَ مَعَهُ سَبْعُونَ نَبِيّا، كَما بُعِثُوا مَعَ مُوسَي بنَ عِمْرانَ، فَيَدْفَعُ إِلَيْهِ القائِمُ الخاتَمَ، فَيَكُونُ الحُسَيْنُ عليه السلامهُوَ الَّذِي يَلِي غُسْلَهُ وَ كَفَنَهُ وَ حُنُوطَهُ وَ يُوارِيِه فِي حُفْرَتِهِ</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در پي قائم عليه السلام خروج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همراه آن گروه از يارانش كه با او به شهادت رسيدند، به پيش مي آيد، در حالي كه هفتاد پيامبر، او را همراهي مي كنند، آن گونه كه به همراهي موسي بن عمران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انگشتر خود را به او واگذار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عليه السلام، نخستين كسي است كه عهده دار غسل و كفن و حنوط آن حضرت مي شود و ايشان را در قبر خود قرار مي دهد</w:t>
      </w:r>
      <w:r>
        <w:rPr>
          <w:rFonts w:eastAsia="IRNazanin" w:cs="IRNazanin"/>
          <w:color w:val="111111"/>
          <w:sz w:val="28"/>
          <w:szCs w:val="28"/>
          <w:rtl w:val="true"/>
          <w:lang w:bidi="fa-IR"/>
        </w:rPr>
        <w:t>.</w:t>
      </w:r>
      <w:bookmarkStart w:id="246" w:name="pg13306_168447"/>
    </w:p>
    <w:p>
      <w:pPr>
        <w:pStyle w:val="Heading5"/>
        <w:numPr>
          <w:ilvl w:val="4"/>
          <w:numId w:val="1"/>
        </w:numPr>
        <w:rPr/>
      </w:pPr>
      <w:bookmarkStart w:id="247" w:name="__RefHeading___Toc2376844_2322387425"/>
      <w:bookmarkStart w:id="248" w:name="_Toc93"/>
      <w:bookmarkEnd w:id="246"/>
      <w:bookmarkEnd w:id="247"/>
      <w:r>
        <w:rPr>
          <w:rtl w:val="true"/>
        </w:rPr>
        <w:t>ب</w:t>
      </w:r>
      <w:r>
        <w:rPr>
          <w:rtl w:val="true"/>
        </w:rPr>
        <w:t xml:space="preserve">) </w:t>
      </w:r>
      <w:r>
        <w:rPr>
          <w:rtl w:val="true"/>
        </w:rPr>
        <w:t>دسته دوم روايات</w:t>
      </w:r>
      <w:bookmarkEnd w:id="248"/>
    </w:p>
    <w:p>
      <w:pPr>
        <w:pStyle w:val="BookText"/>
        <w:rPr/>
      </w:pPr>
      <w:r>
        <w:rPr>
          <w:rFonts w:ascii="IRNazanin" w:hAnsi="IRNazanin" w:eastAsia="IRNazanin"/>
          <w:color w:val="111111"/>
          <w:sz w:val="28"/>
          <w:sz w:val="28"/>
          <w:szCs w:val="28"/>
          <w:rtl w:val="true"/>
          <w:lang w:bidi="fa-IR"/>
        </w:rPr>
        <w:t>از دسته ديگري از روايات كه به طور عام دلالت بر به شهادت رسيدن همه ائمه معصومين عليهم السلام مي كنند، شايد بتوان استفاده كرد كه امام مهدي عليه السلام نيز چون پدران بزرگوار خويش به شهادت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دسته روايات نيز به نمونه هايي اشاره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حسن مجتبي عليه السلام در اين زمينه 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عَهِدَ إِلَينا رَسُولُ اللّهِ عليه السلام أَنَّ هذَا الأَمرَ يَمْلِكُهُ إثنا عَشَرَ إماما مِنْ وُلْدِ عَلِيٍّ وَ فاطِمَة، ما مِنّا إِلاّ مَسْمُومٌ أَوْ مَقْتُولٌ</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به خدا سوگند، پيامبر خدا با ما پيمان بسته است كه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دوازده تن امام از فرزندان علي و فاطمه به دست خواهند گرفت و هيچ كدام از ما نيست، مگر اينكه مسموم يا كشته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نيز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مِنّا إِلاّ مُقْتُولٌ شَهِيدٌ؛ به خدا سوگند، هيچ يك از ما نيست، مگر اينكه كشته مي شود و به شهادت مي رسد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رضا عليه السلام نيز مشابه همين تعبير روايت شده است</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گفتني است اين دسته روايات معمولاً براي پاسخ گويي به شبهه هايي كه در مورد شيوه از دنيا رفتن برخي امامان مطرح مي شود، مورد استفاده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مجلسي نيز در كتاب خود، بابي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شدة محنهم و أنّهم أعظم الناس مصيبة و أنّهم عليهم السلاملايموتون إلاّ بالشهادة؛ باب شدت سختي هاي امامان معصوم و اينكه مصيبت هاي آنها از همه مردم بزرگ تر بود و اينكه آنها نمي ميرند، مگر با شهادت</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به بررسي اين روايات اختصاص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نويسنده كتاب إلزام الناصب به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برخي از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عبارتي را نقل كرده است كه دلالت بر شهادت امام مهدي عليه السلام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مي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السَّبعُونَ السَّنَةِ اَتَي الحُجَّةَ الْمَوْتُ فَتَقْتُلُهُ امْرَأَةٌ مِنْ بَنِيتَمِيمٍ إِسْمُها سَعِيدَةٌ وَ لَها لِحيَةٌ كَلِحيَةِ الرَّجُلِ بِجاونٍ صَخْر مِنْ فَوْقِ سَطْحٍ وَ هُوَ مُتَجاوِزٌ فِي الطَّرِيقِ فَإِذا ماتَ تَولِّي تَجْهِيزَهُ الْحُسَيْنُ عليه السلام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هنگامي كه هفتاد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به پايان رسيد، مرگ به سراغ او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از بني تميم به نام سعيده كه به سان مردان، مو بر چهره دارد، از بالاي پشت بام هاوني سنگي به سوي آن حضرت كه در حال گذشتن از آن مسير است، پرتاب مي كند و او را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آن حضرت، امام حسين عليه السلام عهده دار خاك سپاري او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عبارت ياد شده از سوي برخي صاحب نظران مورد نقد و بررسي قرار گرفته است كه به برخي از آنها اشاره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سيد محمد صدر در اين زمينه مي نويسد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متن اساسا قابليت اثبات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زيرا روايت نقل شده، از يكي از معصومين نيست، بلكه از بعضي از علما كه ما نمي دانيم كيست،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اين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ظاهر آن برمي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مضامين برخي روايات داشته باشد، تبديل به روايت مرسلي مي شود كه نه سند آن مشخص است و نه امامي كه از او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سند روايات ياد شده معمولاً ضعيف و مضامين آنها دور از ذهن است، به گونه اي كه نمي توان با آنها چيزي را ثابت كرد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نام برده نقدهاي ديگري نيز به متن و محتواي اين عبارت وارد كرده است كه به همين مقدار بسنده مي كنيم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سيد محمدكاظم قزويني نيز پس از نقل عبارت إلزام الناصب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اين عالم بزرگوار رواياتي را كه اين مطلب از آنها برداشت شده است، مي آورد تا چگونگي شهادت آن پيشواي جهاني بر ما روشن مي گشت و كاش نگارنده اين كتاب، نام اين دانشمندي را كه فشرده سخن او را آورده است، ذكر مي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 به نظر ما اين مطلب سربسته و نارسا و بدون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پذيرفتن شهادت آن حضرت بدين صورت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به وسيله سم نيز در روايت تصريح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چگونگي رحلت آن گرامي را تنها خدا مي داند و بس</w:t>
      </w:r>
      <w:r>
        <w:rPr>
          <w:rFonts w:eastAsia="IRNazanin" w:cs="IRNazanin"/>
          <w:color w:val="111111"/>
          <w:sz w:val="28"/>
          <w:szCs w:val="28"/>
          <w:rtl w:val="true"/>
          <w:lang w:bidi="fa-IR"/>
        </w:rPr>
        <w:t>.</w:t>
      </w:r>
      <w:r>
        <w:rPr>
          <w:rStyle w:val="FootnoteAnchor"/>
          <w:rtl w:val="true"/>
        </w:rPr>
        <w:footnoteReference w:id="26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با توجه به اين دو دسته روايات، اظهار نظر صريح و قطعي در مورد چگونگي وفات امام مهدي عليه السلاممشكل به نظر مي رسد به ويژه با توجه به اين مطلب كه درباره شيوه شهادت آن حضرت فقط يك روايت در بعضي منابع شيعي نقل شده است كه آن هم چندان اعتباري ندارد</w:t>
      </w:r>
      <w:r>
        <w:rPr>
          <w:rFonts w:eastAsia="IRNazanin" w:cs="IRNazanin"/>
          <w:color w:val="111111"/>
          <w:sz w:val="28"/>
          <w:szCs w:val="28"/>
          <w:rtl w:val="true"/>
          <w:lang w:bidi="fa-IR"/>
        </w:rPr>
        <w:t>.</w:t>
      </w:r>
      <w:bookmarkStart w:id="249" w:name="pg13306_168451"/>
    </w:p>
    <w:p>
      <w:pPr>
        <w:pStyle w:val="Heading2"/>
        <w:numPr>
          <w:ilvl w:val="1"/>
          <w:numId w:val="1"/>
        </w:numPr>
        <w:rPr/>
      </w:pPr>
      <w:bookmarkStart w:id="250" w:name="__RefHeading___Toc2376846_2322387425"/>
      <w:bookmarkStart w:id="251" w:name="_Toc94"/>
      <w:bookmarkEnd w:id="249"/>
      <w:bookmarkEnd w:id="250"/>
      <w:r>
        <w:rPr>
          <w:rtl w:val="true"/>
        </w:rPr>
        <w:t>بخش دوم</w:t>
      </w:r>
      <w:r>
        <w:rPr>
          <w:rtl w:val="true"/>
        </w:rPr>
        <w:t xml:space="preserve">: </w:t>
      </w:r>
      <w:r>
        <w:rPr>
          <w:rtl w:val="true"/>
        </w:rPr>
        <w:t>معرفت امام زمان عليه السلام</w:t>
      </w:r>
      <w:bookmarkEnd w:id="25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2376848_2322387425"/>
      <w:bookmarkStart w:id="253" w:name="_Toc95"/>
      <w:bookmarkEnd w:id="252"/>
      <w:r>
        <w:rPr>
          <w:rtl w:val="true"/>
        </w:rPr>
        <w:t>اشاره</w:t>
      </w:r>
      <w:bookmarkStart w:id="254" w:name="pg13306_168453"/>
      <w:bookmarkEnd w:id="253"/>
    </w:p>
    <w:p>
      <w:pPr>
        <w:pStyle w:val="Heading3"/>
        <w:numPr>
          <w:ilvl w:val="2"/>
          <w:numId w:val="1"/>
        </w:numPr>
        <w:rPr/>
      </w:pPr>
      <w:bookmarkStart w:id="255" w:name="__RefHeading___Toc2376850_2322387425"/>
      <w:bookmarkStart w:id="256" w:name="_Toc96"/>
      <w:bookmarkEnd w:id="254"/>
      <w:bookmarkEnd w:id="255"/>
      <w:r>
        <w:rPr>
          <w:rtl w:val="true"/>
        </w:rPr>
        <w:t>فصل اول</w:t>
      </w:r>
      <w:r>
        <w:rPr>
          <w:rtl w:val="true"/>
        </w:rPr>
        <w:t xml:space="preserve">: </w:t>
      </w:r>
      <w:r>
        <w:rPr>
          <w:rtl w:val="true"/>
        </w:rPr>
        <w:t>ضرورت و مفهوم معرفت امام</w:t>
      </w:r>
      <w:bookmarkEnd w:id="256"/>
    </w:p>
    <w:p>
      <w:pPr>
        <w:pStyle w:val="Heading4"/>
        <w:numPr>
          <w:ilvl w:val="3"/>
          <w:numId w:val="1"/>
        </w:numPr>
        <w:rPr/>
      </w:pPr>
      <w:bookmarkStart w:id="257" w:name="__RefHeading___Toc2376852_2322387425"/>
      <w:bookmarkStart w:id="258" w:name="_Toc97"/>
      <w:bookmarkEnd w:id="257"/>
      <w:r>
        <w:rPr>
          <w:rtl w:val="true"/>
        </w:rPr>
        <w:t>اشاره</w:t>
      </w:r>
      <w:bookmarkEnd w:id="258"/>
    </w:p>
    <w:p>
      <w:pPr>
        <w:pStyle w:val="Heading4"/>
        <w:numPr>
          <w:ilvl w:val="3"/>
          <w:numId w:val="1"/>
        </w:numPr>
        <w:rPr/>
      </w:pPr>
      <w:bookmarkStart w:id="259" w:name="__RefHeading___Toc2376854_2322387425"/>
      <w:bookmarkStart w:id="260" w:name="_Toc98"/>
      <w:bookmarkEnd w:id="259"/>
      <w:r>
        <w:rPr/>
        <w:t>1</w:t>
      </w:r>
      <w:r>
        <w:rPr>
          <w:rtl w:val="true"/>
        </w:rPr>
        <w:t xml:space="preserve">. </w:t>
      </w:r>
      <w:r>
        <w:rPr>
          <w:rtl w:val="true"/>
        </w:rPr>
        <w:t>معرفت امام در آموزه هاي اسلامي</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اهميت ويژه اي در آموزه هاي اسلامي دارد و در سخنان پيامبر گرامي اسلام صلي الله عليه و آله و امامان معصوم عليهم السلام تأكيد فراواني بر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تر شدن اين موضوع به برخي از رواياتي كه در اين زمينه وارد شده است، اشاره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روايتي كه به صورت متواتر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طريق شيعه و اهل سنت از پيامبر اعظم صلي الله عليه و آله نقل شده، نشناختن امام زمان و معرفت نداشتن نسبت به او با مردن در عصر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كفر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هر كس بميرد و امام زمانش را نشناسد به مرگ جاهلي از دنيا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در اين زمينه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لَيْسَ لَهُ إِمامٌ فَمِيتَتُهُ مِيتَةً جاهِلِيَّةً وَ مَنْ ماتَ وَ هُوَ عارِفٌ لاِءِمامِهِ لَمْ يَضُرُّهُ تَقَدَّمَ هَذا الأَمْرِ أَوْ تَأَخَّرَ وَ مَنْ ماتَ وَ هُوَ عارِفٌ لاِءِمامِهِ كانَ كَمَنْ هُوَ مَعَ الْقائِمِ فِي فُسْطاطِهِ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هر كس در حالي كه امامي نداشته باشد، بميرد، مردنش، مردن جاهليت است و هر آن كه در حال شناختن امامش بميرد، پيش افتادن يا تأخير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آل محمد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زيان نرساند و هر كس بميرد در حالي كه امامش را شناخته، همچون كسي است كه در خيمه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مغيره از امام صادق عليه السلام چنين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لايَعْرِفُ إِمامَهُ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جَهْلاءَ أَوْ جاهِلِيَّةً لايَعْرِفُ إِمامَهُ؟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وَ نِفاقٍ وَ ضَلالٍ</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بميرد و امامش را نشناسد به مرگ جاهلي از دنيا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bookmarkStart w:id="261" w:name="pg13306_168455"/>
    </w:p>
    <w:p>
      <w:pPr>
        <w:pStyle w:val="BookText"/>
        <w:rPr/>
      </w:pPr>
      <w:bookmarkEnd w:id="261"/>
      <w:r>
        <w:rPr>
          <w:rFonts w:ascii="IRNazanin" w:hAnsi="IRNazanin" w:eastAsia="IRNazanin"/>
          <w:color w:val="111111"/>
          <w:sz w:val="28"/>
          <w:sz w:val="28"/>
          <w:szCs w:val="28"/>
          <w:rtl w:val="true"/>
          <w:lang w:bidi="fa-IR"/>
        </w:rPr>
        <w:t>جاهليت كامل يا جاهليتي كه امامش را نشناسند؟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كفر و نفاق و گمراهي</w:t>
      </w:r>
      <w:r>
        <w:rPr>
          <w:rFonts w:eastAsia="IRNazanin" w:cs="IRNazanin"/>
          <w:color w:val="111111"/>
          <w:sz w:val="28"/>
          <w:szCs w:val="28"/>
          <w:rtl w:val="true"/>
          <w:lang w:bidi="fa-IR"/>
        </w:rPr>
        <w:t>.</w:t>
      </w:r>
    </w:p>
    <w:p>
      <w:pPr>
        <w:pStyle w:val="Heading4"/>
        <w:numPr>
          <w:ilvl w:val="3"/>
          <w:numId w:val="1"/>
        </w:numPr>
        <w:rPr/>
      </w:pPr>
      <w:bookmarkStart w:id="262" w:name="__RefHeading___Toc2376856_2322387425"/>
      <w:bookmarkStart w:id="263" w:name="_Toc99"/>
      <w:bookmarkEnd w:id="262"/>
      <w:r>
        <w:rPr/>
        <w:t>2</w:t>
      </w:r>
      <w:r>
        <w:rPr>
          <w:rtl w:val="true"/>
        </w:rPr>
        <w:t xml:space="preserve">. </w:t>
      </w:r>
      <w:r>
        <w:rPr>
          <w:rtl w:val="true"/>
        </w:rPr>
        <w:t>ضرورت معرفت امام</w:t>
      </w:r>
      <w:bookmarkEnd w:id="263"/>
    </w:p>
    <w:p>
      <w:pPr>
        <w:pStyle w:val="BookText"/>
        <w:rPr/>
      </w:pPr>
      <w:r>
        <w:rPr>
          <w:rFonts w:ascii="IRNazanin" w:hAnsi="IRNazanin" w:eastAsia="IRNazanin"/>
          <w:color w:val="111111"/>
          <w:sz w:val="28"/>
          <w:sz w:val="28"/>
          <w:szCs w:val="28"/>
          <w:rtl w:val="true"/>
          <w:lang w:bidi="fa-IR"/>
        </w:rPr>
        <w:t>حال اين پرسش مطرح مي شود كه چرا در آموزه هاي اسلامي اين همه بر لزوم معرفت امام تأكيد شده است؟ براي يافتن پاسخ اين پرسش، لازم است كه نگاهي اجمالي به جايگاه امام و امامت در مكتب اسلام داشته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روايتي كه از امام رضا عليه السلام نقل شده، در اين زمينه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زِمامُ الدِّينِ وَ نِظامُ الْمُسْلِمِينَ وَ صَلاحُ الدُّنْيا وَ عِزُّ الْمُؤْمِنيِنَ إِنَّ الإِمامَةَ أُسُّ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يُحِلُّ حَلالَ اللّهِ وَ يُحَرِّمُ حَرامَ اللّهِ وَ يُقِيمُ حُدُودَ اللّهِ وَ يَذُبُّ عَنْ دِينِ للّهِ وَ يَدْعُو إِلي سَبِيلِ رَبِّهِ بِالْحِكْمَةِ وَ الْمَوْعِظَةِ الحَسَنَةِ وَ الْحُجَّةِ الْبالِغَةِ</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امامت، زمام دين و مايه نظام مسلمانان و صلاح دنيا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اساس رشد يابنده اسلام و شاخه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تماميت نماز و روزه و حج و جهاد و گردآوري ماليات و صدقات و اجراي حدود و احكام و حراست از مرزهاي اسلام همه به دست</w:t>
      </w:r>
    </w:p>
    <w:p>
      <w:pPr>
        <w:pStyle w:val="BookText"/>
        <w:rPr/>
      </w:pP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حلال خدا را حلال و حرام خدا را حرام مي كند و حدود خدا را برپا مي دارد و از دين خدا دفاع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حكمت و اندرز و حجت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پروردگارش فرامي خواند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روايت به خوبي روشن مي شود كه بقاي همه اصول و فروع اسلام به وجود امام بسته است و آموزه هاي اسلامي جز با وجود امام تحقق عين</w:t>
      </w:r>
    </w:p>
    <w:p>
      <w:pPr>
        <w:pStyle w:val="BookText"/>
        <w:rPr/>
      </w:pPr>
      <w:r>
        <w:rPr>
          <w:rFonts w:ascii="IRNazanin" w:hAnsi="IRNazanin" w:eastAsia="IRNazanin"/>
          <w:color w:val="111111"/>
          <w:sz w:val="28"/>
          <w:sz w:val="28"/>
          <w:szCs w:val="28"/>
          <w:rtl w:val="true"/>
          <w:lang w:bidi="fa-IR"/>
        </w:rPr>
        <w:t>و عملي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كسي كه امام زمانش را نشناسد، هيچ بهره اي هم ازاعمال خود نخواهد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روايتي كه از امام باقر عليه السلام نقل شده، اين موضوع با صراحت بيشتري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ذُرْوَةُ الأَمْرِ وَ سَنامُهُ وَ مِفْتاحُهُ وَ بابُ الأَشْياءِ وَ رِضَا الرَّحْمنِ الطّاعَةُ لِلاْءِمامِ 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 مَنْ تَوَلّي فَما أَرْسَلْناكَ عَلَيْهِمْ حَفِيظا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أَما لَوْ أَنَّ رُجلاً قامَ لَيْلَهُ وَ صامَ نَهارَهُ وَ تَصَدَّقَ بِجَمِيعِ مالِهِ وَ حَجَّ جَمِيعِ دَهْرِهِ وَ لَمْ يَعْرِفْ وَلايَةَ وَلِيِّ اللّهِ فَيُوالِيَهُ وَ يَكُونُ جَمِيعُ أَعْمالِهِ بِدَلالَتِهِ إِلَيْهِ ما كانَ لَهُ عَلَي اللّهِ جَلَّ وَ عَزَّ حَقٌّ فِي ثَوابِهِ وَ لاكانَ مِنْ أَهْلِ الإِيمانِ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بالاترين مرتبه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كليدش و در همه چيز و مايه خرسندي خداي رحمان، پيروي از امام بعد از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خداي عزّ و جلّ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پيامبر فرمان بَرَد، در حقيقت خدا را فرمان برده و هر كس روي گردان شود، ما تو را بر ايشان نگهبان نفرستاده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مردي شب ها را به عبادت به پاخيزد و روزها را روزه دارد و تمام اموالش را صدقه دهد و در تمام دوران عمرش به حج رود و امر ولايت وليّ خدا را نشناسد تا از او پيروي كند و تمام اعمالش با راهنمايي او باشد، براي او از ثواب خداي جلّ و عزّ حقي نيست و او از اهل ايمان نباشد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ضرورت و فلسفه تأكيدهاي فراوان اسلام بر شناخت امام را به خوبي آشكار مي كند و روشن مي سازد كه معرفت امام از آن رو اهميت دارد</w:t>
      </w:r>
    </w:p>
    <w:p>
      <w:pPr>
        <w:pStyle w:val="BookText"/>
        <w:rPr/>
      </w:pPr>
      <w:r>
        <w:rPr>
          <w:rFonts w:ascii="IRNazanin" w:hAnsi="IRNazanin" w:eastAsia="IRNazanin"/>
          <w:color w:val="111111"/>
          <w:sz w:val="28"/>
          <w:sz w:val="28"/>
          <w:szCs w:val="28"/>
          <w:rtl w:val="true"/>
          <w:lang w:bidi="fa-IR"/>
        </w:rPr>
        <w:t>كه مقدمه پيروي و اطاعت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مي بينيم در بسياري از روايت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يعرف امام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عليه إمام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إمام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إمام يأتمّ به</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إمام</w:t>
      </w:r>
    </w:p>
    <w:p>
      <w:pPr>
        <w:pStyle w:val="BookText"/>
        <w:rPr/>
      </w:pPr>
      <w:r>
        <w:rPr>
          <w:rFonts w:ascii="Amiri" w:hAnsi="Amiri" w:eastAsia="Amiri" w:cs="Amiri"/>
          <w:color w:val="111111"/>
          <w:sz w:val="28"/>
          <w:sz w:val="28"/>
          <w:szCs w:val="28"/>
          <w:rtl w:val="true"/>
          <w:lang w:bidi="ar-SA"/>
        </w:rPr>
        <w:t>يسمع له و يطيع</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عليه طاعة</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عنقه بيعة</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آمده است كه همه آنها بر مقدمه بودن معرفت براي پيروي و اطاعت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شرط نجات و رستگاري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روايت ذيل كه از امام حسين عليه السلام نقل شده است اين موضوع را روشن تر مي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اين روايت با اشاره به فلسفه آفرينش انسان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جَلَّ ذِكرُهُ، ما خَلقَ العِبادَ إِلاّ لِيَعرِفوهُ فإِذا عَرَفوهُ عَبَدُوهُ فَإِذا عَبَدُوهُ استَغنَوا بِعِبادَتِهِ عَن عِبادَةِ ماسَواهُ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باد ياد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نيافريد مگر براي اينكه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بشناسند، او را بپرستند و هرگاه او را بپرستند، با پرستش او، از بندگي هر آنچه جز خداست، بي نياز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 پدر و مادرم فدايت، معرفت خدا 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كُلِّ زَمانٍ إِمامَهُمُ الَّذِي يَجِبُ عَلَيهِم طاعَتُهُ؛ اين است كه اهل هر زماني، امامي را كه بايد از او فرمان برند، بشناسند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بنابراين،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آفرينش انسان، رسيدن به مقام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معرفت حاصل نمي شود مگر به معرفت امام و حجت عصر عليه السلام؛ زيرا امام، آينه تمام نماي حق و واسطه شناخت خداست، چنان كه امام صادق عليه السلامفرمود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وَ الدّاعُونَ إِلي سَبيلِهِ، بِنا عُرِفَ اللّه ُ وَ بِنا عُبِدَ اللّه ُ، نَحنُ الأَدِلاّءُ عَلَي اللّه ِ وَ لَولانا ما عُبِدَ اللّه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ما دانايان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و دعوت كنندگان به راه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خدا شناخته و پرستيده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راهنمايان به سوي خدا هستيم و اگر ما نبوديم، خدا پرستيده نمي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مفاد دعاهايي كه خواندن آنها در عصر غيبت مورد تأكيد قرار گرفته است، نيز ما را به اهميت موضوع شناخت حجت خدا و نقش آن در زندگي انسان رهنمون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روايتي كه زرارة بن اعين از امام صادق عليه السلام نقل مي كند، آن حضرت پس از پيش گويي غيبت قائم عليه السلامدر پاسخ اين پرسش زراره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زمان را درك كردم، چه عملي را پيشه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زُرارَةُ إِنْ أَدْرَكْتَ ذلِكَ الزَّمانَ فَأَدِمْ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عَرِّفْني نَفْسَكَ فَإِنَّكَ إِنْ لَمْ تُعَرِّفْني نَفْسَكَ لَمْ أَعْرِفْ نَبِيَّكَ، أَللّهُمَّ عَرِّفْني رَسُولَكَ فَإِنَّكَ إِنْ لَمْ تُعَرِّفْني</w:t>
      </w:r>
      <w:bookmarkStart w:id="264" w:name="pg13306_168459"/>
    </w:p>
    <w:p>
      <w:pPr>
        <w:pStyle w:val="BookText"/>
        <w:rPr/>
      </w:pPr>
      <w:bookmarkEnd w:id="264"/>
      <w:r>
        <w:rPr>
          <w:rFonts w:ascii="Amiri" w:hAnsi="Amiri" w:eastAsia="Amiri" w:cs="Amiri"/>
          <w:color w:val="111111"/>
          <w:sz w:val="28"/>
          <w:sz w:val="28"/>
          <w:szCs w:val="28"/>
          <w:rtl w:val="true"/>
          <w:lang w:bidi="ar-SA"/>
        </w:rPr>
        <w:t>رَسُولَكَ لَمْ أَعْرِفْ حُجَّتَكَ، أَللّهُمَّ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اي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درك كردي پيوسته اين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كه اگر خودت را به من نشناساني، پيامبرت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ات را به من بشناسان؛ كه اگر فرستاده ات را به من نشناساني،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كه اگر حجتت را به من نشناساني، از دينم گمراه مي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با اندك تفاوتي، در يكي از توقيعات امام عصر عليه السلام نيز آمده است</w:t>
      </w:r>
      <w:r>
        <w:rPr>
          <w:rFonts w:eastAsia="Amiri" w:cs="Amiri" w:ascii="Amiri" w:hAnsi="Amiri"/>
          <w:color w:val="111111"/>
          <w:sz w:val="28"/>
          <w:szCs w:val="28"/>
          <w:rtl w:val="true"/>
          <w:lang w:bidi="ar-SA"/>
        </w:rPr>
        <w:t>.</w:t>
      </w:r>
      <w:r>
        <w:rPr>
          <w:rStyle w:val="FootnoteAnchor"/>
          <w:rtl w:val="true"/>
        </w:rPr>
        <w:footnoteReference w:id="278"/>
      </w:r>
    </w:p>
    <w:p>
      <w:pPr>
        <w:pStyle w:val="Heading4"/>
        <w:numPr>
          <w:ilvl w:val="3"/>
          <w:numId w:val="1"/>
        </w:numPr>
        <w:rPr/>
      </w:pPr>
      <w:bookmarkStart w:id="265" w:name="__RefHeading___Toc2376858_2322387425"/>
      <w:bookmarkStart w:id="266" w:name="_Toc100"/>
      <w:bookmarkEnd w:id="265"/>
      <w:r>
        <w:rPr/>
        <w:t>3</w:t>
      </w:r>
      <w:r>
        <w:rPr>
          <w:rtl w:val="true"/>
        </w:rPr>
        <w:t xml:space="preserve">. </w:t>
      </w:r>
      <w:r>
        <w:rPr>
          <w:rtl w:val="true"/>
        </w:rPr>
        <w:t>مفهوم معرفت امام</w:t>
      </w:r>
      <w:bookmarkEnd w:id="266"/>
    </w:p>
    <w:p>
      <w:pPr>
        <w:pStyle w:val="BookText"/>
        <w:rPr/>
      </w:pPr>
      <w:r>
        <w:rPr>
          <w:rFonts w:ascii="IRNazanin" w:hAnsi="IRNazanin" w:eastAsia="IRNazanin"/>
          <w:color w:val="111111"/>
          <w:sz w:val="28"/>
          <w:sz w:val="28"/>
          <w:szCs w:val="28"/>
          <w:rtl w:val="true"/>
          <w:lang w:bidi="fa-IR"/>
        </w:rPr>
        <w:t>شيخ صدوق رحمه الله درباره ضرورت معرفت امام و آنچه كه هر مسلمان بايد در مورد امام خود بداند،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 واجب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را كه درود خدا بر آنان باد، با نام ها و ويژگي هايشان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فريضه واجبي است كه بر ما لازم آمده است و خداوند عذر هيچ كس را در مورد آن نمي پذيرد، خواه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نويسنده كتاب ارزشمند مكيال المكارم، مراد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روايت ها بر آنها تأكيد شده است، چنين توضيح مي 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بدون ترديد، مقصود از شناختي كه امامان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درودها و سلام هاي خداوند بر ايشان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آن را نسبت به امام زمانمان امر فرموده اند، اين است كه ما آن</w:t>
      </w:r>
      <w:bookmarkStart w:id="267" w:name="pg13306_168460"/>
    </w:p>
    <w:p>
      <w:pPr>
        <w:pStyle w:val="BookText"/>
        <w:rPr/>
      </w:pPr>
      <w:bookmarkEnd w:id="267"/>
      <w:r>
        <w:rPr>
          <w:rFonts w:ascii="IRNazanin" w:hAnsi="IRNazanin" w:eastAsia="IRNazanin"/>
          <w:color w:val="111111"/>
          <w:sz w:val="28"/>
          <w:sz w:val="28"/>
          <w:szCs w:val="28"/>
          <w:rtl w:val="true"/>
          <w:lang w:bidi="fa-IR"/>
        </w:rPr>
        <w:t>حضرت را چنان كه هست بشناسيم، به گونه اي كه اين شناخت سبب درامان ماندن ما از شبهه هاي ملحدان و مايه نجاتمان از اعمال گمراه كننده مدعيان دروغين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شناختي جز به دو امر به دست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شخص امام به نام و نسب و دوم، شناخت ويژگي هاي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اين دو شناخت از اهم واجبات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بايد دانست شناخت ويژگي هاي امام در عصر ما از اهميت بيشتري برخوردار است و در واقع، اين نوع شناخت مي تواند در زندگي فردي و اجتماعي منتظران منشأ اثر و تحول باشد؛ زيرا اگر كسي به حقيقت به صفات و ويژگي هاي امام عصر عليه السلام و نقش و جايگاه آن حضرت در هستي و فقر و نياز خود نسبت به او آگاه شود، هرگز از ياد و نام آن حضرت غافل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اي كه بايد در نظر داشت، اين است كه شناخت امام زمان عليه السلاماز شناخت ديگر امامان معصوم عليهم السلامجدا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طور كلي به شأن و جايگاه ائمه هدي آگاه شد، صفات و ويژگي هاي آنها را شناخت و به مسئوليت خود در برابر آنها پي برد، به يقين، به شناختي شايسته از امام عصر عليه السلام نيز دست مي يابد</w:t>
      </w:r>
      <w:r>
        <w:rPr>
          <w:rFonts w:eastAsia="IRNazanin" w:cs="IRNazanin"/>
          <w:color w:val="111111"/>
          <w:sz w:val="28"/>
          <w:szCs w:val="28"/>
          <w:rtl w:val="true"/>
          <w:lang w:bidi="fa-IR"/>
        </w:rPr>
        <w:t>.</w:t>
      </w:r>
    </w:p>
    <w:p>
      <w:pPr>
        <w:pStyle w:val="Heading4"/>
        <w:numPr>
          <w:ilvl w:val="3"/>
          <w:numId w:val="1"/>
        </w:numPr>
        <w:rPr/>
      </w:pPr>
      <w:bookmarkStart w:id="268" w:name="__RefHeading___Toc2376860_2322387425"/>
      <w:bookmarkStart w:id="269" w:name="_Toc101"/>
      <w:bookmarkEnd w:id="268"/>
      <w:r>
        <w:rPr/>
        <w:t>4</w:t>
      </w:r>
      <w:r>
        <w:rPr>
          <w:rtl w:val="true"/>
        </w:rPr>
        <w:t xml:space="preserve">. </w:t>
      </w:r>
      <w:r>
        <w:rPr>
          <w:rtl w:val="true"/>
        </w:rPr>
        <w:t>راه هاي به دست آوردن معرفت</w:t>
      </w:r>
      <w:bookmarkEnd w:id="269"/>
    </w:p>
    <w:p>
      <w:pPr>
        <w:pStyle w:val="Heading5"/>
        <w:numPr>
          <w:ilvl w:val="4"/>
          <w:numId w:val="1"/>
        </w:numPr>
        <w:rPr/>
      </w:pPr>
      <w:bookmarkStart w:id="270" w:name="__RefHeading___Toc2376862_2322387425"/>
      <w:bookmarkStart w:id="271" w:name="_Toc102"/>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معرفت امام زمان عليه السلام نيز چون برخي ديگر از معرفت ها از دو طريق حاصل مي شود</w:t>
      </w:r>
      <w:r>
        <w:rPr>
          <w:rFonts w:eastAsia="IRNazanin" w:cs="IRNazanin"/>
          <w:color w:val="111111"/>
          <w:sz w:val="28"/>
          <w:szCs w:val="28"/>
          <w:rtl w:val="true"/>
          <w:lang w:bidi="fa-IR"/>
        </w:rPr>
        <w:t>:</w:t>
      </w:r>
    </w:p>
    <w:p>
      <w:pPr>
        <w:pStyle w:val="Heading5"/>
        <w:numPr>
          <w:ilvl w:val="4"/>
          <w:numId w:val="1"/>
        </w:numPr>
        <w:rPr/>
      </w:pPr>
      <w:bookmarkStart w:id="272" w:name="__RefHeading___Toc2376864_2322387425"/>
      <w:bookmarkStart w:id="273" w:name="_Toc103"/>
      <w:bookmarkEnd w:id="272"/>
      <w:r>
        <w:rPr>
          <w:rtl w:val="true"/>
        </w:rPr>
        <w:t>الف</w:t>
      </w:r>
      <w:r>
        <w:rPr>
          <w:rtl w:val="true"/>
        </w:rPr>
        <w:t xml:space="preserve">) </w:t>
      </w:r>
      <w:r>
        <w:rPr>
          <w:rtl w:val="true"/>
        </w:rPr>
        <w:t>معرفت اكتسابي</w:t>
      </w:r>
      <w:bookmarkEnd w:id="27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راه هاي پي بردن به مراتب و مقامات بلند امامان معصوم شيعه به طور كلي و امام عصر عليه السلام به طور خاص، مطالعه و تأمل در كتاب ها و مقاله هايي است كه در اين زمينه نگاشته شده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همچنين خواندن زيارت جامعه كبيره و تأمل و تدبّر در اوصافي كه در اين زيارت براي ائمه معصومين عليهم السلام نقل شده، در حصول معرفت نسبت به مقام و جايگاه امام در هستي بسيار مؤثراست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شايد بتوان گفت شناخت نشانه هاي ظهور نيز يكي از فروع شناخت امام عصر عليه السلاماست؛ زيرا شناخت دقيق نشانه هاي ظهور سبب مي شود انسان، فريب مدعيان دروغين مهدويت را نخورد و در دام شياداني كه ادعاي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دارند، نيفتد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ظهور منجي آخرالزمان، نشانه هاي حتمي و ترديدناپذيري شمرده شده است كه با مشاهده آنها به حقانيت آن منجي و اينكه او واقعا همان</w:t>
      </w:r>
      <w:bookmarkStart w:id="274" w:name="pg13306_168462"/>
    </w:p>
    <w:p>
      <w:pPr>
        <w:pStyle w:val="BookText"/>
        <w:rPr/>
      </w:pPr>
      <w:bookmarkEnd w:id="274"/>
      <w:r>
        <w:rPr>
          <w:rFonts w:ascii="IRNazanin" w:hAnsi="IRNazanin" w:eastAsia="IRNazanin"/>
          <w:color w:val="111111"/>
          <w:sz w:val="28"/>
          <w:sz w:val="28"/>
          <w:szCs w:val="28"/>
          <w:rtl w:val="true"/>
          <w:lang w:bidi="fa-IR"/>
        </w:rPr>
        <w:t>امام منتظر؛ يعني امام مهدي عليه السلام است، مي توان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همه منتظران لازم است كه پس از شناخت كامل امام عصر عليه السلام، به مطالعه و شناسايي نشانه هاي ظهور نيز بپردازند</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275" w:name="__RefHeading___Toc2376866_2322387425"/>
      <w:bookmarkStart w:id="276" w:name="_Toc104"/>
      <w:bookmarkEnd w:id="275"/>
      <w:r>
        <w:rPr>
          <w:rtl w:val="true"/>
        </w:rPr>
        <w:t>ب</w:t>
      </w:r>
      <w:r>
        <w:rPr>
          <w:rtl w:val="true"/>
        </w:rPr>
        <w:t xml:space="preserve">) </w:t>
      </w:r>
      <w:r>
        <w:rPr>
          <w:rtl w:val="true"/>
        </w:rPr>
        <w:t>معرفت اعطايي</w:t>
      </w:r>
      <w:bookmarkEnd w:id="276"/>
    </w:p>
    <w:p>
      <w:pPr>
        <w:pStyle w:val="BookText"/>
        <w:rPr/>
      </w:pPr>
      <w:r>
        <w:rPr>
          <w:rFonts w:ascii="IRNazanin" w:hAnsi="IRNazanin" w:eastAsia="IRNazanin"/>
          <w:color w:val="111111"/>
          <w:sz w:val="28"/>
          <w:sz w:val="28"/>
          <w:szCs w:val="28"/>
          <w:rtl w:val="true"/>
          <w:lang w:bidi="fa-IR"/>
        </w:rPr>
        <w:t>در آموزه هاي اسلامي بر تأثير پرهيزكاري و انجام اعمال شايسته در حصول معرفت راستين و نهادينه شدن آن در وجود آدمي بسيار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آموزه ها انسان مي تواند با عمل كردن به آموخته هاي خود، مرزهاي دانايي اش را گسترش دهد و به آنچه نمي داند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زمينه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امَنُوا 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اي كساني كه ايمان آورده ايد، اگر از خدا پروا داريد، براي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حق از باطل قرار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جايي ديگر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پاكيزه به سوي او بالا مي رود و كار شايسته به آن رفعت مي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طباطبايي در تفسير اين آيه و بيان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الطيب؛ سخن هاي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آن صرف لفظ نيست، بلكه لفظ بدان جهت كه معنايي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نتيجه مراد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حقي مي شود كه انسان اعتقاد به آن را زيربناي اعمال خود قرار مي دهد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ايشان در ادامه، به بررسي رابطه علم و عمل و تأثير عمل شايسته در رفعت علم پرداخته و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از فروع علم و آثار آن است، آثاري كه هيچ گاه از آن جدا شدني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عمل مكرر شود، اعتقاد راسخ تر، روشن تر و در تأثيرش قوي تر مي گردد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امام باقر عليه السلام نيز در زمينه نقش عمل به دانسته ها در افزايش دانايي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بِما يَعْلَمْ عَلَّمَهُ اللّهُ ما لَمْ يَعْلَمْ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هر كس به آنچه مي داند، عمل كند، خداوند آنچه را نمي داند به او مي آموزد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كساني كه در پي معرفت امام عصر عليه السلام و راه يافتن به ولايت ايشان هستند بايد افزون بر مطالعه و تحقيق و تدبر در ويژگي هاي امامان معصوم عليهم السلام، در پيروي از اين بزرگواران و دوري از مخالفت آنها نيز بكوشند و خود را از همه آلودگي هايي كه پيشوايان معصوم نمي پسندند، پيراسته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مي توان اميدوار بود انوار معرفت اين</w:t>
      </w:r>
    </w:p>
    <w:p>
      <w:pPr>
        <w:pStyle w:val="BookText"/>
        <w:rPr/>
      </w:pPr>
      <w:r>
        <w:rPr>
          <w:rFonts w:ascii="Amiri" w:hAnsi="Amiri" w:eastAsia="Amiri" w:cs="Amiri"/>
          <w:color w:val="111111"/>
          <w:sz w:val="28"/>
          <w:sz w:val="28"/>
          <w:szCs w:val="28"/>
          <w:rtl w:val="true"/>
          <w:lang w:bidi="ar-SA"/>
        </w:rPr>
        <w:t>حجت هاي الهي در قلب ما راه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روايتي كه از امام باقر عليه السلام نقل شده است، در اين زمينه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يا أَبا خالِدٍ لايُحِبُّنا عَبْدٌ وَ يَتَوَلاّنا حَتّي يُطَهِّرُ اللّهُ قَلْبَهُ وَ لايُطَهِّرُ اللّهُ قَلْبَ عَبْدٍ حَتّي يُسَلِّمُ لَنا وَ يَكُونَ سِلْما لَنا، فَإِذا كانَ سِلْما لَنا سَلَّمَهُ اللّهُ مِنْ شَدِيدِ الْحِسابِ وَ آمَنَهُ مِنْ فَزَعِ يَوْمِ الْقِيامَةِ الأَكْبَرِ</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اي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بنده اي ما را دوست ندارد و از ما پيروي نكند تا اينكه خدا قلبش را پاكيزه كرده باشد و خدا قلب بنده اي را پاكيزه نمي كند تا اينكه تسليم محض ما شده و با ما آشتي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ما از در آشتي درآمد، خدا از حساب سخت نگاهش دارد و هراس بزرگ روز رستاخيز ايمنش سازد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در اين راه بايد از عنايت حضرت حق نيز مدد جوييم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دعايي كه پيش از اين بدان اشاره كرديم، ملاحظه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الهي نيز توفيق شناخت حجتش را درخواست كنيم تا بدين وسيله از گمراهي و سرگرداني نجات يابيم</w:t>
      </w:r>
      <w:r>
        <w:rPr>
          <w:rFonts w:eastAsia="IRNazanin" w:cs="IRNazanin"/>
          <w:color w:val="111111"/>
          <w:sz w:val="28"/>
          <w:szCs w:val="28"/>
          <w:rtl w:val="true"/>
          <w:lang w:bidi="fa-IR"/>
        </w:rPr>
        <w:t>.</w:t>
      </w:r>
      <w:bookmarkStart w:id="277" w:name="pg13306_168465"/>
    </w:p>
    <w:p>
      <w:pPr>
        <w:pStyle w:val="Heading3"/>
        <w:numPr>
          <w:ilvl w:val="2"/>
          <w:numId w:val="1"/>
        </w:numPr>
        <w:rPr/>
      </w:pPr>
      <w:bookmarkStart w:id="278" w:name="__RefHeading___Toc2376868_2322387425"/>
      <w:bookmarkStart w:id="279" w:name="_Toc105"/>
      <w:bookmarkEnd w:id="277"/>
      <w:bookmarkEnd w:id="278"/>
      <w:r>
        <w:rPr>
          <w:rtl w:val="true"/>
        </w:rPr>
        <w:t>فصل دوم</w:t>
      </w:r>
      <w:r>
        <w:rPr>
          <w:rtl w:val="true"/>
        </w:rPr>
        <w:t xml:space="preserve">: </w:t>
      </w:r>
      <w:r>
        <w:rPr>
          <w:rtl w:val="true"/>
        </w:rPr>
        <w:t>ويژگي هاي امامان معصوم عليهم السلام</w:t>
      </w:r>
      <w:bookmarkEnd w:id="279"/>
    </w:p>
    <w:p>
      <w:pPr>
        <w:pStyle w:val="Heading4"/>
        <w:numPr>
          <w:ilvl w:val="3"/>
          <w:numId w:val="1"/>
        </w:numPr>
        <w:rPr/>
      </w:pPr>
      <w:bookmarkStart w:id="280" w:name="__RefHeading___Toc2376870_2322387425"/>
      <w:bookmarkStart w:id="281" w:name="_Toc106"/>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همه ما كم و بيش تاكنون در مورد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زمان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مطالبي خوانده يا شنيده ايم و به اجمال مي دانيم بر اساس روايات قطعي و ترديدناپذيري كه از پيامبر اكرم صلي الله عليه و آله و امامان معصوم عليهم السلام نقل شده، نداشتن معرفت نسبت به امام زمان عليه السلامبه منزله مرگ در زمان جاهليت؛ يعني مردن در حال كفر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جايگاه و نقشي كه در آموزه هاي اسلامي براي امامان معصوم عليهم السلامترسيم شده است، شناخت داريم، ولي شايد بسياري از ما نسبت به كم و كيف و لوازم اين معرفت چندان آگاه نباشيم و به درستي ندانيم كه چه شناخت تفصيلي بايد نسبت به امام عصر خود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براي كساني كه همه افتخار خود را در پذيرش امامان معصوم و اعتقاد به امام عصر عليه السلاممي دانند، هرگز زيبنده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همه بايد در حد توان و درك خود براي رسيدن به سطحي قابل قبول از شناخت و معرفت امام بكوشيم و معرفت اجمالي خود را به معرفت تفصيلي تبديل كنيم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دانشوران بزرگ شيعه از ديرباز با درك عميقي كه نسبت به اهميت و جايگاه موضوع امامت در مجموعه معارف اسلامي داشته اند، براي تبيين ابعاد مختلف اين موضوع، به ويژه ويژگي هاي امامان معصوم تلاش فراواني كرده و با بهره گيري از منابع متقني كه در اختيارشان بوده است، به توضيح و</w:t>
      </w:r>
    </w:p>
    <w:p>
      <w:pPr>
        <w:pStyle w:val="BookText"/>
        <w:rPr/>
      </w:pPr>
      <w:r>
        <w:rPr>
          <w:rFonts w:ascii="IRNazanin" w:hAnsi="IRNazanin" w:eastAsia="IRNazanin"/>
          <w:color w:val="111111"/>
          <w:sz w:val="28"/>
          <w:sz w:val="28"/>
          <w:szCs w:val="28"/>
          <w:rtl w:val="true"/>
          <w:lang w:bidi="fa-IR"/>
        </w:rPr>
        <w:t>تشريح موضوع يادشده پرداخته اند كه كتاب هاي ارزشمند اين عالمان پرهيزكار شاهدي بر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كتاب هاي گران سنگي كه ابعاد مختلف معرفت امام به طور نسبتا كامل و در عين حال به اختصار در آن بيان شده، كتاب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الأصول و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محدث و فقيه بزرگ شيعه شيخ صدوق رحمه الله</w:t>
      </w:r>
      <w:r>
        <w:rPr>
          <w:rStyle w:val="FootnoteAnchor"/>
          <w:rtl w:val="true"/>
        </w:rPr>
        <w:footnoteReference w:id="29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فرزانه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پس از بيان مباني امامت و اصول اعتقاد شيعه در</w:t>
      </w:r>
      <w:bookmarkStart w:id="282" w:name="pg13306_168467"/>
    </w:p>
    <w:p>
      <w:pPr>
        <w:pStyle w:val="BookText"/>
        <w:rPr/>
      </w:pPr>
      <w:bookmarkEnd w:id="282"/>
      <w:r>
        <w:rPr>
          <w:rFonts w:ascii="IRNazanin" w:hAnsi="IRNazanin" w:eastAsia="IRNazanin"/>
          <w:color w:val="111111"/>
          <w:sz w:val="28"/>
          <w:sz w:val="28"/>
          <w:szCs w:val="28"/>
          <w:rtl w:val="true"/>
          <w:lang w:bidi="fa-IR"/>
        </w:rPr>
        <w:t xml:space="preserve">اين زمينه، به موضوع معرفت امامان پرداخته و در ذيل بابي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شناخت اماماني كه پس از پيامبر، حجت بر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تفصيل در اين زمينه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اتقان و استحكام مطالب اين كتاب و همچنين با توجه به مشي متعادل شيخ صدوق؛ كه از ديرباز به عنوان جريان مخالف با خط غلوّ شناخته شده است، در اين فصل، با محور قرار دادن مباحث امامت كتاب ياد شده به تحليل و بررسي ويژگي هاي امامان معصوم عليهم السلام مي پردازيم، باشد تا به مدد انفاس قدسي اين فقيه وارسته، همه ما بيش از پيش به معرفت امام زمان خود نائل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رحمه الله در آغاز باب ياد شده از كتاب الهداية، دوازده ويژگي امامان معصوم عليهم السلام را كه لازم است هر مسلمان نسبت به آنها معتقد باشد،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ها به شرح زير است</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283" w:name="__RefHeading___Toc2376872_2322387425"/>
      <w:bookmarkStart w:id="284" w:name="_Toc107"/>
      <w:bookmarkEnd w:id="283"/>
      <w:r>
        <w:rPr/>
        <w:t>1</w:t>
      </w:r>
      <w:r>
        <w:rPr>
          <w:rtl w:val="true"/>
        </w:rPr>
        <w:t xml:space="preserve">. </w:t>
      </w:r>
      <w:r>
        <w:rPr>
          <w:rtl w:val="true"/>
        </w:rPr>
        <w:t>پيشوايان دوازده گانه</w:t>
      </w:r>
      <w:bookmarkEnd w:id="284"/>
    </w:p>
    <w:p>
      <w:pPr>
        <w:pStyle w:val="Heading5"/>
        <w:numPr>
          <w:ilvl w:val="4"/>
          <w:numId w:val="1"/>
        </w:numPr>
        <w:rPr/>
      </w:pPr>
      <w:bookmarkStart w:id="285" w:name="__RefHeading___Toc2376874_2322387425"/>
      <w:bookmarkStart w:id="286" w:name="_Toc108"/>
      <w:bookmarkEnd w:id="285"/>
      <w:r>
        <w:rPr>
          <w:rtl w:val="true"/>
        </w:rPr>
        <w:t>اشاره</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پيشوايان دوازده گانه</w:t>
      </w:r>
    </w:p>
    <w:p>
      <w:pPr>
        <w:pStyle w:val="BookText"/>
        <w:rPr/>
      </w:pPr>
      <w:r>
        <w:rPr>
          <w:rFonts w:ascii="IRNazanin" w:hAnsi="IRNazanin" w:eastAsia="IRNazanin"/>
          <w:color w:val="111111"/>
          <w:sz w:val="28"/>
          <w:sz w:val="28"/>
          <w:szCs w:val="28"/>
          <w:rtl w:val="true"/>
          <w:lang w:bidi="fa-IR"/>
        </w:rPr>
        <w:t>نخستين ويژگي امامان اهل بيت عليهم السلام اين است كه نام و تعداد آنها براساس نص الهي و تعيين رسول گرامي اسلام مشخص شده است و هيچ تغيير و تبدّلي در آن راه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همه معتقدان به امامت لازم است كه تمامي امامان دوازده گانه را يكي پس از ديگري از امام علي عليه السلام تا خاتم اوصيا حجت بن الحسن العسكري عليهماالسلامبپذيرد و به آنها معتقد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صدوق در اين زمينه مي نويسد</w:t>
      </w:r>
      <w:r>
        <w:rPr>
          <w:rFonts w:eastAsia="Amiri" w:cs="Amiri" w:ascii="Amiri" w:hAnsi="Amiri"/>
          <w:color w:val="111111"/>
          <w:sz w:val="28"/>
          <w:szCs w:val="28"/>
          <w:rtl w:val="true"/>
          <w:lang w:bidi="ar-SA"/>
        </w:rPr>
        <w:t>:</w:t>
      </w:r>
      <w:bookmarkStart w:id="287" w:name="pg13306_168468"/>
    </w:p>
    <w:p>
      <w:pPr>
        <w:pStyle w:val="BookText"/>
        <w:rPr/>
      </w:pPr>
      <w:bookmarkEnd w:id="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معتقد باشد حجت هاي خداي عزّ و جلّ بر آفريدگانش پس از پيامبر او، محمد صلي الله عليه و آله، امامان دوازده گانه هستند كه نخستين آنها، امير مؤمنان، علي زاده ابي طالب است و سپس حسن، سپس حسين، سپس علي زاده حسين، سپس محمد زاده علي، سپس جعفر زاده محمد، سپس موسي زاده جعفر، سپس علي فرزند موسي، سپس محمد فرزند علي، سپس علي فرزند محمد، سپس حسن فرزند علي، سپس علي فرزند محمد، سپس حسن فرزند علي و سپس حجت قائم، صاحب زمان، خليفه خدا در زمين كه صلوات خدا بر همه آنها باد</w:t>
      </w:r>
      <w:r>
        <w:rPr>
          <w:rFonts w:eastAsia="IRNazanin" w:cs="IRNazanin"/>
          <w:color w:val="111111"/>
          <w:sz w:val="28"/>
          <w:szCs w:val="28"/>
          <w:rtl w:val="true"/>
          <w:lang w:bidi="fa-IR"/>
        </w:rPr>
        <w:t>...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عصر پيامبر اعظم صلي الله عليه و آله بر موضوع امامت امامان دوازده گانه تأكيد مي شد و ايشان در شرايط و موقعيت هاي مختلف، اين موضوع را به مردم گوشزد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روايي شيعه و سني نيز روايات فراواني از آن حضرت وجود دارد كه در آنها اين موضوع به صراحت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براي روشن تر شدن موضوع، برخي از رواياتي را كه از طريق شيعه و سني در اين زمينه نقل شده است، بررسي مي كنيم</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2376876_2322387425"/>
      <w:bookmarkStart w:id="289" w:name="_Toc109"/>
      <w:bookmarkEnd w:id="288"/>
      <w:r>
        <w:rPr>
          <w:rtl w:val="true"/>
        </w:rPr>
        <w:t>الف</w:t>
      </w:r>
      <w:r>
        <w:rPr>
          <w:rtl w:val="true"/>
        </w:rPr>
        <w:t xml:space="preserve">) </w:t>
      </w:r>
      <w:r>
        <w:rPr>
          <w:rtl w:val="true"/>
        </w:rPr>
        <w:t>روايات سني</w:t>
      </w:r>
      <w:bookmarkEnd w:id="289"/>
    </w:p>
    <w:p>
      <w:pPr>
        <w:pStyle w:val="BookText"/>
        <w:rPr/>
      </w:pPr>
      <w:r>
        <w:rPr>
          <w:rFonts w:ascii="IRNazanin" w:hAnsi="IRNazanin" w:eastAsia="IRNazanin"/>
          <w:color w:val="111111"/>
          <w:sz w:val="28"/>
          <w:sz w:val="28"/>
          <w:szCs w:val="28"/>
          <w:rtl w:val="true"/>
          <w:lang w:bidi="fa-IR"/>
        </w:rPr>
        <w:t>محدثان بزرگ اهل سنت در جوامع روايي خود، روايات مربوط به دوازده خليفه يا جانشين رسول خدا صلي الله عليه و آله را نقل كرده اند كه برخي از آنها به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 داوود معروف به ابوداوود 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خود از جابر بن سمره چنين نقل مي 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صلي الله عليه و آله شنيدم كه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الإِسلامَ لايَزالُ عَزِيزا إِلي اثني عَشَرَ خَلِيفَةً؛ اسلام پيوسته عزيز است تا دوازده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سخني فرمود كه من آن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چه فرمود؟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 همه آنها از قريش هستند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اسماعيل بن ابراهيم جعفي معروف به 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خود روايت ياد شده را با تفاوت اندكي نقل مي كند</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جابر بن سمره نقل مي كند كه پيامبر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لايَزالُ الدِّينُ قائِما حَتّي يَكُونُ اثناعَشَرَ خَلِيفَةً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دين پيوسته پابرجاست تا اينكه دوازده خليفه از قريش بيايند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او همچنين در مسند خود از مسروق چنين روايت مي 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عبدالله بن مسعود نشسته بوديم، در حالي كه او قرآن مي خواند مردي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رسول خدا صلي الله عليه و آله پرسيديد كه اين امت چند خليفه خواهد داشت؟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كه به عراق آمده ام، كسي جز تو اين پرسش را از من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از پيامبرخدا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إِثْنا عَشَرَ، كَعِدَّةِ نُقَباءِ بَنِي إسرائِيلَ؛ دوازده نفر به تعداد نقباي بني اسرائيل</w:t>
      </w:r>
      <w:r>
        <w:rPr>
          <w:rFonts w:eastAsia="IRNazanin" w:cs="IRNazanin"/>
          <w:color w:val="111111"/>
          <w:sz w:val="28"/>
          <w:szCs w:val="28"/>
          <w:rtl w:val="true"/>
          <w:lang w:bidi="fa-IR"/>
        </w:rPr>
        <w:t>».</w:t>
      </w:r>
      <w:r>
        <w:rPr>
          <w:rStyle w:val="FootnoteAnchor"/>
          <w:rtl w:val="true"/>
        </w:rPr>
        <w:footnoteReference w:id="296"/>
      </w:r>
      <w:bookmarkStart w:id="290" w:name="pg13306_168470"/>
    </w:p>
    <w:p>
      <w:pPr>
        <w:pStyle w:val="BookText"/>
        <w:rPr/>
      </w:pPr>
      <w:bookmarkEnd w:id="290"/>
      <w:r>
        <w:rPr>
          <w:rFonts w:ascii="Amiri" w:hAnsi="Amiri" w:eastAsia="Amiri" w:cs="Amiri"/>
          <w:color w:val="111111"/>
          <w:sz w:val="28"/>
          <w:sz w:val="28"/>
          <w:szCs w:val="28"/>
          <w:rtl w:val="true"/>
          <w:lang w:bidi="ar-SA"/>
        </w:rPr>
        <w:t xml:space="preserve">مسلم بن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صحيح خود روايت زير را نقل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لايَزالُ الدِّينُ قائِما حَتّي تَقُومَ السّاعَةُ، أَوْ يَكُونَ اثْناعَشَرَ خَلِيفَةً كُلُّهُمْ مِنْ قُرَيْش</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اين دين تا قيام قيامت يا تا زماني كه دوازده خليفه كه همگي از قريش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اي كه در مورد روايات ياد شده بايد بدان توجه داشت، اين است كه منظور رسول خدا از دوازده خليفه پس از خود، كساني است كه شايستگي و صلاحيت خلافت و جانشيني ايشان را دارا هستند و لازم نيست حتما آنها بر اريكه قدرت نشسته باشند تا عنوان خليفه بر آنها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خواست پيامبر در واقع اين بود كه همين دوازده نفر مورد نظر به خلافت ظاهري برسند و قدرت را به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اگر احاديث خلفاي دوازده گانه را به معناي يادشده حمل نكنيم، حتما بدون تفسير خواهد ماند؛ زيرا تعداد خلفاي اموي و عباسي كه همگي از قريش بوده و به حكومت ظاهري رسيده اند، چند برابر تعداد ذكر شده در اين احاديث است</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291" w:name="__RefHeading___Toc2376878_2322387425"/>
      <w:bookmarkStart w:id="292" w:name="_Toc110"/>
      <w:bookmarkEnd w:id="291"/>
      <w:r>
        <w:rPr>
          <w:rtl w:val="true"/>
        </w:rPr>
        <w:t>ب</w:t>
      </w:r>
      <w:r>
        <w:rPr>
          <w:rtl w:val="true"/>
        </w:rPr>
        <w:t xml:space="preserve">) </w:t>
      </w:r>
      <w:r>
        <w:rPr>
          <w:rtl w:val="true"/>
        </w:rPr>
        <w:t>روایات شیعه</w:t>
      </w:r>
      <w:bookmarkEnd w:id="29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نیز در کتاب های خود، روایت های دوازده امام را مورد توجه قرار داده و آنها را نقل کرده اند که در اینجا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خزاز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بيتي عترتي من لحمي و دمي وهم الأئمه بعدی، عدد نقباء بني إسرائيل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من، عترت من از گوشت و خون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 پس از من و به تعداد نقبای بنی اسرائیل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از سلمان فارسی نقل می کند که پیامبر گرامی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الائمه بعدی اثناعشر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من قریش،ثم یخرج قائما فیشفی صدور قوم مومنین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امامان پس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ما قیام میکند و قلوب مؤمنان شفا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بابی را به روایاتی اختصاص داده که در موضوع امامان دو زاده گانه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باب، بیست روایت از پیامبر اکرم نیه و امامان معصوم طلا در این زمینه نقل می کند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از جمله این روایات، روایت زیر است که کلینی آن را به سند خود از امام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ولي اثناعشر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أحدعشر قباء محجباء محدثون مفهمون آخرهم القائم بالحق یملاها عدلا كما ملئت جورا</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دوازده نفر پیشوا، برگزیده، محدث و مفهم</w:t>
      </w:r>
      <w:r>
        <w:rPr>
          <w:rStyle w:val="FootnoteAnchor"/>
          <w:rtl w:val="true"/>
        </w:rPr>
        <w:footnoteReference w:id="303"/>
      </w:r>
      <w:r>
        <w:rPr>
          <w:rFonts w:ascii="IRNazanin" w:hAnsi="IRNazanin" w:eastAsia="IRNazanin"/>
          <w:color w:val="111111"/>
          <w:sz w:val="28"/>
          <w:sz w:val="28"/>
          <w:szCs w:val="28"/>
          <w:rtl w:val="true"/>
          <w:lang w:bidi="fa-IR"/>
        </w:rPr>
        <w:t>خواهند بود که آخرین آنها قيام کننده به حق است که زمین را از عدل پر میکند چنان که از ستم پر شده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برخی بر روایت یادشده اشکال گرفته و گفته اند بر اساس این روایت باید تعداد جانشینان پیامبر اکرم ، سیزده نفر باشد؛ زیرا آن حضرت در اینجا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از فرزندان من به پیشوایی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نخستین پیشوای مسلمانان، امام علی از فرزندان پیامبر نبود و ما هم يقين داریم که پیامبر اکرم ، ایشان را به جانشینی خود انتخاب کرده بود، در نتیجه، تعداد جانشینان پیامبر و پیشوایان مردم سیزده نفر خواهند بود، نه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اشکال باید گفت به ظاهر، اشتباهی از سوی نسخه نویسان الكافی رخ داده و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زیرا در کتاب ابوسعید العصفری که از جمله اصول روایی شمرده می شود، این روایت به این صورت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وليي أحد عشر ثقباء نجباء</w:t>
      </w:r>
      <w:r>
        <w:rPr>
          <w:rFonts w:eastAsia="IRNazanin" w:cs="IRNazanin"/>
          <w:color w:val="111111"/>
          <w:sz w:val="28"/>
          <w:szCs w:val="28"/>
          <w:rtl w:val="true"/>
          <w:lang w:bidi="fa-IR"/>
        </w:rPr>
        <w:t>...)).</w:t>
      </w:r>
      <w:r>
        <w:rPr>
          <w:rStyle w:val="FootnoteAnchor"/>
          <w:rtl w:val="true"/>
        </w:rPr>
        <w:footnoteReference w:id="304"/>
      </w:r>
      <w:bookmarkStart w:id="293" w:name="pg13306_168473"/>
    </w:p>
    <w:p>
      <w:pPr>
        <w:pStyle w:val="BookText"/>
        <w:rPr/>
      </w:pPr>
      <w:bookmarkEnd w:id="293"/>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سند خود نقل می کند که پیامبر خدا در یکی از خطبه های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الناس،من اراد ان یحیی حیاتی ویموت میتتی فلیتول علی بن ابی طالب،و لیقتید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مانند من زندگی کند و مانند من از دنیا برود، سرپرستی علی بن ابی طالب را بپذیرد و از امامان پس از او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شما چند نفرند؟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الأسباط</w:t>
      </w:r>
      <w:r>
        <w:rPr>
          <w:rStyle w:val="FootnoteAnchor"/>
          <w:rtl w:val="true"/>
        </w:rPr>
        <w:footnoteReference w:id="305"/>
      </w:r>
      <w:r>
        <w:rPr>
          <w:rFonts w:ascii="IRNazanin" w:hAnsi="IRNazanin" w:eastAsia="IRNazanin"/>
          <w:color w:val="111111"/>
          <w:sz w:val="28"/>
          <w:sz w:val="28"/>
          <w:szCs w:val="28"/>
          <w:rtl w:val="true"/>
          <w:lang w:bidi="fa-IR"/>
        </w:rPr>
        <w:t>و انفجرت موسی اثنا عشرة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Style w:val="FootnoteAnchor"/>
          <w:rtl w:val="true"/>
        </w:rPr>
        <w:footnoteReference w:id="306"/>
      </w:r>
    </w:p>
    <w:p>
      <w:pPr>
        <w:pStyle w:val="BookText"/>
        <w:rPr/>
      </w:pP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برای موسی، دوازده چشمه جوشیدن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امر شیخ صدوق و پس از اشاره به نام دوازده امام به بیان ویژگی های این امامان و آنچه مسلمانان باید در مورد آنها معتقد باشند،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که معتقد باشد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الأمره هستند؛ همانها که خداوند امر به اطاعت آنها کرده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کلام شیخ صدوق اشاره به این آیه از قرآن کریم دارد که می فرماید</w:t>
      </w:r>
      <w:r>
        <w:rPr>
          <w:rFonts w:eastAsia="IRNazanin" w:cs="IRNazanin"/>
          <w:color w:val="111111"/>
          <w:sz w:val="28"/>
          <w:szCs w:val="28"/>
          <w:rtl w:val="true"/>
          <w:lang w:bidi="fa-IR"/>
        </w:rPr>
        <w:t>:</w:t>
      </w:r>
    </w:p>
    <w:p>
      <w:pPr>
        <w:pStyle w:val="Heading4"/>
        <w:numPr>
          <w:ilvl w:val="3"/>
          <w:numId w:val="1"/>
        </w:numPr>
        <w:rPr/>
      </w:pPr>
      <w:bookmarkStart w:id="294" w:name="__RefHeading___Toc2376880_2322387425"/>
      <w:bookmarkStart w:id="295" w:name="_Toc111"/>
      <w:bookmarkEnd w:id="294"/>
      <w:r>
        <w:rPr/>
        <w:t>2</w:t>
      </w:r>
      <w:r>
        <w:rPr>
          <w:rtl w:val="true"/>
        </w:rPr>
        <w:t xml:space="preserve">. </w:t>
      </w:r>
      <w:r>
        <w:rPr>
          <w:rtl w:val="true"/>
        </w:rPr>
        <w:t>واليان امر</w:t>
      </w:r>
      <w:bookmarkEnd w:id="295"/>
    </w:p>
    <w:p>
      <w:pPr>
        <w:pStyle w:val="BookText"/>
        <w:rPr/>
      </w:pPr>
      <w:r>
        <w:rPr>
          <w:rFonts w:ascii="IRNazanin" w:hAnsi="IRNazanin" w:eastAsia="IRNazanin"/>
          <w:color w:val="111111"/>
          <w:sz w:val="28"/>
          <w:sz w:val="28"/>
          <w:szCs w:val="28"/>
          <w:rtl w:val="true"/>
          <w:lang w:bidi="fa-IR"/>
        </w:rPr>
        <w:t>شيخ صدوق رحمه الله پس از اشاره به نام دوازده امام به بيان ويژگي هاي اين امامان و آنچه مسلمانان بايد در مورد آنها معتقد باشند،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واجب است كه معتقد باشد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همان ها كه خداوند امر به اطاعت آنها كرده است</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شيخ صدوق اشاره به اين آيه از قرآن كريم دارد كه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اي كساني كه ايمان آورده ايد، خدا را اطاعت كنيد و پيامبر و اولياي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امين الاسلام 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اين آيه، در بيان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نظر ميان مفسران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اول اين است كه آنها حاكمان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ابوهريره،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دو روايتش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ميمون بن مهران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اين است كه آنها عالمان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از جابر بن عبدالله،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عليهماالسلام نقل كرده اند كه اولي الامر، امامان از آل محمد عليهم السلام هستند كه خداوند، اطاعتشان را به اطلاق واجب كرده است، هم چنان كه اطاعت خود و اطاعت پيامبرش را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خداوند اطاعت از كسي را به طور مطلق واجب كند، مگر اينكه</w:t>
      </w:r>
    </w:p>
    <w:p>
      <w:pPr>
        <w:pStyle w:val="BookText"/>
        <w:rPr/>
      </w:pPr>
      <w:r>
        <w:rPr>
          <w:rFonts w:ascii="IRNazanin" w:hAnsi="IRNazanin" w:eastAsia="IRNazanin"/>
          <w:color w:val="111111"/>
          <w:sz w:val="28"/>
          <w:sz w:val="28"/>
          <w:szCs w:val="28"/>
          <w:rtl w:val="true"/>
          <w:lang w:bidi="fa-IR"/>
        </w:rPr>
        <w:t>عصمتش ثابت شده و دانسته شده باشد كه باطن او مثل ظاهرش است و او از هر گونه اشتباه و عمل ناپسندي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نه در حاكمان وجود دارد و نه در عالمان</w:t>
      </w:r>
      <w:r>
        <w:rPr>
          <w:rFonts w:eastAsia="IRNazanin" w:cs="IRNazanin"/>
          <w:color w:val="111111"/>
          <w:sz w:val="28"/>
          <w:szCs w:val="28"/>
          <w:rtl w:val="true"/>
          <w:lang w:bidi="fa-IR"/>
        </w:rPr>
        <w:t>... .</w:t>
      </w:r>
      <w:r>
        <w:rPr>
          <w:rStyle w:val="FootnoteAnchor"/>
          <w:rtl w:val="true"/>
        </w:rPr>
        <w:footnoteReference w:id="31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كلام طبرسي نيز آمده بود،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به امامان معصوم عليهم السلام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در بسياري از مجامع روايي مي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الكافي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فرض طاعة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هفده روايت در اين زمينه نقل مي كند</w:t>
      </w:r>
      <w:r>
        <w:rPr>
          <w:rFonts w:eastAsia="IRNazanin" w:cs="IRNazanin"/>
          <w:color w:val="111111"/>
          <w:sz w:val="28"/>
          <w:szCs w:val="28"/>
          <w:rtl w:val="true"/>
          <w:lang w:bidi="fa-IR"/>
        </w:rPr>
        <w:t>.</w:t>
      </w:r>
      <w:r>
        <w:rPr>
          <w:rStyle w:val="FootnoteAnchor"/>
          <w:rtl w:val="true"/>
        </w:rPr>
        <w:footnoteReference w:id="312"/>
      </w:r>
      <w:bookmarkStart w:id="296" w:name="pg13306_168475"/>
    </w:p>
    <w:p>
      <w:pPr>
        <w:pStyle w:val="BookText"/>
        <w:rPr/>
      </w:pPr>
      <w:bookmarkEnd w:id="296"/>
      <w:r>
        <w:rPr>
          <w:rFonts w:ascii="Amiri" w:hAnsi="Amiri" w:eastAsia="Amiri" w:cs="Amiri"/>
          <w:color w:val="111111"/>
          <w:sz w:val="28"/>
          <w:sz w:val="28"/>
          <w:szCs w:val="28"/>
          <w:rtl w:val="true"/>
          <w:lang w:bidi="ar-SA"/>
        </w:rPr>
        <w:t xml:space="preserve">در يكي از روايات، كليني به سند خود از حسين بن ابي علاء نقل مي كند كه نظرمان در مورد وجوب اطاعت اوصيا را به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عرضه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 الَّذِينَ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و</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آري، آنها كساني هستند كه خداوند تعالي درباره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كنيد و پيامبر اولياي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ها هستند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اطاعت كنيد و پيامبر و اولياي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در روايت ديگري از ابي الصباح كناني نقل مي كند كه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قَومٌ فَرَضَ اللّهُ عَزَّ وَ جلَّ طاعَتَنا وَ أَنْتُمْ تَأْتَمّوُنَ بِمَنْ لايُعْذَرُ النّاسُ بِجَهالَتِهِ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ما قومي هستيم كه خداوند عزَّ وَ جَلّ اطاعتشان را واجب كرده است و شما از كسي پيروي مي كنيد كه مردم عذري در نشناختن او ندارند</w:t>
      </w:r>
      <w:r>
        <w:rPr>
          <w:rFonts w:eastAsia="IRNazanin" w:cs="IRNazanin"/>
          <w:color w:val="111111"/>
          <w:sz w:val="28"/>
          <w:szCs w:val="28"/>
          <w:rtl w:val="true"/>
          <w:lang w:bidi="fa-IR"/>
        </w:rPr>
        <w:t>.</w:t>
      </w:r>
    </w:p>
    <w:p>
      <w:pPr>
        <w:pStyle w:val="Heading4"/>
        <w:numPr>
          <w:ilvl w:val="3"/>
          <w:numId w:val="1"/>
        </w:numPr>
        <w:rPr/>
      </w:pPr>
      <w:bookmarkStart w:id="297" w:name="__RefHeading___Toc2376882_2322387425"/>
      <w:bookmarkStart w:id="298" w:name="_Toc112"/>
      <w:bookmarkEnd w:id="297"/>
      <w:r>
        <w:rPr/>
        <w:t>3</w:t>
      </w:r>
      <w:r>
        <w:rPr>
          <w:rtl w:val="true"/>
        </w:rPr>
        <w:t xml:space="preserve">. </w:t>
      </w:r>
      <w:r>
        <w:rPr>
          <w:rtl w:val="true"/>
        </w:rPr>
        <w:t>گواهان بر مردم</w:t>
      </w:r>
      <w:bookmarkEnd w:id="298"/>
    </w:p>
    <w:p>
      <w:pPr>
        <w:pStyle w:val="Heading5"/>
        <w:numPr>
          <w:ilvl w:val="4"/>
          <w:numId w:val="1"/>
        </w:numPr>
        <w:rPr/>
      </w:pPr>
      <w:bookmarkStart w:id="299" w:name="__RefHeading___Toc2376884_2322387425"/>
      <w:bookmarkStart w:id="300" w:name="_Toc113"/>
      <w:bookmarkEnd w:id="299"/>
      <w:r>
        <w:rPr>
          <w:rtl w:val="true"/>
        </w:rPr>
        <w:t>اشاره</w:t>
      </w:r>
      <w:bookmarkEnd w:id="30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صدوق رحمه الله در بيان سومين موضوعي كه هر مسلمان بايد درباره امامان خود بدان معتقد باشد، مي نويسد</w:t>
      </w:r>
      <w:r>
        <w:rPr>
          <w:rFonts w:eastAsia="Amiri" w:cs="Amiri" w:ascii="Amiri" w:hAnsi="Amiri"/>
          <w:color w:val="111111"/>
          <w:sz w:val="28"/>
          <w:szCs w:val="28"/>
          <w:rtl w:val="true"/>
          <w:lang w:bidi="ar-SA"/>
        </w:rPr>
        <w:t>:</w:t>
      </w:r>
      <w:bookmarkStart w:id="301" w:name="pg13306_168476"/>
    </w:p>
    <w:p>
      <w:pPr>
        <w:pStyle w:val="BookText"/>
        <w:rPr/>
      </w:pPr>
      <w:bookmarkEnd w:id="301"/>
      <w:r>
        <w:rPr>
          <w:rFonts w:ascii="IRNazanin" w:hAnsi="IRNazanin" w:eastAsia="IRNazanin"/>
          <w:color w:val="111111"/>
          <w:sz w:val="28"/>
          <w:sz w:val="28"/>
          <w:szCs w:val="28"/>
          <w:rtl w:val="true"/>
          <w:lang w:bidi="fa-IR"/>
        </w:rPr>
        <w:t>واجب است كه معتقد باشد آنها گواهان بر مردمند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پيش از بررسي آيات و رواياتي كه در اين زمينه وارد شده، يادآوري اين نكته ضروري است كه شاهد يا گواه بودن امامان بر مردم، فرع آگاهي و اطلاع آنها از اعمال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امامان آن گاه مي توانند به سود يا زيان مردم در روز قيامت گواهي دهند كه در دنيا از اعمال آنها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براي روشن شدن سومين فرع از فروع معرفت امام، بايد دو موضوع را به صورت جداگانه بررسي كنيم؛ يكي، آگاهي امامان از اعمال مردم و ديگري، گواه بودن امامان بر اعمال آنها</w:t>
      </w:r>
      <w:r>
        <w:rPr>
          <w:rFonts w:eastAsia="IRNazanin" w:cs="IRNazanin"/>
          <w:color w:val="111111"/>
          <w:sz w:val="28"/>
          <w:szCs w:val="28"/>
          <w:rtl w:val="true"/>
          <w:lang w:bidi="fa-IR"/>
        </w:rPr>
        <w:t>.</w:t>
      </w:r>
    </w:p>
    <w:p>
      <w:pPr>
        <w:pStyle w:val="Heading5"/>
        <w:numPr>
          <w:ilvl w:val="4"/>
          <w:numId w:val="1"/>
        </w:numPr>
        <w:rPr/>
      </w:pPr>
      <w:bookmarkStart w:id="302" w:name="__RefHeading___Toc2376886_2322387425"/>
      <w:bookmarkStart w:id="303" w:name="_Toc114"/>
      <w:bookmarkEnd w:id="302"/>
      <w:r>
        <w:rPr>
          <w:rtl w:val="true"/>
        </w:rPr>
        <w:t>الف</w:t>
      </w:r>
      <w:r>
        <w:rPr>
          <w:rtl w:val="true"/>
        </w:rPr>
        <w:t xml:space="preserve">) </w:t>
      </w:r>
      <w:r>
        <w:rPr>
          <w:rtl w:val="true"/>
        </w:rPr>
        <w:t>آگاهي امامان از اعمال مردم</w:t>
      </w:r>
      <w:bookmarkEnd w:id="303"/>
    </w:p>
    <w:p>
      <w:pPr>
        <w:pStyle w:val="BookText"/>
        <w:rPr/>
      </w:pPr>
      <w:r>
        <w:rPr>
          <w:rFonts w:ascii="IRNazanin" w:hAnsi="IRNazanin" w:eastAsia="IRNazanin"/>
          <w:color w:val="111111"/>
          <w:sz w:val="28"/>
          <w:sz w:val="28"/>
          <w:szCs w:val="28"/>
          <w:rtl w:val="true"/>
          <w:lang w:bidi="fa-IR"/>
        </w:rPr>
        <w:t>در آيات و روايات متعددي بر اين نكته تصريح شده است كه پيامبر خدا و امامان معصوم عليهم السلام از رفتار و كردار مردمان آگاهند و از هر چه بر آنها مي گذرد، باخبرند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آيات قرآن در اين زمينه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اعْمَلُوا فَسَيَرَي اللّهُ عَمَلَكُم وَ رَسُولُهُ وَ الْمُؤْمِنُونَ وَ سَتُرَدُّونَ إِلي عَالِمِ الغَيْبِ وَ 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كاري مي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بكنيد كه به زودي، خدا و پيامبر او و مؤمنان در كردار شما خواهند نگريست و به زودي به سوي داناي نهان و آشكار باز گردانيده 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آنچه انجام مي داديد، آگاه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امين الاسلام طبرسي ذيل آيه ياد شده مي فرمايد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دستوري از سوي خداي سبحان به پيامبرش است كه به مكلّفان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آنچه خداوند، شما را امر كرده است، عمل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به زودي عمل</w:t>
      </w:r>
    </w:p>
    <w:p>
      <w:pPr>
        <w:pStyle w:val="BookText"/>
        <w:rPr/>
      </w:pPr>
      <w:r>
        <w:rPr>
          <w:rFonts w:ascii="IRNazanin" w:hAnsi="IRNazanin" w:eastAsia="IRNazanin"/>
          <w:color w:val="111111"/>
          <w:sz w:val="28"/>
          <w:sz w:val="28"/>
          <w:szCs w:val="28"/>
          <w:rtl w:val="true"/>
          <w:lang w:bidi="fa-IR"/>
        </w:rPr>
        <w:t>شما را مي 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گفته اند مراد از ديدن در اينجا دانستن و آگاه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خداي تعالي از كارهاي شما آگاه است و در برابر آنها به شما پاداش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نيز اعمال شما را مي بيند و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نزد خداوند متعال به نفع شما گواهي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مؤمنان نيز اعمال شما را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گفته اند در اينجا منظور از مؤمنان، شهدا هستند و برخي گفته اند منظور از آنها فرشتگان و حافظاني هستند كه اعمال مردم را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كرده اند كه اعمال اين امت در هر روز دوشنبه و پنج شنبه 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مي شود و ايشان از آنها آگاه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اعمال بر امامان هدايت نيز عرضه مي شود و آنها از اعمال مردم مطلع مي شوند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همان ها هستند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موضوع ياد شده در جوامع روايي شيعه نيز مورد توجه قرار گرفته است، تا آنجا كه بسياري از محدثان بابي از كتاب خود را به نقل رواياتي اختصاص داده اند كه در اين زمينه وارد شده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بر اساس رواياتي كه در اين باب نقل شده است، اعمال مردم هر صبح و شام به حضور حجت و امام عصر عرضه مي شود و ايشان از اعمال خوب و پسنديده مردم شاد و از اعمال ناشايست آنها اندوهگين 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براي روشن تر شدن موضوع، به برخي از رواياتي اشاره مي كنيم كه در اين زمينه از امامان معصوم عليهم السلام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در روايتي از امام صادق عليه السلام چنين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 الأَعْمالُ عَلي رَسُولِ اللّه ِ صلي الله عليه و آله أَعْمالَ الْعِبادِ كُلَّ صَباحٍ أَبْرارَها وَ فُجّارَها فَاحْذَرُوها وَ هُوَ قَولُ اللّه ِ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إِعْمَلُوا فَسَيَري اللّه ُ عَمَلَكُمْ وَ رَسُولُهُ</w:t>
      </w:r>
      <w:r>
        <w:rPr>
          <w:rFonts w:eastAsia="Amiri" w:cs="Amiri" w:ascii="Amiri" w:hAnsi="Amiri"/>
          <w:color w:val="111111"/>
          <w:sz w:val="28"/>
          <w:szCs w:val="28"/>
          <w:rtl w:val="true"/>
          <w:lang w:bidi="ar-SA"/>
        </w:rPr>
        <w:t>...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اعمال نيك و بد همه بندگان هر صبح گاه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خداي تعالي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كاري مي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بكنيد كه به زودي خدا و پيامبرش در كردار شما خواهند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سَماعه نقل مي كند كه روزي امام صادق عليه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لَكُمْ تَسُؤُونَ رَسُولَ اللّه ِ صلي الله عليه و آله؟ چرا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اندوهگين مي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او را اندوهگين مي سازيم؟ و آن حضرت در پاسخش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تَعْلَمُونَ أَنَّ أَعْمالَكُمْ تُعْرَضُ عَلَيْهِ فَإِذا رَأي فِيها مَعْصِيَةً ساءَهُ ذلِكَ فَلاتَسُؤُوا رَسُولَ اللّه ِ وَ سَرُّوهُ</w:t>
      </w:r>
      <w:r>
        <w:rPr>
          <w:rFonts w:eastAsia="Amiri" w:cs="Amiri" w:ascii="Amiri" w:hAnsi="Amiri"/>
          <w:color w:val="111111"/>
          <w:sz w:val="28"/>
          <w:szCs w:val="28"/>
          <w:rtl w:val="true"/>
          <w:lang w:bidi="ar-SA"/>
        </w:rPr>
        <w:t>...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مگر نمي دانيد كه اعمال شما بر آن حضرت عرضه مي شود و چون گناهي در آن ببيند، اندوهگين مي شود؟ پس فرستاده خدا را اندوهگين نكنيد و او را شادمان سازيد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در روايات ياد شده تنها از عرضه اعمال مردم بر پيامبر خدا و آگاهي آن حضرت از رفتار و كردار آنها سخن به ميان آمده است، هرگز به معناي انحصار ويژگي ياد شده به آن حضرت نيست؛ زيرا اين ويژگي از آن حجت هاي الهي در هر عصر است و امامان معصوم عليهم السلام نيز چنان كه خود در موارد متعددي بيان فرموده اند، چون پيامبر خاتم صلي الله عليه و آلهاز اين ويژگي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مُعلّي بن خُنَيس، يكي از اصحاب امام صادق عليه السلام نقل مي كند كه آن حضرت در تفسير اين سخن خداي تبارك و تعالي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إِعْمَلُوا فَسَيَري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رَسُولُ اللّه ِ صلي الله عليه و آله وَ الأَْئِمَّةُ تُعْرَضُ عَلَيْهِمْ أَعْمالُ الْعِبادِ كُلَّ خَمِيس</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اعمال بندگان در هر پنج شنبه بر پيامبر خدا و ائمه عليهم السلامعرضه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اصحاب امام رضا عليه السلام نيز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روزي به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و خانواده ام به درگاه خدا دعا كنيد و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أَوَلَسْتُ أَفْعَلُ وَ اللّه ِ إِنَّ أَعْمالَكُمْ لَتُعْرَضُ عَلَيَّ فِي كُلِّ يَوْمٍ وَ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دعا نمي كنم؟ به خدا سوگند كه اعمال شما در هر صبح و شام بر من عرضه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 من سنگين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تَقْرَءُ كِتابَ اللّه ِ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اعْمَلُوا فَسَيَريَ اللّه ُ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 عَلِيُّ بْنُ أَبِي طالِبٍ</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مگر تو كتاب خداي عزّ و جّل را نمي خواني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كاري مي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بكنيد كه به زودي خدا و پيامبر او و مؤمنان در كردار شما خواهند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مهدي عليه السلام نيز در يكي از توقيعات شريف خود كه خطاب به شيخ مفيد رحمه الله صادر شده به آگاهي كامل خود از احوال شيعيان اشاره كرده است</w:t>
      </w:r>
      <w:r>
        <w:rPr>
          <w:rFonts w:eastAsia="IRNazanin" w:cs="IRNazanin"/>
          <w:color w:val="111111"/>
          <w:sz w:val="28"/>
          <w:szCs w:val="28"/>
          <w:rtl w:val="true"/>
          <w:lang w:bidi="fa-IR"/>
        </w:rPr>
        <w:t>:</w:t>
      </w:r>
      <w:bookmarkStart w:id="304" w:name="pg13306_168480"/>
    </w:p>
    <w:p>
      <w:pPr>
        <w:pStyle w:val="BookText"/>
        <w:rPr/>
      </w:pPr>
      <w:bookmarkEnd w:id="304"/>
      <w:r>
        <w:rPr>
          <w:rFonts w:ascii="Amiri" w:hAnsi="Amiri" w:eastAsia="Amiri" w:cs="Amiri"/>
          <w:color w:val="111111"/>
          <w:sz w:val="28"/>
          <w:sz w:val="28"/>
          <w:szCs w:val="28"/>
          <w:rtl w:val="true"/>
          <w:lang w:bidi="ar-SA"/>
        </w:rPr>
        <w:t xml:space="preserve">فَإِنّا نُحِيطُ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بِأَنْبائِكُمْ وَ لايَعْزِبُ عَنّا شَيْ ءٌ مِنْ أَخْبارِكُمْ</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ما بر احوال شما آگاهيم و هيچ چيز از اخبار شما بر ما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اين پرسش مطرح شود كه چرا در برخي روايات گفته شده است كه اعمال مردم هر شبانه روز بر پيامبر اعظم صلي الله عليه و آله يا ائمه عليهم السلام عرضه مي شود و در برخي ديگر گفته شده كه اعمال مردم هر پنج شنبه بر اين حضرات عرضه مي گردد؟ در پاسخ بايد گفت اين دو دسته روايات هيچ منافاتي با يكديگر ندارند؛ زيرا احتمال دارد افزون بر عرضه روزانه اعمال مردم بر حجت هاي خدا، در هر پنج شنبه نيز اعمال يك هفته مردم به صورت يك جا بر آنها عرضه شود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305" w:name="__RefHeading___Toc2376888_2322387425"/>
      <w:bookmarkStart w:id="306" w:name="_Toc115"/>
      <w:bookmarkEnd w:id="305"/>
      <w:r>
        <w:rPr>
          <w:rtl w:val="true"/>
        </w:rPr>
        <w:t>ب</w:t>
      </w:r>
      <w:r>
        <w:rPr>
          <w:rtl w:val="true"/>
        </w:rPr>
        <w:t xml:space="preserve">) </w:t>
      </w:r>
      <w:r>
        <w:rPr>
          <w:rtl w:val="true"/>
        </w:rPr>
        <w:t>گواه بودن امامان بر اعمال مردم</w:t>
      </w:r>
      <w:bookmarkEnd w:id="306"/>
    </w:p>
    <w:p>
      <w:pPr>
        <w:pStyle w:val="BookText"/>
        <w:rPr/>
      </w:pPr>
      <w:r>
        <w:rPr>
          <w:rFonts w:ascii="IRNazanin" w:hAnsi="IRNazanin" w:eastAsia="IRNazanin"/>
          <w:color w:val="111111"/>
          <w:sz w:val="28"/>
          <w:sz w:val="28"/>
          <w:szCs w:val="28"/>
          <w:rtl w:val="true"/>
          <w:lang w:bidi="fa-IR"/>
        </w:rPr>
        <w:t xml:space="preserve">چنان كه در روايات نقل شده از امامان معصوم عليهم السلام آمده است، حجت هاي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ائمه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اعمال مردم هستند و در روز قيامت به سود يا زيان آنها شهادت مي دهند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بزرگوار شيعه به موضوع ياد شده توجه كرده و بسياري از آنها بابي از كتاب خود را به نقل روايات مرتبط با اين موضوع اختصاص داده اند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مهم ترين دليل بر اين ويژگي حجت هاي الهي، آيه شريفه قرآن است كه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جَعَلْناكُمْ أُمَّةً وَسَطا لِتَكُونُوا شُهَداءَ عَلَي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بدين گونه شما را امتي ميانه قرار داديم تا بر مردم گواه باشيد و پيامبر بر شما گواه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تفسير اين آيه شريفه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الأُمَّةُ الْوُسْطي وَ نَحْنُ شُهَداءُ اللّه ِ عَلي خَلْقِهِ وَ حُجَجُهُ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 صلي الله عليه و آلهالشَّهِيدُ عَلَيْنا بِما بَلَّغَنا عَنِ اللّه ِ عَزَّ وَ جَلَّ وَ نَحْنُ الشُّهَداءُ عَلَي النّاسِ فَمَنْ صَدَّقَ صَدَّقْناهُ يَوْمَ الْقِيامَةِ وَ مَنْ كَذَّبَ كَذَّبْناهُ يَوْمَ الْقِيامَةِ</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ما امت ميانه هستيم و ماييم گواهان خدا بر آفريدگانش و حجت هاي او در زمينش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فرستاده خدا، گواه و ناظر بر ماست به سبب آنچه از سوي خداي عزّ و جلّ به ما ابلاغ كرده است و ما گواهانيم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ما را تصديق كند، روز قيامت تصديقش مي كنيم و هر كه ما را تكذيب كند، روز قيامت تكذيبش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نيز در همين زمينه از امام علي عليه السلام چنين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طَهَّرَنا وَ عَصَمَنا وَ جَعَلَنا شُهَداءَ عَلي خَلْقِهِ وَ حُجَّتَهُ فِي أَرْضِهِ وَ جَعَلَنا مَعَ الْقُرْآنِ وَ جَعَلَ الْقُرْآنَ مَعَنا لا نُفارِقُهُ وَ لايُفارِقُنا</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پاكيزه داشته و از خطا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گواه بر آفريدگان خويش و حجت خود در زمين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با قرآن و قرآن را با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قرآن جدا مي شويم و نه قرآن از ما</w:t>
      </w:r>
      <w:r>
        <w:rPr>
          <w:rFonts w:eastAsia="IRNazanin" w:cs="IRNazanin"/>
          <w:color w:val="111111"/>
          <w:sz w:val="28"/>
          <w:szCs w:val="28"/>
          <w:rtl w:val="true"/>
          <w:lang w:bidi="fa-IR"/>
        </w:rPr>
        <w:t>.</w:t>
      </w:r>
      <w:bookmarkStart w:id="307" w:name="pg13306_168482"/>
    </w:p>
    <w:p>
      <w:pPr>
        <w:pStyle w:val="Heading4"/>
        <w:numPr>
          <w:ilvl w:val="3"/>
          <w:numId w:val="1"/>
        </w:numPr>
        <w:rPr/>
      </w:pPr>
      <w:bookmarkStart w:id="308" w:name="__RefHeading___Toc2376890_2322387425"/>
      <w:bookmarkStart w:id="309" w:name="_Toc116"/>
      <w:bookmarkEnd w:id="307"/>
      <w:bookmarkEnd w:id="308"/>
      <w:r>
        <w:rPr/>
        <w:t>4</w:t>
      </w:r>
      <w:r>
        <w:rPr>
          <w:rtl w:val="true"/>
        </w:rPr>
        <w:t xml:space="preserve">. </w:t>
      </w:r>
      <w:r>
        <w:rPr>
          <w:rtl w:val="true"/>
        </w:rPr>
        <w:t>راهنمايان به سوي خدا</w:t>
      </w:r>
      <w:bookmarkEnd w:id="309"/>
    </w:p>
    <w:p>
      <w:pPr>
        <w:pStyle w:val="BookText"/>
        <w:rPr/>
      </w:pPr>
      <w:r>
        <w:rPr>
          <w:rFonts w:ascii="IRNazanin" w:hAnsi="IRNazanin" w:eastAsia="IRNazanin"/>
          <w:color w:val="111111"/>
          <w:sz w:val="28"/>
          <w:sz w:val="28"/>
          <w:szCs w:val="28"/>
          <w:rtl w:val="true"/>
          <w:lang w:bidi="fa-IR"/>
        </w:rPr>
        <w:t xml:space="preserve">شيخ صدوق رحمه الله در ادامه بيان لوازم معرفت امام يا ويژگي هاي امامان معصوم عليهم السلام، به نقش محوري ائمه در شناخت خداوند و ارتباط با او توجه كرده است و آنها را درهاي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به سوي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راهنمايان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است كه معتقد باشد 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درهاي خدا، راه به سوي او و راهنمايان به او هستند</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از عبارت ياد شده به دست مي آيد كه امامان معصوم عليهم السلام در مسير رسيدن انسان به خدا چند نقش اساسي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انسان ها را به راه خدا رهنمون مي شوند و آنها را در اين مسير راهنمايي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خود، راهي به سوي خدا مي</w:t>
      </w:r>
    </w:p>
    <w:p>
      <w:pPr>
        <w:pStyle w:val="BookText"/>
        <w:rPr/>
      </w:pPr>
      <w:r>
        <w:rPr>
          <w:rFonts w:ascii="IRNazanin" w:hAnsi="IRNazanin" w:eastAsia="IRNazanin"/>
          <w:color w:val="111111"/>
          <w:sz w:val="28"/>
          <w:sz w:val="28"/>
          <w:szCs w:val="28"/>
          <w:rtl w:val="true"/>
          <w:lang w:bidi="fa-IR"/>
        </w:rPr>
        <w:t>شوند و سالكان طريق الي الله را ياري مي دهند كه با بهره گيري از اين راه روشن، بي هيچ خطا و اشتباهي به هدف خود برسند و سرانجام چون دري گشوده به سوي پروردگار، رهنوردان طريق هدايت را به سراي نجات و رستگاري داخل مي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ويژگي ها همه از شئون ولايت معصومان عليهم السلام و نشان دهنده نقش مهم و اساسي آنها در هدايت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هدايتي كه گاه جنبه تشريعي و ظاهري دارد و از طريق نشر آموزه هاي دين اسلام صورت مي گيرد و گاه جنبه تكويني و باطني دارد و از طريق تأثير بر نفوس انجام مي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 هاي ياد شده نيز چون ديگر ويژگي هاي امامان معصوم عليهم السلامهم ريشه قرآني دارد و با آيات قرآن قابل اثبات است و هم ريشه روايي دارد و به استناد روايات مي توان آنها را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آن گاه كه از به امامت رسيدن تعدادي از پيامبران بني اسرائيل ياد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يكي از ويژگي هاي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 إِقْامَ الصَّلوةِ وَ إِيتاءِ الزَّكوةِ وَ كانُوا لَنا عابِدِينَ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آنان را پيشواياني قرار داديم كه به امر ما هدايت مي كردند و انجام دادن كارهاي نيك و برپا داشتن نماز و دادن زكات را به ايشان وحي كرديم و آنان پرستنده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قرآن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مِنْهُمْ أَئِمَّةً يَهْدُونَ بِأَمْرِنا لَمّا صَبَرُوا وَ كانُوا بِاياتِنا يُوقِنُونَ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 چون شكيبايي كردند و به آيات ما يقين داشتند، برخي از آنان را پيشواياني قرار داديم كه به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ملاحظه مي شود، خداوند متعال در اين آيات، پيامبران بزرگواري چون ابراهيم، اسحاق، يعقوب و موسي عليهم السلام را پس از سال ها مجاهدت، صبر و پايداري و رسيدن به مقام يقين،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اماماني كه به امر او هدايت مي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برمي گزيند و آنان را به اين شرافت مفتخر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همه ارزش و اهميت دارد، چيست و از چه ويژگي هايي برخوردار است؟ علامه طباطبايي ذيل نخستين آيه ياد شده مي نويسد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هدايت كه خدا آن را از شئون امامت قرار داده، هدايت به معناي راهنمايي نيست؛ زيرا مي دانيم كه خداي تعالي، ابراهيم را وقتي امام قرار داد كه سال ها</w:t>
      </w:r>
    </w:p>
    <w:p>
      <w:pPr>
        <w:pStyle w:val="BookText"/>
        <w:rPr/>
      </w:pPr>
      <w:r>
        <w:rPr>
          <w:rFonts w:ascii="IRNazanin" w:hAnsi="IRNazanin" w:eastAsia="IRNazanin"/>
          <w:color w:val="111111"/>
          <w:sz w:val="28"/>
          <w:sz w:val="28"/>
          <w:szCs w:val="28"/>
          <w:rtl w:val="true"/>
          <w:lang w:bidi="fa-IR"/>
        </w:rPr>
        <w:t xml:space="preserve">داراي منصب نبوت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توضيحش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نبوت جداي از منصب هدايت به معناي راهنمايي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هدايتي كه منصب امام است، معنايي غير از رساندن به مقصد نمي تواند داشته باشد و اين معنا يك نوع تصرف تكويني در نفوس است كه با آن تصرف، راه را براي بردن دل ها به سوي كمال و انتقال دادن آنها از جايگاهي به جايگاهي بالاتر هموار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تصرفي است تكويني و عملي است باطني، به ناچار، امري كه با آن هدايت صورت مي گيرد، نيز امري تكويني خواهد بود، نه تشريعي كه صرف اعتبار است، بلكه همان حقيقتي است كه آيه شريفه زير آن را تفسير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 فَسُبْحانَ الَّذي بِيَدِهِ مَلَكُوتُ كُلُّ شَيْ ءٍ؛ چون به چيزي اراده فرمايد، كارش اين بس كه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است آن كسي كه ملكوت هر چيزي در دست اوست و به سوي اوست كه بازگردانيده مي شويد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 مي فهماند كه هدايت به امر خدا از فيوضات معنوي و مقامات باطني است كه مؤمنان به وسيله عمل صالح به سوي آن هدايت مي شوند و از رحمت پروردگارشان برخوردار مي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امام به وسيله امر هدايت مي كند، با در نظر گرفتن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سببيت و يا آلت است، مي فهميم كه خود امام پيش از هر كس برخوردار از آن هدايت است و از او به ديگر مردم منتشر مي شود و بر حسب اختلافي كه در مقامات دارند، هر كس به قدر استعداد خود، از آن بهره مند مي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مي فهميم كه امام رابط ميان مردم و پروردگارشان در اخذ فيوضات ظاهري</w:t>
      </w:r>
    </w:p>
    <w:p>
      <w:pPr>
        <w:pStyle w:val="BookText"/>
        <w:rPr/>
      </w:pPr>
      <w:r>
        <w:rPr>
          <w:rFonts w:ascii="IRNazanin" w:hAnsi="IRNazanin" w:eastAsia="IRNazanin"/>
          <w:color w:val="111111"/>
          <w:sz w:val="28"/>
          <w:sz w:val="28"/>
          <w:szCs w:val="28"/>
          <w:rtl w:val="true"/>
          <w:lang w:bidi="fa-IR"/>
        </w:rPr>
        <w:t>و باطني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پيغمبر رابطه ميان مردم و خداي تعالي است، در گرفتن فيوضات ظاهري؛ يعني شرايع الهي كه از راه وحي نازل گشته و از ناحيه پيغمبر به ساير مردم منتشر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مي فهميم كه امام، دليلي است كه مردم را به سوي مقاماتش راهنمايي مي كند، همچنان كه پيامبر، دليل است كه مردم را به سوي اعتقادات حقه و اعمال صالح راه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از اولياي خدا تنها پيغمبرند و بعضي تنها امامند و بعضي داراي هر دو مقام هستند؛ مانند ابراهيم و دو فرزندش عليهم السلام</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با تأمل در عبارت هاي ياد شده درمي يابيم كه ائمه معصومين عليهم السلام هم از طريق هدايت تشريعي و ظاهري و هم از طريق هدايت تكويني و باطني، مردم را به سوي خداوند رهنمون مي شوند و آنها را در رسيدن به مقصدشان ياري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تشريعي و ظاهري از طريق نشر حقايق دين و بيان معارف اعتقادي، اخلاقي و فقهي اسلام است و هدايت تكويني و باطني از طريق تأثير در نفوس، هموار كردن راه تكامل، دادن توفيق درك حقايق يا همان شرح صدر و همچنين باز كردن چشم بصيرت آدمي در شناختن راه هاي انحرافي و مسلك هاي سياسي و اعتقادي گوناگون و تشخيص صراط مستقيم از مسير گمراهي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نقل شده از پيامبر اكرم صلي الله عليه و آله و ائمه معصومين عليهم السلام بر اين نكته كه اهل بيت عصمت و طهارت عليهم السلام نيز از مقام هدايت به امر برخوردارند، تصريح شده است، چنان كه در روايتي كه جابر بن عبدالله انصاري از پيامبر اكرم صلي الله عليه و آلهنقل مي كند،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 صلي الله عليه و آله قالَ لِي يَوْما يا جابِرُ إِذا أَدْرَكْتَ وَلَدي مُحَمَّدا فَاقْرَئْهُ مِنّي السَّلام أَما إِنَّهُ سَمِيّي وَ أَشْبَهُ النّاسِ بِي، عِلْمُهُ عِلْمِي وِ حُكْمُهُ حُكْمِي بِسَبْعَةٍ مِنْ وَلَدِهِ أُمَناءٌ مَعْصُومُونَ أَئِمَّةَ أَبْرارِ السّابِعُ مِنْهُمْ مَهْدِيُّهُمُ الَّذِي يَمْلَأُ الأَْرْضَ قِسْطا وَ عَدْلاً كَما مُلِئَتْ جَوْرا وَ ظُلْما ثُمَّ تَلا رَسُولُ اللّه ِ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جَعَلْناهُمْ أَئِمَّةً يَهْدُونَ بِأَمْرِنا وَ أَوْحَيْنا إِلَيْهِمْ فِعْلَ الْخَيْراتِ وَ إِقامَ الصَّلوةِ وَ إِيتاءِ الزَّكوةِ وَ كانُوا لَنا عابِدِينَ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فرزندم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ديدار كردي،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 نام من و شبيه ترين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علم من و حكم او حكم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فرزندان او امناي معصوم و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هفتمين از آنها مهدي آنهاست كه زمين را از قسط و عدل پر مي كند، همچنان كه از جور و ستم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پيشواياني قرار داديم كه به فرمان ما هدايت مي كردند و به ايشان انجام دادن كارهاي نيك و بر پا داشتن نماز و دادن زكات را وحي كرديم و آنان پرستنده ما بودند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آياتي ديگر، به شكلي بسيار زيبا و لطيف، ذوي القربي يا اهل بيت پيامبر اعظم صلي الله عليه و آله را راهي به سوي پروردگار معرفي و اعلام كرده است كه هر كس مي خواهد راهي به سوي پروردگارش بجويد، چاره اي جز دست يازيدن به مودّت ذوي القربي يا خاندان پيامبر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يك جا پيامبرش را خطاب قرار مي دهد و به آن حضرت مي فرمايد به مردم بگو من در برابر رسالت خود، پاداشي جز دوستي خويشاوندانم از شما درخواست نمي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الْقُرْبي</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پاداشي از شما خواستار نيستم، مگر دوستي درباره خويشاوندان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به پيامبرش مي فرمايد به مردم بگو آنچه من در برابر رسالتم از شما خواستم، براي خود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سَأَلْتُكُمْ مِنْ أَجْرٍ فَهُوَ لَكُمْ إِنْ أَجْرِيَ إِلاّ عَلي اللّه ِ وَ هُوَ عَلي كُلِّ شَيْ ءٍ شَهِيدٌ</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مزدي كه از شما خواستم، آن از خودتان مزد من جز بر خدا نيست، و او بر هر چيزي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آيه ديگري تصريح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أَسْئَلُكُمْ عَلَيْهِ مِنْ أَجْرٍ إِلاّ مَنْ شاءَ أَنْ يَتَّخِذَ إِلي رَبِّهِ سَبِيلاً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پاداشي از شما نمي خواهم، جز اينكه هر كس بخواهد راهي به سوي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دعاي شريف ندبه كه بر اساس اسناد معتبر از امام صادق عليه السلام نقل شده است،</w:t>
      </w:r>
      <w:r>
        <w:rPr>
          <w:rStyle w:val="FootnoteAnchor"/>
          <w:rtl w:val="true"/>
        </w:rPr>
        <w:footnoteReference w:id="340"/>
      </w:r>
      <w:r>
        <w:rPr>
          <w:rFonts w:ascii="IRNazanin" w:hAnsi="IRNazanin" w:eastAsia="IRNazanin"/>
          <w:color w:val="111111"/>
          <w:sz w:val="28"/>
          <w:sz w:val="28"/>
          <w:szCs w:val="28"/>
          <w:rtl w:val="true"/>
          <w:lang w:bidi="fa-IR"/>
        </w:rPr>
        <w:t>پس از اشاره به آيات ياد شده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فَكانُوا هُمُ السَّبِيلُ إِلَيْكَ وَ الْمَسْلَكُ إِلي رِضْوانِكَ</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پس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به سوي تو و طريق به سوي رضوان تو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بسياري از روايات و زيارات نقل شده از معصومان عليهم السلام نيز به نقش محوري حجت هاي الهي در شناخت خدا و ارتباط با او اشاره شده است كه در اينجا به برخي از آنها اشاره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در روايتي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 مُحَمَّدٍ أَبْوابُ اللّه ِ وَ سَبِيلُهُ وَ الدُّعاةُ إِلَي الْجَنَّةِ وَ القادَةُ إِلَيْها وَ الأَدِلاّءُ عَلَيْها إِلي يَوْمِ الْقِيامَةِ</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آل محمد، درهاي خدا، راه او، دعوت كنندگان به سوي بهشت، رهبري كنندگان به سوي آن و راهنمايان به آن تا روز قيامت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نيز در ذيل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وَأْتُوا الْبُيُوتَ مِنْ أَبْوابِها وَ اتَّقُوا اللّه َ لَعَلَّكُمْ تُفْلِحُونَ؛ به خانه 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درآييد و از خدا بترسيد؛ باشد كه رستگار شويد</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الأَوْصِياءُ هُمْ أَبْوابُ اللّهِ عَزَّ وَ جَلَّ الَّتِي يُؤْتي مِنْها وَ لَوْلاهُمْ ما عُرِفَ اللّهُ عَزَّ وَ جَلَّ وَ بِهِمُ احْتَجَّ اللّهُ تَبارَكَ وَ تَعالي عَلي خَلْقِهِ</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درهاي خداوند هستند كه از طريق آنها بايد وارد شد و اگر ايشان نبودند،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نمي شد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آفريدگانش احتجاج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روايتي ديگر نيز در اين زمينه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وَ الدّاعُونَ إِلي سَبِيلِهِ، بِنا عُرِفَ اللّه ُ وَ بِنا عُبِدَ اللّه ُ، نَحْنُ الأَدِلاّءُ عَلَي اللّه ِ وَ لَوْلانا ما عُبِدَ اللّه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ما دانايان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و دعوت كنندگان به راه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خدا شناخته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راهنمايان به سوي خدا هستيم و اگر ما نبوديم، خدا پرستيده نمي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در روايت زيبايي كه از امام علي عليه السلام نقل مي كند، به بياني ديگر به نقش محوري امامان در هدايت انسان ها به سوي خدا و نجات و رستگاري آنها اشاره كرده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ابْنُ الكَوّاءِ إِلي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الأَْعْرافِ رِجالٌ يَعْرِفُونَ كلاًّ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عَلَي الأَْعْرافِ نَعْرِفُ أَنْصارَنا بَسِيماهُمْ، وَ نَحْنُ الْأَعْرافُ الَّذي لايُعْرَفُ اللّه ُ عَزَّ وَ جَلَّ إِلاّ بِسَبِيلِ مَعْرِفَتِنا وَ نَحْنُ الأَْعْرافُ يُعَرِّفُنَا اللّه ُ عَزَّ وَ جَلَّ عَلَي الصِّراطِ فَلا يَدْخُلُ الْجَنَّةَ إِلاّ مَنْ عَرَفَنا وَ عَرَفْناهُ وَ لايَدْخُلُ النّارَ إِلاّ مَنْ أَنْكَرَنا وَ أَنْكَرْناهُ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تَبارَكَ وَ تَعالي لَوْ شاءَ لَعَرَّفَ الْعِبادَ نَفْسَهُ وَلكِنْ جَعَلَنا أَبْوابَهُ وَ صِراطَهُ وَ سَبِيلَهُ وَ الْوَجْهَ الَّذِي يُؤْتي مِنْهُ، فَمَنْ عَدَلَ عَنْ وِلايَتِنا أَوْ فَضَّلَ عَلَيْنا غَيْرَنا، فَإِنَّهُمْ عَلَي الصِّراطِ لَناكِبُونَ</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ابن كوّاء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سران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امير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اعراف</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مرداني هستند كه هر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دو دسته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سيمايشان</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مي شناسند</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اعراف</w:t>
      </w:r>
    </w:p>
    <w:p>
      <w:pPr>
        <w:pStyle w:val="BookText"/>
        <w:rPr/>
      </w:pPr>
      <w:r>
        <w:rPr>
          <w:rFonts w:ascii="Amiri" w:hAnsi="Amiri" w:eastAsia="Amiri" w:cs="Amiri"/>
          <w:color w:val="111111"/>
          <w:sz w:val="28"/>
          <w:sz w:val="28"/>
          <w:szCs w:val="28"/>
          <w:rtl w:val="true"/>
          <w:lang w:bidi="ar-SA"/>
        </w:rPr>
        <w:t>هستيم و يارانمان را از سيمايشان مي شناسيم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همان اعراف</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هستيم كه خداوند جز از راه معرفت ما شناخته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اعراف هستيم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بر صراط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بهشت نرود مگر كسي كه ما را بشناسد و ما هم او را بشناسيم و به دوزخ نرود مگر كسي كه ما را انكار كند و ما نيز او را از خود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خواست،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مي شناساند، ولي ما را درهاي خود، صراط خود، راه خود و مسيري كه از آن داخل شوند،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ولايت ما سرپيچي كند يا ديگري را بر ما ترجيح دهد، از راه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منحرف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شرح اصول كافي ذيل اين روايت، نكته هايي مطرح شده است كه توجه به آنها ما را در فهم بهتر مفاد روايت ياري مي دهد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روايت اين است كه اهل هر زماني به بهشت داخل نمي شوند مگر اينكه آنها امامشان از عترت طاهره عليهم السلام را بشناسند؛ يعني به حق ولايت و صدق امامت آنها معرفت داشته باشند و امام نيز آنها را به تصديق و پيروي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موضوع را با دو بيان مي توان تقرير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داخل شدن به بهشت براي هيچ يك از افراد اين امت امكان پذير نيست مگر با پيروي از شريعت نبوي و عمل به آن و اين محقق نمي شود مگر با معرفت شريعت و معرفت كيفيت عمل به آن و اين تنها با بيان صاحب و برپا دارنده شريعت و ارشاد و تعليم او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ياد شده نيز تحقق نمي پذيرد مگر اينكه مأموم، امام خود، حقانيت امامت او و صدق ولايت او را بشناسد تا بتواند از او پيروي كند و امام نيز مأموم را بشناسد تا او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داخل شدن در بهشت متوقف بر اين است كه امام، مأمومين خود را بشناسد و مأمومين نيز امام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معرفت امامان، معرفت حقانيت امامت و صدق ولايت آنها، ركني از اركان دين است و هيچ كس داخل بهشت نمي شود مگر اينكه اين ركن را به درستي برپا دارد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حسن ختام اين بحث را فرازي از زيارت حضرت صاحب الامر عليه السلام قرار مي دهيم، آنجا كه مي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بابَ اللّه ِ الَّذِي لايُؤْتي إلاّ مِنْهُ، اَلسَّلامُ عَلَيْكَ يا سَبِيلَ اللّه ِ الَّذِي مَنْ سَلَكَ غَيْرَهُ هَلَكَ</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سلام بر تو اي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جز از آن نتوان به خدا رسيد؛ سلام بر تو اي راه خدا؛ آن راهي كه هر كس جز آن را بپويد، نابود مي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به روشني درمي يابيم كه چرا در اسلام اين همه بر ضرورت شناخت امام عصر عليه السلام تأكيد شده است تا آنجا كه فرموده اند</w:t>
      </w:r>
      <w:r>
        <w:rPr>
          <w:rFonts w:eastAsia="IRNazanin" w:cs="IRNazanin"/>
          <w:color w:val="111111"/>
          <w:sz w:val="28"/>
          <w:szCs w:val="28"/>
          <w:rtl w:val="true"/>
          <w:lang w:bidi="fa-IR"/>
        </w:rPr>
        <w:t>:</w:t>
      </w:r>
      <w:bookmarkStart w:id="310" w:name="pg13306_168492"/>
    </w:p>
    <w:p>
      <w:pPr>
        <w:pStyle w:val="BookText"/>
        <w:rPr/>
      </w:pPr>
      <w:bookmarkEnd w:id="310"/>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هركس بميرد و امام زمانش را نشناسد، به مرگ جاهلي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ما خواسته اند پيوسته دعا كنيد كه خداوند حجتش را به شما بشناساند؛ زيرا اگر حجت او را نشناسيم، از دين گمراه مي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عَرِّفْنِي حُجَّتَكَ فَاِنَّكَ إِنْ لَمْ تُعَرِّفْنِي حُجَّتَكَ ظَلَلْتُ عَنْ دِيني</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كه اگر حجتت را به من نشناساني، از دينم گمراه مي گردم</w:t>
      </w:r>
      <w:r>
        <w:rPr>
          <w:rFonts w:eastAsia="IRNazanin" w:cs="IRNazanin"/>
          <w:color w:val="111111"/>
          <w:sz w:val="28"/>
          <w:szCs w:val="28"/>
          <w:rtl w:val="true"/>
          <w:lang w:bidi="fa-IR"/>
        </w:rPr>
        <w:t>.</w:t>
      </w:r>
    </w:p>
    <w:p>
      <w:pPr>
        <w:pStyle w:val="Heading4"/>
        <w:numPr>
          <w:ilvl w:val="3"/>
          <w:numId w:val="1"/>
        </w:numPr>
        <w:rPr/>
      </w:pPr>
      <w:bookmarkStart w:id="311" w:name="__RefHeading___Toc2376892_2322387425"/>
      <w:bookmarkStart w:id="312" w:name="_Toc117"/>
      <w:bookmarkEnd w:id="311"/>
      <w:r>
        <w:rPr/>
        <w:t>5</w:t>
      </w:r>
      <w:r>
        <w:rPr>
          <w:rtl w:val="true"/>
        </w:rPr>
        <w:t xml:space="preserve">. </w:t>
      </w:r>
      <w:r>
        <w:rPr>
          <w:rtl w:val="true"/>
        </w:rPr>
        <w:t>جايگاه هاي علم الهي</w:t>
      </w:r>
      <w:bookmarkEnd w:id="312"/>
    </w:p>
    <w:p>
      <w:pPr>
        <w:pStyle w:val="Heading5"/>
        <w:numPr>
          <w:ilvl w:val="4"/>
          <w:numId w:val="1"/>
        </w:numPr>
        <w:rPr/>
      </w:pPr>
      <w:bookmarkStart w:id="313" w:name="__RefHeading___Toc2376894_2322387425"/>
      <w:bookmarkStart w:id="314" w:name="_Toc118"/>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شيخ صدوق رحمه الله در ادامه بيان ويژگي هاي امامان معصوم عليهم السلام، درباره جايگاه و منزلت علمي ائمه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معتقد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الهي اند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اين زمينه نيز روايات فراواني از ائمه معصومين عليهم السلام نقل شده است؛ تا آنجا كه در برخي از مجامع روايي، ابواب ويژه اي به نقل روايات وارد شده در اين موضوع اختصاص يافته است كه از آن جمله مي توان به بصائر الدرجات،</w:t>
      </w:r>
      <w:r>
        <w:rPr>
          <w:rStyle w:val="FootnoteAnchor"/>
          <w:rtl w:val="true"/>
        </w:rPr>
        <w:footnoteReference w:id="35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Style w:val="FootnoteAnchor"/>
          <w:rtl w:val="true"/>
        </w:rPr>
        <w:footnoteReference w:id="357"/>
      </w:r>
      <w:r>
        <w:rPr>
          <w:rFonts w:ascii="IRNazanin" w:hAnsi="IRNazanin" w:eastAsia="IRNazanin"/>
          <w:color w:val="111111"/>
          <w:sz w:val="28"/>
          <w:sz w:val="28"/>
          <w:szCs w:val="28"/>
          <w:rtl w:val="true"/>
          <w:lang w:bidi="fa-IR"/>
        </w:rPr>
        <w:t>و بحار الأنوار</w:t>
      </w:r>
      <w:r>
        <w:rPr>
          <w:rStyle w:val="FootnoteAnchor"/>
          <w:rtl w:val="true"/>
        </w:rPr>
        <w:footnoteReference w:id="358"/>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روايتي از امام باقر عليه السلام، در اين زمينه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 إِنّا لَخُزّانُ اللّه ِ فِي سَمائِهِ وَ أَرْضِهِ لا عَلي ذَهَبٍ وَ لا عَلي فِضَّةٍ إِلاّ عَلي عِلْمِهِ</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به خدا سوگند، ما خزانه داران خدا در آسمان و زمين او هستيم، ولي نه بر طلا و نقره، بلكه بر علم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در اين باره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وُلاةُ أَمْرِاللّه ِ وَ خَزَنَةُ عِلْمِ اللّه ِ وَ عَيْبَةُ وَحْيِ اللّه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ما سرپرستان امر خدا، خزانه داران علم خدا و جايگاه وحي خدا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امام هادي عليه السلام نقل شده است، نيز خطاب به ائمه اهل بيت عليهم السلام عرضه مي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خُزّانَ الْعِلْمِ</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سلام بر شما اي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خزانه داران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 اي ديگر از روايات، با دسته بندي علوم خداوند به علم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 كه تنها مخصوص خداوند است و كسي از آن آگاهي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 كه فرشتگان مقرب و انبياي مرسل از آن آگاهي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 شده است كه ائمه اهل بيت عليهم السلام نيز چون فرشتگان مقرب و انبياي مرسل از علم عام خداوند بهره مندند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يكي از رواياتي كه در اين زمينه از امام باقر عليه السلام نقل شده است،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عِلْما عاما وَ عِلْما خاصّا فَأَمَّا الْخاصُّ فَالَّذي لَمْ يَطَّلِعْ عَلَيْهِ مَلَكٌ مُقَرَّبٌ وَ لا نَبِيٌّ مُرْسَلٌ وَ أَمَّا عِلْمُهُ الْعامُ الَّذِي اطَّلَعَتْ عَلَيْهِ الْمَلائِكَةُ الْمُقَرَّبِينَ وَ الأَْنْبِياءُ المُرْسَلِينَ قَدْ رُفِعَ ذلِكَ كُلُّهُ إِلَيْنا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همانا براي خداوند، دو علم است؛ علم عام و علم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خاص، علمي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مقرب و پيامبران مرسل هم از آن آگاهي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عام خداوند كه فرشتگان مقرب و پيامبران مرسل از آن آگاهند، به طور كامل به ما ارزاني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نيز رواياتي به همين مضمون نقل شده است</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پرسشي كه در اينجا مطرح مي شود، اين است كه اين علوم چگونه به امامان معصوم عليهم السلام افاضه مي شود؟ در پاسخ اين پرسش بايد گفت كه بر اساس برخي روايات، ائمه عليهم السلام علوم خود را از سه طريق دريافت مي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از پدران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علومي كه از پيامبر اكرم صلي الله عليه و آله به علي عليه السلام و از آن حضرت نسل بعد از نسل به همه امامان منتقل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هايي مانند صحيفه و جامعه از امام علي عليه السلام به فرزندان معصومش به ارث رسيده و دست به دست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علومي كه از طريق فرشته وحي يا به طور مستقيم به آنان الهام مي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كه از امام موسي بن جعفر عليهماالسلام نقل شده است، در اين زمينه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مَبْلَغُ عِلْمِنا عَلي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غابِرٍ 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الْماضِي فَمُفَسَّرٌ وَ أَمَّا الغابِرُ فَمَزْبُورٌ وَ أَمّا الحادِثُ فَقَذْفٌ فِي الْقُلُوبِ وَ نَقْرٌ فِي الأَسْماعِ وَ هُوَ أَفْضَلُ عِلمِنا وَ لانَبِيٍّ بَعْدَ نَبِيِّنا</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آنچه علم ما بدان راه پيدا مي كند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آينده و پديد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است؛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پديده شونده از طريق انداختن در دل و تأثير در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الهام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دانش ماست و پيامبري پس از پيامبر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تعليقه اي كه فيض كاشاني رحمه الله بر اين روايت دارد، در توضيح اين سخن امام كاظم عليه السلام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پيامبري پس از پيامبر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دادن از فرشته، نزد مردم تنها مخصوص پيامبران است، اين سخن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برخي از علوم از راه الهام به ما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توهم را ايجاد مي كند كه آن حضرت ادعاي پيامبري كرده است، از اين رو، ايشان اين توهم را با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پيامبري پس از پيامبر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مي كند؛ زيرا تفاوت پيامبر و محدّث تنها در ديدن و نديدن فرشته است، نه شنيدن صداي او</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به بيان ديگر، آن حضرت با اين جمله مي خواهند بگويند اگرچه به ما نيز چون پيامبر الهام مي شود، ولي اين بدان معنا نيست كه ما به درجه پيامبري رسيده ايم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كه مفضل بن عمر نقل مي كند، درباره اقسام علوم ائمه چنين آمده است</w:t>
      </w:r>
      <w:r>
        <w:rPr>
          <w:rFonts w:eastAsia="IRNazanin" w:cs="IRNazanin"/>
          <w:color w:val="111111"/>
          <w:sz w:val="28"/>
          <w:szCs w:val="28"/>
          <w:rtl w:val="true"/>
          <w:lang w:bidi="fa-IR"/>
        </w:rPr>
        <w:t>:</w:t>
      </w:r>
      <w:bookmarkStart w:id="315" w:name="pg13306_168496"/>
    </w:p>
    <w:p>
      <w:pPr>
        <w:pStyle w:val="BookText"/>
        <w:rPr/>
      </w:pPr>
      <w:bookmarkEnd w:id="315"/>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غابِرٌ وَ مَزْبُورٌ وَ نَكْتٌ فِي الْقُلُوبِ وَ نَقْرٌ فِي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الغابِرُ فَما تَقَدَّمَ مِنْ عِلْمِنا وَ أَمَّا الْمَزْبُورُ فَما يَأْتِينا وَ أَمّا النَّكْتُ فِي القُلُوبِ فَإِلْهامٌ وَ أَمَّا النَّقْرُ فِي الأَسْماعِ فَأَمْرُ الْمَلَكِ</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به ابوالحسن امام موسي بن جعفر عليهماالسلام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روايت كرده اند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علم ما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است، يا نوشته شده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دل و تأثير در گوش الهام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مربوط به امور پيشين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شده مربوط به اموري است كه در آينده مي آيد و وارد شدن در دل الهام و تأثير در گوش امر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 توجه به روايات ياد شده به بررسي راه هاي سه گانه دست يابي امامان به علم مي پردازيم</w:t>
      </w:r>
      <w:r>
        <w:rPr>
          <w:rFonts w:eastAsia="IRNazanin" w:cs="IRNazanin"/>
          <w:color w:val="111111"/>
          <w:sz w:val="28"/>
          <w:szCs w:val="28"/>
          <w:rtl w:val="true"/>
          <w:lang w:bidi="fa-IR"/>
        </w:rPr>
        <w:t>:</w:t>
      </w:r>
    </w:p>
    <w:p>
      <w:pPr>
        <w:pStyle w:val="Heading5"/>
        <w:numPr>
          <w:ilvl w:val="4"/>
          <w:numId w:val="1"/>
        </w:numPr>
        <w:rPr/>
      </w:pPr>
      <w:bookmarkStart w:id="316" w:name="__RefHeading___Toc2376896_2322387425"/>
      <w:bookmarkStart w:id="317" w:name="_Toc119"/>
      <w:bookmarkEnd w:id="316"/>
      <w:r>
        <w:rPr>
          <w:rtl w:val="true"/>
        </w:rPr>
        <w:t>الف</w:t>
      </w:r>
      <w:r>
        <w:rPr>
          <w:rtl w:val="true"/>
        </w:rPr>
        <w:t xml:space="preserve">) </w:t>
      </w:r>
      <w:r>
        <w:rPr>
          <w:rtl w:val="true"/>
        </w:rPr>
        <w:t>ارث بردن از پدران خويش</w:t>
      </w:r>
      <w:bookmarkEnd w:id="317"/>
    </w:p>
    <w:p>
      <w:pPr>
        <w:pStyle w:val="BookText"/>
        <w:rPr/>
      </w:pPr>
      <w:r>
        <w:rPr>
          <w:rFonts w:ascii="IRNazanin" w:hAnsi="IRNazanin" w:eastAsia="IRNazanin"/>
          <w:color w:val="111111"/>
          <w:sz w:val="28"/>
          <w:sz w:val="28"/>
          <w:szCs w:val="28"/>
          <w:rtl w:val="true"/>
          <w:lang w:bidi="fa-IR"/>
        </w:rPr>
        <w:t>در بسياري از روايات بر اين موضوع تصريح شده است كه پيامبر اسلام صلي الله عليه و آله همه علوم خود را به اميرمؤمنان علي عليه السلاممنتقل كرد و اين علوم نسل بعد از نسل به همه امامان منتقل شد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بخشي از روايتي كه ابوبصير از امام صادق عليه السلام نقل كرده، در زمينه انتقال علم از پيامبر اسلام به علي عليه السلام،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مُحَمَّدٍ عَلَّمَ رَسُولُ اللّهِ صلي الله عليه و آله عَلِّيا عليه السلام أَلفَ بابٍ يُفْتَحُ مِنْ كُلِّ بابٍ أَلْفُ بابٍ</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اي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از علم به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كه از هر باب آن هزار باب گشوده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امام باقر عليه السلام در اين زمينه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يَمُصُّونَ الِّثمادُ وَ يَدَعُونَ النَّهْرَ الْعَظِيمِ،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النَّهرُ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وَ الْعِلْمُ الَّذِي أَعْطاهُ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جَمَعَ لُِمحَمَّدٍ صلي الله عليه و آلهسُنَنَ النَّبِيِّينَ مِنْ آدَمَ وَ هَلُمَّ جَرّا إِلي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السُّنَنُ؟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النَّبِيِّينَ بِأَسْرِهِ، وَ إِنَّ رَسُولَ اللّهِ صلي الله عليه و آله وَ صَيَّرَ ذَلِكَ كُلَّهُ عِنْدَ أَمِيرِالْمُؤْمُنِينَ عليه السلام</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مردم آب اندك را مي مكند و نهر بزرگ را رها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بزرگ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علمي است كه خدا به او ارزاني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خداي عزّ و جلّ سنت هاي تمام پيامبران از آدم تا محمد را براي او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ها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را به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مشخص شد كه پيامبر اكرم صلي الله عليه و آله همه علومي را كه خدا به او ارزاني داشته بود، به وصي خود، اميرمؤمنان عليه السلام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روايتي كه پس از اين خواهد آمد، روشن خواهد شد كه چگونه اين علوم از نخستين امام شيعيان به ديگر امامان معصوم عليهم السلام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كه از امام محمدباقر عليه السلام نقل شده، در اين زمينه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الَّذِي نَزَلَ مَعَ آدَمَ عليه السلام لَمْ يُرْفَعْ، وَ الْعِلْمُ يَتَوارَثُ وَ كانَ عَلِيٌّ عليه السلامعالِمَ هذِهِ الأُمَّةِ وَ إِنَّهُ لَمْ يَهْلِكْ مِنّا عالِمٌ قَطُّ إِلاّ خَلَفَهُ مَنْ أَهْلِهِ مَنْ عَلِمَ مِثْلَ عِلْمِهِ، أَوْ ما شاءَ اللّهُ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علمي كه با آدم فرود آمد بالا نرفت و علم به ارث منتقل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اين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عالمي از ما خاندان نمي ميرد مگر اينكه از خاندانش كسي جانشين وي شود كه به اندازه او يا به اندازه اي كه خدا خواهد،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كه مفضل بن عمر از امام صادق عليه السلام نقل مي كند، در اين باره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سُلَيْمانَ وَرِثَ داوُدَ وَ إِنَّ مُحَمَّدا وَرِثَ سُلَيْمانَ وَ إِنّا وَرِثْنا مُحَمَّدا وَ إِنَّ عِنْدَنا عِلمَ التَّوراةِ وَ الإِنْجِيلِ وَ الزَّبُورِ وَ تِبْيانَ ما فِي 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الَّذِي يَحْدُثُ يَوْما بَعْدَ يَوْمٍ وَ ساعَةً بَعْدَ ساعَةٍ</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از داود ارث برد و محمد از سليمان ارث برد و ما از محمد ارث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تورات، انجيل، زبور و بيان آنچه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اختيار شما ائمه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علمي است كه روز به روز و ساعت به ساعت پديد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اخير افزون بر اينكه مشخص مي سازد اهل بيت پيامبر عليهم السلامهمه علوم آن حضرت را به ارث برده اند، مشخص مي سازد كه علم آنها منحصر به موارد ذكر شده در روايت نيست، بلكه آنها علمي دارند كه روز به روز و ساعت به ساعت افزايش مي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 كاشاني رحمه الله در شرح خود بر كتاب الكافي در ذيل اين روايت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مراد اين روايت اين است كه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نيست كه با شنيدن و خواندن كتاب ها و حفظ آنها به دست مي آيد؛ زيرا آن تقليد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است كه روز به روز و ساعت به ساعت از سوي خداي سبحان به قلب مؤمن جاري مي شود و با آن حقايقي آشكار مي شود كه نفس را به اطمينان مي رساند، سينه را گشايش مي بخشد و دل را نوراني مي كند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روايتي ديگر، وقتي راوي به امام صادق عليه السلام عرض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عَنْ عِلْمِ عالِمِكُمْ؛ از علم عالم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امام از شما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وِراثَةٌ مِنْ رَسُولِ اللّهِ وَ مِنْ عَلِيٍّ عليه السلام؛ از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نَتَحَدَّثُ أَنَّهُ يُقْذَفُ فِي قُلُوبِكُمْ وَ يُنْكَتُ فِي آذانِكُمْ؟؛ به ما گزارش مي دهند كه علم به دل شما الهام مي شود و در گوش شما وارد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ذاكَ؛ گاهي هم چنين است</w:t>
      </w:r>
      <w:r>
        <w:rPr>
          <w:rFonts w:eastAsia="IRNazanin" w:cs="IRNazanin"/>
          <w:color w:val="111111"/>
          <w:sz w:val="28"/>
          <w:szCs w:val="28"/>
          <w:rtl w:val="true"/>
          <w:lang w:bidi="fa-IR"/>
        </w:rPr>
        <w:t>».</w:t>
      </w:r>
      <w:r>
        <w:rPr>
          <w:rStyle w:val="FootnoteAnchor"/>
          <w:rtl w:val="true"/>
        </w:rPr>
        <w:footnoteReference w:id="37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پرسشي كه در اينجا مطرح مي شود اين است كه انتقال علم از پيامبر اكرم صلي الله عليه و آله به امام علي عليه السلام و از آن حضرت به ديگر امامان، چگونه صورت گرفته است، آيا اين انتقال در طول زمان و با استفاده از وسايل عادي مانند كتاب</w:t>
      </w:r>
    </w:p>
    <w:p>
      <w:pPr>
        <w:pStyle w:val="BookText"/>
        <w:rPr/>
      </w:pPr>
      <w:r>
        <w:rPr>
          <w:rFonts w:ascii="Amiri" w:hAnsi="Amiri" w:eastAsia="Amiri" w:cs="Amiri"/>
          <w:color w:val="111111"/>
          <w:sz w:val="28"/>
          <w:sz w:val="28"/>
          <w:szCs w:val="28"/>
          <w:rtl w:val="true"/>
          <w:lang w:bidi="ar-SA"/>
        </w:rPr>
        <w:t>و نوشتار انجام شده است يا اينكه از راه هاي غيرعادي در مدت زماني كوتاه؟</w:t>
      </w:r>
    </w:p>
    <w:p>
      <w:pPr>
        <w:pStyle w:val="BookText"/>
        <w:rPr/>
      </w:pPr>
      <w:r>
        <w:rPr>
          <w:rFonts w:ascii="IRNazanin" w:hAnsi="IRNazanin" w:eastAsia="IRNazanin"/>
          <w:color w:val="111111"/>
          <w:sz w:val="28"/>
          <w:sz w:val="28"/>
          <w:szCs w:val="28"/>
          <w:rtl w:val="true"/>
          <w:lang w:bidi="fa-IR"/>
        </w:rPr>
        <w:t>در يكي از باب هاي كتاب بصائر الدرجات پنج روايت در مورد انتقال علم از پيامبر اكرم صلي الله عليه و آله به امام علي عليه السلام در آخرين لحظات زندگي آن حضرت نقل شده است كه همه آنها دلالت بر اين دارد كه انتقال علم به صورت غيرعادي و در زماني كوتاه انجام شده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يكي از اين روايات كه از امام صادق عليه السلام نقل شده است،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صلي الله عليه و آله فِي المَرَضِ الَّذِي تَوفّي فِيهِ لِعايِشَةِ وَ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فَأَرْسَلَتا إِلي أَبَوَيْهِما فَلَمّا جاءا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إِلَيْهِما رَسُولُ اللّهِ صلي الله عليه و آله فَأَعْرَضَ عَنْهُما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خَلِيلِي فَأَرْسَلَتا إِلي عَليٍ عليه السلامفَجاءَ فَلَم يَزَلْ يُحَدِّثُهُ فَلَمّا خَرَجَ لَقِياهُ فَقالا ما حَدَّثَكَ خَلِيلُكَ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بِأَلْفِ بابٍ يَفْتَحُ كُلُّ بابٍ أَلْفَ بابٍ</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بيماري كه منجر به وفات ايشان شد، به عايشه و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خليلم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به دنبال پدران خود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آنها آمدند پيامبر خدا نگاهي به ايشان كرد و روي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خليلم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دنبال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آمد و پيامبر بي وقفه با او گفت 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علي خارج مي شد آن دو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خليلت از چه چيز با تو گفت وگو مي كرد؟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از هزار باب كه از هر يك از آنها هزار باب ديگر گشوده مي شود، سخن گفت</w:t>
      </w:r>
      <w:r>
        <w:rPr>
          <w:rFonts w:eastAsia="IRNazanin" w:cs="IRNazanin"/>
          <w:color w:val="111111"/>
          <w:sz w:val="28"/>
          <w:szCs w:val="28"/>
          <w:rtl w:val="true"/>
          <w:lang w:bidi="fa-IR"/>
        </w:rPr>
        <w:t>.</w:t>
      </w:r>
      <w:bookmarkStart w:id="318" w:name="pg13306_168501"/>
    </w:p>
    <w:p>
      <w:pPr>
        <w:pStyle w:val="BookText"/>
        <w:rPr/>
      </w:pPr>
      <w:bookmarkEnd w:id="318"/>
      <w:r>
        <w:rPr>
          <w:rFonts w:ascii="IRNazanin" w:hAnsi="IRNazanin" w:eastAsia="IRNazanin"/>
          <w:color w:val="111111"/>
          <w:sz w:val="28"/>
          <w:sz w:val="28"/>
          <w:szCs w:val="28"/>
          <w:rtl w:val="true"/>
          <w:lang w:bidi="fa-IR"/>
        </w:rPr>
        <w:t>گفتني است در برخي ديگر از روايات اين باب آمده است كه پس از آمدن علي عليه السلام، پيامبر خدا صلي الله عليه و آله سينه خود را به سينه او چسبانيد و در حالي كه به گوش او اشاره مي كرد، هزار حديث بر او خواند كه از هر يك از آنها هزار باب گشوده مي 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هر يك از امامان نيز به همين روش يا روشي مشابه، علوم را از امام پيش از خود دريافت كرده اند</w:t>
      </w:r>
      <w:r>
        <w:rPr>
          <w:rFonts w:eastAsia="IRNazanin" w:cs="IRNazanin"/>
          <w:color w:val="111111"/>
          <w:sz w:val="28"/>
          <w:szCs w:val="28"/>
          <w:rtl w:val="true"/>
          <w:lang w:bidi="fa-IR"/>
        </w:rPr>
        <w:t>.</w:t>
      </w:r>
    </w:p>
    <w:p>
      <w:pPr>
        <w:pStyle w:val="Heading5"/>
        <w:numPr>
          <w:ilvl w:val="4"/>
          <w:numId w:val="1"/>
        </w:numPr>
        <w:rPr/>
      </w:pPr>
      <w:bookmarkStart w:id="319" w:name="__RefHeading___Toc2376898_2322387425"/>
      <w:bookmarkStart w:id="320" w:name="_Toc120"/>
      <w:bookmarkEnd w:id="319"/>
      <w:r>
        <w:rPr>
          <w:rtl w:val="true"/>
        </w:rPr>
        <w:t>ب</w:t>
      </w:r>
      <w:r>
        <w:rPr>
          <w:rtl w:val="true"/>
        </w:rPr>
        <w:t xml:space="preserve">) </w:t>
      </w:r>
      <w:r>
        <w:rPr>
          <w:rtl w:val="true"/>
        </w:rPr>
        <w:t>استفاده از منابع مكتوب</w:t>
      </w:r>
      <w:bookmarkEnd w:id="320"/>
    </w:p>
    <w:p>
      <w:pPr>
        <w:pStyle w:val="BookText"/>
        <w:rPr/>
      </w:pPr>
      <w:r>
        <w:rPr>
          <w:rFonts w:ascii="IRNazanin" w:hAnsi="IRNazanin" w:eastAsia="IRNazanin"/>
          <w:color w:val="111111"/>
          <w:sz w:val="28"/>
          <w:sz w:val="28"/>
          <w:szCs w:val="28"/>
          <w:rtl w:val="true"/>
          <w:lang w:bidi="fa-IR"/>
        </w:rPr>
        <w:t>به اعتقاد شيعيان، امامان معصوم عليهم السلام يكي پس از ديگري از پدران خويش كتاب هايي را به ارث مي برند كه در آنها بخشي از علوم الهي به وديعت سپرده شده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جامعه و مصحف فاطمه عليهاالسلام دو مورد از اين كتاب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روايتي كه ابوبصير از امام صادق عليه السلام نقل كرده، در مورد كتاب جامعه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الجامِعَةَ وَ ما يُدْرِيهِمْ مَا 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طُولُها سَبْعُونَ ذِراعا بِذِراعِ رَسُولِ اللّهِ صلي الله عليه و آلهوَ إِملائِهِ مِنْ فَلْقِ فِيهِ وَ خَطِّ عَلِيٍ بِيَمِينِهِ، فِيها كُلُّ حَلالٍ وَ حرامٍ وَ كُلُّ شَيءٍ يَحْتاجُ النّاسُ إِلَيْهِ حَتَّي الأَرْشِ فِي الخَدْشِ</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جامعه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مي دانند كه جامعه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جامعه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است كه طول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مبناي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ذراع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ذراع مي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bookmarkStart w:id="321" w:name="pg13306_168502"/>
    </w:p>
    <w:p>
      <w:pPr>
        <w:pStyle w:val="BookText"/>
        <w:rPr/>
      </w:pPr>
      <w:bookmarkEnd w:id="321"/>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املاي زباني آن حضرت و دست خط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حلال و حرام و همه آنچه مردم به آن نياز دارند، حتي جريمه خراش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جزيي پوست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روايت ديگري در مورد مصحف فاطمه عليهاالسلام نيز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مَكَثَتْ بَعْدَ رَسُولِ اللّهِ صلي الله عليه و آله خَمْسَةَ وَ سَبْعِينَ يَوْما وَ كانَ دَخَلَها حُزْنٌ شَدِيدٌ عَلي أَبِيها وَكانَ جِبْرَئِيلُ عليه السلام يَأتِيها فَيُحْسِنُ عَزاءَها عَلي أَبِيها وَ يُطَيِّبُ نَفْسِها وَ يُخْبِرُها عَنْ أَبِيها وَ مَكانَهُ وَ يُخْبِرُها بِمايَكُونُ بَعْدَها فِي ذُرِّيَّتِها وَ كانَ عَلِيٌّ عليه السلاميَكْتُبُ ذلِكَ، فَهذا مُصْحَفُ فاطِمَةَ عليهاالسلام</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فاطمه پس از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روز در دنيا درنگ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دوري پدر اندوه بسياري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وي مي آمد و او را در مرگ پدرش تسلي مي داد و خوش دل مي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را از احوال و جايگاه پدر آگاه مي كرد و سرگذشت اولادش را پس از او برايش مي گفت 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مي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ها مصحف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روايات تصريح شده است كه در مصحف فاطمه عليهاالسلام چيزي در زمينه حلال ها و حرام هاي الهي نيامده، بلكه در آن، تنها درباره آنچه در آينده رخ خواهد داد، سخن گفته شده است</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322" w:name="__RefHeading___Toc2376900_2322387425"/>
      <w:bookmarkStart w:id="323" w:name="_Toc121"/>
      <w:bookmarkEnd w:id="322"/>
      <w:r>
        <w:rPr>
          <w:rtl w:val="true"/>
        </w:rPr>
        <w:t>ج</w:t>
      </w:r>
      <w:r>
        <w:rPr>
          <w:rtl w:val="true"/>
        </w:rPr>
        <w:t xml:space="preserve">) </w:t>
      </w:r>
      <w:r>
        <w:rPr>
          <w:rtl w:val="true"/>
        </w:rPr>
        <w:t>دريافت از فرشته وحي</w:t>
      </w:r>
      <w:bookmarkEnd w:id="32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روايتي از امام صادق عليه السلام نقل شده كه بسيار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كه در واقع، گزارش مشاهدات امام صادق عليه السلام از ديدار</w:t>
      </w:r>
    </w:p>
    <w:p>
      <w:pPr>
        <w:pStyle w:val="BookText"/>
        <w:rPr/>
      </w:pPr>
      <w:r>
        <w:rPr>
          <w:rFonts w:ascii="IRNazanin" w:hAnsi="IRNazanin" w:eastAsia="IRNazanin"/>
          <w:color w:val="111111"/>
          <w:sz w:val="28"/>
          <w:sz w:val="28"/>
          <w:szCs w:val="28"/>
          <w:rtl w:val="true"/>
          <w:lang w:bidi="fa-IR"/>
        </w:rPr>
        <w:t>حضرت الياس عليه السلامبا امام باقر عليه السلامدر مسجدالحرام و پرسش هاي متعدد آن حضرت از امام چهارم شيعيان عليه السلاماست، موضوع هاي متعددي مطرح شده كه يكي از آنها علم امامان عليهم 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ابتداي روايت ياد شده، پس از اشاره به اين مطلب كه در علم خداوند هيچ اختلافي نيست، در پاسخ حضرت الياس كه از ايشان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كسي از اين علم كه در آن هيچ اختلافي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آگاهي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جُمْلَةُ الْعِلْمِ فَعِنْدَ اللّه ِ جَلَّ ذِكْرُهُ وَ أَمّا ما لابُدَّ لِلْعِبادِ فَعِنْدَ الأَْوْصِياءِ</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همه علوم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آن دسته از علوم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بندگان ضروري است، نزد اوصياست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پاسخ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 چگونه اين علوم را فرا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كانَ رَسُولُ اللّه ِ صلي الله عليه و آله يَعْلَمُهُ إِلاّ أَنَّهُمْ لايَرَوْنَ ما كانَ رَسوُلُ اللّه ِ صلي الله عليه و آلهيَرَي، لأَِنَّهُ كانَ نَبِيّا وَ هُمْ مُحَدَّثُونَ وَ أَنَّهُ كانَ يُفِدْ إِلَي اللّه ِ عَزَّ وَ جَلَّ فَيَسْمَعُ الْوَحْيَ وَ هُمْ لايَسْمَعُونَ</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 را فرامي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آنها آنچه را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ديد، نمي بينند؛ زيرا او پيامبر بود و آنها الهام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عنوان رسول در پيشگاه خداي صاحب عزت و جلال حاضر مي شد و وحي را مي شنيد در حالي كه آنها وحي را نمي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ملاحظه مي شود، امام باقر عليه السلام در اين روايت در تبيين شيوه علم آموزي امامان معصوم عليهم السلام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تعبير امام باقر عليه السلام، يادآوري دو نكته ضروري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ما در موارد متعددي امامان معصوم عليهم السلام با اين تعبير توصيف شده اند، تا آنجا كه در كتاب هاي الكافي</w:t>
      </w:r>
      <w:r>
        <w:rPr>
          <w:rStyle w:val="FootnoteAnchor"/>
          <w:rtl w:val="true"/>
        </w:rPr>
        <w:footnoteReference w:id="383"/>
      </w:r>
      <w:r>
        <w:rPr>
          <w:rFonts w:ascii="IRNazanin" w:hAnsi="IRNazanin" w:eastAsia="IRNazanin"/>
          <w:color w:val="111111"/>
          <w:sz w:val="28"/>
          <w:sz w:val="28"/>
          <w:szCs w:val="28"/>
          <w:rtl w:val="true"/>
          <w:lang w:bidi="fa-IR"/>
        </w:rPr>
        <w:t>و بصائر الدرجات،</w:t>
      </w:r>
      <w:r>
        <w:rPr>
          <w:rStyle w:val="FootnoteAnchor"/>
          <w:rtl w:val="true"/>
        </w:rPr>
        <w:footnoteReference w:id="384"/>
      </w:r>
      <w:r>
        <w:rPr>
          <w:rFonts w:ascii="Amiri" w:hAnsi="Amiri" w:eastAsia="Amiri" w:cs="Amiri"/>
          <w:color w:val="111111"/>
          <w:sz w:val="28"/>
          <w:sz w:val="28"/>
          <w:szCs w:val="28"/>
          <w:rtl w:val="true"/>
          <w:lang w:bidi="ar-SA"/>
        </w:rPr>
        <w:t xml:space="preserve">بابي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عليهم السلام محدّثون مفهّمون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روايات وارد شده در اين زمينه اختصاص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يكي از روايات اين باب، محمد بن اسماعيل از امام موسي بن جعفر عليهماالسلام چنين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عُلَماءٌ صادِقُونَ مُفَهَّمُونَ مُحَدَّثُونَ</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از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شنيدم كه مي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امامان، علماي صادق، مفهَّم</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محدَّث</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محدّثون؛ الهام شدگان يا راست گمانان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مفهّمون؛ فهمانيده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امامان معصوم عليهم السلام وارد شده است، به اين معناست كه آنها علوم و معارف مختلف را از طريق الهام رباني دريافت مي كنند؛ يعني همان گونه كه پيامبر اكرم صلي الله عليه و آله از طريق وحي بر همه امور آگاه و از علوم الهي برخوردار مي شدند، ايشان نيز از طريق الهام بر همه آنچه بدان</w:t>
      </w:r>
    </w:p>
    <w:p>
      <w:pPr>
        <w:pStyle w:val="BookText"/>
        <w:rPr/>
      </w:pPr>
      <w:r>
        <w:rPr>
          <w:rFonts w:ascii="IRNazanin" w:hAnsi="IRNazanin" w:eastAsia="IRNazanin"/>
          <w:color w:val="111111"/>
          <w:sz w:val="28"/>
          <w:sz w:val="28"/>
          <w:szCs w:val="28"/>
          <w:rtl w:val="true"/>
          <w:lang w:bidi="fa-IR"/>
        </w:rPr>
        <w:t>نياز دارند، آگاه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تفاوت كه پيامبر اعظم صلي الله عليه و آله، فرشته وحي را مي ديد، ولي ائمه عليهم السلامفرشته وحي را نمي بينند و تنها الهام هاي او را دريافت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روايتي كه از امام صادق عليه السلام نقل شده،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سُمِّيَتْ فاطِمَةُ عليهاالسلام مُحَدَّثَةً لِأَنَّ الْمَلائِكَةَ كانَتْ تَهِبْطُ مِنَ السَّماءِ فَتُنادِيَها كَما تُنادِي مَرْيَمُ بِنْتَ عِمران</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كه فرشتگان از آسمان بر او فرود مي آمدند و او را مخاطب قرار مي دادند، چنان كه مريم دختر عمران را مخاطب قرار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كه محمد بن سلم از امام صادق عليه السلام نقل كرده است، در اين زمينه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الُْمحَدَّثُ عِنْدَ أَبي عَبْدِاللّه ِ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الصَّوْتَ وَ لايَرَي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يَعْلَمُ أَنَّهُ كَلامَ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يُعْطي السَّكِينَةُ وَ الْوَقارُ حَتّي يَعْلَمُ أَنَّهُ كَلامُ الْمَلَكِ</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سخنان را مي شنود، ولي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پس چگونه مي فهمد كه آن كلام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آرامش و سكينه اي كه به او عطا مي شود، مي فهمد كه آن كلام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در ميان ائمه معصومين عليهم السلام، امام علي عليه السلام، به عنوان يك استثنا هم فرشته وحي را مي ديد و هم صداي او را مي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زمينه چنين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سَمِعْتُ رَنَّةَ الشَّيْطانِ حِينَ نَزَلَ الْوَحْيُ عَلَيْهِ صلي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ايَسَ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 تَري ما أَري، إِلاّ أَنَّكَ لَسْتَ بِنَبِيٍّ وَ لكِنَّكَ لَوَزِيرٌ وَ إِنَّكَ لَعَلي خَيْرٍ</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هنگامي كه وحي بر پيامبر نازل مي شد، صداي ناله شيطان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پيامبرخدا، اين صداي ناله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او را بپرستند، نوميد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مي شنوي هرچه من مي شنوم و مي بيني آنچه من مي بينم، جز آنكه تو پيامبر نيستي، ولي تو وزير مني و به راه خير مي 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امامان معصوم عليهم السلام افزون بر علومي كه از طريق فرشته وحي دريافت مي كنند، علومي را هم به طور مستقيم از ذات باري تعالي و با حضور در عرش الهي دريافت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متعددي به اين موضوع اشاره شده است كه در هر شب جمعه</w:t>
      </w:r>
    </w:p>
    <w:p>
      <w:pPr>
        <w:pStyle w:val="BookText"/>
        <w:rPr/>
      </w:pPr>
      <w:r>
        <w:rPr>
          <w:rFonts w:ascii="IRNazanin" w:hAnsi="IRNazanin" w:eastAsia="IRNazanin"/>
          <w:color w:val="111111"/>
          <w:sz w:val="28"/>
          <w:sz w:val="28"/>
          <w:szCs w:val="28"/>
          <w:rtl w:val="true"/>
          <w:lang w:bidi="fa-IR"/>
        </w:rPr>
        <w:t>ارواح همه پيامبران و اوصياي آنها بر گرد عرش الهي جمع مي شوند و پس از سرشار شدن از علم، بار ديگر به بدن هاي خود باز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علم در روايات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كه در اين زمينه از امام صادق عليه السلام نقل شده است، چنين مي خوانيم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 أَرْواحَنا وَ أَرْواحَ النَّبِيِّينَ لَتَوافَي الْعَرْشَ لَيْلَةَ كُلِّ جُمْعَةٍ فَما تَرِدُ فِي أَبْدانَنا إِلاّ بِجَمِّ الْغَفِيرِ مِنِ الْعِلْمِ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به خدا سوگند ارواح ما و ارواح پيامبران هر شب جمعه به عرش الهي درمي آيند و تا زماني كه سرشار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اند، به بدن هاي ما باز نمي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مفضل از امام صادق عليه السلام چنين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لَيْلَةِ جُمْعَةٍ إِلاّ وَ لِأَوْلِياءِ اللّهِ فِيها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وافي رَسُولُ اللّهِ صلي الله عليه و آله العَرْشَ وَ وافي الأَئِمَّةُ عليهم السلام وَ وافَيْتُ مَعَهُمْ فَما أَرْجِعُ إِلاّ بِعِلْمٍ مُسْتَفادٍ وَ لَولا ذلِكَ لَنَفَدَ ما عِنْدِي</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هيچ شب جمعه اي نيست مگر اينكه در آن براي اولياي خدا شادماني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آن شادماني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جمعه شود،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درآيند و من نيز ايشان را همراهي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برنمي گردم مگر با علم بهره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نبود آنچه نزد من است نابود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كساني غير از پيامبران مخاطب فرشتگان قرار گيرند و با آنها از عالم غيب سخن گفته شود، در امت هاي پيشين هم سابقه داشته است و در آن امت ها هم كساني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بخاري از جوامع روايي اهل سنت، دو روايت از پيامبر گرامي اسلام روايت شده كه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روايت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فِيما قَبْلِكُمْ مِنَ الأُمَمِ مُحَدَّثُونَ</w:t>
      </w:r>
      <w:r>
        <w:rPr>
          <w:rFonts w:eastAsia="Amiri" w:cs="Amiri" w:ascii="Amiri" w:hAnsi="Amiri"/>
          <w:color w:val="111111"/>
          <w:sz w:val="28"/>
          <w:szCs w:val="28"/>
          <w:rtl w:val="true"/>
          <w:lang w:bidi="ar-SA"/>
        </w:rPr>
        <w:t>...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امت هاي پيش از شما كساني بودند كه به آنها الهام مي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ارشاد الساري لشرح صحيح البخاري در شرح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روايت به كار رفته، چنين آمده است</w:t>
      </w:r>
      <w:r>
        <w:rPr>
          <w:rFonts w:eastAsia="IRNazanin" w:cs="IRNazanin"/>
          <w:color w:val="111111"/>
          <w:sz w:val="28"/>
          <w:szCs w:val="28"/>
          <w:rtl w:val="true"/>
          <w:lang w:bidi="fa-IR"/>
        </w:rPr>
        <w:t>:</w:t>
      </w:r>
      <w:bookmarkStart w:id="324" w:name="pg13306_168509"/>
    </w:p>
    <w:p>
      <w:pPr>
        <w:pStyle w:val="BookText"/>
        <w:rPr/>
      </w:pPr>
      <w:bookmarkEnd w:id="324"/>
      <w:r>
        <w:rPr>
          <w:rFonts w:ascii="IRNazanin" w:hAnsi="IRNazanin" w:eastAsia="IRNazanin"/>
          <w:color w:val="111111"/>
          <w:sz w:val="28"/>
          <w:sz w:val="28"/>
          <w:szCs w:val="28"/>
          <w:rtl w:val="true"/>
          <w:lang w:bidi="fa-IR"/>
        </w:rPr>
        <w:t>الهام شدگان، يا كساني كه امور، قبل از خبردار شدن به دلشان مي افتد، درست مانند كسي كه ديگري با او سخن گفته است، يا كساني كه سخن درست بي آنكه قصد كرده باشند، بر زبانشان جاري مي شود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در روايت دوم نيز مي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فِيمَنْ كانَ قَبْلِكُمْ مِنْ بَنِيإِسْرائِيلَ رِجالٌ يُكَلَّمُونَ مِنْ غَيْرِ أَنْ يَكُونُوا أَنْبِياءَ</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در ميان پيشينيان شما از بني اسرائيل مرداني بودند كه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عالم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مي شد، بدون آنكه پيامبر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صحيح بخاري تصريح شده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فرشتگان با آنهاست</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325" w:name="__RefHeading___Toc2376902_2322387425"/>
      <w:bookmarkStart w:id="326" w:name="_Toc122"/>
      <w:bookmarkEnd w:id="325"/>
      <w:r>
        <w:rPr/>
        <w:t>6</w:t>
      </w:r>
      <w:r>
        <w:rPr>
          <w:rtl w:val="true"/>
        </w:rPr>
        <w:t xml:space="preserve">. </w:t>
      </w:r>
      <w:r>
        <w:rPr>
          <w:rtl w:val="true"/>
        </w:rPr>
        <w:t>مفسران وحي</w:t>
      </w:r>
      <w:bookmarkEnd w:id="326"/>
    </w:p>
    <w:p>
      <w:pPr>
        <w:pStyle w:val="BookText"/>
        <w:rPr/>
      </w:pPr>
      <w:r>
        <w:rPr>
          <w:rFonts w:ascii="IRNazanin" w:hAnsi="IRNazanin" w:eastAsia="IRNazanin"/>
          <w:color w:val="111111"/>
          <w:sz w:val="28"/>
          <w:sz w:val="28"/>
          <w:szCs w:val="28"/>
          <w:rtl w:val="true"/>
          <w:lang w:bidi="fa-IR"/>
        </w:rPr>
        <w:t>شيخ صدوق رحمه الله، ششمين موضوعي را كه هر مسلمان بايد در مورد امامان خود بدان معتقد باشد، اين گونه بيان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است كه معتقد باشد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ترجمان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هستند</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معصومين عليهم السلام در روايات متعددي، خود را با اين تعبير توصيف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روايتي كه سدير از امام صادق عليه السلام نقل كرده،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خُزّانُ عِلْمِ اللّه ِ، نَحْنُ تَراجِمَةُ أَمْرِ اللّه ِ</w:t>
      </w:r>
      <w:r>
        <w:rPr>
          <w:rFonts w:eastAsia="Amiri" w:cs="Amiri" w:ascii="Amiri" w:hAnsi="Amiri"/>
          <w:color w:val="111111"/>
          <w:sz w:val="28"/>
          <w:szCs w:val="28"/>
          <w:rtl w:val="true"/>
          <w:lang w:bidi="ar-SA"/>
        </w:rPr>
        <w:t>...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ما خزانه داران علم خدا و ترجمان امر اوييم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زيارت جامعه كبيره نيز امامان عليهم السلام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تراجمة لوحيه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توصيف شده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اينجا براي روشن شدن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وحي بودن امامان معصوم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آيات و روايات مرتبط با اين موضوع را بررسي مي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در بياني زيبا تنها خداوند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 ريشه داران در 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عنوان كساني كه دانا به تأويل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معرفي مي كند و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يَعْلَمُ تَأْوِيلَهُ إِلاّ اللّه ُ وَ الرّاسِخُونَ فِي الْعِلْمِ يَقُولُونَ امَنّا بِهِ كُلٌّ مِنْ عِنْدِ رَبِّنا</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تأويل كتاب را جز خدا و ريشه داران در دانش كسي نمي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محكم و چه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بن معاويه ذيل آيه ياد شده، از امام باقر يا امام صادق عليهماالسلام چنين روايت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فَرَسُولُ اللّه ِ صلي الله عليه و آله أَفْضَلُ الرّاسِخِينَ فِي الْعِلْمِ، قَدْ عَلَّمَهُ اللّه ُ عَزَّ وَ جَلَّ جَمِيعَ ما أَنْزَلَ عَلَيْهِ مِنَ التَّنْزِيلِ وَ التَّأْوِيلِ، وَ ما كانَ اللّه ُ لِيُنْزِلَ عَلَيْهِ شَيْئا لَمْ يُعَلِّمْهُ تَأْوِيلَهُ وَ أَوْصِياؤُهُ مِنْ بَعدِهِ يَعْلَمُونَهُ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خاصٌّ وَ عامٌّ وَ مُحْكَمٌ وَ مُتَشابِهٌ وَ ناسِخٌ وَ مَنْسُوخٌ، فَالرّاسِخُونَ فِي الْعِلْمِ يَعْلَمُونَهُ</w:t>
      </w:r>
      <w:r>
        <w:rPr>
          <w:rFonts w:eastAsia="Amiri" w:cs="Amiri" w:ascii="Amiri" w:hAnsi="Amiri"/>
          <w:color w:val="111111"/>
          <w:sz w:val="28"/>
          <w:szCs w:val="28"/>
          <w:rtl w:val="true"/>
          <w:lang w:bidi="ar-SA"/>
        </w:rPr>
        <w:t>.</w:t>
      </w:r>
      <w:r>
        <w:rPr>
          <w:rStyle w:val="FootnoteAnchor"/>
          <w:rtl w:val="true"/>
        </w:rPr>
        <w:footnoteReference w:id="40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برترين ريشه داران در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تنزيل و هم تأويل آنچه را بر او نازل كرده است،</w:t>
      </w:r>
    </w:p>
    <w:p>
      <w:pPr>
        <w:pStyle w:val="BookText"/>
        <w:rPr/>
      </w:pPr>
      <w:r>
        <w:rPr>
          <w:rFonts w:ascii="IRNazanin" w:hAnsi="IRNazanin" w:eastAsia="IRNazanin"/>
          <w:color w:val="111111"/>
          <w:sz w:val="28"/>
          <w:sz w:val="28"/>
          <w:szCs w:val="28"/>
          <w:rtl w:val="true"/>
          <w:lang w:bidi="fa-IR"/>
        </w:rPr>
        <w:t>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كه خداوند چيزي را بر او نازل كند، ولي تأويلش را به او نياموزد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اوصياي پيامبر نيز</w:t>
      </w:r>
    </w:p>
    <w:p>
      <w:pPr>
        <w:pStyle w:val="BookText"/>
        <w:rPr/>
      </w:pPr>
      <w:r>
        <w:rPr>
          <w:rFonts w:ascii="IRNazanin" w:hAnsi="IRNazanin" w:eastAsia="IRNazanin"/>
          <w:color w:val="111111"/>
          <w:sz w:val="28"/>
          <w:sz w:val="28"/>
          <w:szCs w:val="28"/>
          <w:rtl w:val="true"/>
          <w:lang w:bidi="fa-IR"/>
        </w:rPr>
        <w:t>پس از او همه اين امور را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خاص و عام، محكم و متشابه و ناسخ و منسوخ دارد، ولي ريشه داران در علم همه آنها را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ترديد قرآن به عنوان كلام خدا، از اصلي ترين منابع استنباط احكام و معارف دين به شمار مي رود و ظواهر آن بر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سخن در اين است كه اين كتاب، عهده دار بيان همه معارف و حقايق الهي نيست و تنها به تبيين اصول معارف و احكام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سان ديگر متون ديني با بيان رهنمودهاي كلي و چارچوب تفكر اسلامي، وظيفه تشريح و توضيح خود را بر عهده پيامبر اعظم صلي الله عليه و آلهو اوصياي او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چنين 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اين قرآن را به سوي تو فرود آورديم، تا براي مردم آنچه را به سوي ايشان نازل شده است توضيح 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گرامي اسلام بنا بر خبر متواتري كه از طريق شيعه و اهل سنت از ايشان نقل شده است، مي فرمايد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 عِتْرَتِي أَهْلَ بَيْتِي، وَ أَنَّهُما لَنْ يَفْتَرِقا حَتّي يَرِدا عَلَيَّ الْحَوْضَ</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من دو چيز گران سنگ را ميان شما به يادگار مي گذارم و تا زماني كه بدان ها تمسك مي جوييد، هرگز گمراه نمي شويد؛ يكي، كتاب خدا و ديگري، خاندان و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از يكديگر جدا نمي شوند تا زماني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چنان كه در كلام نبي اكرم صلي الله عليه و آله نيز بدان اشاره شده، از اهل بيت عليهم السلامجدايي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شناخت احكام خدا تنها به ظواهر قرآن نمي توان بسنده كرد، بلكه بايد با مراجعه به روايات امامان معصوم عليهم السلامكه مفسران قرآن و مبلغان احكام آن هستند، از ابعاد مختلف حكمي كه در قرآن بدان اشاره شده است،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كه از امام علي عليه السلام نقل شده، ارتباط قرآن و اهل بيت عليهم السلامچنين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 طَهَّرَنا وَ عَصَمَنا وَ جَعَلَنا شُهَداءَ عَلي خَلْقِهِ، وَ حُجَّتَهُ فِي أَرْضِهِ وَ جَعَلَنا مَعَ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لانُفارِقُهُ وَ لايُفارِقُنا</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خداوند، ما را پاكيزه داشته و از خطا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گواه بر آفريدگان خويش و حجت خود در زمين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قرآن و قرآن را با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قرآن جدا مي شويم و نه قرآن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رجوع به معصومان عليهم السلام، در همه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وسائل الشيعه بيش از چهل روايت از پيامبر اكرم صلي الله عليه و آلهو ائمه عليهم السلامنقل شده است كه همگي به نوعي بر لزوم مراجعه به امامان معصوم عليهم السلامبراي شناخت احكام خدا دلالت مي كنند</w:t>
      </w:r>
      <w:r>
        <w:rPr>
          <w:rFonts w:eastAsia="IRNazanin" w:cs="IRNazanin"/>
          <w:color w:val="111111"/>
          <w:sz w:val="28"/>
          <w:szCs w:val="28"/>
          <w:rtl w:val="true"/>
          <w:lang w:bidi="fa-IR"/>
        </w:rPr>
        <w:t>.</w:t>
      </w:r>
      <w:r>
        <w:rPr>
          <w:rStyle w:val="FootnoteAnchor"/>
          <w:rtl w:val="true"/>
        </w:rPr>
        <w:footnoteReference w:id="40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يكي از روايات اين باب از امام باقر عليه السلام، در تفسير آيه شريفه</w:t>
      </w:r>
      <w:r>
        <w:rPr>
          <w:rFonts w:eastAsia="Amiri" w:cs="Amiri" w:ascii="Amiri" w:hAnsi="Amiri"/>
          <w:color w:val="111111"/>
          <w:sz w:val="28"/>
          <w:szCs w:val="28"/>
          <w:rtl w:val="true"/>
          <w:lang w:bidi="ar-SA"/>
        </w:rPr>
        <w:t>:</w:t>
      </w:r>
      <w:bookmarkStart w:id="327" w:name="pg13306_168518"/>
    </w:p>
    <w:p>
      <w:pPr>
        <w:pStyle w:val="BookText"/>
        <w:rPr/>
      </w:pPr>
      <w:bookmarkEnd w:id="327"/>
      <w:r>
        <w:rPr>
          <w:rFonts w:ascii="Amiri" w:hAnsi="Amiri" w:eastAsia="Amiri" w:cs="Amiri"/>
          <w:color w:val="111111"/>
          <w:sz w:val="28"/>
          <w:sz w:val="28"/>
          <w:szCs w:val="28"/>
          <w:rtl w:val="true"/>
          <w:lang w:bidi="ar-SA"/>
        </w:rPr>
        <w:t>فَسْئَلُوا أَهْلَ الذِّكْرِ إِنْ كُنْتُمْ لاتَعْلَمُونَ</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اگر خود نمي دانيد، از اهل ذكر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أَنَا وَ الأَْئِمَّةُ أَهْلُ الذِّكْرِ</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آيه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 ائمه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328" w:name="__RefHeading___Toc2376904_2322387425"/>
      <w:bookmarkStart w:id="329" w:name="_Toc123"/>
      <w:bookmarkEnd w:id="328"/>
      <w:r>
        <w:rPr/>
        <w:t>7</w:t>
      </w:r>
      <w:r>
        <w:rPr>
          <w:rtl w:val="true"/>
        </w:rPr>
        <w:t xml:space="preserve">. </w:t>
      </w:r>
      <w:r>
        <w:rPr>
          <w:rtl w:val="true"/>
        </w:rPr>
        <w:t>پايه هاي توحيد</w:t>
      </w:r>
      <w:bookmarkEnd w:id="329"/>
    </w:p>
    <w:p>
      <w:pPr>
        <w:pStyle w:val="BookText"/>
        <w:rPr/>
      </w:pPr>
      <w:r>
        <w:rPr>
          <w:rFonts w:ascii="IRNazanin" w:hAnsi="IRNazanin" w:eastAsia="IRNazanin"/>
          <w:color w:val="111111"/>
          <w:sz w:val="28"/>
          <w:sz w:val="28"/>
          <w:szCs w:val="28"/>
          <w:rtl w:val="true"/>
          <w:lang w:bidi="fa-IR"/>
        </w:rPr>
        <w:t>اعتقاد به اينكه امامان معصوم عليهم السلام، اركان و پايه هاي توحيد هستند، يكي ديگر از موضوع هايي است كه شيخ صدوق رحمه اللهدر بحث معرفت امام عليه السلامبدان توجه نموده و با عبارت زير از آن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كه معتقد باشد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هاي توحيدند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اين موضوع نيز همانند ديگر موضوع هاي پيشين، در روايت ها، زيارت ها و دعاهاي نقل شده از حضرات معصومين عليهم السلاممورد تأكيد قرار گرفته و از آن به عنوان يكي از ويژگي هاي امامان معصوم عليهم السلام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كه از سيدالعابدين علي بن الحسين عليهماالسلام، نقل شده، در اين زمينه چنين آمده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بَيْنَ اللّه ِ وَ بَيْنَ حُجَّتِهِ حِجابٌ، فَلا لِلّهِ دُونَ حُجَّتِهِ سَتْرٌ، نَحْنُ أَبْوابُ اللّه ِ، وَ نَحْنُ الصِّراطُ الْمُسْتَقِيمِ، وَ نَحْنُ عَيْبَةُ عِلْمِهِ، وَ نَحْنُ تَراجِمَةُ وَحْيِهِ، وَ نَحْنُ أَرْكانُ تَوْحِيدِهِ وَ نَحْنُ مَوْضِعُ سِرِّهِ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بين خداوند و حجتش هيچ حجابي نيست و خداوند در برابر حجتش هيچ پوششي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دروازه هاي خدا، صراط مستقيم، مخزن علم او، ترجمان وحي او، پايه هاي توحيد او و جايگاه سرّ او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جامعه كبيره نيز از ائمه معصومين عليهم السلام با اين عنوان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أَرْكانا لِتَوْحِيدِهِ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 خداوند، شما را پسنديد به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هاي توحيد او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دعاهاي ماه رجب نيز كه به امام عصر عليه السلام منسوب است، امامان معصوم عليهم السلام با اين ويژگي توصيف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فَجَعَلْتَهُمْ مَعادِنَ لِكَلِماتِكَ وَ أَرْكانا لِتَوْحِيدِكَ</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پس خداوند، شما را معادن كلمات خود و پايه هاي توحيد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روشن شدن مفهوم اين ويژگي امامان، بايد ابتدا نكته هايي را درباره توحيد و جهان بيني توحيدي يادآور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بيني توحيدي، اساس جهان بيني اسلامي را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جهان بيني، مبدأ و منتهاي جهان، يكي است و جز خداي يگانه كسي سزاوار پرستش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شهيد مرتضي مطهري در اين باره مي نويسد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جهان بيني توحيدي؛ يعني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قطبي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 محوري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بيني توحيدي؛ يعني جهان ماهيت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سوي اويي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درجات و مراتب دارد، همچنان كه شرك نيز كه مقابل توحيد است، مراتب و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همه مراحل توحيد را طي نكند، موحد واقعي نيست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ايشان در ادامه سخنان خود، با تقسيم مراتب توحيد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مراتب سه گانه توحيد نظري را اين گونه برمي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ذاتي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شناختن ذات حق به وحدت و يگانگي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صفاتي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درك و شناسايي ذات حق به يگانگي عيني با صفات و يگانگي صفات با يكديگر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افعالي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درك و شناختن اينكه جهان با همه نظامات و سنن و علل و معلولات و اسباب و مسبّبات، فعل او و كار او و ناشي از اراده اوست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استاد شهيد درباره توحيد عملي نيز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توحيد عملي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يگانه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جهت پرستش حق، يگانه شدن</w:t>
      </w:r>
      <w:r>
        <w:rPr>
          <w:rFonts w:eastAsia="IRNazanin" w:cs="IRNazanin"/>
          <w:color w:val="111111"/>
          <w:sz w:val="28"/>
          <w:szCs w:val="28"/>
          <w:rtl w:val="true"/>
          <w:lang w:bidi="fa-IR"/>
        </w:rPr>
        <w:t>.</w:t>
      </w:r>
      <w:r>
        <w:rPr>
          <w:rStyle w:val="FootnoteAnchor"/>
          <w:rtl w:val="true"/>
        </w:rPr>
        <w:footnoteReference w:id="41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مفهوم و مراتب توحيد مي توان گفت كه هم درك مراتب توحيد و هم تحقق عيني آن در فرد و جامعه، بدون وجود پيشواياني كه هم در توحيد نظري و هم در توحيد عملي، سرآمد روزگار خود بوده و به بالاترين مراتب توحيد دست يافته باشند،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امام علي عليه السلام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 وَ إِنِّي وَ ذُرِّيَّتِي مِنْ شُرُوطِها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هايي دارد و من و فرزندانم از جمله اين شرط ها هستيم</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امام رضا عليه السلام نيز در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پدران خود از پيامبر خدا و آن حضرت نيز از جبرئيل عليه السلامنقل مي كند كه خداوند تعالي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 حِصْنِي فَمَنْ دَخَلَ حِصْنِي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عَذابِي</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استوار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 قلعه من داخل شود، از عذاب من در امان 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تكميل حديث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آنچه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شروطي دارد و من از جمله آن شروطم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اين نكته اشاره دارد كه داخل شدن در قلعه توحيد و ايمني يافتن از عذاب دوزخ بدون پذيرش ولايت امام معصوم عليه السلامامكان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رحمه الله در كتاب التوحيد پس از نقل روايت ياد شده، 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شروط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اين موضوع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عليه السلاماز سوي خداي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پيروي از او بر آنها واجب است</w:t>
      </w:r>
      <w:r>
        <w:rPr>
          <w:rFonts w:eastAsia="IRNazanin" w:cs="IRNazanin"/>
          <w:color w:val="111111"/>
          <w:sz w:val="28"/>
          <w:szCs w:val="28"/>
          <w:rtl w:val="true"/>
          <w:lang w:bidi="fa-IR"/>
        </w:rPr>
        <w:t>.</w:t>
      </w:r>
      <w:r>
        <w:rPr>
          <w:rStyle w:val="FootnoteAnchor"/>
          <w:rtl w:val="true"/>
        </w:rPr>
        <w:footnoteReference w:id="41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اينجاست كه در روايت ديگري كه از امام رضا عليه السلام نقل شده است، خداوند متعال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وِلايَةُ عَلِيِ بْنِ أَبِيطالِبٍ حِصْنِي فَمَنْ دَخَلَ حِصْنِي أَمِنَ نارِي</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ولايت علي بن ابي طالب، دژ استوار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 دژ من وارد شود، از آتش من ايمني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روشني نقش محوري امامان عليهم السلام در توحيد و يگانگي خدا را نشان مي دهد و روشن مي سازد كه وارد شدن در حصن ولايت امامان عليهم السلام؛ يعني داخل شدن در حصن ولايت خدا و پذيرش توحيد و يگانگي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يكي از صاحب نظران در زمينه نقش امامان معصوم عليهم السلام در توحيد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اگرچه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فطرت توحيدي آفريد و همراه آن عقل را به او عنايت فرمود تا خود از اين طريق به توحيد نايل گردد، اما انسان به كمك اين قوا و تجهيزات فقط قادر به درك كلياتي از معارف بلند توحيدي است و از درك دقايق و لطافت آنها</w:t>
      </w:r>
    </w:p>
    <w:p>
      <w:pPr>
        <w:pStyle w:val="BookText"/>
        <w:rPr/>
      </w:pPr>
      <w:r>
        <w:rPr>
          <w:rFonts w:ascii="Amiri" w:hAnsi="Amiri" w:eastAsia="Amiri" w:cs="Amiri"/>
          <w:color w:val="111111"/>
          <w:sz w:val="28"/>
          <w:sz w:val="28"/>
          <w:szCs w:val="28"/>
          <w:rtl w:val="true"/>
          <w:lang w:bidi="ar-SA"/>
        </w:rPr>
        <w:t>عاجز است و لذا عقل حكم مي كند كه انسان همواره نيازمند كساني است كه به مرتبه توحيد ناب نايل شده تا از آن مراتب رفيع به او خبر دهند و به اين وسيله او را از ورطه جهالت و افراط و تفريط برهانند</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و نقش ارزنده امامان معصوم عليهم السلام در تبيين و توصيف توحيد نظري آن گاه روشن مي شود كه عقايد بي پايه اهل سنّت را درباره خدا و صفات او ملاحظه كنيم و ببينيم كه چگونه آنها به واسطه دور افتادن از مكتب اهل بيت عليهم السلاماز يك سو، قائل به امكان ديدن خدا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مشابهت او با مخلوقاتش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 بودن چشم، گوش، دست و پا چون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اند</w:t>
      </w:r>
      <w:r>
        <w:rPr>
          <w:rStyle w:val="FootnoteAnchor"/>
          <w:rtl w:val="true"/>
        </w:rPr>
        <w:footnoteReference w:id="422"/>
      </w:r>
      <w:r>
        <w:rPr>
          <w:rFonts w:ascii="IRNazanin" w:hAnsi="IRNazanin" w:eastAsia="IRNazanin"/>
          <w:color w:val="111111"/>
          <w:sz w:val="28"/>
          <w:sz w:val="28"/>
          <w:szCs w:val="28"/>
          <w:rtl w:val="true"/>
          <w:lang w:bidi="fa-IR"/>
        </w:rPr>
        <w:t>و از سوي ديگر، در حل مسائلي چون جبر و تفويض، قضا و 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و به بن بست هاي فكري گرفتار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درك نقش و جايگاه ائمه عليهم السلام در توحيد عملي و گسترش يگانه پرستي در جهان نيز تنها كافي است نگاهي اجمالي به تاريخ صدر اسلام بيفكنيم تا دريابيم چگونه امت اسلام با سر باز زدن از ولايت ائمه معصومين عليهم السلام در برابر طاغوت هايي چون معاويه، يزيد، مروان بن حكم، عبدالملك بن مروان و حجاج بن يوسف سر تسليم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جامعه اسلامي به جاي رسيدن به جامعه توحيدي به جامعه اي گرفتار شرك و كفر، تبديل و در دست كساني اسير شد كه مردم را به جاي اطاعت خدا به اطاعت خود فرا مي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اسلامي، با توجه به نقش حساس و تعيين كننده امامان معصوم عليهم السلام در تحقق عيني توحيد در جامعه بر ضرورت شناخت امام و حجت الهي در هر عصر، تأكيد و نشناختن امام را برابر با مرگ در حال كفر و شرك دانسته اند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از اين رو بود كه امام حسين عليه السلامهنگام سخن گفتن از فلسفه آفرينش، معرفت خدا را غايت خلقت معرفي مي كند و در پاسخ اين پرسش كه معرفت خدا چيست،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امامي كه اطاعت او واجب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باد ياد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نيافريد مگر براي اينكه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بشناسند، او را بپرستند و هرگاه او را بپرستند، با</w:t>
      </w:r>
      <w:bookmarkStart w:id="330" w:name="pg13306_168532"/>
    </w:p>
    <w:p>
      <w:pPr>
        <w:pStyle w:val="BookText"/>
        <w:rPr/>
      </w:pPr>
      <w:bookmarkEnd w:id="330"/>
      <w:r>
        <w:rPr>
          <w:rFonts w:ascii="IRNazanin" w:hAnsi="IRNazanin" w:eastAsia="IRNazanin"/>
          <w:color w:val="111111"/>
          <w:sz w:val="28"/>
          <w:sz w:val="28"/>
          <w:szCs w:val="28"/>
          <w:rtl w:val="true"/>
          <w:lang w:bidi="fa-IR"/>
        </w:rPr>
        <w:t>پرستش او از بندگي هر آنچه جز خداست، بي نياز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 صلي</w:t>
      </w:r>
    </w:p>
    <w:p>
      <w:pPr>
        <w:pStyle w:val="BookText"/>
        <w:rPr/>
      </w:pPr>
      <w:r>
        <w:rPr>
          <w:rFonts w:ascii="IRNazanin" w:hAnsi="IRNazanin" w:eastAsia="IRNazanin"/>
          <w:color w:val="111111"/>
          <w:sz w:val="28"/>
          <w:sz w:val="28"/>
          <w:szCs w:val="28"/>
          <w:rtl w:val="true"/>
          <w:lang w:bidi="fa-IR"/>
        </w:rPr>
        <w:t>الله عليه و آله، پدر و مادرم فدايت، معرفت خدا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اهل هر زماني، امامي را كه بايد از او فرمان برند، بشناسند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افزون بر آنچه گفته شد، ائمه اطهار عليهم السلام در توحيد و يگانه پرستي، جايگاه و نقش ديگري هم دارند كه به اين اعتبار هم مي 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هاي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 و آن نقشي است كه آنها در هدايت مردم به سوي خدا و رساندن آنها به مقصد نهايي بر عهده دارند كه پيش از اين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امامان عليهم السلام به آن اشاره كرديم و گفتيم كه جز از طريق آنها نمي توان به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زيارت جامعه كبيره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اللّه َ بَدَءَ بِكُمْ وَ مَنْ وَحَدَّهُ قَبِلَ عَنْكُمْ وَ مَنْ قَصَدَهُ تَوَجَّهَ بِكُمْ</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هر كس خدا را مي خواهد، به شما آغاز مي كند و هر كس او را به يگانگي مي شناسد، از شما مي پذيرد و هر كس آهنگ او دارد، به شما رو مي كند</w:t>
      </w:r>
      <w:r>
        <w:rPr>
          <w:rFonts w:eastAsia="IRNazanin" w:cs="IRNazanin"/>
          <w:color w:val="111111"/>
          <w:sz w:val="28"/>
          <w:szCs w:val="28"/>
          <w:rtl w:val="true"/>
          <w:lang w:bidi="fa-IR"/>
        </w:rPr>
        <w:t>.</w:t>
      </w:r>
    </w:p>
    <w:p>
      <w:pPr>
        <w:pStyle w:val="Heading4"/>
        <w:numPr>
          <w:ilvl w:val="3"/>
          <w:numId w:val="1"/>
        </w:numPr>
        <w:rPr/>
      </w:pPr>
      <w:bookmarkStart w:id="331" w:name="__RefHeading___Toc2376906_2322387425"/>
      <w:bookmarkStart w:id="332" w:name="_Toc124"/>
      <w:bookmarkEnd w:id="331"/>
      <w:r>
        <w:rPr/>
        <w:t>8</w:t>
      </w:r>
      <w:r>
        <w:rPr>
          <w:rtl w:val="true"/>
        </w:rPr>
        <w:t xml:space="preserve">. </w:t>
      </w:r>
      <w:r>
        <w:rPr>
          <w:rtl w:val="true"/>
        </w:rPr>
        <w:t>پيراستگان از خطا و لغزش</w:t>
      </w:r>
      <w:bookmarkEnd w:id="332"/>
    </w:p>
    <w:p>
      <w:pPr>
        <w:pStyle w:val="BookText"/>
        <w:rPr/>
      </w:pPr>
      <w:r>
        <w:rPr>
          <w:rFonts w:ascii="IRNazanin" w:hAnsi="IRNazanin" w:eastAsia="IRNazanin"/>
          <w:color w:val="111111"/>
          <w:sz w:val="28"/>
          <w:sz w:val="28"/>
          <w:szCs w:val="28"/>
          <w:rtl w:val="true"/>
          <w:lang w:bidi="fa-IR"/>
        </w:rPr>
        <w:t>شيخ صدوق، هشتمين ويژگي امامان معصوم عليهم السلام را اين گونه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كه معتقد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گونه اشتباه و لغزش پيراسته اند و آنها كساني هستند كه خدا آلودگي را از آنها زدوده و پاك و پاكيزه شان داشته است</w:t>
      </w:r>
      <w:r>
        <w:rPr>
          <w:rFonts w:eastAsia="IRNazanin" w:cs="IRNazanin"/>
          <w:color w:val="111111"/>
          <w:sz w:val="28"/>
          <w:szCs w:val="28"/>
          <w:rtl w:val="true"/>
          <w:lang w:bidi="fa-IR"/>
        </w:rPr>
        <w:t>.</w:t>
      </w:r>
      <w:r>
        <w:rPr>
          <w:rStyle w:val="FootnoteAnchor"/>
          <w:rtl w:val="true"/>
        </w:rPr>
        <w:footnoteReference w:id="42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ياد شده، به مقام عصمت ائمه عليهم السلام اشاره دارد كه يكي از مهم ترين ويژگي هاي امامان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اين ويژگي امامان اهل بيت عليهم السلام نيز ابتدا آيات قرآن و در ادامه، روايات مربوط را بررسي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صراحت از اين ويژگي اهل بيت عليهم السلام سخن گفته است، آنجا كه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خدا فقط مي خواهد آلودگي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پاك و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ذيل اين آيه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روايات فراواني از شيعه و سنّي نقل شده است كه مشخص مي سازد مخاطب آيه تنها اهل بيت پيامبراعظم عليهم السلامهستند و اشخاص ديگري در شمول اين آيه وارد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مراد از آن، عصمت اهل بيت عليهم السلام از هر گونه گناه، خطا و لغزش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روشن شدن اين موضوع، ابتدا رواياتي را كه از طريق اهل سنّت نقل شده است، بررسي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در كتاب سعدالسعود تصريح مي كند كه روايات مربوط به تخصيص آيه تطهير به اهل بيت عليهم السلاماز پانزده طريق به وسيله راويان اهل سنّت نقل شده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اكنون به برخي از آنها اشاره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جلال الدين سيوطي از مفسران اهل سنّت، ذيل آيه ياد شده، از ابن عباس نقل مي كند كه پيامبر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وَ أَهْلُ بَيْتِي مُطَهَّرُونَ مِنَ الذُّنُوبِ</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پس من و خاندانم از هر گونه گناه پيراسته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روايات ديگري از ابن عباس نقل مي كند كه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شاهد بوديم پيامبر خدا صلي الله عليه و آله نُه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در 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پنج مرتبه به هنگام نماز به در خانه علي بن ابي طالب مي آمد و مي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وَ رَحْمَةُ اللّه ِ وَ بَرَكاتُهُ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رَحِمَكُمُ اللّه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درود و رحمت و بركات خدا بر شما اهل بيت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فقط مي خواهد آلودگي را از شما خاندان بزدايد و شما را پاك و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صباغ مالكي نيز نقل مي 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در كتاب هاي روايي و تفسيري شيعه نيز ذيل آيه تطهير، روايات فراواني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در تفسير البرهان، بيش از شصت روايت در اين زمينه آورده شده است</w:t>
      </w:r>
      <w:r>
        <w:rPr>
          <w:rStyle w:val="FootnoteAnchor"/>
          <w:rtl w:val="true"/>
        </w:rPr>
        <w:footnoteReference w:id="432"/>
      </w:r>
      <w:r>
        <w:rPr>
          <w:rFonts w:ascii="Amiri" w:hAnsi="Amiri" w:eastAsia="Amiri" w:cs="Amiri"/>
          <w:color w:val="111111"/>
          <w:sz w:val="28"/>
          <w:sz w:val="28"/>
          <w:szCs w:val="28"/>
          <w:rtl w:val="true"/>
          <w:lang w:bidi="ar-SA"/>
        </w:rPr>
        <w:t>كه تنها به دو مورد از آنها اشاره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يكي از احاديث نقل شده در اين كتاب از امام علي عليه السلام 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عَلي رَسُولِ اللّه ِ صلي الله عليه و آله فِي بَيْتِ أُمِّ سَلَمَةِ، وَ قَدْ نَزَلَتْ عَلَيْهِ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هذِهِ الآيَةُ نَزَلَتْ فِيكَ وَ فِي سِبْطَيّ وَ الٌأَئِمَّةِ مِنْ وُلْدِكَ</w:t>
      </w:r>
      <w:r>
        <w:rPr>
          <w:rFonts w:eastAsia="Amiri" w:cs="Amiri" w:ascii="Amiri" w:hAnsi="Amiri"/>
          <w:color w:val="111111"/>
          <w:sz w:val="28"/>
          <w:szCs w:val="28"/>
          <w:rtl w:val="true"/>
          <w:lang w:bidi="ar-SA"/>
        </w:rPr>
        <w:t>... .</w:t>
      </w:r>
      <w:r>
        <w:rPr>
          <w:rStyle w:val="FootnoteAnchor"/>
          <w:rtl w:val="true"/>
        </w:rPr>
        <w:footnoteReference w:id="43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ام سلمه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در حالي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مي خواهد آلودگي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بزدايد</w:t>
      </w:r>
    </w:p>
    <w:p>
      <w:pPr>
        <w:pStyle w:val="BookText"/>
        <w:rPr/>
      </w:pPr>
      <w:r>
        <w:rPr>
          <w:rFonts w:ascii="IRNazanin" w:hAnsi="IRNazanin" w:eastAsia="IRNazanin"/>
          <w:color w:val="111111"/>
          <w:sz w:val="28"/>
          <w:sz w:val="28"/>
          <w:szCs w:val="28"/>
          <w:rtl w:val="true"/>
          <w:lang w:bidi="fa-IR"/>
        </w:rPr>
        <w:t>و شما را پاك و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تو، دو فرزندزاده ام و امامان از فرزندان تو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امام سجاد عليه السلام از ام سلمه چنين نقل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در خانه من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فاطمه، حسن و حسين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وارد شد و عباي فدكي را بر 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هوُلاءِ أَهْلُ بَيْتِي أَللّهُمَّ أَذْهِبْ عَنْهُمُ الرِّجْسَ وَ طَهِّرْهُمْ تَطْهِيرا؛ خداوندا، اينها خاندان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پليدي را از آنها دور ساز و آنها را پاك و پاكيزه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هم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أَنْتَ مِنّا، يا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مايي، اي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خاندان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جاي خود حركت كردم تا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زير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شوم، ولي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كُونِي مَكانَكَ، يا أُمَّ سَلَمَة، إِنَّكَ إِلي خَيْرٍ، أَنْتِ مِنْ أَزْواجِ نَبِيّ اللّه ِ؛ در جاي خود باش، 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خيري، تو از همسران پيامبر خدايي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 لِيُذْهِبَ عَنْكُمُ الرِّجْسَ أَهْلَ الْبَيْتِ وَ يُطَهِّرَكُمْ تَطْهِيرا؛ بخوان 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مي خواهد آلودگي را از شما خاندان بزدايد و شما را پاك و پاكيزه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پيامبر، علي، فاطمه،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 عليهم السلام در موارد متعددي به عصمت خود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روايتي كه از امام علي عليه السلامنقل شده است،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طَهَّرَنا وَ عَصَمَنا وَ جَعَلَنا شُهَداءَ عَلي خَلْقِهِ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خداوند، ما را پاكيزه داشته و از خطا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گواه بر آفريدگان خود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در اين باره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منِّا لايَكُونُ إِلاّ مَعْصُوما وَ لَيْسَتِ العِصْمَةُ فِي ظاهِرِ الخِلْقَةِ فَيُعْرَفُ بِها فَلِذكَ لايَكُونُ إِلاّ مَنْصُوصٌ</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امام از ما جز معصوم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در ظاهر آفرينش نيست تا كسي به آن شناخته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امام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جانب خدا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او تصريح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نيز در روايتي، با توصيف امامان، ويژگي عصمت آنان را اين گونه بيان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مَعْصُومٌ مُؤَيَّدٌ مُوَفَّقٌ مُسَدَّدٌ قَدْ أَمِنَ مِنَ الخَطَاءَ وَ الزَّلَلِ وَ العِثارِ</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امام، معصوم، تأييد شده، توفيق يافته و استوار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اشتباه، لغزش و سقوط در امان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براي روشن شدن مفهوم عصمت در آموزه هاي شيعي، توجه شما را به بياني از شيخ صدوق رحمه الله در الإعتقادات جلب مي كنيم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ما، پيامبران، رسولان، امامان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همه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 و از هر گونه آلودگي پيراسته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گناهي، چه كوچك و چه بزرگ، مرتكب نمي شوند و با آنچه خدا به آنها امر فرموده است، مخالفت نمي ورزند و به آنچه به آن امر شده اند، عمل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عصمت آنان را در چيزي از احوال آنها نفي كند، ايشان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w:t>
      </w:r>
      <w:bookmarkStart w:id="333" w:name="pg13306_168541"/>
    </w:p>
    <w:p>
      <w:pPr>
        <w:pStyle w:val="BookText"/>
        <w:rPr/>
      </w:pPr>
      <w:bookmarkEnd w:id="333"/>
      <w:r>
        <w:rPr>
          <w:rFonts w:ascii="IRNazanin" w:hAnsi="IRNazanin" w:eastAsia="IRNazanin"/>
          <w:color w:val="111111"/>
          <w:sz w:val="28"/>
          <w:sz w:val="28"/>
          <w:szCs w:val="28"/>
          <w:rtl w:val="true"/>
          <w:lang w:bidi="fa-IR"/>
        </w:rPr>
        <w:t>آنها موصوف به كمال و تمامند و نسبت به ابتدا و انتهاي امور خود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مورد هيچ يك از احوالشان نمي توان به نقص، عصيان و ناداني متصف كرد</w:t>
      </w:r>
      <w:r>
        <w:rPr>
          <w:rFonts w:eastAsia="IRNazanin" w:cs="IRNazanin"/>
          <w:color w:val="111111"/>
          <w:sz w:val="28"/>
          <w:szCs w:val="28"/>
          <w:rtl w:val="true"/>
          <w:lang w:bidi="fa-IR"/>
        </w:rPr>
        <w:t>.</w:t>
      </w:r>
      <w:r>
        <w:rPr>
          <w:rStyle w:val="FootnoteAnchor"/>
          <w:rtl w:val="true"/>
        </w:rPr>
        <w:footnoteReference w:id="438"/>
      </w:r>
    </w:p>
    <w:p>
      <w:pPr>
        <w:pStyle w:val="Heading4"/>
        <w:numPr>
          <w:ilvl w:val="3"/>
          <w:numId w:val="1"/>
        </w:numPr>
        <w:rPr/>
      </w:pPr>
      <w:bookmarkStart w:id="334" w:name="__RefHeading___Toc2376908_2322387425"/>
      <w:bookmarkStart w:id="335" w:name="_Toc125"/>
      <w:bookmarkEnd w:id="334"/>
      <w:r>
        <w:rPr/>
        <w:t>9</w:t>
      </w:r>
      <w:r>
        <w:rPr>
          <w:rtl w:val="true"/>
        </w:rPr>
        <w:t xml:space="preserve">. </w:t>
      </w:r>
      <w:r>
        <w:rPr>
          <w:rtl w:val="true"/>
        </w:rPr>
        <w:t>صاحبان معجزه ها و نشانه ها</w:t>
      </w:r>
      <w:bookmarkEnd w:id="335"/>
    </w:p>
    <w:p>
      <w:pPr>
        <w:pStyle w:val="BookText"/>
        <w:rPr/>
      </w:pPr>
      <w:r>
        <w:rPr>
          <w:rFonts w:ascii="IRNazanin" w:hAnsi="IRNazanin" w:eastAsia="IRNazanin"/>
          <w:color w:val="111111"/>
          <w:sz w:val="28"/>
          <w:sz w:val="28"/>
          <w:szCs w:val="28"/>
          <w:rtl w:val="true"/>
          <w:lang w:bidi="fa-IR"/>
        </w:rPr>
        <w:t>شيخ صدوق رحمه الله در بيان يكي ديگر از ويژگي هاي امامان كه همه بايد بدان معتقد باشند،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 معجزه ها و نشانه ها هستند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روايتي كه از امام صادق عليه السلام نقل شده، در مورد كمترين اندازه معرفت امام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أَدْني مَعْرِفَةِ الإِمامِ أَنَّهُ عِدْلُ النَّبِيِ إِلاّ دَرَجَةَ النُّبُوَّةِ</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كمترين حد معرفت امام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پيامبر برابر است مگر در درجه نبوت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مي توان گفت امامان معصوم عليهم السلام همه ويژگي هاي پيامبر اعظم صلي الله عليه و آلهرا دارند كه ارائه نشانه و معجزه براي اثبات حقانيت خود از آن جمله است، چنان كه در شرح حال امامان دوازده گانه آمده است، هر يك از آنها براي اثبات امامت خود، افزون بر توسل به نص پيامبر اكرم صلي الله عليه و آلهيا امام پيش از خود، نشانه ها و معجزه هايي را آشكار مي ساختند و بدين وسيله هم راه را</w:t>
      </w:r>
    </w:p>
    <w:p>
      <w:pPr>
        <w:pStyle w:val="BookText"/>
        <w:rPr/>
      </w:pPr>
      <w:r>
        <w:rPr>
          <w:rFonts w:ascii="Amiri" w:hAnsi="Amiri" w:eastAsia="Amiri" w:cs="Amiri"/>
          <w:color w:val="111111"/>
          <w:sz w:val="28"/>
          <w:sz w:val="28"/>
          <w:szCs w:val="28"/>
          <w:rtl w:val="true"/>
          <w:lang w:bidi="ar-SA"/>
        </w:rPr>
        <w:t>بر مدعيان دروغين امامت مي بستند و هم به شيعيان خود اعتماد و اطمينان مي بخشيدند</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در اينجا براي روشن تر شدن بحث، به بخش هايي از ادعيه، زيارات و روايات نقل شده از امامان معصوم عليهم السلام كه در آنها به اين موضوع تصريح شده است، اشاره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يكي از زيارت هاي اميرمؤمنان علي عليه السلام كه از امام صادق عليه السلام نقل شده، خطاب به آن حضرت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 صاحِبَ الدَّلالاتِ وَ الآياتِ الباهِراتِ وَ المُعْجِزاتِ القاهِراتِ</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سلام بر صاحب راهنماها و نشانه هاي آشكار و معجزه هاي چيره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دعاي ندبه نيز خطاب به امام عصر عليه السلام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الاياتِ وَ البَيِّناتِ يَا بنَ الدَّلائِلِ الظّاهِراتِ، يَا بنَ البَراهِينِ الواضِحاتِ الباهِراتِ</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اي زاده نشانه ها و معجزه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زاده دليل هاي آشكار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زاده برهان هاي روشن و خيره كننده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بصائر الدرجات، موارد متعددي از معجزه هاي امامان معصوم عليهم السلام نقل شده است كه از آن جمله مي توان به سبز شدن و ميوه دادن درخت</w:t>
      </w:r>
    </w:p>
    <w:p>
      <w:pPr>
        <w:pStyle w:val="BookText"/>
        <w:rPr/>
      </w:pPr>
      <w:r>
        <w:rPr>
          <w:rFonts w:ascii="Amiri" w:hAnsi="Amiri" w:eastAsia="Amiri" w:cs="Amiri"/>
          <w:color w:val="111111"/>
          <w:sz w:val="28"/>
          <w:sz w:val="28"/>
          <w:szCs w:val="28"/>
          <w:rtl w:val="true"/>
          <w:lang w:bidi="ar-SA"/>
        </w:rPr>
        <w:t>خشكيده به فرمان اميرمؤمنان علي عليه السلام، اطاعت درخت نخل از امام باقر عليه السلام و امام صادق عليه السلام و فرو ريختن خرماي قرمز و زرد براي آن دو امام و يارانشان؛</w:t>
      </w:r>
      <w:r>
        <w:rPr>
          <w:rStyle w:val="FootnoteAnchor"/>
          <w:rtl w:val="true"/>
        </w:rPr>
        <w:footnoteReference w:id="444"/>
      </w:r>
      <w:r>
        <w:rPr>
          <w:rFonts w:ascii="IRNazanin" w:hAnsi="IRNazanin" w:eastAsia="IRNazanin"/>
          <w:color w:val="111111"/>
          <w:sz w:val="28"/>
          <w:sz w:val="28"/>
          <w:szCs w:val="28"/>
          <w:rtl w:val="true"/>
          <w:lang w:bidi="fa-IR"/>
        </w:rPr>
        <w:t>زنده شدن مرده و شفا يافتن كور مادرزاد و پيس به دست امام محمدباقر و امام جعفر صادق عليهماالسلام</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يكي از رواياتي كه در اين كتاب نقل شده است، ابوبصير چنين نقل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وارد شدم و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وارث رسول خدا صلي الله عليه و آلههستيد؟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همه علومي را كه انبيا داشتند به ارث برده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مي توانيد مردگان را زنده سازيد و كور مادرزاد و پيس را بهبود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من بيا، اي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خدا را بر چشم و صورت من كشيد و من خورشيد، آسمان، زمين، خانه ها و همه آنچه را در اتاق 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دوست مي داري اين گونه باشي و براي تو همان چيزي باشد كه ديگر مردم دارند و در روز قيامت هم آنچه بر مردم مي آيد، بر تو بيايد يا اينكه مي خواهي به همان وضعي كه بودي، برگردي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خالص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وضعي كه بودم، برمي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بر چشمم كشيد و به همان حالت پيشين باز گشتم</w:t>
      </w:r>
      <w:r>
        <w:rPr>
          <w:rFonts w:eastAsia="IRNazanin" w:cs="IRNazanin"/>
          <w:color w:val="111111"/>
          <w:sz w:val="28"/>
          <w:szCs w:val="28"/>
          <w:rtl w:val="true"/>
          <w:lang w:bidi="fa-IR"/>
        </w:rPr>
        <w:t>.</w:t>
      </w:r>
      <w:r>
        <w:rPr>
          <w:rStyle w:val="FootnoteAnchor"/>
          <w:rtl w:val="true"/>
        </w:rPr>
        <w:footnoteReference w:id="44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طوسي در كتاب الغيبة، ماجرايي را نقل مي كند كه از آن به خوبي مي توان به آشكار شدن معجزه ها و نشانه ها از سوي امامان معصوم عليهم السلامو هراس خلفاي جور از اين موضوع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حكايت كه محمد بن خالد برقي آن را از محمد بن غياث مهبلي نقل مي كند، چنين آمده است</w:t>
      </w:r>
      <w:r>
        <w:rPr>
          <w:rFonts w:eastAsia="IRNazanin" w:cs="IRNazanin"/>
          <w:color w:val="111111"/>
          <w:sz w:val="28"/>
          <w:szCs w:val="28"/>
          <w:rtl w:val="true"/>
          <w:lang w:bidi="fa-IR"/>
        </w:rPr>
        <w:t>:</w:t>
      </w:r>
      <w:bookmarkStart w:id="336" w:name="pg13306_168547"/>
    </w:p>
    <w:p>
      <w:pPr>
        <w:pStyle w:val="BookText"/>
        <w:rPr/>
      </w:pPr>
      <w:bookmarkEnd w:id="336"/>
      <w:r>
        <w:rPr>
          <w:rFonts w:ascii="IRNazanin" w:hAnsi="IRNazanin" w:eastAsia="IRNazanin"/>
          <w:color w:val="111111"/>
          <w:sz w:val="28"/>
          <w:sz w:val="28"/>
          <w:szCs w:val="28"/>
          <w:rtl w:val="true"/>
          <w:lang w:bidi="fa-IR"/>
        </w:rPr>
        <w:t xml:space="preserve">هنگامي كه هارون الرشيد، ابا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زنداني كرد و آن حضرت در زندان نشانه ها و معجزه هايي را آشكار ساخت، رشيد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يحيي بن خالد برمكي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اين عجايبي را كه ما به آن گرفتار شده ايم، مي بيني؟ آيا درباره اين مرد تدبيري نمي انديشي كه ما را از اندوه او رهايي سازد؟</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337" w:name="__RefHeading___Toc2376910_2322387425"/>
      <w:bookmarkStart w:id="338" w:name="_Toc126"/>
      <w:bookmarkEnd w:id="337"/>
      <w:r>
        <w:rPr/>
        <w:t>10</w:t>
      </w:r>
      <w:r>
        <w:rPr>
          <w:rtl w:val="true"/>
        </w:rPr>
        <w:t xml:space="preserve">. </w:t>
      </w:r>
      <w:r>
        <w:rPr>
          <w:rtl w:val="true"/>
        </w:rPr>
        <w:t>مايه هاي ثبات و پايداري جهان</w:t>
      </w:r>
      <w:bookmarkEnd w:id="338"/>
    </w:p>
    <w:p>
      <w:pPr>
        <w:pStyle w:val="BookText"/>
        <w:rPr/>
      </w:pPr>
      <w:r>
        <w:rPr>
          <w:rFonts w:ascii="IRNazanin" w:hAnsi="IRNazanin" w:eastAsia="IRNazanin"/>
          <w:color w:val="111111"/>
          <w:sz w:val="28"/>
          <w:sz w:val="28"/>
          <w:szCs w:val="28"/>
          <w:rtl w:val="true"/>
          <w:lang w:bidi="fa-IR"/>
        </w:rPr>
        <w:t>در اعتقاد شيعه، وجود امامان مايه ثبات و پايداري كره زمين و امنيت و آرامش ساكنان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ادامه سخنان خود، درباره اين ويژگي امامان معصوم عليهم السلام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مايه امنيت ساكنان زمين هستند، همچنان كه ستارگان مايه امنيت ساكنان آسمان هستند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در اين زمينه نيز چون ديگر موارد پيشين، روايات فراواني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اميرمؤمنان علي عليه السلام از پيامبر اكرم صلي الله عليه و آله نقل كرده است،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السَّماءِ فَإِذا ذَهَبَتِ النُّجُومُ ذَهَبَ أَهْلُ السَّماءِ، وَ أَهْلُ بَيْتِي أَمانٌ لِأَهْلِ الأَرْضِ فَإِذا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44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اماني براي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ستارگان نابود شدند، اهل آسمان نيز نابود مي شوند و خاندان من اماني براي اهل 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خاندان من از بين بروند، اهل زمين نيز از بين مي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أمان لأهل الأرض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بحار الأنوار نيز، بيش از شش روايت با همين مضمون نقل شده است</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سرانجام در توقيع شريفي كه از سوي امام عصر عليه السلام خطاب به اسحاق بن يعقوب صادر شده،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لَأَمانٌ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من اماني براي ساكنان زمين هستم همچنان كه ستارگان، اماني براي اهل آسمان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روشن شدن مضمون اين روايات بايد چند نكته را يادآور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زمينه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چه كساني هستند،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اهل آسمان فرشتگان و ساير موجودات مجرد باشند؛ بر اين اساس، اين پرسش مطرح مي شود كه آيا منظور از آسمان همين افلاكي است كه محيط بر زمان ماست يا عالم ملكوتي است كه افقي عالي تر از افق عالم ملك و محسوس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مفسران بر اساس ظاهر برخي آيات به قول نخست و برخي ديگر به قول دوم متمايل شده اند</w:t>
      </w:r>
      <w:r>
        <w:rPr>
          <w:rFonts w:eastAsia="IRNazanin" w:cs="IRNazanin"/>
          <w:color w:val="111111"/>
          <w:sz w:val="28"/>
          <w:szCs w:val="28"/>
          <w:rtl w:val="true"/>
          <w:lang w:bidi="fa-IR"/>
        </w:rPr>
        <w:t>.</w:t>
      </w:r>
      <w:r>
        <w:rPr>
          <w:rStyle w:val="FootnoteAnchor"/>
          <w:rtl w:val="true"/>
        </w:rPr>
        <w:footnoteReference w:id="45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اهل آسمان موجودات مادي شبيه ما انسان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از برخي روايات استفاده كرد كه موجودات جهان تنها به ساكنان كره زمين محدود نمي شود و در ديگر كرات هم موجوداتي زندگي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از اميرمؤمنان علي عليه السلام كه در ذيل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نقل شده است،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النُّجُومُ الَّتِي فِي السَّماءِ مَدائِنٌ مِثْلُ الْمَدائِنِ الَّتِي فِي الأَرْضِ مَرْبُوطَةٌ كُلِّ مَدِينَةٍ بِعَمُودَينِ مِنْ نُورٍ، طُولُ ذلِكَ العَمُودِ فِي السَّماءِ مَسِيرَةُ مِأَتَيْنِ وَ خَمْسِينَ سَنَةٍ</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اين ستارگاني كه در آسمان هستند، شهرهايي مانند شهرهاي 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شهرها با دو ستون نور به يكديگر مرتبط مي شوند كه طول هر ستون در آسمان به اندازه مسافتي است كه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پيموده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كهكشان ها و منظومه هاي نامحدودي كه در آسمان ها وجود دارند، به وسيله نيروي جاذبه اي كه ميان هسته مركزي آن كهكشان يا منظومه و كرات پيرامون آن وجود دارد، حفظ مي شوند، تا آنجا كه اگر لحظه اي اين نيروي جاذبه قطع شود، همه كرات در هم مي ريزند و بر اثر برخورد با هم نابود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موضوع را كه در علم جديد به تأييد رسيده است، بيش از هزار سال پيش از كشف نيروي جاذبه، در قرآن كريم تبيين كرده است؛ آنجا كه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رَفَعَ السَّماواتِ بِغَيْرِ عَمَدٍ تَرَوْنَها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است كه آسمان ها را بدون ستون هايي كه آنها را ببينيد، برافراشت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دو نكته ياد شده مي توان گفت استمرار حيات و بقاي ساكنان همه كرات به استمرار حالت تعادل ميان ستارگان، سيارگان و ديگر اجرام آسماني كه به وسيله نيروي جاذبه ميان كرات برقرار مي شود، بستگي دارد و اگر زماني اين ستارگان از بين بروند، به دليل از بين رفتن حالت تعادل، كرات ديگر نيز از بين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اگر خورشيد به عنوان بزرگ ترين</w:t>
      </w:r>
    </w:p>
    <w:p>
      <w:pPr>
        <w:pStyle w:val="BookText"/>
        <w:rPr/>
      </w:pPr>
      <w:r>
        <w:rPr>
          <w:rFonts w:ascii="IRNazanin" w:hAnsi="IRNazanin" w:eastAsia="IRNazanin"/>
          <w:color w:val="111111"/>
          <w:sz w:val="28"/>
          <w:sz w:val="28"/>
          <w:szCs w:val="28"/>
          <w:rtl w:val="true"/>
          <w:lang w:bidi="fa-IR"/>
        </w:rPr>
        <w:t>ستاره منظومه شمسي، از بين برود، كره زمين و ديگر كرات اين منظومه بر اثر برخورد با يكديگر از بين مي روند و حيات ساكنان زمين به خطر مي افتد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 تعالي، ستارگان را قطب و محور منظومه ها و كهكشان هاي جهان قرار داده است و با وجود آنها حيات و بقاي سياره ها و ديگر اجرام آسماني كه در منظومه ها و كهكشان هاي بي شمار هستي قرار دارند، استمرار و دوام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اهل بيت عصمت و طهارت عليهم السلام و به تعبير بهتر، حجت هاي الهي را نيز قطب و محور كل هستي قرار داده و همه نعمت ها، بركت ها و فيض هاي مادي و معنوي خود را به واسطه وجود آنها كه خليفه هاي خدا بر روي زمين هستند، نصيب بندگانش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 از بسياري از روايات، ادعيه و زيارت هاي نقل شده از معصومين عليهم السلاماستفاده مي شود كه در اينجا به برخي از آنها اشاره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 عليه السلام در بخشي از روايت مفصلي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يافته است در اين زمينه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يَفْتَحُ اللّهُ وَ بِنا يَخْتِمُ اللّهُ وَ بِنا يَمْحُو ما يَشاءُ وَ يُثْبِتُ وَ بِنا يَدْفَعُ اللّهُ الزَّمانَ الْكَلِبِ وَ بِنا يُنْزِلُ الْغَيْثَ</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خداوند به وسيله ما آغاز مي كند و به وسيله ما پايان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ما آنچه را بخواهد محو يا اثبات مي كند و به وسيله ما سختي ها و دشواري ها را برطرف مي سازد و به وسيله ما باران را فرو مي فرستد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به واسطه پدر بزرگوارش، از جد گرامي خود، امام سجاد عليه السلام در اين زمينه چنين روايت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الَّذِينَ بِنا يُمْسِكُ السَّماءَ أَنْ تَقَعَ عَلَي الْأَرْضِ إِلاّ بِإِذْنِهِ وَ بِنا يُمْسِكُ الأَرْض أَنْ تَمِيدَ بِأَهْلِها وَ بِنا يُنَزِّلُ الْغَيْثَ وَ تَنْشُرُ الرَّحْمَة وَ تَخْرُجُ بَرَكاتِ الأَرْضِ</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ما كساني هستيم كه خداوند به وسيله ما، آسمان را از اينكه جز به اذن او بر زمين فرو افتد، نگه مي دارد و به وسيله ما، زمين را از اينكه ساكنانش را پريشان سازد، حفظ مي كند و به وسيله ما، باران را فرو مي فرستد، رحمتش را جاري مي سازد و بركات زمين را خارج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يكي از زيارت هاي امام حسين عليه السلام كه از امام صادق عليه السلام نقل شده و شيخ صدوق رحمه اللهروايت آن را صحيح ترين روايت ها دانسته است،</w:t>
      </w:r>
      <w:r>
        <w:rPr>
          <w:rStyle w:val="FootnoteAnchor"/>
          <w:rtl w:val="true"/>
        </w:rPr>
        <w:footnoteReference w:id="458"/>
      </w:r>
      <w:r>
        <w:rPr>
          <w:rFonts w:ascii="IRNazanin" w:hAnsi="IRNazanin" w:eastAsia="IRNazanin"/>
          <w:color w:val="111111"/>
          <w:sz w:val="28"/>
          <w:sz w:val="28"/>
          <w:szCs w:val="28"/>
          <w:rtl w:val="true"/>
          <w:lang w:bidi="fa-IR"/>
        </w:rPr>
        <w:t>خطاب به امامان معصوم عليهم السلامچنين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بِكُمْ تُنْبِتُ الْأَرْضُ أَشْجارَها وَ بِكُمْ تُخْرُجُ الأَشْجارُ أَثْمارَها وَ بِكُمْ تُنْزِلُ السَّماءُ قَطْرَها وَ رِزْقَها وَ بِكُمْ يَكْشِفُ اللّهُ الْكَرْبَ وَ بِكُمْ يُنَزِّلُ اللّهُ الْغَيْثَ</w:t>
      </w:r>
      <w:r>
        <w:rPr>
          <w:rFonts w:eastAsia="Amiri" w:cs="Amiri" w:ascii="Amiri" w:hAnsi="Amiri"/>
          <w:color w:val="111111"/>
          <w:sz w:val="28"/>
          <w:szCs w:val="28"/>
          <w:rtl w:val="true"/>
          <w:lang w:bidi="ar-SA"/>
        </w:rPr>
        <w:t>...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به واسطه شما درختان از زمين مي رويند؛ به واسطه شما درختان به بار مي نشينند و به واسطه شما آسمان قطرات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روزي اش را فرو مي 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واسطه شما غم و اندوه را برطرف مي سازد و به واسطه شما باران را نازل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توجه اينكه، در ادامه همين زيارت تصريح شده كه نه تنها نعمت هاي مادي بلكه همه آنچه خداوند براي بندگانش مقدر فرموده است، به وسيله امامان معصوم بر بندگان جاري مي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إِرادَةُ الرَّبِّ فِي مَقادِيرِ أُمُورِهِ تَهْبِطُ إِلَيْكُمْ وَ تَصْدُرُ مِنْ بُيُوتِكُمْ وَ الصّادِرُ عَمّا فُصِّلَ مِنْ أَحْكامِ العِباد</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اراده پروردگار در تقدير امورش و آنچه از احكام بندگان كه تفصيل يافته است، به سوي شما نازل و از خانه هاي شما صادر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مجلسي رحمه الله اين قسمت از زيارت ياد شده را اين گونه معنا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مقدرات خداي تعالي در شب قدر بر شما نازل مي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آنها را از شما اخذ مي كنند و فرامي گيرند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روايت ديگري كه از امام حسن عسكري عليه السلام نقل شده است، در اين زمينه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تَعالي لَمْ يُخَلِّ الأَرْضَ مُنْذُ خَلَقَ آدَمَ عليه السلام وَ لايُخَلِّيها إِلي أَنْ تَقُومَ السَّاعَةُ مِن حُجَّةٍ للِّهِ عَلي خَلْقِهِ، بِهِ يُدْفِعُ الْبَلاءَ عَنْ أَهْلِ الْأَرْضِ وَ بِهِ يُنَزِّلُ الْغَيْثَ وَ بِهِ يُخْرِجُ بَركاتِ الأَرْضِ</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خداي تبارك و تعالي از زمان آدم تاكنون زمين را از حجت خودش بر آفريدگان خالي نگذاشته است و تا روز قيامت هم خالي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اوست كه بلا را از اهل زمين دفع مي كند و به خاطر اوست كه باران را فرو مي فرستد و بركات زمين را بيرون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بخشي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بِكُمْ فَتَحَ اللّهُ وَ بِكُمْ يَخْتِمُ وَ بِكُمْ يُنَزِّلُ الْغَيْثَ وَ بِكُمْ يُمْسِكَ السَّماءَ أَنْ تَقَعَ عَلَي الأَرْضِ إِلاّ بِإِذْنِهِ وَ بِكُمْ يُنَفِّسُ الهَمَّ وَ يَكْشِفُ الضُّرَّ</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وسيله شما آغاز كرده است و به وسيله شما پايان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شما باران را نازل مي كند و آسمان را از اينكه جز به اذن او بر زمين فرو افتد، نگه مي دارد و به وسيله شما اندوه را مي برد و سختي ها را برطرف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بخشي از دعاي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ارتباط هستي و بقاي حجت حق، حضرت مهدي عليه السلام با بقا و هستي جهانيان چنين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بِبَقائِهِ بَقِيتِ الدُّنْيا وَ بِيُمْنِهِ رُزِقَ الْوَري وَ بِوُجوُدِهِ ثَبَتَتِ الأَرْضُ وَ السَّماءُ</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به بقاي او دنيا باقي است و به بركت او مردم روزي داده مي شوند و به وجود او آسمان و زمين پابرجاست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آفريدگان براي استمرار حيات و بقايشان نيازمند فيض خداوندي هستند، به گونه اي كه اگر اين فيض يك لحظه قطع شود، هستي آنها به پايان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همه فيض هاي خداوندي به واسطه حجت هاي الهي به مردم مي رسد و همه بلاها و سختي ها به واسطه وجود آنها برطرف مي شود، اين موضوع كه بدون وجود حجت هاي الهي، حيات و بقاي ساكنان كره زمين به خطر مي افتد، كاملاً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روايات ياد شده، دسته ديگري از روايات نيز وجود دارند كه در آنها با تعبيري ديگر، بر به هم پيوستگي بقا و حيات ساكنان كره زمين با بقا و حيات اهل بيت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اين روايات، امام باقر عليه السلام از پيامبر اعظم صلي الله عليه و آله نقل مي كند كه آن حضرت خطاب به امير مؤمنان علي عليه السلامفرمود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 أَحَدَ عَشَرَ مِنْ وُلْدِي وَ أَنْتَ يا عَلِيُ زَرُّ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أَوتادَها وَ 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أَوْتَدَ اللّهُ الأَرْضَ أَنْ تَسِيخَ بِأَهْلِها، فَإِذا ذَهَبَ الإِثنا عَشَرَ مِنْ وُلْدِي ساخَتِ الأَرْضُ بِأَهْلِها وَ لَمْ يُنْظَرُوا</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من و يازده تن از فرزندانم و تو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لنگرهاي زمين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ما زمين را استوار كرده است كه ساكنانش را در دل خود فرو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دوازده فرزندم از روي زمين بروند، زمين ساكنانش را در دل خود فرو مي برد و به آنها مهلت داده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با اندك تغييري در صدر آن در منابع فراواني از رسول گرامي اسلام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روايت ديگري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يَزالَ هذَا الدِّينُ قائِماً إِلي إِثنا عَشَرَ مِنْ قُرَيْشٍ، فَإِذا مَضَوْا ساخَتِ الْأَرْضُ بِأَهْلِها</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قريش، اين دين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آنها رخت بربندند، زمين ساكنانش را در كام خود فرو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كه از امام صادق عليه السلام نقل شده است، آن حضرت در پاسخ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زمين بدون امام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بَقِيتِ الأَْرْضُ بِغَيْرِ إِمامٍ لَساخَتْ</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اگر زمين خالي از امام بماند، فرو مي ريزد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بسياري با اين مضمون نقل شده اند كه به همين تعداد بسنده مي كنيم</w:t>
      </w:r>
      <w:r>
        <w:rPr>
          <w:rFonts w:eastAsia="Amiri" w:cs="Amiri" w:ascii="Amiri" w:hAnsi="Amiri"/>
          <w:color w:val="111111"/>
          <w:sz w:val="28"/>
          <w:szCs w:val="28"/>
          <w:rtl w:val="true"/>
          <w:lang w:bidi="ar-SA"/>
        </w:rPr>
        <w:t>.</w:t>
      </w:r>
      <w:r>
        <w:rPr>
          <w:rStyle w:val="FootnoteAnchor"/>
          <w:rtl w:val="true"/>
        </w:rPr>
        <w:footnoteReference w:id="468"/>
      </w:r>
      <w:bookmarkStart w:id="339" w:name="pg13306_168565"/>
    </w:p>
    <w:p>
      <w:pPr>
        <w:pStyle w:val="Heading4"/>
        <w:numPr>
          <w:ilvl w:val="3"/>
          <w:numId w:val="1"/>
        </w:numPr>
        <w:rPr/>
      </w:pPr>
      <w:bookmarkStart w:id="340" w:name="__RefHeading___Toc2376912_2322387425"/>
      <w:bookmarkStart w:id="341" w:name="_Toc127"/>
      <w:bookmarkEnd w:id="339"/>
      <w:bookmarkEnd w:id="340"/>
      <w:r>
        <w:rPr/>
        <w:t>11</w:t>
      </w:r>
      <w:r>
        <w:rPr>
          <w:rtl w:val="true"/>
        </w:rPr>
        <w:t xml:space="preserve">. </w:t>
      </w:r>
      <w:r>
        <w:rPr>
          <w:rtl w:val="true"/>
        </w:rPr>
        <w:t>وسيله هاي نجات و رستگاري امت</w:t>
      </w:r>
      <w:bookmarkEnd w:id="341"/>
    </w:p>
    <w:p>
      <w:pPr>
        <w:pStyle w:val="BookText"/>
        <w:rPr/>
      </w:pPr>
      <w:r>
        <w:rPr>
          <w:rFonts w:ascii="IRNazanin" w:hAnsi="IRNazanin" w:eastAsia="IRNazanin"/>
          <w:color w:val="111111"/>
          <w:sz w:val="28"/>
          <w:sz w:val="28"/>
          <w:szCs w:val="28"/>
          <w:rtl w:val="true"/>
          <w:lang w:bidi="fa-IR"/>
        </w:rPr>
        <w:t>شيخ صدوق رحمه الله، يازدهمين ويژگي حجت هاي الهي را اين گونه بيان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است معتقد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آنها در اين امت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كشتي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روايات فراواني در زمينه اين ويژگي امامان عليهم السلام وارد شده است كه در اينجا برخي از آنها را بررسي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غفاري نقل مي كند از پيامبر اكرم صلي الله عليه و آله شنيدم كه مي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خَلَّفْتُ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وَ أَنَّهُما لَنْ يَفْتَرِقا حَتّي يَرِدا عَلَيَّ الْحَوْضَ أَلا وَ أَنَّ مَثَلَهُما فِيكُمْ كَسَفِينَةِ نُوحٍ مَنْ رَكِبَ فِيها نَجا وَ مَنْ تَخَلَّفَ عَنْها غَرِقَ</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همانا من دو چيز گران بها را در ميان شما به يادگار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از يكديگر جدا نمي شوند تا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حوض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مثل آنها در ميان شما مانند كشتي نوح است كه هر كس بر آن سوار شود، نجات مي يابد و هر كس از آن دوري كند، غرق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نيز نقل مي كند كه رسول خدا صلي الله عليه و آله خطاب به امير مؤمنان علي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الأَئِمَّةِ مِنْ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امامان از نسل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كشتي نوح است كه هر كس بر آن سوار شود، نجات مي يابد و هر كس از آن كناره گيرد، غرق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ديگري نيز به همين مضمون از امامان معصوم عليهم السلام نقل شده است كه از ذكر آنها خودداري و به همين مقدار بسنده مي كنيم</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با توجه به روايات ياد شده مي توان گفت چون حجت هاي الهي تنها معيارهاي شناخت حق از باطل و معروف از منكرند، نجات و رستگاري نيز تنها در گرو پيروي و اطاعت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راهي جز راه آنها را بپيمايد و سر در گرو اطاعت كسي جز آنان بگذارد، جز گمراهي بهره اي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قسمتي از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امام هادي عليه السلام نقل شده است، اين موضوع را به خوبي روشن مي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مَنْ عاداكُمْ وَ خابَ مَنْ جَحَدَكُمْ وَ ضَلَّ مَنْ فارَقَكُمْ وَ فازَ مَنْ تَمَسَّكَ بِكُمْ وَ أَمِنَ مَن لَجِأَ إِلَيْكُمْ وَ سَلِمَ مَنْ صَدَّقَكُمْ وَ هُدِيَ مَنِ اعْتَصَمَ بِكُمْ مَنِ اتَّبَعَكُمْ فَالْجَنَّةُ مَأْوَيهُ وَ مَنْ خَالَفَكُمْ فَالنّارُ مَثْويهُ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هر كه با شما دشمني ورزيد، نابود شد؛ هر كه شما را تكذيب كرد، نوميد گشت؛ هر كه از شما دوري گزيد، گمراه شد؛ هر كس به شما تمسك جست، پيروز شد؛ هر كه به شما پناه آورد، ايمني يافت؛ هر كه شما را تصديق كرد، به سلامت رسيد؛ هر كه با شما همراه شد، هدايت يافت؛ هر كس شما را پيروي كرد، بهشت پناه گاه اوست و هر كس به مخالفت با شما برخاست، آتش جايگاه اوست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اسلام، بهترين گواه بر اين موضوع است كه چگونه كساني كه از هدايت هاي امامان عليهم السلام سر پيچيدند و حاضر به اطاعت آنها و پذيرش ولايتشان نشدند، به وادي گمراهي و سرگشتگي افتادند و سرانجام به ولايت طاغوت سر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تشبيه دومي كه در كلام شيخ صدوق به آن اشاره شده بود؛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جاي داخل شدن، در، آنچه با آن در بسته شود از چوب يا هر چيز ديگر و دروازه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 يَحِطُّ، حَطّاً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بار را بر زمين نهادن و فرود آمدن از بلندي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معناي فرو ريختن گناه نيز آمده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پيش از بررسي رواياتي كه در اين زمينه از پيامبر اسلام و امامان معصوم عليهم السلامنقل شده، لازم به يادآوري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 قرآني دارد، آنجا كه خداوند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ادخُلُوا هذِهِ الْقَرْيَةِ فَكُلُوا مِنها حَيْثُ شِئْتُمْ رَغَدَا وَ ادْخُلُوا البابَ سُجَّدا وَ قُولُوا حِطَّةٌ نَغْفِرْ لَكُمْ خَطاياكُمْ وَ سَنَزِيدُ الُْمحْسِنِينَ</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بدين شهر درآييد و از هر جاي آن خواستيد، فراوان بخوريد و سجده كنان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درآييد و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ما را بريز تا خطاهاي شما را ببخشايم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 را خواهيم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امين الاسلام طبرسي ذيل آيه ياد شده مي نويسد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مفسران اتفاق دارند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الأرض المقدسة؛ به سرزمين مقدس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تأييد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حسن و بيشتر اهل علم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خدايا گناه ما را فرو ريز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امر به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شدند 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حق</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مأمور شدند 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اين كلمات، گناه آنان را مي ريخت و چون همه اينها سبب ريختن گناه مي شود،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در روايات فراواني، اهل بيت عصمت و طهارت عليهم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دري كه ورود به آن موجب ريختن گناهان مي شود، تشبيه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از رسول خدا صلي الله عليه و آله نقل مي 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دانَ بِدِينِي وَ سَلَكَ مِنهاجِي وَ اتَّبَعَ سُنَّتِي فَلْيَدُنْ بِتَفْضِيلِ الأَئِمَّةِ مِنْ أَهْلِ بَيْتِي عَلي جَمِيعِ أُمَّتِي فَإِنَّ مَثَلَهُمْ فِي هذِهِ الأُمَّةِ مَثَلُ بابِ حِطَّةٍ فِي بَنِي إِسْرائِيلِ</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هر كس به دين من ايمان آورد، راه مرا بپيمايد و سنّت مرا پيروي كند، بايد به برتري امامان از خاندان من بر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آنها در اين امت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بني اسرائيل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 عليه السلام نيز در همين زمينه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بَنُو إِسْرائِيلِ نُصِبَ لَهُمْ بابُ حِطَّةٍ وَ أَنْتُمْ يا مَعْشَرَ أُمَّةِ مُحَمَّدٍ نُصِبَ لَكُمْ بابُ حِطَّةِ أَهْلِ بَيْتِ مُحَمَّدٍ عليهم السلام وَ أُمِرْتُمْ بِاتِّباعِ هُداهُمْ وَ لُزوُمِ طَرِيقَتِهِمْ لِيُغْفَرَ لَكُمْ بِذلِكَ خَطاياكُمْ وَ ذُنُوبُكُمْ وَ لِيَزْدادَ الُْمحْسِنُونَ مِنْكُمْ وَ بابُ حِطَّتِكُمْ أَفْضَلُ مِنْ بابُ حِطَّتِهِمْ لِأَنَّ ذلِكَ كانَ بِأَخاشِيبَ وَ نَحْنُ النّاطِقُونَ الصّادِقُونَ المُؤْمِنوُنَ الْهادُونَ الْفاضِلُونَ</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بني اسرائيل است كه براي آنها دري گشوده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را فرو مي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اي جماعت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 گشوده شده است</w:t>
      </w:r>
    </w:p>
    <w:p>
      <w:pPr>
        <w:pStyle w:val="BookText"/>
        <w:rPr/>
      </w:pPr>
      <w:r>
        <w:rPr>
          <w:rFonts w:ascii="IRNazanin" w:hAnsi="IRNazanin" w:eastAsia="IRNazanin"/>
          <w:color w:val="111111"/>
          <w:sz w:val="28"/>
          <w:sz w:val="28"/>
          <w:szCs w:val="28"/>
          <w:rtl w:val="true"/>
          <w:lang w:bidi="fa-IR"/>
        </w:rPr>
        <w:t>كه گناهانتان را فرو مي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اهل بيت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شما به پيروي از هدايت آنها و پيمودن راه آنها سفارش شده ايد تا بدين وسيله گناهان و خطاهاي شما بخشيده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نيكوكارانتان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 كه گناهان شما را فرو مي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دري كه گناهان آنها را فرو مي ريخت، برتر است؛ زيرا آن از چوب بود و ما سخن گويان راست گو، مؤمن، هدايت گر و برتر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منسوب به امام حسن عسكري عليه السلام نيز ذيل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إِعْتِقادُنا لِوِلايَتِهِما حِطَّةٌ لِذُنُوبِنَا وَ مَحْوٌ لِسَيِّئاتِنا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اعتقاد ما به ولايت محمد و علي، گناهان ما را فرو مي ريزد و بدي هاي ما را ناپديد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ويژگي اهل بيت عصمت و طهارت است كه در بخشي از زيارت جامعه كبيره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صَلوتَنا عَلَيْكُمْ وَ ما خَصَّنا بِهِ مِنْ وِلايَتِكُمْ طِيباً لِخَُلْقِنا وَ طَهارَةً لِأَنْفُسِنا وَ تَزْكِيَةً لَنا وَ كَفّارَةً لِذُنُوبَنا</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شما و آنچه را از ولايت شما مخصوص ما كرد، مايه نيكويي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پاكي جان هاي ما، پاكيزگي و پيراستگي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پوشاننده گناهان ما قرار دارد</w:t>
      </w:r>
      <w:r>
        <w:rPr>
          <w:rFonts w:eastAsia="IRNazanin" w:cs="IRNazanin"/>
          <w:color w:val="111111"/>
          <w:sz w:val="28"/>
          <w:szCs w:val="28"/>
          <w:rtl w:val="true"/>
          <w:lang w:bidi="fa-IR"/>
        </w:rPr>
        <w:t>.</w:t>
      </w:r>
      <w:bookmarkStart w:id="342" w:name="pg13306_168575"/>
    </w:p>
    <w:p>
      <w:pPr>
        <w:pStyle w:val="Heading4"/>
        <w:numPr>
          <w:ilvl w:val="3"/>
          <w:numId w:val="1"/>
        </w:numPr>
        <w:rPr/>
      </w:pPr>
      <w:bookmarkStart w:id="343" w:name="__RefHeading___Toc2376914_2322387425"/>
      <w:bookmarkStart w:id="344" w:name="_Toc128"/>
      <w:bookmarkEnd w:id="342"/>
      <w:bookmarkEnd w:id="343"/>
      <w:r>
        <w:rPr/>
        <w:t>12</w:t>
      </w:r>
      <w:r>
        <w:rPr>
          <w:rtl w:val="true"/>
        </w:rPr>
        <w:t xml:space="preserve">. </w:t>
      </w:r>
      <w:r>
        <w:rPr>
          <w:rtl w:val="true"/>
        </w:rPr>
        <w:t>سرسپردگان امر الهي</w:t>
      </w:r>
      <w:bookmarkEnd w:id="344"/>
    </w:p>
    <w:p>
      <w:pPr>
        <w:pStyle w:val="BookText"/>
        <w:rPr/>
      </w:pPr>
      <w:r>
        <w:rPr>
          <w:rFonts w:ascii="IRNazanin" w:hAnsi="IRNazanin" w:eastAsia="IRNazanin"/>
          <w:color w:val="111111"/>
          <w:sz w:val="28"/>
          <w:sz w:val="28"/>
          <w:szCs w:val="28"/>
          <w:rtl w:val="true"/>
          <w:lang w:bidi="fa-IR"/>
        </w:rPr>
        <w:t>شيخ صدوق، دوازدهمين ويژگي امامان معصوم عليهم السلام را اين گونه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كه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بندگان ارجمند خدايند كه در سخن بر او پيشي نمي گيرند و خود به دستور او كار مي كنند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كلام شيخ صدوق به آيه اي از آيات كلام خداي تعالي اشاره دارد، آنجا كه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اتَّخَذَ الرَّحْمنُ وَلَداً سُبْحانَهُ بَلْ عِبادٌ مُكْرَمُونَ لايَسبِقُونَهُ بِالْقَوْلِ وَ هُمْ بِأَمْرِهِ يَعْمَلُونَ</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فرزندي اختيار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بندگاني ارجمندند كه در سخن بر او پيشي نمي گيرند و خود به دستور او كار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 عليه السلام در بخشي از روايت مفصلي كه خطاب به ابوذر غفاري و سلمان فارسي ايراد شده است،</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عِبادُ اللّهِ المُكْرَمُونَ الَّذِينَ لايَسْبِقُونَهُ بِالْقَوْلِ وَ هُمْ بِأَمْرِهِ يَعْمَلُونَ</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بندگان ارجمند خداييم، همان ها كه در سخن بر او پيشي نمي گيرند و خود به دستور او كار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قسمتي از زيارت جامعه كبيره نيز از امامان معصوم عليهم السلام با همين تعبير ياد شده است</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با توجه به اين ويژگي امامان معصوم عليهم السلام،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 السلام از پيش خود نه چيزي مي گويند و نه كاري انجام مي دهند، بلكه آنها هر آن چه مي گويند و هر آن چه انجام مي دهند، همه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آنها معيار تشخيص حق و باطل و بيان كننده حلال و حرام الهي اند و مردم با تسليم در برابر آن ها مي توانند به راحتي به راهي كه خشنودي خداوند در آن است، رهنمون شوند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همين موضوع، در بسياري از روايات بر مرجعيت امامان معصوم عليهم السلامدر تشخيص حق و باطل و تبيين حلال و حرام الهي تأكيد شده است</w:t>
      </w:r>
      <w:r>
        <w:rPr>
          <w:rFonts w:eastAsia="Amiri" w:cs="Amiri" w:ascii="Amiri" w:hAnsi="Amiri"/>
          <w:color w:val="111111"/>
          <w:sz w:val="28"/>
          <w:szCs w:val="28"/>
          <w:rtl w:val="true"/>
          <w:lang w:bidi="ar-SA"/>
        </w:rPr>
        <w:t>.</w:t>
      </w:r>
      <w:r>
        <w:rPr>
          <w:rStyle w:val="FootnoteAnchor"/>
          <w:rtl w:val="true"/>
        </w:rPr>
        <w:footnoteReference w:id="486"/>
      </w:r>
      <w:bookmarkStart w:id="345" w:name="pg13306_168579"/>
    </w:p>
    <w:p>
      <w:pPr>
        <w:pStyle w:val="Heading3"/>
        <w:numPr>
          <w:ilvl w:val="2"/>
          <w:numId w:val="1"/>
        </w:numPr>
        <w:rPr/>
      </w:pPr>
      <w:bookmarkStart w:id="346" w:name="__RefHeading___Toc2376916_2322387425"/>
      <w:bookmarkStart w:id="347" w:name="_Toc129"/>
      <w:bookmarkEnd w:id="345"/>
      <w:bookmarkEnd w:id="346"/>
      <w:r>
        <w:rPr>
          <w:rtl w:val="true"/>
        </w:rPr>
        <w:t>فصل سوم</w:t>
      </w:r>
      <w:r>
        <w:rPr>
          <w:rtl w:val="true"/>
        </w:rPr>
        <w:t xml:space="preserve">: </w:t>
      </w:r>
      <w:r>
        <w:rPr>
          <w:rtl w:val="true"/>
        </w:rPr>
        <w:t>مباني اعتقاد به امامت</w:t>
      </w:r>
      <w:bookmarkEnd w:id="347"/>
    </w:p>
    <w:p>
      <w:pPr>
        <w:pStyle w:val="Heading4"/>
        <w:numPr>
          <w:ilvl w:val="3"/>
          <w:numId w:val="1"/>
        </w:numPr>
        <w:rPr/>
      </w:pPr>
      <w:bookmarkStart w:id="348" w:name="__RefHeading___Toc2376918_2322387425"/>
      <w:bookmarkStart w:id="349" w:name="_Toc130"/>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شيخ صدوق رحمه الله پس از بيان ويژگي هاي دوازده گانه پيشوايان معصوم، چند موضوع مهم را كه در ارتباط ميان مردم و اين پيشوايان بايد مورد توجه قرار گيرد، يادآوري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موضوع ها، اساس اعتقاد به امامت و ولايت به شمار مي آيد و بيان كننده جايگاه امام معصوم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براي روشن تر شدن موضوع، ابتدا هر يك از موضوع هاي كليدي يادشده را مطرح مي كنيم و آن گاه با استفاده از آيات قرآن و روايات معصومين به تبيين مباني و مستندات آنها مي پردازيم</w:t>
      </w:r>
      <w:r>
        <w:rPr>
          <w:rFonts w:eastAsia="IRNazanin" w:cs="IRNazanin"/>
          <w:color w:val="111111"/>
          <w:sz w:val="28"/>
          <w:szCs w:val="28"/>
          <w:rtl w:val="true"/>
          <w:lang w:bidi="fa-IR"/>
        </w:rPr>
        <w:t>.</w:t>
      </w:r>
    </w:p>
    <w:p>
      <w:pPr>
        <w:pStyle w:val="Heading4"/>
        <w:numPr>
          <w:ilvl w:val="3"/>
          <w:numId w:val="1"/>
        </w:numPr>
        <w:rPr/>
      </w:pPr>
      <w:bookmarkStart w:id="350" w:name="__RefHeading___Toc2376920_2322387425"/>
      <w:bookmarkStart w:id="351" w:name="_Toc131"/>
      <w:bookmarkEnd w:id="350"/>
      <w:r>
        <w:rPr/>
        <w:t>1</w:t>
      </w:r>
      <w:r>
        <w:rPr>
          <w:rtl w:val="true"/>
        </w:rPr>
        <w:t xml:space="preserve">. </w:t>
      </w:r>
      <w:r>
        <w:rPr>
          <w:rtl w:val="true"/>
        </w:rPr>
        <w:t>ضرورت دوستي با امامان معصوم و ترك دشمني با آنها</w:t>
      </w:r>
      <w:bookmarkEnd w:id="351"/>
    </w:p>
    <w:p>
      <w:pPr>
        <w:pStyle w:val="BookText"/>
        <w:rPr/>
      </w:pPr>
      <w:r>
        <w:rPr>
          <w:rFonts w:ascii="Amiri" w:hAnsi="Amiri" w:eastAsia="Amiri" w:cs="Amiri"/>
          <w:color w:val="111111"/>
          <w:sz w:val="28"/>
          <w:sz w:val="28"/>
          <w:szCs w:val="28"/>
          <w:rtl w:val="true"/>
          <w:lang w:bidi="ar-SA"/>
        </w:rPr>
        <w:t>نخستين موضوعي كه شيخ صدوق رحمه الله در تبيين مباني اساسي امامت و ولايت شيعي به آن اشاره مي كند، ضرورت دوستي با امامان معصوم و ترك دشمني با آنها، به عنوان مرز ايمان و كفر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دوستي با اهل بيت عليهم السلام را عين ايمان و دشمني با آنها را عين كفر دانسته است و مي فرمايد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است معتقد باشد دوست داشتن آنها ايمان و دشمن داشتن آنها كفر است</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موضوع ياد شده برگرفته از روايات فراواني است كه به ويژه از پيامبر اكرم صلي الله عليه و آلهنقل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يكي از اين روايات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أَهلِ الأَرْضِ نَظْرَةً وَ اخْتارَنِي مِنْهُمْ، ثُمَّ نَظَرَ نَظْرَةً فَاخْتارَ عَلِيّاً أَخِي وَ وَزِيري وَ واّرِثِي، وَ وَصِيِّي وَ خَلِيفَتِي فِي أُمَّتي، وَ وَلِيِ كُلِّ مُؤْمِنٍ بَعْدِي، مَنْ والاهُ فَقَد والَي اللّه َ وَ مَنْ عاداهُ فَقَدْ عادَي اللّه َ وَ مَنْ أَحَبَّهُ أَحَبَّهُ اللّه ُ وَ مَنْ أبْغَضَهُ أبْغَضَهُ اللّه ُ، لايُحِبُّهُ إِلاّكُلُّ مُؤْمِنٍ وَ لايُبْغِضُهُ إِلاّ كُلُّ كافِرٍ</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خداوند سبحان نگاهي به زمينيان كرد و مرا از ميان آنها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نگاهي ديگر كرد و علي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ياور، وارث، وصي، جانشين من در امتم و سرپرست هر مؤمن پس از من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به سرپرستي گيرد، خدا را به سرپرستي گرفته و هر كس با او به دشمني برخيزد، با خدا به دشمني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دوست بدارد،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مي دارد و هر كس با او دشمني كند،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دشمني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ندارد مگر مؤمن و او را دشمن ندارد مگر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روايت ديگري خطاب به اميرمؤمنان علي عليه السلاممي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لايُحِبُّكَ إِلاّ مَنْ طابَتْ وِلادَتُهُ وَلايُبْغِضُكَ إِلاّ مَن خَبُثَتْ وِلادَتُهُ وَ لايُوالِيكَ إِلاّ مُؤْمِنٌ وَ لايُعادِيكَ إِلاّ كافِرٌ</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ندارد مگر كسي كه از دامان پاكيزه اي به دنيا آمده و با تو كينه ورزي نمي كند، مگر كسي كه از دامان ناپاكي متولد شده است و تو را به سرپرستي نمي گيرد مگر مؤمن و با تو دشمني نمي كند مگر كافر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عبداللّه بن مسعود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انسان هاي ناپاك و كافر در زمان حيات خودتان را كينه ورزي نسبت به علي و دشمني با او</w:t>
      </w:r>
      <w:bookmarkStart w:id="352" w:name="pg13306_168583"/>
    </w:p>
    <w:p>
      <w:pPr>
        <w:pStyle w:val="BookText"/>
        <w:rPr/>
      </w:pPr>
      <w:bookmarkEnd w:id="352"/>
      <w:r>
        <w:rPr>
          <w:rFonts w:ascii="IRNazanin" w:hAnsi="IRNazanin" w:eastAsia="IRNazanin"/>
          <w:color w:val="111111"/>
          <w:sz w:val="28"/>
          <w:sz w:val="28"/>
          <w:szCs w:val="28"/>
          <w:rtl w:val="true"/>
          <w:lang w:bidi="fa-IR"/>
        </w:rPr>
        <w:t>بيان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ناپاك و كافر پس از شما در حالي كه شخص با زبان اظهار اسلام مي كند، ولي آنچه را در دل دارد، پوشيده مي دارد، چيست؟ آن حضرت در پاسخ او، پس از معرفي جانشينان امام علي عليه السلاممي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لايُحِبُّهُم إلاّ مَنْ طابَتْ وَلادَتُهُ وَلايُبْغِضُهُم إِلاّ مَنْ خَبُثَتْ وِلادَتُهُ وَ لايُوالِيهِمْ إِلاّ مُؤمِنٌ وَ لايُعادِيهِم إِلاّ كافِرٌ</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تنها كساني كه از داماني پاك به دنيا آمده اند، آنها را دوست دارند و تنها كساني كه از داماني ناپاك متولد شده اند، با آنها كينه ورزي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سرپرستي آنها را مي پذيرند و تنها كافران با آنها به دشمني برمي خيزند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بخشي از زيارت جامعه كبيره نيز در اين زمينه مي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أَحَبَّكُمّ فَقَدْ أَحَبَّ اللّه َ وَ مَنْ أَبْغَضَكُمْ فَقَدْ أَبْغَضَ اللّه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هر كس به شما مهر ورزد، به درستي به خدا مهر ورزيده و هر كس با شما دشمني كند، به درستي با خدا دشمني كرده است</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2376922_2322387425"/>
      <w:bookmarkStart w:id="354" w:name="_Toc132"/>
      <w:bookmarkEnd w:id="353"/>
      <w:r>
        <w:rPr/>
        <w:t>2</w:t>
      </w:r>
      <w:r>
        <w:rPr>
          <w:rtl w:val="true"/>
        </w:rPr>
        <w:t xml:space="preserve">. </w:t>
      </w:r>
      <w:r>
        <w:rPr>
          <w:rtl w:val="true"/>
        </w:rPr>
        <w:t>لزوم پيروي از امامان معصوم عليهم السلامو ترك مخالفت با آنها</w:t>
      </w:r>
      <w:bookmarkEnd w:id="35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عليهم السلام به دليل دارا بودن ويژگي هايي چون سرسپردگي و تسليم محض نسبت به اوامر و نواهي الهي، پاكي و پيراستگي از هرگونه خطا و اشتباه و فاني شدن در اراده و خواست خداوند به مقامي رسيده اند كه امر و نهي آنها عين امر و نهي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كسي كه از آنها پيروي كند، دقيقاً مانند اين است كه از خدا پيروي كرده است و كسي كه با آنها مخالفت كند، دقيقاً مانند كسي است كه با خدا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اين ويژگي امامان معصوم عليهم السلام را اين گونه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آنها، دستور خدا؛ نهي آنها، نهي خدا؛ پيروي از آنها، پيروي از خدا؛ مخالفت با آنها، مخالفت با خدا؛ دوست آنها، دوست خدا و دشمن آنها، دشمن خداست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همه ويژگي هايي كه شيخ صدوق به آنها اشاره كرده، در روايات ذكر شده است كه در ادامه به برخي از آنها اشاره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بررسي روايات بايد توجه داشت كه اين ويژگي ها در فرموده خداي متعال ريشه دارد آنجا كه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امَنُوا أَطِيعُوا اللّه َ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اي كساني كه ايمان آورده ايد، خدا را اطاعت كنيد و پيامبر و اولياي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بررسي نخستين ويژگي امامان گفته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امامان از آل محمد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آيه همچنان كه اطاعت خدا و رسول واجب است، اطاعت امامان هم واجب است و ميان اطاعت از آنها و اطاعت از خدا هيچ تفاوتي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فراواني از پيامبر اكرم صلي الله عليه و آله و امامان معصوم عليهم السلام نقل شده است كه از همه آنها برمي آيد كه اطاعت امامان هم سنگ اطاعت خداوند و مخالفت با آنها به منزله مخالفت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 به دو مورد از اين روايات كه برجستگي ويژه اي دارند، اشاره مي كنيم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مفصلي كه سليم بن قيس از امام علي عليه السلام نقل كرده است، حضرت در جريان نبرد صفين و در پاسخ به نامه معاويه، جريان غديرخم را يادآور مي شود و مردم را با ذكر سوگند به خدا، گواه مي گيرد كه مگر رسول خدا صلي الله عليه و آلهدر آخرين خطبه خود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إِنِّي قَدْ تَرَكْتُ فِيكُم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عَزَّ وَ جَلَّ وَ أَهْلَ بَيْتِي، فَإِنَّ اللَّطيِفَ الخَبِيرِ قَدْ أَخْبَرَنِي وَ عَهِدَ إِلَيَّ أَنَّهُما لَنْ يَفْتَرِقا حَتّي يَرِدا عَلَيَّ الحَوْضَ</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يادگار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زماني كه به آنها تمسك مي جوييد، هرگز گمراه نمي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خداي عزّو جلّ و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و خبير به من خبر داد و با من پيمان بست كه اين دو از يكديگر جدا نمي شوند تا زماني كه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شهادت مي دهيم كه همه آنچه گفتي از رسول خدا صلي الله عليه و آلهبود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دوازده نفر از ميان جماعت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مي دهيم پيامبر خدا در آخرين خطبه اي كه در روز وفاتش بيان كرد، در پاسخ عمر بن خطاب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بيت تو را شامل مي شود؟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وَلكِنْ لِأَوْصِيائِي مِنْهُمْ عَلِيٌّ أَخِي وَ وَزِيرِي وَ وارِثِي وَ خَليفَتي فِي أُمَّتِي وَ وَلِيُّ كُلِّ مُؤْمِنٍ بَعْدِي وَ هُوَ أَوَّلُهُمْ وَ خَيْرُهُمْ ثُمَّ وَصِيُّهُ بَعْدُهُ ابْنِي هذا وَ أشارَ إلَي الحَسَنِ ثُمَّ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أَشارَ إِلي الحُسَينِ ثُمَّ وَصِيُّهُ ابنِي بَعْدُهُ سَمِيُّ أَخِي، ثُمَّ وَصِيُّهُ بَعْدُهُ سَمِيِّي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سَبْعَةٌ مِنْ وُلْدِهِ واحِدٌ بَعْدَ واحِدٍ حَتّي يَرِدُوا عَلَيَّ الحَوْضَ، شُهَداءُ اللّه ِ فِي أَرْضِهِ وَ حُجَجُهُ عَلي خَلْقِهِ مَنْ أَطاعَهُم أَطاعَ اللّه َ وَ مَنْ عَصاهُمْ عَصَي اللّه َ</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اوصياي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علي است كه برادرم، وزيرم، وارثم، خليفه ام در امتم و سرپرست هر مؤمن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نخستين آنها و برترين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وصي پس از او اين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حسن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وصي او اين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حسين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وصي او فرزندم و هم نام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وصي او هم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هفت نفر از فرزندان او يكي پس از ديگري خواهند بود تا زماني كه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گواهان خدا در زمين و حجت هاي او بر آفريدگانش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آنها را اطاعت كند، خدا را اطاعت كرده است و هر كس به ستيز با آنها برخيزد، به ستيز با خدا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هفتاد نفر از مجاهدان بدر و مانند آنها از مهاجران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مي آوريم و هرگز فراموش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مي دهيم كه ما اين سخنان 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عبدالعظيم بن عبداللّه حسني نيز نقل مي كند كه بر آقايم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 وارد شدم و به ايشان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 خواهم دينم را بر شما عرضه كنم تا اگر پسنديده است، بر آن پايداري ورزم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عزّ و جلّ را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دينت را عرض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مي كنم و معتقدم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وَلِيَّهُمْ وَلِيُّ اللّه ِ وَ عَدُوَّهُم عَدُوُّ اللّه ِ وَ طاعَتَهُم طاعَةُ اللّه ِ وَ مَعْصِيَتَهُم</w:t>
      </w:r>
    </w:p>
    <w:p>
      <w:pPr>
        <w:pStyle w:val="BookText"/>
        <w:rPr/>
      </w:pPr>
      <w:r>
        <w:rPr>
          <w:rFonts w:ascii="IRNazanin" w:hAnsi="IRNazanin" w:eastAsia="IRNazanin"/>
          <w:color w:val="111111"/>
          <w:sz w:val="28"/>
          <w:sz w:val="28"/>
          <w:szCs w:val="28"/>
          <w:rtl w:val="true"/>
          <w:lang w:bidi="fa-IR"/>
        </w:rPr>
        <w:t>مَعْصِيَةُ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دوستدار آنها دوستدار خدا، دشمنان آنها دشمن خدا، پيروي از آنها پيروي از خدا، و مخالفت با آنها مخالفت با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علي بن محمد عليهماالسلامفرمود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أَبَاالقاسِمَ هذا وَاللّه ِ دِينُ اللّه ِ الَّذِي ارْتَضاهُ لِعِبادِهِ فَأَثْبِتْ عليه ثَبَتَّكَ اللّه ُ بِالقَوْلِ الثابِتِ فِي الحَياةِ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Style w:val="FootnoteAnchor"/>
          <w:rtl w:val="true"/>
        </w:rPr>
        <w:footnoteReference w:id="497"/>
      </w:r>
      <w:bookmarkStart w:id="355" w:name="pg13306_168591"/>
    </w:p>
    <w:p>
      <w:pPr>
        <w:pStyle w:val="BookText"/>
        <w:rPr/>
      </w:pPr>
      <w:bookmarkEnd w:id="355"/>
      <w:r>
        <w:rPr>
          <w:rFonts w:ascii="IRNazanin" w:hAnsi="IRNazanin" w:eastAsia="IRNazanin"/>
          <w:color w:val="111111"/>
          <w:sz w:val="28"/>
          <w:sz w:val="28"/>
          <w:szCs w:val="28"/>
          <w:rtl w:val="true"/>
          <w:lang w:bidi="fa-IR"/>
        </w:rPr>
        <w:t>اي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همان ديني است كه خداوند از بندگانش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پايدار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اعتقاد تو را در دنيا و آخرت پايدار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روايات ياد شده، روايات فراواني از پيامبر اكرم صلي الله عليه و آله و امامان معصوم عليهم السلامنقل شده است كه همگي مفاد اقراري را كه بر زبان عبدالعظيم حسني عليه السلام جاري شده است، تأييد مي كند</w:t>
      </w:r>
      <w:r>
        <w:rPr>
          <w:rFonts w:eastAsia="IRNazanin" w:cs="IRNazanin"/>
          <w:color w:val="111111"/>
          <w:sz w:val="28"/>
          <w:szCs w:val="28"/>
          <w:rtl w:val="true"/>
          <w:lang w:bidi="fa-IR"/>
        </w:rPr>
        <w:t>.</w:t>
      </w:r>
      <w:r>
        <w:rPr>
          <w:rStyle w:val="FootnoteAnchor"/>
          <w:rtl w:val="true"/>
        </w:rPr>
        <w:footnoteReference w:id="498"/>
      </w:r>
    </w:p>
    <w:p>
      <w:pPr>
        <w:pStyle w:val="Heading4"/>
        <w:numPr>
          <w:ilvl w:val="3"/>
          <w:numId w:val="1"/>
        </w:numPr>
        <w:rPr/>
      </w:pPr>
      <w:bookmarkStart w:id="356" w:name="__RefHeading___Toc2376924_2322387425"/>
      <w:bookmarkStart w:id="357" w:name="_Toc133"/>
      <w:bookmarkEnd w:id="356"/>
      <w:r>
        <w:rPr/>
        <w:t>3</w:t>
      </w:r>
      <w:r>
        <w:rPr>
          <w:rtl w:val="true"/>
        </w:rPr>
        <w:t xml:space="preserve">. </w:t>
      </w:r>
      <w:r>
        <w:rPr>
          <w:rtl w:val="true"/>
        </w:rPr>
        <w:t>خالي نماندن زمين از حجت هاي الهي</w:t>
      </w:r>
      <w:bookmarkEnd w:id="357"/>
    </w:p>
    <w:p>
      <w:pPr>
        <w:pStyle w:val="Heading5"/>
        <w:numPr>
          <w:ilvl w:val="4"/>
          <w:numId w:val="1"/>
        </w:numPr>
        <w:rPr/>
      </w:pPr>
      <w:bookmarkStart w:id="358" w:name="__RefHeading___Toc2376926_2322387425"/>
      <w:bookmarkStart w:id="359" w:name="_Toc134"/>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يكي ديگر از مباني اساسي امامت و ولايت، اعتقاد به ضرورت وجود حجت الهي در هر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اعتقاد، خداوند از ابتداي آفرينش تا روز قيامت همواره انسان هاي شايسته اي را به عنوان حجت هاي خود بر مردم برگزيده است و انسان ها هيچ گاه بي نياز از اين حجت ها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حجت هاي الهي همواره ظاهر و آشكار نيستند و چه بسا كه در برخي دوره ها، بر اساس مصالح و حكمت هايي، از ديدگان مردم پنهان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رحمه الله در مورد اين مبناي مهم اعتقادي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واجب است كه معتقد باشد كه زمين هيچ گاه از حجت خدا بر آفريدگانش خالي نمي ماند، خواه اين حجت آشكار و شناخته شده باشد و خواه ترسان و پنهان از ديده ها</w:t>
      </w:r>
      <w:r>
        <w:rPr>
          <w:rFonts w:eastAsia="IRNazanin" w:cs="IRNazanin"/>
          <w:color w:val="111111"/>
          <w:sz w:val="28"/>
          <w:szCs w:val="28"/>
          <w:rtl w:val="true"/>
          <w:lang w:bidi="fa-IR"/>
        </w:rPr>
        <w:t>.</w:t>
      </w:r>
      <w:r>
        <w:rPr>
          <w:rStyle w:val="FootnoteAnchor"/>
          <w:rtl w:val="true"/>
        </w:rPr>
        <w:footnoteReference w:id="49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روشن شدن معنا و مفهوم حجت و تبيين جايگاه و نقش حجت هاي الهي در هستي لازم است كه نكاتي را يادآور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معني دليل، برهان و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آن دعوي يا مطلبي را ثابت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گويند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راغب اصفهاني، حجت را اين گونه معنا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راهنمايي آشكار به راه مستقيم و آنچه به وسيله آن مي توان به درستي يكي از دو مخالف پي برد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روايات آمده است كه خداوند تعالي دو حجت بر بندگانش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حجت آشكار كه رسولان، پيامبران و امامان هستند و ديگري حجت پنهان كه عقل و خرد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موسي كاظم عليه السلام در اين زمينه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عَلَي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الباطِنَةُ فَالرُّسُلُ وَ الأَنبِياءُ وَ الأَئِمَّةُ و أَمَّا الباطِنَةُ فَالْعُقُولُ</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براي خدا بر مردم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حجتي آشكار و حجتي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پنهان رسولان، پيامبران و امامان، و حجت پنهان خردها هستند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هاي اسلامي،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و اهميت بسزايي برخوردار است و در آيات قرآن، روايات و ادعيه به جا مانده از معصومان عليهم السلام، از زواياي مختلف به اين موضوع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w:t>
      </w:r>
      <w:bookmarkStart w:id="360" w:name="pg13306_168595"/>
    </w:p>
    <w:p>
      <w:pPr>
        <w:pStyle w:val="BookText"/>
        <w:rPr/>
      </w:pPr>
      <w:bookmarkEnd w:id="360"/>
      <w:r>
        <w:rPr>
          <w:rFonts w:ascii="IRNazanin" w:hAnsi="IRNazanin" w:eastAsia="IRNazanin"/>
          <w:color w:val="111111"/>
          <w:sz w:val="28"/>
          <w:sz w:val="28"/>
          <w:szCs w:val="28"/>
          <w:rtl w:val="true"/>
          <w:lang w:bidi="fa-IR"/>
        </w:rPr>
        <w:t xml:space="preserve">جايگاه و اهميت اين موضوع، برخي مجموعه هاي روايي شيعه از جمله الكافي، بخشي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روايات مربوط به اين موضوع اختصاص داده اند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مهم ترين مباحثي كه در اين زمينه در آموزه هاي قرآني و روايي مطرح شده، به شرح زير است</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2376928_2322387425"/>
      <w:bookmarkStart w:id="362" w:name="_Toc135"/>
      <w:bookmarkEnd w:id="361"/>
      <w:r>
        <w:rPr>
          <w:rtl w:val="true"/>
        </w:rPr>
        <w:t>الف</w:t>
      </w:r>
      <w:r>
        <w:rPr>
          <w:rtl w:val="true"/>
        </w:rPr>
        <w:t xml:space="preserve">) </w:t>
      </w:r>
      <w:r>
        <w:rPr>
          <w:rtl w:val="true"/>
        </w:rPr>
        <w:t>حجت هاي الهي، مايه بسته شدن راه بهانه جويي بر مردم</w:t>
      </w:r>
      <w:bookmarkEnd w:id="362"/>
    </w:p>
    <w:p>
      <w:pPr>
        <w:pStyle w:val="BookText"/>
        <w:rPr/>
      </w:pPr>
      <w:r>
        <w:rPr>
          <w:rFonts w:ascii="Amiri" w:hAnsi="Amiri" w:eastAsia="Amiri" w:cs="Amiri"/>
          <w:color w:val="111111"/>
          <w:sz w:val="28"/>
          <w:sz w:val="28"/>
          <w:szCs w:val="28"/>
          <w:rtl w:val="true"/>
          <w:lang w:bidi="ar-SA"/>
        </w:rPr>
        <w:t>خداوند در قرآن كريم در اين باره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بَشِّرِينَ وَ مُنذِرينَ لِئَلاّ يَكُونَ لِلنّاسِ عَلَي اللّه ِ حُجَّةٌ بَعدَ الرُّسُلِ وَ كانَ اللّه ُ عَزيزا حَكيما</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پيامبراني كه بشارت دهنده و بيم دهنده بودند تا براي مردم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حجتي نباشد و خدا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هدف از فرستادن پيامبران را اتمام حجت بر مردم و بستن راه استدلال و بهانه جويي بر آنها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 توان گفت كه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مردم هستند و با آمدن آنها، ديگر كسي نمي تواند در درگاه خدا مدعي شود كه چرا راه مستقيم را به ما نشان ندادي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دعاي شريف ندبه نيز به اين موضوع توجه شده و پس از اشاره به چند تن از پيامبران بزرگوار الهي چنين آمده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شَرَعْتَ لَهُ شَريعَةً وَ نَهَجْتَ لَهُ مِنهاجا وَ تَخَيَّرتَ له أَوصِياءَ مُسْتَحْفِظا بَعْدَ مُسْتَحْفِظٍ مِنْ مُدَةٍ إلي مُدَّةٍ إِقامةً لِدينكَ وَ حُجَّةً علي عِبادِكَ و لِئلاّ يَزُولَ الحَقُّ عَنْ مَقَرِّهِ وَ يَغْلِبَ الباطِلُ عَلي أَهلِهِ و لِئَلاّ يَقُولَ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أرْسَلْتَ إلَينا</w:t>
      </w:r>
      <w:bookmarkStart w:id="363" w:name="pg13306_168597"/>
    </w:p>
    <w:p>
      <w:pPr>
        <w:pStyle w:val="BookText"/>
        <w:rPr/>
      </w:pPr>
      <w:bookmarkEnd w:id="363"/>
      <w:r>
        <w:rPr>
          <w:rFonts w:ascii="Amiri" w:hAnsi="Amiri" w:eastAsia="Amiri" w:cs="Amiri"/>
          <w:color w:val="111111"/>
          <w:sz w:val="28"/>
          <w:sz w:val="28"/>
          <w:szCs w:val="28"/>
          <w:rtl w:val="true"/>
          <w:lang w:bidi="ar-SA"/>
        </w:rPr>
        <w:t>رَسُولاً مُنْذِرا و أقَمْتَ لَنا عَلَما هادِيا فَنَتَّبِعَ اياتِكَ مِنْ قَبْلِ أَنْ نَذِلَّ وَ نَخْزي</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براي هريك از آنان شريعتي و روشي معين كردي و برايش جانشيناني نگهبان انتخاب كردي تا هر كدام يكي پس از ديگري، در مدتي معين دينت را برپا دارند و حجت بر بندگانت باشند تا حق از جايگاه خود خارج نشود و باطل بر حق مداران چيره نگردد و كسي نتواند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پيامبري هشداردهنده به سوي ما نفرستادي و نشانه اي هدايتگر براي ما به پا نداشتي تا پيش از آنكه خوار و رسوا شويم، از آياتت پيروي كنيم؟</w:t>
      </w:r>
      <w:r>
        <w:rPr>
          <w:rFonts w:eastAsia="IRNazanin" w:cs="IRNazanin"/>
          <w:color w:val="111111"/>
          <w:sz w:val="28"/>
          <w:szCs w:val="28"/>
          <w:rtl w:val="true"/>
          <w:lang w:bidi="fa-IR"/>
        </w:rPr>
        <w:t>»</w:t>
      </w:r>
    </w:p>
    <w:p>
      <w:pPr>
        <w:pStyle w:val="Heading5"/>
        <w:numPr>
          <w:ilvl w:val="4"/>
          <w:numId w:val="1"/>
        </w:numPr>
        <w:rPr/>
      </w:pPr>
      <w:bookmarkStart w:id="364" w:name="__RefHeading___Toc2376930_2322387425"/>
      <w:bookmarkStart w:id="365" w:name="_Toc136"/>
      <w:bookmarkEnd w:id="364"/>
      <w:r>
        <w:rPr>
          <w:rtl w:val="true"/>
        </w:rPr>
        <w:t>ب</w:t>
      </w:r>
      <w:r>
        <w:rPr>
          <w:rtl w:val="true"/>
        </w:rPr>
        <w:t xml:space="preserve">) </w:t>
      </w:r>
      <w:r>
        <w:rPr>
          <w:rtl w:val="true"/>
        </w:rPr>
        <w:t>نياز هميشگي به حجت</w:t>
      </w:r>
      <w:bookmarkEnd w:id="365"/>
    </w:p>
    <w:p>
      <w:pPr>
        <w:pStyle w:val="BookText"/>
        <w:rPr/>
      </w:pPr>
      <w:r>
        <w:rPr>
          <w:rFonts w:ascii="IRNazanin" w:hAnsi="IRNazanin" w:eastAsia="IRNazanin"/>
          <w:color w:val="111111"/>
          <w:sz w:val="28"/>
          <w:sz w:val="28"/>
          <w:szCs w:val="28"/>
          <w:rtl w:val="true"/>
          <w:lang w:bidi="fa-IR"/>
        </w:rPr>
        <w:t>در اعتقاد اسلامي، بشر همواره نيازمند هدايتگر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ابتداي آفرينش انسان تاكنون هيچ گاه جهان از پيامبران و امامان هدايتگري كه حجت هاي خدا بر بندگانش هستند، خالي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اعتقاد، اگر بر روي كره زمين تنها دو نفر باقي مانده باشند، يكي از آنها حجت الهي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فِي الأَرْضِ إِلاّ اثنانَ لَكانَ أَحَدُهُما الحُجَّة</w:t>
      </w:r>
      <w:r>
        <w:rPr>
          <w:rFonts w:eastAsia="IRNazanin" w:cs="IRNazanin"/>
          <w:color w:val="111111"/>
          <w:sz w:val="28"/>
          <w:szCs w:val="28"/>
          <w:rtl w:val="true"/>
          <w:lang w:bidi="fa-IR"/>
        </w:rPr>
        <w:t>»</w:t>
      </w:r>
      <w:r>
        <w:rPr>
          <w:rStyle w:val="FootnoteAnchor"/>
          <w:rtl w:val="true"/>
        </w:rPr>
        <w:footnoteReference w:id="50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دانشوران شيعه اين موضوع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به حجت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ناگزيري از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ساخته اند</w:t>
      </w:r>
      <w:r>
        <w:rPr>
          <w:rFonts w:eastAsia="IRNazanin" w:cs="IRNazanin"/>
          <w:color w:val="111111"/>
          <w:sz w:val="28"/>
          <w:szCs w:val="28"/>
          <w:rtl w:val="true"/>
          <w:lang w:bidi="fa-IR"/>
        </w:rPr>
        <w:t>.</w:t>
      </w:r>
      <w:r>
        <w:rPr>
          <w:rStyle w:val="FootnoteAnchor"/>
          <w:rtl w:val="true"/>
        </w:rPr>
        <w:footnoteReference w:id="508"/>
      </w:r>
      <w:r>
        <w:rPr>
          <w:rFonts w:ascii="Amiri" w:hAnsi="Amiri" w:eastAsia="Amiri" w:cs="Amiri"/>
          <w:color w:val="111111"/>
          <w:sz w:val="28"/>
          <w:sz w:val="28"/>
          <w:szCs w:val="28"/>
          <w:rtl w:val="true"/>
          <w:lang w:bidi="ar-SA"/>
        </w:rPr>
        <w:t>امام محمد باقر عليه السلام در اين باره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 ما تَرَكَ اللّه ُ أَرضَا مُنذُ قَبَضَ آدَمَ عليه السلام إِلاّ وَ فيها إِمامٌ يُهتَدي بِهِ إِليَ اللّه ِ وَ هُوَ حُجَّتُهُ عَلي عِبادِهِ، وَ لاتَبقَي الأَرضُ بِغَيرِ إِمامٍ حُجَّةٍ لِلّهِ عَلي عِبادِهِ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به خدا سوگند، خداوند از روزي كه آدم عليه السلام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هيچ سرزميني را از پيشوايي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به سوي خدا هدايت مي شوند، خالي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پيشوا، حجت خدا بر بندگانش است و هرگز زمين بدون امامي كه حجت خدا بر بندگانش باشد، باقي نمي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در همين زمينه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زالَتِ الْأَرْضُ إِلاّ وَلِلّهِ تَعالي ذِكْرُهُ فِيها حُجَّةٌ يُعَرِّفُ الْحَلالَ وَ الْحَرامَ وَ يَدْعُو إِلي سَبِيلِ اللّهِ جَلَّ وَ عَزَّ وَ لايَنْقَطِعُ الْحُجَّةُ مِنِ الأَرْضِ إِلاّ أَرْبَعِينَ يَوْما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رَفَعَتِ الْحُجَّةُ أُغْلِقَ بابُ التَّوْبَةِ وَ لَنْ يَنْفَعَ نَفْسا إِيمانُها لَمْ تَكُنْ امَنَتْ مِن قَبْلِ أَنْ تَرْفَعَ الْحُجَّةُ</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تا زماني كه زمين پابرجاست، در آن براي خداي تعالي حجتي است كه حلال و 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شناساند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خدا فرامي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از روي زمين برداشته نمي شود مگر تا چهل روز پيش از برپايي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حجت خدا برداشته شد، در توبه بسته مي شود و ايمان كسي كه پيش از برداشته شدن حجت ايمان نياورده است، براي او سودي نخواهد 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هميشگي به حجت هاي الهي ريشه در اين واقعيت دارد كه آدمي براي پيمودن مسير هدايت و دست يافتن به حقيقت هستي همواره نيازمند راهنمايي انسان هاي شايسته اي است كه از سوي خداي متعال به اين منظور برگزيده شده و رسالت هدايت و راهبري آدميان را برعهده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پرسشي كه در اينجا ممكن است مطرح شود اين است كه با وجود كتاب هاي آسماني چه نيازي به اين انسان هاي برگزيده وجود دارد؟ در پاسخ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كتاب هاي آسماني خود نيازمند مفسر و مبيّن هستند و ثانيا اين كتاب ها بدون وجود حجت هاي الهي دچار تحريف و تبديل يا تأويل و تفسيرهاي بي اساس مي شوند تا آنجا كه حق بر مردم مشتبه شده و انسان ها بيش از پيش دچار سردرگمي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همواره بايد در كنار كتاب هاي آسماني انسان هاي برگزيده اي به عنوان مفسر و مبين كلام خدا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نيز به اين واقعيت توجه كرده و رسول گرامي اسلام صلي الله عليه و آله را عهده دار تبيين و توضيح آنچه بر مردم نازل شده،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اين قرآن را به سوي تو فرود آورديم تا براي مردم آنچه را به سوي ايشان نازل شده است توضيح دهي، و اميد كه آنان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پس از رسول خدا صلي الله عليه و آله هم بايد همواره كساني وجود داشته باشند كه با تبيين و تفسير قرآن مردم را در پيمودن طريق هدايت ياري و آنها را از افتادن به راه هاي انحرافي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برخي مناظره هاي ياران امامان معصوم عليهم السلام با مخالفان خود كه محتواي آنها به تأييد امامان رسيده است، نيز مي توان به چرايي نياز هميشگي بشر به حجت هاي الهي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يكي از اين مناظره ها را مرور مي كنيم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حازم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برتر و بزرگوارتر از اين است كه به آفريدگانش شناخته شود، بلكه آفريدگان به خدا شناخته مي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بداند</w:t>
      </w:r>
    </w:p>
    <w:p>
      <w:pPr>
        <w:pStyle w:val="BookText"/>
        <w:rPr/>
      </w:pPr>
      <w:r>
        <w:rPr>
          <w:rFonts w:ascii="IRNazanin" w:hAnsi="IRNazanin" w:eastAsia="IRNazanin"/>
          <w:color w:val="111111"/>
          <w:sz w:val="28"/>
          <w:sz w:val="28"/>
          <w:szCs w:val="28"/>
          <w:rtl w:val="true"/>
          <w:lang w:bidi="fa-IR"/>
        </w:rPr>
        <w:t>براي او پروردگاري است سزاوار است كه بداند براي آن پروردگار خشنودي و خشم است و خشنودي و خشم او جز به وسيله وحي يا فرستاده او شناخته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 او وحي نازل نمي شود بايد كه در جست وجوي پيامبران باشد و چون ايشان را بيابد بداند كه ايشان حجت خدايند و اطاعتشان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مي دانيد كه رسول خدا صلي الله عليه و آله حجت خدا بر آفريدگانش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رسول خدا صلي الله عليه و آلهدرگذشت حجت خدا بر آفريدگانش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قرآن نظر كردم و</w:t>
      </w:r>
    </w:p>
    <w:p>
      <w:pPr>
        <w:pStyle w:val="BookText"/>
        <w:rPr/>
      </w:pPr>
      <w:r>
        <w:rPr>
          <w:rFonts w:ascii="Amiri" w:hAnsi="Amiri" w:eastAsia="Amiri" w:cs="Amiri"/>
          <w:color w:val="111111"/>
          <w:sz w:val="28"/>
          <w:sz w:val="28"/>
          <w:szCs w:val="28"/>
          <w:rtl w:val="true"/>
          <w:lang w:bidi="ar-SA"/>
        </w:rPr>
        <w:t>ديدم مرجئه،</w:t>
      </w:r>
      <w:r>
        <w:rPr>
          <w:rStyle w:val="FootnoteAnchor"/>
          <w:rtl w:val="true"/>
        </w:rPr>
        <w:footnoteReference w:id="51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قدريه</w:t>
      </w:r>
      <w:r>
        <w:rPr>
          <w:rStyle w:val="FootnoteAnchor"/>
          <w:rtl w:val="true"/>
        </w:rPr>
        <w:footnoteReference w:id="5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زنديقي</w:t>
      </w:r>
      <w:r>
        <w:rPr>
          <w:rStyle w:val="FootnoteAnchor"/>
          <w:rtl w:val="true"/>
        </w:rPr>
        <w:footnoteReference w:id="514"/>
      </w:r>
      <w:r>
        <w:rPr>
          <w:rFonts w:ascii="Amiri" w:hAnsi="Amiri" w:eastAsia="Amiri" w:cs="Amiri"/>
          <w:color w:val="111111"/>
          <w:sz w:val="28"/>
          <w:sz w:val="28"/>
          <w:szCs w:val="28"/>
          <w:rtl w:val="true"/>
          <w:lang w:bidi="ar-SA"/>
        </w:rPr>
        <w:t>كه به آن ايمان ندارد، در مناظره</w:t>
      </w:r>
      <w:bookmarkStart w:id="366" w:name="pg13306_168605"/>
    </w:p>
    <w:p>
      <w:pPr>
        <w:pStyle w:val="BookText"/>
        <w:rPr/>
      </w:pPr>
      <w:bookmarkEnd w:id="366"/>
      <w:r>
        <w:rPr>
          <w:rFonts w:ascii="IRNazanin" w:hAnsi="IRNazanin" w:eastAsia="IRNazanin"/>
          <w:color w:val="111111"/>
          <w:sz w:val="28"/>
          <w:sz w:val="28"/>
          <w:szCs w:val="28"/>
          <w:rtl w:val="true"/>
          <w:lang w:bidi="fa-IR"/>
        </w:rPr>
        <w:t xml:space="preserve">براي غلبه بر ديگران به آن استدلال مي كنند، پس دانستم كه قرآن بدون 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نيست و هر چه آن برپا دارنده درباره قرآن بگويد،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برپادارنده قرآن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قرآن را مي دانست، عمر هم مي دانست، حذيفه هم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كسي را جز علي عليه السلام نديدم كه بگويد همه قرآن را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هنگامي كه در ميان مردم چيزي رخ مي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پاسخ آن در مي ماندند و به هر كس مراجعه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گواهي مي دهم كه علي عليه السلامبرپادارنده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 و حجت بر مردم پس از رسول خدا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او درباره قرآن بگويد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از اين مناظره نيز مي توان دريافت كه كتاب الهي به تنهايي براي هدايت بشر كافي نيست و همواره بايد در ميان مردم كسي كه آشنا به كتاب خداست حضور داشته باشد تا با تبيين و تفسير آن كتاب، راه هدايت را به انسان ها نشان دهد</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2376932_2322387425"/>
      <w:bookmarkStart w:id="368" w:name="_Toc137"/>
      <w:bookmarkEnd w:id="367"/>
      <w:r>
        <w:rPr>
          <w:rtl w:val="true"/>
        </w:rPr>
        <w:t>ج</w:t>
      </w:r>
      <w:r>
        <w:rPr>
          <w:rtl w:val="true"/>
        </w:rPr>
        <w:t xml:space="preserve">) </w:t>
      </w:r>
      <w:r>
        <w:rPr>
          <w:rtl w:val="true"/>
        </w:rPr>
        <w:t>لزوم زنده بودن حجت الهي</w:t>
      </w:r>
      <w:bookmarkEnd w:id="368"/>
    </w:p>
    <w:p>
      <w:pPr>
        <w:pStyle w:val="BookText"/>
        <w:rPr/>
      </w:pPr>
      <w:r>
        <w:rPr>
          <w:rFonts w:ascii="IRNazanin" w:hAnsi="IRNazanin" w:eastAsia="IRNazanin"/>
          <w:color w:val="111111"/>
          <w:sz w:val="28"/>
          <w:sz w:val="28"/>
          <w:szCs w:val="28"/>
          <w:rtl w:val="true"/>
          <w:lang w:bidi="fa-IR"/>
        </w:rPr>
        <w:t>در روايات متعددي بر اين موضوع تأكيد شده است كه حجت الهي آن گاه برمردم اقامه مي شود كه امام زنده اي در ميان مردم باشد و مردم نيز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الحُجَّةَ لاتَقُومُ لِلّهِ عَزّ وَ جَلَّ عَلي خَلقِهِ إِلاّ بِإمامٍ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يُعرَفُ؛ حجت خدا بر آفريدگانش تنها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شناخته شود، اقامه مي شود</w:t>
      </w:r>
      <w:r>
        <w:rPr>
          <w:rFonts w:eastAsia="IRNazanin" w:cs="IRNazanin"/>
          <w:color w:val="111111"/>
          <w:sz w:val="28"/>
          <w:szCs w:val="28"/>
          <w:rtl w:val="true"/>
          <w:lang w:bidi="fa-IR"/>
        </w:rPr>
        <w:t>».</w:t>
      </w:r>
      <w:r>
        <w:rPr>
          <w:rStyle w:val="FootnoteAnchor"/>
          <w:rtl w:val="true"/>
        </w:rPr>
        <w:footnoteReference w:id="517"/>
      </w:r>
      <w:bookmarkStart w:id="369" w:name="pg13306_168607"/>
    </w:p>
    <w:p>
      <w:pPr>
        <w:pStyle w:val="BookText"/>
        <w:rPr/>
      </w:pPr>
      <w:bookmarkEnd w:id="369"/>
      <w:r>
        <w:rPr>
          <w:rFonts w:ascii="Amiri" w:hAnsi="Amiri" w:eastAsia="Amiri" w:cs="Amiri"/>
          <w:color w:val="111111"/>
          <w:sz w:val="28"/>
          <w:sz w:val="28"/>
          <w:szCs w:val="28"/>
          <w:rtl w:val="true"/>
          <w:lang w:bidi="ar-SA"/>
        </w:rPr>
        <w:t>امام موسي بن جعفر عليهماالسلام نيز در اين زمينه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بِغَيْرِ إمامٍ ماتَ مِيتَةً جاهِلِيَّةً، إمامَ حَيٍّ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أَباكَ يَذْكُرُ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إماما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قالَ ذلِكَ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إمامٌ يَسْمَعُ لَهُ وَ يَطِيعُ ماتَ مِيتَةً جاهِليّةً</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هر كس بدون امام بميرد به مرگ جاهليت مرده است؛ امام زنده اي كه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پدرتان نشنيدم كه اين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امام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آن را رسول خدا صلي الله عليه و آله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امامي كه سخنش را بشنود و از او اطاعت كند، نداشته باشد،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به نقل از امام باقر عليه السلام چنين روايت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الحُجَّةَ لاتَقُومُ لِلّهِ عَزَّ وَ جَلَّ عَلي خَلقِهِ إِلاّ بِإِمامٍ حَيٍّ يَعرِفُونَهُ؛ حجت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اقامه نمي شود مگر با امام زنده اي كه او را مي شناسند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با توجه به آنچه در زمينه نياز هميشگي مردم به حجت گفته شد و همچنين با توجه به روايت نقل شده از امام موسي بن جعفر عليهماالسلام كه در آن بر موضوع پيروي و اطاعت از امام تأكيد شده بود، فلسفه لزوم زنده بودن حجت هاي الهي روشن مي شود</w:t>
      </w:r>
      <w:r>
        <w:rPr>
          <w:rFonts w:eastAsia="IRNazanin" w:cs="IRNazanin"/>
          <w:color w:val="111111"/>
          <w:sz w:val="28"/>
          <w:szCs w:val="28"/>
          <w:rtl w:val="true"/>
          <w:lang w:bidi="fa-IR"/>
        </w:rPr>
        <w:t>.</w:t>
      </w:r>
    </w:p>
    <w:p>
      <w:pPr>
        <w:pStyle w:val="Heading5"/>
        <w:numPr>
          <w:ilvl w:val="4"/>
          <w:numId w:val="1"/>
        </w:numPr>
        <w:rPr/>
      </w:pPr>
      <w:bookmarkStart w:id="370" w:name="__RefHeading___Toc2376934_2322387425"/>
      <w:bookmarkStart w:id="371" w:name="_Toc138"/>
      <w:bookmarkEnd w:id="370"/>
      <w:r>
        <w:rPr>
          <w:rtl w:val="true"/>
        </w:rPr>
        <w:t>د</w:t>
      </w:r>
      <w:r>
        <w:rPr>
          <w:rtl w:val="true"/>
        </w:rPr>
        <w:t xml:space="preserve">) </w:t>
      </w:r>
      <w:r>
        <w:rPr>
          <w:rtl w:val="true"/>
        </w:rPr>
        <w:t>امكان غيبت حجت هاي الهي</w:t>
      </w:r>
      <w:bookmarkEnd w:id="37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هاي الهي گاه آشكارا بر مردم ظاهر مي شوند و به صورت عادي در جامعه حضور مي يابند و گاه به دلايلي از ديدگاه مردم پنهان مي شوند و</w:t>
      </w:r>
    </w:p>
    <w:p>
      <w:pPr>
        <w:pStyle w:val="BookText"/>
        <w:rPr/>
      </w:pPr>
      <w:r>
        <w:rPr>
          <w:rFonts w:ascii="IRNazanin" w:hAnsi="IRNazanin" w:eastAsia="IRNazanin"/>
          <w:color w:val="111111"/>
          <w:sz w:val="28"/>
          <w:sz w:val="28"/>
          <w:szCs w:val="28"/>
          <w:rtl w:val="true"/>
          <w:lang w:bidi="fa-IR"/>
        </w:rPr>
        <w:t xml:space="preserve">نهان زيستي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برمي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گاه به صورت كلي و بيان اصل امكان غيبت حجت هاي الهي و گاه به صورت مصداقي و بيان موارد غيبت آنان در تاريخ،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مواردي كه در آن به اصل اين موضوع اشاره شده، روايتي است كه در آن، به نقل از امام علي عليه السلامچنين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بَلي، لاتَخلُو الأَرضُ مِن قائِمٍ لِلّهِ بِحُجَّةٍ؛ إِمّا ظاهِرا مَشهُورا، وَ إِمّا خائِفا مَغمُورا، لِئَلاّ تَبْطُلَ حُجَجُ اللّه ِ وَ بَيِّناتُهُ</w:t>
      </w:r>
      <w:r>
        <w:rPr>
          <w:rFonts w:eastAsia="Amiri" w:cs="Amiri" w:ascii="Amiri" w:hAnsi="Amiri"/>
          <w:color w:val="111111"/>
          <w:sz w:val="28"/>
          <w:szCs w:val="28"/>
          <w:rtl w:val="true"/>
          <w:lang w:bidi="ar-SA"/>
        </w:rPr>
        <w:t>...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بلي، زمين تهي نماند از كسي كه حجت بر پاي خداست، پايدار و شناخته است و يا ترسان و پنهان از ديده هاست، تا حجت خدا باطل نشود و نشانه هايش از ميان نرود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روايت ديگري كه از امام صادق عليه السلام نقل شده است، در اين زمينه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تَخْلُ الأَرْضُ مُنْذُ خَلَقَ اللّهُ ادَمَ مِنْ حُجَّةٍ لِلّهِ فِيها ظاهِرٌ مَشْهُورٌ أَوْ غَائِبٌ مَسْتُورٌ، وَ لاتَخْلُو إِلي أَنْ تَقُومَ السّاعَةُ مِنْ حُجَّةِ اللّهِ فِيها، وَ لَولا ذلِكَ لَمْ يُعْبَدِ اللّهُ</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زماني كه خداوند آدم را آفريد تاكنون زمين از حجت خدا خالي نمانده است، خواه آن حجت آشكار و شناخته شده باشد، خواه غايب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روزي هم كه قيامت برپا شود، زمين از اين حجت هاي الهي خالي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نبود، خدا پرستيده نمي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روايات كه در آنها به اصل امكان غيبت حجت هاي الهي پرداخته شده است، روايات فراواني وجود دارد كه در آنها از موارد غيبت حجت هاي خدا در طول تاريخ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رحمه الله در كتاب خود پس از بيان مقدمه اي طولاني درباره علت تأليف كتاب و پاسخ به برخي شبهه هايي كه فرقه هاي مختلف در زمينه غيبت امام دوازدهم عليه السلام مطرح مي كنند، به بيان موارد غيبت پيامبران و حجت هاي الهي در طول تاريخ مي پردازد و با بهره گيري از روايات به تفصيل در مورد غيبت ادريس، نوح، صالح، ابراهيم، يوسف، موسي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سخن مي گويد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در اينجا ممكن است اين پرسش مطرح شود كه در صورت غيبت حجت هاي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نقش هاي گسترده اي كه آنها در جوامع انساني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وجود آنها بهره مند مي شوند؟</w:t>
      </w:r>
    </w:p>
    <w:p>
      <w:pPr>
        <w:pStyle w:val="BookText"/>
        <w:rPr/>
      </w:pPr>
      <w:r>
        <w:rPr>
          <w:rFonts w:ascii="IRNazanin" w:hAnsi="IRNazanin" w:eastAsia="IRNazanin"/>
          <w:color w:val="111111"/>
          <w:sz w:val="28"/>
          <w:sz w:val="28"/>
          <w:szCs w:val="28"/>
          <w:rtl w:val="true"/>
          <w:lang w:bidi="fa-IR"/>
        </w:rPr>
        <w:t>در پاسخ اين پرسش چند نكته را يادآور مي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بسياري از اموري كه در روايات از آنها به عنوان فوايد و آثار وجودي حجت هاي الهي و پيشوايان معصوم عليهم السلام ياد شده است، در زمان غيبت نيز استمرار دارند و غيبت ظاهري امام هيچ تأثيري در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اگرچه مردم در زمان غيبت به ظاهر از وجود امام محروم مي شوند، ولي آثار و بركات متعدد وجود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به تفصيل درباره آنها سخن گفتيم،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شامل حال جهان و جهانيان مي شود و مردم پيوسته از آثار مادي و معنوي وجود امام بهره مند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مردم در زماني كه خورشيد در پشت ابر است و در ظاهر ديده نمي شود، از بركات بي شمار خورشيد</w:t>
      </w:r>
    </w:p>
    <w:p>
      <w:pPr>
        <w:pStyle w:val="BookText"/>
        <w:rPr/>
      </w:pPr>
      <w:r>
        <w:rPr>
          <w:rFonts w:ascii="Amiri" w:hAnsi="Amiri" w:eastAsia="Amiri" w:cs="Amiri"/>
          <w:color w:val="111111"/>
          <w:sz w:val="28"/>
          <w:sz w:val="28"/>
          <w:szCs w:val="28"/>
          <w:rtl w:val="true"/>
          <w:lang w:bidi="ar-SA"/>
        </w:rPr>
        <w:t>برخوردار مي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موضوعي است كه در روايات متعددي بر آن تصريح شده است كه از آن جمله مي توان به موارد زير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گرامي اسلام در پاسخ اين پرسش جابر بن عبدالله انصاري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شيعيان آخرين امام، در زمان غيبتش از او بهره مند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 وَالَّذِي بَعَثَنِي بِالنُّبُوَّةِ إِنَّهُمْ لَيَسْتَضِيئُونَ بِنُورِهِ وَ يَنْتَفِعُونَ بِوِلايَتِهِ فِي غَيْبَتِهِ كَانْتِفاعِ النّاسِ بِالشَّمْسِ وَ إِنْ تَجَلَّلَها سَحابٌ</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آري، سوگند به پروردگاري كه مرا به پيامبري برانگيخت، مردم در زمان غيبت او از نورش روشنايي مي گيرند و از ولايتش بهره مند مي شوند، چنان كه از خورشيد در زماني كه ابرها آن را پوشيده اند، استفاده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نيز در ادامه روايتي كه پيش از اين نقل شد، در پاسخ اين پرسش راوي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چگونه از حجتي كه غايب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بهره مند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آن چنان كه از خورشيد در زماني كه ابرها آن را پوشانده اند استفاده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توقيع شريفي كه از ناحيه مقدسه خطاب به اسحاق بن يعقوب صادر شده است، چنين مي خوانيم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الاْءِنْتِفاعِ بِي فِي غَيْبَتِي فَكَالاْءِنْتِفاعِ بِالشَّمْسِ إِذا غَيَّبَتْها عَنِ الْأَبْصارِ السَّحابُ</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اما چگونگي بهره مند شدن از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غيبتم بسان بهره مند شدن از خورشيد است هنگامي كه ابرها آن را از ديدگان پنهان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نگاهي اجمالي به ويژگي هاي دوازده گانه امامان معصوم عليهم السلام كه شيخ صدوق رحمه اللهاعتقاد به آنها را از لوازم معرفت امام برشمرده است، درمي يابيم كه غيبت امام در بسياري از آنها تأثيري ندارد و اين ويژگي ها در هر حال براي آنها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آنها در حال غيبت و حضور، واليان امر، گواهان بر مردم، راهنمايان به سوي خدا، جايگاه هاي علم الهي، پايه هاي توحيد، صاحبان معجزه ها و نشانه ها، مايه هاي ثبات و پايداري جهان، وسيله هاي نجات و رستگاري امت و سرسپردگان امر الهي هستند و مردم از همه اين ويژگي هاي آنها بهره مند مي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 ترديد مردم در زمان غيبت، از بسياري از فوايد و آثار وجودي حجت هاي الهي نظير بيان حلال وحرام الهي، تبيين و تفسير كتاب آسماني، برپاداشتن حدود الهي، اجراي احكام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مي شوند، ولي اين بدان معنا نيست كه مردم در زمان غيبت به حال خود واگذاشته شده و در وادي ناداني و گمراهي رها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تاريخ غيبت امام دوازدهم نشان مي دهد كه اجداد طاهرين آن امام</w:t>
      </w:r>
    </w:p>
    <w:p>
      <w:pPr>
        <w:pStyle w:val="BookText"/>
        <w:rPr/>
      </w:pPr>
      <w:r>
        <w:rPr>
          <w:rFonts w:ascii="IRNazanin" w:hAnsi="IRNazanin" w:eastAsia="IRNazanin"/>
          <w:color w:val="111111"/>
          <w:sz w:val="28"/>
          <w:sz w:val="28"/>
          <w:szCs w:val="28"/>
          <w:rtl w:val="true"/>
          <w:lang w:bidi="fa-IR"/>
        </w:rPr>
        <w:t>سال ها پيش از آغاز غيبت، مردم را براي اين دوران آماده كرده و با معرفي فقها به عنوان نايبان عام امامان معصوم، تكليف آنها را در زمان غيبت روشن ساخته اند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 است كه برخي از آثار و فوايد وجودي حجت خدا؛ مانند ولايت سياسي و اداره امور جامعه؛ ولايت تشريع و تبيين حكم الله واقعي؛</w:t>
      </w:r>
      <w:bookmarkStart w:id="372" w:name="pg13306_168618"/>
    </w:p>
    <w:p>
      <w:pPr>
        <w:pStyle w:val="BookText"/>
        <w:rPr/>
      </w:pPr>
      <w:bookmarkEnd w:id="372"/>
      <w:r>
        <w:rPr>
          <w:rFonts w:ascii="IRNazanin" w:hAnsi="IRNazanin" w:eastAsia="IRNazanin"/>
          <w:color w:val="111111"/>
          <w:sz w:val="28"/>
          <w:sz w:val="28"/>
          <w:szCs w:val="28"/>
          <w:rtl w:val="true"/>
          <w:lang w:bidi="fa-IR"/>
        </w:rPr>
        <w:t>بيان معناي دقيق آيات كتاب خدا و تفسير و تأويل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عيني و ملموس او در جامعه بستگي دارد، ولي بايد توجه داشت كه سبب محروميت جوامع انساني از آثار و فوايد يادشده، خود مردم بوده اند و اگر آنها در پي بهره مند شدن از اين آثار و فوايد هستند، بايد تلاش كنند كه موانع غيبت برطرف و در ظهور آخرين حجت خدا تعجيل شود</w:t>
      </w:r>
      <w:r>
        <w:rPr>
          <w:rFonts w:eastAsia="IRNazanin" w:cs="IRNazanin"/>
          <w:color w:val="111111"/>
          <w:sz w:val="28"/>
          <w:szCs w:val="28"/>
          <w:rtl w:val="true"/>
          <w:lang w:bidi="fa-IR"/>
        </w:rPr>
        <w:t>.</w:t>
      </w:r>
    </w:p>
    <w:p>
      <w:pPr>
        <w:pStyle w:val="Heading5"/>
        <w:numPr>
          <w:ilvl w:val="4"/>
          <w:numId w:val="1"/>
        </w:numPr>
        <w:rPr/>
      </w:pPr>
      <w:bookmarkStart w:id="373" w:name="__RefHeading___Toc2376936_2322387425"/>
      <w:bookmarkStart w:id="374" w:name="_Toc139"/>
      <w:bookmarkEnd w:id="373"/>
      <w:r>
        <w:rPr>
          <w:rtl w:val="true"/>
        </w:rPr>
        <w:t>ه</w:t>
      </w:r>
      <w:r>
        <w:rPr>
          <w:rtl w:val="true"/>
        </w:rPr>
        <w:t xml:space="preserve">) </w:t>
      </w:r>
      <w:r>
        <w:rPr>
          <w:rtl w:val="true"/>
        </w:rPr>
        <w:t>حجت هاي الهي، معيار تشخيص حق و باطل</w:t>
      </w:r>
      <w:bookmarkEnd w:id="374"/>
    </w:p>
    <w:p>
      <w:pPr>
        <w:pStyle w:val="BookText"/>
        <w:rPr/>
      </w:pPr>
      <w:r>
        <w:rPr>
          <w:rFonts w:ascii="IRNazanin" w:hAnsi="IRNazanin" w:eastAsia="IRNazanin"/>
          <w:color w:val="111111"/>
          <w:sz w:val="28"/>
          <w:sz w:val="28"/>
          <w:szCs w:val="28"/>
          <w:rtl w:val="true"/>
          <w:lang w:bidi="fa-IR"/>
        </w:rPr>
        <w:t>يكي ديگر از ويژگي هاي ممتاز حجت هاي خداوند، معيار و شاخص بودن آنها براي شناسايي حق از باطل و معروف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براي اينكه بدانند آنچه در زندگي فردي و اجتماعي آنها مي گذرد، حق است يا باطل، معروف است يا منكر، چاره اي جز رجوع به آنان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از امام باقر عليه السلام يا امام صادق عليه السلام نقل شده است، در اين زمينه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لَمْ يَدَعِ الْأَرْضَ بِغَيْرِ عالِمٍ وَ لَولا ذلِكَ لَمْ يُعَرَّفِ الْحَقُّ مِنَ الْباطِلِ</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خداوند زمين را بدون عالم نگذاشته است و اگر اين گونه نبود، حق از باطل شناخته نمي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روايت ديگري، در اين زمينه چنين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تَخْلُ الأَرْضُ مُنْدُ كانَتْ مِنْ حُجَّةٍ عالِمٍ يُحْيِي فِيها ما يُمِيتُونَ مِنَ الْحَقِّ</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زمين از همان گاه كه پديد آمده، از حجتي عالم كه هر حقي را مردم به دست فراموشي بسپارند، زنده مي كند، تهي نبوده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نيز در زمينه مرجعيت امامان در تشخيص حق از باطل و درست از نادرست مي فرمايد</w:t>
      </w:r>
      <w:r>
        <w:rPr>
          <w:rFonts w:eastAsia="Amiri" w:cs="Amiri" w:ascii="Amiri" w:hAnsi="Amiri"/>
          <w:color w:val="111111"/>
          <w:sz w:val="28"/>
          <w:szCs w:val="28"/>
          <w:rtl w:val="true"/>
          <w:lang w:bidi="ar-SA"/>
        </w:rPr>
        <w:t>:</w:t>
      </w:r>
      <w:bookmarkStart w:id="375" w:name="pg13306_168620"/>
    </w:p>
    <w:p>
      <w:pPr>
        <w:pStyle w:val="BookText"/>
        <w:rPr/>
      </w:pPr>
      <w:bookmarkEnd w:id="375"/>
      <w:r>
        <w:rPr>
          <w:rFonts w:ascii="Amiri" w:hAnsi="Amiri" w:eastAsia="Amiri" w:cs="Amiri"/>
          <w:color w:val="111111"/>
          <w:sz w:val="28"/>
          <w:sz w:val="28"/>
          <w:szCs w:val="28"/>
          <w:rtl w:val="true"/>
          <w:lang w:bidi="ar-SA"/>
        </w:rPr>
        <w:t>إِنّما كُلِّفَ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و التَّسليِمَ لَهُم فِيما وَرَدَ عَلَيهِمْ و الرَّدَ إِلَيهِمْ فيِما اخْتَلَفُوا فِيه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مردم تنها به سه چيز تكليف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امامان؛ تسليم شدن به ايشان در آنچه بر آنها وارد مي شود و رجوع به آنها در آنچه در آن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قسمتي از زيارت آل ياسين كه از امام عصر عليه السلام نقل شده است، پس از آنكه تك تك امامان را به عنوان حجت خدا مي خوانيم و بر اين موضوع گواهي مي دهيم، خطاب به آنها مي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ما رَضِيتُمُوهُ وَ الباطِلُ ما أَسخَطْتُمُوهُ وَ المَعرُوفُ ما أَمَرتُمْ بِهِ وَ المُنكَرُ ما نَهَيتُمْ عَنهُ</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حق آن است كه شما از آن خشنود شويد و باطل آن است كه شما از آن به خشم آييد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آن است كه شما بدان امر كنيد و منكر آن است كه شما از آن نهي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بخشي از زيارت جامعه كبيره خطاب به حجت هاي الهي عرضه مي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مَعَكُم وَ فيكُمْ وَ مِنْكُمْ وَ إِلَيْكُمْ و أنْتُمْ أهْلُهُ و مَعْدِنُهُ؛ حق با شما، در شما، از شما و به سوي شماست و شما اهل حق و معدن آن هستيد</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376" w:name="__RefHeading___Toc2376938_2322387425"/>
      <w:bookmarkStart w:id="377" w:name="_Toc140"/>
      <w:bookmarkEnd w:id="376"/>
      <w:r>
        <w:rPr>
          <w:rtl w:val="true"/>
        </w:rPr>
        <w:t>و</w:t>
      </w:r>
      <w:r>
        <w:rPr>
          <w:rtl w:val="true"/>
        </w:rPr>
        <w:t xml:space="preserve">) </w:t>
      </w:r>
      <w:r>
        <w:rPr>
          <w:rtl w:val="true"/>
        </w:rPr>
        <w:t>حجت هاي الهي، بيان كننده حلال و حرام الهي</w:t>
      </w:r>
      <w:bookmarkEnd w:id="37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ويژگي هاي منحصر به فرد حجت هاي خداوند، مرجعيت آنان براي بيان حلال و حرام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از ابتداي تاريخ تا روزي كه بشر در كره زمين حيات دارد، استمرار داشته و خواهد داشت و بشر هيچ گاه از</w:t>
      </w:r>
    </w:p>
    <w:p>
      <w:pPr>
        <w:pStyle w:val="BookText"/>
        <w:rPr/>
      </w:pPr>
      <w:r>
        <w:rPr>
          <w:rFonts w:ascii="Amiri" w:hAnsi="Amiri" w:eastAsia="Amiri" w:cs="Amiri"/>
          <w:color w:val="111111"/>
          <w:sz w:val="28"/>
          <w:sz w:val="28"/>
          <w:szCs w:val="28"/>
          <w:rtl w:val="true"/>
          <w:lang w:bidi="ar-SA"/>
        </w:rPr>
        <w:t>راهنمايي حجت هاي الهي بي نياز نخواهد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اين زمينه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مازالتِ الأَرضُ إِلاّ و لِلّهِ فِيها الحُجَّةُ يُعَرِّفُ الحَلالَ وَ الحَرامَ و يَدعُو النّاسَ إِلي سَبيلِ اللّهِ</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تا زماني كه زمين پابرجاست، در آن، براي خدا حجتي است كه حلال و حرام را به مردم مي شناساند و آنها را به راه خدا فرا مي خواند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بخش كوچكي از معارف ارزشمندي است كه در آموزه هاي اسلامي درباره حجت هاي الهي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اندك نيز به خوبي نقش و جايگاه آنان را در هستي نشان مي دهد و روشن مي سازد كه ما منتظر ظهور چه شخصيتي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شخصيتي كه در عين غيبت ظاهري، در لحظه لحظه زندگي ما نقش دارد و همه خيرات و بركات مادي و معنوي به وسيله او به ما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ترديد، چنين انتظاري آثار بسيار ارزشمندي در زندگي فردي و اجتماعي منتظران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آثاري كه در هيچ يك از انتظارهايي كه ديگر اديان و مكتب ها، آن را تبليغ مي كنند، يافت نمي شود</w:t>
      </w:r>
      <w:r>
        <w:rPr>
          <w:rFonts w:eastAsia="IRNazanin" w:cs="IRNazanin"/>
          <w:color w:val="111111"/>
          <w:sz w:val="28"/>
          <w:szCs w:val="28"/>
          <w:rtl w:val="true"/>
          <w:lang w:bidi="fa-IR"/>
        </w:rPr>
        <w:t>.</w:t>
      </w:r>
      <w:bookmarkStart w:id="378" w:name="pg13306_168625"/>
    </w:p>
    <w:p>
      <w:pPr>
        <w:pStyle w:val="Heading2"/>
        <w:numPr>
          <w:ilvl w:val="1"/>
          <w:numId w:val="1"/>
        </w:numPr>
        <w:rPr/>
      </w:pPr>
      <w:bookmarkStart w:id="379" w:name="__RefHeading___Toc2376940_2322387425"/>
      <w:bookmarkStart w:id="380" w:name="_Toc141"/>
      <w:bookmarkEnd w:id="378"/>
      <w:bookmarkEnd w:id="379"/>
      <w:r>
        <w:rPr>
          <w:rtl w:val="true"/>
        </w:rPr>
        <w:t>بخش سوم</w:t>
      </w:r>
      <w:r>
        <w:rPr>
          <w:rtl w:val="true"/>
        </w:rPr>
        <w:t xml:space="preserve">: </w:t>
      </w:r>
      <w:r>
        <w:rPr>
          <w:rtl w:val="true"/>
        </w:rPr>
        <w:t>مباني و كاركردهاي انتظار</w:t>
      </w:r>
      <w:bookmarkEnd w:id="38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2376942_2322387425"/>
      <w:bookmarkStart w:id="382" w:name="_Toc142"/>
      <w:bookmarkEnd w:id="381"/>
      <w:r>
        <w:rPr>
          <w:rtl w:val="true"/>
        </w:rPr>
        <w:t>اشاره</w:t>
      </w:r>
      <w:bookmarkStart w:id="383" w:name="pg13306_168628"/>
      <w:bookmarkEnd w:id="382"/>
    </w:p>
    <w:p>
      <w:pPr>
        <w:pStyle w:val="Heading3"/>
        <w:numPr>
          <w:ilvl w:val="2"/>
          <w:numId w:val="1"/>
        </w:numPr>
        <w:rPr/>
      </w:pPr>
      <w:bookmarkStart w:id="384" w:name="__RefHeading___Toc2376944_2322387425"/>
      <w:bookmarkStart w:id="385" w:name="_Toc143"/>
      <w:bookmarkEnd w:id="383"/>
      <w:bookmarkEnd w:id="384"/>
      <w:r>
        <w:rPr>
          <w:rtl w:val="true"/>
        </w:rPr>
        <w:t>فصل اول</w:t>
      </w:r>
      <w:r>
        <w:rPr>
          <w:rtl w:val="true"/>
        </w:rPr>
        <w:t xml:space="preserve">: </w:t>
      </w:r>
      <w:r>
        <w:rPr>
          <w:rtl w:val="true"/>
        </w:rPr>
        <w:t>مباني قرآني انتظار موعود</w:t>
      </w:r>
      <w:bookmarkEnd w:id="385"/>
    </w:p>
    <w:p>
      <w:pPr>
        <w:pStyle w:val="Heading4"/>
        <w:numPr>
          <w:ilvl w:val="3"/>
          <w:numId w:val="1"/>
        </w:numPr>
        <w:rPr/>
      </w:pPr>
      <w:bookmarkStart w:id="386" w:name="__RefHeading___Toc2376946_2322387425"/>
      <w:bookmarkStart w:id="387" w:name="_Toc144"/>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انتظار موعود در اسلام ريشه در آموزه هاي ديرپا و تخلف ناپذير قرآن كريم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مقدّس بر تشكيل حكومت صالحان، گسترش دين اسلام در سراسر جهان و تحقق آينده اي سرشار از عدالت و معنويت و به دور از هر گونه ستم و تباهي تأكيد شده و به همه جهانيان بشارت داده شده است كه فرجام جهان جز سعادت و نيك بختي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آيات مرتبط با موضوع انتظار موعود دسته بندي و با بهره گيري از روايات به اختصار بررسي و تبيين شده است</w:t>
      </w:r>
      <w:r>
        <w:rPr>
          <w:rFonts w:eastAsia="IRNazanin" w:cs="IRNazanin"/>
          <w:color w:val="111111"/>
          <w:sz w:val="28"/>
          <w:szCs w:val="28"/>
          <w:rtl w:val="true"/>
          <w:lang w:bidi="fa-IR"/>
        </w:rPr>
        <w:t>.</w:t>
      </w:r>
    </w:p>
    <w:p>
      <w:pPr>
        <w:pStyle w:val="Heading4"/>
        <w:numPr>
          <w:ilvl w:val="3"/>
          <w:numId w:val="1"/>
        </w:numPr>
        <w:rPr/>
      </w:pPr>
      <w:bookmarkStart w:id="388" w:name="__RefHeading___Toc2376948_2322387425"/>
      <w:bookmarkStart w:id="389" w:name="_Toc145"/>
      <w:bookmarkEnd w:id="388"/>
      <w:r>
        <w:rPr/>
        <w:t>1</w:t>
      </w:r>
      <w:r>
        <w:rPr>
          <w:rtl w:val="true"/>
        </w:rPr>
        <w:t xml:space="preserve">. </w:t>
      </w:r>
      <w:r>
        <w:rPr>
          <w:rtl w:val="true"/>
        </w:rPr>
        <w:t>آشنايي با چند اصطلاح</w:t>
      </w:r>
      <w:bookmarkEnd w:id="389"/>
    </w:p>
    <w:p>
      <w:pPr>
        <w:pStyle w:val="Heading5"/>
        <w:numPr>
          <w:ilvl w:val="4"/>
          <w:numId w:val="1"/>
        </w:numPr>
        <w:rPr/>
      </w:pPr>
      <w:bookmarkStart w:id="390" w:name="__RefHeading___Toc2376950_2322387425"/>
      <w:bookmarkStart w:id="391" w:name="_Toc146"/>
      <w:bookmarkEnd w:id="390"/>
      <w:r>
        <w:rPr>
          <w:rtl w:val="true"/>
        </w:rPr>
        <w:t>اشاره</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آشنايي با چند اصطلاح</w:t>
      </w:r>
    </w:p>
    <w:p>
      <w:pPr>
        <w:pStyle w:val="BookText"/>
        <w:rPr/>
      </w:pPr>
      <w:r>
        <w:rPr>
          <w:rFonts w:ascii="IRNazanin" w:hAnsi="IRNazanin" w:eastAsia="IRNazanin"/>
          <w:color w:val="111111"/>
          <w:sz w:val="28"/>
          <w:sz w:val="28"/>
          <w:szCs w:val="28"/>
          <w:rtl w:val="true"/>
          <w:lang w:bidi="fa-IR"/>
        </w:rPr>
        <w:t>پيش از بررسي آيات، لازم است كه درباره دو اصطلاح رايج در علوم قرآن كه با بحث ما مرتبط است، توضيح دهيم</w:t>
      </w:r>
      <w:r>
        <w:rPr>
          <w:rFonts w:eastAsia="IRNazanin" w:cs="IRNazanin"/>
          <w:color w:val="111111"/>
          <w:sz w:val="28"/>
          <w:szCs w:val="28"/>
          <w:rtl w:val="true"/>
          <w:lang w:bidi="fa-IR"/>
        </w:rPr>
        <w:t>.</w:t>
      </w:r>
      <w:r>
        <w:rPr>
          <w:rStyle w:val="FootnoteAnchor"/>
          <w:rtl w:val="true"/>
        </w:rPr>
        <w:footnoteReference w:id="533"/>
      </w:r>
    </w:p>
    <w:p>
      <w:pPr>
        <w:pStyle w:val="Heading5"/>
        <w:numPr>
          <w:ilvl w:val="4"/>
          <w:numId w:val="1"/>
        </w:numPr>
        <w:rPr/>
      </w:pPr>
      <w:bookmarkStart w:id="392" w:name="__RefHeading___Toc2376952_2322387425"/>
      <w:bookmarkStart w:id="393" w:name="_Toc147"/>
      <w:bookmarkEnd w:id="392"/>
      <w:r>
        <w:rPr>
          <w:rtl w:val="true"/>
        </w:rPr>
        <w:t>الف</w:t>
      </w:r>
      <w:r>
        <w:rPr>
          <w:rtl w:val="true"/>
        </w:rPr>
        <w:t xml:space="preserve">) </w:t>
      </w:r>
      <w:r>
        <w:rPr>
          <w:rtl w:val="true"/>
        </w:rPr>
        <w:t>تفسير</w:t>
      </w:r>
      <w:bookmarkEnd w:id="39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لغوي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تفسير در لغت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نمودن و 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ادب براي آن دو ريشه ذكر كرده اند كه هر دو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أسفر</w:t>
      </w:r>
    </w:p>
    <w:p>
      <w:pPr>
        <w:pStyle w:val="BookText"/>
        <w:rPr/>
      </w:pPr>
      <w:r>
        <w:rPr>
          <w:rFonts w:ascii="Amiri" w:hAnsi="Amiri" w:eastAsia="Amiri" w:cs="Amiri"/>
          <w:color w:val="111111"/>
          <w:sz w:val="28"/>
          <w:sz w:val="28"/>
          <w:szCs w:val="28"/>
          <w:rtl w:val="true"/>
          <w:lang w:bidi="ar-SA"/>
        </w:rPr>
        <w:t>الصبح؛ صبح روشن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أسفرت المرأة من وجهها؛ زن روي باز كرد و صورتش نمايان شد</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تفاوت اين دو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كشف ظاهري و مادي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كشف باطني و معنوي به كار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راغب اصفهاني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فسر به معناي اظهار معناي معقول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 اصطلاحي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معناي اصطلاحي تفسير، مفسران علوم قرآني</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نظرات گوناگوني دارند، ولي با بررسي احوال مفسران در قرون مختلف و بررسي عملكرد ايشان در كتاب هاي تفسير، تعريفي واحد از علم تفسير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ايشان به الفاظ و شكل هاي مختلف از آن تعبير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تعريف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مقصود الهي از الفاظ و آيات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ملاحظه مي شود در اينجا نوعي ارتباط و هماهنگي ميان معناي اصطلاحي تفسير و معناي لغوي و لفظي آن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تفسير، پرده برداري از مدلول لفظ و بيان معناي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بيان معناي ظاهري لفظ كه از ظاهر كلام به ذهن مي رسد، تفسير ناميده نمي شود و به تعبير شهيد صدر، كشف و بيان در معناي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معناي كلمه تفسير، به وجود درجه اي از خفا و پيچيدگي در معنا</w:t>
      </w:r>
      <w:bookmarkStart w:id="394" w:name="pg13306_168632"/>
    </w:p>
    <w:p>
      <w:pPr>
        <w:pStyle w:val="BookText"/>
        <w:rPr/>
      </w:pPr>
      <w:bookmarkEnd w:id="394"/>
      <w:r>
        <w:rPr>
          <w:rFonts w:ascii="IRNazanin" w:hAnsi="IRNazanin" w:eastAsia="IRNazanin"/>
          <w:color w:val="111111"/>
          <w:sz w:val="28"/>
          <w:sz w:val="28"/>
          <w:szCs w:val="28"/>
          <w:rtl w:val="true"/>
          <w:lang w:bidi="fa-IR"/>
        </w:rPr>
        <w:t>اشاره دارد به گونه اي كه اين پنهان بودگي و پيچيدگي از طريق عمل تفسير، كشف و بر طرف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برخي موارد ذكر معناي ظاهر نيز تفسير و اظهار امر پنهان محسوب مي شود؛ زيرا گاهي اوقات نوعي خفا و پيچيدگي در كلام ظاهر نيز وجود دارد كه احتياج به اظهار و روشنگري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تفسير، مفهومي نسبي است؛ چرا كه معناي واحد ممكن است نسبت به شخصي احتياج به بيان و پرده برداري داشته باشد، در حالي كه نسبت به شخص ديگر چنين نيازي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به نظر مي رسد بهترين معنا براي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 اخير باشد كه مورد تأييد بسياري از مفسران و دانشمندان علوم قرآني قرار گرفته و منظور ما در اين فصل نيز همين معناست</w:t>
      </w:r>
      <w:r>
        <w:rPr>
          <w:rFonts w:eastAsia="IRNazanin" w:cs="IRNazanin"/>
          <w:color w:val="111111"/>
          <w:sz w:val="28"/>
          <w:szCs w:val="28"/>
          <w:rtl w:val="true"/>
          <w:lang w:bidi="fa-IR"/>
        </w:rPr>
        <w:t>.</w:t>
      </w:r>
    </w:p>
    <w:p>
      <w:pPr>
        <w:pStyle w:val="Heading5"/>
        <w:numPr>
          <w:ilvl w:val="4"/>
          <w:numId w:val="1"/>
        </w:numPr>
        <w:rPr/>
      </w:pPr>
      <w:bookmarkStart w:id="395" w:name="__RefHeading___Toc2376954_2322387425"/>
      <w:bookmarkStart w:id="396" w:name="_Toc148"/>
      <w:bookmarkEnd w:id="395"/>
      <w:r>
        <w:rPr>
          <w:rtl w:val="true"/>
        </w:rPr>
        <w:t>ب</w:t>
      </w:r>
      <w:r>
        <w:rPr>
          <w:rtl w:val="true"/>
        </w:rPr>
        <w:t xml:space="preserve">) </w:t>
      </w:r>
      <w:r>
        <w:rPr>
          <w:rtl w:val="true"/>
        </w:rPr>
        <w:t>تأويل</w:t>
      </w:r>
      <w:bookmarkEnd w:id="396"/>
    </w:p>
    <w:p>
      <w:pPr>
        <w:pStyle w:val="BookText"/>
        <w:rPr/>
      </w:pPr>
      <w:r>
        <w:rPr>
          <w:rFonts w:ascii="IRNazanin" w:hAnsi="IRNazanin" w:eastAsia="IRNazanin"/>
          <w:color w:val="111111"/>
          <w:sz w:val="28"/>
          <w:sz w:val="28"/>
          <w:szCs w:val="28"/>
          <w:rtl w:val="true"/>
          <w:lang w:bidi="fa-IR"/>
        </w:rPr>
        <w:t>از آن جا كه در بسياري از روايات تفسيري افزون بر تفسير آيه، به تأويل آن نيز اشاره شده يا اينكه فقط تأويل آيه بيان شده است و با عنايت به اينكه واژه تأويل از واژه هايي است كه در بين محققان داراي معاني مختلفي است، در اينجا به بررسي واژه تأويل مي پردازيم تا معلوم شود مقصود ما از واژه تأويل در اين فصل كدام يك از معاني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 لغوي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تهذيب اللغة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يؤوله إيالةً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او را سياست و تأديب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فارس در مقاييس اللغة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داراي دو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ابتداي امر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معناي ابتدا از اين اصل است و ديگري انتهاي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كلام به معناي عاقبت و سرانجام كلام، از اين باب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در النهاية، پس از ذكر معناي رجوع براي اول،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تأويل، برگرداندن ظاهر لفظ از معناي اصلي به معنايي است كه دليلي بر آن قائم است، كه اگر آن دليل نباشد، نبايد از معناي ظاهري لفظ دست كشيد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با توجه به آنچه از كتاب هاي لغت نقل شد، مي توان گفت مجموعاً چهار معنا براي تأويل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مرجع و عاقبت؛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كردن؛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 تدبير؛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از معناي ظاهري لفظ به معناي غيرظاهر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معاني چهارگانه يادشده، آنچه مي تواند در تأويل كلام كاربرد داشته باشد، معناي اول، سوم و چهارم است و معناي دوم به تأويل كلام ارتباطي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اصطلاحي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هفده مرتبه، در هفت سوره و پانزده آيه از قرآن كريم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كاربردها را مي توان به صورت زير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قول؛</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فعل؛</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رؤيا</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مفسران و دانشمندان علوم قرآني درباره معناي تأويل در اين آيات نظرهاي گوناگوني داده اند</w:t>
      </w:r>
      <w:r>
        <w:rPr>
          <w:rFonts w:eastAsia="IRNazanin" w:cs="IRNazanin"/>
          <w:color w:val="111111"/>
          <w:sz w:val="28"/>
          <w:szCs w:val="28"/>
          <w:rtl w:val="true"/>
          <w:lang w:bidi="fa-IR"/>
        </w:rPr>
        <w:t>.</w:t>
      </w:r>
      <w:r>
        <w:rPr>
          <w:rStyle w:val="FootnoteAnchor"/>
          <w:rtl w:val="true"/>
        </w:rPr>
        <w:footnoteReference w:id="54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اگر بيان مصاديق خارجي آيات را</w:t>
      </w:r>
    </w:p>
    <w:p>
      <w:pPr>
        <w:pStyle w:val="BookText"/>
        <w:rPr/>
      </w:pPr>
      <w:r>
        <w:rPr>
          <w:rFonts w:ascii="IRNazanin" w:hAnsi="IRNazanin" w:eastAsia="IRNazanin"/>
          <w:color w:val="111111"/>
          <w:sz w:val="28"/>
          <w:sz w:val="28"/>
          <w:szCs w:val="28"/>
          <w:rtl w:val="true"/>
          <w:lang w:bidi="fa-IR"/>
        </w:rPr>
        <w:t>جزو معاني باطني آيات در نظر بگيريم مي توان گفت واژه تأويل به معناي تبيين معاني باطني و مصاديق مختلف آيات قرآن كريم است و اين همان معنايي است كه در اين فصل از اين واژه مد 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بسياري از روايات تفسيري در زمينه مهدويت تأويل هاي مختلفي از آيات قرآن ارائه شده كه اين تأويل ها شامل موارد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آيه شريفه داراي مصاديق فراواني در خارج است و بر همه آنها منطبق مي شود كه يكي از اين مصاديق مربوط به بحث مهدويت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تحقق مفاد آيه شريفه بر دوران هاي مختلفي قابل انطباق است كه يكي از اين دوران ها مربوط به دوره امام مهدي عليه السلام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برخي روايات تفسيري شيعه در ذيل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تحقق و وقوع مفاد آيه مذكور در دوران رجعت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آيه شريفه داراي مصاديق مختلفي باشد يا مفاد آيه بر دوران هاي متفاوتي منطبق باشد، ولي مصداق اتم و اكمل آن، در روايات تفسيري، بر امام مهدي عليه السلام و مسائل مرتبط با آن حضرت انطباق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روايات تفسيري شيعه در ذيل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اين چنين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نيز مصداق و تحقق عيني مفاد آيه منحصر به دوران امام زمان عليه السلام است كه روايات تفسيري به بيان اين مطلب پرداخته اند؛ از جمله اين موارد برخي روايات تفسيري شيعه در ذيل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كه تحقق اين آيه را در زمان ظهور مهدي</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عليه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اين فصل مشاهده مي شود كه بسياري از روايات تفسيري به تأويل آيات پرداخته اند منظور از تأويل، يكي از موارد سه گانه ياد شده است</w:t>
      </w:r>
      <w:r>
        <w:rPr>
          <w:rFonts w:eastAsia="IRNazanin" w:cs="IRNazanin"/>
          <w:color w:val="111111"/>
          <w:sz w:val="28"/>
          <w:szCs w:val="28"/>
          <w:rtl w:val="true"/>
          <w:lang w:bidi="fa-IR"/>
        </w:rPr>
        <w:t>.</w:t>
      </w:r>
      <w:bookmarkStart w:id="397" w:name="pg13306_168638"/>
    </w:p>
    <w:p>
      <w:pPr>
        <w:pStyle w:val="Heading4"/>
        <w:numPr>
          <w:ilvl w:val="3"/>
          <w:numId w:val="1"/>
        </w:numPr>
        <w:rPr/>
      </w:pPr>
      <w:bookmarkStart w:id="398" w:name="__RefHeading___Toc2376956_2322387425"/>
      <w:bookmarkStart w:id="399" w:name="_Toc149"/>
      <w:bookmarkEnd w:id="397"/>
      <w:bookmarkEnd w:id="398"/>
      <w:r>
        <w:rPr/>
        <w:t>2</w:t>
      </w:r>
      <w:r>
        <w:rPr>
          <w:rtl w:val="true"/>
        </w:rPr>
        <w:t xml:space="preserve">. </w:t>
      </w:r>
      <w:r>
        <w:rPr>
          <w:rtl w:val="true"/>
        </w:rPr>
        <w:t>پيشينه بحث از موعود قرآن</w:t>
      </w:r>
      <w:bookmarkEnd w:id="399"/>
    </w:p>
    <w:p>
      <w:pPr>
        <w:pStyle w:val="BookText"/>
        <w:rPr/>
      </w:pPr>
      <w:r>
        <w:rPr>
          <w:rFonts w:ascii="IRNazanin" w:hAnsi="IRNazanin" w:eastAsia="IRNazanin"/>
          <w:color w:val="111111"/>
          <w:sz w:val="28"/>
          <w:sz w:val="28"/>
          <w:szCs w:val="28"/>
          <w:rtl w:val="true"/>
          <w:lang w:bidi="fa-IR"/>
        </w:rPr>
        <w:t>محدثان و مفسران گرانقدر شيعه از ديرباز به موضوع موعود در قرآن توجه كرده و در كتاب هاي خود به جمع آوري و تبويب آياتي پرداخته اند كه در كلمات معصومان عليهم السلام به اين موضوع تفسير يا تأويل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سيّد هاشم حسيني 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المحجّة في ما نزل في القائم الحجّة عليه السلام كه با نام سيماي حضرت مهدي عليه السلام در قرآن به زبان فارسي ترجمه و منتشر شده است، با بهره گيري از روايات،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مرتبط با اين موضوع را بررسي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در مستدرك المحجّة، كه در انتهاي كتاب ياد شده آمده است، چهارده آيه ديگر به اين مجموعه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مجلسي رحمه الله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الأنوار با استفاده از تفاسيري مانند تفسير القمي، تفسير فرات الكوفي، تفسير العياشي، تفسير كنز الفوائد و كتاب هايي چون الكافي ثقه الاسلام كليني، كمال الدّين و تمام النعمة شيخ صدوق، الإرشاد شيخ مفيد، كتاب الغيبة شيخ طوسي، كتاب الغيبة نعماني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شصت آيه را كه به قيام قائم عليه السلامتأويل شده اند، جمع آوري كرده است</w:t>
      </w:r>
      <w:r>
        <w:rPr>
          <w:rFonts w:eastAsia="IRNazanin" w:cs="IRNazanin"/>
          <w:color w:val="111111"/>
          <w:sz w:val="28"/>
          <w:szCs w:val="28"/>
          <w:rtl w:val="true"/>
          <w:lang w:bidi="fa-IR"/>
        </w:rPr>
        <w:t>.</w:t>
      </w:r>
      <w:r>
        <w:rPr>
          <w:rStyle w:val="FootnoteAnchor"/>
          <w:rtl w:val="true"/>
        </w:rPr>
        <w:footnoteReference w:id="54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پنجم از كتاب معجم أحاديث الامام المهدي عليه السلام كه به همت هيئت علمي مؤسسه معارف اسلامي و با اشراف حجت الاسلام و المسلمين علي كوراني منتشر شده است،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كريم كه به گونه اي با شخصيت امام مهدي عليه السلام، ظهور آن حضرت و موضوعاتي چون رجعت ارتباط دارند، جمع آوري و روايات ذيل آنها بررسي شده است</w:t>
      </w:r>
      <w:r>
        <w:rPr>
          <w:rFonts w:eastAsia="IRNazanin" w:cs="IRNazanin"/>
          <w:color w:val="111111"/>
          <w:sz w:val="28"/>
          <w:szCs w:val="28"/>
          <w:rtl w:val="true"/>
          <w:lang w:bidi="fa-IR"/>
        </w:rPr>
        <w:t>.</w:t>
      </w:r>
      <w:r>
        <w:rPr>
          <w:rStyle w:val="FootnoteAnchor"/>
          <w:rtl w:val="true"/>
        </w:rPr>
        <w:footnoteReference w:id="543"/>
      </w:r>
      <w:bookmarkStart w:id="400" w:name="pg13306_168640"/>
    </w:p>
    <w:p>
      <w:pPr>
        <w:pStyle w:val="BookText"/>
        <w:rPr/>
      </w:pPr>
      <w:bookmarkEnd w:id="400"/>
      <w:r>
        <w:rPr>
          <w:rFonts w:ascii="IRNazanin" w:hAnsi="IRNazanin" w:eastAsia="IRNazanin"/>
          <w:color w:val="111111"/>
          <w:sz w:val="28"/>
          <w:sz w:val="28"/>
          <w:szCs w:val="28"/>
          <w:rtl w:val="true"/>
          <w:lang w:bidi="fa-IR"/>
        </w:rPr>
        <w:t xml:space="preserve">در كتاب الآيات الباهرة في بقية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تفيسر آيات القرآن في المهدي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آقاي سيد داود ميرصابري كه به باورنويسنده آن، كامل كننده كتاب هايي است كه پيش از اين كتاب اين زمينه نوشته شده، با استفاده از روايات معصومان عليهم السلام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مرتبط با موضوع مهدويت بررسي شده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سعيد ابومعاش نيز در كتاب الإمام المهدي عليه السلام في القرآن و السنّة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كه به نوعي با وجود مقدس امام عصر عليه السلامو ظهور ايشان ارتباط دارند، گردآورده و با بهره گيري از روايات به بررسي و شرح آنها پرداخته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گفتني است برخي مفسران شيعه در كتاب هاي خود مجموعه آياتي را كه در شأن اهل بيت عصمت و طهارت عليهم السلام تأويل شده اند، گرد آورده اند كه به طور طبيعي بخش قابل توجهي از اين كتاب ها نيز به آيات تأويل شده در شأن امام مهدي عليه السلاماختصاص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مي توان به كتاب تأويل الآيات الظاهرة في فضائل العترة الطاهرة اثر سيد شرف الدين علي الحسيني الاسترآبادي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علماي نيمه دوم قرن دهم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r>
        <w:rPr>
          <w:rStyle w:val="FootnoteAnchor"/>
          <w:rtl w:val="true"/>
        </w:rPr>
        <w:footnoteReference w:id="546"/>
      </w:r>
    </w:p>
    <w:p>
      <w:pPr>
        <w:pStyle w:val="Heading4"/>
        <w:numPr>
          <w:ilvl w:val="3"/>
          <w:numId w:val="1"/>
        </w:numPr>
        <w:rPr/>
      </w:pPr>
      <w:bookmarkStart w:id="401" w:name="__RefHeading___Toc2376958_2322387425"/>
      <w:bookmarkStart w:id="402" w:name="_Toc150"/>
      <w:bookmarkEnd w:id="401"/>
      <w:r>
        <w:rPr/>
        <w:t>3</w:t>
      </w:r>
      <w:r>
        <w:rPr>
          <w:rtl w:val="true"/>
        </w:rPr>
        <w:t xml:space="preserve">. </w:t>
      </w:r>
      <w:r>
        <w:rPr>
          <w:rtl w:val="true"/>
        </w:rPr>
        <w:t>موضوع هاي مطرح شده در آيات</w:t>
      </w:r>
      <w:bookmarkEnd w:id="402"/>
    </w:p>
    <w:p>
      <w:pPr>
        <w:pStyle w:val="Heading5"/>
        <w:numPr>
          <w:ilvl w:val="4"/>
          <w:numId w:val="1"/>
        </w:numPr>
        <w:rPr/>
      </w:pPr>
      <w:bookmarkStart w:id="403" w:name="__RefHeading___Toc2376960_2322387425"/>
      <w:bookmarkStart w:id="404" w:name="_Toc151"/>
      <w:bookmarkEnd w:id="403"/>
      <w:r>
        <w:rPr>
          <w:rtl w:val="true"/>
        </w:rPr>
        <w:t>اشاره</w:t>
      </w:r>
      <w:bookmarkEnd w:id="40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آياتي كه به ظهور امام مهدي عليه السلام تفسير يا تأويل شده اند، موضوع هاي مختلفي مطرح شده است كه اين موضوع ها را مي توان به شرح زير دسته بندي كرد</w:t>
      </w:r>
      <w:r>
        <w:rPr>
          <w:rFonts w:eastAsia="Amiri" w:cs="Amiri" w:ascii="Amiri" w:hAnsi="Amiri"/>
          <w:color w:val="111111"/>
          <w:sz w:val="28"/>
          <w:szCs w:val="28"/>
          <w:rtl w:val="true"/>
          <w:lang w:bidi="ar-SA"/>
        </w:rPr>
        <w:t>:</w:t>
      </w:r>
      <w:bookmarkStart w:id="405" w:name="pg13306_168642"/>
    </w:p>
    <w:p>
      <w:pPr>
        <w:pStyle w:val="Heading5"/>
        <w:numPr>
          <w:ilvl w:val="4"/>
          <w:numId w:val="1"/>
        </w:numPr>
        <w:rPr/>
      </w:pPr>
      <w:bookmarkStart w:id="406" w:name="__RefHeading___Toc2376962_2322387425"/>
      <w:bookmarkStart w:id="407" w:name="_Toc152"/>
      <w:bookmarkEnd w:id="405"/>
      <w:bookmarkEnd w:id="406"/>
      <w:r>
        <w:rPr>
          <w:rtl w:val="true"/>
        </w:rPr>
        <w:t>الف</w:t>
      </w:r>
      <w:r>
        <w:rPr>
          <w:rtl w:val="true"/>
        </w:rPr>
        <w:t xml:space="preserve">) </w:t>
      </w:r>
      <w:r>
        <w:rPr>
          <w:rtl w:val="true"/>
        </w:rPr>
        <w:t>حتمي بودن حاكميت صالحان</w:t>
      </w:r>
      <w:bookmarkEnd w:id="407"/>
    </w:p>
    <w:p>
      <w:pPr>
        <w:pStyle w:val="BookText"/>
        <w:rPr/>
      </w:pPr>
      <w:r>
        <w:rPr>
          <w:rFonts w:ascii="IRNazanin" w:hAnsi="IRNazanin" w:eastAsia="IRNazanin"/>
          <w:color w:val="111111"/>
          <w:sz w:val="28"/>
          <w:sz w:val="28"/>
          <w:szCs w:val="28"/>
          <w:rtl w:val="true"/>
          <w:lang w:bidi="fa-IR"/>
        </w:rPr>
        <w:t>دسته اي از آياتي كه با مهدي باوري ارتباط دارند، بيانگر ديدگاه قرآن درباره فرجام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صراحت بيان شده است كه سرانجام، صالحان حكومت جهان را به دست خواهند گرفت و دين خدا بر سراسر جهان حكم فرما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اجمال به برخي از اين آيات اشاره مي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آيات متعددي از قرآن كريم بر اين حقيقت تأكيد كرده است كه سرانجام دين اسلام، برخلاف ميل كافران و مشركان بر همه اديان، پيروز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يكي از اين آيات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أَرْسَلَ رَسُولَهُ بِالْهُدي وَ دِينِ الحَقِّ لِيُظْهِرَهُ عَلَي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او كسي است كه پيامبرش را با هدايت و دين درست فرستاد تا آن را بر هر چه دين است پيروز گرداند، هرچند مشركان خوش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فراواني در تفسير اين آيه رسيده و در همه آنها تأكيد شده است كه اين آيه در زمان ظهور امام مهدي عليه السلام تحقق خواهد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مي توان به روايت زير اشاره كرد كه از امام صادق عليه السلام نقل شده است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نَزَلَ تَأْوِيلُها بَعْدُ وَ لا يَنْزِلُ تَأْوِيلُها حَتّي يَخْرُجُ القائِمُ عليه السلامفَإِذا خَرَجَ القائِمُ عليه السلام لَمْ يَبْقَ كافِرٌ بِاللّهِ العَظِيمِ وَ لامُشْرِكٌ بِالإِمامِ إِلاّ كَرِهَ خُرُوجَهُ حَتّي أَنْ لَوْ كانَ كافِرا أَوْ مُشْرِكا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كافِرٌ فَاكْسِرْنِي وَ اقْتُلْهُ</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به خدا سوگند تأويل آن هنوز نازل نشده است و تأويل آن نازل نخواهد شد تا اينكه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كند هيچ كافر به خداي عظيم و هيچ مشرك به امام باقي نماند مگر اينكه خروج او را خوش ندارد، تا اينكه اگر كافر يا مشركي در دل سنگي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آن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من كافري هست، مرا بشكن و او را به قتل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كه از امام علي عليه السلام نقل شده است، آن حضرت پس از خواندن آيه ياد شده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ظَهَرَ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فَوَ الَّذِي نَفْسِي بِيَدِهِ حَتّي لاتَبْقي قَرْيَةٌ إلاّ وَ يُنادِي فِيها بِشَهادَةِ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و عَشِيّا</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آيا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مشركان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چيرگي و غلبه اي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سوگند به آنكه جانم در دست اوست تا آنجا كه هيچ آبادي نماند مگر اينكه هر صبح و شام در آن به يگانگي خداوند و پيامبري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ديگر از آياتي كه در آن با صراحت و با تأكيد فراوان از حاكميت صالحان بر زمين سخن گفته شده، آيه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حقيقت، در زبور پس از تورات نوشتيم كه زمين را بندگان شايسته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ذيل آيه ياد شده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أَصحابُ المَهْدِي فِي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بندگان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در آخرالزّمان هستند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زير يكي ديگر از آياتي است كه ديدگاه قرآن كريم درباره جهان آينده و آينده جهان را به خوبي بيان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امَنُوا مِنْكُمْ وَ عَمِلُوا الصّالِحاتِ لَيَسْتَخْلِفَنَّهُمْ فِي الأَرْضِ كَما اسْتَخْلفَ الَّذِينَ مِنْ قَبْلِهِمْ وَ لَُيمَكِنَنَّ لَهُمْ دِينَهُمُ الَّذِي ارْتَضي لَهُمْ وَ لَيُبَدِّلَنَّهُمْ مِنْ بَعْدِ خَوْفِهِمْ أَمْنا يَعْبُدُونَنِي لايُشْرِكُونَ بِي شَيْئا و 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خدا به كساني از شما كه ايمان آورده و كارهاي شايسته كرده اند، وعده داده است كه حتما آنان را در اين سرزمين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كه كساني را كه پيش از آنان بودند،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ديني را كه برايشان پسنديده است به سودشان مستقر كند و بيمشان را به ايمني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كنند و چيزي را با من شريك نگردانند و هر كس پس از آن به كفر گرايد، آنانند كه نافرمانند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در تفسير آيه ياد شده مي فرمايد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شِعَتُنا أَهْلُ البَيْتِ، يَفْعَلُ اللّهُ ذلِكَ بِهِمْ عَلي يَدَيْ رَجُلٍ مِنّا وَ هُوَ مَهْدِيُّ هذِهِ الأُمَّةِ وَ هُوَ الَّذِي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ذلِكَ الْيَومَ حَتّي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عِتْرَتي اسْمُهُ اسْمِي يَمْلَأُ الْأَرْضَ عَدْلاً وَ قِسْطا كَما مُلِئَتْ جَوْرا وَ ظُلْما</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خاندان پيامبر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كار را به دست مردي از ما انجام خواهد داد و اوست مهدي اين امّت و هم اوست كه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جز يك روز از دنيا باقي نماند خداوند آن روز را آنقدر طولاني خواهد ساخت تا مردي از عترت من كه نامش نام من است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 امور را به دست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پر از عدل و قسط مي كند همچنان 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نيز در ذيل اين آيه چنين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القائِمِ وَ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و ياران او نازل گشت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ديگري كه در ترسيم ديدگاه قرآن در زمينه آينده جهان، مي توان به آن استناد كرد، اين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نُريدُ أَنْ نَمُنَّ عَلَي الَّذينَ استُضْعِفُوا فِي الأَرضِ وَ نَجْعَلَهُمْ أَئِمَّةً وَ نَجْعَلَهُمُ الورِثِينَ</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و خواستيم بر كساني كه در آن سرزمين فرودست شده بودند منّت نهيم و آنان را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گردانيم و ايشان را وارث زمين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 مؤمنان علي عليه السلام در تفسير اين آيه، 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آلُ مُحَمَّدٍ يَبْعَثُ اللّهَ مَهْدِيَّهُمْ بَعْدَ جَهْدِهِمْ فَيُعِزُّهم و يُذِلُّ عَدُوَّهُمْ</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خاندان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مهدي آنها را پس از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انگيزد و آنها را عزّت مي دهد و دشمنشان را خوار مي گرداند</w:t>
      </w:r>
      <w:r>
        <w:rPr>
          <w:rFonts w:eastAsia="IRNazanin" w:cs="IRNazanin"/>
          <w:color w:val="111111"/>
          <w:sz w:val="28"/>
          <w:szCs w:val="28"/>
          <w:rtl w:val="true"/>
          <w:lang w:bidi="fa-IR"/>
        </w:rPr>
        <w:t>.</w:t>
      </w:r>
      <w:bookmarkStart w:id="408" w:name="pg13306_168651"/>
    </w:p>
    <w:p>
      <w:pPr>
        <w:pStyle w:val="BookText"/>
        <w:rPr/>
      </w:pPr>
      <w:bookmarkEnd w:id="408"/>
      <w:r>
        <w:rPr>
          <w:rFonts w:ascii="IRNazanin" w:hAnsi="IRNazanin" w:eastAsia="IRNazanin"/>
          <w:color w:val="111111"/>
          <w:sz w:val="28"/>
          <w:sz w:val="28"/>
          <w:szCs w:val="28"/>
          <w:rtl w:val="true"/>
          <w:lang w:bidi="fa-IR"/>
        </w:rPr>
        <w:t>آن حضرت همچنين در يكي از كلمات قصار خود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لَتَعْطِفَنَّ الدُّنْيا عَلَيْنا بَعْدَ شِماسِها عَطْفَ الضَّرُوسِ عَلي وَلَدِها وَتَلاعَقِيبِ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عَلَي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دنيا پس از سركشي روي به ما نهد، چون ماده شترِ بدخو كه به بچه خود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 خواهيم بر آنان كه مردم ناتوانشان شمرده اند منت نهيم و آنان را امامان و وارثان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آيات ياد شده، آيات ديگري در قرآن وجود دارد كه همه آنها به حاكميت دين حق در زمان ظهور امام مهدي عليه السلامتفسير يا تأويل شده اند</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409" w:name="__RefHeading___Toc2376964_2322387425"/>
      <w:bookmarkStart w:id="410" w:name="_Toc153"/>
      <w:bookmarkEnd w:id="409"/>
      <w:r>
        <w:rPr>
          <w:rtl w:val="true"/>
        </w:rPr>
        <w:t>ب</w:t>
      </w:r>
      <w:r>
        <w:rPr>
          <w:rtl w:val="true"/>
        </w:rPr>
        <w:t xml:space="preserve">) </w:t>
      </w:r>
      <w:r>
        <w:rPr>
          <w:rtl w:val="true"/>
        </w:rPr>
        <w:t>ويژگي هاي زمان ظهور</w:t>
      </w:r>
      <w:bookmarkEnd w:id="410"/>
    </w:p>
    <w:p>
      <w:pPr>
        <w:pStyle w:val="Heading6"/>
        <w:numPr>
          <w:ilvl w:val="5"/>
          <w:numId w:val="1"/>
        </w:numPr>
        <w:rPr/>
      </w:pPr>
      <w:bookmarkStart w:id="411" w:name="__RefHeading___Toc2376966_2322387425"/>
      <w:bookmarkStart w:id="412" w:name="_Toc154"/>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دسته ديگري از آيات قرآن كه به ظهور منجي موعود تفسير يا تأويل شده اند، بيان كننده برخي اوصاف و ويژگي هاي زمان ظهور منجي موعود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مي توان به آيات زير اشاره كرد</w:t>
      </w:r>
      <w:r>
        <w:rPr>
          <w:rFonts w:eastAsia="IRNazanin" w:cs="IRNazanin"/>
          <w:color w:val="111111"/>
          <w:sz w:val="28"/>
          <w:szCs w:val="28"/>
          <w:rtl w:val="true"/>
          <w:lang w:bidi="fa-IR"/>
        </w:rPr>
        <w:t>:</w:t>
      </w:r>
    </w:p>
    <w:p>
      <w:pPr>
        <w:pStyle w:val="Heading6"/>
        <w:numPr>
          <w:ilvl w:val="5"/>
          <w:numId w:val="1"/>
        </w:numPr>
        <w:rPr/>
      </w:pPr>
      <w:bookmarkStart w:id="413" w:name="__RefHeading___Toc2376968_2322387425"/>
      <w:bookmarkStart w:id="414" w:name="_Toc155"/>
      <w:bookmarkEnd w:id="413"/>
      <w:r>
        <w:rPr>
          <w:rtl w:val="true"/>
        </w:rPr>
        <w:t xml:space="preserve">يك </w:t>
      </w:r>
      <w:r>
        <w:rPr>
          <w:rtl w:val="true"/>
        </w:rPr>
        <w:t xml:space="preserve">- </w:t>
      </w:r>
      <w:r>
        <w:rPr>
          <w:rtl w:val="true"/>
        </w:rPr>
        <w:t>روز آشكار شدن نشانه هاي پروردگار</w:t>
      </w:r>
      <w:bookmarkEnd w:id="41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متعددي كه به طريق شيعه و اهل سنّت از پيامبر اكرم صلي الله عليه و آله و امامان معصوم عليهم السلام نقل شده، آمده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برخي نشانه هاي پروردگار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زير ناظر به آخرالزّمان و دوران ظهور امام مهدي عليه السلام است</w:t>
      </w:r>
      <w:r>
        <w:rPr>
          <w:rFonts w:eastAsia="IRNazanin" w:cs="IRNazanin"/>
          <w:color w:val="111111"/>
          <w:sz w:val="28"/>
          <w:szCs w:val="28"/>
          <w:rtl w:val="true"/>
          <w:lang w:bidi="fa-IR"/>
        </w:rPr>
        <w:t>:</w:t>
      </w:r>
      <w:bookmarkStart w:id="415" w:name="pg13306_168653"/>
    </w:p>
    <w:p>
      <w:pPr>
        <w:pStyle w:val="BookText"/>
        <w:rPr/>
      </w:pPr>
      <w:bookmarkEnd w:id="415"/>
      <w:r>
        <w:rPr>
          <w:rFonts w:ascii="Amiri" w:hAnsi="Amiri" w:eastAsia="Amiri" w:cs="Amiri"/>
          <w:color w:val="111111"/>
          <w:sz w:val="28"/>
          <w:sz w:val="28"/>
          <w:szCs w:val="28"/>
          <w:rtl w:val="true"/>
          <w:lang w:bidi="ar-SA"/>
        </w:rPr>
        <w:t>يَومَ يَأْتي بَعْضُ آياتِ رَبِّكَ لايَنْفَعُ نَفْسا إيمانُها لَم تَكُنْ امَنَتْ مِنْ قَبلُ أَو كَسَبَتْ فِي إيمانِها خَيرا قُلِ انتَظِرُوا إِنّا مُنْتَظِرُونَ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روزي كه پاره اي از نشانه هاي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كسي كه قبلاً ايمان نياورده يا خيري در ايمان خود به دست نياورده است، ايمان آوردنش سود نمي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باشيد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اين روايات، از امام صادق عليه السلام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 هُمُ الأَئِمَّةُ وَ الآيةُ الْمُنْتَظَرَةُ هُوَ القائِمُ عليه السلام فَيَوْمَئِذٍ لايَنْفَعُ نَفْسا إِيمانُها لَمْ تَكُنْ امَنَتْ مِن قَبلِ قيامِهِ بِالسَّيفِ وَ اِنْ امَنَت تَقَدَّمَهُ مِنْ ابائِهِ عليهم السلام</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مراد از نشانه ها امامان هستند و آن نشانه اي كه انتظار كشيده مي شود،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ايمان كسي كه پيش از قيام آن حضرت با شمشير، ايمان نياورده است براي او سودي نخواهد داشت، اگرچه به پدران آن حضرت كه پيش از او بودند، ايمان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ديگري نيز در اين زمينه رسيده است كه به همين مقدار بسنده مي كنيم</w:t>
      </w:r>
      <w:r>
        <w:rPr>
          <w:rFonts w:eastAsia="IRNazanin" w:cs="IRNazanin"/>
          <w:color w:val="111111"/>
          <w:sz w:val="28"/>
          <w:szCs w:val="28"/>
          <w:rtl w:val="true"/>
          <w:lang w:bidi="fa-IR"/>
        </w:rPr>
        <w:t>.</w:t>
      </w:r>
      <w:r>
        <w:rPr>
          <w:rStyle w:val="FootnoteAnchor"/>
          <w:rtl w:val="true"/>
        </w:rPr>
        <w:footnoteReference w:id="561"/>
      </w:r>
    </w:p>
    <w:p>
      <w:pPr>
        <w:pStyle w:val="Heading6"/>
        <w:numPr>
          <w:ilvl w:val="5"/>
          <w:numId w:val="1"/>
        </w:numPr>
        <w:rPr/>
      </w:pPr>
      <w:bookmarkStart w:id="416" w:name="__RefHeading___Toc2376970_2322387425"/>
      <w:bookmarkStart w:id="417" w:name="_Toc156"/>
      <w:bookmarkEnd w:id="416"/>
      <w:r>
        <w:rPr>
          <w:rtl w:val="true"/>
        </w:rPr>
        <w:t xml:space="preserve">دو </w:t>
      </w:r>
      <w:r>
        <w:rPr>
          <w:rtl w:val="true"/>
        </w:rPr>
        <w:t xml:space="preserve">- </w:t>
      </w:r>
      <w:r>
        <w:rPr>
          <w:rtl w:val="true"/>
        </w:rPr>
        <w:t>روز خدا</w:t>
      </w:r>
      <w:bookmarkEnd w:id="41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بسياري از روايات معصومين عليهم السلام بر اين نكته تأكيد شده كه يكي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قرآن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ذَكِّرْهُمْ بِأَيّامِ اللّهِ إِنَّ فِي ذلِكَ لَأَياتٍ لِكُلِّ صَبّارٍ شَكُورٍ؛ و روزهاي خدا را به آنان يادآوري كن كه 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شكيباي سپاس گزاري عبرت هاست</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روز ظهور حضرت مهدي عليه السلام است</w:t>
      </w:r>
      <w:r>
        <w:rPr>
          <w:rFonts w:eastAsia="Amiri" w:cs="Amiri" w:ascii="Amiri" w:hAnsi="Amiri"/>
          <w:color w:val="111111"/>
          <w:sz w:val="28"/>
          <w:szCs w:val="28"/>
          <w:rtl w:val="true"/>
          <w:lang w:bidi="ar-SA"/>
        </w:rPr>
        <w:t>.</w:t>
      </w:r>
      <w:bookmarkStart w:id="418" w:name="pg13306_168655"/>
    </w:p>
    <w:p>
      <w:pPr>
        <w:pStyle w:val="BookText"/>
        <w:rPr/>
      </w:pPr>
      <w:bookmarkEnd w:id="418"/>
      <w:r>
        <w:rPr>
          <w:rFonts w:ascii="IRNazanin" w:hAnsi="IRNazanin" w:eastAsia="IRNazanin"/>
          <w:color w:val="111111"/>
          <w:sz w:val="28"/>
          <w:sz w:val="28"/>
          <w:szCs w:val="28"/>
          <w:rtl w:val="true"/>
          <w:lang w:bidi="fa-IR"/>
        </w:rPr>
        <w:t>در يكي از اين روايات به نقل از امام باقر عليه السلام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أَيّامُ اللّهِ عَزَّ وَ 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 عليه السلام و يَوْمَ الكَرَّةِ وَ يَوْمَ القِيامَةِ</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روزهاي خداي عزّ و جلّ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مي خيزد، روز رجعت و روز رستاخيز</w:t>
      </w:r>
      <w:r>
        <w:rPr>
          <w:rFonts w:eastAsia="IRNazanin" w:cs="IRNazanin"/>
          <w:color w:val="111111"/>
          <w:sz w:val="28"/>
          <w:szCs w:val="28"/>
          <w:rtl w:val="true"/>
          <w:lang w:bidi="fa-IR"/>
        </w:rPr>
        <w:t>.</w:t>
      </w:r>
    </w:p>
    <w:p>
      <w:pPr>
        <w:pStyle w:val="Heading6"/>
        <w:numPr>
          <w:ilvl w:val="5"/>
          <w:numId w:val="1"/>
        </w:numPr>
        <w:rPr/>
      </w:pPr>
      <w:bookmarkStart w:id="419" w:name="__RefHeading___Toc2376972_2322387425"/>
      <w:bookmarkStart w:id="420" w:name="_Toc157"/>
      <w:bookmarkEnd w:id="419"/>
      <w:r>
        <w:rPr>
          <w:rtl w:val="true"/>
        </w:rPr>
        <w:t xml:space="preserve">سه </w:t>
      </w:r>
      <w:r>
        <w:rPr>
          <w:rtl w:val="true"/>
        </w:rPr>
        <w:t xml:space="preserve">- </w:t>
      </w:r>
      <w:r>
        <w:rPr>
          <w:rtl w:val="true"/>
        </w:rPr>
        <w:t>روز وقت معلوم</w:t>
      </w:r>
      <w:bookmarkEnd w:id="420"/>
    </w:p>
    <w:p>
      <w:pPr>
        <w:pStyle w:val="BookText"/>
        <w:rPr/>
      </w:pPr>
      <w:r>
        <w:rPr>
          <w:rFonts w:ascii="IRNazanin" w:hAnsi="IRNazanin" w:eastAsia="IRNazanin"/>
          <w:color w:val="111111"/>
          <w:sz w:val="28"/>
          <w:sz w:val="28"/>
          <w:szCs w:val="28"/>
          <w:rtl w:val="true"/>
          <w:lang w:bidi="fa-IR"/>
        </w:rPr>
        <w:t>در يكي از آيات شريف قرآن كه داستان آفرينش آدم و سرپيچي ابليس از سجده بر آدم را بازگو مي كند، آمده است كه خداوند در برابر درخواست ابليس كه تقاضا كرده بود تا روز برانگيخته شدن به او مهلت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مهلت نداري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فَأَنْظِرْني إِلي يَوْمِ يُبْعَثُونَ قالَ فَإِنَّكَ مِنَ المُنْظَرِينَ إِلي يَومِ الوَقْتِ الْمَعْلُومِ</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مرا تا روزي كه برانگيخته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مهلت يافتگاني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معصومان عليهم السلام تصريح شده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وقت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 قيام قائم آل محمّد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روايتي كه از امام صادق عليه السلام نقل شده است، آن حضرت در پاسخ اين پرسش كه مراد از روز وقت معلوم چه روزي است، مي فرمايد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أَتَحْسَبُ أَنَّهُ يَوْمَ يَبْعَثُ اللّهُ فِيهِ النّاسَ؟ إِنَّ اللّهَ أَنْظَرَهُ إِلي يَوْمِ يَبْعَثُ فِيهِ قاِئِمَنا، فَإذا بَعَثَ اللّهُ قائِمَنا كانَ فِي مَسْجِدِ الكُوفَةِ وَ جاءَ إِبْلِيسُ حَتّي يَجْثُوَ بَيْنَ يَدَيهِ</w:t>
      </w:r>
      <w:bookmarkStart w:id="421" w:name="pg13306_168657"/>
    </w:p>
    <w:p>
      <w:pPr>
        <w:pStyle w:val="BookText"/>
        <w:rPr/>
      </w:pPr>
      <w:bookmarkEnd w:id="421"/>
      <w:r>
        <w:rPr>
          <w:rFonts w:ascii="Amiri" w:hAnsi="Amiri" w:eastAsia="Amiri" w:cs="Amiri"/>
          <w:color w:val="111111"/>
          <w:sz w:val="28"/>
          <w:sz w:val="28"/>
          <w:szCs w:val="28"/>
          <w:rtl w:val="true"/>
          <w:lang w:bidi="ar-SA"/>
        </w:rPr>
        <w:t>عَلي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هَذا اليَومِ فَيُأْخَذُ بِناصِيَتِه وَ يُضْرَبُ عُنُقُهُ فَذلِكَ الْيَوْمُ هُوَ الْوَقْتُ الْمَعْلُومُ</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آيا مي پنداري كه اين روز، روزي است كه خداوند در آن مردم را برمي انگيزد؟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تا روزي كه قائم ما را برمي انگيزد،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خداوند قائم ما را برمي انگيزد، ابليس در حالي كه بر روي زانوهايش راه مي رود، در مسجد كوفه به حضور آن حضرت مي رسد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از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پيشاني او گرفته شده و گردنش زده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روز، همان وقت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به خوبي جايگاه و اهميت ظهور موعود در فرهنگ قرآن را نشان مي دهد و روشن مي سازد كه در اين فرهنگ، ظهور به معناي پايان دوران اغواگري و رهزني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 قسم خورده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با نابودي شيطان در اين دوران، يكي از بزرگ ترين موانع كمال، از پيش پاي انسان برداشته مي شود و او به راحتي مي تواند تا اوج قلّه انسانيت به پيش رود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گفتني است بر اساس برخي روايات، شيطان پس از ظهور و در دوران رجعت به دست پيامبر اسلام صلي الله عليه و آلهكشته خواهد شد</w:t>
      </w:r>
      <w:r>
        <w:rPr>
          <w:rFonts w:eastAsia="IRNazanin" w:cs="IRNazanin"/>
          <w:color w:val="111111"/>
          <w:sz w:val="28"/>
          <w:szCs w:val="28"/>
          <w:rtl w:val="true"/>
          <w:lang w:bidi="fa-IR"/>
        </w:rPr>
        <w:t>.</w:t>
      </w:r>
      <w:r>
        <w:rPr>
          <w:rStyle w:val="FootnoteAnchor"/>
          <w:rtl w:val="true"/>
        </w:rPr>
        <w:footnoteReference w:id="567"/>
      </w:r>
    </w:p>
    <w:p>
      <w:pPr>
        <w:pStyle w:val="Heading6"/>
        <w:numPr>
          <w:ilvl w:val="5"/>
          <w:numId w:val="1"/>
        </w:numPr>
        <w:rPr/>
      </w:pPr>
      <w:bookmarkStart w:id="422" w:name="__RefHeading___Toc2376974_2322387425"/>
      <w:bookmarkStart w:id="423" w:name="_Toc158"/>
      <w:bookmarkEnd w:id="422"/>
      <w:r>
        <w:rPr>
          <w:rtl w:val="true"/>
        </w:rPr>
        <w:t xml:space="preserve">چهار </w:t>
      </w:r>
      <w:r>
        <w:rPr>
          <w:rtl w:val="true"/>
        </w:rPr>
        <w:t xml:space="preserve">- </w:t>
      </w:r>
      <w:r>
        <w:rPr>
          <w:rtl w:val="true"/>
        </w:rPr>
        <w:t>روز بسيار دشوار كافران</w:t>
      </w:r>
      <w:bookmarkEnd w:id="42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براساس برخي روايات، تأويل اين سخن خداوند متعال كه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يَوْمَئِذٍ الحَقُّ للرَّحمنِ وَكانَ يَوما عَلَي الكافِرِين عَسيرا؛ آن روز، فرمانروايي به حق، از آن</w:t>
      </w:r>
      <w:bookmarkStart w:id="424" w:name="pg13306_168659"/>
    </w:p>
    <w:p>
      <w:pPr>
        <w:pStyle w:val="BookText"/>
        <w:rPr/>
      </w:pPr>
      <w:bookmarkEnd w:id="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 است و روزي است كه بر كافران بسي دشوار است</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روز ظهور امام مهدي عليه السلاماست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يكي از معصومان عليهم السلام در اين زمينه 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المُلْكَ لِلرَّحمنِ الْيَومَ وَ قَبْلَ اليَوْمِ وَ بَعْدَ الْيَوْمِ وَلكِنْ إذا قامَ القائِمُ عليه السلام لَمْ يُعْبَدْ إِلاّ اللّهُ عَزَّ وَ جَلَّ بِالطّاعَةِ</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همانا فرمانروايي امروز و پيش از امروز و بعد از امروز از آنِ خداي رحمان است، ولي چون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خيزد جز خداي عزّ و جلّ عبادت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روايت مي توان گفت روز ظهور به اين دليل بر كافران بسي دشوار و تحمل ناپذير است كه در آن روز هيچ كس جز خداي متعال پرستش نمي شود و بساط كفر و شرك از زمين برچيده خواهد شد</w:t>
      </w:r>
      <w:r>
        <w:rPr>
          <w:rFonts w:eastAsia="IRNazanin" w:cs="IRNazanin"/>
          <w:color w:val="111111"/>
          <w:sz w:val="28"/>
          <w:szCs w:val="28"/>
          <w:rtl w:val="true"/>
          <w:lang w:bidi="fa-IR"/>
        </w:rPr>
        <w:t>.</w:t>
      </w:r>
    </w:p>
    <w:p>
      <w:pPr>
        <w:pStyle w:val="Heading6"/>
        <w:numPr>
          <w:ilvl w:val="5"/>
          <w:numId w:val="1"/>
        </w:numPr>
        <w:rPr/>
      </w:pPr>
      <w:bookmarkStart w:id="425" w:name="__RefHeading___Toc2376976_2322387425"/>
      <w:bookmarkStart w:id="426" w:name="_Toc159"/>
      <w:bookmarkEnd w:id="425"/>
      <w:r>
        <w:rPr>
          <w:rtl w:val="true"/>
        </w:rPr>
        <w:t xml:space="preserve">پنج </w:t>
      </w:r>
      <w:r>
        <w:rPr>
          <w:rtl w:val="true"/>
        </w:rPr>
        <w:t xml:space="preserve">- </w:t>
      </w:r>
      <w:r>
        <w:rPr>
          <w:rtl w:val="true"/>
        </w:rPr>
        <w:t>روز پيروزي</w:t>
      </w:r>
      <w:bookmarkEnd w:id="426"/>
    </w:p>
    <w:p>
      <w:pPr>
        <w:pStyle w:val="BookText"/>
        <w:rPr/>
      </w:pPr>
      <w:r>
        <w:rPr>
          <w:rFonts w:ascii="IRNazanin" w:hAnsi="IRNazanin" w:eastAsia="IRNazanin"/>
          <w:color w:val="111111"/>
          <w:sz w:val="28"/>
          <w:sz w:val="28"/>
          <w:szCs w:val="28"/>
          <w:rtl w:val="true"/>
          <w:lang w:bidi="fa-IR"/>
        </w:rPr>
        <w:t>يكي ديگر از آياتي كه به ظهور امام مهدي عليه السلام تأويل شده، آيه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مَتي هذا الْفَتْحُ إنْ كُنْتُمْ صادِقِينَ قُلْ يَوْمَ الْفَتْحِ لايَنْفَعُ الَّذينَ كَفَرُوا إيمانُهُمْ وَ لا هُمْ يُنْظَرُونَ</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مي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مي گوييد، اين پيروزي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پيروزي، ايمان كساني كه كافر شده اند، سود نمي بخشد و آنان مهلت نمي يابند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متعددي تصريح شده كه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پيروزي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روز قيام قائم عليه السلام است</w:t>
      </w:r>
      <w:r>
        <w:rPr>
          <w:rFonts w:eastAsia="IRNazanin" w:cs="IRNazanin"/>
          <w:color w:val="111111"/>
          <w:sz w:val="28"/>
          <w:szCs w:val="28"/>
          <w:rtl w:val="true"/>
          <w:lang w:bidi="fa-IR"/>
        </w:rPr>
        <w:t>.</w:t>
      </w:r>
      <w:bookmarkStart w:id="427" w:name="pg13306_168661"/>
    </w:p>
    <w:p>
      <w:pPr>
        <w:pStyle w:val="BookText"/>
        <w:rPr/>
      </w:pPr>
      <w:bookmarkEnd w:id="427"/>
      <w:r>
        <w:rPr>
          <w:rFonts w:ascii="IRNazanin" w:hAnsi="IRNazanin" w:eastAsia="IRNazanin"/>
          <w:color w:val="111111"/>
          <w:sz w:val="28"/>
          <w:sz w:val="28"/>
          <w:szCs w:val="28"/>
          <w:rtl w:val="true"/>
          <w:lang w:bidi="fa-IR"/>
        </w:rPr>
        <w:t>از امام صادق عليه السلام در اين زمينه 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الفَتْحِ يَوْمَ تُفْتَحُ الدُّنيا عَلَي القائِمِ لايَنْفَعُ أَحَدا تَقَرَّبَ بِالإِيمانِ ما لَمْ يَكُنْ قَبْلَ ذلِكَ مُؤْمِنا وَ بَعْدَ هذَا الْفَتْحِ مُوقِنا</w:t>
      </w:r>
      <w:r>
        <w:rPr>
          <w:rFonts w:eastAsia="Amiri" w:cs="Amiri" w:ascii="Amiri" w:hAnsi="Amiri"/>
          <w:color w:val="111111"/>
          <w:sz w:val="28"/>
          <w:szCs w:val="28"/>
          <w:rtl w:val="true"/>
          <w:lang w:bidi="ar-SA"/>
        </w:rPr>
        <w:t>...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در روز پيروزي؛ يعني روزي كه دنيا بر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گشوده مي شود، ايمان كسي به حال او سود خواهد بخشيد كه پيش از اين فتح ايمان داشته و پس از آن به يقين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اوصاف و ويژگي هاي ياد شده، در آيات ديگري از قرآن كه به ظهور امام مهدي عليه السلام تفسير يا تأويل شده اند از روز ظهور آن حضرت با اوصافي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نااميدي كافران</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فرارسيدن تأويل قرآن</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بزرگ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برخاستن ندا، از جايي نزديك</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شنيده شدن صيحه آسماني</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2376978_2322387425"/>
      <w:bookmarkStart w:id="429" w:name="_Toc160"/>
      <w:bookmarkEnd w:id="428"/>
      <w:r>
        <w:rPr>
          <w:rtl w:val="true"/>
        </w:rPr>
        <w:t>ج</w:t>
      </w:r>
      <w:r>
        <w:rPr>
          <w:rtl w:val="true"/>
        </w:rPr>
        <w:t xml:space="preserve">) </w:t>
      </w:r>
      <w:r>
        <w:rPr>
          <w:rtl w:val="true"/>
        </w:rPr>
        <w:t>ويژگي هاي مهدي موعود</w:t>
      </w:r>
      <w:bookmarkEnd w:id="429"/>
    </w:p>
    <w:p>
      <w:pPr>
        <w:pStyle w:val="BookText"/>
        <w:rPr/>
      </w:pPr>
      <w:r>
        <w:rPr>
          <w:rFonts w:ascii="IRNazanin" w:hAnsi="IRNazanin" w:eastAsia="IRNazanin"/>
          <w:color w:val="111111"/>
          <w:sz w:val="28"/>
          <w:sz w:val="28"/>
          <w:szCs w:val="28"/>
          <w:rtl w:val="true"/>
          <w:lang w:bidi="fa-IR"/>
        </w:rPr>
        <w:t>دسته اي ديگر از آياتي كه به ظهور امام مهدي عليه السلام تأويل شده اند، به ويژگي ها و صفات آن حضرت و جايگاه ايشان در عالم هستي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ويژگي هايي كه در روايات به وجود مقدّس امام مهدي عليه السلامتأويل شده، عبارت است از</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 عالم هستي؛</w:t>
      </w:r>
      <w:r>
        <w:rPr>
          <w:rStyle w:val="FootnoteAnchor"/>
          <w:rtl w:val="true"/>
        </w:rPr>
        <w:footnoteReference w:id="577"/>
      </w:r>
      <w:r>
        <w:rPr>
          <w:rFonts w:ascii="IRNazanin" w:hAnsi="IRNazanin" w:eastAsia="IRNazanin"/>
          <w:color w:val="111111"/>
          <w:sz w:val="28"/>
          <w:sz w:val="28"/>
          <w:szCs w:val="28"/>
          <w:rtl w:val="true"/>
          <w:lang w:bidi="fa-IR"/>
        </w:rPr>
        <w:t>آنكه به پيشي گرفتن براي پيروي از او امر شده است؛</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رفيق نيكو؛</w:t>
      </w:r>
      <w:r>
        <w:rPr>
          <w:rStyle w:val="FootnoteAnchor"/>
          <w:rtl w:val="true"/>
        </w:rPr>
        <w:footnoteReference w:id="579"/>
      </w:r>
      <w:r>
        <w:rPr>
          <w:rFonts w:ascii="IRNazanin" w:hAnsi="IRNazanin" w:eastAsia="IRNazanin"/>
          <w:color w:val="111111"/>
          <w:sz w:val="28"/>
          <w:sz w:val="28"/>
          <w:szCs w:val="28"/>
          <w:rtl w:val="true"/>
          <w:lang w:bidi="fa-IR"/>
        </w:rPr>
        <w:t>پاره اي از نشانه هاي پروردگار؛</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نابود كننده باطل؛</w:t>
      </w:r>
      <w:r>
        <w:rPr>
          <w:rStyle w:val="FootnoteAnchor"/>
          <w:rtl w:val="true"/>
        </w:rPr>
        <w:footnoteReference w:id="581"/>
      </w:r>
      <w:r>
        <w:rPr>
          <w:rFonts w:ascii="Amiri" w:hAnsi="Amiri" w:eastAsia="Amiri" w:cs="Amiri"/>
          <w:color w:val="111111"/>
          <w:sz w:val="28"/>
          <w:sz w:val="28"/>
          <w:szCs w:val="28"/>
          <w:rtl w:val="true"/>
          <w:lang w:bidi="ar-SA"/>
        </w:rPr>
        <w:t>غيب خداوند كه مردم به انتظار آن فرا خوانده شده اند؛</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قرآن عظيم؛</w:t>
      </w:r>
      <w:r>
        <w:rPr>
          <w:rStyle w:val="FootnoteAnchor"/>
          <w:rtl w:val="true"/>
        </w:rPr>
        <w:footnoteReference w:id="583"/>
      </w:r>
      <w:r>
        <w:rPr>
          <w:rFonts w:ascii="Amiri" w:hAnsi="Amiri" w:eastAsia="Amiri" w:cs="Amiri"/>
          <w:color w:val="111111"/>
          <w:sz w:val="28"/>
          <w:sz w:val="28"/>
          <w:szCs w:val="28"/>
          <w:rtl w:val="true"/>
          <w:lang w:bidi="ar-SA"/>
        </w:rPr>
        <w:t>كسي كه خود و يارانش سخت نيرومندند؛</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سرپرست كسي كه مظلومانه كشته شده است؛</w:t>
      </w:r>
      <w:r>
        <w:rPr>
          <w:rStyle w:val="FootnoteAnchor"/>
          <w:rtl w:val="true"/>
        </w:rPr>
        <w:footnoteReference w:id="585"/>
      </w:r>
      <w:r>
        <w:rPr>
          <w:rFonts w:ascii="IRNazanin" w:hAnsi="IRNazanin" w:eastAsia="IRNazanin"/>
          <w:color w:val="111111"/>
          <w:sz w:val="28"/>
          <w:sz w:val="28"/>
          <w:szCs w:val="28"/>
          <w:rtl w:val="true"/>
          <w:lang w:bidi="fa-IR"/>
        </w:rPr>
        <w:t>حقّي كه با آمدنش باطل نابود مي گردد؛</w:t>
      </w:r>
      <w:r>
        <w:rPr>
          <w:rStyle w:val="FootnoteAnchor"/>
          <w:rtl w:val="true"/>
        </w:rPr>
        <w:footnoteReference w:id="586"/>
      </w:r>
      <w:r>
        <w:rPr>
          <w:rFonts w:ascii="IRNazanin" w:hAnsi="IRNazanin" w:eastAsia="IRNazanin"/>
          <w:color w:val="111111"/>
          <w:sz w:val="28"/>
          <w:sz w:val="28"/>
          <w:szCs w:val="28"/>
          <w:rtl w:val="true"/>
          <w:lang w:bidi="fa-IR"/>
        </w:rPr>
        <w:t>راه راست؛</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آنكه به همراه ياران شايسته</w:t>
      </w:r>
    </w:p>
    <w:p>
      <w:pPr>
        <w:pStyle w:val="BookText"/>
        <w:rPr/>
      </w:pPr>
      <w:r>
        <w:rPr>
          <w:rFonts w:ascii="Amiri" w:hAnsi="Amiri" w:eastAsia="Amiri" w:cs="Amiri"/>
          <w:color w:val="111111"/>
          <w:sz w:val="28"/>
          <w:sz w:val="28"/>
          <w:szCs w:val="28"/>
          <w:rtl w:val="true"/>
          <w:lang w:bidi="ar-SA"/>
        </w:rPr>
        <w:t>اش زمين را به ارث مي برد؛</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كسي كه خداوند او را به نور خود هدايت كرده است؛</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درمانده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را مي خواند و خداوند نيز او را اجابت مي كند و گرفتاري اش را برطرف مي سازد؛</w:t>
      </w:r>
      <w:r>
        <w:rPr>
          <w:rStyle w:val="FootnoteAnchor"/>
          <w:rtl w:val="true"/>
        </w:rPr>
        <w:footnoteReference w:id="590"/>
      </w:r>
      <w:r>
        <w:rPr>
          <w:rFonts w:ascii="IRNazanin" w:hAnsi="IRNazanin" w:eastAsia="IRNazanin"/>
          <w:color w:val="111111"/>
          <w:sz w:val="28"/>
          <w:sz w:val="28"/>
          <w:szCs w:val="28"/>
          <w:rtl w:val="true"/>
          <w:lang w:bidi="fa-IR"/>
        </w:rPr>
        <w:t>نور پروردگار كه زمين را روشن مي سازد؛</w:t>
      </w:r>
      <w:r>
        <w:rPr>
          <w:rStyle w:val="FootnoteAnchor"/>
          <w:rtl w:val="true"/>
        </w:rPr>
        <w:footnoteReference w:id="591"/>
      </w:r>
      <w:r>
        <w:rPr>
          <w:rFonts w:ascii="IRNazanin" w:hAnsi="IRNazanin" w:eastAsia="IRNazanin"/>
          <w:color w:val="111111"/>
          <w:sz w:val="28"/>
          <w:sz w:val="28"/>
          <w:szCs w:val="28"/>
          <w:rtl w:val="true"/>
          <w:lang w:bidi="fa-IR"/>
        </w:rPr>
        <w:t xml:space="preserve">آب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اختر گرداني كه از ديده ها نهان شود و از نو درآيد؛</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يكي از برج هاي آسمان؛</w:t>
      </w:r>
      <w:r>
        <w:rPr>
          <w:rStyle w:val="FootnoteAnchor"/>
          <w:rtl w:val="true"/>
        </w:rPr>
        <w:footnoteReference w:id="594"/>
      </w:r>
      <w:r>
        <w:rPr>
          <w:rFonts w:ascii="Amiri" w:hAnsi="Amiri" w:eastAsia="Amiri" w:cs="Amiri"/>
          <w:color w:val="111111"/>
          <w:sz w:val="28"/>
          <w:sz w:val="28"/>
          <w:szCs w:val="28"/>
          <w:rtl w:val="true"/>
          <w:lang w:bidi="ar-SA"/>
        </w:rPr>
        <w:t>روز روشني بخش زمين؛</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سپيده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داراي دين پايدار</w:t>
      </w:r>
      <w:r>
        <w:rPr>
          <w:rFonts w:eastAsia="IRNazanin" w:cs="IRNazanin"/>
          <w:color w:val="111111"/>
          <w:sz w:val="28"/>
          <w:szCs w:val="28"/>
          <w:rtl w:val="true"/>
          <w:lang w:bidi="fa-IR"/>
        </w:rPr>
        <w:t>.</w:t>
      </w:r>
      <w:r>
        <w:rPr>
          <w:rStyle w:val="FootnoteAnchor"/>
          <w:rtl w:val="true"/>
        </w:rPr>
        <w:footnoteReference w:id="597"/>
      </w:r>
      <w:bookmarkStart w:id="430" w:name="pg13306_168665"/>
    </w:p>
    <w:p>
      <w:pPr>
        <w:pStyle w:val="Heading5"/>
        <w:numPr>
          <w:ilvl w:val="4"/>
          <w:numId w:val="1"/>
        </w:numPr>
        <w:rPr/>
      </w:pPr>
      <w:bookmarkStart w:id="431" w:name="__RefHeading___Toc2376980_2322387425"/>
      <w:bookmarkStart w:id="432" w:name="_Toc161"/>
      <w:bookmarkEnd w:id="430"/>
      <w:bookmarkEnd w:id="431"/>
      <w:r>
        <w:rPr>
          <w:rtl w:val="true"/>
        </w:rPr>
        <w:t>د</w:t>
      </w:r>
      <w:r>
        <w:rPr>
          <w:rtl w:val="true"/>
        </w:rPr>
        <w:t xml:space="preserve">) </w:t>
      </w:r>
      <w:r>
        <w:rPr>
          <w:rtl w:val="true"/>
        </w:rPr>
        <w:t>رويدادهاي عصر ظهور</w:t>
      </w:r>
      <w:bookmarkEnd w:id="432"/>
    </w:p>
    <w:p>
      <w:pPr>
        <w:pStyle w:val="Heading6"/>
        <w:numPr>
          <w:ilvl w:val="5"/>
          <w:numId w:val="1"/>
        </w:numPr>
        <w:rPr/>
      </w:pPr>
      <w:bookmarkStart w:id="433" w:name="__RefHeading___Toc2376982_2322387425"/>
      <w:bookmarkStart w:id="434" w:name="_Toc162"/>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برخي آياتي كه به موضوع ظهور امام مهدي عليه السلام تأويل شده اند، بيانگر رويدادهاي عصر ظهور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رويدادهايي كه برخي آنها از زمره نشانه هاي ظهور به شمار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برخي از اين رويدادها اشاره مي كنيم</w:t>
      </w:r>
      <w:r>
        <w:rPr>
          <w:rFonts w:eastAsia="IRNazanin" w:cs="IRNazanin"/>
          <w:color w:val="111111"/>
          <w:sz w:val="28"/>
          <w:szCs w:val="28"/>
          <w:rtl w:val="true"/>
          <w:lang w:bidi="fa-IR"/>
        </w:rPr>
        <w:t>:</w:t>
      </w:r>
    </w:p>
    <w:p>
      <w:pPr>
        <w:pStyle w:val="Heading6"/>
        <w:numPr>
          <w:ilvl w:val="5"/>
          <w:numId w:val="1"/>
        </w:numPr>
        <w:rPr/>
      </w:pPr>
      <w:bookmarkStart w:id="435" w:name="__RefHeading___Toc2376984_2322387425"/>
      <w:bookmarkStart w:id="436" w:name="_Toc163"/>
      <w:bookmarkEnd w:id="435"/>
      <w:r>
        <w:rPr>
          <w:rtl w:val="true"/>
        </w:rPr>
        <w:t xml:space="preserve">يك </w:t>
      </w:r>
      <w:r>
        <w:rPr>
          <w:rtl w:val="true"/>
        </w:rPr>
        <w:t xml:space="preserve">- </w:t>
      </w:r>
      <w:r>
        <w:rPr>
          <w:rtl w:val="true"/>
        </w:rPr>
        <w:t>فرو رفتن عده اي از كافران در زمين</w:t>
      </w:r>
      <w:bookmarkEnd w:id="436"/>
    </w:p>
    <w:p>
      <w:pPr>
        <w:pStyle w:val="BookText"/>
        <w:rPr/>
      </w:pPr>
      <w:r>
        <w:rPr>
          <w:rFonts w:ascii="Amiri" w:hAnsi="Amiri" w:eastAsia="Amiri" w:cs="Amiri"/>
          <w:color w:val="111111"/>
          <w:sz w:val="28"/>
          <w:sz w:val="28"/>
          <w:szCs w:val="28"/>
          <w:rtl w:val="true"/>
          <w:lang w:bidi="ar-SA"/>
        </w:rPr>
        <w:t>بر اساس برخي روايات، آيه زير اشاره به اين رويداد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أفَاَمِنَ الَّذِينَ مَكَرُوا السَّيئات أَنْ يَخْسِفَ اللّه ُ بِهِمُ الأَرْضَ أو يَاْتِيَهُمُ العَذابُ مِنْ حِيْثُ لا يَشْعُروُنَ</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آيا كساني كه تدبيرهاي بد مي انديشند، ايمن شدند از اينكه خدا آنان را در زمين فرو برد، يا از جايي كه حدس نمي زنند عذاب بر ايشان بيايد؟</w:t>
      </w:r>
    </w:p>
    <w:p>
      <w:pPr>
        <w:pStyle w:val="BookText"/>
        <w:rPr/>
      </w:pPr>
      <w:r>
        <w:rPr>
          <w:rFonts w:ascii="IRNazanin" w:hAnsi="IRNazanin" w:eastAsia="IRNazanin"/>
          <w:color w:val="111111"/>
          <w:sz w:val="28"/>
          <w:sz w:val="28"/>
          <w:szCs w:val="28"/>
          <w:rtl w:val="true"/>
          <w:lang w:bidi="fa-IR"/>
        </w:rPr>
        <w:t>در تفسير عياشي از امام محمد باقر عليه السلام ذيل اين آيه شريفه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عَهْدَ نَبِيِّ اللّه ِ صارَ عِنْدَ عَلِيِّ بْنِ الْحُسَيْنِ عليهماالسلام، ثُمَّ صارَ عِنْدَ مُحَمَّدِ بْنِ عَلِيًّ عليهماالسلام ثُمَّ يَفْعَلُ اللّه ُ ما يَشاءُ، فَالزَمْ هؤُلاءِ فإِذا خَرَجَ رَجُلٌ منهُمْ مَعَهُ ثَلاثْمائَةُ رَجُلٍ وَمَعَهُ رايَةُ رَسُولِ اللّه صلي الله عليه و آله عامِدا إِلَي الْمَدينَةِ حَتّي يَمُرَّ بِالْبَيْداءِ فَيَقُولُ هذا مَكانُ الْقَوْمِ الَّذينَ خُسِفَ بِهِمْ، وَهِيَ الآيَةُ الَّتي قالَ اللّه ُ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أَفَاَمِنَ الَّذينَ مَكَرُوا السَّيِّيئاتِ أَنْ تَخْسِفَ اللّه ُ بِهِمُ الأَرْضَ أَوْيَاْتِيَهُمُ الْعَذابُ مِنْ حَيْثُ لايَشْعُرُونَ أَوْ يَاْخُذَهُمْ في تَقَلُّبِهِمْ فَما هُمْ بِمُعْجِزينَ</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درستي كه پيمان پيغمبر خدا نزد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 سپس به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bookmarkStart w:id="437" w:name="pg13306_168667"/>
    </w:p>
    <w:p>
      <w:pPr>
        <w:pStyle w:val="BookText"/>
        <w:rPr/>
      </w:pPr>
      <w:bookmarkEnd w:id="437"/>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آنچه را بخواهد انجام مي دهد، پس هميشه با اينان باش، و چون مردي از ايشان خروج نمود كه سيصد مرد همراهيش مي كردند و پرچم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داشت كه به سوي مدينه روان شود، و چون از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 كساني است كه به زمين فرو خواهند شد، و اين است آيه اي كه خداي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كساني كه تدبيرهاي بد مي انديشند، ايمن شدند از اينكه خدا آنان را در زمين فرو ببرد، يا از جايي كه حدس نمي زنند، عذاب بر ايشان بيايد؟</w:t>
      </w:r>
      <w:r>
        <w:rPr>
          <w:rFonts w:eastAsia="IRNazanin" w:cs="IRNazanin"/>
          <w:color w:val="111111"/>
          <w:sz w:val="28"/>
          <w:szCs w:val="28"/>
          <w:rtl w:val="true"/>
          <w:lang w:bidi="fa-IR"/>
        </w:rPr>
        <w:t>»</w:t>
      </w:r>
    </w:p>
    <w:p>
      <w:pPr>
        <w:pStyle w:val="Heading6"/>
        <w:numPr>
          <w:ilvl w:val="5"/>
          <w:numId w:val="1"/>
        </w:numPr>
        <w:rPr/>
      </w:pPr>
      <w:bookmarkStart w:id="438" w:name="__RefHeading___Toc2376986_2322387425"/>
      <w:bookmarkStart w:id="439" w:name="_Toc164"/>
      <w:bookmarkEnd w:id="438"/>
      <w:r>
        <w:rPr>
          <w:rtl w:val="true"/>
        </w:rPr>
        <w:t xml:space="preserve">دو </w:t>
      </w:r>
      <w:r>
        <w:rPr>
          <w:rtl w:val="true"/>
        </w:rPr>
        <w:t xml:space="preserve">- </w:t>
      </w:r>
      <w:r>
        <w:rPr>
          <w:rtl w:val="true"/>
        </w:rPr>
        <w:t>سختي هاي فراوان پيش از ظهور</w:t>
      </w:r>
      <w:bookmarkEnd w:id="439"/>
    </w:p>
    <w:p>
      <w:pPr>
        <w:pStyle w:val="BookText"/>
        <w:rPr/>
      </w:pPr>
      <w:r>
        <w:rPr>
          <w:rFonts w:ascii="IRNazanin" w:hAnsi="IRNazanin" w:eastAsia="IRNazanin"/>
          <w:color w:val="111111"/>
          <w:sz w:val="28"/>
          <w:sz w:val="28"/>
          <w:szCs w:val="28"/>
          <w:rtl w:val="true"/>
          <w:lang w:bidi="fa-IR"/>
        </w:rPr>
        <w:t>براساس روايات، در آستانه ظهور امام مهدي عليه السلام بلايا و حوادث فراواني گريبان گير مردم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بلايا و حوادث كه در واقع آزمايش هاي الهي هستند، مؤمنان واقعي را از مدعيان دروغين جدا مي سازد و مردم را آماده ظهور آن حضرت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روايات، آيه زير به برخي آزمايش هاي الهي كه در مقدمه ظهور واقع مي شوند، تأويل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وَلَنَبْلُوَنَّكُمْ بِشَيْ ءٍ مِنَ الْخَوْفِ وَالْجُوعِ وَنَقْصٍ مِنَ الأَمْوالِ وَ الأَنْفُسِ وَ الَّثمَراتِ وَبَشِّرِ الصّابِرِينَ</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 قطعا شما را به چيزي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گرسنگي و كاهشي در اموال و جان ها و محصولات مي آزماييم و مژده ده شكيبايان را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روايتي خطاب به محمد بن مسلم، مصاديق هر يك از آزمايش هاي مطرح شده در اين آيه را بر مي شمارند و تصريح مي كنند كه همه اين آزمايش ها پيش از ظهور امام مهدي عليه السلام گريبان گير مؤمنان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قُدّامَ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بلوي مِنَ اللّه ِ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اللّه ِ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 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 ءٍ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فُلانٍ في آخِرِ سُلْطانِهِمْ،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بِغَلآءِ أَسْعارِهِمْ،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التِّجاراتِ وَقِلَّةِ الْفَضْلِ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ريعِ ما يُزْرَعُ وَقِلَّةُ بَرَكَةِ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بِخُرُوجِ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 وَالرّاسِخُونَ فِي الْعِلْمِ</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قبل از ظهور حضرت قائم عليه السلام نشانه هايي است كه از سوي خداوند امتحان مؤمنين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 فرموده خداي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شما را به چيزي از ترس و گرسنگي و كمبودي از اموال و جان ها و ثمرات مي آزماييم و مژده ده صبركنندگان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شما را مي آزماييم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مؤمنين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چيزي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خاندان در اواخر سلطنتشان،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گراني نرخ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كمبودي از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فساد و تباهي تجارت ها و كمي سود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مرگي زودرس،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كمي رشد گياهان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كشاورزي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شدن بركت ميوه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بده صبركنندگان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خروج قائم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تأويل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خداي عزّ و جلّ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تأويل آن را نمي داند جز خداوند و راسخان در علم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قرآن كريم به برخي ديگر از رويدادهاي عصر ظهور نيز اشاره شده است كه به دليل رعايت اختصار، به همين مقدار بسنده مي كنيم</w:t>
      </w:r>
      <w:r>
        <w:rPr>
          <w:rFonts w:eastAsia="IRNazanin" w:cs="IRNazanin"/>
          <w:color w:val="111111"/>
          <w:sz w:val="28"/>
          <w:szCs w:val="28"/>
          <w:rtl w:val="true"/>
          <w:lang w:bidi="fa-IR"/>
        </w:rPr>
        <w:t>.</w:t>
      </w:r>
      <w:r>
        <w:rPr>
          <w:rStyle w:val="FootnoteAnchor"/>
          <w:rtl w:val="true"/>
        </w:rPr>
        <w:footnoteReference w:id="602"/>
      </w:r>
      <w:bookmarkStart w:id="440" w:name="pg13306_168673"/>
    </w:p>
    <w:p>
      <w:pPr>
        <w:pStyle w:val="Heading3"/>
        <w:numPr>
          <w:ilvl w:val="2"/>
          <w:numId w:val="1"/>
        </w:numPr>
        <w:rPr/>
      </w:pPr>
      <w:bookmarkStart w:id="441" w:name="__RefHeading___Toc2376988_2322387425"/>
      <w:bookmarkStart w:id="442" w:name="_Toc165"/>
      <w:bookmarkEnd w:id="440"/>
      <w:bookmarkEnd w:id="441"/>
      <w:r>
        <w:rPr>
          <w:rtl w:val="true"/>
        </w:rPr>
        <w:t>فصل دوم</w:t>
      </w:r>
      <w:r>
        <w:rPr>
          <w:rtl w:val="true"/>
        </w:rPr>
        <w:t xml:space="preserve">: </w:t>
      </w:r>
      <w:r>
        <w:rPr>
          <w:rtl w:val="true"/>
        </w:rPr>
        <w:t>انتظار در انديشه شيعه</w:t>
      </w:r>
      <w:bookmarkEnd w:id="442"/>
    </w:p>
    <w:p>
      <w:pPr>
        <w:pStyle w:val="Heading4"/>
        <w:numPr>
          <w:ilvl w:val="3"/>
          <w:numId w:val="1"/>
        </w:numPr>
        <w:rPr/>
      </w:pPr>
      <w:bookmarkStart w:id="443" w:name="__RefHeading___Toc2376990_2322387425"/>
      <w:bookmarkStart w:id="444" w:name="_Toc166"/>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عظمت وجودي و جنبه هاي گوناگون شخصيت حضرت صاحب الامر عليه السلام سبب شده است در طول هزار و اندي سال كه از غيبت كبرا مي گذرد، هر گروه از مردم بنا بر گرايش هاي اعتقادي، اجتماعي و فرهنگي شان، از ديدگاهي خاص به تحليل شخصيت و تعيين جايگاه آن حضرت در هستي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گروه تنها درك و تصور خود را از اين موضوع تصور درست و مطابق با واقع از شخصيت آن يگانه هستي مي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جمعي از اصحاب سير و سلوك و رهروان طريق عرفان و معنا با طرح موضوع خليفه اللّه و انسان كامل و پرداختن به نقش حجت الهي در هستي، تنها به جنبه فراطبيعي آن وجود مقدس توجه كردند و از ديگر جنبه ها غفلت ورزيدند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گروهي ديگر از اصحاب شريعت، توجه خود را تنها به جنبه طبيعي آن وجود مقدس معطوف ساختند و با مطرح كردن نقشي كه آن حضرت به عنوان امام و پيشواي مردم به عهده دارد، هيچ گونه مسئوليتي را در زمان غيبت متوجه مردم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اينان، تنها تكليف مردم اين است كه براي فرج آن حضرت دعا كنند تا خود بيايد و امور مردم را اصلاح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اي هم با توجه به جنبه فراطبيعي و طبيعي وجود مقدس حضرت حجت عليه السلام، تمام همّ و غمّ خود را متوجه ملاقات با آن حضرت ساختند و تنها وظيفه خود را اين دانستند كه با توسل به آن حضرت، به شرف ملاقات با آن ذات اقدس دست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ميان، گروهي با در نظر گرفتن همه ابعادي كه بدان ها اشاره شد، به طرح معناي درست انتظار پرداختند و درصدد تعيين وظيفه و نقش مردم در دوران غيبت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ديدگاه، هم مسئله خلافت الهي انسان كامل مطرح است و هم به جايگاه و نقش مردم در برابر آن حضرت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وظيفه اي را كه مردم در دعا براي حفظ آن وجود مقدس و تعجيل در ظهورش دارند، از نظر دور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امام خميني رحمه الله را بتوان درخشان ترين چهره گروه اخير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صراحت به نقد و بررسي برداشت هاي مختلفي پرداخت كه مسئله انتظار فرج وجود دارد و ديدگاه خاص خود را در اين زمينه چنين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پر كردن دنيا را از عدالت، اين را ما نمي توانيم بكنيم، اگر مي توانستيم مي كرديم چون نمي توانيم بكنيم، ولي ايشان بايد بيايند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 ما بايد فراهم كنيم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اسباب اين است كه كار را نزديك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همچو بكنيم كه مهيا بشود عالم براي آمدن حضرت عليه السلام </w:t>
      </w:r>
      <w:r>
        <w:rPr>
          <w:rFonts w:eastAsia="IRNazanin" w:cs="IRNazanin"/>
          <w:color w:val="111111"/>
          <w:sz w:val="28"/>
          <w:szCs w:val="28"/>
          <w:rtl w:val="true"/>
          <w:lang w:bidi="fa-IR"/>
        </w:rPr>
        <w:t>... .</w:t>
      </w:r>
      <w:r>
        <w:rPr>
          <w:rStyle w:val="FootnoteAnchor"/>
          <w:rtl w:val="true"/>
        </w:rPr>
        <w:footnoteReference w:id="60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جايي ديگر نيز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bookmarkStart w:id="445" w:name="pg13306_168677"/>
    </w:p>
    <w:p>
      <w:pPr>
        <w:pStyle w:val="BookText"/>
        <w:rPr/>
      </w:pPr>
      <w:bookmarkEnd w:id="445"/>
      <w:r>
        <w:rPr>
          <w:rFonts w:ascii="IRNazanin" w:hAnsi="IRNazanin" w:eastAsia="IRNazanin"/>
          <w:color w:val="111111"/>
          <w:sz w:val="28"/>
          <w:sz w:val="28"/>
          <w:szCs w:val="28"/>
          <w:rtl w:val="true"/>
          <w:lang w:bidi="fa-IR"/>
        </w:rPr>
        <w:t>انتظار فرج، انتظار قدرت اسلام است و بايد كوشش كنيم تا قدرت اسلام در عالم تحقق پيدا كند و مقدمات ظهور ان شاءاللّه تهيه شود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براي شناخت جايگاه و مفهوم انتظار در انديشه شيعي، برخي از رواياتي را كه در اين زمينه وارد شده است، بررسي مي كنيم تا از معنا و مفهوم انتظار، ضرورت و فضيلت آن، وظايف منتظران در عصر غيبت و آثار سازنده انتظار بر فرد و جامعه آگاه شويم</w:t>
      </w:r>
      <w:r>
        <w:rPr>
          <w:rFonts w:eastAsia="IRNazanin" w:cs="IRNazanin"/>
          <w:color w:val="111111"/>
          <w:sz w:val="28"/>
          <w:szCs w:val="28"/>
          <w:rtl w:val="true"/>
          <w:lang w:bidi="fa-IR"/>
        </w:rPr>
        <w:t>.</w:t>
      </w:r>
    </w:p>
    <w:p>
      <w:pPr>
        <w:pStyle w:val="Heading4"/>
        <w:numPr>
          <w:ilvl w:val="3"/>
          <w:numId w:val="1"/>
        </w:numPr>
        <w:rPr/>
      </w:pPr>
      <w:bookmarkStart w:id="446" w:name="__RefHeading___Toc2376992_2322387425"/>
      <w:bookmarkStart w:id="447" w:name="_Toc167"/>
      <w:bookmarkEnd w:id="446"/>
      <w:r>
        <w:rPr/>
        <w:t>1</w:t>
      </w:r>
      <w:r>
        <w:rPr>
          <w:rtl w:val="true"/>
        </w:rPr>
        <w:t xml:space="preserve">. </w:t>
      </w:r>
      <w:r>
        <w:rPr>
          <w:rtl w:val="true"/>
        </w:rPr>
        <w:t>مفهوم انتظار</w:t>
      </w:r>
      <w:bookmarkEnd w:id="447"/>
    </w:p>
    <w:p>
      <w:pPr>
        <w:pStyle w:val="Heading5"/>
        <w:numPr>
          <w:ilvl w:val="4"/>
          <w:numId w:val="1"/>
        </w:numPr>
        <w:rPr/>
      </w:pPr>
      <w:bookmarkStart w:id="448" w:name="__RefHeading___Toc2376994_2322387425"/>
      <w:bookmarkStart w:id="449" w:name="_Toc168"/>
      <w:bookmarkEnd w:id="448"/>
      <w:r>
        <w:rPr>
          <w:rtl w:val="true"/>
        </w:rPr>
        <w:t>اشاره</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بودن</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انتظار در نگاه شيعه، چشم داشت يك تحول، رويداد خوب و گشايش يا چشم به راه بودن آينده اي مطلوب، عزيزي سفر كرده، آمدن انساني دست گير و منجي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انتظار مفهومي است كه با نهاد همه انسان ها عجين شده است و مي توان گفت همه انسان ها به نوعي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انتظار يا اميد به آينده، هم زاد انسان است و اگر اميد به آينده را از او بگيرند، سرنوشتي جز سكون، ركود، مرگ و تباهي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كلام نوراني پيامبر گرامي اسلام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ألأَمَلُ رَحْمَةٌ لِأُمَّتي وَ لَولا الأَمَلُ ما ارْضَعَتْ والِدَةٌ وَلَدَها وَ لا غَرَسَ غارسٌ شَجَرا</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براي امت من مايه رحمت است و اگر اميد نبود، هيچ مادري، فرزندش را شير نمي داد و هيچ باغباني درختي نمي كاشت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حكايت شده است كه روزي عيسي عليه السلام نشسته بود و پيرمردي با بيل، زميني را شيار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 در دم، بيل را به كناري انداخت و دراز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ساعتي گذشت و عيسي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را به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درنگ آن پير برخاست و شروع به كار كرد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مولانا نيز اين حقيقت را به زبان ديگري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نبودي ميل و اميد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نشاندي باغبان بيخ شجر</w:t>
      </w:r>
    </w:p>
    <w:p>
      <w:pPr>
        <w:pStyle w:val="BookText"/>
        <w:rPr/>
      </w:pPr>
      <w:r>
        <w:rPr>
          <w:rFonts w:ascii="IRNazanin" w:hAnsi="IRNazanin" w:eastAsia="IRNazanin"/>
          <w:color w:val="111111"/>
          <w:sz w:val="28"/>
          <w:sz w:val="28"/>
          <w:szCs w:val="28"/>
          <w:rtl w:val="true"/>
          <w:lang w:bidi="fa-IR"/>
        </w:rPr>
        <w:t>انسان هر دوره از عمر خود را به اميد رسيدن به دوره بعدي پشت سر مي گذارد و لحظه لحظه زندگي او با اميد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كودكي كه تازه به دبستان پاگذاشته است، به اميد رفتن به كلاس بالاتر و پشت سر گذاشتن دوران آموزش ابتدايي درس مي خواند و تلاش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كودك دوران راهنمايي را با اميد رسيدن به دوران دبيرستان سپري مي كند و دوران دبيرستان را با اين اميد كه روزي به دانشگاه راه يابد، پشت سر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همين كودك ديروز و جوان امروز وارد دانشگاه مي شود، اميدهاي تازه به او توش و توان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دهد و به زندگي اش معنا مي بخشد؛ اميد رسيدن به جايگاه مطلوب اجتماعي، تشكيل خانواده، داشتن فرزند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تشكيل خانواده و به دنيا آمدن فرزندان، همه اميدها و آرزوهاي انسان متوجه پيشرفت و ارتقاي فرزندانش مي شود و به اين ترتيب، حكايت پايان ناپذير اميد به آينده، تا آستانه مرگ، انسان را همراهي مي كند</w:t>
      </w:r>
      <w:r>
        <w:rPr>
          <w:rFonts w:eastAsia="IRNazanin" w:cs="IRNazanin"/>
          <w:color w:val="111111"/>
          <w:sz w:val="28"/>
          <w:szCs w:val="28"/>
          <w:rtl w:val="true"/>
          <w:lang w:bidi="fa-IR"/>
        </w:rPr>
        <w:t>.</w:t>
      </w:r>
      <w:bookmarkStart w:id="450" w:name="pg13306_168682"/>
    </w:p>
    <w:p>
      <w:pPr>
        <w:pStyle w:val="BookText"/>
        <w:rPr/>
      </w:pPr>
      <w:bookmarkEnd w:id="450"/>
      <w:r>
        <w:rPr>
          <w:rFonts w:ascii="IRNazanin" w:hAnsi="IRNazanin" w:eastAsia="IRNazanin"/>
          <w:color w:val="111111"/>
          <w:sz w:val="28"/>
          <w:sz w:val="28"/>
          <w:szCs w:val="28"/>
          <w:rtl w:val="true"/>
          <w:lang w:bidi="fa-IR"/>
        </w:rPr>
        <w:t>ناگفته نماند اميد به آينده و انتظار تحقق فرداي بهتر، در يكي از ويژگي هاي فطري انسان؛ يعني كمال جويي او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طالب رسيدن به مراتب بالاتر و دست يافتن به قله هاي پيشرفت و ترقي است و اين انگيزه در همه انسان ها با تفاوت هايي در سطح كمال مورد نظر و ميزان تلاش براي رسيدن به كمال مطلوب،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انتظار و چشم به راه آينده بودن، شعله اي است در وجود انسان كه هرچه فروزان تر و پرفروغ تر باشد، تحرك و پويايي او نيز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هر چه اين شعله به سردي و خاموشي بگرايد، تلاش و فعاليت انسان نيز كاستي مي پذيرد تا آنجا كه او به موجودي سرد، بي روح، بي نشاط، گوشه گير و بي تحرك تبديل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روان شناسي، به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و زمينه هاي به وجود آمدن افسردگي در افراد گوناگون، متفاوت است، ولي عامل آن در هر حال چيزي جز خشكيدن نهال اميد در وجود انسان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و نقش اساسي اميد به آينده و انتظار فرج در زندگي انسان ها، مكتب اسلام كوشيده است با تقويت اين روحيه، تلاش و سرزندگي مسلمانان را در جوامع اسلامي به نهايت درجه برساند و آنها را در هر زمان، پويا و پايدار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مي رسد اميد به آينده و انتظار فرج به دو معنا در آموزه هاي دين اسلام به كار رفته است</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2376996_2322387425"/>
      <w:bookmarkStart w:id="452" w:name="_Toc169"/>
      <w:bookmarkEnd w:id="451"/>
      <w:r>
        <w:rPr>
          <w:rtl w:val="true"/>
        </w:rPr>
        <w:t>الف</w:t>
      </w:r>
      <w:r>
        <w:rPr>
          <w:rtl w:val="true"/>
        </w:rPr>
        <w:t xml:space="preserve">) </w:t>
      </w:r>
      <w:r>
        <w:rPr>
          <w:rtl w:val="true"/>
        </w:rPr>
        <w:t>انتظار به معناي عام</w:t>
      </w:r>
      <w:bookmarkEnd w:id="45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معنا، مكتب اسلام تلاش كرده است از يك سو، با فضيلت بخشيدن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به آينده و از سوي ديگر، با نكوهش نااميدي، دل سردي</w:t>
      </w:r>
    </w:p>
    <w:p>
      <w:pPr>
        <w:pStyle w:val="BookText"/>
        <w:rPr/>
      </w:pPr>
      <w:r>
        <w:rPr>
          <w:rFonts w:ascii="IRNazanin" w:hAnsi="IRNazanin" w:eastAsia="IRNazanin"/>
          <w:color w:val="111111"/>
          <w:sz w:val="28"/>
          <w:sz w:val="28"/>
          <w:szCs w:val="28"/>
          <w:rtl w:val="true"/>
          <w:lang w:bidi="fa-IR"/>
        </w:rPr>
        <w:t>و دل مردگي، روحيه تلاش و تكاپوي سازنده را در افراد جامعه اسلامي زنده نگه دارد و از ايجاد نااميدي در زندگي شخصي مسلمانان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اسلام به اين معناي عام از انتظار و اميد به آينده چنان است كه از يك سو، اميد به فرا رسيدن گشايش از سوي خداوند در رديف برترين اعمال شمرده شده و از سوي ديگر، نااميدي از رحمت خداوند از جمله گناهان كبيره به شمار آمده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قرآن كريم، نااميدي از رحمت خدا را از ويژگي هاي كافران مي داند و از زبان حضرت يعقوب عليه السلامچنين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اذهَبُوا فَتَحَسَّسُوا مِن يُوسُفَ و أَخِيهِ و لاتَيْأَسُوا مِن رَوحِ اللّه ِ إنَّهُ لايَيْأَسُ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از يوسف و برادرش جست وجو كنيد و از رحمت خدا نااميد نشويد؛ كه تنها گروه كافران از رحمت خدا نااميد 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بسياري از رواياتي كه در آنها به فضيلت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كلي و بدون ذكر متعلق فرج اشاره شده است، به اصل تقويت روحيه اميد به آينده و مقابله با نااميدي و بدبيني نسبت به آينده نظر داشته اند كه از آن جمله مي توان به اين روايات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گرامي اسلام نقل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رَضِيَ عَنِ اللّه ِ بِالقَليلِ مِنَ الرِّزقِ رَضِيَ اللّه ُ عَنهُ بِالقَليلِ مِنَ العَمَلِ و انتِظارُ الفَرَجِ عِبادَةٌ</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هر كس نسبت به رزق كمي كه خداوند به او داده است، خشنود باشد، خداوند نيز نسبت به عمل كمي كه او انجام مي دهد، خشنود مي شود و انتظار گشايش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آن حضرت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انْتِظارُ الْفَرَجِ؛ برترين عبادت ها انتظار فرج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جايي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جِهادِ اُمَّتي إِنْتِظارُ الْفَرَجِ؛ برترين جهاد امت من، انتظار فرج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 عليه السلام در بخشي از روايت مفصلي كه در آن به چهارصد مورد از اموري اشاره مي كند كه براي صلاح دين و دنياي مؤمن شايسته است، پس از سفارش كردن به طلب رزق در ميانه طلوع فجر و طلوع شمس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إِنْتَظِرُوا الْفَرَجِ وَ لاتَيْأَسُوا مِنْ رَوْحِ اللّهِ فَإِنَّ أَحَبَّ الْأَعْمالِ إِلَي اللّهِ، عَزَّ وَ جَلَّ، إِنْتِظارُ الْفَرَجِ</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منتظر فرج باشيد و از رحمت خداوند نااميد نشويد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درستي كه خوشايندترين اعمال نزد خداوند صاحب عزت و جلال، انتظار فرج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بخش ديگري از روايت ياد شده، پس از اشاره به اين مطلب كه ناشكيبايي هنگام ناگواري ها موجب از بين رفتن پاداش انسان مي شود،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أَعمالِ المَرءِ انتِظارُ الفَرَجِ مِنَ اللّه ِ عَزَّ وَ جَلَّ؛ برترين كارهاي انسان، انتظار گشايش از سوي خداست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53" w:name="pg13306_168688"/>
    </w:p>
    <w:p>
      <w:pPr>
        <w:pStyle w:val="BookText"/>
        <w:rPr/>
      </w:pPr>
      <w:bookmarkEnd w:id="45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نيز در سفارش هاي خود به ابوحنيفه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أَفْضَلُ الأَعمالِ انتِظارُ الفَرَجِ مِنَ اللّه ِ؛ برترين كارها، انتظار گشايش از خداست</w:t>
      </w:r>
      <w:r>
        <w:rPr>
          <w:rFonts w:eastAsia="IRNazanin" w:cs="IRNazanin"/>
          <w:color w:val="111111"/>
          <w:sz w:val="28"/>
          <w:szCs w:val="28"/>
          <w:rtl w:val="true"/>
          <w:lang w:bidi="fa-IR"/>
        </w:rPr>
        <w:t>».</w:t>
      </w:r>
      <w:r>
        <w:rPr>
          <w:rStyle w:val="FootnoteAnchor"/>
          <w:rtl w:val="true"/>
        </w:rPr>
        <w:footnoteReference w:id="614"/>
      </w:r>
    </w:p>
    <w:p>
      <w:pPr>
        <w:pStyle w:val="Heading5"/>
        <w:numPr>
          <w:ilvl w:val="4"/>
          <w:numId w:val="1"/>
        </w:numPr>
        <w:rPr/>
      </w:pPr>
      <w:bookmarkStart w:id="454" w:name="__RefHeading___Toc2376998_2322387425"/>
      <w:bookmarkStart w:id="455" w:name="_Toc170"/>
      <w:bookmarkEnd w:id="454"/>
      <w:r>
        <w:rPr>
          <w:rtl w:val="true"/>
        </w:rPr>
        <w:t>ب</w:t>
      </w:r>
      <w:r>
        <w:rPr>
          <w:rtl w:val="true"/>
        </w:rPr>
        <w:t xml:space="preserve">) </w:t>
      </w:r>
      <w:r>
        <w:rPr>
          <w:rtl w:val="true"/>
        </w:rPr>
        <w:t>انتظار به معناي خاص</w:t>
      </w:r>
      <w:bookmarkEnd w:id="455"/>
    </w:p>
    <w:p>
      <w:pPr>
        <w:pStyle w:val="BookText"/>
        <w:rPr/>
      </w:pPr>
      <w:r>
        <w:rPr>
          <w:rFonts w:ascii="IRNazanin" w:hAnsi="IRNazanin" w:eastAsia="IRNazanin"/>
          <w:color w:val="111111"/>
          <w:sz w:val="28"/>
          <w:sz w:val="28"/>
          <w:szCs w:val="28"/>
          <w:rtl w:val="true"/>
          <w:lang w:bidi="fa-IR"/>
        </w:rPr>
        <w:t>در اين معنا، انتظار گشايش و اميد به آينده از حالت امري محدود، سطحي و فردي، خارج و به امري گسترده، عميق و اجتماعي تبديل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مطلب بايد گفت آموزه هاي اديان الهي به ويژه دين مبين اسلام، بر گرايش هاي دروني انسان ها تكيه دارد و</w:t>
      </w:r>
    </w:p>
    <w:p>
      <w:pPr>
        <w:pStyle w:val="BookText"/>
        <w:rPr/>
      </w:pPr>
      <w:r>
        <w:rPr>
          <w:rFonts w:ascii="IRNazanin" w:hAnsi="IRNazanin" w:eastAsia="IRNazanin"/>
          <w:color w:val="111111"/>
          <w:sz w:val="28"/>
          <w:sz w:val="28"/>
          <w:szCs w:val="28"/>
          <w:rtl w:val="true"/>
          <w:lang w:bidi="fa-IR"/>
        </w:rPr>
        <w:t>اهداف و برنامه هاي آنها بر اساس همين گرايش هاي دروني و ويژگي هاي فطري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نقش دين تنها جهت دهي، گسترش و نهادينه سازي اين گرايش هاست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مورد بحث نيز با توجه به اينكه اميد به آينده و انتظار گرايش فطري و جوهره زندگي انسان هاست، دين مبين اسلام تلاش كرده است اين گرايش را از يك سو گسترش دهد و از سوي ديگر، تعميق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دين اسلام به همه انسان ها مي گويد فقط منتظر بهبود وضع زندگي خود و اطرافيانتان نباشيد و تنها سعادت نزديكان خود را طلب نكنيد، بلكه اين انتظار را نسبت به همه افراد جامعه گسترش دهيد و چشم انتظار روزي باشيد كه رفاه، سعادت، عدالت و معنويت نه تنها در شهر و ديار شما، بلكه در همه جهان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بيان مي دارد كه انتظار نبايد تنها متوجه امور ظاهري، سطحي و محدود زندگي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مفهوم انتظار را تعميق بخشيد و چشم به راه آينده اي بود كه حقيقت مطلق، عدالت مطلق و معنويت مطلق در جهان حاكم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انتظار تنها به ظهور مردي تعلق مي گيرد كه اگر بيايد، نهايت خوبي ها را براي همه انسان ها در سراسر جهان فراهم خواهد</w:t>
      </w:r>
      <w:bookmarkStart w:id="456" w:name="pg13306_168689"/>
    </w:p>
    <w:p>
      <w:pPr>
        <w:pStyle w:val="BookText"/>
        <w:rPr/>
      </w:pPr>
      <w:bookmarkEnd w:id="456"/>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انتظار به همان اندازه فضيلت و برتري دارد كه تحقق متعلّق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بررسي فضيلت انتظار، به برخي روايت هايي اشاره مي كنيم كه انتظار به معناي خاص را مورد توجه قرار داده اند</w:t>
      </w:r>
      <w:r>
        <w:rPr>
          <w:rFonts w:eastAsia="IRNazanin" w:cs="IRNazanin"/>
          <w:color w:val="111111"/>
          <w:sz w:val="28"/>
          <w:szCs w:val="28"/>
          <w:rtl w:val="true"/>
          <w:lang w:bidi="fa-IR"/>
        </w:rPr>
        <w:t>.</w:t>
      </w:r>
    </w:p>
    <w:p>
      <w:pPr>
        <w:pStyle w:val="Heading4"/>
        <w:numPr>
          <w:ilvl w:val="3"/>
          <w:numId w:val="1"/>
        </w:numPr>
        <w:rPr/>
      </w:pPr>
      <w:bookmarkStart w:id="457" w:name="__RefHeading___Toc2377000_2322387425"/>
      <w:bookmarkStart w:id="458" w:name="_Toc171"/>
      <w:bookmarkEnd w:id="457"/>
      <w:r>
        <w:rPr/>
        <w:t>2</w:t>
      </w:r>
      <w:r>
        <w:rPr>
          <w:rtl w:val="true"/>
        </w:rPr>
        <w:t xml:space="preserve">. </w:t>
      </w:r>
      <w:r>
        <w:rPr>
          <w:rtl w:val="true"/>
        </w:rPr>
        <w:t>ضرورت انتظار</w:t>
      </w:r>
      <w:bookmarkEnd w:id="458"/>
    </w:p>
    <w:p>
      <w:pPr>
        <w:pStyle w:val="BookText"/>
        <w:rPr/>
      </w:pPr>
      <w:r>
        <w:rPr>
          <w:rFonts w:ascii="Amiri" w:hAnsi="Amiri" w:eastAsia="Amiri" w:cs="Amiri"/>
          <w:color w:val="111111"/>
          <w:sz w:val="28"/>
          <w:sz w:val="28"/>
          <w:szCs w:val="28"/>
          <w:rtl w:val="true"/>
          <w:lang w:bidi="ar-SA"/>
        </w:rPr>
        <w:t>در انديشه شيعي، انتظار موعود به عنوان اصل مسلّم اعتقادي مطرح بوده و در بسياري از روايات بر ضرورت انتظار قائم آل محمد عليهم السلامتصريح شده است كه از جمله مي توان به روايات زير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ابراهيم نعماني در كتاب الغيبة روايت كرده است كه روزي امام صادق عليه السلام خطاب به اصحاب خود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أُخْبِرُكُمْ بِما لايَقْبَلُ اللّهُ، عَزَّ وَ جَلَّ، مِنَ الْعِبادِ عَمَلاً إلاّ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 مُحَمَّدا عَبْدُهُ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الاْءِقْرارُ بِما أَمَرَ اللّهُ، وَ الْوِلايَةُ لَنا، وَ الْبَرائَةُ مِنْ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التَّسْليمُ لَهُمْ، وَ الْوَرَعُ، وَ الاْءِجْتِهادُ، وَ الطُّمَأْنينَةُ، وَ الاْءِنْتِظارُ لِلْقائِمِ عليه السلام</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آيا شما را خبر ندهم به آنچه خداي صاحب عزت و جلال، هيچ عملي را جز به آن از بندگان نمي پذيرد؟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دادن به اينكه هيچ شايسته پرستشي جز خداوند نيست و اينكه محمد صلي الله عليه و آله بنده و فرستاده او است و اقرار كردن به آنچه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آن امر فرموده، و ولايت ما، و بيزاري از دشمنانمان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دشمنان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شدن به آنان و پرهيزكاري و تلاش و اطمينان و انتظار قائم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ثقة الاسلام كليني در كتاب الكافي روايت مي كند روزي مردي بر حضرت ابوجعفر امام باقر عليه السلاموارد شد و صفحه اي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نوشته، مناظره كننده اي است كه پرسش دارد از ديني كه عمل در آن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ابوجعفر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شَهادَةُ أَنْ لا إِلهَ إِلاَّ اللّهُ وَحْدَهُ لا شَريكَ لَهُ، وَ أَنَّ مُحَمَّدا عَبْدُهُ وَ رَسُولُهُ وَ تَقِرُّ بِما جاءَ مِنْ عِنْدِ اللّهِ وَ الْوِلايَةُ لَنا أَهْلَ الْبَيْتِ، وَ الْبَرائَةُ مِنْ عَدُوِّنا، وَ التَّسْليمُ لِأَمْرِنا، وَ الْوَرَعُ، وَ التَّواضُعُ وَ انْتِظارُ قائِمِنا، فَإِنَّ لَنا دَوْلَةً، إِذا شاءَ اللّهُ جاءَ بِها</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گواهي دادن به اينكه خدا يكي است و هيچ شريكي براي او وجود ندارد و اينكه محمد بنده و رسول او است و اينكه اقرار كني به آنچه از سوي خداوند آمده و ولايت ما خاندان و بيزاري از دشمنان ما و تسليم به امر ما و پرهيزكاري و فروتني و انتظار قائم ما كه ما را دولتي است كه هر وقت خداوند بخواهد آن را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در كتاب كمال الدين از عبدالعظيم حسني روايت مي كند كه روزي بر آقايم، محمد بن علي بن موسي بن جعفر بن محمد بن علي بن الحسين بن ابي طالب عليهم السلاموارد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خواستم كه درباره قائم از آن حضرت بپرسم كه آيا همان مهدي است يا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آن حضرت سخن آغاز كرد و به من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أَبَاالْقاسِمِ، إِنَّ الْقائِمَ مِنّا هُوَ الْمَهْدِيُّ الَّذِي يَجِبُ أَنْ يُنْتَظَرَ فِي غَيْبَتِهِ وَ يُطاعَ فِي ظُهُورِهِ، وَ هُوَ الثّالِثُ مِنْ وُلْدِي</w:t>
      </w:r>
      <w:r>
        <w:rPr>
          <w:rFonts w:eastAsia="Amiri" w:cs="Amiri" w:ascii="Amiri" w:hAnsi="Amiri"/>
          <w:color w:val="111111"/>
          <w:sz w:val="28"/>
          <w:szCs w:val="28"/>
          <w:rtl w:val="true"/>
          <w:lang w:bidi="ar-SA"/>
        </w:rPr>
        <w:t>.</w:t>
      </w:r>
      <w:r>
        <w:rPr>
          <w:rStyle w:val="FootnoteAnchor"/>
          <w:rtl w:val="true"/>
        </w:rPr>
        <w:footnoteReference w:id="617"/>
      </w:r>
      <w:bookmarkStart w:id="459" w:name="pg13306_168693"/>
    </w:p>
    <w:p>
      <w:pPr>
        <w:pStyle w:val="BookText"/>
        <w:rPr/>
      </w:pPr>
      <w:bookmarkEnd w:id="459"/>
      <w:r>
        <w:rPr>
          <w:rFonts w:ascii="IRNazanin" w:hAnsi="IRNazanin" w:eastAsia="IRNazanin"/>
          <w:color w:val="111111"/>
          <w:sz w:val="28"/>
          <w:sz w:val="28"/>
          <w:szCs w:val="28"/>
          <w:rtl w:val="true"/>
          <w:lang w:bidi="fa-IR"/>
        </w:rPr>
        <w:t>اي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قائم از ماست و او است مهدي كه واجب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غيبتش انتظار كشيده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ظهورش اطاعت گردد و او سومين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ياد شده و بسياري روايات ديگر كه در اينجا مجال طرح آنها نيست، همگي بر لزوم انتظار حضرت قائم در دوران غيبت دلالت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بايد ديد انتظار كه اين همه بر آن تأكيد شده و يكي از شرايط اساسي اعتقاد اسلامي شمرده مي شود، چه فضيلتي دارد و در كلام معصومين عليهم السلام از چه جايگاهي برخوردار است</w:t>
      </w:r>
      <w:r>
        <w:rPr>
          <w:rFonts w:eastAsia="IRNazanin" w:cs="IRNazanin"/>
          <w:color w:val="111111"/>
          <w:sz w:val="28"/>
          <w:szCs w:val="28"/>
          <w:rtl w:val="true"/>
          <w:lang w:bidi="fa-IR"/>
        </w:rPr>
        <w:t>.</w:t>
      </w:r>
    </w:p>
    <w:p>
      <w:pPr>
        <w:pStyle w:val="Heading4"/>
        <w:numPr>
          <w:ilvl w:val="3"/>
          <w:numId w:val="1"/>
        </w:numPr>
        <w:rPr/>
      </w:pPr>
      <w:bookmarkStart w:id="460" w:name="__RefHeading___Toc2377002_2322387425"/>
      <w:bookmarkStart w:id="461" w:name="_Toc172"/>
      <w:bookmarkEnd w:id="460"/>
      <w:r>
        <w:rPr/>
        <w:t>3</w:t>
      </w:r>
      <w:r>
        <w:rPr>
          <w:rtl w:val="true"/>
        </w:rPr>
        <w:t xml:space="preserve">. </w:t>
      </w:r>
      <w:r>
        <w:rPr>
          <w:rtl w:val="true"/>
        </w:rPr>
        <w:t>فضيلت انتظار</w:t>
      </w:r>
      <w:bookmarkEnd w:id="461"/>
    </w:p>
    <w:p>
      <w:pPr>
        <w:pStyle w:val="Heading5"/>
        <w:numPr>
          <w:ilvl w:val="4"/>
          <w:numId w:val="1"/>
        </w:numPr>
        <w:rPr/>
      </w:pPr>
      <w:bookmarkStart w:id="462" w:name="__RefHeading___Toc2377004_2322387425"/>
      <w:bookmarkStart w:id="463" w:name="_Toc173"/>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در روايات اسلامي چنان مقام و منزلتي براي منتظران موعود شمرده شده است كه گاه انسان را به تعجب وا مي دارد كه چگونه ممكن است عملي كه شايد در ظاهر ساده جلوه كند، از چنين فضيلتي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فلسفه انتظار و وظايفي كه براي منتظران واقعي آن حضرت شمرده شده است، راز اين فضيلت را روشن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فضايلي اشاره مي كنيم كه براي منتظران حضرت بقيه الله الأعظم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 منتظران را برترين مردم همه روزگاران مي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زَمانِ غَيبَتِهِ القائِلونَ بِإِمامَتِهِ المُنتَظِرونَ لِظُهُورِهِ أَفضَلُ مِن كُلِّ أَهلِ زَمانٍ</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از مردم عصر غيبتِ امام دوازدهم كه امامت او را پذيرفته اند و منتظر ظهور او هستند، برترين مردم همه روزگاران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در كتاب كمال الدين از امام صادق عليه السلام روايت كرده است كه آن حضرت به نقل از پدران بزرگوارشان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اَلْمُنْتَظِرُ لِأَمْرِنا كَالْمُتِشَحِّطِ بِدَمِهِ في سَبيلِ اللّهِ؛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بسان آن است كه در راه خدا به خون خود غلتيده باشد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كتاب، به نقل از امام صادق عليه السلام، روايت ديگري به اين شرح در فضيلت منتظران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طُوبي لِشيعَةِ قائِمِنَا الْمُنْتَظِرينَ لِظُهُورِهِ فِي غَيْبَتِهِ وَ الْمُطيعينَ لَهُ فِي ظُهُورِهِ أُولئِكَ أَوْلِياءُ اللّهِ الَّذينَ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خوشا به حال شيعيان قائم ما كه در زمان غيبتش، چشم به راه ظهور او هستند و هنگام ظهورش، فرمان بردار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اولياي خدا هستند، همان ها كه نه ترسي برايشان هست و نه اندوهگين مي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ديگري، مجلسي از امام صادق عليه السلام چنين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مِنْكُمْ وَ هُوَ مُنْتَظِرٌ لِهذَا الْأَمْرِ كَمَنْ هُوَ مَعَ الْقائِمِ في فُسْطاطِهِ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كَمَنْ قارَعَ مَعَهُ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كَمَنِ اسْتَشْهَدَ مَعَ رَسُولُ اللّهِ صلي الله عليه و آله</w:t>
      </w:r>
      <w:r>
        <w:rPr>
          <w:rFonts w:eastAsia="Amiri" w:cs="Amiri" w:ascii="Amiri" w:hAnsi="Amiri"/>
          <w:color w:val="111111"/>
          <w:sz w:val="28"/>
          <w:szCs w:val="28"/>
          <w:rtl w:val="true"/>
          <w:lang w:bidi="ar-SA"/>
        </w:rPr>
        <w:t>.</w:t>
      </w:r>
      <w:r>
        <w:rPr>
          <w:rStyle w:val="FootnoteAnchor"/>
          <w:rtl w:val="true"/>
        </w:rPr>
        <w:footnoteReference w:id="62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شما بميرد در حالي كه منتظر اين امر باشد، همانند كسي است كه با حضرت قائم عليه السلام در خيمه اش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چند لحظه اي درنگ كرد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مانند كسي است كه در خدمت آن حضرت شمشير</w:t>
      </w:r>
      <w:bookmarkStart w:id="464" w:name="pg13306_168697"/>
    </w:p>
    <w:p>
      <w:pPr>
        <w:pStyle w:val="BookText"/>
        <w:rPr/>
      </w:pPr>
      <w:bookmarkEnd w:id="464"/>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همچون كسي است كه در پيش گاه رسول خدا صلي الله عليه و آله شهيد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براي بسياري اين پرسش پيش آيد كه چرا انتظار چنين فضيلت برجسته اي دارد؟ براي رسيدن به پاسخ مناسبي براي اين پرسش، بايد به چند نكته اساسي توجه كرد</w:t>
      </w:r>
      <w:r>
        <w:rPr>
          <w:rFonts w:eastAsia="IRNazanin" w:cs="IRNazanin"/>
          <w:color w:val="111111"/>
          <w:sz w:val="28"/>
          <w:szCs w:val="28"/>
          <w:rtl w:val="true"/>
          <w:lang w:bidi="fa-IR"/>
        </w:rPr>
        <w:t>:</w:t>
      </w:r>
    </w:p>
    <w:p>
      <w:pPr>
        <w:pStyle w:val="Heading5"/>
        <w:numPr>
          <w:ilvl w:val="4"/>
          <w:numId w:val="1"/>
        </w:numPr>
        <w:rPr/>
      </w:pPr>
      <w:bookmarkStart w:id="465" w:name="__RefHeading___Toc2377006_2322387425"/>
      <w:bookmarkStart w:id="466" w:name="_Toc174"/>
      <w:bookmarkEnd w:id="465"/>
      <w:r>
        <w:rPr>
          <w:rtl w:val="true"/>
        </w:rPr>
        <w:t>الف</w:t>
      </w:r>
      <w:r>
        <w:rPr>
          <w:rtl w:val="true"/>
        </w:rPr>
        <w:t xml:space="preserve">) </w:t>
      </w:r>
      <w:r>
        <w:rPr>
          <w:rtl w:val="true"/>
        </w:rPr>
        <w:t>انتظار، حلقه پيوند شيعه با امام معصوم</w:t>
      </w:r>
      <w:bookmarkEnd w:id="466"/>
    </w:p>
    <w:p>
      <w:pPr>
        <w:pStyle w:val="BookText"/>
        <w:rPr/>
      </w:pPr>
      <w:r>
        <w:rPr>
          <w:rFonts w:ascii="IRNazanin" w:hAnsi="IRNazanin" w:eastAsia="IRNazanin"/>
          <w:color w:val="111111"/>
          <w:sz w:val="28"/>
          <w:sz w:val="28"/>
          <w:szCs w:val="28"/>
          <w:rtl w:val="true"/>
          <w:lang w:bidi="fa-IR"/>
        </w:rPr>
        <w:t xml:space="preserve">چنان كه مي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ركن اساسي مكتب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ضرورت وجود حجت خدا و امام معصوم در هر عصر و زمان، از مهم ترين نقاط تمايز اين مكتب از ديگر مكتب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شيعه، پذيرش ولايت معصومين عليهم السلام و به طور كلي، تسليم در برابر امام و حجت عصر، سرآمد همه فضيلت ها و شرط اساسي پذيرش همه اعمال عبادي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نكته ها درمي 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و حضور نداشتن ظاهري امام در جامعه، به نوعي اعلام پذيرش ولايت و امامت آخرين امام از سلسله امامان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انتظار موجب مي شود ارتباط شيعيان با امامشان، هرچند به صورت ارتباط قلبي و معنوي، حفظ شود و آنها در همه اعصار از فيض وجود امامشان برخوردار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همين اساس است كه برخي صاحب نظران فرموده اند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عصر غيبت يا منتظر است يا گرفتار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عصر غيبت، قسم سوم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مردم منتظران راستين ظهور وليّ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يا اگر منتظر نشدند، در جاهليت به سر مي برند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در روايتي كه از امام سجاد عليه السلام نقل شده است، آن حضرت با پيش بيني دوران غيبت دوازدهمين امام از سلسله جانشينان پيامبر اكرم صلي الله عليه و آله، كساني را كه در زمان غيبت، امامت اين امام را پذيرا مي شوند و در انتظار او به سر مي برند، برترين مردم همه زمان ها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دليل اين برتري را اين مي داند كه براي آنها غيبت و حضور هيچ تفاوتي ندارد و همان وظايفي را كه در زمان حضور بايد انجام دهند، در زمان غيبت انجام 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تَمتَدُّ الغَيبَةُ بِوَليِّ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 مِن أَوصياءِ رَسولِ اللّه ِ صلي الله عليه و آله وَ 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زَمانِ غَيبَتِهِ، القائِلينَ بِإِمامَتِهِ وَ المُنتَظِرينَ لِظُهورِهِ أَفضَلُ مِن أَهلِ كُلَّ زَمانٍ؛ لِأَنّ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مِن العُقولِ وَالأَفهامِ وَالمَعرِفَةِ ما صارَت بِهِ الغَيبَةُ عِندَهُم بِمَنزِلَةِ المُشاهَدَةِ وَ جَعَلَهُم فِي ذلكَ الزَمانِ بِمَنزِلَةِ الُمجاهِدينَ بَينَ يَديِ رَسولِ اللّه ِ صلي الله عليه و آلهبِالسَّيفِ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الُمخلِصونَ حَقَّا وَ شَيعَتُنا صِدقا وَ الدُّعاةِ إِلي دينِ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 جَهْرا</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غيبت دوازدهمين وليّ خداوند صاحب عزت و جلال از سلسله جانشينان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به درازا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از مردم كه در زمان غيبت او امامتش را پذيرفته و منتظر ظهور اويند، برترين مردم همه زمان ها هستند؛ زيرا خداوند كه گرامي و بلندمرتبه است، چنان خِرَد، درك و شناختي به آنها ارزاني داشته كه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حضور نداشتن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آنها همانند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اين زمان را مانند كساني قرار داده است كه با شمشير در پيش گاه رسول خدا</w:t>
      </w:r>
      <w:bookmarkStart w:id="467" w:name="pg13306_168701"/>
    </w:p>
    <w:p>
      <w:pPr>
        <w:pStyle w:val="BookText"/>
        <w:rPr/>
      </w:pPr>
      <w:bookmarkEnd w:id="4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مخلصان واقعي، شيعيان راستين ما و دعوت كنندگان به سوي دين خدا در پنهان و آشكار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مكتب شيعه بگيريم، تفاوت چنداني ميان اين مكتب و ديگر مكتب ها باقي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انتظار به همان مفهوم درست آن؛ يعني اميد داشتن به ظهور و قيام عدالت گستر دوازدهمين امام معصوم از خاندان پيامبر اكرم صلي الله عليه و آله، همو كه در حال حاضر، حجت خدا، واسطه فيض الهي، زنده و شاهد و ناظر اعمال شيعيان خود و فريادرس آنها در گرفتاري ها است</w:t>
      </w:r>
      <w:r>
        <w:rPr>
          <w:rFonts w:eastAsia="IRNazanin" w:cs="IRNazanin"/>
          <w:color w:val="111111"/>
          <w:sz w:val="28"/>
          <w:szCs w:val="28"/>
          <w:rtl w:val="true"/>
          <w:lang w:bidi="fa-IR"/>
        </w:rPr>
        <w:t>.</w:t>
      </w:r>
    </w:p>
    <w:p>
      <w:pPr>
        <w:pStyle w:val="Heading5"/>
        <w:numPr>
          <w:ilvl w:val="4"/>
          <w:numId w:val="1"/>
        </w:numPr>
        <w:rPr/>
      </w:pPr>
      <w:bookmarkStart w:id="468" w:name="__RefHeading___Toc2377008_2322387425"/>
      <w:bookmarkStart w:id="469" w:name="_Toc175"/>
      <w:bookmarkEnd w:id="468"/>
      <w:r>
        <w:rPr>
          <w:rtl w:val="true"/>
        </w:rPr>
        <w:t>ب</w:t>
      </w:r>
      <w:r>
        <w:rPr>
          <w:rtl w:val="true"/>
        </w:rPr>
        <w:t xml:space="preserve">) </w:t>
      </w:r>
      <w:r>
        <w:rPr>
          <w:rtl w:val="true"/>
        </w:rPr>
        <w:t>انتظار، معيار ارزش انسان ها</w:t>
      </w:r>
      <w:bookmarkEnd w:id="469"/>
    </w:p>
    <w:p>
      <w:pPr>
        <w:pStyle w:val="BookText"/>
        <w:rPr/>
      </w:pPr>
      <w:r>
        <w:rPr>
          <w:rFonts w:ascii="IRNazanin" w:hAnsi="IRNazanin" w:eastAsia="IRNazanin"/>
          <w:color w:val="111111"/>
          <w:sz w:val="28"/>
          <w:sz w:val="28"/>
          <w:szCs w:val="28"/>
          <w:rtl w:val="true"/>
          <w:lang w:bidi="fa-IR"/>
        </w:rPr>
        <w:t>آرزوها و آمال انسان ها، معيار خوبي براي سنجش ميزان رشد، كمال و تعالي آنهاست تا آنجا كه برخي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آرزويي داري، تا بگويم كيستي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 بلند، متعالي و ارزشمند از كمال روح و رشد شخصيت انسان ها و بلنداي همت آنها حكايت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آرزوهاي خرد، حقير و بي ارزش، نشان از بي همتي و رشدنيافتگي افراد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 انسان را به حركت وا مي دارد و به طور طبيعي، هر چه همت، بلندتر و آرزو، ارزشمندتر باشد، حركت و تلاش انسان نيز از ارزش بيشتري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همين زمينه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الرَّجُلِ عَلي قَدْرِ هِمَّتِهِ؛ ارزش مرد به اندازه همت اوست</w:t>
      </w:r>
      <w:r>
        <w:rPr>
          <w:rFonts w:eastAsia="IRNazanin" w:cs="IRNazanin"/>
          <w:color w:val="111111"/>
          <w:sz w:val="28"/>
          <w:szCs w:val="28"/>
          <w:rtl w:val="true"/>
          <w:lang w:bidi="fa-IR"/>
        </w:rPr>
        <w:t>.»</w:t>
      </w:r>
      <w:r>
        <w:rPr>
          <w:rStyle w:val="FootnoteAnchor"/>
          <w:rtl w:val="true"/>
        </w:rPr>
        <w:footnoteReference w:id="62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امرِي ءٍ ما يُحسِنُهُ؛ مرد را آن بهاست كه در ديده اش زيباست</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بدين ترتيب، مي توان گفت چون انسان منتظر، برترين و ارزشمندترين آرزوهاي ممكن را داراست، به طور طبيعي، از بهترين و والاترين ارزش ها نيز برخوردار است</w:t>
      </w:r>
      <w:r>
        <w:rPr>
          <w:rFonts w:eastAsia="IRNazanin" w:cs="IRNazanin"/>
          <w:color w:val="111111"/>
          <w:sz w:val="28"/>
          <w:szCs w:val="28"/>
          <w:rtl w:val="true"/>
          <w:lang w:bidi="fa-IR"/>
        </w:rPr>
        <w:t>.</w:t>
      </w:r>
      <w:bookmarkStart w:id="470" w:name="pg13306_168703"/>
    </w:p>
    <w:p>
      <w:pPr>
        <w:pStyle w:val="BookText"/>
        <w:rPr/>
      </w:pPr>
      <w:bookmarkEnd w:id="470"/>
      <w:r>
        <w:rPr>
          <w:rFonts w:ascii="IRNazanin" w:hAnsi="IRNazanin" w:eastAsia="IRNazanin"/>
          <w:color w:val="111111"/>
          <w:sz w:val="28"/>
          <w:sz w:val="28"/>
          <w:szCs w:val="28"/>
          <w:rtl w:val="true"/>
          <w:lang w:bidi="fa-IR"/>
        </w:rPr>
        <w:t>آرزوي نهايي انسان منتظر، حاكميت نهايي دين خدا و مذهب اهل بيت عليهم السلام بر سراسر جهان، استقرار حكومت صالحان و مستضعفان در سراسر گيتي، كوتاه شدن دست ستم كاران و مستكبران از جهان، برقراري نظام قسط و عدالت بر پهنه زمين و گسترش امنيت و رفاه در همه جاي كره خاكي است؛ آرزويي كه از ابتداي تاريخ تاكنون و در زمان هيچ پيامبري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چنين آرزوي بلندي از ارزش و فضيلتي وصف ناپذير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آرزوي بلند خود، از تلاش و كوشش براي تحقق هر چه زودتر اين آرزو كوتاهي نكند</w:t>
      </w:r>
      <w:r>
        <w:rPr>
          <w:rFonts w:eastAsia="IRNazanin" w:cs="IRNazanin"/>
          <w:color w:val="111111"/>
          <w:sz w:val="28"/>
          <w:szCs w:val="28"/>
          <w:rtl w:val="true"/>
          <w:lang w:bidi="fa-IR"/>
        </w:rPr>
        <w:t>.</w:t>
      </w:r>
    </w:p>
    <w:p>
      <w:pPr>
        <w:pStyle w:val="Heading5"/>
        <w:numPr>
          <w:ilvl w:val="4"/>
          <w:numId w:val="1"/>
        </w:numPr>
        <w:rPr/>
      </w:pPr>
      <w:bookmarkStart w:id="471" w:name="__RefHeading___Toc2377010_2322387425"/>
      <w:bookmarkStart w:id="472" w:name="_Toc176"/>
      <w:bookmarkEnd w:id="471"/>
      <w:r>
        <w:rPr>
          <w:rtl w:val="true"/>
        </w:rPr>
        <w:t>ج</w:t>
      </w:r>
      <w:r>
        <w:rPr>
          <w:rtl w:val="true"/>
        </w:rPr>
        <w:t xml:space="preserve">) </w:t>
      </w:r>
      <w:r>
        <w:rPr>
          <w:rtl w:val="true"/>
        </w:rPr>
        <w:t>انتظار، عامل پويايي و سازندگي فرد و اجتماع</w:t>
      </w:r>
      <w:bookmarkEnd w:id="472"/>
    </w:p>
    <w:p>
      <w:pPr>
        <w:pStyle w:val="BookText"/>
        <w:rPr/>
      </w:pPr>
      <w:r>
        <w:rPr>
          <w:rFonts w:ascii="IRNazanin" w:hAnsi="IRNazanin" w:eastAsia="IRNazanin"/>
          <w:color w:val="111111"/>
          <w:sz w:val="28"/>
          <w:sz w:val="28"/>
          <w:szCs w:val="28"/>
          <w:rtl w:val="true"/>
          <w:lang w:bidi="fa-IR"/>
        </w:rPr>
        <w:t xml:space="preserve">چنان كه از مطالب بعدي و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سازنده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 انتظار در سازندگي، پويايي و اصلاح فرد و جامعه در زمان غيبت، نقش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منتظر به وظايفي كه براي او شمرده شده است، عمل كند، به الگوي مطلوب انسان دين دار دست مي يابد و از جايگاه و مرتبه والايي برخوردار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 منتظر با رعايت همه شرايط انتظار به شأن و منزلت مورد انتظار دين اسلام مي رسد و به بالاترين نقطه كمال دست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به رمز برشمردن فضايل بي شمار براي منتظران پي مي بريم و درمي يابيم كه چرا از نظر اسلام، انسان منتظر از چنين مقام و مرتبه بلندي برخوردار است</w:t>
      </w:r>
      <w:r>
        <w:rPr>
          <w:rFonts w:eastAsia="IRNazanin" w:cs="IRNazanin"/>
          <w:color w:val="111111"/>
          <w:sz w:val="28"/>
          <w:szCs w:val="28"/>
          <w:rtl w:val="true"/>
          <w:lang w:bidi="fa-IR"/>
        </w:rPr>
        <w:t>.</w:t>
      </w:r>
    </w:p>
    <w:p>
      <w:pPr>
        <w:pStyle w:val="Heading4"/>
        <w:numPr>
          <w:ilvl w:val="3"/>
          <w:numId w:val="1"/>
        </w:numPr>
        <w:rPr/>
      </w:pPr>
      <w:bookmarkStart w:id="473" w:name="__RefHeading___Toc2377012_2322387425"/>
      <w:bookmarkStart w:id="474" w:name="_Toc177"/>
      <w:bookmarkEnd w:id="473"/>
      <w:r>
        <w:rPr/>
        <w:t>4</w:t>
      </w:r>
      <w:r>
        <w:rPr>
          <w:rtl w:val="true"/>
        </w:rPr>
        <w:t xml:space="preserve">. </w:t>
      </w:r>
      <w:r>
        <w:rPr>
          <w:rtl w:val="true"/>
        </w:rPr>
        <w:t>وظايف منتظران</w:t>
      </w:r>
      <w:bookmarkEnd w:id="474"/>
    </w:p>
    <w:p>
      <w:pPr>
        <w:pStyle w:val="Heading5"/>
        <w:numPr>
          <w:ilvl w:val="4"/>
          <w:numId w:val="1"/>
        </w:numPr>
        <w:rPr/>
      </w:pPr>
      <w:bookmarkStart w:id="475" w:name="__RefHeading___Toc2377014_2322387425"/>
      <w:bookmarkStart w:id="476" w:name="_Toc178"/>
      <w:bookmarkEnd w:id="475"/>
      <w:r>
        <w:rPr>
          <w:rtl w:val="true"/>
        </w:rPr>
        <w:t>اشاره</w:t>
      </w:r>
      <w:bookmarkEnd w:id="47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وظايف و تكاليف شيعيان در دوران غيبت، بسيار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بعضي كتاب ها، از جمله كتاب مكيال المكارم في فوائد الدعاء للقائم</w:t>
      </w:r>
      <w:bookmarkStart w:id="477" w:name="pg13306_168705"/>
    </w:p>
    <w:p>
      <w:pPr>
        <w:pStyle w:val="BookText"/>
        <w:rPr/>
      </w:pPr>
      <w:bookmarkEnd w:id="477"/>
      <w:r>
        <w:rPr>
          <w:rFonts w:ascii="Amiri" w:hAnsi="Amiri" w:eastAsia="Amiri" w:cs="Amiri"/>
          <w:color w:val="111111"/>
          <w:sz w:val="28"/>
          <w:sz w:val="28"/>
          <w:szCs w:val="28"/>
          <w:rtl w:val="true"/>
          <w:lang w:bidi="ar-SA"/>
        </w:rPr>
        <w:t xml:space="preserve">تا هشتاد وظيفه براي منتظران خاتم اوصيا حضرت بقيه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از آنجا كه تبيين همه وظايفي كه شيعيان در عصر غيبت بر عهده دارند، در اين محدوده نمي گنجد، به شماري از مهم ترين وظايف اشاره مي كنيم</w:t>
      </w:r>
      <w:r>
        <w:rPr>
          <w:rFonts w:eastAsia="IRNazanin" w:cs="IRNazanin"/>
          <w:color w:val="111111"/>
          <w:sz w:val="28"/>
          <w:szCs w:val="28"/>
          <w:rtl w:val="true"/>
          <w:lang w:bidi="fa-IR"/>
        </w:rPr>
        <w:t>:</w:t>
      </w:r>
    </w:p>
    <w:p>
      <w:pPr>
        <w:pStyle w:val="Heading5"/>
        <w:numPr>
          <w:ilvl w:val="4"/>
          <w:numId w:val="1"/>
        </w:numPr>
        <w:rPr/>
      </w:pPr>
      <w:bookmarkStart w:id="478" w:name="__RefHeading___Toc2377016_2322387425"/>
      <w:bookmarkStart w:id="479" w:name="_Toc179"/>
      <w:bookmarkEnd w:id="478"/>
      <w:r>
        <w:rPr>
          <w:rtl w:val="true"/>
        </w:rPr>
        <w:t>الف</w:t>
      </w:r>
      <w:r>
        <w:rPr>
          <w:rtl w:val="true"/>
        </w:rPr>
        <w:t xml:space="preserve">) </w:t>
      </w:r>
      <w:r>
        <w:rPr>
          <w:rtl w:val="true"/>
        </w:rPr>
        <w:t>شناخت حجت خدا و امام عصر عليه السلام</w:t>
      </w:r>
      <w:bookmarkEnd w:id="479"/>
    </w:p>
    <w:p>
      <w:pPr>
        <w:pStyle w:val="BookText"/>
        <w:rPr/>
      </w:pPr>
      <w:r>
        <w:rPr>
          <w:rFonts w:ascii="IRNazanin" w:hAnsi="IRNazanin" w:eastAsia="IRNazanin"/>
          <w:color w:val="111111"/>
          <w:sz w:val="28"/>
          <w:sz w:val="28"/>
          <w:szCs w:val="28"/>
          <w:rtl w:val="true"/>
          <w:lang w:bidi="fa-IR"/>
        </w:rPr>
        <w:t>اولين و مهم ترين وظيفه اي كه هر شيعه منتظر بر عهده دارد، كسب معرفت نسبت به وجود مقدس امام و حجت زمان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چنان اهميتي دارد كه در روايات بسياري كه شيعه و اهل سنّت از پيامبر گرامي اسلام و ائمه معصومين عليهم السلامنقل كرده اند،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يَعْرِفْ إِمامَ زَمانِهِ ماتَ ميتَةً جاهِلِيَّةً؛ هر كس بميرد و امام زمانش را نشناسد، به مرگ جاهلي مرده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در روايت ديگري، كليني از امام محمد باقر عليه السلام چنين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لَيْسَ لَهُ إِمامٌ فَميتَتُهُ ميتَةً جاهِلِيَّةً، وَ مَنْ ماتَ وَ هُوَ عارِفٌ لاِءِمامِهِ لَمْ يَضُرُّهُ، تَقَدَّمَ هذَا الْأَمْرُ أَوْ تَأَخَّرَ، وَ مَنْ ماتَ وَ هُوَ عارِفٌ لاِءِمامِهِ كانَ كَمَنْ هُوَ مَعَ الْقائِمِ فِي فُسْطاطِهِ</w:t>
      </w:r>
      <w:r>
        <w:rPr>
          <w:rFonts w:eastAsia="Amiri" w:cs="Amiri" w:ascii="Amiri" w:hAnsi="Amiri"/>
          <w:color w:val="111111"/>
          <w:sz w:val="28"/>
          <w:szCs w:val="28"/>
          <w:rtl w:val="true"/>
          <w:lang w:bidi="ar-SA"/>
        </w:rPr>
        <w:t>.</w:t>
      </w:r>
      <w:r>
        <w:rPr>
          <w:rStyle w:val="FootnoteAnchor"/>
          <w:rtl w:val="true"/>
        </w:rPr>
        <w:footnoteReference w:id="62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در حالي كه امامي نداشته باشد، بميرد، مردنش، مردن جاهليت است و هر آن كه در حال شناختن امامش بميرد، پيش افتادن يا تأخير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آل محمد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زيان نرساند و هر كس بميرد در حالي كه امامش را شناخته، همچون كسي است كه در خيمه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باشد</w:t>
      </w:r>
      <w:r>
        <w:rPr>
          <w:rFonts w:eastAsia="IRNazanin" w:cs="IRNazanin"/>
          <w:color w:val="111111"/>
          <w:sz w:val="28"/>
          <w:szCs w:val="28"/>
          <w:rtl w:val="true"/>
          <w:lang w:bidi="fa-IR"/>
        </w:rPr>
        <w:t>.</w:t>
      </w:r>
      <w:bookmarkStart w:id="480" w:name="pg13306_168707"/>
    </w:p>
    <w:p>
      <w:pPr>
        <w:pStyle w:val="BookText"/>
        <w:rPr/>
      </w:pPr>
      <w:bookmarkEnd w:id="480"/>
      <w:r>
        <w:rPr>
          <w:rFonts w:ascii="IRNazanin" w:hAnsi="IRNazanin" w:eastAsia="IRNazanin"/>
          <w:color w:val="111111"/>
          <w:sz w:val="28"/>
          <w:sz w:val="28"/>
          <w:szCs w:val="28"/>
          <w:rtl w:val="true"/>
          <w:lang w:bidi="fa-IR"/>
        </w:rPr>
        <w:t>در مورد مفهوم، ضرورت و شاخصه هاي معرفت امام پيش از اين، به تفصيل سخن گفتيم و در اينجا به همين مقدار بسنده مي كنيم</w:t>
      </w:r>
      <w:r>
        <w:rPr>
          <w:rFonts w:eastAsia="IRNazanin" w:cs="IRNazanin"/>
          <w:color w:val="111111"/>
          <w:sz w:val="28"/>
          <w:szCs w:val="28"/>
          <w:rtl w:val="true"/>
          <w:lang w:bidi="fa-IR"/>
        </w:rPr>
        <w:t>.</w:t>
      </w:r>
      <w:r>
        <w:rPr>
          <w:rStyle w:val="FootnoteAnchor"/>
          <w:rtl w:val="true"/>
        </w:rPr>
        <w:footnoteReference w:id="629"/>
      </w:r>
    </w:p>
    <w:p>
      <w:pPr>
        <w:pStyle w:val="Heading5"/>
        <w:numPr>
          <w:ilvl w:val="4"/>
          <w:numId w:val="1"/>
        </w:numPr>
        <w:rPr/>
      </w:pPr>
      <w:bookmarkStart w:id="481" w:name="__RefHeading___Toc2377018_2322387425"/>
      <w:bookmarkStart w:id="482" w:name="_Toc180"/>
      <w:bookmarkEnd w:id="481"/>
      <w:r>
        <w:rPr>
          <w:rtl w:val="true"/>
        </w:rPr>
        <w:t>ب</w:t>
      </w:r>
      <w:r>
        <w:rPr>
          <w:rtl w:val="true"/>
        </w:rPr>
        <w:t xml:space="preserve">) </w:t>
      </w:r>
      <w:r>
        <w:rPr>
          <w:rtl w:val="true"/>
        </w:rPr>
        <w:t>پيراستگي از بدي ها و آراستگي به خوبي ها</w:t>
      </w:r>
      <w:bookmarkEnd w:id="482"/>
    </w:p>
    <w:p>
      <w:pPr>
        <w:pStyle w:val="Heading6"/>
        <w:numPr>
          <w:ilvl w:val="5"/>
          <w:numId w:val="1"/>
        </w:numPr>
        <w:rPr/>
      </w:pPr>
      <w:bookmarkStart w:id="483" w:name="__RefHeading___Toc2377020_2322387425"/>
      <w:bookmarkStart w:id="484" w:name="_Toc181"/>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وظيفه مهم ديگري كه هر شيعه منتظر بر عهده دارد، پيراستن خود از ويژگي هاي ناپسند و آراستن خود به اخلاق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امام صادق عليه السلامآمده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يَكُونَ مِنْ أَصْحابِ الْقائِمِ، فَلْيَنْتَظِرْ، وَ لْيَعْمَلْ بِالْوَرَعِ وَ مَحاسِنِ الْأَخْلاقِ، وَ هُوَ مُنْتَظِرٌ</w:t>
      </w:r>
      <w:r>
        <w:rPr>
          <w:rFonts w:eastAsia="Amiri" w:cs="Amiri" w:ascii="Amiri" w:hAnsi="Amiri"/>
          <w:color w:val="111111"/>
          <w:sz w:val="28"/>
          <w:szCs w:val="28"/>
          <w:rtl w:val="true"/>
          <w:lang w:bidi="ar-SA"/>
        </w:rPr>
        <w:t>...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هر كس دوست دارد از ياران حضرت قائم عليه السلام باشد، بايد منتظر باشد و در اين حال، به پرهيزكاري و اخلاق نيكو رفتار كند، در حالي كه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عليه السلام نيز با توجه به ناگهاني بودن امر ظهور، همه شيعيان را در زمان غيبت به انجام اعمال پسنديده و دوري از اعمال ناپسند فرا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فَلْيَعْمَلْ كُلُّ امْرِي ءٍ مِنْكُمْ بِما يَقْرَبُ بِهِ مِنْ مَحَبَّتِنا وَ ليَتَجَنَّبْ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يُدْنيهِ مِنْ كَرَاهَتِنا وَ سَخَطِنا، فَإِنَّ أَمْرَنا بَغْتَةٌ فُجاءَةٌ حينَ لاتَنْفَعُهُ تَوْبَةٌ وَ لا يُنْجيهِ مِنْ عِقابِنا نَدَمٌ عَلي حَوْبَةٍ</w:t>
      </w:r>
      <w:r>
        <w:rPr>
          <w:rFonts w:eastAsia="Amiri" w:cs="Amiri" w:ascii="Amiri" w:hAnsi="Amiri"/>
          <w:color w:val="111111"/>
          <w:sz w:val="28"/>
          <w:szCs w:val="28"/>
          <w:rtl w:val="true"/>
          <w:lang w:bidi="ar-SA"/>
        </w:rPr>
        <w:t>.</w:t>
      </w:r>
      <w:r>
        <w:rPr>
          <w:rStyle w:val="FootnoteAnchor"/>
          <w:rtl w:val="true"/>
        </w:rPr>
        <w:footnoteReference w:id="63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يك از شما بايد آنچه را موجب دوستي ما مي شود، پيشه خود سازد و از هر آنچه موجب خشم و ناخشنودي ما مي گردد، دوري گزيند؛ زيرا فرمان ما به يك باره و ناگهاني فرا مي رسد و در آن زمان، توبه و بازگشت براي كسي سودي ندارد و پشيماني از گناه، كسي را از كيفر ما نجات نمي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نفس و دوري گزيدن از گناهان و كردار ناشايست، به عنوان يكي از وظايف منتظران در عصر غيبت، چنان اهميتي دارد كه در توقيع شريفي كه از ناحيه مقدسه حضرت صاحب الامر خطاب به شيخ مفيد رحمه الله صادر گشته، كردار ناشايست و گناهاني كه از شيعيان آن حضرت سر مي زند، يكي از اسباب يا تنها سبب طولاني شدن غيبت و دوري شيعيان از لقاي آن بدر منير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يَحْبِسُنا عَنْهُمْ إِلاّ ما يَتَّصِلُ بِنا مِمّا نُكْرِهُهُ وَ لانُؤْثِرُهُ مِنْهُمْ</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چيزي كه ما 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مي دارد، همانا چيزهاي ناخوشايندي است كه از ايشان به ما مي رسد و خوشايند ما نيست و از آنان انتظار نمي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تنها زماني مي توانيم خود را منتظر امام عدالت گستر و پيرو او بدانيم كه در زندگي فردي و اجتماعي خويش، راه و روش مورد نظر او را اجرا كنيم، چنان كه در نامه اميرمؤمنان علي عليه السلامخطاب به عثمان بن حنيف، فرماندار بصره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لِكُلِّ مَأْمُومٍ إِماما يَقْتَدِي بِهِ وَ يَسْتَضيءُ بِنُورِ عِلْمِهِ، أَلا وَ إنَّ إمامَكُمْ قَدِ اكْتَفي مِنْ دُنْياهُ بِطِمْرَيْهِ وَ 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لا تَقْدِرُونَ عَلي ذلِكَ، وَ لكِنْ أعِيُنُوني بِوَرَعٍ وَ اجْتِهادٍ، وَ عِفَّةٍ وَ سَدَادٍ</w:t>
      </w:r>
      <w:r>
        <w:rPr>
          <w:rFonts w:eastAsia="Amiri" w:cs="Amiri" w:ascii="Amiri" w:hAnsi="Amiri"/>
          <w:color w:val="111111"/>
          <w:sz w:val="28"/>
          <w:szCs w:val="28"/>
          <w:rtl w:val="true"/>
          <w:lang w:bidi="ar-SA"/>
        </w:rPr>
        <w:t>... .</w:t>
      </w:r>
      <w:r>
        <w:rPr>
          <w:rStyle w:val="FootnoteAnchor"/>
          <w:rtl w:val="true"/>
        </w:rPr>
        <w:footnoteReference w:id="63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كه هر پيروي را پيشوايي است كه پي وي را پويد و از نور دانش او روشني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پيشواي شما از دنياي خود به دو جامه فرسوده بسنده كرده و دو قرصه نان را خوردني خويش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شما چنين نتوانيد كرد، ولي مرا به پارسايي و كوشيدن و پاك دامني و درستي ورزيدن ياري كنيد</w:t>
      </w:r>
      <w:r>
        <w:rPr>
          <w:rFonts w:eastAsia="IRNazanin" w:cs="IRNazanin"/>
          <w:color w:val="111111"/>
          <w:sz w:val="28"/>
          <w:szCs w:val="28"/>
          <w:rtl w:val="true"/>
          <w:lang w:bidi="fa-IR"/>
        </w:rPr>
        <w:t>.</w:t>
      </w:r>
      <w:bookmarkStart w:id="485" w:name="pg13306_168711"/>
    </w:p>
    <w:p>
      <w:pPr>
        <w:pStyle w:val="BookText"/>
        <w:rPr/>
      </w:pPr>
      <w:bookmarkEnd w:id="485"/>
      <w:r>
        <w:rPr>
          <w:rFonts w:ascii="Amiri" w:hAnsi="Amiri" w:eastAsia="Amiri" w:cs="Amiri"/>
          <w:color w:val="111111"/>
          <w:sz w:val="28"/>
          <w:sz w:val="28"/>
          <w:szCs w:val="28"/>
          <w:rtl w:val="true"/>
          <w:lang w:bidi="ar-SA"/>
        </w:rPr>
        <w:t>از همين روست كه در دعاي ندبه مي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أَعِنّا عَلي تَأْدِيَةِ حُقُوقِهِ إِلَيْهِ وَ الاْءِجْتِهادِ فِي طاعَتِهِ وَ اجْتِنابِ مَعْصِيَتِهِ وَ امْنُنْ عَلَيْنا بِرِضاهُ</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راه اداي حقوق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در پيروي از او و دوري از مخالفت او ياري كن و با خشنودي او بر ما منت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 توان فهميد كه امام زمان عليه السلام از ما چه مي خواهد و چه كاري را مي پسندد؟</w:t>
      </w:r>
    </w:p>
    <w:p>
      <w:pPr>
        <w:pStyle w:val="BookText"/>
        <w:rPr/>
      </w:pPr>
      <w:r>
        <w:rPr>
          <w:rFonts w:ascii="IRNazanin" w:hAnsi="IRNazanin" w:eastAsia="IRNazanin"/>
          <w:color w:val="111111"/>
          <w:sz w:val="28"/>
          <w:sz w:val="28"/>
          <w:szCs w:val="28"/>
          <w:rtl w:val="true"/>
          <w:lang w:bidi="fa-IR"/>
        </w:rPr>
        <w:t>در پاسخ به اين پرسش بايد دو نكته را يادآور شويم</w:t>
      </w:r>
      <w:r>
        <w:rPr>
          <w:rFonts w:eastAsia="IRNazanin" w:cs="IRNazanin"/>
          <w:color w:val="111111"/>
          <w:sz w:val="28"/>
          <w:szCs w:val="28"/>
          <w:rtl w:val="true"/>
          <w:lang w:bidi="fa-IR"/>
        </w:rPr>
        <w:t>:</w:t>
      </w:r>
    </w:p>
    <w:p>
      <w:pPr>
        <w:pStyle w:val="Heading6"/>
        <w:numPr>
          <w:ilvl w:val="5"/>
          <w:numId w:val="1"/>
        </w:numPr>
        <w:rPr/>
      </w:pPr>
      <w:bookmarkStart w:id="486" w:name="__RefHeading___Toc2377022_2322387425"/>
      <w:bookmarkStart w:id="487" w:name="_Toc182"/>
      <w:bookmarkEnd w:id="486"/>
      <w:r>
        <w:rPr>
          <w:rtl w:val="true"/>
        </w:rPr>
        <w:t xml:space="preserve">يك </w:t>
      </w:r>
      <w:r>
        <w:rPr>
          <w:rtl w:val="true"/>
        </w:rPr>
        <w:t xml:space="preserve">- </w:t>
      </w:r>
      <w:r>
        <w:rPr>
          <w:rtl w:val="true"/>
        </w:rPr>
        <w:t>امام زمان عليه السلام، ادامه دهنده راه پيامبر اكرم صلي الله عليه و آله و ائمه معصومين عليهم السلام</w:t>
      </w:r>
      <w:bookmarkEnd w:id="48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 همه امامان معصوم عليهم السلام، مفسران كتاب خدا و بيان كنندگان سنّت رسول خدا صلي الله عليه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و خشنودي امام زمان عليه السلام نيز در چيزي نيست جز آنچه در كتاب خدا آمده يا در سخنان رسول خدا صلي الله عليه و آله و ديگر امامان معصوم عليهم السلامبه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اگر كسي به همه تكاليف و وظايفي كه در قرآن و روايات معصومين عليهم السلام به آنها امر شده است، عمل كند و از همه محرمات و گناهاني كه در اين دو منبع الهي از آنها نهي شده است، دوري جويد، خواهد توانست رضايت امام عصر عليه السلامرا چنان كه بايد و شايد،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لزومي ندارد كه ما حتما از زبان امام زمان عليه السلامبشنويم كه ايشان از چه رفتار و گفتاري، خشنود و از چه رفتار و گفتاري، ناخشنود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 از اين گفته شد، با مراجعه به دعايي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امام سجاد عليه السلامنقل شده است، مي توانيم پي ببريم كه امام زمان عليه السلاماز ما چه مي خواهد و چه كاري را مي پسندد</w:t>
      </w:r>
      <w:r>
        <w:rPr>
          <w:rFonts w:eastAsia="IRNazanin" w:cs="IRNazanin"/>
          <w:color w:val="111111"/>
          <w:sz w:val="28"/>
          <w:szCs w:val="28"/>
          <w:rtl w:val="true"/>
          <w:lang w:bidi="fa-IR"/>
        </w:rPr>
        <w:t>.</w:t>
      </w:r>
      <w:bookmarkStart w:id="488" w:name="pg13306_168713"/>
    </w:p>
    <w:p>
      <w:pPr>
        <w:pStyle w:val="Heading6"/>
        <w:numPr>
          <w:ilvl w:val="5"/>
          <w:numId w:val="1"/>
        </w:numPr>
        <w:rPr/>
      </w:pPr>
      <w:bookmarkStart w:id="489" w:name="__RefHeading___Toc2377024_2322387425"/>
      <w:bookmarkStart w:id="490" w:name="_Toc183"/>
      <w:bookmarkEnd w:id="488"/>
      <w:bookmarkEnd w:id="489"/>
      <w:r>
        <w:rPr>
          <w:rtl w:val="true"/>
        </w:rPr>
        <w:t xml:space="preserve">دو </w:t>
      </w:r>
      <w:r>
        <w:rPr>
          <w:rtl w:val="true"/>
        </w:rPr>
        <w:t xml:space="preserve">- </w:t>
      </w:r>
      <w:r>
        <w:rPr>
          <w:rtl w:val="true"/>
        </w:rPr>
        <w:t>اشاره امام زمان عليه السلام به عوامل خرسندي و ناخرسندي خود</w:t>
      </w:r>
      <w:bookmarkEnd w:id="490"/>
    </w:p>
    <w:p>
      <w:pPr>
        <w:pStyle w:val="BookText"/>
        <w:rPr/>
      </w:pPr>
      <w:r>
        <w:rPr>
          <w:rFonts w:ascii="IRNazanin" w:hAnsi="IRNazanin" w:eastAsia="IRNazanin"/>
          <w:color w:val="111111"/>
          <w:sz w:val="28"/>
          <w:sz w:val="28"/>
          <w:szCs w:val="28"/>
          <w:rtl w:val="true"/>
          <w:lang w:bidi="fa-IR"/>
        </w:rPr>
        <w:t>در احاديث، زيارت ها و دعاهايي كه در طول دوران غيبت صغرا و پس از آن، به صورت توقيع يا صورت هاي ديگر از امام مهدي عليه السلام براي ما به يادگار مانده است، به صراحت تمام، آنچه موجب خرسندي يا ناخرسندي آن حضرت مي شود، بيان و چگونه عمل كردن، چگونه سخن گفتن و چگونه انديشيدن به ما آموخته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 مراجعه به مجموعه ارزشمند يادگارهاي آن حضرت و تأمل و تدبّر در آنها مي توان به راحتي هدايت را از گمراهي و صراط مستقيم را از راه كج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مجموعه سخنان و رهنمودهاي امام عصر عليه السلام را برخي نويسندگان، جمع آوري و در قالب كتاب منتشر كرده اند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براي روشن تر شدن موضوع، شايسته است كه به يكي از اين يادگارهاي گران قدر امام عصر عليه السلامنگاهي بيفكنيم؛ همان دعاي معروفي 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اَرْزُقنا تُوفيقَ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 شود و در اوايل مفاتيح الجنان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دعاي كوتاه و مختصر، امام مهدي عليه السلام هر آنچه را شايسته است خود را بدان ها آراسته يا از آنها پيراسته سازيم، در قالب درخواست از خدا بيان كرده و به صورت غيرمستقيم به ما فهمانده است كه به عنوان حجت خدا، چه انتظاري از ما دارد و چگونه شيعه اي را براي خود مي پسندد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هم بخش هايي از اين دعا را مي خوانيم</w:t>
      </w:r>
      <w:r>
        <w:rPr>
          <w:rFonts w:eastAsia="Amiri" w:cs="Amiri" w:ascii="Amiri" w:hAnsi="Amiri"/>
          <w:color w:val="111111"/>
          <w:sz w:val="28"/>
          <w:szCs w:val="28"/>
          <w:rtl w:val="true"/>
          <w:lang w:bidi="ar-SA"/>
        </w:rPr>
        <w:t>:</w:t>
      </w:r>
      <w:bookmarkStart w:id="491" w:name="pg13306_168715"/>
    </w:p>
    <w:p>
      <w:pPr>
        <w:pStyle w:val="BookText"/>
        <w:rPr/>
      </w:pPr>
      <w:bookmarkEnd w:id="491"/>
      <w:r>
        <w:rPr>
          <w:rFonts w:ascii="Amiri" w:hAnsi="Amiri" w:eastAsia="Amiri" w:cs="Amiri"/>
          <w:color w:val="111111"/>
          <w:sz w:val="28"/>
          <w:sz w:val="28"/>
          <w:szCs w:val="28"/>
          <w:rtl w:val="true"/>
          <w:lang w:bidi="ar-SA"/>
        </w:rPr>
        <w:t>أَللّهُمَّ ارْزُقْنا تَوفيقَ الطاعَةِ وَ بُعْدَ الْمَعْصِيَةِ وَ صِدْقَ النيَّةِ وَ عِرْفانَ الْحُرمَةِ وَ أَكْرِمْنا بِالْهُدي والإِسْتِقامَةِ وَ سَدِّدْ أَلْسِنَتَنا بِالصَّوابِ وَ الحِكْمَةِ وَ املَأ قُلُوبَنا بِالْعِلمِ وَالْمَعْرِفَةِ وَ طَهِّر بُطُونَنا عَنِ الْحَرامِ وَ الشُّبْهَةِ وَ اكفُفْ أَيْدِيَنا عَنِ الظُّلْمِ وَ السِّرقَةِ واغْضُضْ أَبْصارَنا عَنِ الفُجُورِ وَ الْخِيانَةِ وَاسْدُد أَسْماعَنا عَنِ اللَّغوِ وَالْغِيْبَةِ</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فرمان برداري، دوري از گناهان، درستي و پاكي نيت و شناخت حرام ها را روزي ما فرماي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راهنمايي و پايداري گرامي دار و زبان ما را در درست گويي و گفتار حكيمانه استوار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از دانش و معرفت سرشار كن و درون ما را از حرام و مال شبهه ناك پاكيزه گردان و دست ما را از ستمگري و دزدي بازدار و چشم ما را از فجور و خيانت بپوشان و گوش ما را از شنيدن سخن بيهوده و غيبت بر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دعا، امام عصر عليه السلام، ويژگي هايي را كه شايسته عالمان، دانش پژوهان، پيران، جوانان، زنان، توانگران، تنگ دستان، جنگ جويان، حكم رانان و ديگر قشرهاي اجتماعي است، برمي شمارد و از خداوند مي خواهد به هر يك از اين گروه هاي اجتماعي، ويژگي هايي را كه شايسته آنهاست، عطا فرمايد</w:t>
      </w:r>
      <w:r>
        <w:rPr>
          <w:rFonts w:eastAsia="IRNazanin" w:cs="IRNazanin"/>
          <w:color w:val="111111"/>
          <w:sz w:val="28"/>
          <w:szCs w:val="28"/>
          <w:rtl w:val="true"/>
          <w:lang w:bidi="fa-IR"/>
        </w:rPr>
        <w:t>.</w:t>
      </w:r>
    </w:p>
    <w:p>
      <w:pPr>
        <w:pStyle w:val="Heading5"/>
        <w:numPr>
          <w:ilvl w:val="4"/>
          <w:numId w:val="1"/>
        </w:numPr>
        <w:rPr/>
      </w:pPr>
      <w:bookmarkStart w:id="492" w:name="__RefHeading___Toc2377026_2322387425"/>
      <w:bookmarkStart w:id="493" w:name="_Toc184"/>
      <w:bookmarkEnd w:id="492"/>
      <w:r>
        <w:rPr>
          <w:rtl w:val="true"/>
        </w:rPr>
        <w:t>ج</w:t>
      </w:r>
      <w:r>
        <w:rPr>
          <w:rtl w:val="true"/>
        </w:rPr>
        <w:t xml:space="preserve">) </w:t>
      </w:r>
      <w:r>
        <w:rPr>
          <w:rtl w:val="true"/>
        </w:rPr>
        <w:t>پيوند با مقام ولايت</w:t>
      </w:r>
      <w:bookmarkEnd w:id="49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 تقويت پيوند قلبي با امام عصر عليه السلام و تجديد دايمي عهد و پيمان با آن حضرت، يكي ديگر از وظايف مهمي است كه هر شيعه منتظر در عصر غيبت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يك منتظر واقعي حضرت حجت عليه السلام با وجود غيبت ظاهري آن حجت الهي هرگز نبايد احساس كند كه در جامعه، رها و</w:t>
      </w:r>
    </w:p>
    <w:p>
      <w:pPr>
        <w:pStyle w:val="BookText"/>
        <w:rPr/>
      </w:pPr>
      <w:r>
        <w:rPr>
          <w:rFonts w:ascii="IRNazanin" w:hAnsi="IRNazanin" w:eastAsia="IRNazanin"/>
          <w:color w:val="111111"/>
          <w:sz w:val="28"/>
          <w:sz w:val="28"/>
          <w:szCs w:val="28"/>
          <w:rtl w:val="true"/>
          <w:lang w:bidi="fa-IR"/>
        </w:rPr>
        <w:t>بي مسئوليت رها شده است و هيچ تكليفي نسبت به امام و مقتداي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روايات بسياري مورد تأكيد قرار گرفته است كه به برخي از آنها اشاره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روايتي، امام محمد باقر عليه السلام در تفسير اين كلام خداي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اي كساني كه ايمان آورده ايد، شكيبا باشيد و ديگران را به شكيبايي فرا خوانيد و مراقب باشيد و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رستگار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إِصْبِرُوا عَلي أَداءِ الْفَرائِضِ وَ صابِرُوا عَدُوَّكُمْ وَ رابِطُوا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بر انجام واجبات صبر كنيد و با دشمنانتان پايداري كنيد و پيوند خود را با امام منتظرتان مستحكم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 عليه السلام در تفسير آيه ياد شده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إِصْبِرُوا عَلَي الْفَرائِضِ وَ صابِرُوا عَلَي الْمَصائِبِ وَ رابِطُوا عَلَي الْأَئِمَّةِ</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بر واجبات صبر كنيد و يكديگر را بر مصايب به صبر وا داريد و خود را بر پيوند با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ديگري نيز به همين مضمون از امام جعفر صادق و امام موسي كاظم عليهماالسلام وارد شده است كه براي رعايت اختصار، آنها را نمي آوريم</w:t>
      </w:r>
      <w:r>
        <w:rPr>
          <w:rFonts w:eastAsia="IRNazanin" w:cs="IRNazanin"/>
          <w:color w:val="111111"/>
          <w:sz w:val="28"/>
          <w:szCs w:val="28"/>
          <w:rtl w:val="true"/>
          <w:lang w:bidi="fa-IR"/>
        </w:rPr>
        <w:t>.</w:t>
      </w:r>
      <w:r>
        <w:rPr>
          <w:rStyle w:val="FootnoteAnchor"/>
          <w:rtl w:val="true"/>
        </w:rPr>
        <w:footnoteReference w:id="64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 هاي متعددي، امامان ما، شيعيان خود را به تجديد عهد و بيعت با امام زمان خود سفارش كرده و از آنها خواسته اند در آغاز هر روز و حتي</w:t>
      </w:r>
    </w:p>
    <w:p>
      <w:pPr>
        <w:pStyle w:val="BookText"/>
        <w:rPr/>
      </w:pPr>
      <w:r>
        <w:rPr>
          <w:rFonts w:ascii="IRNazanin" w:hAnsi="IRNazanin" w:eastAsia="IRNazanin"/>
          <w:color w:val="111111"/>
          <w:sz w:val="28"/>
          <w:sz w:val="28"/>
          <w:szCs w:val="28"/>
          <w:rtl w:val="true"/>
          <w:lang w:bidi="fa-IR"/>
        </w:rPr>
        <w:t>پس از هر نماز واجب، دعاي عهد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موارد از اهميت پيوند دايمي شيعيان با مقام عظماي ولايت و حجت خدا حكايت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مشهورترين دعاهاي عهد، دعايي است كه سيد بن طاووس آن را در كتاب ارزشمند مصباح الزائر به نقل از امام صادق عليه السلام روايت كرده و در ابتداي 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 إِلَي اللّهِ تَعالي أَرْبَعينَ صَباحا بِهذَا الْعَهْدِ كانَ مِنْ أَنْصارِ قائِمِنا، فَإِنْ ماتَ قَبْلَهُ أَخْرَجَهُ اللّهُ تَعالي مِنْ قَبْرِهِ، وَ أَعْطاهُ بِكُلِّ كَلِمَةٍ أَلْفَ حَسَنَةٍ، وَ مَحا عَنْهُ أَلْفَ سَيِّئَةٍ</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هر كس چهل بامداد، خدا را با اين عهد بخواند، از ياوران قائم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از دنيا برود، خداوند تعالي، او را از قبرش خارج مي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قائم را ياري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شماره هر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 حسنه به او عطا كند و هزار بدي را از او برطرف مي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دليل اهميت و اعتبار مضمون اين دعاي شريف، بخشي از آن را نقل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إِنِّي أُجَدِّدُ لَهُ فِي صَبيحَةِ يَوْمِي هذا وَ ما عِشْتُ مِنْ أَيّامِ حَياتِي عَهْدا وَ عَقْدا وَ بَيْعَةً لَهُ فِي عُنُقي لا أَحُولُ عَنْها وَ لا أَزُولُ أَبَدا، أَللّهُمَّ اجْعَلْني مِنْ أَنْصارِهِ وَ أَعْوانِهِ وَ الذّابّينَ عَنْهُ وَ الْمُسارِعينَ إِلَيْهِ فِي قَضاءِ حَوائِجِهِ وَ الْمُمْتَثِلينَ لِأَوامِرِهِ وَ نِواهيهِ وَ الُْمحامينَ عَنْهُ وَ السّابِقينَ إِلي إِرادَتِهِ وَ الْمُسْتَشْهَدينَ بَيْنَ يَدَيْهِ</w:t>
      </w:r>
      <w:r>
        <w:rPr>
          <w:rFonts w:eastAsia="Amiri" w:cs="Amiri" w:ascii="Amiri" w:hAnsi="Amiri"/>
          <w:color w:val="111111"/>
          <w:sz w:val="28"/>
          <w:szCs w:val="28"/>
          <w:rtl w:val="true"/>
          <w:lang w:bidi="ar-SA"/>
        </w:rPr>
        <w:t>.</w:t>
      </w:r>
      <w:r>
        <w:rPr>
          <w:rStyle w:val="FootnoteAnchor"/>
          <w:rtl w:val="true"/>
        </w:rPr>
        <w:footnoteReference w:id="64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بامداد اين روز و تمام دوران زندگاني ام، عهد و عقد و بيعتي را كه از آن حضرت بر گردن دارم، با او تجديد مي كنم كه هرگز از آن عهد و بيعت</w:t>
      </w:r>
    </w:p>
    <w:p>
      <w:pPr>
        <w:pStyle w:val="BookText"/>
        <w:rPr/>
      </w:pPr>
      <w:r>
        <w:rPr>
          <w:rFonts w:ascii="IRNazanin" w:hAnsi="IRNazanin" w:eastAsia="IRNazanin"/>
          <w:color w:val="111111"/>
          <w:sz w:val="28"/>
          <w:sz w:val="28"/>
          <w:szCs w:val="28"/>
          <w:rtl w:val="true"/>
          <w:lang w:bidi="fa-IR"/>
        </w:rPr>
        <w:t>برنگردم و بر آن پايدار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ياران آن حضرت و از مدافعان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شتابندگان در پي انجام هدف او و اطاعت كنندگان از دستورها و نواهي او و حمايت كنندگان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سبقت جويان به سوي خواسته او و شهيدان در حضورش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عبارت هاي بالا مي تواند تصويري روشن از مفهوم عهد و پيمان با امام و حجت زمان را ترسيم كند؛ عهد و پيماني ناگسستني براي ياري و نصرت امام زمان خود و پيروي مخلصانه و تا پاي جان از اوامر و نواهي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هر شيعه منتظر در آغاز هر روز، با حضور و توجه، چنين عهد و پيماني را با امام و مقتداي خود تجديد كند، هرگز به سستي، خواري، ستم و بي عدالتي تن خواهد داد؟ آيا هرگز حاضر خواهد شد كه به رضاي مولا و سرور خود بي اعتنا باشد و گناه كند؟ بي ترديد، اگر چنين فرهنگي در هر جامعه اي حاكم شود و همه تنها در پي رضاي امام زمان خود باشند، آن جامعه هرگز دچار بحران فرهنگي، از خودبيگانگي، نوميدي و انحطاط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اگر همه شيعيان با هم دلي و همراهي، دست بيعت و ياري به سوي مولا و سرور خود دراز كنند و بر ياري او هم داستان شوند، ديري نخواهد پاييد كه فرج مولايشان را درك خواهند كرد و براي هميشه از ستم ها و ذلت ها رهايي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توقيع شريفي كه پيش از اين نيز به بخشي از آن اشاره شد، آمده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أَشْياعَنا، وَفَّقَهُمُ اللّهُ لِطاعَتِهِ، عَلي إِجْتِماعٍ مِنَ الْقُلُوبِ فِي الْوَفاءِ بِالْعَهْدِ عَلَيْهِمْ لَما تَأَخَّرَ عَنْهُمُ الُْيمْنُ بِلِقائِنا وَ لَتَعَجَّلَتْ لَهُمُ السَّعادَةُ بِمُشاهَدَتِنا عَلي حَقِّ الْمَعْرِفَةِ وَ صِدْقِها مِنْهُمْ بِنا</w:t>
      </w:r>
      <w:r>
        <w:rPr>
          <w:rFonts w:eastAsia="Amiri" w:cs="Amiri" w:ascii="Amiri" w:hAnsi="Amiri"/>
          <w:color w:val="111111"/>
          <w:sz w:val="28"/>
          <w:szCs w:val="28"/>
          <w:rtl w:val="true"/>
          <w:lang w:bidi="ar-SA"/>
        </w:rPr>
        <w:t>.</w:t>
      </w:r>
      <w:r>
        <w:rPr>
          <w:rStyle w:val="FootnoteAnchor"/>
          <w:rtl w:val="true"/>
        </w:rPr>
        <w:footnoteReference w:id="643"/>
      </w:r>
      <w:bookmarkStart w:id="494" w:name="pg13306_168724"/>
    </w:p>
    <w:p>
      <w:pPr>
        <w:pStyle w:val="BookText"/>
        <w:rPr/>
      </w:pPr>
      <w:bookmarkEnd w:id="494"/>
      <w:r>
        <w:rPr>
          <w:rFonts w:ascii="IRNazanin" w:hAnsi="IRNazanin" w:eastAsia="IRNazanin"/>
          <w:color w:val="111111"/>
          <w:sz w:val="28"/>
          <w:sz w:val="28"/>
          <w:szCs w:val="28"/>
          <w:rtl w:val="true"/>
          <w:lang w:bidi="fa-IR"/>
        </w:rPr>
        <w:t>اگر شيعيان ما كه خداوند آنان را در اطاعتش ياري دهد، در وفاي پيماني كه از ايشان گرفته شده است، يك دل و مصمم مي شدند، نعمت ديدار ما از آنان به تأخير نمي افتاد و سعادت ديدار ما براي آنها با معرفت كامل و راستين نسبت به ما تعجيل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منتظر علاوه بر دعاي عهد مي توانند با بهره گيري از دعاها و زيارت هاي ديگري كه مرتبط با امام عصر عليه السلاماست، پيوند دايمي خود را با آن امام برقرار سازند كه از آن جمله به دعاي ندبه، دعاي فرج، دعاي زمان غيبت، استغاثه به امام زمان عليه</w:t>
      </w:r>
    </w:p>
    <w:p>
      <w:pPr>
        <w:pStyle w:val="BookText"/>
        <w:rPr/>
      </w:pPr>
      <w:r>
        <w:rPr>
          <w:rFonts w:ascii="IRNazanin" w:hAnsi="IRNazanin" w:eastAsia="IRNazanin"/>
          <w:color w:val="111111"/>
          <w:sz w:val="28"/>
          <w:sz w:val="28"/>
          <w:szCs w:val="28"/>
          <w:rtl w:val="true"/>
          <w:lang w:bidi="fa-IR"/>
        </w:rPr>
        <w:t>السلام، زيارت آل ياسين، زيارت امام عصر در روز جمعه، نماز امام زمان و مانند آن مي 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امام زمان عليه السلام در قنوت و تعقيب نمازهاي پنج گانه نيز مي تواند در ايجاد ارتباط و انس بيشتر با آن حضرت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انتظاران امام عصر عليه السلامهمچنين مي توانند با حضور در مساجد و مكان هاي مقدسي كه به امام عصر عليه السلاممنسوب است، مانند مسجد جمكران در قم، مسجد سهله در نجف و سرداب مقدس سامرا، پيوند خويش را با آن حضرت روز به روز مستحكم تر سازند</w:t>
      </w:r>
      <w:r>
        <w:rPr>
          <w:rFonts w:eastAsia="IRNazanin" w:cs="IRNazanin"/>
          <w:color w:val="111111"/>
          <w:sz w:val="28"/>
          <w:szCs w:val="28"/>
          <w:rtl w:val="true"/>
          <w:lang w:bidi="fa-IR"/>
        </w:rPr>
        <w:t>.</w:t>
      </w:r>
    </w:p>
    <w:p>
      <w:pPr>
        <w:pStyle w:val="Heading5"/>
        <w:numPr>
          <w:ilvl w:val="4"/>
          <w:numId w:val="1"/>
        </w:numPr>
        <w:rPr/>
      </w:pPr>
      <w:bookmarkStart w:id="495" w:name="__RefHeading___Toc2377028_2322387425"/>
      <w:bookmarkStart w:id="496" w:name="_Toc185"/>
      <w:bookmarkEnd w:id="495"/>
      <w:r>
        <w:rPr>
          <w:rtl w:val="true"/>
        </w:rPr>
        <w:t>د</w:t>
      </w:r>
      <w:r>
        <w:rPr>
          <w:rtl w:val="true"/>
        </w:rPr>
        <w:t xml:space="preserve">) </w:t>
      </w:r>
      <w:r>
        <w:rPr>
          <w:rtl w:val="true"/>
        </w:rPr>
        <w:t>زمينه سازي و كسب آمادگي براي ظهور حجت حق</w:t>
      </w:r>
      <w:bookmarkEnd w:id="496"/>
    </w:p>
    <w:p>
      <w:pPr>
        <w:pStyle w:val="BookText"/>
        <w:rPr/>
      </w:pPr>
      <w:r>
        <w:rPr>
          <w:rFonts w:ascii="IRNazanin" w:hAnsi="IRNazanin" w:eastAsia="IRNazanin"/>
          <w:color w:val="111111"/>
          <w:sz w:val="28"/>
          <w:sz w:val="28"/>
          <w:szCs w:val="28"/>
          <w:rtl w:val="true"/>
          <w:lang w:bidi="fa-IR"/>
        </w:rPr>
        <w:t>يكي ديگر از وظايفي كه به تصريح روايات، در دوران غيبت بر عهده شيعيان و منتظران فرج قائم آل محمد عليه السلام است، كسب آمادگي هاي نظامي و فراهم كردن تسليحات مناسب هر عصر براي ياري امام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نعماني از امام صادق عليه السلامنقل كرده، آمده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لَيَعِدَنَّ أَحَدُكُمْ لِخُرُوجِ الْقائِمِ عليه السلام وَ لَوْ سَهْما فَإِنَّ اللّهَ تَعالي إِذا عَلِمَ ذلِكَ مِنْ نِيَّتِهِ رَجَوْتُ لِأَنْ يَنْسِيَ في عُمْرِهِ حَتّي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أَعْوانِهِ وَ أَنْصارِهِ</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هر يك از شما بايد براي خروج حضرت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كند، هر چند يك تير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هر گاه بداند كسي چنين نيتي دارد، اميد آن است كه عمرش را طولاني كند تا آن حضرت را درك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ياران و همراهانش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شيخ كليني از امام ابوالحسن موسي كاظم عليه السلام نقل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دابَّةً مُتِوَقِّعا بِهِ أَمْرَنا وَ يَغيظُ بِهِ عَدُوَّنا وَ هُوَ مَنْسُوبٌ إِلَيْنا أَدَّرَ اللّهُ رِزْقَهُ، وَ شَرَحَ صَدْرَهُ وَ بَلَّغَهُ أَمَلَهُ وَ كانَ عَوْنا عَلي حَوائِجِهِ</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اسبي را به انتظار امر ما نگاه دارد و به سبب آن، دشمنان ما را خشمگين سازد، در حالي كه او منسوب به ماست، خداوند روزي اش را فراخ گرداند، به او شرح صدر عطا كند، او را به آرزويش برساند و در رسيدن به خواسته هايش ياري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شيخ كليني از ابوعبداللّه جعفي، روايتي را نقل مي كند كه توجه به مفاد آن 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أَبُوجَعْفَرٍ مُحَمَّدٌ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الرِّباطُ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لكِنْ رِباطَنَا الدَّهْرُ</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حضرت ابوجعفر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منتهاي زمان مرابطه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مرزداري</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شما چند روز 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w:t>
      </w:r>
    </w:p>
    <w:p>
      <w:pPr>
        <w:pStyle w:val="BookText"/>
        <w:rPr/>
      </w:pPr>
      <w:r>
        <w:rPr>
          <w:rFonts w:ascii="Amiri" w:hAnsi="Amiri" w:eastAsia="Amiri" w:cs="Amiri"/>
          <w:color w:val="111111"/>
          <w:sz w:val="28"/>
          <w:sz w:val="28"/>
          <w:szCs w:val="28"/>
          <w:rtl w:val="true"/>
          <w:lang w:bidi="ar-SA"/>
        </w:rPr>
        <w:t>مرابطه ما مرابطه اي است كه هميشه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مجلسي در شرح اين فرمايش امام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شيعيان واجب است كه خود را بر اطاعت امام برحق و انتظار فرج او ملتزم سازند و براي ياري اش آماده باشند</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شيخ محمد حسن نجفي نيز در كتاب جواهرالكلام در شرح اين روايت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مرابطه در اين روايت به معناي اراده انتظار فرج در تمام ساعات شبانه روز است، همچنان كه در بعضي از روايات نيز به اين معنا اشاره شده است، نه مرابطه مصطلح در فقه</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شايد بتوان گفت كلام صاحب جواهر نيز در نهايت به همان كلام مجلسي برمي گردد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در اين روايت به معناي آمادگي براي ياري امام منتظر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اينكه شيعه بايد هر لحظه آماده ياري امام خود باشد، اين است كه زمان ظهور مشخص نيست و هر آن كه اراده خداوند تعلق گيرد، ممكن است</w:t>
      </w:r>
    </w:p>
    <w:p>
      <w:pPr>
        <w:pStyle w:val="BookText"/>
        <w:rPr/>
      </w:pPr>
      <w:r>
        <w:rPr>
          <w:rFonts w:ascii="IRNazanin" w:hAnsi="IRNazanin" w:eastAsia="IRNazanin"/>
          <w:color w:val="111111"/>
          <w:sz w:val="28"/>
          <w:sz w:val="28"/>
          <w:szCs w:val="28"/>
          <w:rtl w:val="true"/>
          <w:lang w:bidi="fa-IR"/>
        </w:rPr>
        <w:t>ظهور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شيعيان بايد همواره در حال آماده باش به سر برند تا در زمان ضرورت، به فرمان امام خود براي مقابله با مستكبران و ستم كاران جهان به پا 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نگاهي به تاريخ شيعه مي توانيم به عمق باور مردم به موضوع ظهور و آمادگي هميشگي آنها براي اين موضوع پي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در سفرنامه خود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شيعيان حِلّه براي امام 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نزديكي بازار بزرگ شهر، مسجدي قرار دارد كه بر در آن، پرده حريري آويزان است و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پيش از نماز عصر، صد مرد مسلح با شمشيرهاي آخته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اسبي يا استري زين كرده مي گيرند و به سوي مسجد صاحب الزمان روانه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اين چارپا، طبل و شيپور و بوق زده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مردم در طرفين اين دسته حركت مي كنند و چون به مسجد صاحب الزمان مي رسند، در برابر در ايستاده و آواز مي دهند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اي صاحب الزمان، بسم اللّه بيرون آي كه تباهي روي زمين را فراگرفته و ستم فراوان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است كه برآيي تا خدا به وسيله تو، حق را از باطل جدا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به نواختن بوق و شيپور و طبل ادامه مي دهند تا نماز مغرب فرا رسد</w:t>
      </w:r>
      <w:r>
        <w:rPr>
          <w:rFonts w:eastAsia="IRNazanin" w:cs="IRNazanin"/>
          <w:color w:val="111111"/>
          <w:sz w:val="28"/>
          <w:szCs w:val="28"/>
          <w:rtl w:val="true"/>
          <w:lang w:bidi="fa-IR"/>
        </w:rPr>
        <w:t>... .</w:t>
      </w:r>
      <w:r>
        <w:rPr>
          <w:rStyle w:val="FootnoteAnchor"/>
          <w:rtl w:val="true"/>
        </w:rPr>
        <w:footnoteReference w:id="65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شيوه آمادگي براي ظهور، به شرايط زمان و مكان بستگي دارد و اگر در بعضي روايات، از آماده كردن اسب و شمشير براي ظهور وليّ امر عليه السلامسخن به ميان آمده و براي آن، فضيلت بسيار شمرده شده</w:t>
      </w:r>
      <w:bookmarkStart w:id="497" w:name="pg13306_168731"/>
    </w:p>
    <w:p>
      <w:pPr>
        <w:pStyle w:val="BookText"/>
        <w:rPr/>
      </w:pPr>
      <w:bookmarkEnd w:id="497"/>
      <w:r>
        <w:rPr>
          <w:rFonts w:ascii="IRNazanin" w:hAnsi="IRNazanin" w:eastAsia="IRNazanin"/>
          <w:color w:val="111111"/>
          <w:sz w:val="28"/>
          <w:sz w:val="28"/>
          <w:szCs w:val="28"/>
          <w:rtl w:val="true"/>
          <w:lang w:bidi="fa-IR"/>
        </w:rPr>
        <w:t>است، به اين معنا نيست كه اينها موضوعيت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قدري تأمل روشن مي شود كه ذكر اين موارد تنها به عنوان تمثيل و بيان لزوم آمادگي رزمي براي ياري آخرين حجت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بر شيعيان لازم است كه با فراگرفتن فنون رزمي و مسلح شدن به تجهيزات نظامي روز، خود را براي مقابله با دشمنان قائم آل محمد عليه السلام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به دليل حاكميت دولت شيعي و حكومت فقيه جامع الشرايط بر سرزمين اسلامي ايران، اين وظيفه در درجه اول بر عهده حكومت اسلامي است كه در هر زمان، نيروي مسلح كشور را در بالاترين حد آمادگي نظامي قرار دهد تا به فضل خدا در هر لحظه كه اراده الهي بر ظهور منجي بشر، حضرت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بتوانند به بهترين صورت در خدمت آن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خميني رحمه الله با وسعت ديدي كه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آمادگي براي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فراتر از آنچه گفته شد، مطرح مي كرد و معتقد بود كه بايد از هم اكنون براي گسترش قدرت اسلام در جهان تلاش كنيم تا زمينه ظهور چنان كه بايد،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زمينه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انتظار فرج داريم و بايد در اين انتظار خدمت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قدرت اسلام است و ما بايد كوشش كنيم تا قدرت اسلام در عالم تحقق پيدا كند و مقدمات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شود</w:t>
      </w:r>
      <w:r>
        <w:rPr>
          <w:rFonts w:eastAsia="IRNazanin" w:cs="IRNazanin"/>
          <w:color w:val="111111"/>
          <w:sz w:val="28"/>
          <w:szCs w:val="28"/>
          <w:rtl w:val="true"/>
          <w:lang w:bidi="fa-IR"/>
        </w:rPr>
        <w:t>.</w:t>
      </w:r>
      <w:r>
        <w:rPr>
          <w:rStyle w:val="FootnoteAnchor"/>
          <w:rtl w:val="true"/>
        </w:rPr>
        <w:footnoteReference w:id="651"/>
      </w:r>
    </w:p>
    <w:p>
      <w:pPr>
        <w:pStyle w:val="Heading5"/>
        <w:numPr>
          <w:ilvl w:val="4"/>
          <w:numId w:val="1"/>
        </w:numPr>
        <w:rPr/>
      </w:pPr>
      <w:bookmarkStart w:id="498" w:name="__RefHeading___Toc2377030_2322387425"/>
      <w:bookmarkStart w:id="499" w:name="_Toc186"/>
      <w:bookmarkEnd w:id="498"/>
      <w:r>
        <w:rPr>
          <w:rtl w:val="true"/>
        </w:rPr>
        <w:t>ه</w:t>
      </w:r>
      <w:r>
        <w:rPr>
          <w:rtl w:val="true"/>
        </w:rPr>
        <w:t xml:space="preserve">) </w:t>
      </w:r>
      <w:r>
        <w:rPr>
          <w:rtl w:val="true"/>
        </w:rPr>
        <w:t>ارتباط با فقيهان و مراجع تقليد</w:t>
      </w:r>
      <w:bookmarkEnd w:id="49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سو مي دانيم كه در دوران غيبت، هيچ يك از احكام اسلام تعطيل نمي شود و بايد تا آمدن امام عصر عليه السلام، به همه آنچه اسلام از ما خواسته است،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مي دانيم كه امكان دست رسي به امام معصوم عليه السلام و</w:t>
      </w:r>
    </w:p>
    <w:p>
      <w:pPr>
        <w:pStyle w:val="BookText"/>
        <w:rPr/>
      </w:pPr>
      <w:r>
        <w:rPr>
          <w:rFonts w:ascii="IRNazanin" w:hAnsi="IRNazanin" w:eastAsia="IRNazanin"/>
          <w:color w:val="111111"/>
          <w:sz w:val="28"/>
          <w:sz w:val="28"/>
          <w:szCs w:val="28"/>
          <w:rtl w:val="true"/>
          <w:lang w:bidi="fa-IR"/>
        </w:rPr>
        <w:t>فراگرفتن مستقيم احكام دين از ايشان، براي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 شرايط چه بايد كرد؟ آيا دست روي دست بگذاريم و به هيچ يك از احكام اسلام عمل نكنيم يا به هر آنچه خود احتمال مي دهيم درست باشد عمل كنيم؟ به يقين، هيچ يك از اين دو راه ما را به مقصود نمي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پرسش مطرح مي شود كه آيا امامان معصوم عليهم السلامبراي شيعيان خود در زمان غيبت فكري نكرده اند؟ در پاسخ به اين پرسش بايد گفت ائمه عليهم السلام، تكليف ما را در زمان غيبت و دست رسي نداشتن به امام معصوم مشخص كرده و به ما فرموده اند كه به فقيهان جامع الشرايط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امام حسن عسكري عليه السلاماز امام صادق عليه السلامنقل مي كند،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كانَ مِنَ الْفُقَهاءِ صائِنا لِنَفْسِهِ، حافِظا لِدينِهِ، مُخالِفا عَلي هَواهُ، مُطيعا لِأَمْرِ مَوْلاهُ، فَلِلعَوامِ أَنْ يُقَلِّدُوهُ وَ ذلِكَ لايَكُونُ إِلاّ بَعْضُ فُقَهاءِ الشّيعَةِ لا كُلُّهُمْ</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يك از فقيهان كه نفس خود را بازدارنده، دين خود را نگه دارنده، هواي خود را پس زننده و اوامر مولاي خود را اطاعت كننده بود، بر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از او پيروي كنند و تنها بعضي از فقيهان شيعه هستند كه از اين صفات برخوردارند، نه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عليه السلام نيز در يكي از توقيع هاي خود در پاسخ اسحاق بن يعقوب مي فرمايد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الْحَوادِثُ الْواقِعَةُ فَارْجِعُوا فيها إِلي رُواةِ حَديثِنا فَإِنَّهُمْ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 أَنَا حُجَّةُ اللّهِ عَلَيْهِمْ</w:t>
      </w:r>
      <w:r>
        <w:rPr>
          <w:rFonts w:eastAsia="Amiri" w:cs="Amiri" w:ascii="Amiri" w:hAnsi="Amiri"/>
          <w:color w:val="111111"/>
          <w:sz w:val="28"/>
          <w:szCs w:val="28"/>
          <w:rtl w:val="true"/>
          <w:lang w:bidi="ar-SA"/>
        </w:rPr>
        <w:t>.</w:t>
      </w:r>
      <w:r>
        <w:rPr>
          <w:rStyle w:val="FootnoteAnchor"/>
          <w:rtl w:val="true"/>
        </w:rPr>
        <w:footnoteReference w:id="653"/>
      </w:r>
      <w:bookmarkStart w:id="500" w:name="pg13306_168736"/>
    </w:p>
    <w:p>
      <w:pPr>
        <w:pStyle w:val="BookText"/>
        <w:rPr/>
      </w:pPr>
      <w:bookmarkEnd w:id="5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رويدادهايي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مي آيد، به راويان حديث ما مراجعه كنيد؛ زيرا آنها حجت بر شما هستند و من حجت خدا بر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مي دانيد در طول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غيبت صغرا؛ يعني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چهار تن از بزرگان شيعه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واسطه ميان امام مهدي عليه السلام و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پرسش هاي علما و بزرگان شيعه و حتي برخي از مردم معمولي را با آن حضرت مطرح مي كردند و ايشان پاسخ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يافتن دوران غيبت صغرا و آغاز دوران غيبت كبرا، ديگر كسي به عنوان نايب خاص معرفي نشد و مردم موظف شدند براي يافتن پاسخ پرسش هاي ديني خود، به راويان احاديث اهل بيت عليهم السلامكه همان فقيهان جامع الشرايط بودند،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فقيهان به عنوان نواب عام امام عصر عليه السلاممطرح شدند و رسالت هدايت شيعه را در عصر غيبت بر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همه منتظران امام عصر عليه السلام لازم است كه بنا به فرموده امامان خود، با پيروي از فقيهان و مجتهدان واجد شرايط، اعمال ديني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امور اجتماعي و سياسي نيز وظيفه مردم، اطاعت از فقيهي است كه بزرگان شيعه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 اند</w:t>
      </w:r>
      <w:r>
        <w:rPr>
          <w:rFonts w:eastAsia="IRNazanin" w:cs="IRNazanin"/>
          <w:color w:val="111111"/>
          <w:sz w:val="28"/>
          <w:szCs w:val="28"/>
          <w:rtl w:val="true"/>
          <w:lang w:bidi="fa-IR"/>
        </w:rPr>
        <w:t>.</w:t>
      </w:r>
    </w:p>
    <w:p>
      <w:pPr>
        <w:pStyle w:val="Heading5"/>
        <w:numPr>
          <w:ilvl w:val="4"/>
          <w:numId w:val="1"/>
        </w:numPr>
        <w:rPr/>
      </w:pPr>
      <w:bookmarkStart w:id="501" w:name="__RefHeading___Toc2377032_2322387425"/>
      <w:bookmarkStart w:id="502" w:name="_Toc187"/>
      <w:bookmarkEnd w:id="501"/>
      <w:r>
        <w:rPr>
          <w:rtl w:val="true"/>
        </w:rPr>
        <w:t>و</w:t>
      </w:r>
      <w:r>
        <w:rPr>
          <w:rtl w:val="true"/>
        </w:rPr>
        <w:t xml:space="preserve">) </w:t>
      </w:r>
      <w:r>
        <w:rPr>
          <w:rtl w:val="true"/>
        </w:rPr>
        <w:t>دعا براي سلامتي امام عصر عليه السلام</w:t>
      </w:r>
      <w:bookmarkEnd w:id="502"/>
    </w:p>
    <w:p>
      <w:pPr>
        <w:pStyle w:val="BookText"/>
        <w:rPr/>
      </w:pPr>
      <w:r>
        <w:rPr>
          <w:rFonts w:ascii="IRNazanin" w:hAnsi="IRNazanin" w:eastAsia="IRNazanin"/>
          <w:color w:val="111111"/>
          <w:sz w:val="28"/>
          <w:sz w:val="28"/>
          <w:szCs w:val="28"/>
          <w:rtl w:val="true"/>
          <w:lang w:bidi="fa-IR"/>
        </w:rPr>
        <w:t>از روايات و ادعيه نقل شده از معصومان برمي آيد كه هر شيعه وظيفه دارد پيوسته براي سلامتي امام عصر خود و رفع هرگونه خطر و آسيب از وجود شريف او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نمونه هايي از آنها اشاره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مجلسي رحمه الله در بيان اعمال ماه مبارك رمضان مي نويسد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وظايفي كه در هر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اين است كه بنده در آغاز هر دعاي نيكو و در پايان هر عمل پسنديده، آن كس را كه جانشين خداوند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بندگان و سرزمين هاي او مي داند، ياد كند؛ زيرا آن جانشين، عهده دار همه نيازمندي هاي روزه دار است؛ از خوراكي و آشاميدني او گرفته تا همه آنچه او در نظر دارد؛ يعني همه اسباب و وسايلي كه در اختيار جانشين پروردگار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روزه دار وظيفه دارد آن جانشين خدا را به آنچه شايسته مانند اوست، دعا كند و معتقد باشد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جانشينش بر وي منت گذاشته اند كه چنين جايگاه و منزلتي را به او بخشيده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مجلسي پس از اين عبارت، روايتي را از ابن ابي قره نقل مي كند كه در آن، به نقل از صالحين عليهم السلام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بيست و سوم ماه رمضان، ايستاده و نشسته و در هر حالي كه هستي و همچنين در تمام اين ماه و به هر صورت ممكن، بلكه در تمام مدت روزگارت، پس از بزرگداشت نام خداي تعالي و درود و صلوات بر پيامبر و خاندان او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كُنْ لِوَليِّكَ الْقائِمِ بِأَمْرِكَ، مُحَمّدَبْنَ الْحَسَنِ الْمَهدِيِ عَلَيهِ وَ علي آبائِهِ أَفْضَلَ الصَّلاةِ وَ السَّلامِ،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السّاعَةِ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ساعَةٍ، وَلِيّا وَ حافِظا وَ قائِدا وَ ناصِرا وَ دَليلاً وَ مُؤَيِّدا حَتّي تُسْكِنَهُ أَرْضَكَ طَوْعا وَ تُمَتِّعَهُ فيها طُوْلاً و عَرْضا</w:t>
      </w:r>
      <w:r>
        <w:rPr>
          <w:rFonts w:eastAsia="Amiri" w:cs="Amiri" w:ascii="Amiri" w:hAnsi="Amiri"/>
          <w:color w:val="111111"/>
          <w:sz w:val="28"/>
          <w:szCs w:val="28"/>
          <w:rtl w:val="true"/>
          <w:lang w:bidi="ar-SA"/>
        </w:rPr>
        <w:t>... .</w:t>
      </w:r>
      <w:r>
        <w:rPr>
          <w:rStyle w:val="FootnoteAnchor"/>
          <w:rtl w:val="true"/>
        </w:rPr>
        <w:footnoteReference w:id="65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وليّ و برپا كننده امرت، محمد، زاده حسن، مهدي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برترين درودها و سلام ها بر او و پدرانش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ساعت و در همه ساعت ها، سرپرست، نگه دار، راهبر، ياور، راهنما و پشتيبان باش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سر زور،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جايگاه بخشي و او را در درازا و پهناي زمين بهره ور و كامران 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عبارت مرحوم مجلسي نيز آمده بود، دعاي ما به امام زمان عليه السلام در واقع شكرانه نعمت وجود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شخصيت بزرگواري كه هر چه داريم از اوست و همه نعمت هاي مادي و معنوي عالم به واسطه او به ما ارزاني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 در بسياري از دعاها و مناجات هاي خود، دعا به امام و ولي عصر را مورد توجه قرار داده است و از جمله در دعاي روز عرفه از خداوند چنين درخواست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فَأَوْزِعْ لِوَلِيِّكَ شُكْرَ ما أَنْعَمْتَ بِهِ عَلَيهِ و أَوْزِعْنا مِثْلَهُ فِيهِ وَ اتِهِ مِنْ لَدُنْكَ سُلْطاناً نَصِيراً وَ افْتَحْ لَهُ فَتْحاً يَسيِراً وَ أعِنْهُ بِرُكْنِكَ الأَعَزِّ وَ اشْدُدْ أَزْرَهُ وَ قَوِّ عَضُدَهُ وَ راعِهِ بِعَيْنِكَ وَ احْمِهِ بِحِفْظِكَ وَ انْصُرْهُ بِمَلائِكَتِكَ وَ امْدُدْهَ بِجُنْدِكَ الأغْلَبِ</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بار خدايا، به وليّ خود الهام كن كه شكر نعمتي را كه به او ارزاني داشته اي به جاي آرَد و به ما نيز الهام ده كه شكر نعمت هدايت او را به جاي آريم و او را از جانب خود سلطه و توانايي ده و به آساني راه پيروزي بر او بگشاي و به نيرومندترين اركان قدرت خود ياري اش فرماي و پشتش محكم و بازوانش توانا گردان و زير نظر مراقبت خويش قرار ده و در سايه حفظ خود حفظش كن و به ملايكه خود ياري اش ده و به شكر پيروزمند خود مددش 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نيز از سال ها پيش از تولد نسل چهارم خود با بيان هاي متعدد و متفاوت، او را دعا كرده و ياري اش را از خداوند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اين دعاها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أَصْلِحْ عَبْدَكَ وَ خَليفَتَكَ بِما أَصْلَحْتَ بِهَ أَنبِيائَكَ وَ رُسُلَكَ وَ حُفَّهُ بِمَلائِكَتِكَ وَ أَيِّدْهُ بِرُوحِ القُدُسِ مِنْ عِنْدَكَ وَ اسْلُكْهُ مِنْ بَينِ يَدَيْهِ وَ مِنْ خَلْفِهِ رَصَدا يَحْفِظُونَهُ مِنْ كُلِّ سُوءٍ وَ أَبْدِلْهُ مِنْ بَعدِ خَوْفِهِ أَمْنا يَعبُدُكَ لا يُشرِكَ بِكَ شَيئا وَ لا تَجْعَل لِأَحَدٍ مِنْ خَلقِكَ عَلي وَليِّكَ سُلطانا وائذَن 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عَدُوِّكَ وَ عَدُوِّهِ وَاجْعَلني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أَنصارِهِ إِنَّكَ عَلي كُلِّ شَيءٍ قَديرٌ</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جانشينت را اصلاح كن، آن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رسولانت را اصلاح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فرشتگانت در بر گير و با روح القدس از جانب خودت ياري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و پيش روي نگهباناني قرار ده كه او را از بدي در امان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و نگراني او را به امنيت و آرامش تبديل كن تا تنها تو را بپرستد و كسي را براي تو شريك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آفريدگانت را بر وليّ ات مسلط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جهاد با دشمنان تو و دشمنان خودش را به او عطا كن و مرا از ياران او قرار ده؛ زيرا تو بر همه چيز توانايي</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روايات ياد شده، همه ما وظيفه داريم كه پيوسته به ياد امام زمان خود باشيم و در دعاهاي خود هيچ گاه دعا براي سلامتي و طول عمر آن حضرت را فراموش نكنيم؛ زيرا اين دعا در گام نخست، اداي بخش بسيار ناچيزي از حقوق بي شماري است كه امام عصر عليه السلام برعهده همه ما دارند و در مرحله بعد، سپاس و ستايشي است به درگاه خداوند متعال كه ما را از نعمت وجود حجت معصوم خود بهره مند ساخته و آن حضرت را واسطه ميان خود و بندگانش قرار داده است</w:t>
      </w:r>
      <w:r>
        <w:rPr>
          <w:rFonts w:eastAsia="IRNazanin" w:cs="IRNazanin"/>
          <w:color w:val="111111"/>
          <w:sz w:val="28"/>
          <w:szCs w:val="28"/>
          <w:rtl w:val="true"/>
          <w:lang w:bidi="fa-IR"/>
        </w:rPr>
        <w:t>.</w:t>
      </w:r>
      <w:bookmarkStart w:id="503" w:name="pg13306_168744"/>
    </w:p>
    <w:p>
      <w:pPr>
        <w:pStyle w:val="Heading5"/>
        <w:numPr>
          <w:ilvl w:val="4"/>
          <w:numId w:val="1"/>
        </w:numPr>
        <w:rPr/>
      </w:pPr>
      <w:bookmarkStart w:id="504" w:name="__RefHeading___Toc2377034_2322387425"/>
      <w:bookmarkStart w:id="505" w:name="_Toc188"/>
      <w:bookmarkEnd w:id="503"/>
      <w:bookmarkEnd w:id="504"/>
      <w:r>
        <w:rPr>
          <w:rtl w:val="true"/>
        </w:rPr>
        <w:t>ز</w:t>
      </w:r>
      <w:r>
        <w:rPr>
          <w:rtl w:val="true"/>
        </w:rPr>
        <w:t xml:space="preserve">) </w:t>
      </w:r>
      <w:r>
        <w:rPr>
          <w:rtl w:val="true"/>
        </w:rPr>
        <w:t>دعا براي تعجيل فرج</w:t>
      </w:r>
      <w:bookmarkEnd w:id="505"/>
    </w:p>
    <w:p>
      <w:pPr>
        <w:pStyle w:val="BookText"/>
        <w:rPr/>
      </w:pPr>
      <w:r>
        <w:rPr>
          <w:rFonts w:ascii="IRNazanin" w:hAnsi="IRNazanin" w:eastAsia="IRNazanin"/>
          <w:color w:val="111111"/>
          <w:sz w:val="28"/>
          <w:sz w:val="28"/>
          <w:szCs w:val="28"/>
          <w:rtl w:val="true"/>
          <w:lang w:bidi="fa-IR"/>
        </w:rPr>
        <w:t>يكي از وظايف مهمي كه بنا به تصريح حضرت صاحب الامر عليه السلام بر عهده همه منتظران گذاشته شده، دعا براي تعجيل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عليه السلام در توقيعي كه خطاب به اسحاق بن يعقوب صادر شده است،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أَكْثِرُوا الدُّعاءَ بِتَعْجيلِ الْفَرَجِ، فَإِنَّ ذلِكَ فَرَجُكُمْ؛ براي تعجيل فرج بسيار دعا كنيد كه فرج شما همان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امام حسن عسكري عليه السلام نيز دعا براي تعجيل فرج را شرط رهايي از فتنه هاي دوران غيبت دانسته است و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لَيَغيبَنَّ غَيْبَةً لايَنْجُو فيها مِنَ الْهَلَكَةِ إِلاّ مَنْ ثَبَّتَهُ اللّهُ عَلَي الْقَولِ بِإِمامَتِهِ وَ 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للدُّعاءِ بِتَعْجيلِ فَرَجِهِ</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غيبتي خواهد داشت كه در آن تنها كساني از هلاكت نجات مي يابند كه خداوند آنها را بر قول به امامتش ثابت قدم داشته و در دعا براي تعجيل فرجش موفق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براي تعجيل فرج چنان اهميتي دارد كه امام صادق عليه السلاممي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بَعْدَ صَلوةِ الْفَجْرِ وَ بَعْدَ صَلوةِ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صَلِّ عَلي مُحَمَّدٍ وَ آلِمُحَمَّدٍ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لَمْيَمُتْ حَتّي يُدْرِكَ الْقائِمَ</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هر كس پس از نماز صبح و نماز ظهر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در فرج ايشان تعجيل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نميرد تا قائم را دريابد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نيز آمده است كه هر كس چنين كند، خداوند، شصت</w:t>
      </w:r>
      <w:bookmarkStart w:id="506" w:name="pg13306_168746"/>
    </w:p>
    <w:p>
      <w:pPr>
        <w:pStyle w:val="BookText"/>
        <w:rPr/>
      </w:pPr>
      <w:bookmarkEnd w:id="506"/>
      <w:r>
        <w:rPr>
          <w:rFonts w:ascii="Amiri" w:hAnsi="Amiri" w:eastAsia="Amiri" w:cs="Amiri"/>
          <w:color w:val="111111"/>
          <w:sz w:val="28"/>
          <w:sz w:val="28"/>
          <w:szCs w:val="28"/>
          <w:rtl w:val="true"/>
          <w:lang w:bidi="ar-SA"/>
        </w:rPr>
        <w:t>حاجت او را برآورده مي سازد؛ سي حاجت از حوايج دنيا و سي حاجت از حوايج آخرت</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بنابراين، همه شيعيان بايد در طول شبانه روز، در اوقات نماز و ايامي كه در آنها دعا سفارش شده است، دعا براي تعجيل فرج را به عنوان يك تكليف و وظيفه مهم عصر غيبت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دعا را بر همه دعاهاي خود مقدّم كنند تا خداوند به بركت اين دعا، آنها را از همه فتنه ها و آشوب هاي زمان غيبت در امان نگه دارد و همه گرفتاري ها و غم و غصه هاي آنها را برطرف سازد</w:t>
      </w:r>
      <w:r>
        <w:rPr>
          <w:rFonts w:eastAsia="IRNazanin" w:cs="IRNazanin"/>
          <w:color w:val="111111"/>
          <w:sz w:val="28"/>
          <w:szCs w:val="28"/>
          <w:rtl w:val="true"/>
          <w:lang w:bidi="fa-IR"/>
        </w:rPr>
        <w:t>.</w:t>
      </w:r>
    </w:p>
    <w:p>
      <w:pPr>
        <w:pStyle w:val="Heading5"/>
        <w:numPr>
          <w:ilvl w:val="4"/>
          <w:numId w:val="1"/>
        </w:numPr>
        <w:rPr/>
      </w:pPr>
      <w:bookmarkStart w:id="507" w:name="__RefHeading___Toc2377036_2322387425"/>
      <w:bookmarkStart w:id="508" w:name="_Toc189"/>
      <w:bookmarkEnd w:id="507"/>
      <w:r>
        <w:rPr>
          <w:rtl w:val="true"/>
        </w:rPr>
        <w:t>ح</w:t>
      </w:r>
      <w:r>
        <w:rPr>
          <w:rtl w:val="true"/>
        </w:rPr>
        <w:t xml:space="preserve">) </w:t>
      </w:r>
      <w:r>
        <w:rPr>
          <w:rtl w:val="true"/>
        </w:rPr>
        <w:t>بزرگداشت ياد و نام حضرت مهدي عليه السلام</w:t>
      </w:r>
      <w:bookmarkEnd w:id="508"/>
    </w:p>
    <w:p>
      <w:pPr>
        <w:pStyle w:val="Heading6"/>
        <w:numPr>
          <w:ilvl w:val="5"/>
          <w:numId w:val="1"/>
        </w:numPr>
        <w:rPr/>
      </w:pPr>
      <w:bookmarkStart w:id="509" w:name="__RefHeading___Toc2377038_2322387425"/>
      <w:bookmarkStart w:id="510" w:name="_Toc190"/>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مؤمنان بايد نام همه معصومين عليهم السلام را بزرگ بدارند و جز با تعظيم و احترام از آنها ياد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امام مهدي عليه السلامجايگاه ويژه اي دارد؛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ايشان امام عصر و زمان ما و حجت حيّ و حاضر و ناظر خداوند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وارث همه فضايل و شايستگي هايي هستند كه در خاندان رسالت وجود داشته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امام، احياكننده مكتب اهل بيت عليهم السلام، بلكه احياكننده دين و دين باوري در سراسر جهان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ميان امامان پيش از خود نيز از جايگاه ويژه اي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امام صادق عليه السلام در پاسخ كسي كه از ايشان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قائم عليه السلام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لَوْ أَدْرَكْتُهُ لَخَدَمْتُهُ أيّامَ حَياتي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خير، ولي اگر او</w:t>
      </w:r>
      <w:bookmarkStart w:id="511" w:name="pg13306_168748"/>
    </w:p>
    <w:p>
      <w:pPr>
        <w:pStyle w:val="BookText"/>
        <w:rPr/>
      </w:pPr>
      <w:bookmarkEnd w:id="511"/>
      <w:r>
        <w:rPr>
          <w:rFonts w:ascii="IRNazanin" w:hAnsi="IRNazanin" w:eastAsia="IRNazanin"/>
          <w:color w:val="111111"/>
          <w:sz w:val="28"/>
          <w:sz w:val="28"/>
          <w:szCs w:val="28"/>
          <w:rtl w:val="true"/>
          <w:lang w:bidi="fa-IR"/>
        </w:rPr>
        <w:t>را دريابم، در همه ايّام زندگاني ام خدمت گزارش خواهم بود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بزرگداشت ياد و نام امام مهدي عليه السلام، مصداق هاي مختلفي دارد كه به برخي از آنها اشاره مي كنيم</w:t>
      </w:r>
      <w:r>
        <w:rPr>
          <w:rFonts w:eastAsia="IRNazanin" w:cs="IRNazanin"/>
          <w:color w:val="111111"/>
          <w:sz w:val="28"/>
          <w:szCs w:val="28"/>
          <w:rtl w:val="true"/>
          <w:lang w:bidi="fa-IR"/>
        </w:rPr>
        <w:t>:</w:t>
      </w:r>
    </w:p>
    <w:p>
      <w:pPr>
        <w:pStyle w:val="Heading6"/>
        <w:numPr>
          <w:ilvl w:val="5"/>
          <w:numId w:val="1"/>
        </w:numPr>
        <w:rPr/>
      </w:pPr>
      <w:bookmarkStart w:id="512" w:name="__RefHeading___Toc2377040_2322387425"/>
      <w:bookmarkStart w:id="513" w:name="_Toc191"/>
      <w:bookmarkEnd w:id="512"/>
      <w:r>
        <w:rPr>
          <w:rtl w:val="true"/>
        </w:rPr>
        <w:t xml:space="preserve">يك </w:t>
      </w:r>
      <w:r>
        <w:rPr>
          <w:rtl w:val="true"/>
        </w:rPr>
        <w:t xml:space="preserve">- </w:t>
      </w:r>
      <w:r>
        <w:rPr>
          <w:rtl w:val="true"/>
        </w:rPr>
        <w:t>برپا خاستن هنگام شنيدن نام هاي آن حضرت</w:t>
      </w:r>
      <w:bookmarkEnd w:id="513"/>
    </w:p>
    <w:p>
      <w:pPr>
        <w:pStyle w:val="BookText"/>
        <w:rPr/>
      </w:pPr>
      <w:r>
        <w:rPr>
          <w:rFonts w:ascii="IRNazanin" w:hAnsi="IRNazanin" w:eastAsia="IRNazanin"/>
          <w:color w:val="111111"/>
          <w:sz w:val="28"/>
          <w:sz w:val="28"/>
          <w:szCs w:val="28"/>
          <w:rtl w:val="true"/>
          <w:lang w:bidi="fa-IR"/>
        </w:rPr>
        <w:t xml:space="preserve">بر همه ارادتمندان حضرت مهدي عليه السلام لازم است هنگام شنيدن نام ها و القاب آن حضرت، به ويژه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برخيزند و نسبت به امام خود اداي احترام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روزي در مجلس حضرت صادق عليه السلام، نام مبارك حضرت صاحب الامر عليه السلام برده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ششم براي تعظيم و احترام نام آن حضرت، از جاي خود برخاست و قيام فرمود</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همچنين نقل شده است زماني كه دعبل خزاعي قصيده معروف خود در وصف اهل بيت عليهم السلام را در پيش گاه امام رضا عليه السلامخواند، آن امام با شنيدن نام حضرت حجت عليه السلام از جاي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نشانه تواضع بر سر گذاشت و براي تعجيل در فرج آن حضرت دعا كرد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برخاستن هنگام شنيدن نام امام مهدي عليه السلام مي تواند به معناي اعلام آمادگي براي ياري آن حضرت و همچنين اعلام درك حضور و شهود ايشان باشد</w:t>
      </w:r>
      <w:r>
        <w:rPr>
          <w:rFonts w:eastAsia="IRNazanin" w:cs="IRNazanin"/>
          <w:color w:val="111111"/>
          <w:sz w:val="28"/>
          <w:szCs w:val="28"/>
          <w:rtl w:val="true"/>
          <w:lang w:bidi="fa-IR"/>
        </w:rPr>
        <w:t>.</w:t>
      </w:r>
    </w:p>
    <w:p>
      <w:pPr>
        <w:pStyle w:val="Heading6"/>
        <w:numPr>
          <w:ilvl w:val="5"/>
          <w:numId w:val="1"/>
        </w:numPr>
        <w:rPr/>
      </w:pPr>
      <w:bookmarkStart w:id="514" w:name="__RefHeading___Toc2377042_2322387425"/>
      <w:bookmarkStart w:id="515" w:name="_Toc192"/>
      <w:bookmarkEnd w:id="514"/>
      <w:r>
        <w:rPr>
          <w:rtl w:val="true"/>
        </w:rPr>
        <w:t xml:space="preserve">دو </w:t>
      </w:r>
      <w:r>
        <w:rPr>
          <w:rtl w:val="true"/>
        </w:rPr>
        <w:t xml:space="preserve">- </w:t>
      </w:r>
      <w:r>
        <w:rPr>
          <w:rtl w:val="true"/>
        </w:rPr>
        <w:t>نكوداشت روزهاي منسوب به آن حضرت</w:t>
      </w:r>
      <w:bookmarkEnd w:id="51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بايد در روزهايي مانند اعياد چهارگانه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قربان، غدير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و روز نيمه شعبان به طور ويژه به ياد امام غايب خود باشند و با خواندن زيارت آن حضرت و خواندن دعاهايي مانند دعاي ندبه، عهد و فرج،</w:t>
      </w:r>
      <w:bookmarkStart w:id="516" w:name="pg13306_168750"/>
    </w:p>
    <w:p>
      <w:pPr>
        <w:pStyle w:val="BookText"/>
        <w:rPr/>
      </w:pPr>
      <w:bookmarkEnd w:id="516"/>
      <w:r>
        <w:rPr>
          <w:rFonts w:ascii="IRNazanin" w:hAnsi="IRNazanin" w:eastAsia="IRNazanin"/>
          <w:color w:val="111111"/>
          <w:sz w:val="28"/>
          <w:sz w:val="28"/>
          <w:szCs w:val="28"/>
          <w:rtl w:val="true"/>
          <w:lang w:bidi="fa-IR"/>
        </w:rPr>
        <w:t>پيمان خود را با امامشان تجديد كنند</w:t>
      </w:r>
      <w:r>
        <w:rPr>
          <w:rFonts w:eastAsia="IRNazanin" w:cs="IRNazanin"/>
          <w:color w:val="111111"/>
          <w:sz w:val="28"/>
          <w:szCs w:val="28"/>
          <w:rtl w:val="true"/>
          <w:lang w:bidi="fa-IR"/>
        </w:rPr>
        <w:t>.</w:t>
      </w:r>
    </w:p>
    <w:p>
      <w:pPr>
        <w:pStyle w:val="Heading6"/>
        <w:numPr>
          <w:ilvl w:val="5"/>
          <w:numId w:val="1"/>
        </w:numPr>
        <w:rPr/>
      </w:pPr>
      <w:bookmarkStart w:id="517" w:name="__RefHeading___Toc2377044_2322387425"/>
      <w:bookmarkStart w:id="518" w:name="_Toc193"/>
      <w:bookmarkEnd w:id="517"/>
      <w:r>
        <w:rPr>
          <w:rtl w:val="true"/>
        </w:rPr>
        <w:t xml:space="preserve">سه </w:t>
      </w:r>
      <w:r>
        <w:rPr>
          <w:rtl w:val="true"/>
        </w:rPr>
        <w:t xml:space="preserve">- </w:t>
      </w:r>
      <w:r>
        <w:rPr>
          <w:rtl w:val="true"/>
        </w:rPr>
        <w:t>آغاز كردن هر روز با سلام به پيش گاه آن حضرت</w:t>
      </w:r>
      <w:bookmarkEnd w:id="518"/>
    </w:p>
    <w:p>
      <w:pPr>
        <w:pStyle w:val="BookText"/>
        <w:rPr/>
      </w:pPr>
      <w:r>
        <w:rPr>
          <w:rFonts w:ascii="IRNazanin" w:hAnsi="IRNazanin" w:eastAsia="IRNazanin"/>
          <w:color w:val="111111"/>
          <w:sz w:val="28"/>
          <w:sz w:val="28"/>
          <w:szCs w:val="28"/>
          <w:rtl w:val="true"/>
          <w:lang w:bidi="fa-IR"/>
        </w:rPr>
        <w:t>منتظران امام مهدي عليه السلام بايد در آغاز هر روز و در تعقيب نماز صبح، سلام به مولاي خود را فراموش نكنند و بسته به فرصت و وقتي كه دارند، با يكي از زيارت هاي وارد شده يا دعاي عهد، به امام خود عرض ارادت كنند تا هرگز ياد و نام آن حضرت از دل هايشان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اگر بخواهيم مفهوم انتظار در مكتب تشيع را در چند جمله بيان كنيم، مي توانيم بگوييم انتظار در مكتب تشيع، حالت انساني است كه با پيراستن وجود خويش از بدي ها و آراستن آن به خوبي ها، در ارتباطي مستمر با امام و حجت زمان</w:t>
      </w:r>
    </w:p>
    <w:p>
      <w:pPr>
        <w:pStyle w:val="BookText"/>
        <w:rPr/>
      </w:pPr>
      <w:r>
        <w:rPr>
          <w:rFonts w:ascii="IRNazanin" w:hAnsi="IRNazanin" w:eastAsia="IRNazanin"/>
          <w:color w:val="111111"/>
          <w:sz w:val="28"/>
          <w:sz w:val="28"/>
          <w:szCs w:val="28"/>
          <w:rtl w:val="true"/>
          <w:lang w:bidi="fa-IR"/>
        </w:rPr>
        <w:t>خويش، همه همت خود را صرف زمينه سازي ظهور مصلح آخرالزمان مي سازد و براي تحقق وعده الهي نسبت به برپايي دولت كريمه اهل بيت عليهم السلام با تمام وجود تلاش مي كند</w:t>
      </w:r>
      <w:r>
        <w:rPr>
          <w:rFonts w:eastAsia="IRNazanin" w:cs="IRNazanin"/>
          <w:color w:val="111111"/>
          <w:sz w:val="28"/>
          <w:szCs w:val="28"/>
          <w:rtl w:val="true"/>
          <w:lang w:bidi="fa-IR"/>
        </w:rPr>
        <w:t>.</w:t>
      </w:r>
    </w:p>
    <w:p>
      <w:pPr>
        <w:pStyle w:val="Heading4"/>
        <w:numPr>
          <w:ilvl w:val="3"/>
          <w:numId w:val="1"/>
        </w:numPr>
        <w:rPr/>
      </w:pPr>
      <w:bookmarkStart w:id="519" w:name="__RefHeading___Toc2377046_2322387425"/>
      <w:bookmarkStart w:id="520" w:name="_Toc194"/>
      <w:bookmarkEnd w:id="519"/>
      <w:r>
        <w:rPr/>
        <w:t>5</w:t>
      </w:r>
      <w:r>
        <w:rPr>
          <w:rtl w:val="true"/>
        </w:rPr>
        <w:t xml:space="preserve">. </w:t>
      </w:r>
      <w:r>
        <w:rPr>
          <w:rtl w:val="true"/>
        </w:rPr>
        <w:t>نقش سازنده انتظار</w:t>
      </w:r>
      <w:bookmarkEnd w:id="520"/>
    </w:p>
    <w:p>
      <w:pPr>
        <w:pStyle w:val="Heading5"/>
        <w:numPr>
          <w:ilvl w:val="4"/>
          <w:numId w:val="1"/>
        </w:numPr>
        <w:rPr/>
      </w:pPr>
      <w:bookmarkStart w:id="521" w:name="__RefHeading___Toc2377048_2322387425"/>
      <w:bookmarkStart w:id="522" w:name="_Toc195"/>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انتظار منجي موعود از يك سو، عاملي براي پايداري و شكيبايي در برابر سختي ها و مشكلات عصر غيبت و از سوي ديگر، عاملي براي پويايي، تحرك و آماده باش هميشگي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هاي ائمه معصومين عليهم السلام، منتظر بايد هر لحظه آماده ظهور باشد و زندگي خود را چنان سامان دهد كه هر زمان، اراده خدا به ظهور تعلق گرفت، بتواند با سربلندي در پيش گاه حجت خدا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نگرش، انتظار در تكامل فرد و جامعه نقشي سازنده دارد و در صورت شناخت دقيق و درست آن مي تواند مبناي نظري مستحكمي براي تحول مادي و معنوي جامعه اسلامي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روشن تر شدن نقش سازنده انتظار در فرد و جامعه، از دو زاويه به</w:t>
      </w:r>
      <w:bookmarkStart w:id="523" w:name="pg13306_168752"/>
    </w:p>
    <w:p>
      <w:pPr>
        <w:pStyle w:val="BookText"/>
        <w:rPr/>
      </w:pPr>
      <w:bookmarkEnd w:id="523"/>
      <w:r>
        <w:rPr>
          <w:rFonts w:ascii="IRNazanin" w:hAnsi="IRNazanin" w:eastAsia="IRNazanin"/>
          <w:color w:val="111111"/>
          <w:sz w:val="28"/>
          <w:sz w:val="28"/>
          <w:szCs w:val="28"/>
          <w:rtl w:val="true"/>
          <w:lang w:bidi="fa-IR"/>
        </w:rPr>
        <w:t>تحليل اين موضوع مي پردازيم</w:t>
      </w:r>
      <w:r>
        <w:rPr>
          <w:rFonts w:eastAsia="IRNazanin" w:cs="IRNazanin"/>
          <w:color w:val="111111"/>
          <w:sz w:val="28"/>
          <w:szCs w:val="28"/>
          <w:rtl w:val="true"/>
          <w:lang w:bidi="fa-IR"/>
        </w:rPr>
        <w:t>:</w:t>
      </w:r>
    </w:p>
    <w:p>
      <w:pPr>
        <w:pStyle w:val="Heading5"/>
        <w:numPr>
          <w:ilvl w:val="4"/>
          <w:numId w:val="1"/>
        </w:numPr>
        <w:rPr/>
      </w:pPr>
      <w:bookmarkStart w:id="524" w:name="__RefHeading___Toc2377050_2322387425"/>
      <w:bookmarkStart w:id="525" w:name="_Toc196"/>
      <w:bookmarkEnd w:id="524"/>
      <w:r>
        <w:rPr>
          <w:rtl w:val="true"/>
        </w:rPr>
        <w:t>الف</w:t>
      </w:r>
      <w:r>
        <w:rPr>
          <w:rtl w:val="true"/>
        </w:rPr>
        <w:t xml:space="preserve">) </w:t>
      </w:r>
      <w:r>
        <w:rPr>
          <w:rtl w:val="true"/>
        </w:rPr>
        <w:t>از زاويه مفهوم انتظار</w:t>
      </w:r>
      <w:bookmarkEnd w:id="525"/>
    </w:p>
    <w:p>
      <w:pPr>
        <w:pStyle w:val="BookText"/>
        <w:rPr/>
      </w:pPr>
      <w:r>
        <w:rPr>
          <w:rFonts w:ascii="IRNazanin" w:hAnsi="IRNazanin" w:eastAsia="IRNazanin"/>
          <w:color w:val="111111"/>
          <w:sz w:val="28"/>
          <w:sz w:val="28"/>
          <w:szCs w:val="28"/>
          <w:rtl w:val="true"/>
          <w:lang w:bidi="fa-IR"/>
        </w:rPr>
        <w:t>براي درك درست نقش سازنده انتظار و اميد به آينده در فرد و جامعه لازم است اركان و پايه هاي اساسي آن را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مراجعه به خود و بررسي مصداق هاي مختلف انتظار درمي يابد كه اين مفهوم سه پايه اساسي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ناخشنودي از وضع موجود يا قانع نبودن به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اميد و باور داشتن به آينده مطلوب؛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براي تحقق آينده 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ترديد، انتظار، چه در معناي عام و چه در معناي خاص آن زماني فعليت مي يابد كه سه ركن ياد شده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نسبت به وضع موجود خود و شرايطي كه در آن به سر مي برد، هيچ احساس ناخوشايندي ندارد، يا آينده روشني پيش روي خود نمي بيند و</w:t>
      </w:r>
    </w:p>
    <w:p>
      <w:pPr>
        <w:pStyle w:val="BookText"/>
        <w:rPr/>
      </w:pPr>
      <w:r>
        <w:rPr>
          <w:rFonts w:ascii="IRNazanin" w:hAnsi="IRNazanin" w:eastAsia="IRNazanin"/>
          <w:color w:val="111111"/>
          <w:sz w:val="28"/>
          <w:sz w:val="28"/>
          <w:szCs w:val="28"/>
          <w:rtl w:val="true"/>
          <w:lang w:bidi="fa-IR"/>
        </w:rPr>
        <w:t>نسبت به امكان تغيير شرايط موجود، باور درستي ندارد، يا در راه تحقق آينده اي كه آن را مطلوب مي داند و رسيدن به هدفي كه چشم انتظار رسيدن آن است، هيچ تلاشي نمي كند، هرگز نمي تواند در شمار منتظران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بخواهيم با توجه به سه ركن اساسي انتظار، به تحليل مفهومي انتظار ظهور امام مهدي عليه السلامبپردازيم و مشخص كنيم چه زماني مي توان فردي را واقعا منتظر ظهور دانست، بايد به سه نكته اساسي اشاره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آگاهي نسبت به شرايط موجود و معرفت نسبت به شرايط عصر موعود؛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باور به تحقق وعده الهي در مورد آينده جهان و حاكميت نهايي دين خدا بر سراسر زمين؛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حركت و تلاش در راه زمينه سازي يا تحقق جامعه 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شرط انتظار اين است كه انسان به آن حد از آگاهي و شناخت برسد كه بفهمد وضع موجود جهان و مناسبات حاكم بر آن خشنود كننده نيست و شرايطي كه در آن زندگي مي كند، با عظمت وجودي انسان و شأن او تناسبي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تنها در صورتي به دست مي آيد كه آدمي ابتدا شرايط موجود جامعه خود و شرايط جامعه موعود را به درستي بشناسد و آن گاه به مقايسه آنها بپردازد و به داوري بنشيند كه واقعا كدام يك از اين شرايط، شايسته مقام انسان به عنوان اشرف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باور به سعادتمند شدن جهان و رستگاري بشر در پايان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اين حقيقت كه سرانجام جهان طعم خوش حقيقت، عدالت و معنويت را خواهد چشيد و ريشه هر چه دروغ، ستم، فساد و تباهي است، از زمين كنده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ترديد، تحقق شرايط يادشده مستلزم تلاش فراگير فردي و اجتماعي در حوزه هاي مختلف فرهنگي، اجتماعي، اقتصادي، سياسي و نظامي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تلاشي كه اگر محقق شود، فرد و جامعه، مصداق رواياتي خواهند شد كه در آنها منتظران ظهور را با ياوران امام مهدي عليه السلامو حاضران در صحنه هاي نبرد عصر ظهور مقايسه كرده و ثواب و شأن و مرتبه آنها را يك سان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را با ذكر روايتي از امام صادق عليه السلام به پايان مي بريم؛ روايتي كه با تأمل در آن مي توان همه بايسته هاي انتظار فرج را دريافت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دَولَةً يَجِييءُ اللّه ُ بِها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مِن أَصحابِ القائِمِ فَليَنتَظِرْ وَلْيَعمَلْ بِالوَرَعِ وَ مَحاسِنِ الأَخلاقِ، وَ هُوَ مُنتَظِرٌ، فَإِن ماتَ وَ قامَ القائِمُ بَعدَهُ كانَ لَهُ مِنَ الأَجرِ مِثلُ أَجرِ مَن أَدرَكَهُ، فَجِدُّوا وَانتَظِرُوا، هَنِيئا لَكُم أَيَّتُهَا العِصابَةُ المَرحُومَةُ</w:t>
      </w:r>
      <w:r>
        <w:rPr>
          <w:rFonts w:eastAsia="Amiri" w:cs="Amiri" w:ascii="Amiri" w:hAnsi="Amiri"/>
          <w:color w:val="111111"/>
          <w:sz w:val="28"/>
          <w:szCs w:val="28"/>
          <w:rtl w:val="true"/>
          <w:lang w:bidi="ar-SA"/>
        </w:rPr>
        <w:t>.</w:t>
      </w:r>
      <w:r>
        <w:rPr>
          <w:rStyle w:val="FootnoteAnchor"/>
          <w:rtl w:val="true"/>
        </w:rPr>
        <w:footnoteReference w:id="66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ما دولتي است كه خداوند هر زمان بخواهد، آن را محقق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bookmarkStart w:id="526" w:name="pg13306_168756"/>
    </w:p>
    <w:p>
      <w:pPr>
        <w:pStyle w:val="BookText"/>
        <w:rPr/>
      </w:pPr>
      <w:bookmarkEnd w:id="5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از ياران حضرت قائم، باشد، بايد منتظر باشد و در اين حال به پرهيزكاري و اخلاق نيكو رفتار كند، در حالي كه منتظر است، پس چنانچه بميرد و پس از مردنش، قائم به پا خيزد، پاداش او همچون پاداش كسي خواهد بود كه آن حضرت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كوشش كنيد و در انتظار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مشمول رحمت خداوند</w:t>
      </w:r>
      <w:r>
        <w:rPr>
          <w:rFonts w:eastAsia="IRNazanin" w:cs="IRNazanin"/>
          <w:color w:val="111111"/>
          <w:sz w:val="28"/>
          <w:szCs w:val="28"/>
          <w:rtl w:val="true"/>
          <w:lang w:bidi="fa-IR"/>
        </w:rPr>
        <w:t>!</w:t>
      </w:r>
    </w:p>
    <w:p>
      <w:pPr>
        <w:pStyle w:val="Heading5"/>
        <w:numPr>
          <w:ilvl w:val="4"/>
          <w:numId w:val="1"/>
        </w:numPr>
        <w:rPr/>
      </w:pPr>
      <w:bookmarkStart w:id="527" w:name="__RefHeading___Toc2377052_2322387425"/>
      <w:bookmarkStart w:id="528" w:name="_Toc197"/>
      <w:bookmarkEnd w:id="527"/>
      <w:r>
        <w:rPr>
          <w:rtl w:val="true"/>
        </w:rPr>
        <w:t>ب</w:t>
      </w:r>
      <w:r>
        <w:rPr>
          <w:rtl w:val="true"/>
        </w:rPr>
        <w:t xml:space="preserve">) </w:t>
      </w:r>
      <w:r>
        <w:rPr>
          <w:rtl w:val="true"/>
        </w:rPr>
        <w:t>از زاويه متعلَّق انتظار</w:t>
      </w:r>
      <w:bookmarkEnd w:id="528"/>
    </w:p>
    <w:p>
      <w:pPr>
        <w:pStyle w:val="BookText"/>
        <w:rPr/>
      </w:pPr>
      <w:r>
        <w:rPr>
          <w:rFonts w:ascii="IRNazanin" w:hAnsi="IRNazanin" w:eastAsia="IRNazanin"/>
          <w:color w:val="111111"/>
          <w:sz w:val="28"/>
          <w:sz w:val="28"/>
          <w:szCs w:val="28"/>
          <w:rtl w:val="true"/>
          <w:lang w:bidi="fa-IR"/>
        </w:rPr>
        <w:t xml:space="preserve">آنچه درباره نقش سازنده انتظار گفته شد، تنها زماني مفهوم خود را به درستي بازمي يابد كه بدانيم در مذهب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عنوان انسان برتري كه در آخرالزمان، زمين را از عدالت پر مي سازد و انسان هاي دربند را رهايي مي بخشد، مطرح نيست، بلكه او تداوم بخش رسالت پيامبران، وارث اولياي الهي و در يك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زمين است، حجتي كه زنده، شاهد و ناظر بر كردار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نقش او در زندگي فردي و اجتماعي انسان ها تنها به آخرالزمان و زمان ظهور منحصر نمي شود و وجود او در لحظه لحظه زندگي ساكنان زمين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شيعه، حجت خداوند بر روي زمين از يك طرف، دليل و راهنماي آشكار مردم به سوي صراط مستقيم و از طرف ديگر، ملاك و معياري است كه انسان ها مي توانند با رجوع به او، ميزان هماهنگي خود را با دين خدا بسنجند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مفهوم، آن كس كه در انتظار ظهور حجت است، خود را مكلف مي كند تا همه مناسبات فردي و جمعي اش بازتاب دهنده انتظارش باشد؛ زيرا در غير اين صورت، انتظار، مفهوم خود را از دست مي دهد و به</w:t>
      </w:r>
    </w:p>
    <w:p>
      <w:pPr>
        <w:pStyle w:val="BookText"/>
        <w:rPr/>
      </w:pPr>
      <w:r>
        <w:rPr>
          <w:rFonts w:ascii="IRNazanin" w:hAnsi="IRNazanin" w:eastAsia="IRNazanin"/>
          <w:color w:val="111111"/>
          <w:sz w:val="28"/>
          <w:sz w:val="28"/>
          <w:szCs w:val="28"/>
          <w:rtl w:val="true"/>
          <w:lang w:bidi="fa-IR"/>
        </w:rPr>
        <w:t>لقلقه زبان تبديل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نمي داند حجت خدا كدامين روز مي آيد، ولي مي داند بايد چنان زندگي كند كه هر زماني ايشان ظهور كرد، اعمال و شيوه زندگي اش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تنها كساني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سربلندند كه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تأمين رضايت مولايشان تلاش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به صراحت مي توان از قرآن و روايات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آيات قرآن كريم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آياتِ رَبِّكَ لايَنْفَعُ نَفْسا إيمانُها لَمْ تَكُنْ امَنَتْ مِنْ قَبْلُ أوْ كَسَبَتْ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إيمانِها خَيْرا قُلِ انْتَظِرُوا إِنّا مُنْتَظِرُونَ</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روزي كه برخي نشانه هاي خدا آشكار شود، ايمان كسي كه پيش از آن ايمان نياورده يا هنگام ايمان، كار نيكي انجام نداده است، براي او سودي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چشم به راه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چشم به 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ذيل اين آيه، روايات متعددي از شيعه و اهل سنّت نقل شده كه در آنها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روزي كه برخي نشانه هاي خدا آشكار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زمان ظهور حضرت مهدي عليه السلامتفسير شده است</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از جمله در روايتي كه از امام صادق عليه السلام در تفسير اين آيه وارد شده،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ألآياتُ هُمُ الأَئِمَّةُ، وَالآيَةُ الْمُنْتَظَرَةُ هُوَ الْقائِمُ عليه السلام فَيَوْمَئِذٍ لايَنْفَعُ نَفْسا إِيمانُها لَمْ تَكُنْ آمَنَتْ مِنْ قَبلِ قيامِهِ بِالسَّيْفِ وَ إِنْ آمَنَتْ بِمَنْ تَقَدَّمَهُ مِن آبائِهِ عليهم السلام</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نشانه ها امامان هستند و آن نشانه اي كه انتظار كشيده مي شود،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w:t>
      </w:r>
    </w:p>
    <w:p>
      <w:pPr>
        <w:pStyle w:val="BookText"/>
        <w:rPr/>
      </w:pPr>
      <w:r>
        <w:rPr>
          <w:rFonts w:ascii="IRNazanin" w:hAnsi="IRNazanin" w:eastAsia="IRNazanin"/>
          <w:color w:val="111111"/>
          <w:sz w:val="28"/>
          <w:sz w:val="28"/>
          <w:szCs w:val="28"/>
          <w:rtl w:val="true"/>
          <w:lang w:bidi="fa-IR"/>
        </w:rPr>
        <w:t xml:space="preserve">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ايمان كسي كه پيش از قيام آن حضرت با شمشير، ايمان نياورده است، براي او سودي نخواهد داشت، اگرچه به پدران آن حضرت كه پيش از او بودند، ايمان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روايت ديگري، آيه ياد شده را چنين تفسير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الْمُنْتَظَرِ مِنّا ثُمَّ قالَ عليه السلام يا أبابَصيرِ طُوبي لِشيعَةِ قائِمِنا الْمُنْتَظِرينَ لِظُهُورِهِ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 وَ الْمُطيعينَ 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أُولئِكَ أوْلياءُ اللّه ِ الَّذينَ لاخَوفٌ عَلَيْهِم وَ لا هُمْ يَحْزَنُونَ</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خروج قائم ماست كه انتظارش كشيده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پيروان قائم ما كه در زمان غيبت او چشم به راه ظهور اويند و در زمان ظهورش، او را پيروي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خدا هستند كه نه بيمناك مي شوند و نه اندوهگين مي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آل ياسين نيز كه از ناحيه مقدسه امام عصر عليه السلام نقل شده، با اشاره به اين آيه، خطاب به ائمه معصومين عليهم السلامآمده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رَجْعَتَكُمْ حَقٌّ لارَيْبَ فيها، يَوْمَ لايَنْفَعُ نَفسا ايمانُها لَمْ تَكُنْ امَنَتْ مِنْ قَبْلُ أوْ كَسَبَتْ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ايمانِها خَيرا</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هيچ ترديدي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ايمان كسي كه پيش از آن ايمان نياورده يا هنگام ايمان كار نيكي انجام نداده است، براي او سودي نخواهد داشت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نكته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رويدادهاي مقارن با عصر ظهور</w:t>
      </w:r>
    </w:p>
    <w:p>
      <w:pPr>
        <w:pStyle w:val="BookText"/>
        <w:rPr/>
      </w:pPr>
      <w:r>
        <w:rPr>
          <w:rFonts w:ascii="IRNazanin" w:hAnsi="IRNazanin" w:eastAsia="IRNazanin"/>
          <w:color w:val="111111"/>
          <w:sz w:val="28"/>
          <w:sz w:val="28"/>
          <w:szCs w:val="28"/>
          <w:rtl w:val="true"/>
          <w:lang w:bidi="fa-IR"/>
        </w:rPr>
        <w:t>امام مهدي عليه السلاماست، به روشني مي توان نتيجه گرفت كه آيه ياد شده نيز در زمان ظهور تحقق مي يابد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نكته اي كه از آيه و روايات ياد شده استفاده مي شود، اين است كه هر كس بايد تا پيش از آشكار شدن حجت خداوند چنان زندگي كند و خود و جامعه اش را چنان بسازد كه بتواند هنگام ظهور، در پيش گاه آن حضرت پاسخ گو باشد؛ زيرا در آن روز، ديگر توبه و پشيماني سودي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كه پيش از اين از حضرت صاحب الامر عليه السلام نقل كرديم، ديديم كه آن حضرت همه شيعيان را دعوت مي كند در زمان غيبت، آنچه را موجب دوستي و محبت ايشان مي شود، پيشه خود سازند و از هر آنچه موجب خشم و ناخشنودي ايشان مي شود، دوري گزينند؛ زيرا امر فرج يك باره و ناگهاني فرا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نيز توبه و بازگشت براي كسي سودي ندارد و پشيماني از گناه، كسي را از كيفر ايشان نجات نمي بخشد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درمي يابيم كه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انتظاري است زنده و پويا كه در لحظه لحظه زندگي آدمي جاري مي شود و زندگي فردي و اجتماعي او را متحول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نمي شود، بلكه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دربرمي گيرد و مي تواند منشأ تحولي اساسي در زندگي منتظر باشد</w:t>
      </w:r>
      <w:r>
        <w:rPr>
          <w:rFonts w:eastAsia="IRNazanin" w:cs="IRNazanin"/>
          <w:color w:val="111111"/>
          <w:sz w:val="28"/>
          <w:szCs w:val="28"/>
          <w:rtl w:val="true"/>
          <w:lang w:bidi="fa-IR"/>
        </w:rPr>
        <w:t>.</w:t>
      </w:r>
      <w:bookmarkStart w:id="529" w:name="pg13306_168764"/>
    </w:p>
    <w:p>
      <w:pPr>
        <w:pStyle w:val="Heading3"/>
        <w:numPr>
          <w:ilvl w:val="2"/>
          <w:numId w:val="1"/>
        </w:numPr>
        <w:rPr/>
      </w:pPr>
      <w:bookmarkStart w:id="530" w:name="__RefHeading___Toc2377054_2322387425"/>
      <w:bookmarkStart w:id="531" w:name="_Toc198"/>
      <w:bookmarkEnd w:id="529"/>
      <w:bookmarkEnd w:id="530"/>
      <w:r>
        <w:rPr>
          <w:rtl w:val="true"/>
        </w:rPr>
        <w:t>فصل سوم</w:t>
      </w:r>
      <w:r>
        <w:rPr>
          <w:rtl w:val="true"/>
        </w:rPr>
        <w:t xml:space="preserve">: </w:t>
      </w:r>
      <w:r>
        <w:rPr>
          <w:rtl w:val="true"/>
        </w:rPr>
        <w:t>تولّي و تبرّي دو ركن انتظار</w:t>
      </w:r>
      <w:bookmarkEnd w:id="531"/>
    </w:p>
    <w:p>
      <w:pPr>
        <w:pStyle w:val="Heading4"/>
        <w:numPr>
          <w:ilvl w:val="3"/>
          <w:numId w:val="1"/>
        </w:numPr>
        <w:rPr/>
      </w:pPr>
      <w:bookmarkStart w:id="532" w:name="__RefHeading___Toc2377056_2322387425"/>
      <w:bookmarkStart w:id="533" w:name="_Toc199"/>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 xml:space="preserve">در فرهنگ اسلامي، جهان عرصه تقابل و هم آوردي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ولايت خدا و دوستان او از يك سو و ولايت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 از سوي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انسان ها يا در خط ولايت خدا و دوستان خدا هستند كه خدا، آنها را از تاريكي هاي ناداني و گمراهي، خارج و به روشناي دانايي و رستگاري داخل مي كند يا در خط ولايت شيطان و دوستان شيطان قرار دارند كه اوليايشان، آنها را از روشنايي هدايت به سوي تاريكي هاي ضلالت مي كشانند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امَنُوا يُخْرِجُهُمْ مِنَ الظُّلُماتِ إلَي النُّورِ وَ الَّذِينَ كَفَرُوا أَولِيائُهُم الطّاغُوتُ يُخْرِجُونَهُم مِنَ النُّورِ إِلَي الظُّلُماتِ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67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سرور كساني است كه ايمان آورده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از تاريكي ها به سوي روشنايي به در مي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كه كفر ورزيده اند، سرورانشان طاغوتند كه آنان را از روشنايي به سوي تاريكي ها به در مي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اهل آتشند كه خود، در آن جاودانند</w:t>
      </w:r>
      <w:r>
        <w:rPr>
          <w:rFonts w:eastAsia="Amiri" w:cs="Amiri" w:ascii="Amiri" w:hAnsi="Amiri"/>
          <w:color w:val="111111"/>
          <w:sz w:val="28"/>
          <w:szCs w:val="28"/>
          <w:rtl w:val="true"/>
          <w:lang w:bidi="ar-SA"/>
        </w:rPr>
        <w:t>.</w:t>
      </w:r>
      <w:bookmarkStart w:id="534" w:name="pg13306_168765"/>
    </w:p>
    <w:p>
      <w:pPr>
        <w:pStyle w:val="BookText"/>
        <w:rPr/>
      </w:pPr>
      <w:bookmarkEnd w:id="534"/>
      <w:r>
        <w:rPr>
          <w:rFonts w:ascii="IRNazanin" w:hAnsi="IRNazanin" w:eastAsia="IRNazanin"/>
          <w:color w:val="111111"/>
          <w:sz w:val="28"/>
          <w:sz w:val="28"/>
          <w:szCs w:val="28"/>
          <w:rtl w:val="true"/>
          <w:lang w:bidi="fa-IR"/>
        </w:rPr>
        <w:t xml:space="preserve">بر اساس اين نگرش، در آموزه هاي اسلامي،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انسان ها توجه ويژه اي شده است و همه اهل ايمان موظفند از يك سو، سر در گرو ولايت حق و پيروان آن داشته باشند و از سوي ديگر، از ولايت شيطان و پيروان او بيزاري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مكتب تشيع بر آن بسيار تأكيد شده است</w:t>
      </w:r>
      <w:r>
        <w:rPr>
          <w:rFonts w:eastAsia="IRNazanin" w:cs="IRNazanin"/>
          <w:color w:val="111111"/>
          <w:sz w:val="28"/>
          <w:szCs w:val="28"/>
          <w:rtl w:val="true"/>
          <w:lang w:bidi="fa-IR"/>
        </w:rPr>
        <w:t>.</w:t>
      </w:r>
    </w:p>
    <w:p>
      <w:pPr>
        <w:pStyle w:val="Heading4"/>
        <w:numPr>
          <w:ilvl w:val="3"/>
          <w:numId w:val="1"/>
        </w:numPr>
        <w:rPr/>
      </w:pPr>
      <w:bookmarkStart w:id="535" w:name="__RefHeading___Toc2377058_2322387425"/>
      <w:bookmarkStart w:id="536" w:name="_Toc200"/>
      <w:bookmarkEnd w:id="535"/>
      <w:r>
        <w:rPr/>
        <w:t>1</w:t>
      </w:r>
      <w:r>
        <w:rPr>
          <w:rtl w:val="true"/>
        </w:rPr>
        <w:t xml:space="preserve">. </w:t>
      </w:r>
      <w:r>
        <w:rPr>
          <w:rtl w:val="true"/>
        </w:rPr>
        <w:t>مفهوم تولّي و تبرّي</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ترقّي مصدر باب تفعّل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معناي پذيرش ولايت و كسي را وليّ خود قرار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به معناي دوست، ياور و سرپرست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معناي دوستي، ياوري و سرپرستي به كار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تولّي هم به معناي پذيرش دوستي و كسي را دوست خود قرار دادن است و هم به معناي پذيرش سرپرستي و كسي را سرپرست خود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كاربرد اين كلمه در آيات و روايات مي توان گفت كه دوستي و سرپرستي، لازم و ملزوم يكديگرند و پذيرش دوستي، مقدمه پذيرش سرپرستي است؛ زيرا دل سپردن، مقدمه سر سپردن است و انسان تا به كسي دل نبندد، نمي</w:t>
      </w:r>
    </w:p>
    <w:p>
      <w:pPr>
        <w:pStyle w:val="BookText"/>
        <w:rPr/>
      </w:pPr>
      <w:r>
        <w:rPr>
          <w:rFonts w:ascii="IRNazanin" w:hAnsi="IRNazanin" w:eastAsia="IRNazanin"/>
          <w:color w:val="111111"/>
          <w:sz w:val="28"/>
          <w:sz w:val="28"/>
          <w:szCs w:val="28"/>
          <w:rtl w:val="true"/>
          <w:lang w:bidi="fa-IR"/>
        </w:rPr>
        <w:t>تواند سرسپرده او شود و چنان كه بايد و شايد تسليم او گردد</w:t>
      </w:r>
      <w:r>
        <w:rPr>
          <w:rFonts w:eastAsia="IRNazanin" w:cs="IRNazanin"/>
          <w:color w:val="111111"/>
          <w:sz w:val="28"/>
          <w:szCs w:val="28"/>
          <w:rtl w:val="true"/>
          <w:lang w:bidi="fa-IR"/>
        </w:rPr>
        <w:t>.</w:t>
      </w:r>
      <w:r>
        <w:rPr>
          <w:rStyle w:val="FootnoteAnchor"/>
          <w:rtl w:val="true"/>
        </w:rPr>
        <w:footnoteReference w:id="67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همان وزن و از همان 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معناي بيزاري جستن، بيزار شدن و دوري گزيدن آمده است</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در مورد معناي اصطلاحي اين دو كلمه نيز گفته اند</w:t>
      </w:r>
      <w:r>
        <w:rPr>
          <w:rFonts w:eastAsia="IRNazanin" w:cs="IRNazanin"/>
          <w:color w:val="111111"/>
          <w:sz w:val="28"/>
          <w:szCs w:val="28"/>
          <w:rtl w:val="true"/>
          <w:lang w:bidi="fa-IR"/>
        </w:rPr>
        <w:t>:</w:t>
      </w:r>
      <w:bookmarkStart w:id="537" w:name="pg13306_168768"/>
    </w:p>
    <w:p>
      <w:pPr>
        <w:pStyle w:val="BookText"/>
        <w:rPr/>
      </w:pPr>
      <w:bookmarkEnd w:id="537"/>
      <w:r>
        <w:rPr>
          <w:rFonts w:ascii="IRNazanin" w:hAnsi="IRNazanin" w:eastAsia="IRNazanin"/>
          <w:color w:val="111111"/>
          <w:sz w:val="28"/>
          <w:sz w:val="28"/>
          <w:szCs w:val="28"/>
          <w:rtl w:val="true"/>
          <w:lang w:bidi="fa-IR"/>
        </w:rPr>
        <w:t xml:space="preserve">تولّي و تبرّي؛ يعني انسان از لحاظ عاطفي، قلب خود را از محبت و علاقه خدا، پيامبران و ائمه معصومين و جانشينان به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پر كند و در عين حال، بغض و كينه دشمنان آنها را به دل بگيرد و از نظر سياسي و اجتماعي، سرپرستي، رهبري، دوستي و حكومت الهي را بپذيرد و از حكومت دشمنان اسلام دوري جويد</w:t>
      </w:r>
      <w:r>
        <w:rPr>
          <w:rFonts w:eastAsia="IRNazanin" w:cs="IRNazanin"/>
          <w:color w:val="111111"/>
          <w:sz w:val="28"/>
          <w:szCs w:val="28"/>
          <w:rtl w:val="true"/>
          <w:lang w:bidi="fa-IR"/>
        </w:rPr>
        <w:t>.</w:t>
      </w:r>
      <w:r>
        <w:rPr>
          <w:rStyle w:val="FootnoteAnchor"/>
          <w:rtl w:val="true"/>
        </w:rPr>
        <w:footnoteReference w:id="674"/>
      </w:r>
    </w:p>
    <w:p>
      <w:pPr>
        <w:pStyle w:val="Heading4"/>
        <w:numPr>
          <w:ilvl w:val="3"/>
          <w:numId w:val="1"/>
        </w:numPr>
        <w:rPr/>
      </w:pPr>
      <w:bookmarkStart w:id="538" w:name="__RefHeading___Toc2377060_2322387425"/>
      <w:bookmarkStart w:id="539" w:name="_Toc201"/>
      <w:bookmarkEnd w:id="538"/>
      <w:r>
        <w:rPr/>
        <w:t>2</w:t>
      </w:r>
      <w:r>
        <w:rPr>
          <w:rtl w:val="true"/>
        </w:rPr>
        <w:t xml:space="preserve">. </w:t>
      </w:r>
      <w:r>
        <w:rPr>
          <w:rtl w:val="true"/>
        </w:rPr>
        <w:t>تولّي و تبرّي در آموزه هاي اسلامي</w:t>
      </w:r>
      <w:bookmarkEnd w:id="539"/>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اصطلاح از فروع دين شمرده اند، ولي از مجموعه معارف اسلامي، به ويژه آموزه هاي مكتب اهل بيت عليهم السلامچنين برمي آيد كه اين دو موضوع، نه فرع دين، بلكه همه دين و تماميت ايمان هستند و به بيان ديگر، دين و ايمان چيزي جز دوستي ورزيدن و بيزاري جستن به خاطر خدا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 بن يسار، يكي از ياران امام صادق عليه السلام نقل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دوستي و دشمني از ايمان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الإيمانُ إِلاَّ الحُبُّ وَ البُغضُ؛ آيا ايمان جز دوستي و دشمني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در روايت ديگري، امام صادق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لِلّهِ وَ أَبْغَضَ لِلّهِ وَ أَعْطي لِلّهِ فَهُوَ مِمَّنْ كَمُلَ إيمانُهُ؛ آن كس كه براي خدا دوستي بورزد، براي خدا دشمني كند و براي خدا ببخشد، از كساني است كه ايمان او كامل شده است</w:t>
      </w:r>
      <w:r>
        <w:rPr>
          <w:rFonts w:eastAsia="IRNazanin" w:cs="IRNazanin"/>
          <w:color w:val="111111"/>
          <w:sz w:val="28"/>
          <w:szCs w:val="28"/>
          <w:rtl w:val="true"/>
          <w:lang w:bidi="fa-IR"/>
        </w:rPr>
        <w:t>.»</w:t>
      </w:r>
      <w:r>
        <w:rPr>
          <w:rStyle w:val="FootnoteAnchor"/>
          <w:rtl w:val="true"/>
        </w:rPr>
        <w:footnoteReference w:id="67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لَمْيُحِبَّ عَلَي الدِّينِ وَ لَمْيُبْغِضْ عَلَي الدِّينِ فَلا دينَ لَهُ؛ كسي كه دوستي و دشمني اش بر اساس دين نباشد، دين ندارد</w:t>
      </w:r>
      <w:r>
        <w:rPr>
          <w:rFonts w:eastAsia="Amiri" w:cs="Amiri" w:ascii="Amiri" w:hAnsi="Amiri"/>
          <w:color w:val="111111"/>
          <w:sz w:val="28"/>
          <w:szCs w:val="28"/>
          <w:rtl w:val="true"/>
          <w:lang w:bidi="ar-SA"/>
        </w:rPr>
        <w:t>».</w:t>
      </w:r>
      <w:r>
        <w:rPr>
          <w:rStyle w:val="FootnoteAnchor"/>
          <w:rtl w:val="true"/>
        </w:rPr>
        <w:footnoteReference w:id="677"/>
      </w:r>
      <w:bookmarkStart w:id="540" w:name="pg13306_168770"/>
    </w:p>
    <w:p>
      <w:pPr>
        <w:pStyle w:val="BookText"/>
        <w:rPr/>
      </w:pPr>
      <w:bookmarkEnd w:id="540"/>
      <w:r>
        <w:rPr>
          <w:rFonts w:ascii="IRNazanin" w:hAnsi="IRNazanin" w:eastAsia="IRNazanin"/>
          <w:color w:val="111111"/>
          <w:sz w:val="28"/>
          <w:sz w:val="28"/>
          <w:szCs w:val="28"/>
          <w:rtl w:val="true"/>
          <w:lang w:bidi="fa-IR"/>
        </w:rPr>
        <w:t>همچنين از آن حضرت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صلي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عُرَيِّ الإِيمانِ أَوْثَقُ؟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 آلهلِكُلِّ ما قُلْتُمْ فَضْلٌ وَ لَيْسَ بِهِ وَ لكِنْ أَوْثَقَ عُرَيِّ الإِيمانِ الحُبُّ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الْبُغضُ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تَوالِي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وَ التَّبَرِّيَّ مِنْ أَعداءِ اللّهِ</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استوارترين دست آويزهاي ايمان كدام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بعضي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بعضي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بعضي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بعضي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همه آنچه گفتيد فضيلتي است، ولي استوارترين دست آويزهاي ايمان نيست، بلكه استوارترين دست آويز ايمان، دوستي در راه خدا، پيروي كردن از اولياي خدا و بيزاري جستن از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نيست مگر به دليل آنكه دوستي ها و دشمني هاي آدمي مبدأ همه كنش ها و واكنش ها و اثرگذاري و اثرپذيري هاي او و تعيين كننده منش و روش او در زندگي فردي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رستگاري يا سقوط و گمراهي هر انساني نيز بستگي تام و تمامي به اين موضوع دارد كه او در زندگي خود به چه كسي يا چه چيزي دل بسته و به ولايت كه سرسپرده است</w:t>
      </w:r>
      <w:r>
        <w:rPr>
          <w:rFonts w:eastAsia="IRNazanin" w:cs="IRNazanin"/>
          <w:color w:val="111111"/>
          <w:sz w:val="28"/>
          <w:szCs w:val="28"/>
          <w:rtl w:val="true"/>
          <w:lang w:bidi="fa-IR"/>
        </w:rPr>
        <w:t>.</w:t>
      </w:r>
    </w:p>
    <w:p>
      <w:pPr>
        <w:pStyle w:val="Heading4"/>
        <w:numPr>
          <w:ilvl w:val="3"/>
          <w:numId w:val="1"/>
        </w:numPr>
        <w:rPr/>
      </w:pPr>
      <w:bookmarkStart w:id="541" w:name="__RefHeading___Toc2377062_2322387425"/>
      <w:bookmarkStart w:id="542" w:name="_Toc202"/>
      <w:bookmarkEnd w:id="541"/>
      <w:r>
        <w:rPr/>
        <w:t>3</w:t>
      </w:r>
      <w:r>
        <w:rPr>
          <w:rtl w:val="true"/>
        </w:rPr>
        <w:t xml:space="preserve">. </w:t>
      </w:r>
      <w:r>
        <w:rPr>
          <w:rtl w:val="true"/>
        </w:rPr>
        <w:t>دوستان و دشمنان اهل ايمان</w:t>
      </w:r>
      <w:bookmarkEnd w:id="542"/>
    </w:p>
    <w:p>
      <w:pPr>
        <w:pStyle w:val="Heading5"/>
        <w:numPr>
          <w:ilvl w:val="4"/>
          <w:numId w:val="1"/>
        </w:numPr>
        <w:rPr/>
      </w:pPr>
      <w:bookmarkStart w:id="543" w:name="__RefHeading___Toc2377064_2322387425"/>
      <w:bookmarkStart w:id="544" w:name="_Toc203"/>
      <w:bookmarkEnd w:id="543"/>
      <w:r>
        <w:rPr>
          <w:rtl w:val="true"/>
        </w:rPr>
        <w:t>اشاره</w:t>
      </w:r>
      <w:bookmarkEnd w:id="54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پرسش مطرح مي شود كه ما به پذيرش دوستي و سرپرستي چه كسي يا چه كساني امر و از پذيرش دوستي و سرپرستي چه اشخاصي نهي شده ايم؟</w:t>
      </w:r>
      <w:bookmarkStart w:id="545" w:name="pg13306_168771"/>
    </w:p>
    <w:p>
      <w:pPr>
        <w:pStyle w:val="BookText"/>
        <w:rPr/>
      </w:pPr>
      <w:bookmarkEnd w:id="545"/>
      <w:r>
        <w:rPr>
          <w:rFonts w:ascii="IRNazanin" w:hAnsi="IRNazanin" w:eastAsia="IRNazanin"/>
          <w:color w:val="111111"/>
          <w:sz w:val="28"/>
          <w:sz w:val="28"/>
          <w:szCs w:val="28"/>
          <w:rtl w:val="true"/>
          <w:lang w:bidi="fa-IR"/>
        </w:rPr>
        <w:t>در پاسخ اين پرسش بايد گفت در قرآن كريم و روايات معصومين عليهم السلامبه صراحت در مورد كساني كه بايد مؤمنان به دوستي و ولايت آنها گردن نهند و همچنين كساني كه نبايد مؤمنان در پي دوستي و ولايت آنها باشند، سخن گفته شده است كه در اينجا به مواردي از آنها اشاره مي كنيم</w:t>
      </w:r>
      <w:r>
        <w:rPr>
          <w:rFonts w:eastAsia="IRNazanin" w:cs="IRNazanin"/>
          <w:color w:val="111111"/>
          <w:sz w:val="28"/>
          <w:szCs w:val="28"/>
          <w:rtl w:val="true"/>
          <w:lang w:bidi="fa-IR"/>
        </w:rPr>
        <w:t>:</w:t>
      </w:r>
    </w:p>
    <w:p>
      <w:pPr>
        <w:pStyle w:val="Heading5"/>
        <w:numPr>
          <w:ilvl w:val="4"/>
          <w:numId w:val="1"/>
        </w:numPr>
        <w:rPr/>
      </w:pPr>
      <w:bookmarkStart w:id="546" w:name="__RefHeading___Toc2377066_2322387425"/>
      <w:bookmarkStart w:id="547" w:name="_Toc204"/>
      <w:bookmarkEnd w:id="546"/>
      <w:r>
        <w:rPr>
          <w:rtl w:val="true"/>
        </w:rPr>
        <w:t>الف</w:t>
      </w:r>
      <w:r>
        <w:rPr>
          <w:rtl w:val="true"/>
        </w:rPr>
        <w:t xml:space="preserve">) </w:t>
      </w:r>
      <w:r>
        <w:rPr>
          <w:rtl w:val="true"/>
        </w:rPr>
        <w:t>قرآن</w:t>
      </w:r>
      <w:bookmarkEnd w:id="547"/>
    </w:p>
    <w:p>
      <w:pPr>
        <w:pStyle w:val="BookText"/>
        <w:rPr/>
      </w:pPr>
      <w:r>
        <w:rPr>
          <w:rFonts w:ascii="IRNazanin" w:hAnsi="IRNazanin" w:eastAsia="IRNazanin"/>
          <w:color w:val="111111"/>
          <w:sz w:val="28"/>
          <w:sz w:val="28"/>
          <w:szCs w:val="28"/>
          <w:rtl w:val="true"/>
          <w:lang w:bidi="fa-IR"/>
        </w:rPr>
        <w:t xml:space="preserve">قرآن كريم در آيات متعددي به معرفي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پرداخته است كه اين آيه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 وَ رَسُولُهُ وَ الَّذينَ آمَنُوا الَّذينَ يُقيمُونَ الصَّلوةَ وَ يُؤْتُونَ الزَّكوةَ وَ هُمْ راكِعُونَ</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وليّ شما، تنها خدا و پيامبر اوست و كساني كه ايمان آورده اند؛ همان كساني كه نماز برپا مي دارند و در حال ركوع زكات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ادامه اين آيه، كساني را كه ولايت خدا، رسول خدا صلي الله عليه و آله و وليّ خدا را گردن مي نهند،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ستايد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 اللّه َ وَ رَسُولَهُ وَ الَّذينَ آمَنُوا فَإِنَّ حِزْبَ اللّه ِ هُمُ الْغالِبوُنَ</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 هر كه خدا و پيامبر او و مؤمنان را وليّ خود گزيند، بداند كه پيروزمندان، گروه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آيه ياد شده، تنها خدا، پيامبر و جانشين پيامبر كه در پايان آيه به كنايه از وي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مي دانيم كه او كسي جز امير مؤمنان علي عليه السلام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ولايت بر مؤمنان را دارند</w:t>
      </w:r>
      <w:r>
        <w:rPr>
          <w:rFonts w:eastAsia="IRNazanin" w:cs="IRNazanin"/>
          <w:color w:val="111111"/>
          <w:sz w:val="28"/>
          <w:szCs w:val="28"/>
          <w:rtl w:val="true"/>
          <w:lang w:bidi="fa-IR"/>
        </w:rPr>
        <w:t>.</w:t>
      </w:r>
      <w:r>
        <w:rPr>
          <w:rStyle w:val="FootnoteAnchor"/>
          <w:rtl w:val="true"/>
        </w:rPr>
        <w:footnoteReference w:id="68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خداوند در مورد</w:t>
      </w:r>
      <w:bookmarkStart w:id="548" w:name="pg13306_168773"/>
    </w:p>
    <w:p>
      <w:pPr>
        <w:pStyle w:val="BookText"/>
        <w:rPr/>
      </w:pPr>
      <w:bookmarkEnd w:id="548"/>
      <w:r>
        <w:rPr>
          <w:rFonts w:ascii="IRNazanin" w:hAnsi="IRNazanin" w:eastAsia="IRNazanin"/>
          <w:color w:val="111111"/>
          <w:sz w:val="28"/>
          <w:sz w:val="28"/>
          <w:szCs w:val="28"/>
          <w:rtl w:val="true"/>
          <w:lang w:bidi="fa-IR"/>
        </w:rPr>
        <w:t>كساني كه مؤمنان بايد از دوستي كردن با آنها و پذيرش سرپرستي و ولايت شان خودداري كنند، در قرآن كريم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لاتَتَّخِذُوا الْكافِرينَ أَوْلياءَ مِنْ دُونِ الْمُؤمِنينَ</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اي كساني كه ايمان آورده ايد، به جاي مؤمنان، كافران را به دوستي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لاتَتَّخِذُوا الْيَهُودَ وَالنَّصاري أَوْلياءَ بَعْضُهُمْ أَولياءُ بَعْضٍ وَ مَنْ يَتَوَلَّهُمْ مِنْكُمْ فَإِنَّهُ مِنْهُمْ إِنَّ اللّه َ لايَهْدِي الْقَوْمَ الظّالِمينَ</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اي كساني كه ايمان آورده ايد، يهود و نصارا را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بعضي از آنان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ديگرند و هر كس از شما آنها را به دوستي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خدا، گروه ستمگران را راه نمي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لاتَتَّخِذُوا عَدُوّي وَ عَدُوَّكُمْ أَوْلياءَ تُلْقُونَ إِلَيْهِمْ بِالْمَوَدَّةِ وَ قَدْ كَفَرُوا بِما جاءَكُمْ مِنْ الحَقِّ</w:t>
      </w:r>
      <w:r>
        <w:rPr>
          <w:rFonts w:eastAsia="Amiri" w:cs="Amiri" w:ascii="Amiri" w:hAnsi="Amiri"/>
          <w:color w:val="111111"/>
          <w:sz w:val="28"/>
          <w:szCs w:val="28"/>
          <w:rtl w:val="true"/>
          <w:lang w:bidi="ar-SA"/>
        </w:rPr>
        <w:t>...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اي كساني كه ايمان آورده ايد، دشمن من و دشمن خودتان را به دوستي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آنها اظهار دوستي كنيد و حال آنكه به يقين، به آن حقيقت كه براي شما آمده است، كافرند</w:t>
      </w:r>
      <w:r>
        <w:rPr>
          <w:rFonts w:eastAsia="IRNazanin" w:cs="IRNazanin"/>
          <w:color w:val="111111"/>
          <w:sz w:val="28"/>
          <w:szCs w:val="28"/>
          <w:rtl w:val="true"/>
          <w:lang w:bidi="fa-IR"/>
        </w:rPr>
        <w:t>.</w:t>
      </w:r>
    </w:p>
    <w:p>
      <w:pPr>
        <w:pStyle w:val="Heading5"/>
        <w:numPr>
          <w:ilvl w:val="4"/>
          <w:numId w:val="1"/>
        </w:numPr>
        <w:rPr/>
      </w:pPr>
      <w:bookmarkStart w:id="549" w:name="__RefHeading___Toc2377068_2322387425"/>
      <w:bookmarkStart w:id="550" w:name="_Toc205"/>
      <w:bookmarkEnd w:id="549"/>
      <w:r>
        <w:rPr>
          <w:rtl w:val="true"/>
        </w:rPr>
        <w:t>ب</w:t>
      </w:r>
      <w:r>
        <w:rPr>
          <w:rtl w:val="true"/>
        </w:rPr>
        <w:t xml:space="preserve">) </w:t>
      </w:r>
      <w:r>
        <w:rPr>
          <w:rtl w:val="true"/>
        </w:rPr>
        <w:t>روايات</w:t>
      </w:r>
      <w:bookmarkEnd w:id="55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اهميت و نقش ولايت ورزي و برائت جويي در زندگي فردي و اجتماعي اهل ايمان، پيامبر اكرم صلي الله عليه و آله و امامان معصوم عليهم السلامدر موارد متعددي،</w:t>
      </w:r>
    </w:p>
    <w:p>
      <w:pPr>
        <w:pStyle w:val="BookText"/>
        <w:rPr/>
      </w:pPr>
      <w:r>
        <w:rPr>
          <w:rFonts w:ascii="IRNazanin" w:hAnsi="IRNazanin" w:eastAsia="IRNazanin"/>
          <w:color w:val="111111"/>
          <w:sz w:val="28"/>
          <w:sz w:val="28"/>
          <w:szCs w:val="28"/>
          <w:rtl w:val="true"/>
          <w:lang w:bidi="fa-IR"/>
        </w:rPr>
        <w:t>درباره دو موضوع ياد شده بحث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كساني كه شايسته است مؤمنان آنها را دوست و سرپرست خود برگزينند و همچنين كساني كه سزاوار است ايشان از پذيرش دوستي و ولايت آنها خودداري كنند، به</w:t>
      </w:r>
    </w:p>
    <w:p>
      <w:pPr>
        <w:pStyle w:val="BookText"/>
        <w:rPr/>
      </w:pPr>
      <w:r>
        <w:rPr>
          <w:rFonts w:ascii="IRNazanin" w:hAnsi="IRNazanin" w:eastAsia="IRNazanin"/>
          <w:color w:val="111111"/>
          <w:sz w:val="28"/>
          <w:sz w:val="28"/>
          <w:szCs w:val="28"/>
          <w:rtl w:val="true"/>
          <w:lang w:bidi="fa-IR"/>
        </w:rPr>
        <w:t xml:space="preserve">تفصيل سخن گفته اند تا آنجا كه در برخي از مجموعه هاي روايي شيعه، بابي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وَ الْبُغْضُ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اختصاص يافته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با بررسي اجمالي رواياتي كه در اين زمينه از پيامبر گرامي اسلام و ائمه معصومين عليهم السلام وارد شده است، به روشني درمي يابيم كه در انديشه اسلامي، پذيرش ولايت و سرپرستي اهل بيت عليهم السلام، محور همه دوستي ها و مخالفت با ولايت آنها محور همه دشمني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اهل ايمان موظفند با هر كس كه ولايت و سرپرستي اهل بيت عليهم السلامرا پذيرفته است، دوستي و با هر كس كه از در دشمني با اين خاندان وارد شده است، دشمني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گرامي اسلام در اين زمينه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يَرْكِبَ سَفينَةَ النَّجاةِ وَ يَتَمَسَّكَ بِالْعُروَةِ الْوُثْقي وَ يَعْتَصِمَ بِحَبْلِ اللّه ِ الْمَتينِ فَلْيُوالِ عَليِّا بَعْدي وَ لْيُعادِ عَدُوَّهُ وَلْيَأْتَمَّ بِاْلأَئِمَّةِ الْهُداةِ مِنْ وُلْدِهِ</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هر كه دوست دارد بر كشتي نجات بنشيند و به دستگيره استوار چنگ آويزد و ريسمان محكم خدا را بگيرد، بايد پس از من علي را دوست بدارد و با دشمنش، دشمني ورزد و از پيشوايان هدايت كه از نسل اويند، پيروي كند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امام باقر عليه السلام در پاسخ كسي كه از آن حضرت خواسته بود او را از ديني كه خود و اهل بيتش برآنند، آگاه سازد،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شَهادَةُ أَنْ لا إِلهَ إِلاّ اللّه ُ، وَ أَنَّ مُحَمَّدا رَسُولُ اللّه ِ صلي الله عليه و آله، وَالاْءقرارُ بِما جَاءَ مِنْ عِنْدِ اللّه ِ وَ الْوَلايَةُ لِوَليِّنا وَالْبَراءَةُ مِنْ عَدُوِّنا وَالتَّسليمُ لِأَمْرِنا وَ انْتِظارُ قائِمِنا وَ الاْءجْتِهادُ وَ الْوَرَعُ</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گواهي به اينكه خدايي جز خداي يكتا نيست و اينكه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 اقرار به آنچه از سوي خدا آمده است؛ دوستي دوستان ما؛ بيزاري جستن از دشمنان ما؛ تسليم شدن در برابر فرمان ما؛ چشم به راه بودن قائم ما؛ تلاش در راه اطاعت خدا و پاك دامني و پرهيزكاري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اين آيات و روايات فراتر از زاويه نگاه محدود مذهبي و فرقه اي توجه شود، مي توانند معيار تشخيص دوستان و دشمنان ما در عصر حاضر و تعيين حدود دوستي ها و دشمني هاي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 توان گفت از آنجا كه عصر حاضر، عصر امامت و ولايت امام مهدي عليه السلاماست و ايشان حجت الهي در زمان هستند، از يك سو وظيفه داريم به ريسمان ولايت مهدوي چنگ زنيم و همه مناسبات فردي و اجتماعي خود را بر اساس خواست و رضايت او سامان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مكلفيم از تمسك به ولايت دشمنان آن حضرت خودداري كنيم و از هر آنچه در تقابل با اين ولايت است، بيزاري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مبنا و اساس انتظار در تفكر شيعه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ترديد، امروز فرهنگ و تمدن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غربي كه با خوي استكباري و برتري طلبي خود در پي حاكميت بخشيدن ولايتش بر سراسر جهان است، در تقابل جدّي با فرهنگ ولايت محور شيعي و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bookmarkStart w:id="551" w:name="pg13306_168779"/>
    </w:p>
    <w:p>
      <w:pPr>
        <w:pStyle w:val="BookText"/>
        <w:rPr/>
      </w:pPr>
      <w:bookmarkEnd w:id="551"/>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منتظران واقعي و هواخواهان ولايت مهدوي بايد از اين فرهنگ و تمدن بيزاري جويند و با سلطه طلبي آن مقابله كنند</w:t>
      </w:r>
      <w:r>
        <w:rPr>
          <w:rFonts w:eastAsia="IRNazanin" w:cs="IRNazanin"/>
          <w:color w:val="111111"/>
          <w:sz w:val="28"/>
          <w:szCs w:val="28"/>
          <w:rtl w:val="true"/>
          <w:lang w:bidi="fa-IR"/>
        </w:rPr>
        <w:t>.</w:t>
      </w:r>
    </w:p>
    <w:p>
      <w:pPr>
        <w:pStyle w:val="Heading4"/>
        <w:numPr>
          <w:ilvl w:val="3"/>
          <w:numId w:val="1"/>
        </w:numPr>
        <w:rPr/>
      </w:pPr>
      <w:bookmarkStart w:id="552" w:name="__RefHeading___Toc2377070_2322387425"/>
      <w:bookmarkStart w:id="553" w:name="_Toc206"/>
      <w:bookmarkEnd w:id="552"/>
      <w:r>
        <w:rPr/>
        <w:t>4</w:t>
      </w:r>
      <w:r>
        <w:rPr>
          <w:rtl w:val="true"/>
        </w:rPr>
        <w:t xml:space="preserve">. </w:t>
      </w:r>
      <w:r>
        <w:rPr>
          <w:rtl w:val="true"/>
        </w:rPr>
        <w:t>ضرورت ولايت ورزي و برائت جويي</w:t>
      </w:r>
      <w:bookmarkEnd w:id="553"/>
    </w:p>
    <w:p>
      <w:pPr>
        <w:pStyle w:val="BookText"/>
        <w:rPr/>
      </w:pPr>
      <w:r>
        <w:rPr>
          <w:rFonts w:ascii="IRNazanin" w:hAnsi="IRNazanin" w:eastAsia="IRNazanin"/>
          <w:color w:val="111111"/>
          <w:sz w:val="28"/>
          <w:sz w:val="28"/>
          <w:szCs w:val="28"/>
          <w:rtl w:val="true"/>
          <w:lang w:bidi="fa-IR"/>
        </w:rPr>
        <w:t>در فرهنگ شيعي، امامان معصوم عليهم السلام مظهر همه خوبي ها و دشمنان آنها مظهر همه بدي ها هستند و به طور طبيعي كسي كه در پي خوبي ها و دوري از بدي هاست، راهي جز دل بستن به حضرات معصومين و برائت از دشمنان آنها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اين زمينه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أَصْلُ كُلِّ خَيْرٍ وَ مِنْ فُرُوْعِنا كُلُّ بِرٍّ فَمِنَ الْبِرِّ التَّوْحِيدُ وَ الصَّلاةُ وَ الصِّيامُ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عَدُوُّنا أَصْلُ كُلِّ شَرٍّ وَ مِنْ فُرُوعِهِمْ كُلُّ قَبِيحٍ وَ فاحِشَةٍ فَمِنْهُمُ الْكِذْبُ وَ الْبُخْلُ وَ الَّنمِيمَةُ و</w:t>
      </w:r>
      <w:r>
        <w:rPr>
          <w:rFonts w:eastAsia="Amiri" w:cs="Amiri" w:ascii="Amiri" w:hAnsi="Amiri"/>
          <w:color w:val="111111"/>
          <w:sz w:val="28"/>
          <w:szCs w:val="28"/>
          <w:rtl w:val="true"/>
          <w:lang w:bidi="ar-SA"/>
        </w:rPr>
        <w:t>...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ما ريشه همه خوبي هاييم و همه خوبي ها از شاخ و برگ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خوبي ها يگانه پرستي،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ريشه همه بدي هاست و همه اعمال زشت و ناشايست از شاخ و برگ آنهاست كه دروغ گويي، تنگ نظري، سخن چيني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ديگري كه از امام موسي كاظم عليه السلام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حَرَّمَ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الْفَواحِشَ ما ظَهَرَ مِنْها وَ 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فقط زشتكاري ها را چه آشكارش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اين موضوع با عبارت ديگري بيان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لَهُ ظَهْرٌ وَ بَطْنٌ فَجَمِيعُ ما حَرَمَّ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هُوَ الظّاهِرُ وَ الباطِنُ مِنْ ذلِكَ أَئِمَّةُ الْجَوْرِ، وَ جَمِيعُ ما أَحَلَّ اللّهُ تَعالي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هُوَ الظّاهِرُ وَ الْباطِنُ مِنْ ذلِكَ أَئِمَّةُ الْحَقِّ</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براي قرآن ظاهري است و باطني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را خداوند در قرآن حرام كرده، ظاهر قرآن است و باطن آن پيشوايان ستمكارند و همه آنچه را خداي تعالي در قرآن حلال فرموده ظاهر قرآن است و باطن آن پيشوايان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براين، براي همه كساني كه طالب هدايت و رستگاري اند، به ويژه براي كساني كه سر در گرو ولايت آخرين امام از سلسله اولياي خدا، حضرت مهدي عليه السلامدارند، ضروري است كه دوستان و دشمنان اهل ايمان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تا ولايت مهدوي را كه استمرار ولايت الهي، ولايت محمدي و ولايت علوي است، و نيز كساني را كه در تقابل با جريان ولايت مهدوي هستند، چنان كه بايسته است، نشناسند، نمي توانند چنان كه شايسته است، به ريسمان ولايت مهدوي درآويزند و از دشمنان اين ولايت بيزاري 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خميني رحمه الله در اين زمينه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ورود به صراط نعمت حق، برائت و دوري از صراط گمراهان است كه در همه سطوح و جوامع اسلامي بايد پياده شود</w:t>
      </w:r>
      <w:r>
        <w:rPr>
          <w:rFonts w:eastAsia="IRNazanin" w:cs="IRNazanin"/>
          <w:color w:val="111111"/>
          <w:sz w:val="28"/>
          <w:szCs w:val="28"/>
          <w:rtl w:val="true"/>
          <w:lang w:bidi="fa-IR"/>
        </w:rPr>
        <w:t>.</w:t>
      </w:r>
      <w:r>
        <w:rPr>
          <w:rStyle w:val="FootnoteAnchor"/>
          <w:rtl w:val="true"/>
        </w:rPr>
        <w:footnoteReference w:id="69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ياد شده مي توان گفت ولايت ورزي و برائت جويي دو ركن اساسي انتظار هستند و تنها كساني را مي توان از جمله منتظران واقعي برشمرد كه در دوران غيبت تولّي و تبرّي را به مفهوم كامل آن، پيشه خود سازند</w:t>
      </w:r>
      <w:r>
        <w:rPr>
          <w:rFonts w:eastAsia="IRNazanin" w:cs="IRNazanin"/>
          <w:color w:val="111111"/>
          <w:sz w:val="28"/>
          <w:szCs w:val="28"/>
          <w:rtl w:val="true"/>
          <w:lang w:bidi="fa-IR"/>
        </w:rPr>
        <w:t>.</w:t>
      </w:r>
      <w:bookmarkStart w:id="554" w:name="pg13306_168783"/>
    </w:p>
    <w:p>
      <w:pPr>
        <w:pStyle w:val="Heading3"/>
        <w:numPr>
          <w:ilvl w:val="2"/>
          <w:numId w:val="1"/>
        </w:numPr>
        <w:rPr/>
      </w:pPr>
      <w:bookmarkStart w:id="555" w:name="__RefHeading___Toc2377072_2322387425"/>
      <w:bookmarkStart w:id="556" w:name="_Toc207"/>
      <w:bookmarkEnd w:id="554"/>
      <w:bookmarkEnd w:id="555"/>
      <w:r>
        <w:rPr>
          <w:rtl w:val="true"/>
        </w:rPr>
        <w:t>فصل چهارم</w:t>
      </w:r>
      <w:r>
        <w:rPr>
          <w:rtl w:val="true"/>
        </w:rPr>
        <w:t xml:space="preserve">: </w:t>
      </w:r>
      <w:r>
        <w:rPr>
          <w:rtl w:val="true"/>
        </w:rPr>
        <w:t>ديدگاه هاي گوناگون درباره انتظار</w:t>
      </w:r>
      <w:bookmarkEnd w:id="556"/>
    </w:p>
    <w:p>
      <w:pPr>
        <w:pStyle w:val="Heading4"/>
        <w:numPr>
          <w:ilvl w:val="3"/>
          <w:numId w:val="1"/>
        </w:numPr>
        <w:rPr/>
      </w:pPr>
      <w:bookmarkStart w:id="557" w:name="__RefHeading___Toc2377074_2322387425"/>
      <w:bookmarkStart w:id="558" w:name="_Toc208"/>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بر اساس روايات قطعي و ترديدناپذيري كه پيش از اين از آنها ياد شد، بر هر مسلماني واجب است امام زمان خود را بشناسد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با توجه به اين موضوع، هر يك از ما وظيفه داريم در حد توان، امام و حجت عصر خود؛ يعني امام مهدي عليه السلامرا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دوازدهمين امام از سلسله امامان شيعه و فرزند امام حسن عسكري عليه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ميزان كه ما امام زمان عليه السلامرا بشناسيم، از تيرگي، تباهي و گمراهيِ عصر جاهلي، دور و به روشنايي، سعادت و رستگاري نزديك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به دليل گستردگي و ژرفاي شخصيت امام مهدي عليه السلام و تأثيرهاي گوناگوني كه ايشان بر جنبه هاي مختلف زندگي بشر دارد، در طول تاريخ، ديدگاه هاي مختلفي در زمينه شناخت ايشان و شناخت باور مهدوي و فرهنگ انتظار به وجود آمده است كه مهم 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تاريخي و ديدگاه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بررسي مباني و منابع مطالعاتي هر يك از ديدگاه ها بايد يادآوري كنيم كه اين دو ديدگاه، مكمّل يكديگرند و بدون شناخت درست 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تاريخي از امام مهدي عليه السلام، به شناخت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از آن حضرت نمي توان دست يافت</w:t>
      </w:r>
      <w:r>
        <w:rPr>
          <w:rFonts w:eastAsia="IRNazanin" w:cs="IRNazanin"/>
          <w:color w:val="111111"/>
          <w:sz w:val="28"/>
          <w:szCs w:val="28"/>
          <w:rtl w:val="true"/>
          <w:lang w:bidi="fa-IR"/>
        </w:rPr>
        <w:t>.</w:t>
      </w:r>
      <w:bookmarkStart w:id="559" w:name="pg13306_168785"/>
    </w:p>
    <w:p>
      <w:pPr>
        <w:pStyle w:val="Heading4"/>
        <w:numPr>
          <w:ilvl w:val="3"/>
          <w:numId w:val="1"/>
        </w:numPr>
        <w:rPr/>
      </w:pPr>
      <w:bookmarkStart w:id="560" w:name="__RefHeading___Toc2377076_2322387425"/>
      <w:bookmarkStart w:id="561" w:name="_Toc209"/>
      <w:bookmarkEnd w:id="559"/>
      <w:bookmarkEnd w:id="560"/>
      <w:r>
        <w:rPr/>
        <w:t>1</w:t>
      </w:r>
      <w:r>
        <w:rPr>
          <w:rtl w:val="true"/>
        </w:rPr>
        <w:t xml:space="preserve">. </w:t>
      </w:r>
      <w:r>
        <w:rPr>
          <w:rtl w:val="true"/>
        </w:rPr>
        <w:t>مباني ديدگاه هاي مهدوي</w:t>
      </w:r>
      <w:bookmarkEnd w:id="561"/>
    </w:p>
    <w:p>
      <w:pPr>
        <w:pStyle w:val="Heading5"/>
        <w:numPr>
          <w:ilvl w:val="4"/>
          <w:numId w:val="1"/>
        </w:numPr>
        <w:rPr/>
      </w:pPr>
      <w:bookmarkStart w:id="562" w:name="__RefHeading___Toc2377078_2322387425"/>
      <w:bookmarkStart w:id="563" w:name="_Toc210"/>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w:t>
      </w:r>
    </w:p>
    <w:p>
      <w:pPr>
        <w:pStyle w:val="Heading5"/>
        <w:numPr>
          <w:ilvl w:val="4"/>
          <w:numId w:val="1"/>
        </w:numPr>
        <w:rPr/>
      </w:pPr>
      <w:bookmarkStart w:id="564" w:name="__RefHeading___Toc2377080_2322387425"/>
      <w:bookmarkStart w:id="565" w:name="_Toc211"/>
      <w:bookmarkEnd w:id="564"/>
      <w:r>
        <w:rPr>
          <w:rtl w:val="true"/>
        </w:rPr>
        <w:t>الف</w:t>
      </w:r>
      <w:r>
        <w:rPr>
          <w:rtl w:val="true"/>
        </w:rPr>
        <w:t xml:space="preserve">) </w:t>
      </w:r>
      <w:r>
        <w:rPr>
          <w:rtl w:val="true"/>
        </w:rPr>
        <w:t xml:space="preserve">ديدگاه كلامي </w:t>
      </w:r>
      <w:r>
        <w:rPr>
          <w:rtl w:val="true"/>
        </w:rPr>
        <w:t xml:space="preserve">- </w:t>
      </w:r>
      <w:r>
        <w:rPr>
          <w:rtl w:val="true"/>
        </w:rPr>
        <w:t>تاريخي</w:t>
      </w:r>
      <w:bookmarkEnd w:id="565"/>
    </w:p>
    <w:p>
      <w:pPr>
        <w:pStyle w:val="BookText"/>
        <w:rPr/>
      </w:pPr>
      <w:r>
        <w:rPr>
          <w:rFonts w:ascii="IRNazanin" w:hAnsi="IRNazanin" w:eastAsia="IRNazanin"/>
          <w:color w:val="111111"/>
          <w:sz w:val="28"/>
          <w:sz w:val="28"/>
          <w:szCs w:val="28"/>
          <w:rtl w:val="true"/>
          <w:lang w:bidi="fa-IR"/>
        </w:rPr>
        <w:t>در اين ديدگاه، سه جنبه از ابعاد شخصيت و زندگاني امام مهدي عليه السلام مورد توجه قرار مي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اينكه آن حضرت، حجت خدا، تداوم بخش سلسله حجت هاي الهي و دوازدهمين امام معصوم از تبار امامان معصوم شيعه عليهم السلاماست و در حال حاضر در غيبت به سر مي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 ايشان شخصيتي است تاريخي كه در دوره زماني معيّني از پدر و مادر مشخصي به دنيا آمده؛ حوادث متعددي را پشت سر گذاشته؛ با انسان هاي مختلفي ارتباط داشته و منشأ رويدادها و تحولات مختلفي در عصر غيبت صغرا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آن حضرت منجي موعود شيعيان و كسي است كه با ظهورش همه مظاهر ستم و تباهي از جهان برچيده و عالم از عدل و داد آكنده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براين اساس، در بيشتر كتاب هايي كه با ديدگاه 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 به بررسي شخصيت و ابعاد وجودي امام مهدي عليه السلامپرداخته اند، با سرفصل هاي مشابهي روبه رو مي شويم كه برخي از مهم ترين آنها به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وجود حجت الهي در هر عصر؛ اثبات ولادت؛ دلايل امامت؛ ويژگي هاي شخصي؛ فلسفه غيبت؛ نواب خاص؛ راز طول عمر؛ معجزات؛ توقيعات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هاي ظهور آن حضرت</w:t>
      </w:r>
      <w:r>
        <w:rPr>
          <w:rFonts w:eastAsia="IRNazanin" w:cs="IRNazanin"/>
          <w:color w:val="111111"/>
          <w:sz w:val="28"/>
          <w:szCs w:val="28"/>
          <w:rtl w:val="true"/>
          <w:lang w:bidi="fa-IR"/>
        </w:rPr>
        <w:t>.</w:t>
      </w:r>
    </w:p>
    <w:p>
      <w:pPr>
        <w:pStyle w:val="Heading5"/>
        <w:numPr>
          <w:ilvl w:val="4"/>
          <w:numId w:val="1"/>
        </w:numPr>
        <w:rPr/>
      </w:pPr>
      <w:bookmarkStart w:id="566" w:name="__RefHeading___Toc2377082_2322387425"/>
      <w:bookmarkStart w:id="567" w:name="_Toc212"/>
      <w:bookmarkEnd w:id="566"/>
      <w:r>
        <w:rPr>
          <w:rtl w:val="true"/>
        </w:rPr>
        <w:t>ب</w:t>
      </w:r>
      <w:r>
        <w:rPr>
          <w:rtl w:val="true"/>
        </w:rPr>
        <w:t xml:space="preserve">) </w:t>
      </w:r>
      <w:r>
        <w:rPr>
          <w:rtl w:val="true"/>
        </w:rPr>
        <w:t xml:space="preserve">ديدگاه فرهنگي </w:t>
      </w:r>
      <w:r>
        <w:rPr>
          <w:rtl w:val="true"/>
        </w:rPr>
        <w:t xml:space="preserve">- </w:t>
      </w:r>
      <w:r>
        <w:rPr>
          <w:rtl w:val="true"/>
        </w:rPr>
        <w:t>اجتماعي</w:t>
      </w:r>
      <w:bookmarkEnd w:id="56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ديدگاه با پذيرش همه مباني و اصولي كه در ديدگاه 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 در زمينه تولد، غيبت و ظهور آخرين حجت الهي، حضرت مهدي عليه السلامپذيرفته شده و بر اساس برهان ها و شواهد قطعي و ترديدناپذير عقلي و نقلي به اثبات</w:t>
      </w:r>
    </w:p>
    <w:p>
      <w:pPr>
        <w:pStyle w:val="BookText"/>
        <w:rPr/>
      </w:pPr>
      <w:r>
        <w:rPr>
          <w:rFonts w:ascii="IRNazanin" w:hAnsi="IRNazanin" w:eastAsia="IRNazanin"/>
          <w:color w:val="111111"/>
          <w:sz w:val="28"/>
          <w:sz w:val="28"/>
          <w:szCs w:val="28"/>
          <w:rtl w:val="true"/>
          <w:lang w:bidi="fa-IR"/>
        </w:rPr>
        <w:t>رسيده است، مي كوشد موضوع مهدويت و انتظار را به عنوان مبنايي براي پي ريزي همه مناسبات فرهنگي، سياسي و اقتصادي مسلمانان در عصر غيبت؛ طرحي براي رهايي جوامع اسلامي از تارهاي درهم تنيده فرهنگ و مدنيت مغرب زمين و راهكاري براي گذر همه اهل ايمان از فتنه ها و آشوب هاي آخرالزمان مطرح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پرداختن به مهم ترين ويژگي هاي ديدگاه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بايد نكاتي را به عنوان مقدمه يادآور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بررسي نقش سازنده انتظار گفته شد، در معارف شيعي، برخلاف ديگر اديان و مذاهب، منجي موعود تنها به عنوان شخصيتي مربوط به آينده كه در آخرالزمان، زمين را از هرگونه بي عدالتي و نابرابري پيراسته مي سازد، مطرح نيست، بلكه او شخصيتي است فرا زماني كه سه زمان گذشته، حال و آينده را به هم پيوند مي دهد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مهدي عليه السلام از يك سو، شخصيتي تاريخي و مربوط به گذشته است؛ زيرا بر اساس قراين و شواهد تاريخي انكارناپذير، در زمان و مكان مشخص و از نسل و تبار شناخته شده به دنيا آمده و رويدادهاي مختلف تاريخي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اين امام، شخصيتي است مربوط به زمان حال؛ زيرا به موجب نصوص فراوان، حجت خداوند بر بندگان در عصر حاضر و امام زمان شيعيان است و مردم در زمان حال نيز وظايف و تكاليف مشخصي در برابر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اينكه امام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موعود ديگر اديان، شخصيتي مربوط به زمان آينده است؛ زيرا بنا بر روايات بي شماري كه از پيامبر اكرم صلي الله عليه و آله و اهل بيت عصمت و طهارت عليهم السلام نقل شده است، او جهان را پس از آنكه از ستم پر شده باشد، از عدل و داد آكنده مي سازد و آينده بشر را رنگ و بويي خدايي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مي توان گفت همچنان كه محدود كردن شخصيت امام مهدي عليه السلام به زمان گذشته و تنها از موضوع هايي مانند تاريخ غيبت صغرا و غيبت كبرا و نواب اربعه سخن گفتن، جفايي آشكار به اين شخصيت است، محدود كردن آن حضرت به زمان آينده و معرفي كردن ايشان تنها به عنوان منجي موعود و كسي كه فقط در آينده نامعلوم منشأ تحولاتي در جوامع انساني خواهد بود، ستمي بزرگ به حجت خدا و امام حيّ و شاهد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زماني مي توان به شناختي جامع از شخصيت امام مهدي عليه السلام و انديشه مهدويت و انتظار شيعي دست يافت كه جايگاه و نقش اين شخصيت و انديشه را در سه زمان گذشته، حال و آينده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كنار توجه به ريشه هاي تاريخي انديشه مهدويت، رسالتي را كه در عصر حاضر در برابر آن امام بزرگوار برعهده داريم، به فراموشي نسپاريم و در عصر غيبت تمام تلاش خود را براي كسب رضايت آن حضرت و دوري از ناخشنودي ايشان، به كار 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بتوان گفت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اكرم صلي الله عليه و آله و امامان معصوم عليهم السلام اين همه در روايات بر آن تأكيد كرده و دست نيافتن به آن را برابر با مرگ جاهلي دانسته اند، چيزي جز اين نيست؛ زيرا معرفت امام زمان عليه السلامآن گاه مي تواند ما را از مرگ جاهلي برهاند كه بتوانيم با شناسايي امام عصرِ خود، از هدايت هايش بهره مند شويم و اوامر و نواهي او را پاس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صرف اينكه بدانيم چه كسي در عصر حاضر، امام ماست بي آنكه اين امام در زندگي و فعل و ترك ما نقشي داشته باشد، نمي تواند مايه نجات و رستگاري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با اين نگرش به انتظار شكل گرفته و نگاهي متفاوت را نسبت به آنچه تاكنون در زمينه فرهنگ مهدوي وجود داشته،</w:t>
      </w:r>
    </w:p>
    <w:p>
      <w:pPr>
        <w:pStyle w:val="BookText"/>
        <w:rPr/>
      </w:pPr>
      <w:r>
        <w:rPr>
          <w:rFonts w:ascii="IRNazanin" w:hAnsi="IRNazanin" w:eastAsia="IRNazanin"/>
          <w:color w:val="111111"/>
          <w:sz w:val="28"/>
          <w:sz w:val="28"/>
          <w:szCs w:val="28"/>
          <w:rtl w:val="true"/>
          <w:lang w:bidi="fa-IR"/>
        </w:rPr>
        <w:t>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به شاخص ترين انديشمنداني اشاره كنيم كه بر اساس ديدگاه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به تحليل و بررسي انديشه مهدوي و فرهنگ انتظار پرداخته و تلاش كرده اند با طرح اين انديشه، راهي براي خروج شيعيان از بن بست هاي</w:t>
      </w:r>
    </w:p>
    <w:p>
      <w:pPr>
        <w:pStyle w:val="BookText"/>
        <w:rPr/>
      </w:pPr>
      <w:r>
        <w:rPr>
          <w:rFonts w:ascii="IRNazanin" w:hAnsi="IRNazanin" w:eastAsia="IRNazanin"/>
          <w:color w:val="111111"/>
          <w:sz w:val="28"/>
          <w:sz w:val="28"/>
          <w:szCs w:val="28"/>
          <w:rtl w:val="true"/>
          <w:lang w:bidi="fa-IR"/>
        </w:rPr>
        <w:t>عصر غيبت بيابند، به جرئت مي توانيم بگوييم در طول يازده قرني كه از آغاز غيبت كبراي امام عصر عليه السلام مي گذرد، هيچ فقيه، متكلم، فيلسوف و مصلح اجتماعي به اندازه امام خميني رحمه الله، به اين ديدگاه اهتمام نداشته و در اين زمينه اثرگذار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خميني رحمه الله با طرح انديشه تشكيل حكومت اسلامي در عصر غيبت و تلاش خستگي ناپذير در راه تحقق اين انديشه، معنا و مفهوم تازه اي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و تعريفي نو از رسالت و تكليف شيعيان در برابر حجت خدا ارائه داد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در سال هاي اخير، گروهي از فرزندان انقلاب اسلامي و وفاداران به آرمان هاي امام خميني رحمه الله تلاش كردند با الهام از انديشه هاي اين پير فرزانه، زواياي ديگري از ديدگاه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را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درك عميق از موقعيت كنوني انقلاب اسلامي در جهان، نيازهاي فرهنگي جامعه اسلامي ايران و شرايط سياسي، فرهنگي و اقتصادي حاكم بر جهان معاصر، تبليغ و ترويج باور مهدوي و فرهنگ انتظار را سرلوحه فعاليت هاي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پرداختن به امور زير را در عصر حاضر ضروري مي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شناسايي و نقد بنيادين جنبه هاي گوناگون فرهنگ و تمدن مغرب زمين به عنوان فرهنگ و مدنيتي كه در تقابل جدي با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 قرار دارد؛ زيرا انسان هاي عصر غيبت تنها زماني مي توانند به ريسمان ولايت مهدوي چنگ زنند و به تمام معنا در سلك</w:t>
      </w:r>
    </w:p>
    <w:p>
      <w:pPr>
        <w:pStyle w:val="BookText"/>
        <w:rPr/>
      </w:pPr>
      <w:r>
        <w:rPr>
          <w:rFonts w:ascii="IRNazanin" w:hAnsi="IRNazanin" w:eastAsia="IRNazanin"/>
          <w:color w:val="111111"/>
          <w:sz w:val="28"/>
          <w:sz w:val="28"/>
          <w:szCs w:val="28"/>
          <w:rtl w:val="true"/>
          <w:lang w:bidi="fa-IR"/>
        </w:rPr>
        <w:t>منتظران موعود قرار گيرند كه باطل زمان خويش را به درستي بشناسند و با تمام وجود از آن بيزاري جويند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نقد جدّي مناسبات فرهنگي، سياسي و اقتصادي حاكم بر جوامع اسلامي كه به تقليد از الگوهاي توسعه غربي و تحت تأثير انديشه هاي عصر مدرنيته در اين جوامع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جوامع بدون شناخت جدي از وضع موجود خود نمي توانند به راهكارهاي مبتني بر آموزه هاي ديني براي خروج از فتنه هاي فراگير عصر غيبت دست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براي تدوين راهبرد سياسي، فرهنگي، اقتصادي و نظامي جوامع اسلامي در عصر غيبت تا رسيدن به عصر طلايي ظهور بر اساس انديشه مهدوي و فرهنگ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بازشناسي جنبه هاي اعتقادي، تاريخي، فرهنگي و اجتماعي انديشه مهدوي و فرهنگ انتظار با بهره گيري از منابع متقن و مستدل و استفاده از همه توان مراكز علمي حوزوي و دانشگاهي در زمينه مباحث كلامي، فلسفي، عرفاني، اخلاقي، علوم اجتماعي و سياسي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براي پالايش انديشه ناب مهدوي از هرگونه شايبه جعل و تحريف و زدودن اين انديشه از زنگارهاي جهل و خرافه، سخنان سست و بي اساس و هرگونه ديدگاه انحرافيِ مبتني بر افراط يا تفريط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گويي عالمانه و متناسب با نيازهاي روز به شبهه ها، پرسش ها و ابهام هاي موجود در زمينه منجي گرايي شيعي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احيا و گسترش فرهنگ انتظار و تلاش براي شناساندن نقش سازنده اين فرهنگ در پايداري و پويايي جوامع اسلامي</w:t>
      </w:r>
      <w:r>
        <w:rPr>
          <w:rFonts w:eastAsia="IRNazanin" w:cs="IRNazanin"/>
          <w:color w:val="111111"/>
          <w:sz w:val="28"/>
          <w:szCs w:val="28"/>
          <w:rtl w:val="true"/>
          <w:lang w:bidi="fa-IR"/>
        </w:rPr>
        <w:t>.</w:t>
      </w:r>
      <w:bookmarkStart w:id="568" w:name="pg13306_168794"/>
    </w:p>
    <w:p>
      <w:pPr>
        <w:pStyle w:val="BookText"/>
        <w:rPr/>
      </w:pPr>
      <w:bookmarkEnd w:id="568"/>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وظايف و تكاليف مردم در برابر حجت خدا و امام عصر عليه السلام، نهادينه ساختن اين وظايف و تكاليف در فرد و اجتماع و آماده ساختن جامعه اسلامي براي استقبال از واقعه مبارك 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مقابله جدي با همه جريان هاي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فرهنگي كه در قالب كتاب، نشريه، فيلم، نرم افزارهاي رايانه اي و پايگاه هاي اطلاع رساني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تقابل با انديشه موعودگرايي شيعي مي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و نقد ديدگاه هايي كه از انديشمندان مغرب زمين در زمينه جهان آينده و آينده جهان مطرح كرده اند</w:t>
      </w:r>
      <w:r>
        <w:rPr>
          <w:rFonts w:eastAsia="IRNazanin" w:cs="IRNazanin"/>
          <w:color w:val="111111"/>
          <w:sz w:val="28"/>
          <w:szCs w:val="28"/>
          <w:rtl w:val="true"/>
          <w:lang w:bidi="fa-IR"/>
        </w:rPr>
        <w:t>.</w:t>
      </w:r>
    </w:p>
    <w:p>
      <w:pPr>
        <w:pStyle w:val="Heading4"/>
        <w:numPr>
          <w:ilvl w:val="3"/>
          <w:numId w:val="1"/>
        </w:numPr>
        <w:rPr/>
      </w:pPr>
      <w:bookmarkStart w:id="569" w:name="__RefHeading___Toc2377084_2322387425"/>
      <w:bookmarkStart w:id="570" w:name="_Toc213"/>
      <w:bookmarkEnd w:id="569"/>
      <w:r>
        <w:rPr/>
        <w:t>2</w:t>
      </w:r>
      <w:r>
        <w:rPr>
          <w:rtl w:val="true"/>
        </w:rPr>
        <w:t xml:space="preserve">. </w:t>
      </w:r>
      <w:r>
        <w:rPr>
          <w:rtl w:val="true"/>
        </w:rPr>
        <w:t>منابع مطالعاتي ديدگاه هاي مهدوي</w:t>
      </w:r>
      <w:bookmarkEnd w:id="570"/>
    </w:p>
    <w:p>
      <w:pPr>
        <w:pStyle w:val="Heading5"/>
        <w:numPr>
          <w:ilvl w:val="4"/>
          <w:numId w:val="1"/>
        </w:numPr>
        <w:rPr/>
      </w:pPr>
      <w:bookmarkStart w:id="571" w:name="__RefHeading___Toc2377086_2322387425"/>
      <w:bookmarkStart w:id="572" w:name="_Toc214"/>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در فصل پيش با مؤلفه هاي دو ديدگاه مهمي كه در زمينه شناخت باور مهدوي و فرهنگ انتظار وجود دارد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براي آشنايي بيشتر خوانندگان با ديدگاه هاي يادشده به بررسي منابعي مي پردازيم كه بر اساس هر يك از اين ديدگاه ها تدوين و منتشر شده اند</w:t>
      </w:r>
      <w:r>
        <w:rPr>
          <w:rFonts w:eastAsia="IRNazanin" w:cs="IRNazanin"/>
          <w:color w:val="111111"/>
          <w:sz w:val="28"/>
          <w:szCs w:val="28"/>
          <w:rtl w:val="true"/>
          <w:lang w:bidi="fa-IR"/>
        </w:rPr>
        <w:t>.</w:t>
      </w:r>
    </w:p>
    <w:p>
      <w:pPr>
        <w:pStyle w:val="Heading5"/>
        <w:numPr>
          <w:ilvl w:val="4"/>
          <w:numId w:val="1"/>
        </w:numPr>
        <w:rPr/>
      </w:pPr>
      <w:bookmarkStart w:id="573" w:name="__RefHeading___Toc2377088_2322387425"/>
      <w:bookmarkStart w:id="574" w:name="_Toc215"/>
      <w:bookmarkEnd w:id="573"/>
      <w:r>
        <w:rPr>
          <w:rtl w:val="true"/>
        </w:rPr>
        <w:t>الف</w:t>
      </w:r>
      <w:r>
        <w:rPr>
          <w:rtl w:val="true"/>
        </w:rPr>
        <w:t xml:space="preserve">) </w:t>
      </w:r>
      <w:r>
        <w:rPr>
          <w:rtl w:val="true"/>
        </w:rPr>
        <w:t xml:space="preserve">منابع ديدگاه كلامي </w:t>
      </w:r>
      <w:r>
        <w:rPr>
          <w:rtl w:val="true"/>
        </w:rPr>
        <w:t xml:space="preserve">- </w:t>
      </w:r>
      <w:r>
        <w:rPr>
          <w:rtl w:val="true"/>
        </w:rPr>
        <w:t>تاريخي</w:t>
      </w:r>
      <w:bookmarkEnd w:id="574"/>
    </w:p>
    <w:p>
      <w:pPr>
        <w:pStyle w:val="Heading6"/>
        <w:numPr>
          <w:ilvl w:val="5"/>
          <w:numId w:val="1"/>
        </w:numPr>
        <w:rPr/>
      </w:pPr>
      <w:bookmarkStart w:id="575" w:name="__RefHeading___Toc2377090_2322387425"/>
      <w:bookmarkStart w:id="576" w:name="_Toc216"/>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پرداختن به همه كتاب هايي كه از قرن ها پيش تاكنون با ديدگاه ياد شده نوشته شده اند، در گنجايش اين پژوهش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تنها عنوان ها، نويسندگان و سرفصل هاي برخي از مهم ترين اين كتاب ها را كه در واقع، مصادر اصلي باور مهدوي شيعي به شمار مي آيند، به ترتيب تاريخ مي آوريم</w:t>
      </w:r>
      <w:r>
        <w:rPr>
          <w:rFonts w:eastAsia="IRNazanin" w:cs="IRNazanin"/>
          <w:color w:val="111111"/>
          <w:sz w:val="28"/>
          <w:szCs w:val="28"/>
          <w:rtl w:val="true"/>
          <w:lang w:bidi="fa-IR"/>
        </w:rPr>
        <w:t>.</w:t>
      </w:r>
    </w:p>
    <w:p>
      <w:pPr>
        <w:pStyle w:val="Heading6"/>
        <w:numPr>
          <w:ilvl w:val="5"/>
          <w:numId w:val="1"/>
        </w:numPr>
        <w:rPr/>
      </w:pPr>
      <w:bookmarkStart w:id="577" w:name="__RefHeading___Toc2377092_2322387425"/>
      <w:bookmarkStart w:id="578" w:name="_Toc217"/>
      <w:bookmarkEnd w:id="577"/>
      <w:r>
        <w:rPr>
          <w:rtl w:val="true"/>
        </w:rPr>
        <w:t xml:space="preserve">يك </w:t>
      </w:r>
      <w:r>
        <w:rPr>
          <w:rtl w:val="true"/>
        </w:rPr>
        <w:t xml:space="preserve">- </w:t>
      </w:r>
      <w:r>
        <w:rPr>
          <w:rtl w:val="true"/>
        </w:rPr>
        <w:t>كتاب هاي كهن</w:t>
      </w:r>
      <w:bookmarkEnd w:id="578"/>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هاي كهن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ها در شمار مجموعه كتاب هاي حديثي يا تاريخي شيعه اند كه بخشي از آنها به بررسي ابعاد اعتقادي و تاريخي باور مهدوي اختصاص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محمد بن يعقوب 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دارالكتب الإسلاميه،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الكافي جزو كتاب هاي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روايي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هشت جلدي در مجموع بين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روايت را در خود جمع كرده و شامل سه بخش كلي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دربردارنده روايات اعتقادي،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دربردارنده روايات فقهي و عبادي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روايات اخلاقي و موضوع هاي پراكنده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و دوم كتاب الكافي كه مباحث اعتقادي را دربردارد، با عنوان اصول كافي در چهارجلد ترجمه شده و در دست رس همه علاقه مندان به معارف شيعي قرار گرفته است</w:t>
      </w:r>
      <w:r>
        <w:rPr>
          <w:rFonts w:eastAsia="IRNazanin" w:cs="IRNazanin"/>
          <w:color w:val="111111"/>
          <w:sz w:val="28"/>
          <w:szCs w:val="28"/>
          <w:rtl w:val="true"/>
          <w:lang w:bidi="fa-IR"/>
        </w:rPr>
        <w:t>.</w:t>
      </w:r>
      <w:r>
        <w:rPr>
          <w:rStyle w:val="FootnoteAnchor"/>
          <w:rtl w:val="true"/>
        </w:rPr>
        <w:footnoteReference w:id="69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بزرگي از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مختلف مرتبط با موضوع امامت، اعم از مباحث نظري و تاريخي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موضوع هايي كه در ابواب مختلف اين كتاب بدان ها پرداخته شده،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حجت خدا در هستي؛ ويژگي هاي امامان معصوم عليهم السلام؛ دلايل امامت هر يك از امامان شيعه از جمله امام مهدي عليه السلام؛ كساني كه در دوران غيبت امام مهدي عليه السلام را ديده اند؛ ويژگي هاي عصر غيبت؛ نهي از تعيين وقت براي ظهور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همين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تاريخ زندگاني پيامبر اعظم صلي الله عليه و آلهو امامان معصوم عليهم السلام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در جلد هشتم الكافي نيز به صورت پراكنده، احاديثي در زمينه برخي ويژگي هاي آخرالزمان، نشانه هاي ظهور و مانند آن آمده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عزيزاني كه علاقه مندند مباحث ياد شده را در متن ترجمه شده جست وجو كنند، مي توانند به جلد اول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 دوم آن مراجعه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و تمام النعمة، ابوجعفرمحمد بن علي بن الحسين، معروف به ابن بابويه و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سازمان چاپ و نشر دارالحديث،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شيخ صدوق رحمه الله در مقدمه اين كتاب آورده، امام مهدي عليه السلامدر رؤيايي صادقه، دستور نگارش كتاب ياد شده را به ايشان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كمال الدين و تمام النعمة كه يكي از مصادر منحصر به فرد موضوع مهدويت به شمار مي آيد، مشتمل بر يك مقدمه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اين كتاب، به برخي شبهه ها در مورد امام مهدي عليه السلامپاسخ داده شده و در ابواب كتاب، موضوع هاي متنوعي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موضوع هاي بررسي شده در اين ابواب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كساني كه عمرهاي طولاني داشته اند؛ دلايل نياز مردم به امام؛ رواياتي كه از پيامبر اعظم صلي الله عليه و آله و امامان معصوم در مورد غيبت امام دوازدهم وارد شده است؛ ميلاد امام مهدي عليه السلام؛ كساني كه آن حضرت را ديده اند؛ توقيعاتي كه از امام مهدي عليه السلامرسيده است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الغيبة، ابن ابي زينب محمد بن ابراهيم بن جعفر، معروف به 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علماي قرن چهارم هجري قمري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غفاري،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صدوق،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ياد شده مشتمل بر يك مقدمه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مقدمه نسبتاً طولاني اين كتاب، به بيان دلايل و انگيزه نگارش كتاب پرداخته و موضوع هاي گوناگوني را در ابواب مختلف آن بررسي كرده كه مهم ترين آنها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شناخت امام عليه السلام؛ غيبت امام زمان عليه السلام؛ ويژگي هاي حضرت صاحب الزمان عليه السلام؛ نشانه هاي پيش از ظهور؛ وضع شيعه هنگام قيام قائم عليه السلام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في معرفة حجج اللّه علي العباد، محمد بن محمد بن نعمان، معروف به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ترجمه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رسولي محلاتي، تهران، علميه اسلاميه،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مجموعه كاملي از تاريخ زندگاني و شرح احوال و اوصاف امامان شيعه است كه در يك مقدمه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امام مهدي عليه السلام اختصاص دارد و موضوع هاي مختلف مرتبط با آن امام بررسي شده است كه از آن جمله به اين موضوع ها مي 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ولادت؛ ادله امامت؛ معجزات؛ نشانه هاي ظهور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شيخ مفيد رساله هاي مستقلي نيز درباره غيبت امام عصر و پاسخ به پرسش ها و شبهه هاي مطرح در اين زمينه دارد كه از آن جمله مي توان به الرسالة في الغيبة</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رساله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الفصول العشرة في الغيبة</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الغيبة، محمد بن حسن طوسي، معروف به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طهراني و علي احمد ناصح،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المعارف الإسلاميه،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كه در مجموعه معارف مهدوي شيعه جايگاه ويژه و قابل توجهي دارد، از ديرباز مورد توجه علما و انديشمندان مسلمان بوده است و بسياري از كساني كه در سده هاي اخير به نگارش كتاب در اين زمينه پرداخته اند، از آن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طوسي در مقدمه كتاب يادآور مي شود كه اين كتاب را براي بررسي مباحث مختلف مرتبط با غيبت حضرت صاحب الزمان عليه السلام، دليل آغاز غيبت و علت استمرار آن و همچنين پاسخ گويي به شبهه ها و پرسش هايي كه مخالفان مطرح كرده اند،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مهم ترين موضوع هايي كه در اين كتاب بدان ها پرداخته شده،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عصر عليه السلام در زمان غيبت و دلايل موجود در اين زمينه؛ اثبات تولد آن حضرت؛ برخي از توقيع هاي صادر شده از سوي آن حضرت؛ معرفي برخي از كساني كه در دوران غيبت صغرا، توفيق وكالت و نمايندگي امام مهدي عليه السلامرا داشته اند؛ بيان برخي نشانه هاي ظهور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شيخ محمد رازي، كتاب ياد شده را ترجمه و انتشارات كتاب فروشي اسلاميه آن را با نام تحفه قدسي در علايم ظهور مهدي موعود عليه السلام در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سال هاي اخير نيز دو ترجمه از اين كتاب منتشر شده كه مشخصات آنها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اول توسط آقاي عباس جلالي صورت گرفته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خورشيد در نهان در دو جلد از سوي انتشارات مؤسسه تعاون امام خميني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دوم توسط آقاي مجتبي عزيزي انجام و در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متن عربي كتاب از سوي انتشارات مسجد مقدس جمكران منتشر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الوري بأعلام الهدي،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حسن طبرسي معروف به امين الإسلام طبرسي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لإحياء التراث،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آل البيت عليهم السلام لإحياء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دربردارنده تاريخ زندگاني، دلايل و معجزه ها و فضايل و مناقب پيامبر اعظم صلي الله عليه و آله و اهل بيت عصمت و طهارت عليهم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پاياني كتاب ياد شده، مباحث مختلف مرتبط با امام دوازدهم شيعيان در پنج باب به شرح زير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كنيه، لقب، محل تولد، نام مادر امام دوازدهم و كساني كه آن حضرت را ديده اند؛ رواياتي كه در زمينه امامت امام دوازدهم از پدران آن حضرت رسيده است؛ چگونگي استدلال به روايات براي اثبات امامت آن حضرت، دلايل و نشانه هايي كه در دوران غيبت صغرا از آن حضرت آشكار شده است و بر امامت ايشان دلالت مي كنند، برخي از توقيعات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 و پيام 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حضرت رسيده است، كساني كه آن حضرت را ديده اند يا وكيل ايشان بوده اند؛ نشانه هاي سال و روز قيام قائم عليه السلام، سيره آن حضرت در زمان ظهور و خصال ظاهري آن حضرت؛ پاسخ گويي به شبهه ها و پرسش هايي كه مخالفان مطرح مي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في معرفة الأئمّة، علي بن عيسي بن أبي الفتح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دارالأضوا،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ياد شده كه دوره كامل تاريخ زندگي و فضائل و مناقب پيامبراكرم صلي الله عليه و آلهو اهل بيت گرامي ايشان است، از ديرباز مورد توجه اهل تحقيق</w:t>
      </w:r>
    </w:p>
    <w:p>
      <w:pPr>
        <w:pStyle w:val="BookText"/>
        <w:rPr/>
      </w:pPr>
      <w:r>
        <w:rPr>
          <w:rFonts w:ascii="Amiri" w:hAnsi="Amiri" w:eastAsia="Amiri" w:cs="Amiri"/>
          <w:color w:val="111111"/>
          <w:sz w:val="28"/>
          <w:sz w:val="28"/>
          <w:szCs w:val="28"/>
          <w:rtl w:val="true"/>
          <w:lang w:bidi="ar-SA"/>
        </w:rPr>
        <w:t>بوده و به دليل نيكويي روش، روشني عبارات، امانت در نقل و استناد به مصادر مورد قبول شيعه و اهل سنّت ستايش شده است</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بخشي از جلد سوم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امام دوازدهم اختصاص يافته و در آن، اين موضوع ها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زندگي؛ دلايل امامت؛ نشانه هاي ظهور؛ ويژگي هاي ظاهري؛ معجزات؛ توقيعات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بالنصوص و المعجزات، محمد بن حسن حُرّ 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رسولي محلاتي،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جنتي،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دارالكتب الإسلاميه،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بر اساس گفته نويسنده آن، دربردارنده بيش از بيست هزار حديث و دليل نقلي در زمينه اثبات نبوت خاصه حضرت خاتم الانبياء صلي الله عليه و آلهو امامت ائمه اطهار عليهم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ويژگي هاي كتاب ياد شده اين است كه در بررسي</w:t>
      </w:r>
    </w:p>
    <w:p>
      <w:pPr>
        <w:pStyle w:val="BookText"/>
        <w:rPr/>
      </w:pPr>
      <w:r>
        <w:rPr>
          <w:rFonts w:ascii="IRNazanin" w:hAnsi="IRNazanin" w:eastAsia="IRNazanin"/>
          <w:color w:val="111111"/>
          <w:sz w:val="28"/>
          <w:sz w:val="28"/>
          <w:szCs w:val="28"/>
          <w:rtl w:val="true"/>
          <w:lang w:bidi="fa-IR"/>
        </w:rPr>
        <w:t>زندگي پيامبر اكرم صلي الله عليه و آلهو هر يك از ائمه اهل بيت عليهم السلام، رواياتي را كه در كتاب هاي معروف و معتبر شيعه و اهل سنّت درباره اين بزرگواران آمده، به تفكيك، نقل و بررسي كرده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پاياني كتاب إثبات الهداة كه دربردارنده قسمتي از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تمامي جلد هفتم اين كتاب است، به امام دوازدهم حضرت صاحب الزمان عليه السلام اختصاص يافته و موضوع هاي زير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نصوصي كه از طريق شيعه و اهل سنّت در زمينه امامت</w:t>
      </w:r>
    </w:p>
    <w:p>
      <w:pPr>
        <w:pStyle w:val="BookText"/>
        <w:rPr/>
      </w:pPr>
      <w:r>
        <w:rPr>
          <w:rFonts w:ascii="Amiri" w:hAnsi="Amiri" w:eastAsia="Amiri" w:cs="Amiri"/>
          <w:color w:val="111111"/>
          <w:sz w:val="28"/>
          <w:sz w:val="28"/>
          <w:szCs w:val="28"/>
          <w:rtl w:val="true"/>
          <w:lang w:bidi="ar-SA"/>
        </w:rPr>
        <w:t>صاحب الزمان عليه السلاموارد شده است؛ معجزات صاحب الزمان عليه السلام؛ صفات امام مهدي عليه السلام و نشانه هاي خروج آن حضرت؛ ردّ انديشه هاي غلات 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عليهم السلام، محمدباقر مجلسي معروف به علامه مجلسي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جلد،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ياد شده يكي از بزرگ ترين مجموعه هاي روايي شيعه به شمار مي آيد و دربردارنده روايات بسياري در زمينه هاي مختلف اعتقادي، اخلاقي، فقهي و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جلد از اين كتاب؛ يعني جلدهاي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بررسي جنبه هاي زندگي امام عصر عليه السلاماز تولد تا غيبت و از غيبت تا ظهور اختصاص دارد و در آن، بخش عمده اي از رواياتي كه در هر يك از اين زمينه ها از پيامبر اكرم صلي الله عليه و آلهو ائمه معصومين عليهم السلامنقل شده، جمع آوري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مجلدات ياد شده كه دربردارنده مطالب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هاي قديمي بحار الأنوار است، بارها ترجمه شده و براي همه علاقه مندان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ترين اين ترجمه ها، ترجمه علي دواني رحمه الله است كه با نام مهدي موعود عليه السلام از سوي انتشارات دارالكتب الاسلامية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جمكران نيز اين كتاب را با ترجمه حسن بن محمد ولي اروميه اي منتشر كرده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مهم ترين موضوع هايي كه در مجلدهاي سه گانه بحار الأنوار بدان ها پرداخته شده،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احوال مادر امام مهدي عليه السلام؛ اسامي، القاب و كنيه ها؛ نهي از تسميه آن حضرت؛ صفات، علامات و نسب؛</w:t>
      </w:r>
      <w:bookmarkStart w:id="579" w:name="pg13306_168810"/>
    </w:p>
    <w:p>
      <w:pPr>
        <w:pStyle w:val="BookText"/>
        <w:rPr/>
      </w:pPr>
      <w:bookmarkEnd w:id="579"/>
      <w:r>
        <w:rPr>
          <w:rFonts w:ascii="IRNazanin" w:hAnsi="IRNazanin" w:eastAsia="IRNazanin"/>
          <w:color w:val="111111"/>
          <w:sz w:val="28"/>
          <w:sz w:val="28"/>
          <w:szCs w:val="28"/>
          <w:rtl w:val="true"/>
          <w:lang w:bidi="fa-IR"/>
        </w:rPr>
        <w:t xml:space="preserve">آياتي كه به قيام قائم تأويل شده اند؛ اخباري كه از پيامبر و ائمه معصومين درباره آن حضرت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تفكيك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كساني كه در طول تاريخ عمرهاي طولاني داشته اند؛ معجزه هاي امام مهدي عليه السلام؛ احوال سفيران آن امام در زمان غيبت صغرا؛ احوال كساني كه به دروغ، ادعاي بابيت و سفارت از سوي آن حضرت كرده اند؛ معرفي كساني كه آن حضرت را ديده اند؛ علت غيبت و چگونگي بهره مندي مردم از امام عصر عليه السلام در زمان غيبت؛ فضيلت انتظار و آنچه شايسته است در زمان غيبت بدان عمل شود؛ معرفي كساني كه در زمان غيبت كبرا آن حضرت را ديده اند؛ نشانه هاي ظهور؛ ويژگي هاي روز ظهور و چگونگي و مدت حكومت آن حضرت؛ سيره و اخلاق آن حضرت و يارانش؛ آنچه هنگام ظهور اتفاق مي افتد؛ رجعت؛ توقيعات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گفتني است در پايان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كتاب جنه المأوي اثر حاج ميرزا حسين نوري آمده است كه در آن به احوال كساني مي پردازد كه در دوران غيبت كبرا توفيق تشرف به خدمت امام عصر عليه السلام را يافته اند</w:t>
      </w:r>
      <w:r>
        <w:rPr>
          <w:rFonts w:eastAsia="IRNazanin" w:cs="IRNazanin"/>
          <w:color w:val="111111"/>
          <w:sz w:val="28"/>
          <w:szCs w:val="28"/>
          <w:rtl w:val="true"/>
          <w:lang w:bidi="fa-IR"/>
        </w:rPr>
        <w:t>.</w:t>
      </w:r>
    </w:p>
    <w:p>
      <w:pPr>
        <w:pStyle w:val="Heading6"/>
        <w:numPr>
          <w:ilvl w:val="5"/>
          <w:numId w:val="1"/>
        </w:numPr>
        <w:rPr/>
      </w:pPr>
      <w:bookmarkStart w:id="580" w:name="__RefHeading___Toc2377094_2322387425"/>
      <w:bookmarkStart w:id="581" w:name="_Toc218"/>
      <w:bookmarkEnd w:id="580"/>
      <w:r>
        <w:rPr>
          <w:rtl w:val="true"/>
        </w:rPr>
        <w:t xml:space="preserve">دو </w:t>
      </w:r>
      <w:r>
        <w:rPr>
          <w:rtl w:val="true"/>
        </w:rPr>
        <w:t xml:space="preserve">- </w:t>
      </w:r>
      <w:r>
        <w:rPr>
          <w:rtl w:val="true"/>
        </w:rPr>
        <w:t>كتاب هاي جديد</w:t>
      </w:r>
      <w:bookmarkEnd w:id="581"/>
    </w:p>
    <w:p>
      <w:pPr>
        <w:pStyle w:val="BookText"/>
        <w:rPr/>
      </w:pPr>
      <w:r>
        <w:rPr>
          <w:rFonts w:ascii="IRNazanin" w:hAnsi="IRNazanin" w:eastAsia="IRNazanin"/>
          <w:color w:val="111111"/>
          <w:sz w:val="28"/>
          <w:sz w:val="28"/>
          <w:szCs w:val="28"/>
          <w:rtl w:val="true"/>
          <w:lang w:bidi="fa-IR"/>
        </w:rPr>
        <w:t xml:space="preserve">در سال هاي اخير نيز كتاب هاي زيادي بر اساس ديدگاه 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 و با بهره گيري از مصادر اوليه مهدويت نگاشته شده كه برخي از آنها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إلزام الناصب في إثبات الحجّة الغايب عليه السلام، شيخ علي يزدي 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مكتبه الرضي،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 اول اين كتاب شامل اين مباحث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وجود حجت الهي در زمين؛ معرفت امام عليه السلام؛ بشارت هاي الهي به ظهور امام مهدي عليه السلام در قرآن و</w:t>
      </w:r>
    </w:p>
    <w:p>
      <w:pPr>
        <w:pStyle w:val="BookText"/>
        <w:rPr/>
      </w:pPr>
      <w:r>
        <w:rPr>
          <w:rFonts w:ascii="IRNazanin" w:hAnsi="IRNazanin" w:eastAsia="IRNazanin"/>
          <w:color w:val="111111"/>
          <w:sz w:val="28"/>
          <w:sz w:val="28"/>
          <w:szCs w:val="28"/>
          <w:rtl w:val="true"/>
          <w:lang w:bidi="fa-IR"/>
        </w:rPr>
        <w:t>ديگر كتاب هاي آسماني؛ اخبار پيامبر و ائمه معصومين عليهم السلام به ظهور حجت عليه السلام؛ آياتي كه به امام مهدي عليه السلام تفسير شده اند؛ امكان غيبت و كساني از انبيا و اوليا كه غيبت داشته اند؛ فلسفه غيبت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جلد دوم اين كتاب نيز اين عنوان ها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كساني كه در زمان غيبت كبرا ادعاي رؤيت كرده اند؛ اخبار اهل سنّت به وجود حجت عليه السلام؛ نشانه هاي ظهور؛ حوادث عصر ظهور و رجعت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كتاب توسط سيد محمدجواد مرعشي نجفي ترجمه و با نام چهره درخشان امام زمان عليه السلام در سه جلد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دادگستر جهان، ابراهيم اميني، 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شفق،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اين كتاب با بهره گيري از قالب گفت وگو و مناظره ميان چند نفر كه در كتاب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هوشيار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مدني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امامي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به مهم ترين پرسش هاي مطرح در حوزه مهدويت و انتظار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چاپ جديد اين كتاب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به وجود مهدي و امام زنده غايب يك عقيده اسلامي است و از اركان مذهب اماميه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اي است قطعي كه به وسيله اخبار متواتر و قطعي الصدور به اثبات رسيده و قابل تشكيك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بسياري از مسائل مربوط به آن نياز به تحقيق و بررسي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در اين باره، اشكالات زيادي از جانب مخالفين، كتبا و شفاها در بين قشر جوان و تحصيل كرده، القا مي شد كه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به پاسخ گويي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نگارنده از سال هاي قبل به اين نياز توجه داشت و به همين منظور درصدد تأليف كتابي برآمد كه مطالب صحيح مربوط به امام زمان را به خوانندگان عرضه دارد و پاسخ گوي مشكلاتشان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مهم ترين مباحثي كه در اين كتاب به آنها پرداخته شده،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عقيده به مهدي عليه السلام؛ احاديث مهدي در كتب سنيان؛ مهدي هاي غيرواقعي؛ خانواده پيامبر و يازده امام از مهدي خبر داده اند؛ مهدي گري و جهود و ايرانيان؛ مهدي در ساير اديان؛ قرآن و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غيبت صغرا و كبرا؛ چرا از اول، غيبت كامل واقع نشد؟؛ فلسفه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تحقيقاتي در طول عمر، مسكن امام زمان، علايم ظهور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مهدويت، لطف اللّه صافي گلپايگاني،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اسلامي،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مجموعه اي از مقاله ها و كتاب هايي است كه پيش از اين به صورت مستقل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هاي آثار منتشر شده در اين مجموعه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عامل مقاومت؛ فروغ ولايت؛ وابستگي جهان به امام زمان عليه السلام؛ عقيده نجات بخش؛ اصالت مهدويت؛ معرفت حجت خدا؛ نويد امن و امان؛ پاسخ به ده پرسش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مهدي عليه السلام از ولادت تا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الإمام المهدي عليه السلام من المهد إلي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محمدكاظم قزويني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فريدوني،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ياد شده كه در شمار محدود كتاب هاي ارزشمند نگاشته شده در سال هاي اخير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 كه عنوان آنها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كيست؟؛ نام و نسب حضرت؛ بشارات قرآن؛ بشارات احاديث نبوي؛ بشارات احاديث اهل بيت عليهم السلام؛ آيا امام زمان عليه السلام به دنيا آمده است؛</w:t>
      </w:r>
      <w:bookmarkStart w:id="582" w:name="pg13306_168816"/>
    </w:p>
    <w:p>
      <w:pPr>
        <w:pStyle w:val="BookText"/>
        <w:rPr/>
      </w:pPr>
      <w:bookmarkEnd w:id="582"/>
      <w:r>
        <w:rPr>
          <w:rFonts w:ascii="IRNazanin" w:hAnsi="IRNazanin" w:eastAsia="IRNazanin"/>
          <w:color w:val="111111"/>
          <w:sz w:val="28"/>
          <w:sz w:val="28"/>
          <w:szCs w:val="28"/>
          <w:rtl w:val="true"/>
          <w:lang w:bidi="fa-IR"/>
        </w:rPr>
        <w:t>چگونه از ديده ها نهان شده است؟؛ پنهاني كوتاه مدت؛ نايبان چهارگانه؛ چه كساني در غيبت كوتاه، آن حضرت را ديده اند؛ پنهاني بلند مدت؛ چه كساني در غيبت بلند، آن حضرت را ديده اند؟؛ چگونه تا امروز عمر كرده است؟؛ هنگام ظهور؛ اوصاف و علايم آن حضرت؛ نشانه هاي ظهور؛ مدعيان دروغين مهدويت و مهدي خوانده ها؛ چگونگي و محل ظهور؛ چگونگي تسليم شدن قدرت ها؛ چگونگي حكومت به هنگام ظهور؛ جامعه در عصر ظهور؛ شمار سال هاي زمام داري؛ پايان زندگي آن حضرت؛ پس از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رهايي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يوم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كامل سليمان،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مهدي پور،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يادشده از نظر جامعيت مباحث، كثرت تتبع روايات، رواني و شيوايي نگارش و نگاهي جديد به برخي روايات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هاي فصل هاي بيست گانه اين كتاب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منتظر كيست؟؛ سيماي حضرت مهدي عليه السلام؛ ميلاد مسعود؛ راز غيبت؛ استفاده از امام غايب؛ راز طول عمر؛ غيبت صغرا؛ غيبت كبرا؛ دوران حيرت؛ انتظار؛ ياران امام زمان عليه</w:t>
      </w:r>
    </w:p>
    <w:p>
      <w:pPr>
        <w:pStyle w:val="BookText"/>
        <w:rPr/>
      </w:pPr>
      <w:r>
        <w:rPr>
          <w:rFonts w:ascii="IRNazanin" w:hAnsi="IRNazanin" w:eastAsia="IRNazanin"/>
          <w:color w:val="111111"/>
          <w:sz w:val="28"/>
          <w:sz w:val="28"/>
          <w:szCs w:val="28"/>
          <w:rtl w:val="true"/>
          <w:lang w:bidi="fa-IR"/>
        </w:rPr>
        <w:t>السلام؛ روزگار رهايي؛ فرود آمدن حضرت عيسي عليه السلام؛ دولت حق؛ نشانه ها؛ اهل آخرالزمان؛ نشانه هاي خارق العاده؛ آشوب هاي جهاني؛ آشوب هاي بيگانگان؛ انقلابي ها و شورشي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چاپ فارسي اين كتاب، فهرست هاي ارزشمندي آمده كه براي پژوهش گران بسيار قابل استفاده است</w:t>
      </w:r>
      <w:r>
        <w:rPr>
          <w:rFonts w:eastAsia="IRNazanin" w:cs="IRNazanin"/>
          <w:color w:val="111111"/>
          <w:sz w:val="28"/>
          <w:szCs w:val="28"/>
          <w:rtl w:val="true"/>
          <w:lang w:bidi="fa-IR"/>
        </w:rPr>
        <w:t>.</w:t>
      </w:r>
    </w:p>
    <w:p>
      <w:pPr>
        <w:pStyle w:val="Heading6"/>
        <w:numPr>
          <w:ilvl w:val="5"/>
          <w:numId w:val="1"/>
        </w:numPr>
        <w:rPr/>
      </w:pPr>
      <w:bookmarkStart w:id="583" w:name="__RefHeading___Toc2377096_2322387425"/>
      <w:bookmarkStart w:id="584" w:name="_Toc219"/>
      <w:bookmarkEnd w:id="583"/>
      <w:r>
        <w:rPr>
          <w:rtl w:val="true"/>
        </w:rPr>
        <w:t xml:space="preserve">سه </w:t>
      </w:r>
      <w:r>
        <w:rPr>
          <w:rtl w:val="true"/>
        </w:rPr>
        <w:t xml:space="preserve">- </w:t>
      </w:r>
      <w:r>
        <w:rPr>
          <w:rtl w:val="true"/>
        </w:rPr>
        <w:t>ديگر كتاب ها</w:t>
      </w:r>
      <w:bookmarkEnd w:id="58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آشنايي كساني كه قصد پژوهش در حوزه مباحث مهدوي را دارند، دو مجموعه حديثي و چند كتاب نامه را معرفي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الأثر في الإمام الثاني عشر عليه السلام، لطف اللّه صافي گلپايگاني،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مكتب المؤلف،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كه براي نخستين بار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دربردارنده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موضوع هاي مختلف مرتبط با امام مهدي عليه السلاماست كه با بهره گيري از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از منابع معتبر شيعه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تفسير، حديث، عقايد، فقه، رجال، تاريخ، لغت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ياد شده در يازده باب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سامان يافته و در هر باب، احاديث مرتبط با يك يا چند موضوع مشخص، جمع آوري و دسته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موضوع هايي كه در ابواب يازده گانه كتاب بدان ها پرداخته شده،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خلفاي دوازده گانه پيامبر اكرم صلي الله عليه و آله و اينكه تعداد آنها به تعداد نقباي بني اسرائيل و حواري عيسي عليه السلاماست؛ اسامي امامان دوازده گانه؛ ظهور مهدي عليه السلام؛ اسماء، اوصاف، خصايص و شمايل آن حضرت؛ ولادت امام مهدي عليه السلام، كيفيت و تاريخ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حالات و معجزات امام مهدي عليه السلام در دوران غيبت صغرا و ذكر كساني كه در اين دوران به مقام سفارت رسيدند؛ حالات و معجزات امام مهدي عليه السلامدر دوران غيبت كبرا و ذكر كساني كه در اين دوران موفق به زيارت آن حضرت شدند؛ نشانه هاي ظهور و آنچه قبل از ظهور اتفاق مي افتد؛ آنچه پس از ظهور امام مهدي عليه السلاماتفاق مي افتد؛ حالات اصحاب و ياران آن حضرت؛ مدت حكومت آن حضرت پس از ظهور و كيفيت زندگي او در ميان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فضيلت انتظارِ فرج، تكاليف شيعه، فضيلت كساني كه آن حضرت را درك و ايشان را اطاعت كنند، كيفيت تسليم و صلوات بر ايشان، دعاهاي آن حضرت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 كه خود نويسنده در مقدمه جلد اول تصريح مي كند، وي درصدد جمع آوري همه احاديث مربوط به موضوع هاي مختلف مرتبط با امام مهدي عليه السلامنبوده و در هر زمينه، تنها به بيان نمونه يا نمونه هايي از احاديث موجود بسنده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ويژگي هاي مهم كتاب ياد شده اين است كه با استفاده از آن مي توان به وجود تواتر</w:t>
      </w:r>
      <w:r>
        <w:rPr>
          <w:rStyle w:val="FootnoteAnchor"/>
          <w:rtl w:val="true"/>
        </w:rPr>
        <w:footnoteReference w:id="699"/>
      </w:r>
      <w:r>
        <w:rPr>
          <w:rFonts w:ascii="IRNazanin" w:hAnsi="IRNazanin" w:eastAsia="IRNazanin"/>
          <w:color w:val="111111"/>
          <w:sz w:val="28"/>
          <w:sz w:val="28"/>
          <w:szCs w:val="28"/>
          <w:rtl w:val="true"/>
          <w:lang w:bidi="fa-IR"/>
        </w:rPr>
        <w:t>در زمينه بسياري از موضوع هاي مرتبط با امام مهدي عليه السلام و اتفاق نظر شيعه و اهل سنّت در زمينه بسياري ديگر از اين موضوع ها پي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أحاديث الإمام المهدي عليه السلام، مؤسسة المعارف الإسلامية، تحت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كوراني،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المعارف الإسلامية،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 اين مجموعه پنج جلدي كه با استفاده از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منابع تفسيري، روايي، تاريخي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اهل سنّت تدوين شده، در مجموع،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احاديث پيامبر گرامي اسلام و اهل بيت در موضوع امام مهدي عليه السلام و مباحث مختلف مرتبط با آن حضرت، جمع آوري و دسته بندي شده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ذيل هر موضوع، يك يا چند حديث كه در مصادر اوليه و متقدم ذكر شده اند، در متن آمده و در زيرنويس نيز به حديث يا احاديث</w:t>
      </w:r>
    </w:p>
    <w:p>
      <w:pPr>
        <w:pStyle w:val="BookText"/>
        <w:rPr/>
      </w:pPr>
      <w:r>
        <w:rPr>
          <w:rFonts w:ascii="IRNazanin" w:hAnsi="IRNazanin" w:eastAsia="IRNazanin"/>
          <w:color w:val="111111"/>
          <w:sz w:val="28"/>
          <w:sz w:val="28"/>
          <w:szCs w:val="28"/>
          <w:rtl w:val="true"/>
          <w:lang w:bidi="fa-IR"/>
        </w:rPr>
        <w:t>مشابهي كه در همان موضوع در ديگر مصادر يافت مي شود،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احتساب احاديث مشابه، تعداد روايات اين مجموعه بسيار فراتر از رقم يادشده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اين مجال اندك، امكان معرفي همه موضوع هاي اين كتاب وجود ندارد، تنها به معرفي اجمالي مجلدهاي پنج گانه اين كتاب بسنده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به احاديث نقل شده از پيامبر اكرم صلي الله عليه و آلهاختصاص دارد كه بيشتر از طريق اهل سنّت روايت شده و در آنها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نزديك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دسته بندي و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و چهارم دربردارنده نزديك به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ائمه معصومين عليهم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در اين دو جلد، احاديث هر يك از امامان به طور جداگانه، دسته بندي و عنوان گذاري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پنجم نيز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كه در آنها برخي آيات قرآن به امام مهدي عليه السلام و موضوع هاي مختلف مرتبط با ايشان تفسير و تأويل شده اند، دسته بندي و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جست وجوي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پيرامون احوالات حضرت بقيه اللّه الأعظم امام زمان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مجيد پورطباطبايي،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نامه حضرت مهدي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بيش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مستقل به زبان هاي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علي اكبر مهدي پور،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چاپ الهادي، </w:t>
      </w:r>
      <w:r>
        <w:rPr>
          <w:rFonts w:eastAsia="IRNazanin" w:cs="IRNazanin"/>
          <w:color w:val="111111"/>
          <w:sz w:val="28"/>
          <w:szCs w:val="28"/>
          <w:lang w:bidi="fa-IR"/>
        </w:rPr>
        <w:t>1375</w:t>
      </w:r>
      <w:r>
        <w:rPr>
          <w:rFonts w:eastAsia="IRNazanin" w:cs="IRNazanin"/>
          <w:color w:val="111111"/>
          <w:sz w:val="28"/>
          <w:szCs w:val="28"/>
          <w:rtl w:val="true"/>
          <w:lang w:bidi="fa-IR"/>
        </w:rPr>
        <w:t>.</w:t>
      </w:r>
      <w:bookmarkStart w:id="585" w:name="pg13306_168824"/>
    </w:p>
    <w:p>
      <w:pPr>
        <w:pStyle w:val="BookText"/>
        <w:rPr/>
      </w:pPr>
      <w:bookmarkEnd w:id="58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دايرة المعارف موعود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مأخذشناسي جامع مهدويت، زيرنظر اسماعيل شفيعي سروستاني،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 عصر عليه السلام،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مجموعه، آثاري كه از قرن چهارم تا پانزدهم هجري قمري در زمينه موضوع مهدويت و منجي گرايي تأليف و منتشر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حروف الفبا معرفي و محتواي آنها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هر جلد از مجلدات اين مجموعه نيز فهرست هاي متعددي براي بازيابي بهتر اطلاعات موجود در كتاب هاي معرفي شده، آمده است كه از آن جمله مي توان به فهرست موضوعات،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و 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هاي معرفي شده، اشاره كرد</w:t>
      </w:r>
      <w:r>
        <w:rPr>
          <w:rFonts w:eastAsia="IRNazanin" w:cs="IRNazanin"/>
          <w:color w:val="111111"/>
          <w:sz w:val="28"/>
          <w:szCs w:val="28"/>
          <w:rtl w:val="true"/>
          <w:lang w:bidi="fa-IR"/>
        </w:rPr>
        <w:t>.</w:t>
      </w:r>
    </w:p>
    <w:p>
      <w:pPr>
        <w:pStyle w:val="Heading5"/>
        <w:numPr>
          <w:ilvl w:val="4"/>
          <w:numId w:val="1"/>
        </w:numPr>
        <w:rPr/>
      </w:pPr>
      <w:bookmarkStart w:id="586" w:name="__RefHeading___Toc2377098_2322387425"/>
      <w:bookmarkStart w:id="587" w:name="_Toc220"/>
      <w:bookmarkEnd w:id="586"/>
      <w:r>
        <w:rPr>
          <w:rtl w:val="true"/>
        </w:rPr>
        <w:t>ب</w:t>
      </w:r>
      <w:r>
        <w:rPr>
          <w:rtl w:val="true"/>
        </w:rPr>
        <w:t xml:space="preserve">) </w:t>
      </w:r>
      <w:r>
        <w:rPr>
          <w:rtl w:val="true"/>
        </w:rPr>
        <w:t xml:space="preserve">منابع ديدگاه فرهنگي </w:t>
      </w:r>
      <w:r>
        <w:rPr>
          <w:rtl w:val="true"/>
        </w:rPr>
        <w:t xml:space="preserve">- </w:t>
      </w:r>
      <w:r>
        <w:rPr>
          <w:rtl w:val="true"/>
        </w:rPr>
        <w:t>اجتماعي</w:t>
      </w:r>
      <w:bookmarkEnd w:id="587"/>
    </w:p>
    <w:p>
      <w:pPr>
        <w:pStyle w:val="BookText"/>
        <w:rPr/>
      </w:pPr>
      <w:r>
        <w:rPr>
          <w:rFonts w:ascii="IRNazanin" w:hAnsi="IRNazanin" w:eastAsia="IRNazanin"/>
          <w:color w:val="111111"/>
          <w:sz w:val="28"/>
          <w:sz w:val="28"/>
          <w:szCs w:val="28"/>
          <w:rtl w:val="true"/>
          <w:lang w:bidi="fa-IR"/>
        </w:rPr>
        <w:t xml:space="preserve">برخي از مهم ترين آثاري كه با استفاده از آنها مي توان به شناختي نسبتا جامع از ديدگاه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رسيد،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خورشيد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انتظار، تكليف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حكيمي،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اسلامي،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ياد شده در شمار محدود آثار ارزشمندي است كه در سال هاي اخير در زمينه فرهنگ مهدوي نوشته شده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گران مايه اين كتاب در مقدمه خود بر اين نكته تأكيد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والا، در كار ابلاغ حقايق مذهبي، گسترش تربيت صحيح و برپايي قسط و عدالت بوده است، در همه شئون جامعه، به ويژه در امور اقتصادي و معيشتي براي همگان كه صورت نهايي آن در حكومت مهدي عليه السلام تحقق</w:t>
      </w:r>
    </w:p>
    <w:p>
      <w:pPr>
        <w:pStyle w:val="BookText"/>
        <w:rPr/>
      </w:pPr>
      <w:r>
        <w:rPr>
          <w:rFonts w:ascii="IRNazanin" w:hAnsi="IRNazanin" w:eastAsia="IRNazanin"/>
          <w:color w:val="111111"/>
          <w:sz w:val="28"/>
          <w:sz w:val="28"/>
          <w:szCs w:val="28"/>
          <w:rtl w:val="true"/>
          <w:lang w:bidi="fa-IR"/>
        </w:rPr>
        <w:t>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در فصل هاي مختلف كتاب به ويژه از فصل يازدهم به بعد تلاش مي كند از جامعه ايده آل مهدوي، پلي به جامعه امروز مسلمانان بزند و راهي براي تحقق آن آرمان متعالي در دوران غيبت بيابد؛ زيرا به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خلقي كه در انتظار ظهور مصلح به سر مي برد، بايد خود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 هاي اين كتاب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ميلاد؛ شمايل و سيرت؛ غيبت؛ در كتاب هاي پيشينيان؛ در كتاب هاي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هاي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كريم؛ در سوره قدر؛ در علوم عقلي؛ در علوم تجربي؛ در فلسفه تربيتي و سياسي؛ غيبت مقاومت، نه غيبت تسليم؛ انتظار؛ در طلب خورشيد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درآمدي بر استراتژي انتظار، اسماعيل شفيعي سروستاني،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 عصر،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اول اين اثر، نگارنده از دريچه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 در عرضه تحليلي كلي از اوضاع اجتماعي و فرهنگي ايران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 دو دهه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تا پس از آن از لابه لاي اين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شرايط ويژه تاريخي 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زمينه هاي گفت وگو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كتاب نيز نويسنده تلاش كرده است ضرورت تدوين استراتژي و ملزومات آن را تبيين و ثابت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وگو از امام عصر عليه السلام و طرح استراتژي انتظار تنها طريق گذر از شرايط فعلي براي رسيدن به شهر امن منتظران و ورود به خيل طالبان و داعيان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هاي فصل هاي جلد اول، دوم و سوم كتاب ياد شده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مرحله حيات انقلاب اسلامي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غفلت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اموري كه در سال هاي اخير از آنها غفلت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استراتژي انتظار؛ استراتژي و ملزومات آن؛ چرا بايد از موعود و استراتژي انتظار گفت؟؛ حجت موجّه؛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درباره تاريخ آينده است؛ لزوم تفكر و تعيين وضع؛ حيات كوفي وار، هديه غرب، ما ناگزير از پرسش بوديم، دروازه هاي عالم ديني و عالم غربي، ما و متدولوژي غرب، وَلايت و وِلايت؛ وِلايت حق، استقبال از تاريخ فرداست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نامه فرهنگي، اعتقادي و اجتماعي موعود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مجله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به طور مستمر منتشر شده است، اين مجله در شماره هاي مختلف خود تلاش كرده است به مباني اعتقادي فرهنگ مهدوي و بررسي تاريخي اين موضوع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فرهنگ مهدوي را به عنوان يك موضوع جاري و ساري در متن اجتماع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 كه نسبت به هيچ يك از رويدادهاي سياسي، فرهنگي، اجتماعي و اقتصادي در سطح ملي و بين المللي بي اعتنا نيست و نسبت به همه آنها نظر مشخصي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ديدگاه اين مجله، فرهنگ مهدوي، راهي براي خروج از بن بست هاي مختلف جامعه در عرصه هاي گوناگون است</w:t>
      </w:r>
      <w:r>
        <w:rPr>
          <w:rFonts w:eastAsia="IRNazanin" w:cs="IRNazanin"/>
          <w:color w:val="111111"/>
          <w:sz w:val="28"/>
          <w:szCs w:val="28"/>
          <w:rtl w:val="true"/>
          <w:lang w:bidi="fa-IR"/>
        </w:rPr>
        <w:t>.</w:t>
      </w:r>
      <w:bookmarkStart w:id="588" w:name="pg13306_168829"/>
    </w:p>
    <w:p>
      <w:pPr>
        <w:pStyle w:val="Heading3"/>
        <w:numPr>
          <w:ilvl w:val="2"/>
          <w:numId w:val="1"/>
        </w:numPr>
        <w:rPr/>
      </w:pPr>
      <w:bookmarkStart w:id="589" w:name="__RefHeading___Toc2377100_2322387425"/>
      <w:bookmarkStart w:id="590" w:name="_Toc221"/>
      <w:bookmarkEnd w:id="588"/>
      <w:bookmarkEnd w:id="589"/>
      <w:r>
        <w:rPr>
          <w:rtl w:val="true"/>
        </w:rPr>
        <w:t>فصل پنجم</w:t>
      </w:r>
      <w:r>
        <w:rPr>
          <w:rtl w:val="true"/>
        </w:rPr>
        <w:t xml:space="preserve">: </w:t>
      </w:r>
      <w:r>
        <w:rPr>
          <w:rtl w:val="true"/>
        </w:rPr>
        <w:t>جايگاه انتظار در انديشه سياسي امام خميني رحمه الله</w:t>
      </w:r>
      <w:bookmarkEnd w:id="590"/>
    </w:p>
    <w:p>
      <w:pPr>
        <w:pStyle w:val="Heading4"/>
        <w:numPr>
          <w:ilvl w:val="3"/>
          <w:numId w:val="1"/>
        </w:numPr>
        <w:rPr/>
      </w:pPr>
      <w:bookmarkStart w:id="591" w:name="__RefHeading___Toc2377102_2322387425"/>
      <w:bookmarkStart w:id="592" w:name="_Toc222"/>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 xml:space="preserve">در پانزده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حركتي در كشور آغاز شد كه مبدأ تحولي شگرف در زندگي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فرهنگي مردم مسلمان ايران بود و پس از پانزده سال، به مهم ترين تحول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قرن بيستم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حركت را تا اين اندازه تحول ساز و اثرگذار كرد، رهبري رادمردي بود كه با پشتوانه اي عظيم و غني از فرهنگ و معارف اسلام ناب محمدي در وراي همه جريان هاي فكري حاكم بر كشور، به هدايت اين حكومت پرداخت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ترديد، بايد گفت كه سرزمين دلاورپرور ايران در تمامي دوران حيات خود، رهبري به اين عظمت كه هم بتواند با تسخير قلوب مردم، مهم ترين تحول معنوي را در كشور ايجاد كند و هم با اقتدار تمام، كشور را در توفان سهمگين توطئه، تجاوز و خيانت، به بهترين شكل، راهبري و هدايت كند، به 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گذشت سه دهه از پيروزي انقلاب اسلامي، جامعه ما بيش از هر زمان ديگري نيازمند شناخت خطوط اصلي حركت حضرت امام خميني رحمه الله و مباني فكري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آن اصول و مباني مي تواند انقلاب اسلامي را در صراط مستقيم حفظ كند و آن را از آسيب ها در امان بدارد</w:t>
      </w:r>
      <w:r>
        <w:rPr>
          <w:rFonts w:eastAsia="IRNazanin" w:cs="IRNazanin"/>
          <w:color w:val="111111"/>
          <w:sz w:val="28"/>
          <w:szCs w:val="28"/>
          <w:rtl w:val="true"/>
          <w:lang w:bidi="fa-IR"/>
        </w:rPr>
        <w:t>.</w:t>
      </w:r>
      <w:bookmarkStart w:id="593" w:name="pg13306_168832"/>
    </w:p>
    <w:p>
      <w:pPr>
        <w:pStyle w:val="BookText"/>
        <w:rPr/>
      </w:pPr>
      <w:bookmarkEnd w:id="593"/>
      <w:r>
        <w:rPr>
          <w:rFonts w:ascii="IRNazanin" w:hAnsi="IRNazanin" w:eastAsia="IRNazanin"/>
          <w:color w:val="111111"/>
          <w:sz w:val="28"/>
          <w:sz w:val="28"/>
          <w:szCs w:val="28"/>
          <w:rtl w:val="true"/>
          <w:lang w:bidi="fa-IR"/>
        </w:rPr>
        <w:t>با بررسي انديشه ها و آثار مكتوب حضرت امام خميني رحمه الله و همچنين رهنمودهاي ايشان در سال هاي پيش و پس از پيروزي انقلاب اسلامي به روشني مي توان دريافت كه باور مهدوي و فرهنگ انتظار جايگاه و نقش برجسته اي در اصول و مباني فكري آن رهبر فرزانه داشته و حركت سياسي ايشان به شدت متأثر از اين باور و فرهنگ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شناخت جايگاه باور مهدوي در انديشه سياسي حضرت امام خميني رحمه الله و تأثيري كه فرهنگ انتظار در اهداف كلان و استراتژي بلندمدت ايشان گذاشته بود، بخش هايي از رهنمودهاي ايشان را كه در دوره هاي مختلف انقلاب اسلامي بيان شده است، بررسي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اين رهنمودها مي تواند ما را در شناخت اصول اساسي انديشه امام راحل رحمه اللهدر سياست داخلي و خارجي و شناسايي دليل كينه و عناد استكبار جهاني نسبت به امام و انقلاب اسلامي و درك انگيزه تلاش هاي بي پاياني كه براي استحاله نظام اسلامي صورت مي گيرد، ياري رساند</w:t>
      </w:r>
      <w:r>
        <w:rPr>
          <w:rFonts w:eastAsia="IRNazanin" w:cs="IRNazanin"/>
          <w:color w:val="111111"/>
          <w:sz w:val="28"/>
          <w:szCs w:val="28"/>
          <w:rtl w:val="true"/>
          <w:lang w:bidi="fa-IR"/>
        </w:rPr>
        <w:t>.</w:t>
      </w:r>
    </w:p>
    <w:p>
      <w:pPr>
        <w:pStyle w:val="Heading4"/>
        <w:numPr>
          <w:ilvl w:val="3"/>
          <w:numId w:val="1"/>
        </w:numPr>
        <w:rPr/>
      </w:pPr>
      <w:bookmarkStart w:id="594" w:name="__RefHeading___Toc2377104_2322387425"/>
      <w:bookmarkStart w:id="595" w:name="_Toc223"/>
      <w:bookmarkEnd w:id="594"/>
      <w:r>
        <w:rPr/>
        <w:t>1</w:t>
      </w:r>
      <w:r>
        <w:rPr>
          <w:rtl w:val="true"/>
        </w:rPr>
        <w:t xml:space="preserve">. </w:t>
      </w:r>
      <w:r>
        <w:rPr>
          <w:rtl w:val="true"/>
        </w:rPr>
        <w:t>احياي مفهوم انتظار</w:t>
      </w:r>
      <w:bookmarkEnd w:id="595"/>
    </w:p>
    <w:p>
      <w:pPr>
        <w:pStyle w:val="Heading5"/>
        <w:numPr>
          <w:ilvl w:val="4"/>
          <w:numId w:val="1"/>
        </w:numPr>
        <w:rPr/>
      </w:pPr>
      <w:bookmarkStart w:id="596" w:name="__RefHeading___Toc2377106_2322387425"/>
      <w:bookmarkStart w:id="597" w:name="_Toc224"/>
      <w:bookmarkEnd w:id="596"/>
      <w:r>
        <w:rPr>
          <w:rtl w:val="true"/>
        </w:rPr>
        <w:t>اشاره</w:t>
      </w:r>
      <w:bookmarkEnd w:id="59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امت به ياري پشتوانه غني فكري و مباني نظري خود كه مبتني بر منابع و متون اصيل اسلامي و به دور از هر گونه شايبه التقاط و خودباختگي بود، در طول زندگي پربركتش، قاموسي عظيم از مفاهيم اسلامي را تدوين كرد كه در سراسر تاريخ حيات 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فرهنگي مردم مسلمان ايران بي سابقه بود؛ زيرا در اين قاموس، واژه ها نه در صفحه هاي محدود كتاب، بلكه در صفحه اي به گستردگي زندگي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مردم معنا مي شد</w:t>
      </w:r>
      <w:r>
        <w:rPr>
          <w:rFonts w:eastAsia="IRNazanin" w:cs="IRNazanin"/>
          <w:color w:val="111111"/>
          <w:sz w:val="28"/>
          <w:szCs w:val="28"/>
          <w:rtl w:val="true"/>
          <w:lang w:bidi="fa-IR"/>
        </w:rPr>
        <w:t>.</w:t>
      </w:r>
      <w:bookmarkStart w:id="598" w:name="pg13306_168834"/>
    </w:p>
    <w:p>
      <w:pPr>
        <w:pStyle w:val="BookText"/>
        <w:rPr/>
      </w:pPr>
      <w:bookmarkEnd w:id="598"/>
      <w:r>
        <w:rPr>
          <w:rFonts w:ascii="IRNazanin" w:hAnsi="IRNazanin" w:eastAsia="IRNazanin"/>
          <w:color w:val="111111"/>
          <w:sz w:val="28"/>
          <w:sz w:val="28"/>
          <w:szCs w:val="28"/>
          <w:rtl w:val="true"/>
          <w:lang w:bidi="fa-IR"/>
        </w:rPr>
        <w:t>در قاموس مفاهيمي كه بنيان گذار جمهوري اسلامي ايران تدوين آن را آغاز كرد، واژه هايي چون ايثار، جهاد، شهادت، امر به معروف و نهي از منكر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ها به فراموشي سپرده شده بودند، حيات دوباره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ها با سكون و سكوت، تحمل ستم و دم فروبستن و در يك كلمه، ماندن و در جا زدن به اميد برآمدن دستي از غيب، مترادف شمرده مي شد، مفهومي ديگر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عنوان عاملي براي خاموش ساختن روح سركش اجتماع، بلكه به عنوان ابزاري براي دگرگون كردن وضع موجود و حركت به سوي آينده موعود به كار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آشنايي هر چه بيشتر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واژگان امام راحل رحمه الله و درك نقش عظيمي كه آن فرزانه دوران در احياي انديشه انتظار داشت، اكنون بخشي از سخنان ايشان را كه در اين زمينه ايراد شده است، بررسي مي كنيم</w:t>
      </w:r>
      <w:r>
        <w:rPr>
          <w:rFonts w:eastAsia="IRNazanin" w:cs="IRNazanin"/>
          <w:color w:val="111111"/>
          <w:sz w:val="28"/>
          <w:szCs w:val="28"/>
          <w:rtl w:val="true"/>
          <w:lang w:bidi="fa-IR"/>
        </w:rPr>
        <w:t>.</w:t>
      </w:r>
    </w:p>
    <w:p>
      <w:pPr>
        <w:pStyle w:val="Heading5"/>
        <w:numPr>
          <w:ilvl w:val="4"/>
          <w:numId w:val="1"/>
        </w:numPr>
        <w:rPr/>
      </w:pPr>
      <w:bookmarkStart w:id="599" w:name="__RefHeading___Toc2377108_2322387425"/>
      <w:bookmarkStart w:id="600" w:name="_Toc225"/>
      <w:bookmarkEnd w:id="599"/>
      <w:r>
        <w:rPr>
          <w:rtl w:val="true"/>
        </w:rPr>
        <w:t>الف</w:t>
      </w:r>
      <w:r>
        <w:rPr>
          <w:rtl w:val="true"/>
        </w:rPr>
        <w:t xml:space="preserve">) </w:t>
      </w:r>
      <w:r>
        <w:rPr>
          <w:rtl w:val="true"/>
        </w:rPr>
        <w:t>انتظار، زمينه ساز قدرت اسلام</w:t>
      </w:r>
      <w:bookmarkEnd w:id="600"/>
    </w:p>
    <w:p>
      <w:pPr>
        <w:pStyle w:val="BookText"/>
        <w:rPr/>
      </w:pPr>
      <w:r>
        <w:rPr>
          <w:rFonts w:ascii="IRNazanin" w:hAnsi="IRNazanin" w:eastAsia="IRNazanin"/>
          <w:color w:val="111111"/>
          <w:sz w:val="28"/>
          <w:sz w:val="28"/>
          <w:szCs w:val="28"/>
          <w:rtl w:val="true"/>
          <w:lang w:bidi="fa-IR"/>
        </w:rPr>
        <w:t>حضرت امام با ژرف انديشي تمام، احياي فرهنگ انتظار را وسيله اي براي تحقق دوباره قدرت و شوكت گذشته مسلمانان در جهان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يكي از سخنان خود كه در اولين سال استقرار نظام اسلامي ايراد كرد، با بيان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وظيفه منتظران حضرت صاحب الامر عليه السلامرا چنين برشمرد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انتظار فرج داريم و بايد در اين انتظار، خدمت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انتظار قدرت اسلام است و ما بايد كوشش كنيم تا قدرت اسلام در عالم تحقق پيدا كند و مقدمات ظهور ان شاء اللّه تهيه بشود</w:t>
      </w:r>
      <w:r>
        <w:rPr>
          <w:rFonts w:eastAsia="IRNazanin" w:cs="IRNazanin"/>
          <w:color w:val="111111"/>
          <w:sz w:val="28"/>
          <w:szCs w:val="28"/>
          <w:rtl w:val="true"/>
          <w:lang w:bidi="fa-IR"/>
        </w:rPr>
        <w:t>.</w:t>
      </w:r>
      <w:r>
        <w:rPr>
          <w:rStyle w:val="FootnoteAnchor"/>
          <w:rtl w:val="true"/>
        </w:rPr>
        <w:footnoteReference w:id="700"/>
      </w:r>
      <w:bookmarkStart w:id="601" w:name="pg13306_168835"/>
    </w:p>
    <w:p>
      <w:pPr>
        <w:pStyle w:val="BookText"/>
        <w:rPr/>
      </w:pPr>
      <w:bookmarkEnd w:id="601"/>
      <w:r>
        <w:rPr>
          <w:rFonts w:ascii="Amiri" w:hAnsi="Amiri" w:eastAsia="Amiri" w:cs="Amiri"/>
          <w:color w:val="111111"/>
          <w:sz w:val="28"/>
          <w:sz w:val="28"/>
          <w:szCs w:val="28"/>
          <w:rtl w:val="true"/>
          <w:lang w:bidi="ar-SA"/>
        </w:rPr>
        <w:t xml:space="preserve">در مفهومي كه حضرت امام خميني رحمه الله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ارائه داد، نه تنها از سكون و سكوت و تن دادن به وضع موجود خبري نيست، بلكه سخن از كوشش براي تحقق قدرت اسلام و آماده شدن زمينه ظهور است كه اين با مفهومي كه سال ها تلاش مي شد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اذهان مردم جا داده شود، بسيار فاصله دارد</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2377110_2322387425"/>
      <w:bookmarkStart w:id="603" w:name="_Toc226"/>
      <w:bookmarkEnd w:id="602"/>
      <w:r>
        <w:rPr>
          <w:rtl w:val="true"/>
        </w:rPr>
        <w:t>ب</w:t>
      </w:r>
      <w:r>
        <w:rPr>
          <w:rtl w:val="true"/>
        </w:rPr>
        <w:t xml:space="preserve">) </w:t>
      </w:r>
      <w:r>
        <w:rPr>
          <w:rtl w:val="true"/>
        </w:rPr>
        <w:t>انتظار و تكليف در عصر غيبت</w:t>
      </w:r>
      <w:bookmarkEnd w:id="603"/>
    </w:p>
    <w:p>
      <w:pPr>
        <w:pStyle w:val="BookText"/>
        <w:rPr/>
      </w:pPr>
      <w:r>
        <w:rPr>
          <w:rFonts w:ascii="IRNazanin" w:hAnsi="IRNazanin" w:eastAsia="IRNazanin"/>
          <w:color w:val="111111"/>
          <w:sz w:val="28"/>
          <w:sz w:val="28"/>
          <w:szCs w:val="28"/>
          <w:rtl w:val="true"/>
          <w:lang w:bidi="fa-IR"/>
        </w:rPr>
        <w:t>جان مايه انديشه امام خميني رحمه الله و موضوعي كه همواره در نظر و عمل، مورد توجه ايشان بود، عمل به وظيفه و اداي تكليف الهي است و همين موضوع، ديدگاه ايشان را در زمينه انتظار فرج از ديگر ديدگاه ها متمايز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سخنان امام راحل در اين زمينه چنين آمده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اميدوارم كه ان شاءاللّه برسد روزي كه آن وعده مسلّم خدا تحقق پيدا كند و مستضعفان مالك ارض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وعده خداست و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آيا ما درك كنيم يا نكنيم، آن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يك برهه كمي وسايل فراهم شود و چشم ما روشن بشود به جمال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كه ما در اين وقت، در اين عرصه، وظيفه داريم،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انتظار داريم وجود مبارك ايشان را؛ لكن با انتظار تنها نمي شود، بلكه با وضعي كه بسياري دارند،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ملاحظه وظيفه فعلي 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خودمان را بكنيم و باكي از هيچ امري از امور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براي رضاي خدا ان شاء اللّه مشغول انجام وظيفه است، توقع اين را نداشته باشد كه مورد قبول همه است، هيچ امري مورد قبول همه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انبيا هم مورد قبول همه نبوده است، لكن انبيا به وظايفشان عمل كردند و قصور در آن كاري كه به آنها محول شده بود، نكردند، گرچه مردم اكثرا گوش ندادند به حرف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 چيزي كه وظيفه مان هست، عمل</w:t>
      </w:r>
      <w:bookmarkStart w:id="604" w:name="pg13306_168837"/>
    </w:p>
    <w:p>
      <w:pPr>
        <w:pStyle w:val="BookText"/>
        <w:rPr/>
      </w:pPr>
      <w:bookmarkEnd w:id="604"/>
      <w:r>
        <w:rPr>
          <w:rFonts w:ascii="IRNazanin" w:hAnsi="IRNazanin" w:eastAsia="IRNazanin"/>
          <w:color w:val="111111"/>
          <w:sz w:val="28"/>
          <w:sz w:val="28"/>
          <w:szCs w:val="28"/>
          <w:rtl w:val="true"/>
          <w:lang w:bidi="fa-IR"/>
        </w:rPr>
        <w:t>مي كنيم و بايد بكنيم، گرچه بسياري از اين عمل ناراضي باشند يا بسياري هم كارشكني بكنند</w:t>
      </w:r>
      <w:r>
        <w:rPr>
          <w:rFonts w:eastAsia="IRNazanin" w:cs="IRNazanin"/>
          <w:color w:val="111111"/>
          <w:sz w:val="28"/>
          <w:szCs w:val="28"/>
          <w:rtl w:val="true"/>
          <w:lang w:bidi="fa-IR"/>
        </w:rPr>
        <w:t>.</w:t>
      </w:r>
      <w:r>
        <w:rPr>
          <w:rStyle w:val="FootnoteAnchor"/>
          <w:rtl w:val="true"/>
        </w:rPr>
        <w:footnoteReference w:id="701"/>
      </w:r>
    </w:p>
    <w:p>
      <w:pPr>
        <w:pStyle w:val="Heading5"/>
        <w:numPr>
          <w:ilvl w:val="4"/>
          <w:numId w:val="1"/>
        </w:numPr>
        <w:rPr/>
      </w:pPr>
      <w:bookmarkStart w:id="605" w:name="__RefHeading___Toc2377112_2322387425"/>
      <w:bookmarkStart w:id="606" w:name="_Toc227"/>
      <w:bookmarkEnd w:id="605"/>
      <w:r>
        <w:rPr>
          <w:rtl w:val="true"/>
        </w:rPr>
        <w:t>ج</w:t>
      </w:r>
      <w:r>
        <w:rPr>
          <w:rtl w:val="true"/>
        </w:rPr>
        <w:t xml:space="preserve">) </w:t>
      </w:r>
      <w:r>
        <w:rPr>
          <w:rtl w:val="true"/>
        </w:rPr>
        <w:t>نقد ديدگاه هاي موجود</w:t>
      </w:r>
      <w:bookmarkEnd w:id="606"/>
    </w:p>
    <w:p>
      <w:pPr>
        <w:pStyle w:val="BookText"/>
        <w:rPr/>
      </w:pPr>
      <w:r>
        <w:rPr>
          <w:rFonts w:ascii="IRNazanin" w:hAnsi="IRNazanin" w:eastAsia="IRNazanin"/>
          <w:color w:val="111111"/>
          <w:sz w:val="28"/>
          <w:sz w:val="28"/>
          <w:szCs w:val="28"/>
          <w:rtl w:val="true"/>
          <w:lang w:bidi="fa-IR"/>
        </w:rPr>
        <w:t>براي درك بيشتر برداشت حضرت امام خميني رحمه الله از موضوع انتظار بايد ديگر برداشت ها را نيز در كنار اين برداشت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اينجا ديدگاه هاي متفاوتي را كه در موضوع انتظار فرج بيان شده است، از زبان امام خميني رحمه اللهنقل مي كنيم تا تفاوت ديدگاه ايشان با ديگر ديدگاه ها به خوبي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فقيد انقلاب اسلامي در يكي از سخنان خود، ديدگاه هاي متفاوتي را كه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دسته بندي و به شرح زير نقد و بررسي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كساني كه تكليف مردم در زمان غيبت را تنها دعا براي تعجيل فرج حضرت حجت عليه السلام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ها انتظار فرج را به اين مي دانند كه در مسجد، در حسينيه و در منزل بنشينند و دعا كنند و فرج امام زمان عليه السلامرا از خدا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مردم صالحي هستند كه يك همچو اعتقادي دارند، بلكه بعضي از آنها را كه من سابقا مي شناختم، بسيار مرد صالحي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اسبي هم خريده بود، يك شمشيري هم داشت و منتظر حضرت صاحب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تكاليف شرعي خودشان هم عمل مي كردند</w:t>
      </w:r>
    </w:p>
    <w:p>
      <w:pPr>
        <w:pStyle w:val="BookText"/>
        <w:rPr/>
      </w:pPr>
      <w:r>
        <w:rPr>
          <w:rFonts w:ascii="IRNazanin" w:hAnsi="IRNazanin" w:eastAsia="IRNazanin"/>
          <w:color w:val="111111"/>
          <w:sz w:val="28"/>
          <w:sz w:val="28"/>
          <w:szCs w:val="28"/>
          <w:rtl w:val="true"/>
          <w:lang w:bidi="fa-IR"/>
        </w:rPr>
        <w:t>و نهي از منكر هم مي كردند و امر به معروف هم مي كردند، لكن همين، ديگر غير از اين كاري ازشان نمي آمد و فكر اين مهم كه يك كاري بكنند، نبودند</w:t>
      </w:r>
      <w:r>
        <w:rPr>
          <w:rFonts w:eastAsia="IRNazanin" w:cs="IRNazanin"/>
          <w:color w:val="111111"/>
          <w:sz w:val="28"/>
          <w:szCs w:val="28"/>
          <w:rtl w:val="true"/>
          <w:lang w:bidi="fa-IR"/>
        </w:rPr>
        <w:t>.</w:t>
      </w:r>
      <w:r>
        <w:rPr>
          <w:rStyle w:val="FootnoteAnchor"/>
          <w:rtl w:val="true"/>
        </w:rPr>
        <w:footnoteReference w:id="70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كساني كه وظيفه فرد مسلمان نسبت به جامعه خود را به فراموشي سپرده اند و حتي از امر به معروف و نهي از منكر هم غفلت مي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دسته ديگري بودند كه انتظار فرج را مي گفتند اين است كه ما كار نداشته باشيم به اينكه در جهان چه مي گذرد، بر ملت ها چه مي گذرد، بر ملت ما چه مي گذرد، به اين چيزها ما كار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تكليف هاي خودمان را عمل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جلوگيري از اين امور هم خود حضرت بيايند ان شاءاللّه درست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ما تكليفي نداريم، تكليف ما همين است كه دعا كنيم ايشان بيايند و كاري به كار آنچه در دنيا مي گذرد يا در مملكت خودمان مي گذرد،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يك دسته اي، مردمي بودند كه صالح بودند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امام خميني رحمه الله در نقد و بررسي دو ديدگاه ياد شده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دستمان مي رسيد، قدرت داشتيم، بايد برويم تمام ظلم ها و جورها را از عالم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نمي 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هست، اين است كه حضرت عالم را پر مي كند از عدالت؛ نه شما دست برداريد از اين تكليفتان، نه اينكه شما ديگر تكليف نداريد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كساني كه به استناد برخي روايات مي گويند ما نبايد در زمان غيبت، با انحراف ها و مفاسدي كه در جامعه وجود دارد، كاري داشته باشيم، بلكه بايد جامعه را به حال خود واگذاريم تا زمينه ظهور حضرت به خودي خود فراهم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دسته اي مي گفتند كه خب، بايد عالم پر معصيت بشود تا حضرت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نهي از منكر نكنيم، امر به معروف هم نكنيم تا مردم هر كاري مي خواهند بكنند؛ گناهان زياد بشود كه فرج نزديك بشود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كساني كه معتقدند ما نه تنها نبايد جلوي گناهاني را بگيريم كه در جامعه وجود دارد، بلكه بايد به آن دامن هم بزنيم تا زمينه ظهور حضرت حجت عليه السلام هر چه بيشتر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دسته اي از اين بالاتر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 بايد دامن زد به گناهان، دعوت كرد مردم را به گناه تا دنيا پر از جور و ظلم شود و حضرت تشريف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دسته اي بودند كه البته در بين اين دسته، منحرف هايي هم بودند؛ اشخاص ساده لوح هم بودند، منحرف هايي هم بودند كه براي مقاصدي به اين دامن مي زدند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امام امت رحمه الله، از دو ديدگاه اخير به شدت انتقاد مي كند و در ادامه سخنانشان مي فرمايد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خلاف ضرورت اسلام، خلاف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كه ما ديگر معصيت بكنيم تا حضرت صاحب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كه تشريف مي آورند، براي چه مي آيند؛ براي اينكه گسترش دهند عدالت را، براي اينكه حكومت را تقويت كنند، براي اينكه فساد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خلاف آيات شريفه قرآن، دست از نهي از منكر برداريم، دست از امر به معروف برداريم و توسعه بدهيم گناهان را براي اينكه حضرت بيايند؟ حضرت بيايند چه مي كنند؟ حضرت مي آيند، مي خواهند همين كارها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ديگر ما هيچ تكليفي نداريم؟ ديگر بشر تكليفي ندارد، بلكه تكليفش اين است كه دعوت كند مردم را به فساد؟ به حسب رأي اين جمعيت كه بعضي هايشان بازيگرند و بعضي هايشان نادان، اين است كه ما بايد بنشينيم، دعا كنيم به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نفرين به صدام كند، خلاف امر كرده</w:t>
      </w:r>
    </w:p>
    <w:p>
      <w:pPr>
        <w:pStyle w:val="BookText"/>
        <w:rPr/>
      </w:pPr>
      <w:r>
        <w:rPr>
          <w:rFonts w:ascii="IRNazanin" w:hAnsi="IRNazanin" w:eastAsia="IRNazanin"/>
          <w:color w:val="111111"/>
          <w:sz w:val="28"/>
          <w:sz w:val="28"/>
          <w:szCs w:val="28"/>
          <w:rtl w:val="true"/>
          <w:lang w:bidi="fa-IR"/>
        </w:rPr>
        <w:t>است براي اينكه حضرت دير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دعاگوي امريكا باشيم و دعاگوي شوروي باشيم و دعاگوي اذنابشان از قبيل صدام باشيم و امثال اينها تا اينكه اينها عالم را پر كنند از جور و ظلم و حضرت تشريف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تشريف بياورند، چه كنند؟ حضرت بيايند كه ظلم و جور را بردارند، همان كاري كه ما مي كنيم و ما دعا مي كنيم كه ظلم و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 خواهند همين را برش دارند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كساني كه هر اقدامي براي تشكيل حكومت در زمان غيبت را خلاف شرع مي دانند و عقيده دارند اين كار با نصوص روايات مغاير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دسته ديگري بودند كه مي گفتند هر حكومتي اگر در زمان غيبت محقق بشود، اين حكومت باطل است و برخلاف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مغرور بودند، آنهايي كه بازيگر نبودند، مغرور بودند به بعضي رواياتي كه وارد شده است بر اين امر كه هر عَلَمي بلند شود قبل از ظهور حضرت، آن علم، علم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خيال كرده بودند كه نه، هر حكومتي باشد، در صورتي كه آن روايات كه هر كس علم بلند كند،</w:t>
      </w:r>
    </w:p>
    <w:p>
      <w:pPr>
        <w:pStyle w:val="BookText"/>
        <w:rPr/>
      </w:pPr>
      <w:r>
        <w:rPr>
          <w:rFonts w:ascii="IRNazanin" w:hAnsi="IRNazanin" w:eastAsia="IRNazanin"/>
          <w:color w:val="111111"/>
          <w:sz w:val="28"/>
          <w:sz w:val="28"/>
          <w:szCs w:val="28"/>
          <w:rtl w:val="true"/>
          <w:lang w:bidi="fa-IR"/>
        </w:rPr>
        <w:t>علم مهدي به عنوان مهدويت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فرض مي كنيم كه يك همچو رواياتي باشد، آيا معنايش اين است كه ما تكليفمان ديگر ساقط است؟</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ايشان در ادامه كلامشان، نتايج چنين ديدگاهي را بررسي مي كند و مي فرمايد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مي گويد حكومت لازم نيست، معنايش اين است كه هرج و مرج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سال حكومت در يك مملكتي نباشد، نظام در يك مملكتي نباشد، آن طور</w:t>
      </w:r>
    </w:p>
    <w:p>
      <w:pPr>
        <w:pStyle w:val="BookText"/>
        <w:rPr/>
      </w:pPr>
      <w:r>
        <w:rPr>
          <w:rFonts w:ascii="IRNazanin" w:hAnsi="IRNazanin" w:eastAsia="IRNazanin"/>
          <w:color w:val="111111"/>
          <w:sz w:val="28"/>
          <w:sz w:val="28"/>
          <w:szCs w:val="28"/>
          <w:rtl w:val="true"/>
          <w:lang w:bidi="fa-IR"/>
        </w:rPr>
        <w:t>فساد پر مي كند مملكت را كه آن طرفش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 گويد حكومت نباشد، معنايش اين است كه هرج و مرج بشود، همه هم را بكشند، همه به هم ظلم كنند براي اينكه حضرت بيايد، حضرت بيايد چه كند؟ براي اينكه رفع كند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آدم اگر سفيه نباشد، اگر مغرض نباشد، اگر دست سياستي اين كار را نكرده باشد كه بازي بدهد ماها را كه ما كار به آنها نداشته باشيم، آنها بيايند هر كاري بخواهند انجام بدهند، اين بايد خيلي آدم نفهمي باشد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ايشان در ادامه مي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اينهايي كه مي گويند كه هر عَلَمي بلند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كردند كه هر حكومتي باشد، اين برخلاف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نمي فهمند چي دارند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تزريق كردند بهشان كه اين حرف 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دانند دارند چي چي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نبودن؛ يعني اينكه همه مردم به جان هم بريزند، بكشند هم را، بزنند هم را، از بين ببرند، برخلاف نص آيات الهي رفتار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فرض مي كرديم دويست تا روايت هم در اين باب داشتند، همه را به ديوار مي زديم براي اينكه خلاف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روايتي بيايد كه نهي از منكر را بگويد نبايد كرد، اين را بايد به ديوار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روايت قابل عمل نيست و اين نفهم ها نمي دانند دارند چي مي گويند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حضرت امام خميني رحمه الله، در پايان بررسي ديدگاه هاي ياد شده، ديدگاه خود را درباره مفهوم انتظار فرج به صراحت چنين مطرح مي كند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پر كردن دنيا را از عدالت، اين را ما نمي توانيم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توانستيم، مي كرديم، اما چون نمي توانيم بكنيم، ايشان بايد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عالم پر از ظلم</w:t>
      </w:r>
      <w:bookmarkStart w:id="607" w:name="pg13306_168848"/>
    </w:p>
    <w:p>
      <w:pPr>
        <w:pStyle w:val="BookText"/>
        <w:rPr/>
      </w:pPr>
      <w:bookmarkEnd w:id="60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نقطه هستيد در عالم، عالم پر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بتوانيم جلوي ظلم را بگيريم، بايد بگيريم؛ تكليفمان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اسلام و قرآن تكليف ما كرده است كه بايد برويم همه كار را بكنيم، اما نمي توانيم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نمي توانيم،</w:t>
      </w:r>
    </w:p>
    <w:p>
      <w:pPr>
        <w:pStyle w:val="BookText"/>
        <w:rPr/>
      </w:pPr>
      <w:r>
        <w:rPr>
          <w:rFonts w:ascii="IRNazanin" w:hAnsi="IRNazanin" w:eastAsia="IRNazanin"/>
          <w:color w:val="111111"/>
          <w:sz w:val="28"/>
          <w:sz w:val="28"/>
          <w:szCs w:val="28"/>
          <w:rtl w:val="true"/>
          <w:lang w:bidi="fa-IR"/>
        </w:rPr>
        <w:t>بايد او بيايد تا بكند، ولي بايد فراهم كنيم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اسباب اين است كه كار را نزديك بكنيم، كار را همچو بكنيم كه مهيا بشود عالم براي آمدن حضرت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فرمايش امام امت، يادآور اين حديث نبوي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ناسٌ مِنَ المَشرِقِ فَيُوَطِّئُونَ لِلْمَهديِّ؛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سُلطانَهُ؛ مردمي از مشرق زمين به پا مي خيزند و زمينه را براي برپايي حكومت مهدي آماده مي سازند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انتظار در قاموس امام خميني رحمه الله، مفهومي جز آمادگي فردي و اجتماعي براي برپايي دولت كريمه حضرت وليّ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اين همان است كه در فرهنگ شيعي بدان اشاره شده و در روايات معصومين عليهم السلاماز آن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هر پژوهش گر با انصافي به نقش عظيم حضرت امام خميني رحمه اللهدر احياي انديشه انتظار، اعتراف و اقرار خواهد كرد كه هيچ قيام و جنبش اصلاح طلبانه اي در طول قرون گذشته، به اندازه حركت رهايي بخش ايشان، در زمينه سازي براي ظهور حضرت حجت عليه السلامتأثير نداشته است</w:t>
      </w:r>
      <w:r>
        <w:rPr>
          <w:rFonts w:eastAsia="IRNazanin" w:cs="IRNazanin"/>
          <w:color w:val="111111"/>
          <w:sz w:val="28"/>
          <w:szCs w:val="28"/>
          <w:rtl w:val="true"/>
          <w:lang w:bidi="fa-IR"/>
        </w:rPr>
        <w:t>.</w:t>
      </w:r>
    </w:p>
    <w:p>
      <w:pPr>
        <w:pStyle w:val="Heading4"/>
        <w:numPr>
          <w:ilvl w:val="3"/>
          <w:numId w:val="1"/>
        </w:numPr>
        <w:rPr/>
      </w:pPr>
      <w:bookmarkStart w:id="608" w:name="__RefHeading___Toc2377114_2322387425"/>
      <w:bookmarkStart w:id="609" w:name="_Toc228"/>
      <w:bookmarkEnd w:id="608"/>
      <w:r>
        <w:rPr/>
        <w:t>2</w:t>
      </w:r>
      <w:r>
        <w:rPr>
          <w:rtl w:val="true"/>
        </w:rPr>
        <w:t xml:space="preserve">. </w:t>
      </w:r>
      <w:r>
        <w:rPr>
          <w:rtl w:val="true"/>
        </w:rPr>
        <w:t>ارائه برداشتي متفاوت از مفهوم حجت</w:t>
      </w:r>
      <w:bookmarkEnd w:id="60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با بيان مفهومي عميق و بديع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بودنِ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مي دارد چون خداوند در روز قيامت به سبب وجود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بزرگوارش، بر بندگان، احتجاج و نسبت به عمل بر اساس سيره، رفتار</w:t>
      </w:r>
    </w:p>
    <w:p>
      <w:pPr>
        <w:pStyle w:val="BookText"/>
        <w:rPr/>
      </w:pPr>
      <w:r>
        <w:rPr>
          <w:rFonts w:ascii="IRNazanin" w:hAnsi="IRNazanin" w:eastAsia="IRNazanin"/>
          <w:color w:val="111111"/>
          <w:sz w:val="28"/>
          <w:sz w:val="28"/>
          <w:szCs w:val="28"/>
          <w:rtl w:val="true"/>
          <w:lang w:bidi="fa-IR"/>
        </w:rPr>
        <w:t>و گفتار اين بزرگواران از مردم بازخواست مي كند، بر آنان لازم است همه تلاش خود را براي تحقق سيرت امامان معصوم عليهم السلامدر جامعه به كار بندند و در اين زمينه هيچ عذر و بهانه اي از آنها پذيرفته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خميني رحمه الله در كتاب البيع خود، هنگام بررسي ادله ولايت فقيه، توقيع شريف حضرت صاحب الامر عليه السلام را نقل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الواقِعَةُ فاَرجِعُوا فِيها إلي رُواةِ حَدِيثِنا فَإِنَّهُم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 أنَا حُجَّةُ اللّهِ عَلَيهِم</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رويدادهايي كه براي شما پيش مي آيد، به راويان حديث ما مراجعه كنيد؛ زيرا آنها حجت من بر شما هستند و من حجت خدا بر ايشان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مي فرمايد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حجت خدا بودنِ امام معصوم اين نيست كه فقط بيان كننده احكام است؛ زيرا گفته بزرگاني چون زراره و محمد بن مسلم نيز حجت است و هيچ كس حق مردود دانستن و عمل نكردن به روايات ايشان را ندارد و اين امر بر همگان آشكار است، بلكه منظور از حجت بودن امام زمان و پدران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تعالي به سبب وجود ايشان و سيره و رفتار و گفتار آنان در تمام شئون زندگي شان، بر بندگان احتجاج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شئون امامان، عدالت آنان در همه زمينه هاي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وجود اميرمؤمنان عليه السلامبراي تمام فرمانداران و حاكمان ستم پيشه، حجت است؛ زيرا خداوند به واسطه سيرت آن بزرگوار، باب عذر و بهانه را بر همه آنان در تعدي از حدود الهي و تجاوز به اموال مسلمانان و سرپيچي از قوانين</w:t>
      </w:r>
      <w:bookmarkStart w:id="610" w:name="pg13306_168852"/>
    </w:p>
    <w:p>
      <w:pPr>
        <w:pStyle w:val="BookText"/>
        <w:rPr/>
      </w:pPr>
      <w:bookmarkEnd w:id="610"/>
      <w:r>
        <w:rPr>
          <w:rFonts w:ascii="IRNazanin" w:hAnsi="IRNazanin" w:eastAsia="IRNazanin"/>
          <w:color w:val="111111"/>
          <w:sz w:val="28"/>
          <w:sz w:val="28"/>
          <w:szCs w:val="28"/>
          <w:rtl w:val="true"/>
          <w:lang w:bidi="fa-IR"/>
        </w:rPr>
        <w:t>اسلامي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اند ديگر حجت هاي خداوند، به ويژه حضرت وليّ عصر عليه السلام كه عدل را در ميان مردم مي گستراند و زمين را از قسط پر مي كند و بر اساس نظامي عادلانه بر مردم حكم مي راند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بر اساس همين نگاه به حجت خدا بود كه ايشان خطاب به مسئولان جمهوري اسلامي ايران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خودمان را مهيا كنيم از براي اينكه اگر چنانچه موفق شديم ان شاء اللّه به زيارت ايشان، طوري باشد كه روسفيد باشيم پيش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دستگاه هايي كه الان به كار گرفته شده اند در كشور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به اين معنا داشته باشند كه خودشان را مهيا كنند براي ملاقات حضرت مهدي سلام اللّه عليه</w:t>
      </w:r>
      <w:r>
        <w:rPr>
          <w:rFonts w:eastAsia="IRNazanin" w:cs="IRNazanin"/>
          <w:color w:val="111111"/>
          <w:sz w:val="28"/>
          <w:szCs w:val="28"/>
          <w:rtl w:val="true"/>
          <w:lang w:bidi="fa-IR"/>
        </w:rPr>
        <w:t>.</w:t>
      </w:r>
      <w:r>
        <w:rPr>
          <w:rStyle w:val="FootnoteAnchor"/>
          <w:rtl w:val="true"/>
        </w:rPr>
        <w:footnoteReference w:id="715"/>
      </w:r>
    </w:p>
    <w:p>
      <w:pPr>
        <w:pStyle w:val="Heading4"/>
        <w:numPr>
          <w:ilvl w:val="3"/>
          <w:numId w:val="1"/>
        </w:numPr>
        <w:rPr/>
      </w:pPr>
      <w:bookmarkStart w:id="611" w:name="__RefHeading___Toc2377116_2322387425"/>
      <w:bookmarkStart w:id="612" w:name="_Toc229"/>
      <w:bookmarkEnd w:id="611"/>
      <w:r>
        <w:rPr/>
        <w:t>3</w:t>
      </w:r>
      <w:r>
        <w:rPr>
          <w:rtl w:val="true"/>
        </w:rPr>
        <w:t xml:space="preserve">. </w:t>
      </w:r>
      <w:r>
        <w:rPr>
          <w:rtl w:val="true"/>
        </w:rPr>
        <w:t>تلاش براي تحقق عدالت در عصر غيبت</w:t>
      </w:r>
      <w:bookmarkEnd w:id="612"/>
    </w:p>
    <w:p>
      <w:pPr>
        <w:pStyle w:val="BookText"/>
        <w:rPr/>
      </w:pPr>
      <w:r>
        <w:rPr>
          <w:rFonts w:ascii="IRNazanin" w:hAnsi="IRNazanin" w:eastAsia="IRNazanin"/>
          <w:color w:val="111111"/>
          <w:sz w:val="28"/>
          <w:sz w:val="28"/>
          <w:szCs w:val="28"/>
          <w:rtl w:val="true"/>
          <w:lang w:bidi="fa-IR"/>
        </w:rPr>
        <w:t>حضرت امام خميني رحمه الله، تلاش براي تحقق عدالت و جلوگيري از ستم در عصر غيبت را تكليف الهي مي دانست و همه مسلمانان را دعوت مي كرد تا سرحد توان خود، اين تكليف الهي را 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دستمان مي رسيد، قدرت داشتيم بايد برويم تمام ظلم ها و جورها را از عالم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نمي 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هست، اين است كه حضرت، عالم را پر مي كنند از عدالت؛ نه شما دست برداريد از اين تكليفتان، نه اينكه شما ديگر تكليف نداريد</w:t>
      </w:r>
      <w:r>
        <w:rPr>
          <w:rFonts w:eastAsia="IRNazanin" w:cs="IRNazanin"/>
          <w:color w:val="111111"/>
          <w:sz w:val="28"/>
          <w:szCs w:val="28"/>
          <w:rtl w:val="true"/>
          <w:lang w:bidi="fa-IR"/>
        </w:rPr>
        <w:t>.</w:t>
      </w:r>
      <w:r>
        <w:rPr>
          <w:rStyle w:val="FootnoteAnchor"/>
          <w:rtl w:val="true"/>
        </w:rPr>
        <w:footnoteReference w:id="71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پر كردن دنيا را از عدالت، اين را ما نمي توانيم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توانستيم مي كرديم، اما چون نمي توانيم بكنيم، ايشان</w:t>
      </w:r>
      <w:bookmarkStart w:id="613" w:name="pg13306_168854"/>
    </w:p>
    <w:p>
      <w:pPr>
        <w:pStyle w:val="BookText"/>
        <w:rPr/>
      </w:pPr>
      <w:bookmarkEnd w:id="613"/>
      <w:r>
        <w:rPr>
          <w:rFonts w:ascii="Amiri" w:hAnsi="Amiri" w:eastAsia="Amiri" w:cs="Amiri"/>
          <w:color w:val="111111"/>
          <w:sz w:val="28"/>
          <w:sz w:val="28"/>
          <w:szCs w:val="28"/>
          <w:rtl w:val="true"/>
          <w:lang w:bidi="ar-SA"/>
        </w:rPr>
        <w:t>بايد بيايند</w:t>
      </w:r>
      <w:r>
        <w:rPr>
          <w:rFonts w:eastAsia="Amiri" w:cs="Amiri" w:ascii="Amiri" w:hAnsi="Amiri"/>
          <w:color w:val="111111"/>
          <w:sz w:val="28"/>
          <w:szCs w:val="28"/>
          <w:rtl w:val="true"/>
          <w:lang w:bidi="ar-SA"/>
        </w:rPr>
        <w:t>.</w:t>
      </w:r>
      <w:r>
        <w:rPr>
          <w:rStyle w:val="FootnoteAnchor"/>
          <w:rtl w:val="true"/>
        </w:rPr>
        <w:footnoteReference w:id="717"/>
      </w:r>
    </w:p>
    <w:p>
      <w:pPr>
        <w:pStyle w:val="Heading4"/>
        <w:numPr>
          <w:ilvl w:val="3"/>
          <w:numId w:val="1"/>
        </w:numPr>
        <w:rPr/>
      </w:pPr>
      <w:bookmarkStart w:id="614" w:name="__RefHeading___Toc2377118_2322387425"/>
      <w:bookmarkStart w:id="615" w:name="_Toc230"/>
      <w:bookmarkEnd w:id="614"/>
      <w:r>
        <w:rPr/>
        <w:t>4</w:t>
      </w:r>
      <w:r>
        <w:rPr>
          <w:rtl w:val="true"/>
        </w:rPr>
        <w:t xml:space="preserve">. </w:t>
      </w:r>
      <w:r>
        <w:rPr>
          <w:rtl w:val="true"/>
        </w:rPr>
        <w:t>زمينه سازي براي ظهور امام مهدي عليه السلام</w:t>
      </w:r>
      <w:bookmarkEnd w:id="615"/>
    </w:p>
    <w:p>
      <w:pPr>
        <w:pStyle w:val="BookText"/>
        <w:rPr/>
      </w:pPr>
      <w:r>
        <w:rPr>
          <w:rFonts w:ascii="IRNazanin" w:hAnsi="IRNazanin" w:eastAsia="IRNazanin"/>
          <w:color w:val="111111"/>
          <w:sz w:val="28"/>
          <w:sz w:val="28"/>
          <w:szCs w:val="28"/>
          <w:rtl w:val="true"/>
          <w:lang w:bidi="fa-IR"/>
        </w:rPr>
        <w:t>از سخناني كه حضرت امام رحمه الله در دوره هاي مختلف انقلاب اسلامي ايراد فرمودند، به خوبي استفاده مي شود كه ايشان برپايي انقلاب اسلامي و استقرار نظام جمهوري اسلامي در ايران را دو منزلگاه در طريق رسيدن به سر منزل مقصود و تشكيل حكومت عدل مهدوي مي دانست و بر اين باور بود كه بايد با اجراي كامل احكام اسلامي در عصر غيبت، زمينه را براي ظهور امام مهدي عليه السلامفراهم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برخي از اين سخنان را مرور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اميدوارم كه اين انقلاب يك انقلاب جهاني بشود و مقدمه براي ظهور حضرت بقيه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اميد است كه اين انقلاب جرقه و بارقه اي الهي باشد كه انفجاري عظيم در توده هاي زير ستم ايجاد نمايد و به طلوع فجر انقلاب مبارك حضرت بقيه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لمقدمه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منتهي شود</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من اميدوارم كه ما به مطلوب حقيقي برسيم و متصل بشود اين نهضت به نهضت بزرگ اسلامي و آن نهضت ولي عصر عليه السلام هست</w:t>
      </w:r>
      <w:r>
        <w:rPr>
          <w:rFonts w:eastAsia="IRNazanin" w:cs="IRNazanin"/>
          <w:color w:val="111111"/>
          <w:sz w:val="28"/>
          <w:szCs w:val="28"/>
          <w:rtl w:val="true"/>
          <w:lang w:bidi="fa-IR"/>
        </w:rPr>
        <w:t>.</w:t>
      </w:r>
      <w:r>
        <w:rPr>
          <w:rStyle w:val="FootnoteAnchor"/>
          <w:rtl w:val="true"/>
        </w:rPr>
        <w:footnoteReference w:id="72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شاءالله اسلام را آن طور كه هست در اين مملكت پياده كنيم و مسلمين جهان نيز اسلام را در ممالك خودشان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زور و ظلم و جور از دنيا برطرف بشود و مقدمه باشد براي ظهور وليّ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w:t>
      </w:r>
      <w:r>
        <w:rPr>
          <w:rStyle w:val="FootnoteAnchor"/>
          <w:rtl w:val="true"/>
        </w:rPr>
        <w:footnoteReference w:id="721"/>
      </w:r>
      <w:bookmarkStart w:id="616" w:name="pg13306_168856"/>
    </w:p>
    <w:p>
      <w:pPr>
        <w:pStyle w:val="BookText"/>
        <w:rPr/>
      </w:pPr>
      <w:bookmarkEnd w:id="616"/>
      <w:r>
        <w:rPr>
          <w:rFonts w:ascii="IRNazanin" w:hAnsi="IRNazanin" w:eastAsia="IRNazanin"/>
          <w:color w:val="111111"/>
          <w:sz w:val="28"/>
          <w:sz w:val="28"/>
          <w:szCs w:val="28"/>
          <w:rtl w:val="true"/>
          <w:lang w:bidi="fa-IR"/>
        </w:rPr>
        <w:t xml:space="preserve">مسئولان ما بايد بدانند كه انقلاب مردم ايران نقطه شروع انقلاب بزرگ جهان اسلام به پرچمداري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خداوند همه ما را از قيدهاي شيطاني رها فرمايد تا بتوانيم اين امانت الهي را به سر منزل مقصود برسانيم و به صاحب امانت، حضرت مهدي 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لمقدمه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كنيم</w:t>
      </w:r>
      <w:r>
        <w:rPr>
          <w:rFonts w:eastAsia="Amiri" w:cs="Amiri" w:ascii="Amiri" w:hAnsi="Amiri"/>
          <w:color w:val="111111"/>
          <w:sz w:val="28"/>
          <w:szCs w:val="28"/>
          <w:rtl w:val="true"/>
          <w:lang w:bidi="ar-SA"/>
        </w:rPr>
        <w:t>.</w:t>
      </w:r>
      <w:r>
        <w:rPr>
          <w:rStyle w:val="FootnoteAnchor"/>
          <w:rtl w:val="true"/>
        </w:rPr>
        <w:footnoteReference w:id="723"/>
      </w:r>
    </w:p>
    <w:p>
      <w:pPr>
        <w:pStyle w:val="Heading4"/>
        <w:numPr>
          <w:ilvl w:val="3"/>
          <w:numId w:val="1"/>
        </w:numPr>
        <w:rPr/>
      </w:pPr>
      <w:bookmarkStart w:id="617" w:name="__RefHeading___Toc2377120_2322387425"/>
      <w:bookmarkStart w:id="618" w:name="_Toc231"/>
      <w:bookmarkEnd w:id="617"/>
      <w:r>
        <w:rPr/>
        <w:t>5</w:t>
      </w:r>
      <w:r>
        <w:rPr>
          <w:rtl w:val="true"/>
        </w:rPr>
        <w:t xml:space="preserve">. </w:t>
      </w:r>
      <w:r>
        <w:rPr>
          <w:rtl w:val="true"/>
        </w:rPr>
        <w:t>برائت جويي از كافران و مشركان</w:t>
      </w:r>
      <w:bookmarkEnd w:id="618"/>
    </w:p>
    <w:p>
      <w:pPr>
        <w:pStyle w:val="BookText"/>
        <w:rPr/>
      </w:pPr>
      <w:r>
        <w:rPr>
          <w:rFonts w:ascii="IRNazanin" w:hAnsi="IRNazanin" w:eastAsia="IRNazanin"/>
          <w:color w:val="111111"/>
          <w:sz w:val="28"/>
          <w:sz w:val="28"/>
          <w:szCs w:val="28"/>
          <w:rtl w:val="true"/>
          <w:lang w:bidi="fa-IR"/>
        </w:rPr>
        <w:t xml:space="preserve">امام راحل رحمه الله در سراسر دوران مبارزه خويش، 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شرقي، نه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يكي از اصول اساسي انقلاب اسلامي پاي مي فشرد و تا آخرين لحظه حيات پربركت خود هم حاضر به عقب نشيني از اين شعار اصلي انقلاب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امت را وا مي داشت اين گونه بر اين اصل پافشاري كند، احساس عزتي بود كه او در پرتو ولايت ائمه معصومين عليهم السلامبه ويژه امام عصر عليه السلام بدان دست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نمي توانست بپذيرد كه مردم مسلمان ايران در عين پذيرش ولايت آخرين حجت خدا، امام زمان عليه السلامسر در گرو ولايت طاغوت هاي شرق و غرب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قاطعانه اعلام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كه امت محمد صلي الله عليه و آله و سيراب شدگان كوثر عاشورا و منتظران وراثت صالحان به مرگ ذلت بار و اسارت غرب و شرق تن در دهند</w:t>
      </w:r>
      <w:r>
        <w:rPr>
          <w:rFonts w:eastAsia="IRNazanin" w:cs="IRNazanin"/>
          <w:color w:val="111111"/>
          <w:sz w:val="28"/>
          <w:szCs w:val="28"/>
          <w:rtl w:val="true"/>
          <w:lang w:bidi="fa-IR"/>
        </w:rPr>
        <w:t>.</w:t>
      </w:r>
      <w:r>
        <w:rPr>
          <w:rStyle w:val="FootnoteAnchor"/>
          <w:rtl w:val="true"/>
        </w:rPr>
        <w:footnoteReference w:id="72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بالاتر، التزام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شرقي، نه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وظيفه مسلمانان جهان مي شمرد و پشت كردن به اين اصل را پشت كردن به آرمان مكتب اسلام و</w:t>
      </w:r>
      <w:bookmarkStart w:id="619" w:name="pg13306_168858"/>
    </w:p>
    <w:p>
      <w:pPr>
        <w:pStyle w:val="BookText"/>
        <w:rPr/>
      </w:pPr>
      <w:bookmarkEnd w:id="619"/>
      <w:r>
        <w:rPr>
          <w:rFonts w:ascii="IRNazanin" w:hAnsi="IRNazanin" w:eastAsia="IRNazanin"/>
          <w:color w:val="111111"/>
          <w:sz w:val="28"/>
          <w:sz w:val="28"/>
          <w:szCs w:val="28"/>
          <w:rtl w:val="true"/>
          <w:lang w:bidi="fa-IR"/>
        </w:rPr>
        <w:t xml:space="preserve">خيانت به رسول خدا صلي الله عليه و آله و ائمه هدي عليهم السلام و پذيرش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ورود به صراط نعمت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شرقي و نه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شعار اصولي انقلاب اسلامي در جهان گرسنگان و مستضعفين بوده و ترسيم كننده سياست واقعي عدم تعهد كشورهاي اسلامي و كشورهايي است كه در آينده نزديك و به ياري خدا، اسلام را به عنوان تنها مكتب نجات بخش بشريت مي پذيرند و ذره اي هم از اين سياست عدول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كشورهاي اسلامي و مردم مسلمان جهان بايد نه وابسته به غرب و اروپا و امريكا و نه وابسته به شرق و شوروي باشند، كه ان شاءاللّه به خدا و رسول خدا صلي الله عليه و آلهو امام زمان عليه السلاموابسته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و يقين، پشت كردن به اين سياست بين المللي اسلام، پشت كردن به آرمان مكتب اسلام و خيانت به رسول خدا صلي الله عليه و آله و ائمه هدي عليهم السلام است و نهايتا مرگ كشور و ملت ما و تمامي كشورهاي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گمان نكند كه اين شعار، شعار مقطعي است؛ كه اين سياست، ملاك ابدي مردم ما و جمهوري اسلامي ما و همه مسلمانان سرتاسر عالم است؛ چرا كه شرط ورود به صراط نعمت حق، برائت و دوري از صراط گمراهان است كه در همه سطوح و جوامع اسلامي بايد پياده شود</w:t>
      </w:r>
      <w:r>
        <w:rPr>
          <w:rFonts w:eastAsia="IRNazanin" w:cs="IRNazanin"/>
          <w:color w:val="111111"/>
          <w:sz w:val="28"/>
          <w:szCs w:val="28"/>
          <w:rtl w:val="true"/>
          <w:lang w:bidi="fa-IR"/>
        </w:rPr>
        <w:t>.</w:t>
      </w:r>
      <w:r>
        <w:rPr>
          <w:rStyle w:val="FootnoteAnchor"/>
          <w:rtl w:val="true"/>
        </w:rPr>
        <w:footnoteReference w:id="725"/>
      </w:r>
    </w:p>
    <w:p>
      <w:pPr>
        <w:pStyle w:val="Heading4"/>
        <w:numPr>
          <w:ilvl w:val="3"/>
          <w:numId w:val="1"/>
        </w:numPr>
        <w:rPr/>
      </w:pPr>
      <w:bookmarkStart w:id="620" w:name="__RefHeading___Toc2377122_2322387425"/>
      <w:bookmarkStart w:id="621" w:name="_Toc232"/>
      <w:bookmarkEnd w:id="620"/>
      <w:r>
        <w:rPr/>
        <w:t>6</w:t>
      </w:r>
      <w:r>
        <w:rPr>
          <w:rtl w:val="true"/>
        </w:rPr>
        <w:t xml:space="preserve">. </w:t>
      </w:r>
      <w:r>
        <w:rPr>
          <w:rtl w:val="true"/>
        </w:rPr>
        <w:t>احياي هويت اسلامي مسلمانان</w:t>
      </w:r>
      <w:bookmarkEnd w:id="621"/>
    </w:p>
    <w:p>
      <w:pPr>
        <w:pStyle w:val="BookText"/>
        <w:rPr/>
      </w:pPr>
      <w:r>
        <w:rPr>
          <w:rFonts w:ascii="Amiri" w:hAnsi="Amiri" w:eastAsia="Amiri" w:cs="Amiri"/>
          <w:color w:val="111111"/>
          <w:sz w:val="28"/>
          <w:sz w:val="28"/>
          <w:szCs w:val="28"/>
          <w:rtl w:val="true"/>
          <w:lang w:bidi="ar-SA"/>
        </w:rPr>
        <w:t>حضرت امام خميني رحمه الله، اين وعده قرآن كريم را كه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أَرسَلَ رَسُولَهُ بِالهُدي وَ دِينِ الحَقِّ لِيُظْهِرَهُ عَلَي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726"/>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كسي است كه پيامبرش را با هدايت و دين درست فرستاد تا آن را بر هرچه دين است، پيروز گرداند، هرچند مشركان خوش نداشته باشند</w:t>
      </w:r>
      <w:r>
        <w:rPr>
          <w:rFonts w:eastAsia="IRNazanin" w:cs="IRNazanin"/>
          <w:color w:val="111111"/>
          <w:sz w:val="28"/>
          <w:szCs w:val="28"/>
          <w:rtl w:val="true"/>
          <w:lang w:bidi="fa-IR"/>
        </w:rPr>
        <w:t>.</w:t>
      </w:r>
      <w:bookmarkStart w:id="622" w:name="pg13306_168860"/>
    </w:p>
    <w:p>
      <w:pPr>
        <w:pStyle w:val="BookText"/>
        <w:rPr/>
      </w:pPr>
      <w:bookmarkEnd w:id="622"/>
      <w:r>
        <w:rPr>
          <w:rFonts w:ascii="IRNazanin" w:hAnsi="IRNazanin" w:eastAsia="IRNazanin"/>
          <w:color w:val="111111"/>
          <w:sz w:val="28"/>
          <w:sz w:val="28"/>
          <w:szCs w:val="28"/>
          <w:rtl w:val="true"/>
          <w:lang w:bidi="fa-IR"/>
        </w:rPr>
        <w:t>با جان و دل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صلابت تمام بيان مي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اطمينان مي گويم اسلام، ابرقدرت ها را به خاك مذلت مي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موانع بزرگ داخل و خارج محدوده خود را يكي پس از ديگري برطرف و سنگرهاي كليدي جهان را فتح خواهد كرد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ايشان به خوبي آگاه بود كه رسيدن به اين هدف، مستلزم احياي هويت اسلامي مسلمانان و بازگشت آنان به اصول اساسي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يكي از اهداف مهم جمهوري اسلامي ايران را تلاش براي احياي اين هويت و توجه دادن مسلمانان به اصول و مباني فكر ديني مي دانست و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صراحت اعلام مي كنم كه جمهوري اسلامي با تمام وجود براي احياي هويت اسلامي مسلمانان در سراسر جهان سرمايه گذاري مي كند و دليلي هم ندارد كه مسلمانان جهان را به پيروي از اصول تصاحب قدرت در جهان دعوت نكند و جلو جاه طلبي و فزون طلبي صاحبان قدرت، پول و فريب را نگيرد</w:t>
      </w:r>
      <w:r>
        <w:rPr>
          <w:rFonts w:eastAsia="IRNazanin" w:cs="IRNazanin"/>
          <w:color w:val="111111"/>
          <w:sz w:val="28"/>
          <w:szCs w:val="28"/>
          <w:rtl w:val="true"/>
          <w:lang w:bidi="fa-IR"/>
        </w:rPr>
        <w:t>.</w:t>
      </w:r>
      <w:r>
        <w:rPr>
          <w:rStyle w:val="FootnoteAnchor"/>
          <w:rtl w:val="true"/>
        </w:rPr>
        <w:footnoteReference w:id="728"/>
      </w:r>
    </w:p>
    <w:p>
      <w:pPr>
        <w:pStyle w:val="Heading4"/>
        <w:numPr>
          <w:ilvl w:val="3"/>
          <w:numId w:val="1"/>
        </w:numPr>
        <w:rPr/>
      </w:pPr>
      <w:bookmarkStart w:id="623" w:name="__RefHeading___Toc2377124_2322387425"/>
      <w:bookmarkStart w:id="624" w:name="_Toc233"/>
      <w:bookmarkEnd w:id="623"/>
      <w:r>
        <w:rPr/>
        <w:t>7</w:t>
      </w:r>
      <w:r>
        <w:rPr>
          <w:rtl w:val="true"/>
        </w:rPr>
        <w:t xml:space="preserve">. </w:t>
      </w:r>
      <w:r>
        <w:rPr>
          <w:rtl w:val="true"/>
        </w:rPr>
        <w:t>گسترش نفوذ اسلام در جهان</w:t>
      </w:r>
      <w:bookmarkEnd w:id="62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حقانيت اسلام و ايمان به بطلان ديگر مكتب ها و مسلك ها، به صورت بالقوه اين توان را دارد كه هر فرد مؤمن و معتقدي را به تلاش براي گسترش بيشتر اسلام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امام خميني رحمه الله به عنوان رهبري كه افق هاي ديدش همه جهان را درمي نورديد و به چيزي كمتر از حاكميت جهاني اسلام دل نمي بست، به اين موضوع با ديدي ديگر نگاه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صراحت اعلام مي كرد كه در پي نابودي همه نظام هاي استكباري و گسترش نظام اسلامي در سراسر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اين واقعيت و حقيقت را در سياست خارجي و بين المللي اسلامي مان بارها اعلام نموده ايم كه درصدد گسترش نفوذ اسلام در جهان و كم كردن سلطه جهان خواران بوده 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نوكران امريكا نام اين سياست را توسعه طلبي و تفكر تشكيل</w:t>
      </w:r>
    </w:p>
    <w:p>
      <w:pPr>
        <w:pStyle w:val="BookText"/>
        <w:rPr/>
      </w:pPr>
      <w:r>
        <w:rPr>
          <w:rFonts w:ascii="IRNazanin" w:hAnsi="IRNazanin" w:eastAsia="IRNazanin"/>
          <w:color w:val="111111"/>
          <w:sz w:val="28"/>
          <w:sz w:val="28"/>
          <w:szCs w:val="28"/>
          <w:rtl w:val="true"/>
          <w:lang w:bidi="fa-IR"/>
        </w:rPr>
        <w:t>امپراتوري بزرگ مي گذارد، از آن باكي نداريم و استقبال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درصدد خشكانيدن ريشه هاي فاسد صهيونيسم، سرمايه داري و كمونيسم در جهان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تصميم گرفته ايم به لطف خدا و عنايت خداوند بزرگ، نظام هايي را كه بر اين سه پايه استوار گرديده اند، نابود كنيم و نظام اسلام رسول اللّه صلي الله عليه و آله را در جهان استكبار ترويج نماييم</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ايشان در پيامي ديگر، تلاش براي گسترش اسلام راستين در جهان و مبارزه با سلطه جهان خواران را اقدامي براي زمينه سازي ظهور منجي و مصلح كل مي داند و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خواست خدا، دست تجاوز و ستم همه ستمگران را در كشورهاي اسلامي مي شكنيم و با صدور انقلابمان كه در حقيقت، صدور اسلام راستين و بيان احكام محمدي است، به سيطره و ظلم جهان خواران خاتمه مي دهيم و به ياري خدا، راه را براي ظهور منجي و مصلح كل و امامت مطلقه حق،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مي كنيم</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امام راحل در بخش ديگري از همين پيام، روشن فكران جهان اسلام را به تلاش آگاهانه براي دگرگون كردن جهان سرمايه داري و كمونيسم فرا خوانده است و چنين مي فرمايد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فكران اسلامي همگي با علم و آگاهي بايد راه پر فراز و نشيب دگرگون كردن جهان سرمايه داري و كمونيسم را بپيمايند و تمام آزادي خواهان بايد با</w:t>
      </w:r>
      <w:bookmarkStart w:id="625" w:name="pg13306_168864"/>
    </w:p>
    <w:p>
      <w:pPr>
        <w:pStyle w:val="BookText"/>
        <w:rPr/>
      </w:pPr>
      <w:bookmarkEnd w:id="625"/>
      <w:r>
        <w:rPr>
          <w:rFonts w:ascii="IRNazanin" w:hAnsi="IRNazanin" w:eastAsia="IRNazanin"/>
          <w:color w:val="111111"/>
          <w:sz w:val="28"/>
          <w:sz w:val="28"/>
          <w:szCs w:val="28"/>
          <w:rtl w:val="true"/>
          <w:lang w:bidi="fa-IR"/>
        </w:rPr>
        <w:t>روشن بيني و روشن گري، راه سيلي زدن بر گونه ابرقدرت ها و قدرت ها خصوصا امريكا را بر مردم سيلي خورده كشورهاي مظلوم اسلامي و جهان سوم ترسيم كنند</w:t>
      </w:r>
      <w:r>
        <w:rPr>
          <w:rFonts w:eastAsia="IRNazanin" w:cs="IRNazanin"/>
          <w:color w:val="111111"/>
          <w:sz w:val="28"/>
          <w:szCs w:val="28"/>
          <w:rtl w:val="true"/>
          <w:lang w:bidi="fa-IR"/>
        </w:rPr>
        <w:t>.</w:t>
      </w:r>
      <w:r>
        <w:rPr>
          <w:rStyle w:val="FootnoteAnchor"/>
          <w:rtl w:val="true"/>
        </w:rPr>
        <w:footnoteReference w:id="731"/>
      </w:r>
    </w:p>
    <w:p>
      <w:pPr>
        <w:pStyle w:val="Heading4"/>
        <w:numPr>
          <w:ilvl w:val="3"/>
          <w:numId w:val="1"/>
        </w:numPr>
        <w:rPr/>
      </w:pPr>
      <w:bookmarkStart w:id="626" w:name="__RefHeading___Toc2377126_2322387425"/>
      <w:bookmarkStart w:id="627" w:name="_Toc234"/>
      <w:bookmarkEnd w:id="626"/>
      <w:r>
        <w:rPr/>
        <w:t>8</w:t>
      </w:r>
      <w:r>
        <w:rPr>
          <w:rtl w:val="true"/>
        </w:rPr>
        <w:t xml:space="preserve">. </w:t>
      </w:r>
      <w:r>
        <w:rPr>
          <w:rtl w:val="true"/>
        </w:rPr>
        <w:t>ايجاد حكومت جهاني اسلام</w:t>
      </w:r>
      <w:bookmarkEnd w:id="627"/>
    </w:p>
    <w:p>
      <w:pPr>
        <w:pStyle w:val="BookText"/>
        <w:rPr/>
      </w:pPr>
      <w:r>
        <w:rPr>
          <w:rFonts w:ascii="IRNazanin" w:hAnsi="IRNazanin" w:eastAsia="IRNazanin"/>
          <w:color w:val="111111"/>
          <w:sz w:val="28"/>
          <w:sz w:val="28"/>
          <w:szCs w:val="28"/>
          <w:rtl w:val="true"/>
          <w:lang w:bidi="fa-IR"/>
        </w:rPr>
        <w:t>برخي از انديشمندان علوم سياسي بر اين باورند كه هرگاه يك نهضت و انقلاب مردمي به نظام و حكومت، تبديل و به اصطلاح نهادينه مي شود، دوران افول و نزول آن آغاز مي گردد و به تدريج، رو به نابودي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همين باور، گروهي در تحليل هايشان مطرح مي كنند كه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ديدگاه بايد گفت نهادينه شدن يك حركت انقلابي،</w:t>
      </w:r>
    </w:p>
    <w:p>
      <w:pPr>
        <w:pStyle w:val="BookText"/>
        <w:rPr/>
      </w:pPr>
      <w:r>
        <w:rPr>
          <w:rFonts w:ascii="IRNazanin" w:hAnsi="IRNazanin" w:eastAsia="IRNazanin"/>
          <w:color w:val="111111"/>
          <w:sz w:val="28"/>
          <w:sz w:val="28"/>
          <w:szCs w:val="28"/>
          <w:rtl w:val="true"/>
          <w:lang w:bidi="fa-IR"/>
        </w:rPr>
        <w:t>زماني مي تواند موجب افول و سقوط آن شود كه آرمان ها و ايده آل هاي آن حركت چنان خرد و حقير باشد كه با براندازي يك نظام سياسي و تشكيل نظام سياسي جديد، ديگر حرفي براي گفتن و هدفي براي تلاش كردن نداشته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خميني رحمه الله در سراسر دوران مبارزه هرگز هدف خود را در از بين بردن استبداد داخلي و مبارزه با استعمار خارجي در كشور ايران محدود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پي گسترش حاكميت اسلام در سراسر جهان و كوتاه كردن دست ابرقدرت ها از همه كشورهاي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حركت خود را در راستاي قيام جهاني موعود عليه السلام مي ديد و انقلاب اسلامي ايران را مقدمه اي براي انقلاب عظيم مهدوي ارزيابي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تشكيل حكومت اسلامي در ايران هيچ گاه سبب نمي شد ايشان از حركت باز ايستد و حكومت جهاني مهدي موعود را به فراموشي 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جنبشي كه از طرف مستضعفان و مظلومان جهان عليه مستكبران و زورمندان شروع شده و در حال گسترش است، اميد بخش آتيه اي روشن است و وعده خداوند تعالي را نزديك و نزديك تر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جهان مهيّا مي شود براي طلوع آفتاب ولايت از افق مكّه معظّمه و كعبه آمال محرومان و حكومت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پانزدهم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حكومت مستكبران جبار در اين سرزمين به اوج خود رسيده بود و مي رفت تا عربده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حلقوم فرعون زمان طنين افكند،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پايه حكم راني جبّاران عصر در اين مرز و بوم فرو ريخت و تخت و تاج دو هزار و پانصد ساله فرعون گونه ستم شاهي به دست تواناي زاغه نشينان و ستمديدگان تاريخ بر باد رفت و طومار تاراج گري ها و حكم فرمايي هاي شيطان بزرگ و شيطانك هاي وابسته و پيوسته به آن درهم پيچيده شد، ايامي معدود بيش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تحوّلي كه كمتر از صد سال بعيد به نظر مي رسيد با تقدير خداي بزرگ در اين ايّام معدود و ساعات محدود تحقّق يافت و جلوه اي از وعده قرآن كريم نورافشاني كرد و چه بسا كه اين تحول و دگرگوني، در مشرق زمين و سپس در مغرب و اقطار عالم تحقق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من اللّه بمستنكر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دهر را در ساعتي بگنجاند و جهان را به مستضعفان، اين وارثان ارض بسپارد و آفاق را به جلوه الهي وليّ اللّه الأعظم، صاحب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فرمايد و پرچم توحيد و عدالتي الهي را در عالم بر فراز كاخ هاي سپيد و سرخ مراكز ظلم و الحاد و شرك به اهتزاز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ذلك علي اللّه بعزيز</w:t>
      </w:r>
      <w:r>
        <w:rPr>
          <w:rFonts w:eastAsia="IRNazanin" w:cs="IRNazanin"/>
          <w:color w:val="111111"/>
          <w:sz w:val="28"/>
          <w:szCs w:val="28"/>
          <w:rtl w:val="true"/>
          <w:lang w:bidi="fa-IR"/>
        </w:rPr>
        <w:t>».</w:t>
      </w:r>
      <w:r>
        <w:rPr>
          <w:rStyle w:val="FootnoteAnchor"/>
          <w:rtl w:val="true"/>
        </w:rPr>
        <w:footnoteReference w:id="73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با ژرف انديشي تمام و با پشتوانه عظيم اعتقاد به انقلاب جهاني حضرت حجت عليه السلام، مسئولان نظام را از اينكه تنها به ايران بينديشند، برحذر 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ما بايد بدانند كه انقلاب ما محدود به ايران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مردم ايران، نقطه شروع انقلاب بزرگ جهان اسلام به پرچم داري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بر همه مسلمانان و جهانيان منت نهد و ظهور و فرجش را در عصر حاضر قرار دهد، مسائل اقتصادي و مادي اگر لحظه اي مسئولين را از وظيفه اي كه بر عهده دارند، منصرف كند، خطري بزرگ و خيانتي سهمگين</w:t>
      </w:r>
    </w:p>
    <w:p>
      <w:pPr>
        <w:pStyle w:val="BookText"/>
        <w:rPr/>
      </w:pPr>
      <w:r>
        <w:rPr>
          <w:rFonts w:ascii="IRNazanin" w:hAnsi="IRNazanin" w:eastAsia="IRNazanin"/>
          <w:color w:val="111111"/>
          <w:sz w:val="28"/>
          <w:sz w:val="28"/>
          <w:szCs w:val="28"/>
          <w:rtl w:val="true"/>
          <w:lang w:bidi="fa-IR"/>
        </w:rPr>
        <w:t>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دولت جمهوري اسلامي تمامي سعي و توان خود را در اداره هر چه بهتر مردم بنمايد و اين بدان معنا نيست كه آنها را از اهداف عظيم انقلاب كه ايجاد حكومت جهاني اسلام است، منصرف كند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از اين رهنمود به خوبي استفاده مي شود كه امام خميني رحمه الله، انقلاب اسلامي را زمينه ساز انقلاب جهاني مهدي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معتقد بود كه مسئولان نظام جمهوري اسلامي بايد همه تلاش خود را بر ايجاد آمادگي براي ظهور دولت كريمه امام عصر عليه السلام قرار دهند و متوجه باشند پرداختن به برنامه هاي توسعه، حتي يك لحظه، آنها را از اين هدف بزرگ بازندارد؛ چون غفلت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خطري بزرگ و خيانتي سهمگين را به دنبال 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چند اصل مهم از اصولي بود كه امام راحل رحمه الله در تمامي دوران مبارزه خويش بر آنها پافشاري مي كرد و به ويژه در دوران پس از پيروزي انقلاب اسلامي براي عملي شدن آنها تلاش فراواني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پافشاري امام بر اين اصول، استكبار جهاني را تا سرحد جنون، از انقلاب اسلامي و بنيان گذار آن خشمگين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جهاني به خوبي دريافته بود كه اگر انقلاب اسلامي بتواند اين اصول را در عمل اجرا سازد، نتيجه اي جز</w:t>
      </w:r>
    </w:p>
    <w:p>
      <w:pPr>
        <w:pStyle w:val="BookText"/>
        <w:rPr/>
      </w:pPr>
      <w:r>
        <w:rPr>
          <w:rFonts w:ascii="IRNazanin" w:hAnsi="IRNazanin" w:eastAsia="IRNazanin"/>
          <w:color w:val="111111"/>
          <w:sz w:val="28"/>
          <w:sz w:val="28"/>
          <w:szCs w:val="28"/>
          <w:rtl w:val="true"/>
          <w:lang w:bidi="fa-IR"/>
        </w:rPr>
        <w:t>نابودي آنها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همان ابتداي پيروزي انقلاب اسلامي، تلاش خود را برضربه زدن به اين انقلاب متمركز ساخت و با تمام نيرو درصدد نابودي كامل يا دست كم، استحاله فرهنگي نظام اسلامي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كبير انقلاب اسلامي، دلايل دشمني شرق و غرب با انقلاب اسلامي را اين گونه تشريح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غرب و شرق به خوبي مي داند كه تنها نيرويي كه مي تواند آنان را از صحنه خارج كند،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ده سال انقلاب اسلامي ايران ضربات سختي از اسلام خورده اند و تصميم گرفته اند كه به هر وسيله ممكن، آن را در ايران كه مركز اسلام ناب محمدي است،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با نيروي نظامي، اگر نشد با نشر فرهنگ مبتذل خود و بيگانه كردن ملت از اسلام و فرهنگ ملي خويش و</w:t>
      </w:r>
      <w:r>
        <w:rPr>
          <w:rFonts w:eastAsia="IRNazanin" w:cs="IRNazanin"/>
          <w:color w:val="111111"/>
          <w:sz w:val="28"/>
          <w:szCs w:val="28"/>
          <w:rtl w:val="true"/>
          <w:lang w:bidi="fa-IR"/>
        </w:rPr>
        <w:t>...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اميدواريم مسئولان نظام جمهوري اسلامي و مردم مسلمان ايران با عنايت بيشتر به رهنمودها و وصاياي امام راحل رحمه الله بتوانند توطئه هاي رنگارنگ استكبار جهاني بر ضد انقلاب اسلامي را يكي پس از ديگري خنثي كنند تا اين انقلاب بتواند به هدف نهايي خود كه زمينه سازي انقلاب مهدوي است، دست يابد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بنه و انقلاب اسلامي ما را مقدمه فروريختن كاخ هاي ستم جباران و افول ستاره عمر متجاوزان در سراسر جهان گردان و همه ملت ها را از ثمرات و بركات وراثت و امامت مستضعفان و پابرهنگان برخوردار فرما</w:t>
      </w:r>
      <w:r>
        <w:rPr>
          <w:rFonts w:eastAsia="IRNazanin" w:cs="IRNazanin"/>
          <w:color w:val="111111"/>
          <w:sz w:val="28"/>
          <w:szCs w:val="28"/>
          <w:rtl w:val="true"/>
          <w:lang w:bidi="fa-IR"/>
        </w:rPr>
        <w:t>.</w:t>
      </w:r>
      <w:r>
        <w:rPr>
          <w:rStyle w:val="FootnoteAnchor"/>
          <w:rtl w:val="true"/>
        </w:rPr>
        <w:footnoteReference w:id="735"/>
      </w:r>
      <w:bookmarkStart w:id="628" w:name="pg13306_168872"/>
    </w:p>
    <w:p>
      <w:pPr>
        <w:pStyle w:val="Heading3"/>
        <w:numPr>
          <w:ilvl w:val="2"/>
          <w:numId w:val="1"/>
        </w:numPr>
        <w:rPr/>
      </w:pPr>
      <w:bookmarkStart w:id="629" w:name="__RefHeading___Toc2377128_2322387425"/>
      <w:bookmarkStart w:id="630" w:name="_Toc235"/>
      <w:bookmarkEnd w:id="628"/>
      <w:bookmarkEnd w:id="629"/>
      <w:r>
        <w:rPr>
          <w:rtl w:val="true"/>
        </w:rPr>
        <w:t>فصل ششم</w:t>
      </w:r>
      <w:r>
        <w:rPr>
          <w:rtl w:val="true"/>
        </w:rPr>
        <w:t xml:space="preserve">: </w:t>
      </w:r>
      <w:r>
        <w:rPr>
          <w:rtl w:val="true"/>
        </w:rPr>
        <w:t>جامعه موعود، الگوي جامعه مطلوب</w:t>
      </w:r>
      <w:bookmarkEnd w:id="630"/>
    </w:p>
    <w:p>
      <w:pPr>
        <w:pStyle w:val="Heading4"/>
        <w:numPr>
          <w:ilvl w:val="3"/>
          <w:numId w:val="1"/>
        </w:numPr>
        <w:rPr/>
      </w:pPr>
      <w:bookmarkStart w:id="631" w:name="__RefHeading___Toc2377130_2322387425"/>
      <w:bookmarkStart w:id="632" w:name="_Toc236"/>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حكومت جهاني موعود را از دو ديدگاه مي توان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نخست، به اين حكومت تنها به عنوان آرماني دوردست نگريسته مي شود كه بايد در انتظار تحقق آن بود؛ آرماني كه با وضع موجود ما نسبتي ندارد و در واقعيت هاي جاري جامعه هم هيچ اثري نمي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ديدگاه دوم، اين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ويژگي هاي آرماني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عنوان غايت آمال بشر و نهايت آرزوي عدالت خواهان، بلكه به عنوان الگوي واقعي براي سامان بخشيدن به وضع موجود و هدفي عيني كه مي تواند حركت هاي اجتماعي ما را جهت بخشد، 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تحقق كامل اين آرمان جز به دست باكفايت بنده برگزيده خدا، حضرت وليّ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نيست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 اللّه خامنه اي، رهبر معظم انقلاب اسلامي، در يكي از سخنان خود، با اشاره به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مسئله عدالت اجتماعي در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بهره مندان از پول هاي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مرفهان بي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نكته مهمي اشاره كرد كه توجه به آن مي تواند ما را در ترسيم تصويري روشن از ديدگاه دوم ياري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سخنان خود،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گستري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آفريني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روايات اسلامي از آن به عنوان يكي از شاخصه هاي مهم انقلاب مهدوي ياد شده، بررسي كرده است و توجه به اين موضوع را در همه برنامه هاي نظام اسلامي ضروري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اسلامي، نظام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آرزومند و مشتاق ظهور خورشيد مهدويت در آخرالزمان هستيد و الآن حدود هزار و دويست سال است كه ملت اسلام و شيعه در انتظار ظهور مهدي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الشريف و جعلنا اللّه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خصوصيتي براي آن بزرگوار ذكر مي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يَمْلَأُ اللّهُ بِه الأَرْضَ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گوييد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اللّهُ بِه الأَرْضَ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خيلي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نكته توجه نمي كنيم؟ اگرچه قسط و عدل متعلق به دين است، اما هزار سال است كه امت اسلامي براي قسط و عدل دعا مي كند و اين نظام اسلامي كه به وجودآمده است، اولين كارش اجراي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واجب 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رفاه را هم براي قسط و عدل مي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گوناگون، مبارزه، جنگ، سازندگي و توسعه را براي قسط و عدل مي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در جامعه عدالت برقرار شود، همه بتوانند از خيرات جامعه استفاده بكنند و عده اي محروم و مظلوم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قسط و عدل است كه انسان ها مي توانند رشد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عالي بشري برسند و كمال انساني خود را به دست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يك مقدمه واجب براي كمال نهايي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مي شود به اين قضيه بي اعتنايي كرد؟</w:t>
      </w:r>
      <w:r>
        <w:rPr>
          <w:rStyle w:val="FootnoteAnchor"/>
          <w:rtl w:val="true"/>
        </w:rPr>
        <w:footnoteReference w:id="73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كلام رهبر انقلاب در سخنان ياد شده اين است كه به فرهنگ مهدويت و انتظار، با ويژگي هايي كه در روايات براي آن شمرده شده است، نبايد به ديده مجموعه معارفي بنگريم كه فقط ترسيم كننده وضعيت آينده جهان است و هيچ نسبتي با وضعيت كنوني مسلمانان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فرهنگ را در تمام عرصه هاي اجتماعي، فرهنگي، سياسي و اقتصادي جامعه خود جاري و ساري بدانيم و در پي آن باشيم كه ويژگي هاي ياد شده براي جامعه موعود را تا آنجا كه در توان داريم، در جامعه خود اجرا كنيم و اگر اكنون توفيق دست يابي</w:t>
      </w:r>
      <w:bookmarkStart w:id="633" w:name="pg13306_168875"/>
    </w:p>
    <w:p>
      <w:pPr>
        <w:pStyle w:val="BookText"/>
        <w:rPr/>
      </w:pPr>
      <w:bookmarkEnd w:id="633"/>
      <w:r>
        <w:rPr>
          <w:rFonts w:ascii="IRNazanin" w:hAnsi="IRNazanin" w:eastAsia="IRNazanin"/>
          <w:color w:val="111111"/>
          <w:sz w:val="28"/>
          <w:sz w:val="28"/>
          <w:szCs w:val="28"/>
          <w:rtl w:val="true"/>
          <w:lang w:bidi="fa-IR"/>
        </w:rPr>
        <w:t>به جامعه موعود را نداريم، دست كم با الگو قرار دادن آن، جامعه مطلوب را بنيان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رحمه اللهنيز به اين موضوع اشاره كرده است و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البته اين پر كردن دنيا را از عدالت، اين را ما نمي توانيم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توانستيم مي كرديم، اما چون نمي توانيم بكنيم، ايشان بايد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عالم پر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نقطه هستيد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بتوانيم جلوي ظلم را بگيريم، بايد بگيريم، تكليفمان 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الگوپذيري از قيام عدالت گستر مهدي موعود عليه السلام در جامعه اسلامي ما بايد به صورت يك فرهنگ درآيد و همه دست اندركاران نظام اسلامي، خود را موظف به شناخت ويژگي هاي دولت كريمه آخرين ذخيره الهي بدانند و بكوشند زندگي فردي و فعاليت اجتماعي خود را بر آن ويژگي ها منطبق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معناي واقعي انتظار فرج تحقق مي يابد؛ زيرا ما وقتي مي توانيم خود را منتظر واقعي بدانيم كه در عمل به آرمان هايي كه تحقق آنها را انتظار مي كشيم، پاي بند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رواياتي را كه به بيان ويژگي هاي يگانه مصلح موعود و ويژگي هاي حكومت جهاني آن حضرت پرداخته اند، بررسي كنيم تا سرانجام بتوانيم به الگوي مناسبي از جامعه موعود دست يابيم؛ الگويي كه بتواند حيات اجتماعي ما را در عصر حاضر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براي روشن تر شدن موضوع بحث، به برخي از ويژگي هايي كه در روايات براي حكومت جهاني آن امام غايب شمرده شده است، اشاره مي كنيم</w:t>
      </w:r>
      <w:r>
        <w:rPr>
          <w:rFonts w:eastAsia="IRNazanin" w:cs="IRNazanin"/>
          <w:color w:val="111111"/>
          <w:sz w:val="28"/>
          <w:szCs w:val="28"/>
          <w:rtl w:val="true"/>
          <w:lang w:bidi="fa-IR"/>
        </w:rPr>
        <w:t>:</w:t>
      </w:r>
    </w:p>
    <w:p>
      <w:pPr>
        <w:pStyle w:val="Heading4"/>
        <w:numPr>
          <w:ilvl w:val="3"/>
          <w:numId w:val="1"/>
        </w:numPr>
        <w:rPr/>
      </w:pPr>
      <w:bookmarkStart w:id="634" w:name="__RefHeading___Toc2377132_2322387425"/>
      <w:bookmarkStart w:id="635" w:name="_Toc237"/>
      <w:bookmarkEnd w:id="634"/>
      <w:r>
        <w:rPr/>
        <w:t>1</w:t>
      </w:r>
      <w:r>
        <w:rPr>
          <w:rtl w:val="true"/>
        </w:rPr>
        <w:t xml:space="preserve">. </w:t>
      </w:r>
      <w:r>
        <w:rPr>
          <w:rtl w:val="true"/>
        </w:rPr>
        <w:t>ساده زيستي كارگزاران حكومت</w:t>
      </w:r>
      <w:bookmarkEnd w:id="63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روايتي از امام صادق عليه السلام نقل شده است كه توجه به مفاد آن در ترسيم تصويري از شيوه زندگي كسي كه در عصر ظهور، حكم ران سراسر جهان خواهد بود، بسيار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بنا بر اين روايت، خطاب به يارانش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تَسْتَعْجِلوُنَ بِخُروجِ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 ما لِباسُهُ إِلاّ الغَليظَ وَ لاطَعامُهُ إِلاّ الجَشَبَ</w:t>
      </w:r>
      <w:r>
        <w:rPr>
          <w:rFonts w:eastAsia="Amiri" w:cs="Amiri" w:ascii="Amiri" w:hAnsi="Amiri"/>
          <w:color w:val="111111"/>
          <w:sz w:val="28"/>
          <w:szCs w:val="28"/>
          <w:rtl w:val="true"/>
          <w:lang w:bidi="ar-SA"/>
        </w:rPr>
        <w:t>...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چه شده است كه براي خروج قائم، شتاب مي كنيد؟ به خدا سوگند، او جامه درشت مي پوشد و خوراك خشك و ناگوار مي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روايت ديگري كه مفضّل از امام صادق عليه السلام نقل كرده است، آن حضرت، تصويري جامع از شيوه زندگي حاكمان در عصر حكومت اهل بيت عليهم السلام ترسيم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 عليه السلام بِالطَّوافِ، فَنَظَرَ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أَراكَ مَهمُوما مُتِغَيِّرَ اللَّونِ؟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 إِلي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وَ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أَيديهِم مِن هذَا المُلكِ وَ السُّلطانِ وَ الجَبَروتِ، فَلَوكانَ ذلِكَ لَكُم لَكُنّا فيهِ مَعَكُم،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أَما لَوكانَ ذلِكَ لَميَكُن إِلاّ سِياسَةُ اللَّيلِ وَ سِياحَةُ النَّهارِ، أَكلُ الجَشَبِ وَ لُبسُ الخَشِنِ، شِبهُ أَميرِالمُؤمِنينَ وَ إِلاّ فَالنّارُ</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سالي در حج، هنگام طواف، خدمت امام جعفر صادق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امام نگاهي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اندوهگيني و چرا رنگت تغيير كرده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عباس و حكومتشان را مي بينم و اين مال و اين تسلط و اين قدرت و جبروت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در دست شما بود، ما هم با شما در آن سهيم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اگر حكومت در دست ما بود، جز سياست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اقامه حدود و حقوق الهي و حراست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سياحت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كردن و رسيدگي به مشكلات مردم و</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و رفع 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خوراك هاي خشن و نامطبوع و پوشيدن جامه هاي درشت؛ يعني همان روش اميرمؤمنان چيزي در كار نبود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كار حكومت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عمل شود، پاداش آن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بعضي روايات، حضرت امام جعفر صادق عليه السلام در زمان امامتشان، از لباس هاي لطيف استفاده مي كرد و به همين دليل، مورد طعن و انتقاد بعضي مقدس مآب ها قرار مي گرفت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با اين حال، در اينجا مي فرمايد اگر ما به حكومت برسيم، سهمي جز خوردن خوراك هاي ناگوار و پوشيدن جامه هاي تن آزار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بيانگر اهميت ويژه زمام داري و حكومت بر مسلمانان و وظيفه خطير كارگزاران حكومت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نشان مي دهد كه پذيرفتن مسئوليت حكومت مردم، تعهد مضاعفي را بر عهده پذيرنده اين مسئوليت مي آورد و او را ناچار مي سازد زندگاني خويش را با ضعيف ترين طبقات اجتماع هماهنگ سازد تا دردشان را با تمام وجود، احساس و همت خويش را صرف بهبود آن دردها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حكايت زير ما را در يافتن رسالت سنگين پيشوايان و كارگزاران جامعه عدل اسلامي، ياري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يكي از ياران اميرمؤمنان علي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عاصم بن زياد به تو شكايت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هاي پشمين به تن كرده و از دنيا روي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ايشان آمد،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دشمنك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سرگشته ات كرده و از راهت به در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 فرزندانت رحمت نمي آري و چنين مي پنداري كه خدا آنچه را پاكيزه است، بر تو روا فرموده است، ولي ناخشنود است كه از آن برداري؟ تو نزد خدا خوارمايه تر از آني كه پنداري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اين پوشاك زبر تن آزار باشي و خوراك دشوار خوار؟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كَأنتَ، إِنَّ اللّه َ فَرَضَ عَلي أَئِمَّةِ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يُقَدِّرُوا أَنفُسَهُم بِضَعَفَةِ النّاسِ كَيلا يَتَبيَّغَ بِالفَقيرِ فَقرُهُ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چون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پيشوايان دادگر واجب فرموده است خود را</w:t>
      </w:r>
      <w:bookmarkStart w:id="636" w:name="pg13306_168882"/>
    </w:p>
    <w:p>
      <w:pPr>
        <w:pStyle w:val="BookText"/>
        <w:rPr/>
      </w:pPr>
      <w:bookmarkEnd w:id="636"/>
      <w:r>
        <w:rPr>
          <w:rFonts w:ascii="IRNazanin" w:hAnsi="IRNazanin" w:eastAsia="IRNazanin"/>
          <w:color w:val="111111"/>
          <w:sz w:val="28"/>
          <w:sz w:val="28"/>
          <w:szCs w:val="28"/>
          <w:rtl w:val="true"/>
          <w:lang w:bidi="fa-IR"/>
        </w:rPr>
        <w:t xml:space="preserve">با مردم ناتوان برابر نهند تا مستمندي،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دست را به هيجان نيارد و به طغيان وا ندارد</w:t>
      </w:r>
      <w:r>
        <w:rPr>
          <w:rFonts w:eastAsia="IRNazanin" w:cs="IRNazanin"/>
          <w:color w:val="111111"/>
          <w:sz w:val="28"/>
          <w:szCs w:val="28"/>
          <w:rtl w:val="true"/>
          <w:lang w:bidi="fa-IR"/>
        </w:rPr>
        <w:t>.</w:t>
      </w:r>
      <w:r>
        <w:rPr>
          <w:rStyle w:val="FootnoteAnchor"/>
          <w:rtl w:val="true"/>
        </w:rPr>
        <w:footnoteReference w:id="741"/>
      </w:r>
    </w:p>
    <w:p>
      <w:pPr>
        <w:pStyle w:val="Heading4"/>
        <w:numPr>
          <w:ilvl w:val="3"/>
          <w:numId w:val="1"/>
        </w:numPr>
        <w:rPr/>
      </w:pPr>
      <w:bookmarkStart w:id="637" w:name="__RefHeading___Toc2377134_2322387425"/>
      <w:bookmarkStart w:id="638" w:name="_Toc238"/>
      <w:bookmarkEnd w:id="637"/>
      <w:r>
        <w:rPr/>
        <w:t>2</w:t>
      </w:r>
      <w:r>
        <w:rPr>
          <w:rtl w:val="true"/>
        </w:rPr>
        <w:t xml:space="preserve">. </w:t>
      </w:r>
      <w:r>
        <w:rPr>
          <w:rtl w:val="true"/>
        </w:rPr>
        <w:t>قاطعيت با كارگزاران و مهرورزي با زيردستان</w:t>
      </w:r>
      <w:bookmarkEnd w:id="638"/>
    </w:p>
    <w:p>
      <w:pPr>
        <w:pStyle w:val="BookText"/>
        <w:rPr/>
      </w:pPr>
      <w:r>
        <w:rPr>
          <w:rFonts w:ascii="IRNazanin" w:hAnsi="IRNazanin" w:eastAsia="IRNazanin"/>
          <w:color w:val="111111"/>
          <w:sz w:val="28"/>
          <w:sz w:val="28"/>
          <w:szCs w:val="28"/>
          <w:rtl w:val="true"/>
          <w:lang w:bidi="fa-IR"/>
        </w:rPr>
        <w:t>يكي از ويژگي هاي مهم حكومت جهاني امام مهدي عليه السلام كه در روايات به آن اشاره شده، سخت گيري و قاطعيت نسبت به كارگزاران حكومت و مجريان امور و برخورد شديد با متخلفان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در اين زمينه از امام علي عليه السلام نقل شده است،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لَيَنزَعَنَّ عَنكُم قُضاةَ السُّوءِ، وَ لَيَقْبِضَنَّ عَنكُم المُراضِينَ، وَ لَيَعزِلَنَّ عَنكُم أُمَراءَ الجَورِ، وَ لَيُطَهِّرنَّ الأَرضَ مِن كُلِّ غاشٍ</w:t>
      </w:r>
      <w:r>
        <w:rPr>
          <w:rFonts w:eastAsia="Amiri" w:cs="Amiri" w:ascii="Amiri" w:hAnsi="Amiri"/>
          <w:color w:val="111111"/>
          <w:sz w:val="28"/>
          <w:szCs w:val="28"/>
          <w:rtl w:val="true"/>
          <w:lang w:bidi="ar-SA"/>
        </w:rPr>
        <w:t>... .</w:t>
      </w:r>
      <w:r>
        <w:rPr>
          <w:rStyle w:val="FootnoteAnchor"/>
          <w:rtl w:val="true"/>
        </w:rPr>
        <w:footnoteReference w:id="7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مهدي عليه السلام، قاضيان زشت كار را كنار مي گذارد و دست مفسدان را از سرتان كوتاه مي كند و حكم رانان ستم پيشه را بركنار مي كند و زمين را از هر نادرست و خايني پاك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قاطعيت و سازش ناپذيري حضرت وليّ عصر عليه السلام در مقابل كارگزاران ناشايست و مهرباني آن حضرت با بيچارگان و مستمندان چنين توصيف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سَمْحٌ بِالمالِ، شَديدٌ عَلَي العُمّالِ، رَحيمٌ بِالمَساكينَ</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مهدي عليه السلام،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كارگزاران و مأموران دولت خويش بسيار سخت گير و با ناتوانان و مستمندان بسيار دل رحم و مهربان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و قاطعيت در مقابل كارگزاران حكومت و مهرورزي با ناتوانان و</w:t>
      </w:r>
      <w:bookmarkStart w:id="639" w:name="pg13306_168884"/>
    </w:p>
    <w:p>
      <w:pPr>
        <w:pStyle w:val="BookText"/>
        <w:rPr/>
      </w:pPr>
      <w:bookmarkEnd w:id="639"/>
      <w:r>
        <w:rPr>
          <w:rFonts w:ascii="IRNazanin" w:hAnsi="IRNazanin" w:eastAsia="IRNazanin"/>
          <w:color w:val="111111"/>
          <w:sz w:val="28"/>
          <w:sz w:val="28"/>
          <w:szCs w:val="28"/>
          <w:rtl w:val="true"/>
          <w:lang w:bidi="fa-IR"/>
        </w:rPr>
        <w:t>زيردستان از ويژگي هاي مهمي هستند كه حاكم اسلامي بايد بدان ها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نامه اي خطاب به نجاشي، يكي از ياران خود كه به سمت استانداري اهواز منصوب شده بود، رستگاري و نجات او را در گرو داشتن اين ويژگي ها دانسته و مي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خَلاصَكَ وَ نَجاتَكَ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الدِّماءِ وَ كَفِّ الأَذيَ عَن أَولياءِ اللّه ِ وَ الرِّفقِ بِالرَّعيّةِ وَ التَّأني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حُسنِ المُعاشَرَةِ مَعَ لِينٍ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ضَعفٍ وَ شِدَّةٍ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عُنفٍ</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بدان كه نجات و رستگاري تو در گرو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جلوگيري از ريختن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خودداري از آزار دوستان خدا، مدارا و ملاطفت با زيردستان و حسن سلوك همراه با مهرباني و رأفتي كه برخاسته از ناتواني و شدت و قاطعيتي كه برخاسته از زورگويي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 السلام نيز به يكي از فرمانداران خود چنين سفارش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اخلِطِ الشِّدَّةَ بِضِغْثٍ مِنَ اللِّينِ، وَ ارفُقْ ما كانَ الرِّفقُ أَرفَقَ وَ اعتَزِمْ بِالشِّدَّةِ حِينَ لايُغِني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إِلاَّ الشِّدَّةُ</w:t>
      </w:r>
      <w:r>
        <w:rPr>
          <w:rFonts w:eastAsia="Amiri" w:cs="Amiri" w:ascii="Amiri" w:hAnsi="Amiri"/>
          <w:color w:val="111111"/>
          <w:sz w:val="28"/>
          <w:szCs w:val="28"/>
          <w:rtl w:val="true"/>
          <w:lang w:bidi="ar-SA"/>
        </w:rPr>
        <w:t>...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شدت و قاطعيت را با قدري نرمي و ملاطفت بياميز و هر زمان كه مهرباني و مدارا كردن شايسته تر است، مدارا كن و آنجا كه چاره اي جز شدت و قاطعيت نداري، شدت و قاطعيت پيشه كن</w:t>
      </w:r>
      <w:r>
        <w:rPr>
          <w:rFonts w:eastAsia="IRNazanin" w:cs="IRNazanin"/>
          <w:color w:val="111111"/>
          <w:sz w:val="28"/>
          <w:szCs w:val="28"/>
          <w:rtl w:val="true"/>
          <w:lang w:bidi="fa-IR"/>
        </w:rPr>
        <w:t>.</w:t>
      </w:r>
    </w:p>
    <w:p>
      <w:pPr>
        <w:pStyle w:val="Heading4"/>
        <w:numPr>
          <w:ilvl w:val="3"/>
          <w:numId w:val="1"/>
        </w:numPr>
        <w:rPr/>
      </w:pPr>
      <w:bookmarkStart w:id="640" w:name="__RefHeading___Toc2377136_2322387425"/>
      <w:bookmarkStart w:id="641" w:name="_Toc239"/>
      <w:bookmarkEnd w:id="640"/>
      <w:r>
        <w:rPr/>
        <w:t>3</w:t>
      </w:r>
      <w:r>
        <w:rPr>
          <w:rtl w:val="true"/>
        </w:rPr>
        <w:t xml:space="preserve">. </w:t>
      </w:r>
      <w:r>
        <w:rPr>
          <w:rtl w:val="true"/>
        </w:rPr>
        <w:t>تأمين رفاه اقتصادي مردم</w:t>
      </w:r>
      <w:bookmarkEnd w:id="64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حكومت امام مهدي عليه السلام، رفاه و آسايش در تمام بخش ها و زواياي زندگي بشر فراگير مي شود و انسان ها آسوده خاطر از مشكلات روزانه گذران زندگي مي توانند به سازندگي معنوي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هاي بسياري در اين زمينه</w:t>
      </w:r>
    </w:p>
    <w:p>
      <w:pPr>
        <w:pStyle w:val="BookText"/>
        <w:rPr/>
      </w:pPr>
      <w:r>
        <w:rPr>
          <w:rFonts w:ascii="Amiri" w:hAnsi="Amiri" w:eastAsia="Amiri" w:cs="Amiri"/>
          <w:color w:val="111111"/>
          <w:sz w:val="28"/>
          <w:sz w:val="28"/>
          <w:szCs w:val="28"/>
          <w:rtl w:val="true"/>
          <w:lang w:bidi="ar-SA"/>
        </w:rPr>
        <w:t>نقل شده است كه در اينجا به ذكر روايتي از امام علي عليه السلامبسنده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إِنِ اتَّبعَتُم طالِعَ المَشرِقِ سَلَكَ بِكُم مِنهاجَ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كَفَيتُم مَؤونَةَ الطَّلَبِ وَ التَّعَسُّفِ، وَ نَبَذتُمُ الثِّقلَ الفادِحَ عَنِ الأَعناقِ</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اگر شما از كسي كه مشرق برمي 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پيروي كنيد، شما را به آيين پيامبر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رنج طلب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دست يابي به امور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آسوده شويد و بار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شانه هاتان بر زمين نهيد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روايت، پيروي از امام عادل و درآمدن به آيين پيامبر، مقدمه اي براي رسيدن به وضع مطلوب اقتصادي، آسودگي از رنج طلب و رهايي از بار سنگين زندگي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ظريفي كه از اين موضوع به دست مي آيد، اين است كه تأمين رفاه اقتصادي و سامان بخشيدن به وضعيت معيشتي مردم يك جامعه، نه تنها با اهداف الهي و ارزش هاي معنوي آن جامعه منافات ندارد، بلكه تحقق اين اهداف، زمينه و بستر مناسبي براي رسيدن به رشد و توسعه اقتصادي و تأمين رفاه و آسايش عمومي مردم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ياد شده را در كلام ديگري از اميرمؤمنان علي عليه السلام مي توان ديد، آنجا كه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الَّذي فَلَقَ الحَبَّةَ وَ بَرَأَ النَّسَمَةَ، لَوِ اقتَبَستُم العِلمَ مِن مَعدِنِهِ، وَ ادَّخَرْتُمُ الخَيرَ مِن مَوضِعِهِ، وَ أَخَذتُمُ الطَّريقَ مِن وَضَحِهِ، وَ سَلَكْتُم مِنَ الحَقِّ نَهجَهُ، لَنَهَجَتْ بِكُمُ السُّبُلُ وَ بَدَتْ لَكُمُ الأَعلامُ، وَ أَضاءَ لَكُم الإِسلامُ، وَ أَكَلتُم رَغَدَا، وَ ما عالَ فيكُم عائِلٌ وَ ظُلِمَ مِنكُم مُسلِمٌ وَ لامُعاهِدٌ</w:t>
      </w:r>
      <w:r>
        <w:rPr>
          <w:rFonts w:eastAsia="Amiri" w:cs="Amiri" w:ascii="Amiri" w:hAnsi="Amiri"/>
          <w:color w:val="111111"/>
          <w:sz w:val="28"/>
          <w:szCs w:val="28"/>
          <w:rtl w:val="true"/>
          <w:lang w:bidi="ar-SA"/>
        </w:rPr>
        <w:t>.</w:t>
      </w:r>
      <w:r>
        <w:rPr>
          <w:rStyle w:val="FootnoteAnchor"/>
          <w:rtl w:val="true"/>
        </w:rPr>
        <w:footnoteReference w:id="74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خدايي كه 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بشكافت و آدميان را آفريد، اگر علم را از معدن آن اقتباس كرده بوديد و خير را از جايگاه آن خواسته بوديد و از</w:t>
      </w:r>
      <w:bookmarkStart w:id="642" w:name="pg13306_168887"/>
    </w:p>
    <w:p>
      <w:pPr>
        <w:pStyle w:val="BookText"/>
        <w:rPr/>
      </w:pPr>
      <w:bookmarkEnd w:id="642"/>
      <w:r>
        <w:rPr>
          <w:rFonts w:ascii="IRNazanin" w:hAnsi="IRNazanin" w:eastAsia="IRNazanin"/>
          <w:color w:val="111111"/>
          <w:sz w:val="28"/>
          <w:sz w:val="28"/>
          <w:szCs w:val="28"/>
          <w:rtl w:val="true"/>
          <w:lang w:bidi="fa-IR"/>
        </w:rPr>
        <w:t>ميان راه به رفتن پرداخته بوديد و راه حق را از طريق روشن آن پيموده بوديد، راه هاي شما هموار مي گشت و نشانه هاي هدايتگر پديد مي آمد و فروغ اسلام، شما را فرا مي گرفت و به فراواني غذا مي خورديد و ديگر هيچ عايله مندي بي هزينه نمي ماند و بر هيچ مسلمان و غيرمسلماني ستم نمي رفت</w:t>
      </w:r>
      <w:r>
        <w:rPr>
          <w:rFonts w:eastAsia="IRNazanin" w:cs="IRNazanin"/>
          <w:color w:val="111111"/>
          <w:sz w:val="28"/>
          <w:szCs w:val="28"/>
          <w:rtl w:val="true"/>
          <w:lang w:bidi="fa-IR"/>
        </w:rPr>
        <w:t>.</w:t>
      </w:r>
    </w:p>
    <w:p>
      <w:pPr>
        <w:pStyle w:val="Heading4"/>
        <w:numPr>
          <w:ilvl w:val="3"/>
          <w:numId w:val="1"/>
        </w:numPr>
        <w:rPr/>
      </w:pPr>
      <w:bookmarkStart w:id="643" w:name="__RefHeading___Toc2377138_2322387425"/>
      <w:bookmarkStart w:id="644" w:name="_Toc240"/>
      <w:bookmarkEnd w:id="643"/>
      <w:r>
        <w:rPr/>
        <w:t>4</w:t>
      </w:r>
      <w:r>
        <w:rPr>
          <w:rtl w:val="true"/>
        </w:rPr>
        <w:t xml:space="preserve">. </w:t>
      </w:r>
      <w:r>
        <w:rPr>
          <w:rtl w:val="true"/>
        </w:rPr>
        <w:t>گسترش عدالت و مساوات</w:t>
      </w:r>
      <w:bookmarkEnd w:id="644"/>
    </w:p>
    <w:p>
      <w:pPr>
        <w:pStyle w:val="BookText"/>
        <w:rPr/>
      </w:pPr>
      <w:r>
        <w:rPr>
          <w:rFonts w:ascii="IRNazanin" w:hAnsi="IRNazanin" w:eastAsia="IRNazanin"/>
          <w:color w:val="111111"/>
          <w:sz w:val="28"/>
          <w:sz w:val="28"/>
          <w:szCs w:val="28"/>
          <w:rtl w:val="true"/>
          <w:lang w:bidi="fa-IR"/>
        </w:rPr>
        <w:t>يكي از مهم ترين ويژگي هاي حكومت حضرت مهدي عليه السلام، گسترش عدالت در همه شئون زندگي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حديث مشهوري كه به حد تواتر از شيعه و اهل سنّت نقل شده است،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از عدل و داد لبريز مي كند،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و بيداد لبريز شده بود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عدالت مهدوي چنان فراگير و گسترده است كه حتي به درون خانه ها نيز نفوذ مي كند و روابط خصوصي افراد خانواده را تحت تأثير قرار مي دهد؛ كاري كه از عهده هيچ نظام حقوقي برنمي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السلامدر اين باره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 اللّه ِ لَيُدْخِلَنَّ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عَدلَهُ جَوفَ بُيوتِهِم كَما يَدخُلُ الحَرُّ والقَرُّ</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عدالتش را تا آخرين زواياي خانه هاي مردم وارد مي كند، همچنان كه سرما و گرما وارد خانه ها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از امام باقر عليه السلام، شمول دامنه عدالت آن حضرت چنين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فَإِنَّهُ يَقسِمُ بِالسَّوِيَّةِ، وَ يَعدِلُ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الرَّحمنِ، البَرَّ مِنهُم وَ الفاجِرَ</w:t>
      </w:r>
      <w:r>
        <w:rPr>
          <w:rFonts w:eastAsia="Amiri" w:cs="Amiri" w:ascii="Amiri" w:hAnsi="Amiri"/>
          <w:color w:val="111111"/>
          <w:sz w:val="28"/>
          <w:szCs w:val="28"/>
          <w:rtl w:val="true"/>
          <w:lang w:bidi="ar-SA"/>
        </w:rPr>
        <w:t>... .</w:t>
      </w:r>
      <w:r>
        <w:rPr>
          <w:rStyle w:val="FootnoteAnchor"/>
          <w:rtl w:val="true"/>
        </w:rPr>
        <w:footnoteReference w:id="75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قائم ما به پا 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تقسيم مي كند 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نيكوكار و بدكار، به عدالت رفتار مي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خميني رحمه الله در بيان مفهوم واقعي عدالتي كه به دست تواناي امام مهدي عليه السلامتحقق مي يابد و سراسر زمين را فرا مي گيرد،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غيبت حضرت صاحب، قضيه مهمي است كه به ما مسائلي مي فهماند، من جمله اينكه براي يك همچو كار بزرگي كه در تمام دنيا عدالت به معناي واقعي اجرا بشود، در تمام بشر نبوده كسي الاّ مهدي موعود عليه السلام كه خداي تبارك و تعالي او را ذخيره كرده است براي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انبيا كه آمدند، براي اجراي عدالت آمدند و مقصدشان هم اين بود كه اجراي عدالت را در همه عالم بكنند، لكن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رسول ختمي مرتبت صلي الله عليه و آلهكه براي اصلاح بشر آمده بود و براي اجراي عدالت آمده بود و براي تربيت بشر آمده بود، باز در زمان خودشان موفق نشدند به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ايشان ظهور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خداوند تعجيل كند در ظهور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بشر را از انحطاط بيرون مي آورد، تمام كجي ها را راست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يَمْلَأُ الأَرضَ عَدلاً بَعدَ 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نيست كه اين عدالت همان كه ماها از آن مي فهميم، كه نه يك حكومت عادلي باشد كه ديگر جور نكند آن، اين هست اما خير، بالاتر از اين معناست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الأَرضَ عَدْلاً بَعَد 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اين، از اين هم بدتر شايد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نفوسي كه هستند انحرافات در آنها هست، حتي نفوس اشخاص كامل هم در آن انحرافاتي هست ولو خودش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ها، انحراف هست؛ در عقايد، انحراف هست؛ در اعمال، انحراف هست و در كارهايي هم كه بشر مي كند، انحرافاتي معلوم است و ايشان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مأمورند براي اينكه تمام اين كجي ها را مستقيم كنند و تمام اين انحرافات را برگردانند به اعتدال كه واقعا صدق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يَمْلَأُ الأَرضَ عَدْلاً بَعدَ ما مُلِئَتْ جَورا</w:t>
      </w:r>
      <w:r>
        <w:rPr>
          <w:rFonts w:eastAsia="IRNazanin" w:cs="IRNazanin"/>
          <w:color w:val="111111"/>
          <w:sz w:val="28"/>
          <w:szCs w:val="28"/>
          <w:rtl w:val="true"/>
          <w:lang w:bidi="fa-IR"/>
        </w:rPr>
        <w:t>».</w:t>
      </w:r>
      <w:r>
        <w:rPr>
          <w:rStyle w:val="FootnoteAnchor"/>
          <w:rtl w:val="true"/>
        </w:rPr>
        <w:footnoteReference w:id="75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كه از امام صادق عليه السلام نقل شده،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 فَرعُ الْمَعْرِفَةِ؛ دوستى فرع حاصل معرفت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مجلسى، بحار الأنوار،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إحياء التراث العربى،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گرامى اسلام صلى الله عليه و آله در پاسخ مردى اعرابى كه از ايشان خواسته بود به وى پندى بياموزد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 مَعَ مَنْ أَحَبَّ؛ انسان با كسى همراه مى شود كه او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روايت معروف امام رضا عليه السلام حديث سلسلة الذهب آمده است، ورود در قلعه استوار توحيد و ايمنى يافتن از عذاب الهى، مشروط به پذيرش ولايت امام معصوم عليه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شفيعى سروستانى، استراتژى انتظار،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موعود عصر،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Globalizing</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Globalization</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رضا شجاعى 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و جهانيت، جهانى شدن، جهانى سازى و جهانى گرايى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مندرج در جهانى شدن و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 ها و چالش ها مقالات چهارمين كنگره دين پژوهان،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دبيرخانه دين پژوهان كشور،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 Zionists</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Evangelists</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Fundamentalist Christian</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Armageddon</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السماك،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كليد فهم سياست امريكا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امريكا در برابر رژيم صهيونيستى از پشتوانه هاى مذهبى تا منافع سياسى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كتاب پيش گويى ها و آخرالزمان مجموعه مقالات،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موعود عصر،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كلينى، الكافى، چاپ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دارالكتب الاسلامية،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محمدبن محمد بن نعمان مفيد، الإرشاد في معرفة حجج اللّه على العباد،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سيدهاشم رسولى محلاتى، تهران، علميه اسلاميه، بى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فضل بن حسن طبرسى، إعلام الورى بأعلام الهدى،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عليهم السلاملإحياء التراث،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مؤسسة آل البيت عليهم السلاملإحياء التراث،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محمد بن على بن حسين شيخ صدوق، كمال الدين و تمام النعمة، قم، مؤسسة النشر الإسلامى، بى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گلى از رده تك لپه اى ها و سردسته گياهان تيره نرگسى است كه گل هايش منفرد و در انتهاى ساقه قرار دارد محمد معين، فرهنگ فارسى، چاپ سيزدهم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اميركبير،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گلى فصلى و درشت به رنگ هاى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اين گل از اروپا و ژاپن و امريكاى شمالى و هيمالياست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شى ء نورانى، صيقلى و جلا داده شده را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شيخ صدوق و شيخ طوسى، پس از آنكه حضرت نرجس خاتون به ولىّ عصر عليه السلامحامله شد، او را صيقل نام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محمد بن حسن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طوسى، كتاب الغيبة، تهران، مكتبة نينوى الحديثه، بى تا،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ملكه و شهبانوست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كتاب الغيبة،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تاريخ العرب و الروم آمده است در سال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جنگ هايى بين مسلمانان و روميان در گرفت و غنايم بسيارى به چنگ مسلمانان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بلكاجور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سردار مسلمانان با روميان جنگيد و در آن بسيارى از اشراف روم اسير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نازيليف، تاريخ العرب و الروم،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عبدالهادى شعيره،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نيز در حوادت سال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جنگى ميان مسلمانان به سركردگى عمربن عبداللّه اقطع و جعفر بن على صائقه با قواى روم كه شخص قيصر نيز در آن جنگ شركت داشت، روى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هيئت تحريريه مؤسسه در راه حق، پيشواى دوازدهم، حضرت امام حجت بن الحسن المهدى عليه السلام، قم، در راه حق،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پيشواى دوازدهم، حضرت امام حجت بن الحسن المهدى عليه السلام،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همين كتاب در اين باره بيشتر سخن خواهيم گفت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محسن امين، سيره معصومان،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حجتى كرمانى،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سروش،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معصومان،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نشان گذاشتن، امضا كردن حاكم بر نامه و فرمان، جواب مختصر كه كاتب در نوشته به پرسش ها مى دهد، دست خط فرمان روا و نوشتن عبارتى ذيل مراسله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 حديث، به معناى پاسخ پرسش ها يا اطلاعيه هايى است كه به صورت كتبى از طرف امام براى آگاهى شيعيان فرستاده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توقيعاتى از حضرت امام على النقى و امام حسن عسكرى عليهماالسلام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توقيع به نامه هاى حضرت حجت بن الحسن امام زمان عليه السلام، گفته مى شود كه به وسيله چهار تن نايبان خاص ايشان در زمان غيبت صغرا به دست شيعيان مى رسيده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محمدمهدى ركنى، نشانى از امام غايب عليه السلام، بازنگرى و تحليل توقيعات،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آستان قدس رضوى،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محسن امين در كتاب سيره معصومان اظهار مى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 يابى به تاريخ وفات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ما ميسر نشد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روايتى است كه شيخ طوسى در كتاب الغيبة از ابونصر هبه الله بن محمد بن احمد كاتب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پوشيده نيست كه اين مدت از زمان ولادت امام زمان عليه السلام؛ يعنى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تا هنگام وفات محمد بن عثمان در سال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بايد يادآور شد كه محمد بن عثمان از هنگام ولادت امام زمان عليه السلام، عهده دار سفارت آن حضرت نبوده، بلكه وى پس از مرگ پدرش، عثمان، اين مسئوليت را بر عهده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از اين پنجاه سال كه شيخ طوسى ذكر كرده، پنج سال نخست زندگى امام قائم عليه السلامتا وفات امام عسكرى عليه السلام و نيز مدت سفارت پدرش، عثمان را تا هنگام مرگش كم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باقى مانده همان مدتى است كه محمد بن عثمان سفارت آن حضرت را به عهده داشته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مورد تاريخ عصر غيبت و زندگى نواب خاص امام زمانعج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معصومان،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على غفارزاده، پژوهشى پيرامون زندگانى نوّاب خاص امام زمان عج الله تعالی فرجه الشریف ،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نبوغ،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جاسم حسين، تاريخ سياسى غيبت امام دوازدهم عج الله تعالی فرجه الشریف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محمدتقى آيت اللهى،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اميركبير،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مسعود پورسيدآقايى و ديگران، تاريخ عصر غيبت؛ نگاهى تحليلى به عصر غيبت امام دوازدهم عج الله تعالی فرجه الشریف ،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حضور،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محمدرضا جبارى، سازمان وكالت و نقش آن در عصر ائمه عليهم السلام،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مؤسسه آموزشى و پژوهشى امام خمينى رحمه الله،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محمدتقى موسوى اصفهانى، مكيال المكارم فى فوائد الدعا للقائم عليه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مهدى حائرى قزوينى،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دفتر تحقيقات و انتشارات بدر،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دعاى 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شيخ عباس قمى، مفاتيح الجنان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پهلوان،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سازمان چاپ و نشر دارالحديث،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 عربى، گندم گون يا سفيد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روايات وارد شده است كه رنگ چهره امام مهدى عليه السلامهمانند رنگ چهره پيامبر اكرم صلى الله عليه و آله؛ يعنى سپيد آميخته به سرخى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اندام اسرائيلى، اندام فرزندان يعقوب عليه السلام است كه به داشتن قد بلند و اندام رشيد مشهور بودند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رحمه الله در شرح عبارت ياد شده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فيروزآبادى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أُقْحُوان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رنگ سرخ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معناى عبارت ياد شده اين باشد كه او در لطافت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بابونه و در رنگ مانند ارغوان است؛ زيرا بابونه سفيد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عبارت در اصل چنين بوده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كأقحوانه و أرجوان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تكاثف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أصابهما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الهوى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بابونه و ارغوان بود كه بر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شبنم نشسته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نسيم هوا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حركت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اقحوان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نسخه نويسان آنها را با هم جمع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تكاثف عليها الندى؛ بر آن شبنم نشسته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عرق نشسته بر گونه هاى آن حضرت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أصابها ألم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شكسته شدن رنگ سرخ گونه ايشان و كم شدن شدت آن، يا به مخلوط شدن رنگ سفيد يا سرخ گونه آن جناب با گندم گونى، اشاره دارد؛ يعنى در بيان گندم گون بودن چهره آن جناب نهايت ادب را به كار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تفاوتى در متن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است نازك و خوش نما كه از تخم آن روغن گيرند و بسيار نافع و خوشبو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اشعار فارسى نيز اين واژه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رودكى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زلف تو بوى عنبر و بان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 تنگ دهان هَزار چندان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بلند و زيبا را نيز به اين درخت تشبيه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دهخدا، لغت نامه، چاپ اول از دوره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مؤسسه انتشارات و چاپ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خليل جرّ، فرهنگ لاروس،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سيدحميد طبيبيان، چاپ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اميركبير،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العلمية في مؤسسة المعارف الإسلامية، معجم أحاديث الإمام المهدى عليه السلام، تحت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كورانى،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مؤسسة المعارف الإسلامية،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مفاتيح الجنان، زيارت حضرت صاحب الأمر به نقل از سيّد بن طاووس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باقر عليه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مكيال المكارم،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نعمانى، كتاب الغيبة،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غفارى، تهران، مكتبه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الاءمام المهدى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 في الغيبة،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مؤتمر العالمى لألفية الشيخ المفيد، سلسلة مصنفات الشيخ المفيد،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مهدى پور، طول عمر امام زمان عج از ديدگاه علوم و اديان،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كعبه،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سيدهادى حسينى، امام مهدى عج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عمر، با نظارت و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حكيمى،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آستان قدس رضوى،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محمد مظاهرى، امكان طول عمر تا بى نهايت، برگرفته از قرآن و حديث،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ارغوان دانش،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حسين فريدونى، زنده روزگاران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جُستارى در دير زيستى امام عصر عليه السلام،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آفاق،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محمدجواد ميردامادى، پژوهشى علمى پيرامون طول عمر، كهولت و پيش گيرى از پيرى، زير نظر رضا ملك زاده،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بدر،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سيدمحمدباقر صدر، رهبرى بر فراز 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درباره امام مهدى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كتاب بحث حول المهدى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شراره،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شفيعى،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موعود،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على محمد على دخيّل، الإمام المهدى عليه السلام،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دارالمرتضى،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اين جمله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أقوى دليل إمكان وقوعه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الطبرى، تاريخ الطبرى تاريخ الأمم و الملوك، بيروت، مؤسسة عزالدين،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سعد السعود سيد بن طاووس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القمى، تفسير القمى،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مؤسسة الأعلمى للمطبوعات،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پيدايش، باب پنجم، بند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پيدايش، باب پنجم، بند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المهدى عليه السلام،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امكان طول عمر تا بى نهايت،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سهل بن محمد بن محمد سجستانى، المعمرون و الوصايا،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عبد المنعم،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دارالكتب العلميه،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مهدى 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طول عمر امام زمان عج الله تعالی فرجه الشریف از ديدگاه علوم و اديان،صص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زنده روزگاران،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پژوهشى علمى پيرامون طول عمر، كهولت و پيش گيرى از پيرى، صص</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رهبرى بر فراز قرون،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رهبرى بر فراز قرون،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اهل تحقيق سال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 سال ورود حضرت هادى عليه السلامبه سامرا ذكر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سيدمحمد صدر، تاريخ الغيبة الصغرى،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دارالتعارف،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عاملى، إثبات الهداة،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سيدهاشم رسولى محلاتى،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جنتى،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دارالكتب الاسلامية،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كتاب الغيبة نعمانى،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كتاب الغيبة طوسى،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كتاب الغيبة طوسى،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ماجاء فى الإثنى عشر و النص عليهم، صص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يكى از گردن كشان و دشمنان اهل بيت از 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زمان حضرت عسكرى عليه السلاممى زيست و آن حضرت را تهديد به قتل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دست خليفه عباسى، او را به سزاى اعمالش رساند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طوسى، الفهرست،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القيومى، قم، نشر الفقاهة،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در توضيح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 روايت آمده است،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انگشتان ابهام و سبابه هر دو دست خود را از هم باز كرد و در همين حال، دستان خود را از هم دور كرد، چنان كه در بين اعراب و غير آنها براى اشاره به ستبرى گردن رايج است؛ يعنى آن حضرت، جوانى قدرتمند است كه گردن او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اخبار آل الرسول، تهران، دارالكتب الاسلامية،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دو مسجد، مسجد سهله و مسجد كوفه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كتاب الغيبة طوسى،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كمال الدين و تمام النعمة،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پهلوان،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براى مطالعه بيشتر در زمينه پاسخ پرسش ها، ابهام ها و شبهه هايى كه در زمينه تولد امام مهدى عليه السلام مطرح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ثامرهاشم عميدى، در انتظار ققنوس،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على زاده،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مؤسسه آموزشى و پژوهشى امام خمينى رحمه الله،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سامى البدرى، پاسخ به شبهات احمد الكاتب،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ربيعى،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انوارالهدى،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سميه درگاهى، ولادت امام عصر عج الله تعالی فرجه الشریف ، ديدگاه ها، اثبات و پاسخ به شبهات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 نامه كارشناسى ارشد رشته علوم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دانشكده علوم حديث،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صدر، تاريخ الغيبة الكبرى، بيروت، دارالتعارف،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حسين نورى، نجم الثاقب، چاپ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قم،مسجد مقدس جمكران،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صافى گلپايگانى، نويد امن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پيرامون شخصيت، زندگانى، غيبت و ظهور حضرت ولىّ عصرعج،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حضرت معصومه عليهاالسلام،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تاريخ سياسى غيبت امام دوازدهم،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شيخ طوسى،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الغيبة نعمانى،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بنى هاشمى، راز پنهانى و رمز پيدايى،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نيك معارف،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حسين مسعودى، إثبات الوصية للإمام علي بن ابى طالب،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مؤسسة انصاريان،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شيخ عباس قمى، منتهى الآمال، قم، مؤسسه انتشارات هجرت،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علل الشرايع، نجف، المكتبة الحيدرية،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على طبرسى، مشكاة الأنوار، بيروت، مؤسسة الأعلمى للمطبوعات،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نعمان شيخ مفيد، الرسالة الثالثة في الغيبة،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مصنّفات الشيخ المفيد،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شعرانى، ترجمه و شرح كشف المراد علامه حلى، شرح تجريد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نصيرالدين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كتاب فروشى اسلاميه،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متكلمان اين گونه تعريف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بنده را به طاعت خدا نزديك مى كند و از معصيت دور مى سازد، بى آنكه به حد اجبار و الزام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محسن خرازى، بداية المعارف الإلهية في شرح عقائد الإسلاميه، چاپ سيزدهم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مؤسسه النشر الاسلامى،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رضا نودهى، نظريه اختيارى بودن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نقش شيعيان در تعجيل و تحقق ظهور،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موعود عصر عليه السلام،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برخى از صاحب نظران معتقدند نمى 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نبودن اجتماع بشرى و عدم لياقتمردم براى پذيرش و بهره گيرى از نعمت حضور امام معصوم در جامعه و فراهم نبودن تعداد لازم ياران و انصار براى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جمله علت هاى غيبت برشمرد و بر اين اساس، همه نتايجى را كه بر اين علت بار شد، مردود 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پنهانى و رمز پيدايى،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محمد خوانسارى، شرح غرر الحكم و درر الكلم عبدالواحد بن محمد تميمى آمدى، چاپ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انتشارات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عاملى، وسائل الشيعة الى تحصيل مسائل الشريعة، تصحيح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ربانى شيرازى، چاپ هشتم، تهران، اسلاميه،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النكاح و آدابه،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شيخ طوسى،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جعفر مرتضى عاملى، دراسة في علامات الظهور و الجزيرة الخضراء،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سيد جعفر مرتضى عاملى، جزيره خضرا در ترازوى نقد،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سپهرى،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دفتر تبليغات اسلامى حوزه علميه قم،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شيخ محمدتقى شوشترى، الأخبار الدخيله،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غفارى، تهران، مكتبة الصدوق،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تاريخ الغيبة الكبرى،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جزيره خضرا، افسانه يا واقعيت؟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علامات الظهور و الجزيرة الخضراء،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يكى از سران واقفه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عام براى هر گروهى است كه بر خلاف جمهور در يكى از مسائل امامت در قبول رأى اكثريت توقف مى كرده اند، ولى معمولاً اين لقب نام عمومى فرقى از شيعه است كه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رحلت امام موسى كاظم عليه السلام شدند و امامت را به آن حضرت قطع كردند و منكر امامت فرزندش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مشكور، فرهنگ فرق اسلامى،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بنياد پژوهش هاى اسلامى آستان قدس رضوى،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شيخ طوسى،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محمد بن جرير طبرى، دلايل الإمامة، نجف اشرف، الحيدريه،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شيخ طوسى،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البهادرى، محمد هادى به، به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اسوه،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كتاب الغيبة شيخ طوسى،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الغيبة شيخ طوسى،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شيخ طوسى،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بن ابوعبيده ثقفى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 براى پيشرفت كار خود دعوت به على بن الحسين عليهماالسلام سپس دعوت به محمد حنفيه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كار او مبتنى بر اعتقاد وى به اهل بيت نبود، بلكه مى خواست از آن بهره بردارى سياسى كرده باشد و چون كارش بالا گرفت، خود دعوى دريافت وحى از خداوند كرد و عباراتى مسجع و مقّفى به تقليد قرآن به زبان مى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ص </w:t>
      </w:r>
      <w:r>
        <w:rPr>
          <w:rFonts w:eastAsia="IRNazanin" w:cs="IRNazanin"/>
          <w:b w:val="false"/>
          <w:bCs w:val="false"/>
          <w:i w:val="false"/>
          <w:iCs w:val="false"/>
          <w:color w:val="333333"/>
          <w:sz w:val="20"/>
          <w:szCs w:val="20"/>
        </w:rPr>
        <w:t>373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مراصد الإطلاع على أسماء الأمكنة و البقاع، بيروت، دارالجيل،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ناجى النجار، جزيره خضراء و تحقيقى پيرامون مثلث برمودا، ترجمه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مهدى پور، چاپ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مؤلف،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بحرانى، تبصرة الولى، قم، مؤسسة المعارف الاسلامى،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علامات الظهور و الجزيرة الخضراء،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ترجمه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طريقه دار، جزيره خضرا، افسانه يا واقعيت؟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بوستان كتاب،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شوشترى، الأخبار الدخيله،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غفارى، تهران، مكتبة الصدوق،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نورالله شوشترى، مجالس المؤمنين،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كتاب فروشى اسلاميه،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صافى گلپايگانى، منتخب الأثر في الإمام الثاني عشر عليه السلام،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مكتب المؤلف،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موضوع جزيره خضرا،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؛نجم الثاقب،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منتخب الأثر في الإمام الثاني عشر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جزيره خضرا و تحقيقى پيرامون مثلث برمودا؛ جزيره خضرا، افسانه يا واقعيت؟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غلام رضا نظرى، جزيره خضرا تحريفى در تاريخ شيعه،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طليعه نور،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سيدهاشم حسينى بحرانى، سيماى حضرت مهدىعج در 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مهدى حائرى قزوينى،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آفاق،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يزدى حائرى، إلزام الناصب في إثبات الحجة الغائب،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مكتبة الرضى،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صدر، تاريخ ما بعد از ظهور،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دارالتعارف،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محمدكاظم قزوينى، امام مهدى عليه السلام از ولادت تا ظهور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المهدى عليه السلام من المهد إلى الظهور، ترجمه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كريمى و محمد حسينى، چاپ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الهادى،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الغيبة نعمانى،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سليمان بن ابراهيم القندوزى، ينابيع المودّة،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اسوه،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براى مطالعه بيشتر در زمينه جايگاه اين روايت در متون روايى شيعه و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فقيه ايمانى، شناخت امام يا راه رهايى از مرگ جاهلى،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مؤلف،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على اكبر مهدى پور، او خواهد آمد، چاپ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رسالت،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عياشى، تفسير العياشى، بيروت، اعلمى،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نعمان شيخ مفيد، الإختصاص،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غفارى، چاپ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جماعة المدرسين فى الحوزة العلمية فى قم المقدسة،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هيثمى، مجمع الزوائد، قاهره،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حسام الدين المتقى البرهان الفورى، كنز العمال في سنن الأقوال و الأفعال، بيروت، مؤسسة الرسالة،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حديث پژوهشكده باقرالعلوم، فرهنگ جامع سخنان امام 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موسوعة الكلمات الإمام الحسين عليه السلام، چاپ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معروف و مشرقين،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حسين شيخ صدوق،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الاصول و 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مؤسسةالإمام الهادى عليه السلام،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مؤسسة الإمام الهادى عليه السلام،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في فوائد الدعا للقائم،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آنها به كتاب هاى زير مى توان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الهداية،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ابوجعفر محمد بن حسن صفار قمى، بصائر الدرجات في فضائل آل محمد عليهم السلام،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مكتبة آيه الله العظمى المرعشي النجفي،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لطف اللّه صافى گلپايگانى، معرفت حجت خدا شرح دعاى أللّهمّ عرّفنى نفسك،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حضرت معصومه،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سيدمحمد بنى هاشمى، معرفت امام عصر عليه السلام،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نيك معارف،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سيد حسن ميرجهانى طباطبايى، ولايت كليّه، تحقيق و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سيدمحمد لولاكى،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الهادى،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 امام معصوم عليه السلام درنسبت با كل هستى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وگوبا آيت اللّه محمدعلى گرامى، موعود، سال اول،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خرداد و تير</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مرداد و شهريور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سيدمحمد مهدى ميرباقرى،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الله، معرفت ولى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موعود، سال پانزدهم، ش</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امام عصر عج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اقتراح با حضور حجج الاسلام و المسلمين محمدباقر تحريرى، سيد محمدمهدى ميرباقرى و دكتر ابراهيم شفيعى سروستانى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موعود، سال دوازدهم، ش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فروردين و ارديبهشت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شرح هاى زيارت جامعه كبيره كه علاقه مندان را در درك مفاهيم بلند مطرح شده در اين زيارت يارى مى كند، به شرح زير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سيدحسين همدانى درود آبادى، الشموس الطالعة فى شرح الزيارة الجامعة، تهران، مصطفوى،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احمد زمرديان، مقام ولايت در شرح زيارت جامعه كبيره،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دفتر نشر فرهنگ اسلامى،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عبدالعلى گويا، على و زيارت جامعه كبيره،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زرارة،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عبدالله جوادى آملى آيت الله، ادب فناى مقربان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زيارت جامعه كبيره، تحقيق و تنظيم محمد صفايى،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مركز نشر اسراء،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محمدباقر تحريرى، جلوه هاى لاهوتى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زيارت جامعه كبيره،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دارالمعارف،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نشانه هاى ظهور مى توان به كتاب هاى زير مراجعه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سيدحسن ميرجهانى، نوائب الدهور في علايم الظهور، دو جلد در چهار مجلد، كتاب خانه صدر،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على كورانى، عصر ظهور، ترجمه كتاب عصر الظهور،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جلالى، چاپ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سازمان تبليغات اسلامى،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كامل سليمان، روزگار رهايى يوم الخلاص،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مهدى پور،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آفاق،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محمد خادمى شيرازى، نشانه هاى ظهور او، قم، مسجد مقدس جمكران،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منابع مطالعاتى موضوع نشانه هاى ظهور،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شفيعى سروستانى،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 شناسى در آثار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كتاب پيشگويى ها و آخرالزمان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محمدحسين طباطبايى، تفسير الميزان،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محمدباقر موسوى همدانى،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بنياد علمى و فكرى علامه طباطبايى با همكارى مركز نشر فرهنگى رجاء،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على بن حسين بن بابويه قمى مشهور به شيخ صدوق از فقيهان و محدثان بزرگ شيعه است كه بسيارى از علماى اماميه، كلام او را به مانند نص منقول و خبر مأثور 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سال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دعاى امام مهدى عليه السلام به دنيا آمد و در قم نزد مشايخى همچون پدرش، على بن حسين بابويه م</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محمد بن حسن بن احمد بن وليد، محمد بن على ماجيلويه و احمد بن على بن ابراهيم قمى به تحصيل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استعداد و نبوغ او در فراگيرى علوم زبانزد محافل علمى قم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رى رفت كه در آن زمان پايتخت آل بويه بود و در آنجا اقامت گزيد و از محضر علماى بزرگ اين شهر استفاده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پس، با مسافرت به شهرهاى نيشابور، بغداد، همدان، سرخس، مرو، بلخ، سمرقند، فرغانه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جنوب شرقى ازبكستان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اطراف تاشكند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جاهاى ديگر، هم از محضر مشايخ بزرگ حديث كه در اين شهرها مى زيستند، استفاده كرد و هم با برقرار كردن كرسى تدريس در اين شهرها، معارف شيعى را در سرتاسر جهان اسلام منتشر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تأليفات شيخ صدوق بالغ بر سيصد جلد كتاب و رساله بوده است كه برخى از آنها اكنون در دست 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تأليفات فقهى و روايى موجود شيخ صدوق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كتاب من لايحضره الفقيه، الأمالى، علل الشرائع، عيون أخبار الرضا عليه السلام، ثواب الأعمال و عقاب الأعمال، الخصال، كمال الدين و تمام النعمة، معانى الأخبار، المقنع فيالفقه و الهدايه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رى ديده از جهان فرو بست و در همين شهر 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گاه وى در آنجا معروف و زيارت گاه شيعيان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استفاده از مقدمه مترجم كتاب كمال الدين و 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پهلوان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كتاب هاى ارزشمند اين فقيه و محدث عالى مقام، كتاب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الأصول و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سبك برخى از كتاب هاى قدما بخشى از آن به اصول مباحث كلامى و اعتقادى و بخشى ديگر به فروع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فقهى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اصول اين كتاب با وجود حجم كم آن، دربردارنده مهم ترين معارف اسلامى و شيعى و به بيان ديگر يك دوره فشرده اعتقادات؛ شامل مباحث توحيد، نبوت، امامت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شيخ صدوق رحمه الله در كتاب الإعتقادات خود نيز به اين ويژگى ها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عبدالسيد، مندرج در مصنفات شيخ المفيد،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داوود ابوداوود الطيالسى، مسند، بيروت، دارالمعرفة، بى تا،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ابراهيم بخارى، صحيح البخارى، بيروت، المكتبة الثقافية،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المناقب، مناقب عمر بن خطاب،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بيروت، دارالفكر، بى تا،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تعداد نقباى بنى اسرائيل در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أَخَذَ اللّهُ مِيثاقَ بِنِيإِسْرائِيلَ وَ بَعَثْنا مِنْهُمُ اْثنَى عَشَرَ نَقِيبا؛ در حقيقت، خدا از فرزندان اسرائيل پيمان گرفت و از آنان دوازده سركرده برانگيختيم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صحيح مسلم، بيروت، دار إحياء التراث العربى،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الامارة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ثامر هاشم العميدى، مهدى منتظر در انديشه اسلامى،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محبوب القلوب،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مسجد مقدس جمكران،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علی بن محمد خزاز قمی، كفاية الأثر في النص على الأئمة الإثني عشر، قم، بیدار، </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۵۳۵</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امامان معصوم طالب این است که آنها علوم و معارف مختلف را از طريق الهام ربانی دریافت می کنند؛ یعنی همان گونه که پیامبر از طریق وحی الهی به همه امور واقف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 از طريق الهام بر همه آنچه بدان نیاز دارند، آگاه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این تفاوت که پیامبر فرشته وحی را می دید، ولی امامان فرشته وحی را نمی بینند و تنها الهام های او را دریافت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الکافی در بابی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محدثون مفهمون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روایت در این زمینه نقل شده است که در یکی از آنها به نقل از امام صادق ع چنین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نزد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به میان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سخنان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شنود، ولی شخص او را نمی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 پس چگونه می فهمد که آن کلام فرشته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آرامش و سکینه ای که به او ارزانی می شود می فهمد که آن کلام فرشته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سامی البدری، شبهات و ردود،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مؤلف،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تعداد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سوره اعراف چنین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قطغناهم اثنتي عشرة أسباطة أمم؛ و آنان را به دوازده عشیره، که هر یک امتی بودند تقسیم کردیم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استسقى موسى لقومه فقلنا اضرب بعصاك الحجر فانفجرت منه اثنتا عشرة عينا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هنگامی که موسی برای قوم خود در پی آب برآمد،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عصایت بر آن تخته سنگ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دوازده چشمه از آن جوشیدن گرفت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محمد ابن شهر آشوب، مناقب آل ابي طالب، قم، العلامه، بی تا،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الهداية،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الهداية،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ابوعلى فضل بن حسن طبرسى، مجمع البيان فى تفسير القرآن، بيروت، دار احياء التراث العربى،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فى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الأعمال على النبى صلى الله عليه و آله و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ابوجعفر محمد بن حسن صفار قمى، بصائر الدرجات،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الأعمال على الأئمّة الأحياء و الأموات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الأعمال على الأئمّة عليهم السلام و أنّهم الشهداء على الخلق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على طبرسى، الإحتجاج،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اسوه،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 محمدصالح مازندرانى، شرح أصول الكافى،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داراحياء التراث العربى،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أنّ الأئمّة عليهم السلام أنّهم شهداء للّه في خلقه بما عندهم من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الأعمال عليهم و أنّهم الشهداء على الخلق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هاشم بحرانى الحسينى، البرهان فى تفسير القرآن،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مؤسسة الأعلمى،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مهدى پور، با دعاى ندبه در پگاه جمعه،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موعود عصر،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بن موسى ابن طاووس، مصباح الزائر، قم، مؤسسة آل البيت عليهم السلام لاحياء التراث،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سيد على بن موسى ابن طاووس، إقبال الأعمال، بيروت، مؤسسة الاعلمى،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شيخ عباس قمى، مفاتيح الجنان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معرفة الإمام و الردّ اول اليه،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امام على بن ابى طالب عليه السلام،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رضى،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محمدمهدى فولادوند،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صائب،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هاى بالاى حجاب است كه بين دوزخ و بهشت حايل است، به طورى كه اعرافيان در آنجا هم دوزخيان را مى بينند و هم بهشتيان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علامت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قسمت از روايت، 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عريف و به معناى كسى است كه ياران خود را مى شناساند يا معروف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مفاتيح الجنان، زيارت دوم حضرت صاحب الامر عليه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في الأئمّة أنّهم خزّان الله في السّماء و الأرض على علمه،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فى الأئمة عليهم السلامأنّه صار إليهم جميع العلوم التي خرجت إلى الملائكة و الأنبياء و أمر العالمين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أَنّ الأئمّة عليهم السلام ولاة أمر اللّه و خزنة علمه؛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باب أنّ الأئمّة عليهم السلاميعلمون جميع العلوم التي خرجت إلى الملائكة و الرسل عليهم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 أنّهم عليهم السلام، خزّان الله على علمه و حملة عرشه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الكافى،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حسين شيخ صدوق، من لايحضره الفقيه،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سيدحسن موسوى خرسان، تهران، دارالكتب الإسلامية،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جهات علوم الائمة عليهم السلام،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بصائر الدرجات، باب فيه تفسير الائمة لوجود علومهم الثلاثة و تأويل ذلك،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محمدمحسن فيض كاشانى، كتاب الوافى،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مكتبة الامام اميرالمؤمنين عليه السلام،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في الأئمة عليهم السلام أنّهم ورثوا علم ادم و جميع العلماء،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في العلماء أنّهم يرثون العلم بعضهم من بعض،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 الأئمة عليهم السلامورثة العلم، يرث بعضهم بعضا العلم،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ألائمة ورثوا علم النبى و جميع الأنبياء و الأوصياء من قبلهم،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جهات علوم الأئمة،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بصائر الدرجات،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كسى اطلاق مى شود كه مفهوم را از آسمان و ملكوت دريافت مى كند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كسى گفته مى شود كه فرشتگان با او سخن مى گويند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مهدى فولادوند،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القسطلانى، إرشاد الساري لشرح صحيح البخاري، بيروت، دار إحياء التراث العربى،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لشرح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الهداية،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عاملى، وسائل الشيعة، چاپ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اسلاميه،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صفات القاضى،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علاءالدين على متقى هندى، كنز العمّال فى سنن الأقوال و الأفعال، بيروت، مؤسسة الرسالة،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صفات القاضى،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صفات القاضى،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حسين شيخ صدوق، معانى الأخبار، قم، جماعة المدرسين في الحوزة العلمية،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إقبال الأعمال، بيروت، مؤسسة الأعلمى للمطبوعات،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بينى توحيدى، چاپ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و قم،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الليثى الواسطى، عيون الحكم و المواعظ،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الحسنى البيرجندى،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دارالحديث،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بن على بن الحيسن شيخ صدوق، التوحيد، قم، جماعة المدرسين في الحوزة العلمية،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هاى لاهوتى شرح زيارت جامعه كبيره،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ابو داوود سليمان بن اشعث؛ سنن ابى داوود، بيروت، داراحياء التراث العربى، بى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المصطفى للدراسات الاسلاميه، العقائد الإسلامية،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مركز المصطفى للدراسات الإسلامية،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سعدالسعود، قم، مكتبة الرضى،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تفسير الدر المنثور، بيروت، دارالفكر،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المالكى، الفصول المهمّة، نجف، مكتبة دارالكتب، بى تا،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بسيارى از كتاب هايى كه در زمينه تاريخ زندگانى و شرح حال ائمه عليهم السلام نوشته شده، بخشى به شرح كرامت ها و معجزه هاى اين بزرگواران اختصاص يافته است كه از آن جمله مى توان به كتاب هاى زير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غيبى و كرامات امام على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امام 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و معجزات امام 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امام 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امام جواد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امام هادى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امام حسن عسكرى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امام زمان عليه السلام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جزء پنجم،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جزء ششم،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الغيبة طوسى،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مهدى پور، او خواهد آمد، قم، رسالت،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على بن حسين شيخ صدوق، كتاب الخصال، چاپ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مؤسسة النشر الإسلامى،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مفاتيح الجنان، زيارت اول از زيارات مطلقه امام حسين عليه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عديله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مأثور نيست و در مجامع روايى شيعه نقل نشده است، ولى چنان كه در كلمات بسيارى از بزرگان آمده، مضامين آن برگرفته از روايات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ميرزاحسين النورى الطبرسى، مستدرك وسائل الشيعة، تهران، المكتبة الإسلاميه،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حاشيه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الإحتضار؛ على نمازى شاهرودى، مستدرك سفينة البحار، تهران، قسم الدراسات الاسلامية في مؤسسة البعثة،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الأرض لاتخلو منحجة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العلة التى من أجلها يحتا ج إلى الإمام عليه السلام؛ كتاب الغيبة نعمانى،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روى أنّ اللّه لايخلي أرضه بغير حجة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الإمام الخمينى رحمه الله،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المؤتمر العالمى للإمام الرضا عليه السلام،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فرهنگ لاروس،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على بن الحسين شيخ صدوق، الأمالى، بيروت، مؤسسة الأعلمى للمطبوعات،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اين روايت، سلمان و ابوذر خطاب به امير مؤمنان على عليه السلام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آمده ايم تا درباره معرفت شما بالنورانيه از شما بپرسيم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معرفتى بالنّورانيّة معرفة الله عزّ و جلّ و معرفة الله عزّ و جلّ معرفتى بالنّورانيّة و هو الدّين الخالص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معرفت من بالنورانية معرفت خداى عزّ و جّل است و معرفت خداى عزّ و جّل معرفت من بالنورانية است واين همان دين خالص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ادامه روايت، به ويژگى هاى اين معرفت اشاره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الهداية،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الغيبة نعمانى،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الفيومى، مصباح المنير فى غريب شرح الكبير، بيروت، دارالفكر، بى تا،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ابن منظور، لسان العرب،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احياء التراث العربى و مؤسسة التاريخ العربى،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سعيد الخورى الشرتونى اللبنانى، أقرب الموارد في فصح العربية و الشوارد، قم، مكتبة آيت الله العظمى المرعشى النجفى،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فرهنگ لاروس،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حسن عميد، فرهنگ عميد، چاپ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اميركبير،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حسين بن محمد راغب اصفهانى، مفردات ألفاظ القرآن في غريب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نديم مرعشلى، بيروت، دارالكلمات العربى،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به نقل از امام صادق عليه السلام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الإضطرار إلى الحجة،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العلة التي من أجلها يحتاج إلى الإمام عليه السلام، صص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كتاب الغيبة نعمانى،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الاضطرار الى الحجة و أنّ الأرض لاتخلو من حجة،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شهادت حضرت على عليه السلام و روى كار آمدن بنى اميه، توده مردم كه معروف به سواد اعظم شدند، در برابر خوار ج كه نه امامت حضرت على عليه السلام و نه خلافت معاويه را قبول داشتند و نيز در مقابل شيعيان على عليه السلام كه معتقد به امامت وى بودند، فرقه جديدى را تشكيل دادند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تسميه اين فرقه چند وجه ذكر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آنكه، اين فرقه نيت و عقيده را اصل شمردند و گفتار و كردار را بى اهميت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آنكه، معتقد بودند همان گونه كه عبادت كردن با كفر سودى ندارد، گناه كردن هم چيزى از ايمان نمى كاهد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آنكه، بعضى از دانشمندان مانند نوبختى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معنى اميدوار كردن گرفته اند؛ زيرا اين فرقه، اهل كباير را با اداى شهادتين از مزيت ايمان نوميد نمى ساختند و آنان را كافر نمى شمردند و براى همه اميد آمرزش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مخالفان سرسخت خوار ج بودند؛ زيرا خوار ج مى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 با ارتكاب گناه كبيره كافر مى شود،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آنان عقيده داشتند كه مسلمانان با ارتكاب كبيره از اسلام خار ج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بنى 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كردند و با فرقه مخالف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جبريه معتقد بودند كه بندگان خدا صاحب افعال خود نيستند و خير و شر را به خداوند نسبت مى دادند و نسبت آن دو را به انسان امرى مجازى مى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ايشان معتزله يا قدريه طرفدار قدرت و حريت انسان بودند و آدمى را در كردار و رفتار خويش آزاد مى پنداشتند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زنديق است و زنديق در اصطلاح به مسلمان ملحدى گويند كه تفسيرهاى او از نصوص شرعيه قرآن و سنت، موجب گمراهى مسلمانان گردد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نخستين زنديقان از مواليان ايرانى در كوفه و حيره بودند كه خود را به قبايل عرب نسبت داده و عقايد كفرآميز خويش را اشاعه مى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نسخه هاى الكافى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الاءختصاص،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عبدالله بن جعفر الحميرى، قرب الإسناد،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مؤسسة آل البيت عليهم السلام لإحياء التراث،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جعفر شهيدى،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شركت انتشارات علمى و فرهنگى،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كلمات قصار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بررسى اين دو اصطلاح از مقاله زير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هادى قهارى كرمانى،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مهدى در قرآن بررسى تطبيقى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سال يازدهم،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حماد جوهرى، الصحاح تاج اللغة و صحاح العربيه،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الغفور عطار، تهران، اميرى،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ماده سفر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معجم مفردات الفاظ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نديم مرعشلى، بيروت دارالكلمات العربى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ماده فسر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بدرالدين زركشى، البرهان فى علوم القرآن،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دارالكتب العلمية،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محمدبن يوسف ابوحيان اندلسى، البحر المحيط، بيروت، دارالفكر،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فضل بن حسن طبرسى، مجمع البيان لعلوم القرآن،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دارالمعرفة،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محمدحسين ذهبى، التفسير والمفسرون،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النهاية في غريب الحديث و الأثر، بيروت، دارالفكر، بى تا، ماده اول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عبدالحكيم ابن تيميّه، الأكليل في المتشابه و التأويل، اسكندريه، دارالإيمان،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محمدهادى معرفت، تلخيص التمهيد،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مؤسسة النشر الإسلامى،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محمدكاظم شاكر، روش هاى تأويل قرآن،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مركز انتشارات دفتر تبليغات اسلامى،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محمد بن حسن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الأمالى، قم، دارالثقافة،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الإمام المهدى عليه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داود ميرصابرى، الآيات الباهرة في بقية العترة الطاهرة،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قسم الدراسات الإسلامية مؤسسة البعثة،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ابومعاش، الإمام المهدى في القرآن والسنة،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مجمع البحوث الإسلامية،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شرف الدين على الحسين استرابادى، تأويل الآيات الظاهرة في فضائل العترة الطاهرة،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مؤسسة النشر الاسلامى،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سيماى حضرت مهدى عليه السلام در قرآن،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سيماى حضرت مهدى عليه السلام در قرآن،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حضرت مهدى عليه السلام در قرآن،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سيماى حضرت مهدى عليه السلام در قرآن،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سيماى حضرت مهدى عليه السلام در قرآن،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براى مطالعه بيشتر در زمينه روايات ذيل آيه ياد 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طوسى،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ديگر روايات ذيل آيه ياد 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سيماى حضرت مهدى عليه السلام در قرآن، صص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سيد جعفر شهيدى، كلمات قصار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آن در سيماى حضرت مهدى عليه السلام در قرآن،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آن در سيماى حضرت مهدى عليه السلام در قرآن،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معجم احاديث الإمام المهدى عليه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معانى الأخبار،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سيماى حضرت مهدى عليه السلام در قرآن،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سيماى حضرت مهدى عليه السلام در قرآن،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حضرت مهدى عليه السلام در قرآن،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حضرت مهدى عليه السلام در قرآن،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سيماى حضرت مهدى عج الله تعالی فرجه الشریف در قرآن،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سيماى حضرت مهدى عج در قرآن،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روايات ديگرى كه ذيل اين آيه رسيده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تفيسر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حضرت مهدى عج در قرآن،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سوره 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سوره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رواياتى كه ذيل آنها وارد شده 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رهنمودهاى امام خمينى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سازمان مدارك فرهنگى انقلاب اسلامى،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فارسى معين،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ابى فراس، تنبيه الخواطر و نزهة النواظر، بيروت، دار صعب و دارالتعارف، بى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عبدالحسين دستغيب، گناهان كبيره، چاپ سيزدهم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دفتر انتشارات اسلامى،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على بن حسين ابن شعبة الحرّانى، تحف العقول عن آل الرسول،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مؤسسة النشر الاسلامى،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زمان عليه السلام خليفه خداست نه وكيل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موعود، سال دوازدهم، شماره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شهيدى، باب گزيده سخنان حكمت آميز امير مؤمنان على عليه السلام، ش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شهيدى،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مى توان به اين كتاب ها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خادمى شيرازى، مجموعه سخنان، توقيعات و ادعيه حضرت بقيه اللّه عليه السلام،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رسالت،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سيد حسن شيرازى، كلمة الإمام المهدى عليه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افتخارزاده سبزوارى، تهران، آفاق،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محمد الغروى، المختار من كلمات الإمام المهدى عليه السلام،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مؤلف،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امام زمان عليه السلام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فقيهان در كتاب جهاد گفته اند، اين است كه شخص مؤمن براى جلوگيرى از هجوم و نفوذ مشركان و كافران در مرزهاى كشور اسلامى يا هر موضعى كه از آن احتمال حمله اى عليه مسلمانان مى رود، به حال آماده باش و در كمين به سر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نجفى، جواهرالكلام فى شرح شرايع الإسلام، تهران، دارالكتب الاسلامية،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عمل در زمان غيبت امام معصوم عليه السلاممستحب بوده و فضيلت هاى بسيارى براى آن بر شمرده شده است، چنان كه در روايتى كه به طريق اهل سنّت از رسول گرامى اسلام نقل شده،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رِباطُ يَوْمٍ وَ لَيْلَةٍ خَيْرٌ مِنْ صِيامِ شَهْرٍ وَ قِيامِهِ، وَ إِنْ ماتَ مُرابِطا جَرَى عَلَيْهِ عَمَلُهُ وَ أَجْرى عَلَيْهِ رِزْقُهُ وَ أَمِنَ مِنَ الفُتَّانِ؛ يك شبانه روز مرابطه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خدا از اينكه شخص يك ماه روزها روزه باشد و شب ها به عبادت قيام كند، ثوابش بيشتر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هرگاه در اين راه بميرد، عملى كه انجام داده است، بر او جريان خواهد يافت و روزى اش بر او جارى خواهد شد و از فرشته اى كه در قبر مرده ها را امتحان مى كند، ايمن خواهد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كنزالعمّال في سنن الأقوال و الأفعال،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اينكه حداقل و حداكثر زمان مرابطه چه اندازه است، بايد گفت حداقل زمان مرابطه، سه روز و حداكثر آن چهل روز است؛ زيرا اگر از اين مقدار بيشتر شود، ديگر مرابطه بر آن صدق نمى كند و جهاد شمرده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هم از ثواب جهادكنندگان برخوردار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فى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حكيمى، در فجر ساحل، چاپ نوزدهم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آفاق،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براى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جعفريان، تاريخ تشيع در ايران،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انصاريان،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الغيبة طوسى،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عبدالمحمد آيتى، چاپ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سروش،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نيايش چهل و هفتم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الإمام المهدى عليه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طوسى شيخ طوسى، مصباح المتهجّد، بيروت،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الغيبة طوسى،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على كفعمى، المصباح، تهران،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الإمام الثانى عشر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المهدى عليه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109100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مصنف،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زمينه موضوع رجعت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مكرم 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بن محمد الفيوّمى، المصباح المنير فى غريب شرح الكبير، صص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لغت 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فى غريب شرح الكبير، همان،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لغت نامه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تبرى</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شكورى، فقه سياسى اسلام،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دفتر تبليغات اسلامى،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446429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حسين شيخ صدوق،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ميزان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ترجمه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شيخى،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دارالحديث،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پنجم اين بخش در اين زمينه بيشتر سخن خواهيم گفت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اين كتاب سيد جواد مصطفوى و ناشر آن دفتر نشر فرهنگ اهل بيت عليهم السلام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عيسى اربلى، كشف الغمّة فى معرفة الأئمّة،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الأضواء،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به قلم رضا استادى</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يكى پس از ديگرى و همراه با فاصله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اصطلاح،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خبر جماعتى است كه سلسله روايت آن تا به معصوم در هر طبقه به حدى باشد كه امكان توافق آنها بر كذب به طور عادى محال باشد و موجب علم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مصطلح الحديث يا علم الدراية،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و دراية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متواتر به لفظى، معنوى و اجمالى تقسيم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متواتر لفظى، خبرى است كه همه ناقلين، مضمون آن را يكسان و با الفاظ واحد ذكر نمايند و با هم تطابق لفظى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معنوى، خبرى است كه همه ناقلين مضمون واحدى را با عبارات مختلف نقل مى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مصطلح الحديث يا علم الدراية،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متواتر اجمالى و آن علم اجمالى به صحت يكى از چند حديثى است كه در يك موضوع وارد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و دراية الحديث،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روح اللّه موسوى خمينى رحمه الله، كتاب البيع، نجف، مطبعة الآداب،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سيد روح اللّه موسوى خمينى رحمه الله، شئون و اختيارات ولى فقيه ترجمه مبحث ولايت فقيه از كتاب البيع،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وزارت ارشاد اسلامى،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جمهورى اسلامى، پنج شنبه </w:t>
      </w:r>
      <w:r>
        <w:rPr>
          <w:rFonts w:eastAsia="IRNazanin" w:cs="IRNazanin"/>
          <w:b w:val="false"/>
          <w:bCs w:val="false"/>
          <w:i w:val="false"/>
          <w:iCs w:val="false"/>
          <w:color w:val="333333"/>
          <w:sz w:val="20"/>
          <w:szCs w:val="20"/>
        </w:rPr>
        <w:t>26/4/1376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معصومان،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شهيدى، كلام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نهج البلاغه،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نقى فيض الاسلام، بى جا، بى نا، بى تا، كلام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جعفر بن محمد عسكرى، المهدى الموعود المنتظر عند علماء السنة و الإماميه،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مؤسسة الامام المهدى عليه السلام،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شهيدى،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86745</Words>
  <Characters>323034</Characters>
  <CharactersWithSpaces>407130</CharactersWithSpaces>
  <Paragraphs>2628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2026-08-24T06:16:50Z</dcterms:created>
  <dc:creator>ghaemiyeh.com</dc:creator>
  <dc:description/>
  <dc:language>en-US</dc:language>
  <cp:lastModifiedBy/>
  <dcterms:modified xsi:type="dcterms:W3CDTF">2026-08-24T09:47:01Z</dcterms:modified>
  <cp:revision>1</cp:revision>
  <dc:subject/>
  <dc:title>معرفت امام زمان علیه السلام و تکلیف منتظران جلد 1</dc:title>
</cp:coreProperties>
</file>

<file path=docProps/custom.xml><?xml version="1.0" encoding="utf-8"?>
<Properties xmlns="http://schemas.openxmlformats.org/officeDocument/2006/custom-properties" xmlns:vt="http://schemas.openxmlformats.org/officeDocument/2006/docPropsVTypes"/>
</file>