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1781_232238742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61783_232238742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61785_2322387425">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561787_2322387425">
            <w:r>
              <w:rPr>
                <w:webHidden/>
                <w:rStyle w:val="IndexLink"/>
                <w:rtl w:val="true"/>
              </w:rPr>
              <w:t xml:space="preserve">حدیث بت‌شکنی امیرالمؤمنین </w:t>
            </w:r>
            <w:r>
              <w:rPr>
                <w:rStyle w:val="IndexLink"/>
                <w:rtl w:val="true"/>
              </w:rPr>
              <w:t>(</w:t>
            </w:r>
            <w:r>
              <w:rPr>
                <w:rStyle w:val="IndexLink"/>
                <w:rtl w:val="true"/>
              </w:rPr>
              <w:t>علیه السلام</w:t>
            </w:r>
            <w:r>
              <w:rPr>
                <w:rStyle w:val="IndexLink"/>
                <w:rtl w:val="true"/>
              </w:rPr>
              <w:t>)   </w:t>
              <w:tab/>
            </w:r>
            <w:r>
              <w:rPr>
                <w:rStyle w:val="IndexLink"/>
              </w:rPr>
              <w:t>13</w:t>
            </w:r>
          </w:hyperlink>
        </w:p>
        <w:p>
          <w:pPr>
            <w:pStyle w:val="Contents2"/>
            <w:tabs>
              <w:tab w:val="clear" w:pos="8743"/>
              <w:tab w:val="right" w:pos="9026" w:leader="dot"/>
            </w:tabs>
            <w:rPr/>
          </w:pPr>
          <w:hyperlink w:anchor="__RefHeading___Toc1561789_2322387425">
            <w:r>
              <w:rPr>
                <w:webHidden/>
                <w:rStyle w:val="IndexLink"/>
                <w:rtl w:val="true"/>
              </w:rPr>
              <w:t>مبالغه در بیان فضیلت‌ها</w:t>
            </w:r>
            <w:r>
              <w:rPr>
                <w:rStyle w:val="IndexLink"/>
                <w:rtl w:val="true"/>
              </w:rPr>
              <w:tab/>
            </w:r>
            <w:r>
              <w:rPr>
                <w:rStyle w:val="IndexLink"/>
              </w:rPr>
              <w:t>15</w:t>
            </w:r>
          </w:hyperlink>
        </w:p>
        <w:p>
          <w:pPr>
            <w:pStyle w:val="Contents2"/>
            <w:tabs>
              <w:tab w:val="clear" w:pos="8743"/>
              <w:tab w:val="right" w:pos="9026" w:leader="dot"/>
            </w:tabs>
            <w:rPr/>
          </w:pPr>
          <w:hyperlink w:anchor="__RefHeading___Toc1561791_2322387425">
            <w:r>
              <w:rPr>
                <w:webHidden/>
                <w:rStyle w:val="IndexLink"/>
                <w:rtl w:val="true"/>
              </w:rPr>
              <w:t>غلّو دربارة ابوبکر</w:t>
            </w:r>
            <w:r>
              <w:rPr>
                <w:rStyle w:val="IndexLink"/>
                <w:rtl w:val="true"/>
              </w:rPr>
              <w:tab/>
            </w:r>
            <w:r>
              <w:rPr>
                <w:rStyle w:val="IndexLink"/>
              </w:rPr>
              <w:t>18</w:t>
            </w:r>
          </w:hyperlink>
        </w:p>
        <w:p>
          <w:pPr>
            <w:pStyle w:val="Contents2"/>
            <w:tabs>
              <w:tab w:val="clear" w:pos="8743"/>
              <w:tab w:val="right" w:pos="9026" w:leader="dot"/>
            </w:tabs>
            <w:rPr/>
          </w:pPr>
          <w:hyperlink w:anchor="__RefHeading___Toc1561793_2322387425">
            <w:r>
              <w:rPr>
                <w:webHidden/>
                <w:rStyle w:val="IndexLink"/>
                <w:rtl w:val="true"/>
              </w:rPr>
              <w:t>در انتخاب نخست</w:t>
            </w:r>
            <w:r>
              <w:rPr>
                <w:rStyle w:val="IndexLink"/>
                <w:rtl w:val="true"/>
              </w:rPr>
              <w:tab/>
            </w:r>
            <w:r>
              <w:rPr>
                <w:rStyle w:val="IndexLink"/>
              </w:rPr>
              <w:t>20</w:t>
            </w:r>
          </w:hyperlink>
        </w:p>
        <w:p>
          <w:pPr>
            <w:pStyle w:val="Contents2"/>
            <w:tabs>
              <w:tab w:val="clear" w:pos="8743"/>
              <w:tab w:val="right" w:pos="9026" w:leader="dot"/>
            </w:tabs>
            <w:rPr/>
          </w:pPr>
          <w:hyperlink w:anchor="__RefHeading___Toc1561795_2322387425">
            <w:r>
              <w:rPr>
                <w:webHidden/>
                <w:rStyle w:val="IndexLink"/>
                <w:rtl w:val="true"/>
              </w:rPr>
              <w:t xml:space="preserve">درد دل علی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2"/>
            <w:tabs>
              <w:tab w:val="clear" w:pos="8743"/>
              <w:tab w:val="right" w:pos="9026" w:leader="dot"/>
            </w:tabs>
            <w:rPr/>
          </w:pPr>
          <w:hyperlink w:anchor="__RefHeading___Toc1561797_2322387425">
            <w:r>
              <w:rPr>
                <w:webHidden/>
                <w:rStyle w:val="IndexLink"/>
                <w:rtl w:val="true"/>
              </w:rPr>
              <w:t>خلافت دست به دست شد</w:t>
            </w:r>
            <w:r>
              <w:rPr>
                <w:rStyle w:val="IndexLink"/>
                <w:rtl w:val="true"/>
              </w:rPr>
              <w:tab/>
            </w:r>
            <w:r>
              <w:rPr>
                <w:rStyle w:val="IndexLink"/>
              </w:rPr>
              <w:t>30</w:t>
            </w:r>
          </w:hyperlink>
        </w:p>
        <w:p>
          <w:pPr>
            <w:pStyle w:val="Contents2"/>
            <w:tabs>
              <w:tab w:val="clear" w:pos="8743"/>
              <w:tab w:val="right" w:pos="9026" w:leader="dot"/>
            </w:tabs>
            <w:rPr/>
          </w:pPr>
          <w:hyperlink w:anchor="__RefHeading___Toc1561799_2322387425">
            <w:r>
              <w:rPr>
                <w:webHidden/>
                <w:rStyle w:val="IndexLink"/>
                <w:rtl w:val="true"/>
              </w:rPr>
              <w:t>سخنی دربارة خطبه</w:t>
            </w:r>
            <w:r>
              <w:rPr>
                <w:rStyle w:val="IndexLink"/>
                <w:rtl w:val="true"/>
              </w:rPr>
              <w:tab/>
            </w:r>
            <w:r>
              <w:rPr>
                <w:rStyle w:val="IndexLink"/>
              </w:rPr>
              <w:t>31</w:t>
            </w:r>
          </w:hyperlink>
        </w:p>
        <w:p>
          <w:pPr>
            <w:pStyle w:val="Contents3"/>
            <w:tabs>
              <w:tab w:val="clear" w:pos="8459"/>
              <w:tab w:val="right" w:pos="9026" w:leader="dot"/>
            </w:tabs>
            <w:rPr/>
          </w:pPr>
          <w:hyperlink w:anchor="__RefHeading___Toc1561801_232238742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561803_2322387425">
            <w:r>
              <w:rPr>
                <w:webHidden/>
                <w:rStyle w:val="IndexLink"/>
              </w:rPr>
              <w:t>1</w:t>
            </w:r>
            <w:r>
              <w:rPr>
                <w:rStyle w:val="IndexLink"/>
                <w:rtl w:val="true"/>
              </w:rPr>
              <w:t xml:space="preserve">. </w:t>
            </w:r>
            <w:r>
              <w:rPr>
                <w:rStyle w:val="IndexLink"/>
                <w:rtl w:val="true"/>
              </w:rPr>
              <w:t>فضیلت‌هایی که برای ابوبکر نقل کرده‌اند</w:t>
            </w:r>
            <w:r>
              <w:rPr>
                <w:rStyle w:val="IndexLink"/>
                <w:rtl w:val="true"/>
              </w:rPr>
              <w:tab/>
            </w:r>
            <w:r>
              <w:rPr>
                <w:rStyle w:val="IndexLink"/>
              </w:rPr>
              <w:t>33</w:t>
            </w:r>
          </w:hyperlink>
        </w:p>
        <w:p>
          <w:pPr>
            <w:pStyle w:val="Contents3"/>
            <w:tabs>
              <w:tab w:val="clear" w:pos="8459"/>
              <w:tab w:val="right" w:pos="9026" w:leader="dot"/>
            </w:tabs>
            <w:rPr/>
          </w:pPr>
          <w:hyperlink w:anchor="__RefHeading___Toc1561805_2322387425">
            <w:r>
              <w:rPr>
                <w:webHidden/>
                <w:rStyle w:val="IndexLink"/>
              </w:rPr>
              <w:t>2</w:t>
            </w:r>
            <w:r>
              <w:rPr>
                <w:rStyle w:val="IndexLink"/>
                <w:rtl w:val="true"/>
              </w:rPr>
              <w:t xml:space="preserve">. </w:t>
            </w:r>
            <w:r>
              <w:rPr>
                <w:rStyle w:val="IndexLink"/>
                <w:rtl w:val="true"/>
              </w:rPr>
              <w:t>خلقیّات و روحیات خلیفه</w:t>
            </w:r>
            <w:r>
              <w:rPr>
                <w:rStyle w:val="IndexLink"/>
                <w:rtl w:val="true"/>
              </w:rPr>
              <w:tab/>
            </w:r>
            <w:r>
              <w:rPr>
                <w:rStyle w:val="IndexLink"/>
              </w:rPr>
              <w:t>38</w:t>
            </w:r>
          </w:hyperlink>
        </w:p>
        <w:p>
          <w:pPr>
            <w:pStyle w:val="Contents2"/>
            <w:tabs>
              <w:tab w:val="clear" w:pos="8743"/>
              <w:tab w:val="right" w:pos="9026" w:leader="dot"/>
            </w:tabs>
            <w:rPr/>
          </w:pPr>
          <w:hyperlink w:anchor="__RefHeading___Toc1561807_2322387425">
            <w:r>
              <w:rPr>
                <w:webHidden/>
                <w:rStyle w:val="IndexLink"/>
                <w:rtl w:val="true"/>
              </w:rPr>
              <w:t>ابوبکر در زمان اسلام</w:t>
            </w:r>
            <w:r>
              <w:rPr>
                <w:rStyle w:val="IndexLink"/>
                <w:rtl w:val="true"/>
              </w:rPr>
              <w:tab/>
            </w:r>
            <w:r>
              <w:rPr>
                <w:rStyle w:val="IndexLink"/>
              </w:rPr>
              <w:t>42</w:t>
            </w:r>
          </w:hyperlink>
        </w:p>
        <w:p>
          <w:pPr>
            <w:pStyle w:val="Contents2"/>
            <w:tabs>
              <w:tab w:val="clear" w:pos="8743"/>
              <w:tab w:val="right" w:pos="9026" w:leader="dot"/>
            </w:tabs>
            <w:rPr/>
          </w:pPr>
          <w:hyperlink w:anchor="__RefHeading___Toc1561809_2322387425">
            <w:r>
              <w:rPr>
                <w:webHidden/>
                <w:rStyle w:val="IndexLink"/>
                <w:rtl w:val="true"/>
              </w:rPr>
              <w:t>تقدم خلیفه در عوض کردن سنّت پیامبر</w:t>
            </w:r>
            <w:r>
              <w:rPr>
                <w:rStyle w:val="IndexLink"/>
                <w:rtl w:val="true"/>
              </w:rPr>
              <w:tab/>
            </w:r>
            <w:r>
              <w:rPr>
                <w:rStyle w:val="IndexLink"/>
              </w:rPr>
              <w:t>46</w:t>
            </w:r>
          </w:hyperlink>
        </w:p>
        <w:p>
          <w:pPr>
            <w:pStyle w:val="Contents2"/>
            <w:tabs>
              <w:tab w:val="clear" w:pos="8743"/>
              <w:tab w:val="right" w:pos="9026" w:leader="dot"/>
            </w:tabs>
            <w:rPr/>
          </w:pPr>
          <w:hyperlink w:anchor="__RefHeading___Toc1561811_2322387425">
            <w:r>
              <w:rPr>
                <w:webHidden/>
                <w:rStyle w:val="IndexLink"/>
                <w:rtl w:val="true"/>
              </w:rPr>
              <w:t>فرائض و احکام</w:t>
            </w:r>
            <w:r>
              <w:rPr>
                <w:rStyle w:val="IndexLink"/>
                <w:rtl w:val="true"/>
              </w:rPr>
              <w:tab/>
            </w:r>
            <w:r>
              <w:rPr>
                <w:rStyle w:val="IndexLink"/>
              </w:rPr>
              <w:t>47</w:t>
            </w:r>
          </w:hyperlink>
        </w:p>
        <w:p>
          <w:pPr>
            <w:pStyle w:val="Contents3"/>
            <w:tabs>
              <w:tab w:val="clear" w:pos="8459"/>
              <w:tab w:val="right" w:pos="9026" w:leader="dot"/>
            </w:tabs>
            <w:rPr/>
          </w:pPr>
          <w:hyperlink w:anchor="__RefHeading___Toc1561813_2322387425">
            <w:r>
              <w:rPr>
                <w:webHidden/>
                <w:rStyle w:val="IndexLink"/>
              </w:rPr>
              <w:t>1</w:t>
            </w:r>
            <w:r>
              <w:rPr>
                <w:rStyle w:val="IndexLink"/>
                <w:rtl w:val="true"/>
              </w:rPr>
              <w:t xml:space="preserve">. </w:t>
            </w:r>
            <w:r>
              <w:rPr>
                <w:rStyle w:val="IndexLink"/>
                <w:rtl w:val="true"/>
              </w:rPr>
              <w:t xml:space="preserve">میراث جدّه </w:t>
            </w:r>
            <w:r>
              <w:rPr>
                <w:rStyle w:val="IndexLink"/>
                <w:rtl w:val="true"/>
              </w:rPr>
              <w:t>(</w:t>
            </w:r>
            <w:r>
              <w:rPr>
                <w:rStyle w:val="IndexLink"/>
                <w:rtl w:val="true"/>
              </w:rPr>
              <w:t>مادربزرگ</w:t>
            </w:r>
            <w:r>
              <w:rPr>
                <w:rStyle w:val="IndexLink"/>
                <w:rtl w:val="true"/>
              </w:rPr>
              <w:t xml:space="preserve">) </w:t>
            </w:r>
            <w:r>
              <w:rPr>
                <w:rStyle w:val="IndexLink"/>
                <w:rtl w:val="true"/>
              </w:rPr>
              <w:t>در نظر خلیفه</w:t>
            </w:r>
            <w:r>
              <w:rPr>
                <w:rStyle w:val="IndexLink"/>
                <w:rtl w:val="true"/>
              </w:rPr>
              <w:tab/>
            </w:r>
            <w:r>
              <w:rPr>
                <w:rStyle w:val="IndexLink"/>
              </w:rPr>
              <w:t>47</w:t>
            </w:r>
          </w:hyperlink>
        </w:p>
        <w:p>
          <w:pPr>
            <w:pStyle w:val="Contents3"/>
            <w:tabs>
              <w:tab w:val="clear" w:pos="8459"/>
              <w:tab w:val="right" w:pos="9026" w:leader="dot"/>
            </w:tabs>
            <w:rPr/>
          </w:pPr>
          <w:hyperlink w:anchor="__RefHeading___Toc1561815_2322387425">
            <w:r>
              <w:rPr>
                <w:webHidden/>
                <w:rStyle w:val="IndexLink"/>
              </w:rPr>
              <w:t>2</w:t>
            </w:r>
            <w:r>
              <w:rPr>
                <w:rStyle w:val="IndexLink"/>
                <w:rtl w:val="true"/>
              </w:rPr>
              <w:t xml:space="preserve">. </w:t>
            </w:r>
            <w:r>
              <w:rPr>
                <w:rStyle w:val="IndexLink"/>
                <w:rtl w:val="true"/>
              </w:rPr>
              <w:t>سهم دو مادربزرگ</w:t>
            </w:r>
            <w:r>
              <w:rPr>
                <w:rStyle w:val="IndexLink"/>
                <w:rtl w:val="true"/>
              </w:rPr>
              <w:tab/>
            </w:r>
            <w:r>
              <w:rPr>
                <w:rStyle w:val="IndexLink"/>
              </w:rPr>
              <w:t>48</w:t>
            </w:r>
          </w:hyperlink>
        </w:p>
        <w:p>
          <w:pPr>
            <w:pStyle w:val="Contents3"/>
            <w:tabs>
              <w:tab w:val="clear" w:pos="8459"/>
              <w:tab w:val="right" w:pos="9026" w:leader="dot"/>
            </w:tabs>
            <w:rPr/>
          </w:pPr>
          <w:hyperlink w:anchor="__RefHeading___Toc1561817_2322387425">
            <w:r>
              <w:rPr>
                <w:webHidden/>
                <w:rStyle w:val="IndexLink"/>
              </w:rPr>
              <w:t>3</w:t>
            </w:r>
            <w:r>
              <w:rPr>
                <w:rStyle w:val="IndexLink"/>
                <w:rtl w:val="true"/>
              </w:rPr>
              <w:t xml:space="preserve">. </w:t>
            </w:r>
            <w:r>
              <w:rPr>
                <w:rStyle w:val="IndexLink"/>
                <w:rtl w:val="true"/>
              </w:rPr>
              <w:t>بریدن دست دزد در نزد خلیفه</w:t>
            </w:r>
            <w:r>
              <w:rPr>
                <w:rStyle w:val="IndexLink"/>
                <w:rtl w:val="true"/>
              </w:rPr>
              <w:tab/>
            </w:r>
            <w:r>
              <w:rPr>
                <w:rStyle w:val="IndexLink"/>
              </w:rPr>
              <w:t>51</w:t>
            </w:r>
          </w:hyperlink>
        </w:p>
        <w:p>
          <w:pPr>
            <w:pStyle w:val="Contents3"/>
            <w:tabs>
              <w:tab w:val="clear" w:pos="8459"/>
              <w:tab w:val="right" w:pos="9026" w:leader="dot"/>
            </w:tabs>
            <w:rPr/>
          </w:pPr>
          <w:hyperlink w:anchor="__RefHeading___Toc1561819_2322387425">
            <w:r>
              <w:rPr>
                <w:webHidden/>
                <w:rStyle w:val="IndexLink"/>
              </w:rPr>
              <w:t>4</w:t>
            </w:r>
            <w:r>
              <w:rPr>
                <w:rStyle w:val="IndexLink"/>
                <w:rtl w:val="true"/>
              </w:rPr>
              <w:t xml:space="preserve">. </w:t>
            </w:r>
            <w:r>
              <w:rPr>
                <w:rStyle w:val="IndexLink"/>
                <w:rtl w:val="true"/>
              </w:rPr>
              <w:t>نظر خلیفه دربارة میراث جدّ</w:t>
            </w:r>
            <w:r>
              <w:rPr>
                <w:rStyle w:val="IndexLink"/>
                <w:rtl w:val="true"/>
              </w:rPr>
              <w:tab/>
            </w:r>
            <w:r>
              <w:rPr>
                <w:rStyle w:val="IndexLink"/>
              </w:rPr>
              <w:t>52</w:t>
            </w:r>
          </w:hyperlink>
        </w:p>
        <w:p>
          <w:pPr>
            <w:pStyle w:val="Contents3"/>
            <w:tabs>
              <w:tab w:val="clear" w:pos="8459"/>
              <w:tab w:val="right" w:pos="9026" w:leader="dot"/>
            </w:tabs>
            <w:rPr/>
          </w:pPr>
          <w:hyperlink w:anchor="__RefHeading___Toc1561821_2322387425">
            <w:r>
              <w:rPr>
                <w:webHidden/>
                <w:rStyle w:val="IndexLink"/>
              </w:rPr>
              <w:t>5</w:t>
            </w:r>
            <w:r>
              <w:rPr>
                <w:rStyle w:val="IndexLink"/>
                <w:rtl w:val="true"/>
              </w:rPr>
              <w:t xml:space="preserve">. </w:t>
            </w:r>
            <w:r>
              <w:rPr>
                <w:rStyle w:val="IndexLink"/>
                <w:rtl w:val="true"/>
              </w:rPr>
              <w:t>تقدم حکمرانی افراد کم‌فضیلت در نظر خلیفه</w:t>
            </w:r>
            <w:r>
              <w:rPr>
                <w:rStyle w:val="IndexLink"/>
                <w:rtl w:val="true"/>
              </w:rPr>
              <w:tab/>
            </w:r>
            <w:r>
              <w:rPr>
                <w:rStyle w:val="IndexLink"/>
              </w:rPr>
              <w:t>53</w:t>
            </w:r>
          </w:hyperlink>
        </w:p>
        <w:p>
          <w:pPr>
            <w:pStyle w:val="Contents4"/>
            <w:tabs>
              <w:tab w:val="clear" w:pos="8176"/>
              <w:tab w:val="right" w:pos="9026" w:leader="dot"/>
            </w:tabs>
            <w:rPr/>
          </w:pPr>
          <w:hyperlink w:anchor="__RefHeading___Toc1561823_232238742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561825_2322387425">
            <w:r>
              <w:rPr>
                <w:webHidden/>
                <w:rStyle w:val="IndexLink"/>
                <w:rtl w:val="true"/>
              </w:rPr>
              <w:t xml:space="preserve">خلافت پس از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دیدگاه شیعیان</w:t>
            </w:r>
            <w:r>
              <w:rPr>
                <w:rStyle w:val="IndexLink"/>
                <w:rtl w:val="true"/>
              </w:rPr>
              <w:tab/>
            </w:r>
            <w:r>
              <w:rPr>
                <w:rStyle w:val="IndexLink"/>
              </w:rPr>
              <w:t>54</w:t>
            </w:r>
          </w:hyperlink>
        </w:p>
        <w:p>
          <w:pPr>
            <w:pStyle w:val="Contents4"/>
            <w:tabs>
              <w:tab w:val="clear" w:pos="8176"/>
              <w:tab w:val="right" w:pos="9026" w:leader="dot"/>
            </w:tabs>
            <w:rPr/>
          </w:pPr>
          <w:hyperlink w:anchor="__RefHeading___Toc1561827_2322387425">
            <w:r>
              <w:rPr>
                <w:webHidden/>
                <w:rStyle w:val="IndexLink"/>
                <w:rtl w:val="true"/>
              </w:rPr>
              <w:t>پیشوایی در مکتب خلافت</w:t>
            </w:r>
            <w:r>
              <w:rPr>
                <w:rStyle w:val="IndexLink"/>
                <w:rtl w:val="true"/>
              </w:rPr>
              <w:tab/>
            </w:r>
            <w:r>
              <w:rPr>
                <w:rStyle w:val="IndexLink"/>
              </w:rPr>
              <w:t>62</w:t>
            </w:r>
          </w:hyperlink>
        </w:p>
        <w:p>
          <w:pPr>
            <w:pStyle w:val="Contents4"/>
            <w:tabs>
              <w:tab w:val="clear" w:pos="8176"/>
              <w:tab w:val="right" w:pos="9026" w:leader="dot"/>
            </w:tabs>
            <w:rPr/>
          </w:pPr>
          <w:hyperlink w:anchor="__RefHeading___Toc1561829_2322387425">
            <w:r>
              <w:rPr>
                <w:webHidden/>
                <w:rStyle w:val="IndexLink"/>
                <w:rtl w:val="true"/>
              </w:rPr>
              <w:t>سخن باقلانی</w:t>
            </w:r>
            <w:r>
              <w:rPr>
                <w:rStyle w:val="IndexLink"/>
                <w:rtl w:val="true"/>
              </w:rPr>
              <w:tab/>
            </w:r>
            <w:r>
              <w:rPr>
                <w:rStyle w:val="IndexLink"/>
              </w:rPr>
              <w:t>63</w:t>
            </w:r>
          </w:hyperlink>
        </w:p>
        <w:p>
          <w:pPr>
            <w:pStyle w:val="Contents4"/>
            <w:tabs>
              <w:tab w:val="clear" w:pos="8176"/>
              <w:tab w:val="right" w:pos="9026" w:leader="dot"/>
            </w:tabs>
            <w:rPr/>
          </w:pPr>
          <w:hyperlink w:anchor="__RefHeading___Toc1561831_2322387425">
            <w:r>
              <w:rPr>
                <w:webHidden/>
                <w:rStyle w:val="IndexLink"/>
                <w:rtl w:val="true"/>
              </w:rPr>
              <w:t>امامت و پیشوایی چگونه شکل می‌گیرد؟</w:t>
            </w:r>
            <w:r>
              <w:rPr>
                <w:rStyle w:val="IndexLink"/>
                <w:rtl w:val="true"/>
              </w:rPr>
              <w:tab/>
            </w:r>
            <w:r>
              <w:rPr>
                <w:rStyle w:val="IndexLink"/>
              </w:rPr>
              <w:t>66</w:t>
            </w:r>
          </w:hyperlink>
        </w:p>
        <w:p>
          <w:pPr>
            <w:pStyle w:val="Contents4"/>
            <w:tabs>
              <w:tab w:val="clear" w:pos="8176"/>
              <w:tab w:val="right" w:pos="9026" w:leader="dot"/>
            </w:tabs>
            <w:rPr/>
          </w:pPr>
          <w:hyperlink w:anchor="__RefHeading___Toc1561833_2322387425">
            <w:r>
              <w:rPr>
                <w:webHidden/>
                <w:rStyle w:val="IndexLink"/>
                <w:rtl w:val="true"/>
              </w:rPr>
              <w:t>نظر خلیفه دوم</w:t>
            </w:r>
            <w:r>
              <w:rPr>
                <w:rStyle w:val="IndexLink"/>
                <w:rtl w:val="true"/>
              </w:rPr>
              <w:tab/>
            </w:r>
            <w:r>
              <w:rPr>
                <w:rStyle w:val="IndexLink"/>
              </w:rPr>
              <w:t>67</w:t>
            </w:r>
          </w:hyperlink>
        </w:p>
        <w:p>
          <w:pPr>
            <w:pStyle w:val="Contents4"/>
            <w:tabs>
              <w:tab w:val="clear" w:pos="8176"/>
              <w:tab w:val="right" w:pos="9026" w:leader="dot"/>
            </w:tabs>
            <w:rPr/>
          </w:pPr>
          <w:hyperlink w:anchor="__RefHeading___Toc1561835_2322387425">
            <w:r>
              <w:rPr>
                <w:webHidden/>
                <w:rStyle w:val="IndexLink"/>
                <w:rtl w:val="true"/>
              </w:rPr>
              <w:t>نگاهی به خلافت در مکتب، اهل سنت و جماعت</w:t>
            </w:r>
            <w:r>
              <w:rPr>
                <w:rStyle w:val="IndexLink"/>
                <w:rtl w:val="true"/>
              </w:rPr>
              <w:tab/>
            </w:r>
            <w:r>
              <w:rPr>
                <w:rStyle w:val="IndexLink"/>
              </w:rPr>
              <w:t>68</w:t>
            </w:r>
          </w:hyperlink>
        </w:p>
        <w:p>
          <w:pPr>
            <w:pStyle w:val="Contents4"/>
            <w:tabs>
              <w:tab w:val="clear" w:pos="8176"/>
              <w:tab w:val="right" w:pos="9026" w:leader="dot"/>
            </w:tabs>
            <w:rPr/>
          </w:pPr>
          <w:hyperlink w:anchor="__RefHeading___Toc1561837_2322387425">
            <w:r>
              <w:rPr>
                <w:webHidden/>
                <w:rStyle w:val="IndexLink"/>
                <w:rtl w:val="true"/>
              </w:rPr>
              <w:t>ندای ابوبکر بر بالای منبرها</w:t>
            </w:r>
            <w:r>
              <w:rPr>
                <w:rStyle w:val="IndexLink"/>
                <w:rtl w:val="true"/>
              </w:rPr>
              <w:tab/>
            </w:r>
            <w:r>
              <w:rPr>
                <w:rStyle w:val="IndexLink"/>
              </w:rPr>
              <w:t>77</w:t>
            </w:r>
          </w:hyperlink>
        </w:p>
        <w:p>
          <w:pPr>
            <w:pStyle w:val="Contents3"/>
            <w:tabs>
              <w:tab w:val="clear" w:pos="8459"/>
              <w:tab w:val="right" w:pos="9026" w:leader="dot"/>
            </w:tabs>
            <w:rPr/>
          </w:pPr>
          <w:hyperlink w:anchor="__RefHeading___Toc1561839_2322387425">
            <w:r>
              <w:rPr>
                <w:webHidden/>
                <w:rStyle w:val="IndexLink"/>
              </w:rPr>
              <w:t>6</w:t>
            </w:r>
            <w:r>
              <w:rPr>
                <w:rStyle w:val="IndexLink"/>
                <w:rtl w:val="true"/>
              </w:rPr>
              <w:t xml:space="preserve">. </w:t>
            </w:r>
            <w:r>
              <w:rPr>
                <w:rStyle w:val="IndexLink"/>
                <w:rtl w:val="true"/>
              </w:rPr>
              <w:t>رأی خلیفه در قَدَر و سرنوشت</w:t>
            </w:r>
            <w:r>
              <w:rPr>
                <w:rStyle w:val="IndexLink"/>
                <w:rtl w:val="true"/>
              </w:rPr>
              <w:tab/>
            </w:r>
            <w:r>
              <w:rPr>
                <w:rStyle w:val="IndexLink"/>
              </w:rPr>
              <w:t>80</w:t>
            </w:r>
          </w:hyperlink>
        </w:p>
        <w:p>
          <w:pPr>
            <w:pStyle w:val="Contents3"/>
            <w:tabs>
              <w:tab w:val="clear" w:pos="8459"/>
              <w:tab w:val="right" w:pos="9026" w:leader="dot"/>
            </w:tabs>
            <w:rPr/>
          </w:pPr>
          <w:hyperlink w:anchor="__RefHeading___Toc1561841_2322387425">
            <w:r>
              <w:rPr>
                <w:webHidden/>
                <w:rStyle w:val="IndexLink"/>
              </w:rPr>
              <w:t>7</w:t>
            </w:r>
            <w:r>
              <w:rPr>
                <w:rStyle w:val="IndexLink"/>
                <w:rtl w:val="true"/>
              </w:rPr>
              <w:t xml:space="preserve">. </w:t>
            </w:r>
            <w:r>
              <w:rPr>
                <w:rStyle w:val="IndexLink"/>
                <w:rtl w:val="true"/>
              </w:rPr>
              <w:t>خلیفه و قربانی</w:t>
            </w:r>
            <w:r>
              <w:rPr>
                <w:rStyle w:val="IndexLink"/>
                <w:rtl w:val="true"/>
              </w:rPr>
              <w:tab/>
            </w:r>
            <w:r>
              <w:rPr>
                <w:rStyle w:val="IndexLink"/>
              </w:rPr>
              <w:t>84</w:t>
            </w:r>
          </w:hyperlink>
        </w:p>
        <w:p>
          <w:pPr>
            <w:pStyle w:val="Contents3"/>
            <w:tabs>
              <w:tab w:val="clear" w:pos="8459"/>
              <w:tab w:val="right" w:pos="9026" w:leader="dot"/>
            </w:tabs>
            <w:rPr/>
          </w:pPr>
          <w:hyperlink w:anchor="__RefHeading___Toc1561843_2322387425">
            <w:r>
              <w:rPr>
                <w:webHidden/>
                <w:rStyle w:val="IndexLink"/>
              </w:rPr>
              <w:t>8</w:t>
            </w:r>
            <w:r>
              <w:rPr>
                <w:rStyle w:val="IndexLink"/>
                <w:rtl w:val="true"/>
              </w:rPr>
              <w:t xml:space="preserve">. </w:t>
            </w:r>
            <w:r>
              <w:rPr>
                <w:rStyle w:val="IndexLink"/>
                <w:rtl w:val="true"/>
              </w:rPr>
              <w:t>ارتداد بنی‌سلیم</w:t>
            </w:r>
            <w:r>
              <w:rPr>
                <w:rStyle w:val="IndexLink"/>
                <w:rtl w:val="true"/>
              </w:rPr>
              <w:tab/>
            </w:r>
            <w:r>
              <w:rPr>
                <w:rStyle w:val="IndexLink"/>
              </w:rPr>
              <w:t>85</w:t>
            </w:r>
          </w:hyperlink>
        </w:p>
        <w:p>
          <w:pPr>
            <w:pStyle w:val="Contents3"/>
            <w:tabs>
              <w:tab w:val="clear" w:pos="8459"/>
              <w:tab w:val="right" w:pos="9026" w:leader="dot"/>
            </w:tabs>
            <w:rPr/>
          </w:pPr>
          <w:hyperlink w:anchor="__RefHeading___Toc1561845_2322387425">
            <w:r>
              <w:rPr>
                <w:webHidden/>
                <w:rStyle w:val="IndexLink"/>
              </w:rPr>
              <w:t>9</w:t>
            </w:r>
            <w:r>
              <w:rPr>
                <w:rStyle w:val="IndexLink"/>
                <w:rtl w:val="true"/>
              </w:rPr>
              <w:t xml:space="preserve">. </w:t>
            </w:r>
            <w:r>
              <w:rPr>
                <w:rStyle w:val="IndexLink"/>
                <w:rtl w:val="true"/>
              </w:rPr>
              <w:t>سوزاندن فجأه</w:t>
            </w:r>
            <w:r>
              <w:rPr>
                <w:rStyle w:val="IndexLink"/>
                <w:rtl w:val="true"/>
              </w:rPr>
              <w:tab/>
            </w:r>
            <w:r>
              <w:rPr>
                <w:rStyle w:val="IndexLink"/>
              </w:rPr>
              <w:t>87</w:t>
            </w:r>
          </w:hyperlink>
        </w:p>
        <w:p>
          <w:pPr>
            <w:pStyle w:val="Contents3"/>
            <w:tabs>
              <w:tab w:val="clear" w:pos="8459"/>
              <w:tab w:val="right" w:pos="9026" w:leader="dot"/>
            </w:tabs>
            <w:rPr/>
          </w:pPr>
          <w:hyperlink w:anchor="__RefHeading___Toc1561847_2322387425">
            <w:r>
              <w:rPr>
                <w:webHidden/>
                <w:rStyle w:val="IndexLink"/>
              </w:rPr>
              <w:t>10</w:t>
            </w:r>
            <w:r>
              <w:rPr>
                <w:rStyle w:val="IndexLink"/>
                <w:rtl w:val="true"/>
              </w:rPr>
              <w:t xml:space="preserve">. </w:t>
            </w:r>
            <w:r>
              <w:rPr>
                <w:rStyle w:val="IndexLink"/>
                <w:rtl w:val="true"/>
              </w:rPr>
              <w:t>داستان مالک بن نویره</w:t>
            </w:r>
            <w:r>
              <w:rPr>
                <w:rStyle w:val="IndexLink"/>
                <w:rtl w:val="true"/>
              </w:rPr>
              <w:tab/>
            </w:r>
            <w:r>
              <w:rPr>
                <w:rStyle w:val="IndexLink"/>
              </w:rPr>
              <w:t>89</w:t>
            </w:r>
          </w:hyperlink>
        </w:p>
        <w:p>
          <w:pPr>
            <w:pStyle w:val="Contents4"/>
            <w:tabs>
              <w:tab w:val="clear" w:pos="8176"/>
              <w:tab w:val="right" w:pos="9026" w:leader="dot"/>
            </w:tabs>
            <w:rPr/>
          </w:pPr>
          <w:hyperlink w:anchor="__RefHeading___Toc1561849_232238742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561851_2322387425">
            <w:r>
              <w:rPr>
                <w:webHidden/>
                <w:rStyle w:val="IndexLink"/>
                <w:rtl w:val="true"/>
              </w:rPr>
              <w:t>تحلیل جریان خالد با مالک</w:t>
            </w:r>
            <w:r>
              <w:rPr>
                <w:rStyle w:val="IndexLink"/>
                <w:rtl w:val="true"/>
              </w:rPr>
              <w:tab/>
            </w:r>
            <w:r>
              <w:rPr>
                <w:rStyle w:val="IndexLink"/>
              </w:rPr>
              <w:t>92</w:t>
            </w:r>
          </w:hyperlink>
        </w:p>
        <w:p>
          <w:pPr>
            <w:pStyle w:val="Contents4"/>
            <w:tabs>
              <w:tab w:val="clear" w:pos="8176"/>
              <w:tab w:val="right" w:pos="9026" w:leader="dot"/>
            </w:tabs>
            <w:rPr/>
          </w:pPr>
          <w:hyperlink w:anchor="__RefHeading___Toc1561853_2322387425">
            <w:r>
              <w:rPr>
                <w:webHidden/>
                <w:rStyle w:val="IndexLink"/>
                <w:rtl w:val="true"/>
              </w:rPr>
              <w:t>چشم‌انداز دوّم</w:t>
            </w:r>
            <w:r>
              <w:rPr>
                <w:rStyle w:val="IndexLink"/>
                <w:rtl w:val="true"/>
              </w:rPr>
              <w:tab/>
            </w:r>
            <w:r>
              <w:rPr>
                <w:rStyle w:val="IndexLink"/>
              </w:rPr>
              <w:t>101</w:t>
            </w:r>
          </w:hyperlink>
        </w:p>
        <w:p>
          <w:pPr>
            <w:pStyle w:val="Contents4"/>
            <w:tabs>
              <w:tab w:val="clear" w:pos="8176"/>
              <w:tab w:val="right" w:pos="9026" w:leader="dot"/>
            </w:tabs>
            <w:rPr/>
          </w:pPr>
          <w:hyperlink w:anchor="__RefHeading___Toc1561855_2322387425">
            <w:r>
              <w:rPr>
                <w:webHidden/>
                <w:rStyle w:val="IndexLink"/>
                <w:rtl w:val="true"/>
              </w:rPr>
              <w:t>شمشیر خالد، شمشیر الهی</w:t>
            </w:r>
            <w:r>
              <w:rPr>
                <w:rStyle w:val="IndexLink"/>
                <w:rtl w:val="true"/>
              </w:rPr>
              <w:tab/>
            </w:r>
            <w:r>
              <w:rPr>
                <w:rStyle w:val="IndexLink"/>
              </w:rPr>
              <w:t>104</w:t>
            </w:r>
          </w:hyperlink>
        </w:p>
        <w:p>
          <w:pPr>
            <w:pStyle w:val="Contents4"/>
            <w:tabs>
              <w:tab w:val="clear" w:pos="8176"/>
              <w:tab w:val="right" w:pos="9026" w:leader="dot"/>
            </w:tabs>
            <w:rPr/>
          </w:pPr>
          <w:hyperlink w:anchor="__RefHeading___Toc1561857_2322387425">
            <w:r>
              <w:rPr>
                <w:webHidden/>
                <w:rStyle w:val="IndexLink"/>
                <w:rtl w:val="true"/>
              </w:rPr>
              <w:t>ماجرای غمیصا</w:t>
            </w:r>
            <w:r>
              <w:rPr>
                <w:rStyle w:val="IndexLink"/>
                <w:rtl w:val="true"/>
              </w:rPr>
              <w:tab/>
            </w:r>
            <w:r>
              <w:rPr>
                <w:rStyle w:val="IndexLink"/>
              </w:rPr>
              <w:t>105</w:t>
            </w:r>
          </w:hyperlink>
        </w:p>
        <w:p>
          <w:pPr>
            <w:pStyle w:val="Contents3"/>
            <w:tabs>
              <w:tab w:val="clear" w:pos="8459"/>
              <w:tab w:val="right" w:pos="9026" w:leader="dot"/>
            </w:tabs>
            <w:rPr/>
          </w:pPr>
          <w:hyperlink w:anchor="__RefHeading___Toc1561859_2322387425">
            <w:r>
              <w:rPr>
                <w:webHidden/>
                <w:rStyle w:val="IndexLink"/>
              </w:rPr>
              <w:t>11</w:t>
            </w:r>
            <w:r>
              <w:rPr>
                <w:rStyle w:val="IndexLink"/>
                <w:rtl w:val="true"/>
              </w:rPr>
              <w:t xml:space="preserve">. </w:t>
            </w:r>
            <w:r>
              <w:rPr>
                <w:rStyle w:val="IndexLink"/>
                <w:rtl w:val="true"/>
              </w:rPr>
              <w:t>سه و سه و سه</w:t>
            </w:r>
            <w:r>
              <w:rPr>
                <w:rStyle w:val="IndexLink"/>
                <w:rtl w:val="true"/>
              </w:rPr>
              <w:tab/>
            </w:r>
            <w:r>
              <w:rPr>
                <w:rStyle w:val="IndexLink"/>
              </w:rPr>
              <w:t>108</w:t>
            </w:r>
          </w:hyperlink>
        </w:p>
        <w:p>
          <w:pPr>
            <w:pStyle w:val="Contents4"/>
            <w:tabs>
              <w:tab w:val="clear" w:pos="8176"/>
              <w:tab w:val="right" w:pos="9026" w:leader="dot"/>
            </w:tabs>
            <w:rPr/>
          </w:pPr>
          <w:hyperlink w:anchor="__RefHeading___Toc1561861_232238742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561863_2322387425">
            <w:r>
              <w:rPr>
                <w:webHidden/>
                <w:rStyle w:val="IndexLink"/>
                <w:rtl w:val="true"/>
              </w:rPr>
              <w:t>بازرسی خانة فاطمه</w:t>
            </w:r>
            <w:r>
              <w:rPr>
                <w:rStyle w:val="IndexLink"/>
                <w:rtl w:val="true"/>
              </w:rPr>
              <w:tab/>
            </w:r>
            <w:r>
              <w:rPr>
                <w:rStyle w:val="IndexLink"/>
              </w:rPr>
              <w:t>114</w:t>
            </w:r>
          </w:hyperlink>
        </w:p>
        <w:p>
          <w:pPr>
            <w:pStyle w:val="Contents4"/>
            <w:tabs>
              <w:tab w:val="clear" w:pos="8176"/>
              <w:tab w:val="right" w:pos="9026" w:leader="dot"/>
            </w:tabs>
            <w:rPr/>
          </w:pPr>
          <w:hyperlink w:anchor="__RefHeading___Toc1561865_2322387425">
            <w:r>
              <w:rPr>
                <w:webHidden/>
                <w:rStyle w:val="IndexLink"/>
                <w:rtl w:val="true"/>
              </w:rPr>
              <w:t>سه امر میانی</w:t>
            </w:r>
            <w:r>
              <w:rPr>
                <w:rStyle w:val="IndexLink"/>
                <w:rtl w:val="true"/>
              </w:rPr>
              <w:tab/>
            </w:r>
            <w:r>
              <w:rPr>
                <w:rStyle w:val="IndexLink"/>
              </w:rPr>
              <w:t>114</w:t>
            </w:r>
          </w:hyperlink>
        </w:p>
        <w:p>
          <w:pPr>
            <w:pStyle w:val="Contents4"/>
            <w:tabs>
              <w:tab w:val="clear" w:pos="8176"/>
              <w:tab w:val="right" w:pos="9026" w:leader="dot"/>
            </w:tabs>
            <w:rPr/>
          </w:pPr>
          <w:hyperlink w:anchor="__RefHeading___Toc1561867_2322387425">
            <w:r>
              <w:rPr>
                <w:webHidden/>
                <w:rStyle w:val="IndexLink"/>
                <w:rtl w:val="true"/>
              </w:rPr>
              <w:t>سه امر پایانی</w:t>
            </w:r>
            <w:r>
              <w:rPr>
                <w:rStyle w:val="IndexLink"/>
                <w:rtl w:val="true"/>
              </w:rPr>
              <w:tab/>
            </w:r>
            <w:r>
              <w:rPr>
                <w:rStyle w:val="IndexLink"/>
              </w:rPr>
              <w:t>114</w:t>
            </w:r>
          </w:hyperlink>
        </w:p>
        <w:p>
          <w:pPr>
            <w:pStyle w:val="Contents3"/>
            <w:tabs>
              <w:tab w:val="clear" w:pos="8459"/>
              <w:tab w:val="right" w:pos="9026" w:leader="dot"/>
            </w:tabs>
            <w:rPr/>
          </w:pPr>
          <w:hyperlink w:anchor="__RefHeading___Toc1561869_2322387425">
            <w:r>
              <w:rPr>
                <w:webHidden/>
                <w:rStyle w:val="IndexLink"/>
              </w:rPr>
              <w:t>12</w:t>
            </w:r>
            <w:r>
              <w:rPr>
                <w:rStyle w:val="IndexLink"/>
                <w:rtl w:val="true"/>
              </w:rPr>
              <w:t xml:space="preserve">. </w:t>
            </w:r>
            <w:r>
              <w:rPr>
                <w:rStyle w:val="IndexLink"/>
                <w:rtl w:val="true"/>
              </w:rPr>
              <w:t>یک یهودی از ابوبکر می‌پرسد</w:t>
            </w:r>
            <w:r>
              <w:rPr>
                <w:rStyle w:val="IndexLink"/>
                <w:rtl w:val="true"/>
              </w:rPr>
              <w:tab/>
            </w:r>
            <w:r>
              <w:rPr>
                <w:rStyle w:val="IndexLink"/>
              </w:rPr>
              <w:t>116</w:t>
            </w:r>
          </w:hyperlink>
        </w:p>
        <w:p>
          <w:pPr>
            <w:pStyle w:val="Contents3"/>
            <w:tabs>
              <w:tab w:val="clear" w:pos="8459"/>
              <w:tab w:val="right" w:pos="9026" w:leader="dot"/>
            </w:tabs>
            <w:rPr/>
          </w:pPr>
          <w:hyperlink w:anchor="__RefHeading___Toc1561871_2322387425">
            <w:r>
              <w:rPr>
                <w:webHidden/>
                <w:rStyle w:val="IndexLink"/>
              </w:rPr>
              <w:t>13</w:t>
            </w:r>
            <w:r>
              <w:rPr>
                <w:rStyle w:val="IndexLink"/>
                <w:rtl w:val="true"/>
              </w:rPr>
              <w:t xml:space="preserve">. </w:t>
            </w:r>
            <w:r>
              <w:rPr>
                <w:rStyle w:val="IndexLink"/>
                <w:rtl w:val="true"/>
              </w:rPr>
              <w:t>گروه نصارا با سؤالاتشان</w:t>
            </w:r>
            <w:r>
              <w:rPr>
                <w:rStyle w:val="IndexLink"/>
                <w:rtl w:val="true"/>
              </w:rPr>
              <w:tab/>
            </w:r>
            <w:r>
              <w:rPr>
                <w:rStyle w:val="IndexLink"/>
              </w:rPr>
              <w:t>117</w:t>
            </w:r>
          </w:hyperlink>
        </w:p>
        <w:p>
          <w:pPr>
            <w:pStyle w:val="Contents2"/>
            <w:tabs>
              <w:tab w:val="clear" w:pos="8743"/>
              <w:tab w:val="right" w:pos="9026" w:leader="dot"/>
            </w:tabs>
            <w:rPr/>
          </w:pPr>
          <w:hyperlink w:anchor="__RefHeading___Toc1561873_2322387425">
            <w:r>
              <w:rPr>
                <w:webHidden/>
                <w:rStyle w:val="IndexLink"/>
                <w:rtl w:val="true"/>
              </w:rPr>
              <w:t>بحث غلّو</w:t>
            </w:r>
            <w:r>
              <w:rPr>
                <w:rStyle w:val="IndexLink"/>
                <w:rtl w:val="true"/>
              </w:rPr>
              <w:tab/>
            </w:r>
            <w:r>
              <w:rPr>
                <w:rStyle w:val="IndexLink"/>
              </w:rPr>
              <w:t>119</w:t>
            </w:r>
          </w:hyperlink>
        </w:p>
        <w:p>
          <w:pPr>
            <w:pStyle w:val="Contents2"/>
            <w:tabs>
              <w:tab w:val="clear" w:pos="8743"/>
              <w:tab w:val="right" w:pos="9026" w:leader="dot"/>
            </w:tabs>
            <w:rPr/>
          </w:pPr>
          <w:hyperlink w:anchor="__RefHeading___Toc1561875_2322387425">
            <w:r>
              <w:rPr>
                <w:webHidden/>
                <w:rStyle w:val="IndexLink"/>
                <w:rtl w:val="true"/>
              </w:rPr>
              <w:t>پدیده‌های علمی خلیفه</w:t>
            </w:r>
            <w:r>
              <w:rPr>
                <w:rStyle w:val="IndexLink"/>
                <w:rtl w:val="true"/>
              </w:rPr>
              <w:tab/>
            </w:r>
            <w:r>
              <w:rPr>
                <w:rStyle w:val="IndexLink"/>
              </w:rPr>
              <w:t>122</w:t>
            </w:r>
          </w:hyperlink>
        </w:p>
        <w:p>
          <w:pPr>
            <w:pStyle w:val="Contents3"/>
            <w:tabs>
              <w:tab w:val="clear" w:pos="8459"/>
              <w:tab w:val="right" w:pos="9026" w:leader="dot"/>
            </w:tabs>
            <w:rPr/>
          </w:pPr>
          <w:hyperlink w:anchor="__RefHeading___Toc1561877_2322387425">
            <w:r>
              <w:rPr>
                <w:webHidden/>
                <w:rStyle w:val="IndexLink"/>
              </w:rPr>
              <w:t>1</w:t>
            </w:r>
            <w:r>
              <w:rPr>
                <w:rStyle w:val="IndexLink"/>
                <w:rtl w:val="true"/>
              </w:rPr>
              <w:t xml:space="preserve">. </w:t>
            </w:r>
            <w:r>
              <w:rPr>
                <w:rStyle w:val="IndexLink"/>
                <w:rtl w:val="true"/>
              </w:rPr>
              <w:t>نخستین جلوة دانش ابوبکر و پدیده علمی او</w:t>
            </w:r>
            <w:r>
              <w:rPr>
                <w:rStyle w:val="IndexLink"/>
                <w:rtl w:val="true"/>
              </w:rPr>
              <w:tab/>
            </w:r>
            <w:r>
              <w:rPr>
                <w:rStyle w:val="IndexLink"/>
              </w:rPr>
              <w:t>122</w:t>
            </w:r>
          </w:hyperlink>
        </w:p>
        <w:p>
          <w:pPr>
            <w:pStyle w:val="Contents4"/>
            <w:tabs>
              <w:tab w:val="clear" w:pos="8176"/>
              <w:tab w:val="right" w:pos="9026" w:leader="dot"/>
            </w:tabs>
            <w:rPr/>
          </w:pPr>
          <w:hyperlink w:anchor="__RefHeading___Toc1561879_232238742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561881_2322387425">
            <w:r>
              <w:rPr>
                <w:webHidden/>
                <w:rStyle w:val="IndexLink"/>
                <w:rtl w:val="true"/>
              </w:rPr>
              <w:t>امّا انکار عمر</w:t>
            </w:r>
            <w:r>
              <w:rPr>
                <w:rStyle w:val="IndexLink"/>
                <w:rtl w:val="true"/>
              </w:rPr>
              <w:tab/>
            </w:r>
            <w:r>
              <w:rPr>
                <w:rStyle w:val="IndexLink"/>
              </w:rPr>
              <w:t>123</w:t>
            </w:r>
          </w:hyperlink>
        </w:p>
        <w:p>
          <w:pPr>
            <w:pStyle w:val="Contents4"/>
            <w:tabs>
              <w:tab w:val="clear" w:pos="8176"/>
              <w:tab w:val="right" w:pos="9026" w:leader="dot"/>
            </w:tabs>
            <w:rPr/>
          </w:pPr>
          <w:hyperlink w:anchor="__RefHeading___Toc1561883_2322387425">
            <w:r>
              <w:rPr>
                <w:webHidden/>
                <w:rStyle w:val="IndexLink"/>
              </w:rPr>
              <w:t>2</w:t>
            </w:r>
            <w:r>
              <w:rPr>
                <w:rStyle w:val="IndexLink"/>
                <w:rtl w:val="true"/>
              </w:rPr>
              <w:t xml:space="preserve">. </w:t>
            </w:r>
            <w:r>
              <w:rPr>
                <w:rStyle w:val="IndexLink"/>
                <w:rtl w:val="true"/>
              </w:rPr>
              <w:t>پدیدة علمی دوّم</w:t>
            </w:r>
            <w:r>
              <w:rPr>
                <w:rStyle w:val="IndexLink"/>
                <w:rtl w:val="true"/>
              </w:rPr>
              <w:t>:</w:t>
              <w:tab/>
            </w:r>
            <w:r>
              <w:rPr>
                <w:rStyle w:val="IndexLink"/>
              </w:rPr>
              <w:t>124</w:t>
            </w:r>
          </w:hyperlink>
        </w:p>
        <w:p>
          <w:pPr>
            <w:pStyle w:val="Contents4"/>
            <w:tabs>
              <w:tab w:val="clear" w:pos="8176"/>
              <w:tab w:val="right" w:pos="9026" w:leader="dot"/>
            </w:tabs>
            <w:rPr/>
          </w:pPr>
          <w:hyperlink w:anchor="__RefHeading___Toc1561885_2322387425">
            <w:r>
              <w:rPr>
                <w:webHidden/>
                <w:rStyle w:val="IndexLink"/>
              </w:rPr>
              <w:t>3</w:t>
            </w:r>
            <w:r>
              <w:rPr>
                <w:rStyle w:val="IndexLink"/>
                <w:rtl w:val="true"/>
              </w:rPr>
              <w:t xml:space="preserve">. </w:t>
            </w:r>
            <w:r>
              <w:rPr>
                <w:rStyle w:val="IndexLink"/>
                <w:rtl w:val="true"/>
              </w:rPr>
              <w:t>پدیدة علمی سوّم</w:t>
            </w:r>
            <w:r>
              <w:rPr>
                <w:rStyle w:val="IndexLink"/>
                <w:rtl w:val="true"/>
              </w:rPr>
              <w:t>:</w:t>
              <w:tab/>
            </w:r>
            <w:r>
              <w:rPr>
                <w:rStyle w:val="IndexLink"/>
              </w:rPr>
              <w:t>126</w:t>
            </w:r>
          </w:hyperlink>
        </w:p>
        <w:p>
          <w:pPr>
            <w:pStyle w:val="Contents4"/>
            <w:tabs>
              <w:tab w:val="clear" w:pos="8176"/>
              <w:tab w:val="right" w:pos="9026" w:leader="dot"/>
            </w:tabs>
            <w:rPr/>
          </w:pPr>
          <w:hyperlink w:anchor="__RefHeading___Toc1561887_2322387425">
            <w:r>
              <w:rPr>
                <w:webHidden/>
                <w:rStyle w:val="IndexLink"/>
              </w:rPr>
              <w:t>4</w:t>
            </w:r>
            <w:r>
              <w:rPr>
                <w:rStyle w:val="IndexLink"/>
                <w:rtl w:val="true"/>
              </w:rPr>
              <w:t xml:space="preserve">. </w:t>
            </w:r>
            <w:r>
              <w:rPr>
                <w:rStyle w:val="IndexLink"/>
                <w:rtl w:val="true"/>
              </w:rPr>
              <w:t>پدیده علمی چهارم</w:t>
            </w:r>
            <w:r>
              <w:rPr>
                <w:rStyle w:val="IndexLink"/>
                <w:rtl w:val="true"/>
              </w:rPr>
              <w:t xml:space="preserve">: </w:t>
            </w:r>
            <w:r>
              <w:rPr>
                <w:rStyle w:val="IndexLink"/>
                <w:rtl w:val="true"/>
              </w:rPr>
              <w:t xml:space="preserve">حدیث میراث پیامبر </w:t>
            </w:r>
            <w:r>
              <w:rPr>
                <w:rStyle w:val="IndexLink"/>
                <w:rtl w:val="true"/>
              </w:rPr>
              <w:t>(</w:t>
            </w:r>
            <w:r>
              <w:rPr>
                <w:rStyle w:val="IndexLink"/>
                <w:rtl w:val="true"/>
              </w:rPr>
              <w:t>صلی الله علیه و آله و سلم</w:t>
            </w:r>
            <w:r>
              <w:rPr>
                <w:rStyle w:val="IndexLink"/>
                <w:rtl w:val="true"/>
              </w:rPr>
              <w:t>)</w:t>
              <w:tab/>
            </w:r>
            <w:r>
              <w:rPr>
                <w:rStyle w:val="IndexLink"/>
              </w:rPr>
              <w:t>128</w:t>
            </w:r>
          </w:hyperlink>
        </w:p>
        <w:p>
          <w:pPr>
            <w:pStyle w:val="Contents3"/>
            <w:tabs>
              <w:tab w:val="clear" w:pos="8459"/>
              <w:tab w:val="right" w:pos="9026" w:leader="dot"/>
            </w:tabs>
            <w:rPr/>
          </w:pPr>
          <w:hyperlink w:anchor="__RefHeading___Toc1561889_2322387425">
            <w:r>
              <w:rPr>
                <w:webHidden/>
                <w:rStyle w:val="IndexLink"/>
              </w:rPr>
              <w:t>2</w:t>
            </w:r>
            <w:r>
              <w:rPr>
                <w:rStyle w:val="IndexLink"/>
                <w:rtl w:val="true"/>
              </w:rPr>
              <w:t xml:space="preserve">. </w:t>
            </w:r>
            <w:r>
              <w:rPr>
                <w:rStyle w:val="IndexLink"/>
                <w:rtl w:val="true"/>
              </w:rPr>
              <w:t>دلیری خلیفة اوّل</w:t>
            </w:r>
            <w:r>
              <w:rPr>
                <w:rStyle w:val="IndexLink"/>
                <w:rtl w:val="true"/>
              </w:rPr>
              <w:tab/>
            </w:r>
            <w:r>
              <w:rPr>
                <w:rStyle w:val="IndexLink"/>
              </w:rPr>
              <w:t>130</w:t>
            </w:r>
          </w:hyperlink>
        </w:p>
        <w:p>
          <w:pPr>
            <w:pStyle w:val="Contents4"/>
            <w:tabs>
              <w:tab w:val="clear" w:pos="8176"/>
              <w:tab w:val="right" w:pos="9026" w:leader="dot"/>
            </w:tabs>
            <w:rPr/>
          </w:pPr>
          <w:hyperlink w:anchor="__RefHeading___Toc1561891_232238742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561893_2322387425">
            <w:r>
              <w:rPr>
                <w:webHidden/>
                <w:rStyle w:val="IndexLink"/>
                <w:rtl w:val="true"/>
              </w:rPr>
              <w:t>بحث سایبان</w:t>
            </w:r>
            <w:r>
              <w:rPr>
                <w:rStyle w:val="IndexLink"/>
                <w:rtl w:val="true"/>
              </w:rPr>
              <w:tab/>
            </w:r>
            <w:r>
              <w:rPr>
                <w:rStyle w:val="IndexLink"/>
              </w:rPr>
              <w:t>139</w:t>
            </w:r>
          </w:hyperlink>
        </w:p>
        <w:p>
          <w:pPr>
            <w:pStyle w:val="Contents4"/>
            <w:tabs>
              <w:tab w:val="clear" w:pos="8176"/>
              <w:tab w:val="right" w:pos="9026" w:leader="dot"/>
            </w:tabs>
            <w:rPr/>
          </w:pPr>
          <w:hyperlink w:anchor="__RefHeading___Toc1561895_2322387425">
            <w:r>
              <w:rPr>
                <w:webHidden/>
                <w:rStyle w:val="IndexLink"/>
                <w:rtl w:val="true"/>
              </w:rPr>
              <w:t>غریق به هر خسی چنگ اندازد</w:t>
            </w:r>
            <w:r>
              <w:rPr>
                <w:rStyle w:val="IndexLink"/>
                <w:rtl w:val="true"/>
              </w:rPr>
              <w:tab/>
            </w:r>
            <w:r>
              <w:rPr>
                <w:rStyle w:val="IndexLink"/>
              </w:rPr>
              <w:t>147</w:t>
            </w:r>
          </w:hyperlink>
        </w:p>
        <w:p>
          <w:pPr>
            <w:pStyle w:val="Contents4"/>
            <w:tabs>
              <w:tab w:val="clear" w:pos="8176"/>
              <w:tab w:val="right" w:pos="9026" w:leader="dot"/>
            </w:tabs>
            <w:rPr/>
          </w:pPr>
          <w:hyperlink w:anchor="__RefHeading___Toc1561897_2322387425">
            <w:r>
              <w:rPr>
                <w:webHidden/>
                <w:rStyle w:val="IndexLink"/>
              </w:rPr>
              <w:t>4</w:t>
            </w:r>
            <w:r>
              <w:rPr>
                <w:rStyle w:val="IndexLink"/>
                <w:rtl w:val="true"/>
              </w:rPr>
              <w:t xml:space="preserve">. </w:t>
            </w:r>
            <w:r>
              <w:rPr>
                <w:rStyle w:val="IndexLink"/>
                <w:rtl w:val="true"/>
              </w:rPr>
              <w:t>پایداری بر بنیاد عقیده</w:t>
            </w:r>
            <w:r>
              <w:rPr>
                <w:rStyle w:val="IndexLink"/>
                <w:rtl w:val="true"/>
              </w:rPr>
              <w:tab/>
            </w:r>
            <w:r>
              <w:rPr>
                <w:rStyle w:val="IndexLink"/>
              </w:rPr>
              <w:t>150</w:t>
            </w:r>
          </w:hyperlink>
        </w:p>
        <w:p>
          <w:pPr>
            <w:pStyle w:val="Contents4"/>
            <w:tabs>
              <w:tab w:val="clear" w:pos="8176"/>
              <w:tab w:val="right" w:pos="9026" w:leader="dot"/>
            </w:tabs>
            <w:rPr/>
          </w:pPr>
          <w:hyperlink w:anchor="__RefHeading___Toc1561899_2322387425">
            <w:r>
              <w:rPr>
                <w:webHidden/>
                <w:rStyle w:val="IndexLink"/>
              </w:rPr>
              <w:t>4</w:t>
            </w:r>
            <w:r>
              <w:rPr>
                <w:rStyle w:val="IndexLink"/>
                <w:rtl w:val="true"/>
              </w:rPr>
              <w:t xml:space="preserve">. </w:t>
            </w:r>
            <w:r>
              <w:rPr>
                <w:rStyle w:val="IndexLink"/>
                <w:rtl w:val="true"/>
              </w:rPr>
              <w:t>خلیفه، خود را در عبادت، به هلاکت می‌انداخت</w:t>
            </w:r>
            <w:r>
              <w:rPr>
                <w:rStyle w:val="IndexLink"/>
                <w:rtl w:val="true"/>
              </w:rPr>
              <w:tab/>
            </w:r>
            <w:r>
              <w:rPr>
                <w:rStyle w:val="IndexLink"/>
              </w:rPr>
              <w:t>152</w:t>
            </w:r>
          </w:hyperlink>
        </w:p>
        <w:p>
          <w:pPr>
            <w:pStyle w:val="Contents4"/>
            <w:tabs>
              <w:tab w:val="clear" w:pos="8176"/>
              <w:tab w:val="right" w:pos="9026" w:leader="dot"/>
            </w:tabs>
            <w:rPr/>
          </w:pPr>
          <w:hyperlink w:anchor="__RefHeading___Toc1561901_2322387425">
            <w:r>
              <w:rPr>
                <w:webHidden/>
                <w:rStyle w:val="IndexLink"/>
              </w:rPr>
              <w:t>5</w:t>
            </w:r>
            <w:r>
              <w:rPr>
                <w:rStyle w:val="IndexLink"/>
                <w:rtl w:val="true"/>
              </w:rPr>
              <w:t xml:space="preserve">. </w:t>
            </w:r>
            <w:r>
              <w:rPr>
                <w:rStyle w:val="IndexLink"/>
                <w:rtl w:val="true"/>
              </w:rPr>
              <w:t>برجستگی اخلاقی خلیفه</w:t>
            </w:r>
            <w:r>
              <w:rPr>
                <w:rStyle w:val="IndexLink"/>
                <w:rtl w:val="true"/>
              </w:rPr>
              <w:tab/>
            </w:r>
            <w:r>
              <w:rPr>
                <w:rStyle w:val="IndexLink"/>
              </w:rPr>
              <w:t>155</w:t>
            </w:r>
          </w:hyperlink>
        </w:p>
        <w:p>
          <w:pPr>
            <w:pStyle w:val="Contents5"/>
            <w:tabs>
              <w:tab w:val="clear" w:pos="7892"/>
              <w:tab w:val="right" w:pos="9026" w:leader="dot"/>
            </w:tabs>
            <w:rPr/>
          </w:pPr>
          <w:hyperlink w:anchor="__RefHeading___Toc1561903_2322387425">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561905_2322387425">
            <w:r>
              <w:rPr>
                <w:webHidden/>
                <w:rStyle w:val="IndexLink"/>
                <w:rtl w:val="true"/>
              </w:rPr>
              <w:t xml:space="preserve">افسانة پوزش خلیفه از فاطمه </w:t>
            </w:r>
            <w:r>
              <w:rPr>
                <w:rStyle w:val="IndexLink"/>
                <w:rtl w:val="true"/>
              </w:rPr>
              <w:t>(</w:t>
            </w:r>
            <w:r>
              <w:rPr>
                <w:rStyle w:val="IndexLink"/>
                <w:rtl w:val="true"/>
              </w:rPr>
              <w:t>علیها السلام</w:t>
            </w:r>
            <w:r>
              <w:rPr>
                <w:rStyle w:val="IndexLink"/>
                <w:rtl w:val="true"/>
              </w:rPr>
              <w:t>)</w:t>
              <w:tab/>
            </w:r>
            <w:r>
              <w:rPr>
                <w:rStyle w:val="IndexLink"/>
              </w:rPr>
              <w:t>159</w:t>
            </w:r>
          </w:hyperlink>
        </w:p>
        <w:p>
          <w:pPr>
            <w:pStyle w:val="Contents2"/>
            <w:tabs>
              <w:tab w:val="clear" w:pos="8743"/>
              <w:tab w:val="right" w:pos="9026" w:leader="dot"/>
            </w:tabs>
            <w:rPr/>
          </w:pPr>
          <w:hyperlink w:anchor="__RefHeading___Toc1561907_2322387425">
            <w:r>
              <w:rPr>
                <w:webHidden/>
                <w:rStyle w:val="IndexLink"/>
                <w:rtl w:val="true"/>
              </w:rPr>
              <w:t>سخن گزنده‌ای از ابن‌کثیر</w:t>
            </w:r>
            <w:r>
              <w:rPr>
                <w:rStyle w:val="IndexLink"/>
                <w:rtl w:val="true"/>
              </w:rPr>
              <w:tab/>
            </w:r>
            <w:r>
              <w:rPr>
                <w:rStyle w:val="IndexLink"/>
              </w:rPr>
              <w:t>164</w:t>
            </w:r>
          </w:hyperlink>
        </w:p>
        <w:p>
          <w:pPr>
            <w:pStyle w:val="Contents2"/>
            <w:tabs>
              <w:tab w:val="clear" w:pos="8743"/>
              <w:tab w:val="right" w:pos="9026" w:leader="dot"/>
            </w:tabs>
            <w:rPr/>
          </w:pPr>
          <w:hyperlink w:anchor="__RefHeading___Toc1561909_2322387425">
            <w:r>
              <w:rPr>
                <w:webHidden/>
                <w:rStyle w:val="IndexLink"/>
                <w:rtl w:val="true"/>
              </w:rPr>
              <w:t>سخنان غلّوآمیز یا داستان‌های خرافی</w:t>
            </w:r>
            <w:r>
              <w:rPr>
                <w:rStyle w:val="IndexLink"/>
                <w:rtl w:val="true"/>
              </w:rPr>
              <w:tab/>
            </w:r>
            <w:r>
              <w:rPr>
                <w:rStyle w:val="IndexLink"/>
              </w:rPr>
              <w:t>167</w:t>
            </w:r>
          </w:hyperlink>
        </w:p>
        <w:p>
          <w:pPr>
            <w:pStyle w:val="Contents3"/>
            <w:tabs>
              <w:tab w:val="clear" w:pos="8459"/>
              <w:tab w:val="right" w:pos="9026" w:leader="dot"/>
            </w:tabs>
            <w:rPr/>
          </w:pPr>
          <w:hyperlink w:anchor="__RefHeading___Toc1561911_2322387425">
            <w:r>
              <w:rPr>
                <w:webHidden/>
                <w:rStyle w:val="IndexLink"/>
              </w:rPr>
              <w:t>1</w:t>
            </w:r>
            <w:r>
              <w:rPr>
                <w:rStyle w:val="IndexLink"/>
                <w:rtl w:val="true"/>
              </w:rPr>
              <w:t xml:space="preserve">. </w:t>
            </w:r>
            <w:r>
              <w:rPr>
                <w:rStyle w:val="IndexLink"/>
                <w:rtl w:val="true"/>
              </w:rPr>
              <w:t>خورشید بر مدار گردش</w:t>
            </w:r>
            <w:r>
              <w:rPr>
                <w:rStyle w:val="IndexLink"/>
                <w:rtl w:val="true"/>
              </w:rPr>
              <w:tab/>
            </w:r>
            <w:r>
              <w:rPr>
                <w:rStyle w:val="IndexLink"/>
              </w:rPr>
              <w:t>167</w:t>
            </w:r>
          </w:hyperlink>
        </w:p>
        <w:p>
          <w:pPr>
            <w:pStyle w:val="Contents3"/>
            <w:tabs>
              <w:tab w:val="clear" w:pos="8459"/>
              <w:tab w:val="right" w:pos="9026" w:leader="dot"/>
            </w:tabs>
            <w:rPr/>
          </w:pPr>
          <w:hyperlink w:anchor="__RefHeading___Toc1561913_2322387425">
            <w:r>
              <w:rPr>
                <w:webHidden/>
                <w:rStyle w:val="IndexLink"/>
              </w:rPr>
              <w:t>2</w:t>
            </w:r>
            <w:r>
              <w:rPr>
                <w:rStyle w:val="IndexLink"/>
                <w:rtl w:val="true"/>
              </w:rPr>
              <w:t xml:space="preserve">. </w:t>
            </w:r>
            <w:r>
              <w:rPr>
                <w:rStyle w:val="IndexLink"/>
                <w:rtl w:val="true"/>
              </w:rPr>
              <w:t>توسل به ریش ابی‌بکر</w:t>
            </w:r>
            <w:r>
              <w:rPr>
                <w:rStyle w:val="IndexLink"/>
                <w:rtl w:val="true"/>
              </w:rPr>
              <w:tab/>
            </w:r>
            <w:r>
              <w:rPr>
                <w:rStyle w:val="IndexLink"/>
              </w:rPr>
              <w:t>168</w:t>
            </w:r>
          </w:hyperlink>
        </w:p>
        <w:p>
          <w:pPr>
            <w:pStyle w:val="Contents3"/>
            <w:tabs>
              <w:tab w:val="clear" w:pos="8459"/>
              <w:tab w:val="right" w:pos="9026" w:leader="dot"/>
            </w:tabs>
            <w:rPr/>
          </w:pPr>
          <w:hyperlink w:anchor="__RefHeading___Toc1561915_2322387425">
            <w:r>
              <w:rPr>
                <w:webHidden/>
                <w:rStyle w:val="IndexLink"/>
              </w:rPr>
              <w:t>3</w:t>
            </w:r>
            <w:r>
              <w:rPr>
                <w:rStyle w:val="IndexLink"/>
                <w:rtl w:val="true"/>
              </w:rPr>
              <w:t xml:space="preserve">. </w:t>
            </w:r>
            <w:r>
              <w:rPr>
                <w:rStyle w:val="IndexLink"/>
                <w:rtl w:val="true"/>
              </w:rPr>
              <w:t>گواهی ابوبکر و جبرئیل</w:t>
            </w:r>
            <w:r>
              <w:rPr>
                <w:rStyle w:val="IndexLink"/>
                <w:rtl w:val="true"/>
              </w:rPr>
              <w:tab/>
            </w:r>
            <w:r>
              <w:rPr>
                <w:rStyle w:val="IndexLink"/>
              </w:rPr>
              <w:t>170</w:t>
            </w:r>
          </w:hyperlink>
        </w:p>
        <w:p>
          <w:pPr>
            <w:pStyle w:val="Contents3"/>
            <w:tabs>
              <w:tab w:val="clear" w:pos="8459"/>
              <w:tab w:val="right" w:pos="9026" w:leader="dot"/>
            </w:tabs>
            <w:rPr/>
          </w:pPr>
          <w:hyperlink w:anchor="__RefHeading___Toc1561917_2322387425">
            <w:r>
              <w:rPr>
                <w:webHidden/>
                <w:rStyle w:val="IndexLink"/>
              </w:rPr>
              <w:t>4</w:t>
            </w:r>
            <w:r>
              <w:rPr>
                <w:rStyle w:val="IndexLink"/>
                <w:rtl w:val="true"/>
              </w:rPr>
              <w:t xml:space="preserve">. </w:t>
            </w:r>
            <w:r>
              <w:rPr>
                <w:rStyle w:val="IndexLink"/>
                <w:rtl w:val="true"/>
              </w:rPr>
              <w:t xml:space="preserve">انگشتری و مهر پیامبر </w:t>
            </w:r>
            <w:r>
              <w:rPr>
                <w:rStyle w:val="IndexLink"/>
                <w:rtl w:val="true"/>
              </w:rPr>
              <w:t>(</w:t>
            </w:r>
            <w:r>
              <w:rPr>
                <w:rStyle w:val="IndexLink"/>
                <w:rtl w:val="true"/>
              </w:rPr>
              <w:t>صلی الله علیه و آله و سلم</w:t>
            </w:r>
            <w:r>
              <w:rPr>
                <w:rStyle w:val="IndexLink"/>
                <w:rtl w:val="true"/>
              </w:rPr>
              <w:t>)</w:t>
              <w:tab/>
            </w:r>
            <w:r>
              <w:rPr>
                <w:rStyle w:val="IndexLink"/>
              </w:rPr>
              <w:t>171</w:t>
            </w:r>
          </w:hyperlink>
        </w:p>
        <w:p>
          <w:pPr>
            <w:pStyle w:val="Contents3"/>
            <w:tabs>
              <w:tab w:val="clear" w:pos="8459"/>
              <w:tab w:val="right" w:pos="9026" w:leader="dot"/>
            </w:tabs>
            <w:rPr/>
          </w:pPr>
          <w:hyperlink w:anchor="__RefHeading___Toc1561919_2322387425">
            <w:r>
              <w:rPr>
                <w:webHidden/>
                <w:rStyle w:val="IndexLink"/>
              </w:rPr>
              <w:t>5</w:t>
            </w:r>
            <w:r>
              <w:rPr>
                <w:rStyle w:val="IndexLink"/>
                <w:rtl w:val="true"/>
              </w:rPr>
              <w:t xml:space="preserve">. </w:t>
            </w:r>
            <w:r>
              <w:rPr>
                <w:rStyle w:val="IndexLink"/>
                <w:rtl w:val="true"/>
              </w:rPr>
              <w:t>پهنای باغ ابوبکر</w:t>
            </w:r>
            <w:r>
              <w:rPr>
                <w:rStyle w:val="IndexLink"/>
                <w:rtl w:val="true"/>
              </w:rPr>
              <w:tab/>
            </w:r>
            <w:r>
              <w:rPr>
                <w:rStyle w:val="IndexLink"/>
              </w:rPr>
              <w:t>172</w:t>
            </w:r>
          </w:hyperlink>
        </w:p>
        <w:p>
          <w:pPr>
            <w:pStyle w:val="Contents3"/>
            <w:tabs>
              <w:tab w:val="clear" w:pos="8459"/>
              <w:tab w:val="right" w:pos="9026" w:leader="dot"/>
            </w:tabs>
            <w:rPr/>
          </w:pPr>
          <w:hyperlink w:anchor="__RefHeading___Toc1561921_2322387425">
            <w:r>
              <w:rPr>
                <w:webHidden/>
                <w:rStyle w:val="IndexLink"/>
              </w:rPr>
              <w:t>6</w:t>
            </w:r>
            <w:r>
              <w:rPr>
                <w:rStyle w:val="IndexLink"/>
                <w:rtl w:val="true"/>
              </w:rPr>
              <w:t xml:space="preserve">. </w:t>
            </w:r>
            <w:r>
              <w:rPr>
                <w:rStyle w:val="IndexLink"/>
                <w:rtl w:val="true"/>
              </w:rPr>
              <w:t>خدا از ابوبکر شرم دارد</w:t>
            </w:r>
            <w:r>
              <w:rPr>
                <w:rStyle w:val="IndexLink"/>
                <w:rtl w:val="true"/>
              </w:rPr>
              <w:tab/>
            </w:r>
            <w:r>
              <w:rPr>
                <w:rStyle w:val="IndexLink"/>
              </w:rPr>
              <w:t>174</w:t>
            </w:r>
          </w:hyperlink>
        </w:p>
        <w:p>
          <w:pPr>
            <w:pStyle w:val="Contents3"/>
            <w:tabs>
              <w:tab w:val="clear" w:pos="8459"/>
              <w:tab w:val="right" w:pos="9026" w:leader="dot"/>
            </w:tabs>
            <w:rPr/>
          </w:pPr>
          <w:hyperlink w:anchor="__RefHeading___Toc1561923_2322387425">
            <w:r>
              <w:rPr>
                <w:webHidden/>
                <w:rStyle w:val="IndexLink"/>
              </w:rPr>
              <w:t>7</w:t>
            </w:r>
            <w:r>
              <w:rPr>
                <w:rStyle w:val="IndexLink"/>
                <w:rtl w:val="true"/>
              </w:rPr>
              <w:t xml:space="preserve">. </w:t>
            </w:r>
            <w:r>
              <w:rPr>
                <w:rStyle w:val="IndexLink"/>
                <w:rtl w:val="true"/>
              </w:rPr>
              <w:t>کرامتی در دفن ابوبکر</w:t>
            </w:r>
            <w:r>
              <w:rPr>
                <w:rStyle w:val="IndexLink"/>
                <w:rtl w:val="true"/>
              </w:rPr>
              <w:tab/>
            </w:r>
            <w:r>
              <w:rPr>
                <w:rStyle w:val="IndexLink"/>
              </w:rPr>
              <w:t>175</w:t>
            </w:r>
          </w:hyperlink>
        </w:p>
        <w:p>
          <w:pPr>
            <w:pStyle w:val="Contents3"/>
            <w:tabs>
              <w:tab w:val="clear" w:pos="8459"/>
              <w:tab w:val="right" w:pos="9026" w:leader="dot"/>
            </w:tabs>
            <w:rPr/>
          </w:pPr>
          <w:hyperlink w:anchor="__RefHeading___Toc1561925_2322387425">
            <w:r>
              <w:rPr>
                <w:webHidden/>
                <w:rStyle w:val="IndexLink"/>
              </w:rPr>
              <w:t>8</w:t>
            </w:r>
            <w:r>
              <w:rPr>
                <w:rStyle w:val="IndexLink"/>
                <w:rtl w:val="true"/>
              </w:rPr>
              <w:t xml:space="preserve">. </w:t>
            </w:r>
            <w:r>
              <w:rPr>
                <w:rStyle w:val="IndexLink"/>
                <w:rtl w:val="true"/>
              </w:rPr>
              <w:t>جبرئیل از هیبت ابوبکر سجده می‌کند</w:t>
            </w:r>
            <w:r>
              <w:rPr>
                <w:rStyle w:val="IndexLink"/>
                <w:rtl w:val="true"/>
              </w:rPr>
              <w:tab/>
            </w:r>
            <w:r>
              <w:rPr>
                <w:rStyle w:val="IndexLink"/>
              </w:rPr>
              <w:t>178</w:t>
            </w:r>
          </w:hyperlink>
        </w:p>
        <w:p>
          <w:pPr>
            <w:pStyle w:val="Contents3"/>
            <w:tabs>
              <w:tab w:val="clear" w:pos="8459"/>
              <w:tab w:val="right" w:pos="9026" w:leader="dot"/>
            </w:tabs>
            <w:rPr/>
          </w:pPr>
          <w:hyperlink w:anchor="__RefHeading___Toc1561927_2322387425">
            <w:r>
              <w:rPr>
                <w:webHidden/>
                <w:rStyle w:val="IndexLink"/>
              </w:rPr>
              <w:t>9</w:t>
            </w:r>
            <w:r>
              <w:rPr>
                <w:rStyle w:val="IndexLink"/>
                <w:rtl w:val="true"/>
              </w:rPr>
              <w:t xml:space="preserve">. </w:t>
            </w:r>
            <w:r>
              <w:rPr>
                <w:rStyle w:val="IndexLink"/>
                <w:rtl w:val="true"/>
              </w:rPr>
              <w:t>داستان دیگر در کرامت ابوبکر</w:t>
            </w:r>
            <w:r>
              <w:rPr>
                <w:rStyle w:val="IndexLink"/>
                <w:rtl w:val="true"/>
              </w:rPr>
              <w:tab/>
            </w:r>
            <w:r>
              <w:rPr>
                <w:rStyle w:val="IndexLink"/>
              </w:rPr>
              <w:t>180</w:t>
            </w:r>
          </w:hyperlink>
        </w:p>
        <w:p>
          <w:pPr>
            <w:pStyle w:val="Contents3"/>
            <w:tabs>
              <w:tab w:val="clear" w:pos="8459"/>
              <w:tab w:val="right" w:pos="9026" w:leader="dot"/>
            </w:tabs>
            <w:rPr/>
          </w:pPr>
          <w:hyperlink w:anchor="__RefHeading___Toc1561929_2322387425">
            <w:r>
              <w:rPr>
                <w:webHidden/>
                <w:rStyle w:val="IndexLink"/>
              </w:rPr>
              <w:t>10</w:t>
            </w:r>
            <w:r>
              <w:rPr>
                <w:rStyle w:val="IndexLink"/>
                <w:rtl w:val="true"/>
              </w:rPr>
              <w:t xml:space="preserve">. </w:t>
            </w:r>
            <w:r>
              <w:rPr>
                <w:rStyle w:val="IndexLink"/>
                <w:rtl w:val="true"/>
              </w:rPr>
              <w:t>ابوبکر، پیری سرشناس و پیامبر، جوانی ناشناس</w:t>
            </w:r>
            <w:r>
              <w:rPr>
                <w:rStyle w:val="IndexLink"/>
                <w:rtl w:val="true"/>
              </w:rPr>
              <w:tab/>
            </w:r>
            <w:r>
              <w:rPr>
                <w:rStyle w:val="IndexLink"/>
              </w:rPr>
              <w:t>183</w:t>
            </w:r>
          </w:hyperlink>
        </w:p>
        <w:p>
          <w:pPr>
            <w:pStyle w:val="Contents3"/>
            <w:tabs>
              <w:tab w:val="clear" w:pos="8459"/>
              <w:tab w:val="right" w:pos="9026" w:leader="dot"/>
            </w:tabs>
            <w:rPr/>
          </w:pPr>
          <w:hyperlink w:anchor="__RefHeading___Toc1561931_2322387425">
            <w:r>
              <w:rPr>
                <w:webHidden/>
                <w:rStyle w:val="IndexLink"/>
              </w:rPr>
              <w:t>11</w:t>
            </w:r>
            <w:r>
              <w:rPr>
                <w:rStyle w:val="IndexLink"/>
                <w:rtl w:val="true"/>
              </w:rPr>
              <w:t xml:space="preserve">. </w:t>
            </w:r>
            <w:r>
              <w:rPr>
                <w:rStyle w:val="IndexLink"/>
                <w:rtl w:val="true"/>
              </w:rPr>
              <w:t>ابوبکر سالمندتر از پیامبر؟</w:t>
            </w:r>
            <w:r>
              <w:rPr>
                <w:rStyle w:val="IndexLink"/>
                <w:rtl w:val="true"/>
              </w:rPr>
              <w:t>!</w:t>
              <w:tab/>
            </w:r>
            <w:r>
              <w:rPr>
                <w:rStyle w:val="IndexLink"/>
              </w:rPr>
              <w:t>184</w:t>
            </w:r>
          </w:hyperlink>
        </w:p>
        <w:p>
          <w:pPr>
            <w:pStyle w:val="Contents3"/>
            <w:tabs>
              <w:tab w:val="clear" w:pos="8459"/>
              <w:tab w:val="right" w:pos="9026" w:leader="dot"/>
            </w:tabs>
            <w:rPr/>
          </w:pPr>
          <w:hyperlink w:anchor="__RefHeading___Toc1561933_2322387425">
            <w:r>
              <w:rPr>
                <w:webHidden/>
                <w:rStyle w:val="IndexLink"/>
              </w:rPr>
              <w:t>12</w:t>
            </w:r>
            <w:r>
              <w:rPr>
                <w:rStyle w:val="IndexLink"/>
                <w:rtl w:val="true"/>
              </w:rPr>
              <w:t xml:space="preserve">. </w:t>
            </w:r>
            <w:r>
              <w:rPr>
                <w:rStyle w:val="IndexLink"/>
                <w:rtl w:val="true"/>
              </w:rPr>
              <w:t xml:space="preserve">مسلمانی ابوبکر قبل از ولادت علی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561935_2322387425">
            <w:r>
              <w:rPr>
                <w:webHidden/>
                <w:rStyle w:val="IndexLink"/>
              </w:rPr>
              <w:t>13</w:t>
            </w:r>
            <w:r>
              <w:rPr>
                <w:rStyle w:val="IndexLink"/>
                <w:rtl w:val="true"/>
              </w:rPr>
              <w:t xml:space="preserve">. </w:t>
            </w:r>
            <w:r>
              <w:rPr>
                <w:rStyle w:val="IndexLink"/>
                <w:rtl w:val="true"/>
              </w:rPr>
              <w:t>ابوبکر سالمندترین اصحاب</w:t>
            </w:r>
            <w:r>
              <w:rPr>
                <w:rStyle w:val="IndexLink"/>
                <w:rtl w:val="true"/>
              </w:rPr>
              <w:tab/>
            </w:r>
            <w:r>
              <w:rPr>
                <w:rStyle w:val="IndexLink"/>
              </w:rPr>
              <w:t>189</w:t>
            </w:r>
          </w:hyperlink>
        </w:p>
        <w:p>
          <w:pPr>
            <w:pStyle w:val="Contents3"/>
            <w:tabs>
              <w:tab w:val="clear" w:pos="8459"/>
              <w:tab w:val="right" w:pos="9026" w:leader="dot"/>
            </w:tabs>
            <w:rPr/>
          </w:pPr>
          <w:hyperlink w:anchor="__RefHeading___Toc1561937_2322387425">
            <w:r>
              <w:rPr>
                <w:webHidden/>
                <w:rStyle w:val="IndexLink"/>
              </w:rPr>
              <w:t>14</w:t>
            </w:r>
            <w:r>
              <w:rPr>
                <w:rStyle w:val="IndexLink"/>
                <w:rtl w:val="true"/>
              </w:rPr>
              <w:t xml:space="preserve">. </w:t>
            </w:r>
            <w:r>
              <w:rPr>
                <w:rStyle w:val="IndexLink"/>
                <w:rtl w:val="true"/>
              </w:rPr>
              <w:t>ابوبکر در ترازوی سنجش</w:t>
            </w:r>
            <w:r>
              <w:rPr>
                <w:rStyle w:val="IndexLink"/>
                <w:rtl w:val="true"/>
              </w:rPr>
              <w:tab/>
            </w:r>
            <w:r>
              <w:rPr>
                <w:rStyle w:val="IndexLink"/>
              </w:rPr>
              <w:t>190</w:t>
            </w:r>
          </w:hyperlink>
        </w:p>
        <w:p>
          <w:pPr>
            <w:pStyle w:val="Contents4"/>
            <w:tabs>
              <w:tab w:val="clear" w:pos="8176"/>
              <w:tab w:val="right" w:pos="9026" w:leader="dot"/>
            </w:tabs>
            <w:rPr/>
          </w:pPr>
          <w:hyperlink w:anchor="__RefHeading___Toc1561939_2322387425">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561941_2322387425">
            <w:r>
              <w:rPr>
                <w:webHidden/>
                <w:rStyle w:val="IndexLink"/>
                <w:rtl w:val="true"/>
              </w:rPr>
              <w:t>رجال حدیث</w:t>
            </w:r>
            <w:r>
              <w:rPr>
                <w:rStyle w:val="IndexLink"/>
                <w:rtl w:val="true"/>
              </w:rPr>
              <w:tab/>
            </w:r>
            <w:r>
              <w:rPr>
                <w:rStyle w:val="IndexLink"/>
              </w:rPr>
              <w:t>190</w:t>
            </w:r>
          </w:hyperlink>
        </w:p>
        <w:p>
          <w:pPr>
            <w:pStyle w:val="Contents3"/>
            <w:tabs>
              <w:tab w:val="clear" w:pos="8459"/>
              <w:tab w:val="right" w:pos="9026" w:leader="dot"/>
            </w:tabs>
            <w:rPr/>
          </w:pPr>
          <w:hyperlink w:anchor="__RefHeading___Toc1561943_2322387425">
            <w:r>
              <w:rPr>
                <w:webHidden/>
                <w:rStyle w:val="IndexLink"/>
              </w:rPr>
              <w:t>15</w:t>
            </w:r>
            <w:r>
              <w:rPr>
                <w:rStyle w:val="IndexLink"/>
                <w:rtl w:val="true"/>
              </w:rPr>
              <w:t xml:space="preserve">. </w:t>
            </w:r>
            <w:r>
              <w:rPr>
                <w:rStyle w:val="IndexLink"/>
                <w:rtl w:val="true"/>
              </w:rPr>
              <w:t>خورشید به ابوبکر توسل جسته است</w:t>
            </w:r>
            <w:r>
              <w:rPr>
                <w:rStyle w:val="IndexLink"/>
                <w:rtl w:val="true"/>
              </w:rPr>
              <w:tab/>
            </w:r>
            <w:r>
              <w:rPr>
                <w:rStyle w:val="IndexLink"/>
              </w:rPr>
              <w:t>191</w:t>
            </w:r>
          </w:hyperlink>
        </w:p>
        <w:p>
          <w:pPr>
            <w:pStyle w:val="Contents3"/>
            <w:tabs>
              <w:tab w:val="clear" w:pos="8459"/>
              <w:tab w:val="right" w:pos="9026" w:leader="dot"/>
            </w:tabs>
            <w:rPr/>
          </w:pPr>
          <w:hyperlink w:anchor="__RefHeading___Toc1561945_2322387425">
            <w:r>
              <w:rPr>
                <w:webHidden/>
                <w:rStyle w:val="IndexLink"/>
              </w:rPr>
              <w:t>16</w:t>
            </w:r>
            <w:r>
              <w:rPr>
                <w:rStyle w:val="IndexLink"/>
                <w:rtl w:val="true"/>
              </w:rPr>
              <w:t xml:space="preserve">. </w:t>
            </w:r>
            <w:r>
              <w:rPr>
                <w:rStyle w:val="IndexLink"/>
                <w:rtl w:val="true"/>
              </w:rPr>
              <w:t>ماده سگی از پریان مأمور</w:t>
            </w:r>
            <w:r>
              <w:rPr>
                <w:rStyle w:val="IndexLink"/>
                <w:rtl w:val="true"/>
              </w:rPr>
              <w:tab/>
            </w:r>
            <w:r>
              <w:rPr>
                <w:rStyle w:val="IndexLink"/>
              </w:rPr>
              <w:t>192</w:t>
            </w:r>
          </w:hyperlink>
        </w:p>
        <w:p>
          <w:pPr>
            <w:pStyle w:val="Contents3"/>
            <w:tabs>
              <w:tab w:val="clear" w:pos="8459"/>
              <w:tab w:val="right" w:pos="9026" w:leader="dot"/>
            </w:tabs>
            <w:rPr/>
          </w:pPr>
          <w:hyperlink w:anchor="__RefHeading___Toc1561947_2322387425">
            <w:r>
              <w:rPr>
                <w:webHidden/>
                <w:rStyle w:val="IndexLink"/>
              </w:rPr>
              <w:t>17</w:t>
            </w:r>
            <w:r>
              <w:rPr>
                <w:rStyle w:val="IndexLink"/>
                <w:rtl w:val="true"/>
              </w:rPr>
              <w:t xml:space="preserve">. </w:t>
            </w:r>
            <w:r>
              <w:rPr>
                <w:rStyle w:val="IndexLink"/>
                <w:rtl w:val="true"/>
              </w:rPr>
              <w:t>ارمغان ابوبکر به دوستدارانش</w:t>
            </w:r>
            <w:r>
              <w:rPr>
                <w:rStyle w:val="IndexLink"/>
                <w:rtl w:val="true"/>
              </w:rPr>
              <w:tab/>
            </w:r>
            <w:r>
              <w:rPr>
                <w:rStyle w:val="IndexLink"/>
              </w:rPr>
              <w:t>194</w:t>
            </w:r>
          </w:hyperlink>
        </w:p>
        <w:p>
          <w:pPr>
            <w:pStyle w:val="Contents3"/>
            <w:tabs>
              <w:tab w:val="clear" w:pos="8459"/>
              <w:tab w:val="right" w:pos="9026" w:leader="dot"/>
            </w:tabs>
            <w:rPr/>
          </w:pPr>
          <w:hyperlink w:anchor="__RefHeading___Toc1561949_2322387425">
            <w:r>
              <w:rPr>
                <w:webHidden/>
                <w:rStyle w:val="IndexLink"/>
              </w:rPr>
              <w:t>18</w:t>
            </w:r>
            <w:r>
              <w:rPr>
                <w:rStyle w:val="IndexLink"/>
                <w:rtl w:val="true"/>
              </w:rPr>
              <w:t xml:space="preserve">. </w:t>
            </w:r>
            <w:r>
              <w:rPr>
                <w:rStyle w:val="IndexLink"/>
                <w:rtl w:val="true"/>
              </w:rPr>
              <w:t>ابوبکر در قاب قوسین</w:t>
            </w:r>
            <w:r>
              <w:rPr>
                <w:rStyle w:val="IndexLink"/>
                <w:rtl w:val="true"/>
              </w:rPr>
              <w:tab/>
            </w:r>
            <w:r>
              <w:rPr>
                <w:rStyle w:val="IndexLink"/>
              </w:rPr>
              <w:t>197</w:t>
            </w:r>
          </w:hyperlink>
        </w:p>
        <w:p>
          <w:pPr>
            <w:pStyle w:val="Contents3"/>
            <w:tabs>
              <w:tab w:val="clear" w:pos="8459"/>
              <w:tab w:val="right" w:pos="9026" w:leader="dot"/>
            </w:tabs>
            <w:rPr/>
          </w:pPr>
          <w:hyperlink w:anchor="__RefHeading___Toc1561951_2322387425">
            <w:r>
              <w:rPr>
                <w:webHidden/>
                <w:rStyle w:val="IndexLink"/>
              </w:rPr>
              <w:t>19</w:t>
            </w:r>
            <w:r>
              <w:rPr>
                <w:rStyle w:val="IndexLink"/>
                <w:rtl w:val="true"/>
              </w:rPr>
              <w:t xml:space="preserve">. </w:t>
            </w:r>
            <w:r>
              <w:rPr>
                <w:rStyle w:val="IndexLink"/>
                <w:rtl w:val="true"/>
              </w:rPr>
              <w:t>گوش و چشم دین</w:t>
            </w:r>
            <w:r>
              <w:rPr>
                <w:rStyle w:val="IndexLink"/>
                <w:rtl w:val="true"/>
              </w:rPr>
              <w:tab/>
            </w:r>
            <w:r>
              <w:rPr>
                <w:rStyle w:val="IndexLink"/>
              </w:rPr>
              <w:t>198</w:t>
            </w:r>
          </w:hyperlink>
        </w:p>
        <w:p>
          <w:pPr>
            <w:pStyle w:val="Contents3"/>
            <w:tabs>
              <w:tab w:val="clear" w:pos="8459"/>
              <w:tab w:val="right" w:pos="9026" w:leader="dot"/>
            </w:tabs>
            <w:rPr/>
          </w:pPr>
          <w:hyperlink w:anchor="__RefHeading___Toc1561953_2322387425">
            <w:r>
              <w:rPr>
                <w:webHidden/>
                <w:rStyle w:val="IndexLink"/>
              </w:rPr>
              <w:t>20</w:t>
            </w:r>
            <w:r>
              <w:rPr>
                <w:rStyle w:val="IndexLink"/>
                <w:rtl w:val="true"/>
              </w:rPr>
              <w:t xml:space="preserve">. </w:t>
            </w:r>
            <w:r>
              <w:rPr>
                <w:rStyle w:val="IndexLink"/>
                <w:rtl w:val="true"/>
              </w:rPr>
              <w:t>منزلت ابوبکر در نزد خدا</w:t>
            </w:r>
            <w:r>
              <w:rPr>
                <w:rStyle w:val="IndexLink"/>
                <w:rtl w:val="true"/>
              </w:rPr>
              <w:tab/>
            </w:r>
            <w:r>
              <w:rPr>
                <w:rStyle w:val="IndexLink"/>
              </w:rPr>
              <w:t>199</w:t>
            </w:r>
          </w:hyperlink>
        </w:p>
        <w:p>
          <w:pPr>
            <w:pStyle w:val="Contents3"/>
            <w:tabs>
              <w:tab w:val="clear" w:pos="8459"/>
              <w:tab w:val="right" w:pos="9026" w:leader="dot"/>
            </w:tabs>
            <w:rPr/>
          </w:pPr>
          <w:hyperlink w:anchor="__RefHeading___Toc1561955_2322387425">
            <w:r>
              <w:rPr>
                <w:webHidden/>
                <w:rStyle w:val="IndexLink"/>
              </w:rPr>
              <w:t>21</w:t>
            </w:r>
            <w:r>
              <w:rPr>
                <w:rStyle w:val="IndexLink"/>
                <w:rtl w:val="true"/>
              </w:rPr>
              <w:t xml:space="preserve">. </w:t>
            </w:r>
            <w:r>
              <w:rPr>
                <w:rStyle w:val="IndexLink"/>
                <w:rtl w:val="true"/>
              </w:rPr>
              <w:t xml:space="preserve">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مورد تأیید شیخین</w:t>
            </w:r>
            <w:r>
              <w:rPr>
                <w:rStyle w:val="IndexLink"/>
                <w:rtl w:val="true"/>
              </w:rPr>
              <w:tab/>
            </w:r>
            <w:r>
              <w:rPr>
                <w:rStyle w:val="IndexLink"/>
              </w:rPr>
              <w:t>201</w:t>
            </w:r>
          </w:hyperlink>
        </w:p>
        <w:p>
          <w:pPr>
            <w:pStyle w:val="Contents3"/>
            <w:tabs>
              <w:tab w:val="clear" w:pos="8459"/>
              <w:tab w:val="right" w:pos="9026" w:leader="dot"/>
            </w:tabs>
            <w:rPr/>
          </w:pPr>
          <w:hyperlink w:anchor="__RefHeading___Toc1561957_2322387425">
            <w:r>
              <w:rPr>
                <w:webHidden/>
                <w:rStyle w:val="IndexLink"/>
              </w:rPr>
              <w:t>22</w:t>
            </w:r>
            <w:r>
              <w:rPr>
                <w:rStyle w:val="IndexLink"/>
                <w:rtl w:val="true"/>
              </w:rPr>
              <w:t xml:space="preserve">. </w:t>
            </w:r>
            <w:r>
              <w:rPr>
                <w:rStyle w:val="IndexLink"/>
                <w:rtl w:val="true"/>
              </w:rPr>
              <w:t>اشباح پنج‌گانه از نسل آدم</w:t>
            </w:r>
            <w:r>
              <w:rPr>
                <w:rStyle w:val="IndexLink"/>
                <w:rtl w:val="true"/>
              </w:rPr>
              <w:tab/>
            </w:r>
            <w:r>
              <w:rPr>
                <w:rStyle w:val="IndexLink"/>
              </w:rPr>
              <w:t>201</w:t>
            </w:r>
          </w:hyperlink>
        </w:p>
        <w:p>
          <w:pPr>
            <w:pStyle w:val="Contents3"/>
            <w:tabs>
              <w:tab w:val="clear" w:pos="8459"/>
              <w:tab w:val="right" w:pos="9026" w:leader="dot"/>
            </w:tabs>
            <w:rPr/>
          </w:pPr>
          <w:hyperlink w:anchor="__RefHeading___Toc1561959_2322387425">
            <w:r>
              <w:rPr>
                <w:webHidden/>
                <w:rStyle w:val="IndexLink"/>
              </w:rPr>
              <w:t>23</w:t>
            </w:r>
            <w:r>
              <w:rPr>
                <w:rStyle w:val="IndexLink"/>
                <w:rtl w:val="true"/>
              </w:rPr>
              <w:t xml:space="preserve">. </w:t>
            </w:r>
            <w:r>
              <w:rPr>
                <w:rStyle w:val="IndexLink"/>
                <w:rtl w:val="true"/>
              </w:rPr>
              <w:t>ابوبکر بهترین اهل آسمان‌ها و ساکنان زمین است</w:t>
            </w:r>
            <w:r>
              <w:rPr>
                <w:rStyle w:val="IndexLink"/>
                <w:rtl w:val="true"/>
              </w:rPr>
              <w:tab/>
            </w:r>
            <w:r>
              <w:rPr>
                <w:rStyle w:val="IndexLink"/>
              </w:rPr>
              <w:t>204</w:t>
            </w:r>
          </w:hyperlink>
        </w:p>
        <w:p>
          <w:pPr>
            <w:pStyle w:val="Contents3"/>
            <w:tabs>
              <w:tab w:val="clear" w:pos="8459"/>
              <w:tab w:val="right" w:pos="9026" w:leader="dot"/>
            </w:tabs>
            <w:rPr/>
          </w:pPr>
          <w:hyperlink w:anchor="__RefHeading___Toc1561961_2322387425">
            <w:r>
              <w:rPr>
                <w:webHidden/>
                <w:rStyle w:val="IndexLink"/>
              </w:rPr>
              <w:t>24</w:t>
            </w:r>
            <w:r>
              <w:rPr>
                <w:rStyle w:val="IndexLink"/>
                <w:rtl w:val="true"/>
              </w:rPr>
              <w:t xml:space="preserve">. </w:t>
            </w:r>
            <w:r>
              <w:rPr>
                <w:rStyle w:val="IndexLink"/>
                <w:rtl w:val="true"/>
              </w:rPr>
              <w:t xml:space="preserve">پاداش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ابوبکر</w:t>
            </w:r>
            <w:r>
              <w:rPr>
                <w:rStyle w:val="IndexLink"/>
                <w:rtl w:val="true"/>
              </w:rPr>
              <w:tab/>
            </w:r>
            <w:r>
              <w:rPr>
                <w:rStyle w:val="IndexLink"/>
              </w:rPr>
              <w:t>204</w:t>
            </w:r>
          </w:hyperlink>
        </w:p>
        <w:p>
          <w:pPr>
            <w:pStyle w:val="Contents3"/>
            <w:tabs>
              <w:tab w:val="clear" w:pos="8459"/>
              <w:tab w:val="right" w:pos="9026" w:leader="dot"/>
            </w:tabs>
            <w:rPr/>
          </w:pPr>
          <w:hyperlink w:anchor="__RefHeading___Toc1561963_2322387425">
            <w:r>
              <w:rPr>
                <w:webHidden/>
                <w:rStyle w:val="IndexLink"/>
              </w:rPr>
              <w:t>25</w:t>
            </w:r>
            <w:r>
              <w:rPr>
                <w:rStyle w:val="IndexLink"/>
                <w:rtl w:val="true"/>
              </w:rPr>
              <w:t xml:space="preserve">. </w:t>
            </w:r>
            <w:r>
              <w:rPr>
                <w:rStyle w:val="IndexLink"/>
                <w:rtl w:val="true"/>
              </w:rPr>
              <w:t>مهر و سپاس دو واجب بر امت</w:t>
            </w:r>
            <w:r>
              <w:rPr>
                <w:rStyle w:val="IndexLink"/>
                <w:rtl w:val="true"/>
              </w:rPr>
              <w:tab/>
            </w:r>
            <w:r>
              <w:rPr>
                <w:rStyle w:val="IndexLink"/>
              </w:rPr>
              <w:t>205</w:t>
            </w:r>
          </w:hyperlink>
        </w:p>
        <w:p>
          <w:pPr>
            <w:pStyle w:val="Contents3"/>
            <w:tabs>
              <w:tab w:val="clear" w:pos="8459"/>
              <w:tab w:val="right" w:pos="9026" w:leader="dot"/>
            </w:tabs>
            <w:rPr/>
          </w:pPr>
          <w:hyperlink w:anchor="__RefHeading___Toc1561965_2322387425">
            <w:r>
              <w:rPr>
                <w:webHidden/>
                <w:rStyle w:val="IndexLink"/>
              </w:rPr>
              <w:t>26</w:t>
            </w:r>
            <w:r>
              <w:rPr>
                <w:rStyle w:val="IndexLink"/>
                <w:rtl w:val="true"/>
              </w:rPr>
              <w:t xml:space="preserve">. </w:t>
            </w:r>
            <w:r>
              <w:rPr>
                <w:rStyle w:val="IndexLink"/>
                <w:rtl w:val="true"/>
              </w:rPr>
              <w:t>ابوبکر در کفّة ترازو</w:t>
            </w:r>
            <w:r>
              <w:rPr>
                <w:rStyle w:val="IndexLink"/>
                <w:rtl w:val="true"/>
              </w:rPr>
              <w:tab/>
            </w:r>
            <w:r>
              <w:rPr>
                <w:rStyle w:val="IndexLink"/>
              </w:rPr>
              <w:t>205</w:t>
            </w:r>
          </w:hyperlink>
        </w:p>
        <w:p>
          <w:pPr>
            <w:pStyle w:val="Contents3"/>
            <w:tabs>
              <w:tab w:val="clear" w:pos="8459"/>
              <w:tab w:val="right" w:pos="9026" w:leader="dot"/>
            </w:tabs>
            <w:rPr/>
          </w:pPr>
          <w:hyperlink w:anchor="__RefHeading___Toc1561967_2322387425">
            <w:r>
              <w:rPr>
                <w:webHidden/>
                <w:rStyle w:val="IndexLink"/>
              </w:rPr>
              <w:t>27</w:t>
            </w:r>
            <w:r>
              <w:rPr>
                <w:rStyle w:val="IndexLink"/>
                <w:rtl w:val="true"/>
              </w:rPr>
              <w:t xml:space="preserve">. </w:t>
            </w:r>
            <w:r>
              <w:rPr>
                <w:rStyle w:val="IndexLink"/>
                <w:rtl w:val="true"/>
              </w:rPr>
              <w:t>مسلمانی پدر و مادر ابوبکر</w:t>
            </w:r>
            <w:r>
              <w:rPr>
                <w:rStyle w:val="IndexLink"/>
                <w:rtl w:val="true"/>
              </w:rPr>
              <w:tab/>
            </w:r>
            <w:r>
              <w:rPr>
                <w:rStyle w:val="IndexLink"/>
              </w:rPr>
              <w:t>206</w:t>
            </w:r>
          </w:hyperlink>
        </w:p>
        <w:p>
          <w:pPr>
            <w:pStyle w:val="Contents4"/>
            <w:tabs>
              <w:tab w:val="clear" w:pos="8176"/>
              <w:tab w:val="right" w:pos="9026" w:leader="dot"/>
            </w:tabs>
            <w:rPr/>
          </w:pPr>
          <w:hyperlink w:anchor="__RefHeading___Toc1561969_232238742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561971_2322387425">
            <w:r>
              <w:rPr>
                <w:webHidden/>
                <w:rStyle w:val="IndexLink"/>
                <w:rtl w:val="true"/>
              </w:rPr>
              <w:t>هدف از آن سخن</w:t>
            </w:r>
            <w:r>
              <w:rPr>
                <w:rStyle w:val="IndexLink"/>
                <w:rtl w:val="true"/>
              </w:rPr>
              <w:tab/>
            </w:r>
            <w:r>
              <w:rPr>
                <w:rStyle w:val="IndexLink"/>
              </w:rPr>
              <w:t>207</w:t>
            </w:r>
          </w:hyperlink>
        </w:p>
        <w:p>
          <w:pPr>
            <w:pStyle w:val="Contents5"/>
            <w:tabs>
              <w:tab w:val="clear" w:pos="7892"/>
              <w:tab w:val="right" w:pos="9026" w:leader="dot"/>
            </w:tabs>
            <w:rPr/>
          </w:pPr>
          <w:hyperlink w:anchor="__RefHeading___Toc1561973_2322387425">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561975_2322387425">
            <w:r>
              <w:rPr>
                <w:webHidden/>
                <w:rStyle w:val="IndexLink"/>
                <w:rtl w:val="true"/>
              </w:rPr>
              <w:t>اول</w:t>
            </w:r>
            <w:r>
              <w:rPr>
                <w:rStyle w:val="IndexLink"/>
                <w:rtl w:val="true"/>
              </w:rPr>
              <w:t xml:space="preserve">: </w:t>
            </w:r>
            <w:r>
              <w:rPr>
                <w:rStyle w:val="IndexLink"/>
                <w:rtl w:val="true"/>
              </w:rPr>
              <w:t>سخنان خود ابوطالب</w:t>
            </w:r>
            <w:r>
              <w:rPr>
                <w:rStyle w:val="IndexLink"/>
                <w:rtl w:val="true"/>
              </w:rPr>
              <w:tab/>
            </w:r>
            <w:r>
              <w:rPr>
                <w:rStyle w:val="IndexLink"/>
              </w:rPr>
              <w:t>209</w:t>
            </w:r>
          </w:hyperlink>
        </w:p>
        <w:p>
          <w:pPr>
            <w:pStyle w:val="Contents5"/>
            <w:tabs>
              <w:tab w:val="clear" w:pos="7892"/>
              <w:tab w:val="right" w:pos="9026" w:leader="dot"/>
            </w:tabs>
            <w:rPr/>
          </w:pPr>
          <w:hyperlink w:anchor="__RefHeading___Toc1561977_2322387425">
            <w:r>
              <w:rPr>
                <w:webHidden/>
                <w:rStyle w:val="IndexLink"/>
                <w:rtl w:val="true"/>
              </w:rPr>
              <w:t>دوم</w:t>
            </w:r>
            <w:r>
              <w:rPr>
                <w:rStyle w:val="IndexLink"/>
                <w:rtl w:val="true"/>
              </w:rPr>
              <w:t xml:space="preserve">: </w:t>
            </w:r>
            <w:r>
              <w:rPr>
                <w:rStyle w:val="IndexLink"/>
                <w:rtl w:val="true"/>
              </w:rPr>
              <w:t>عملکرد نیکوکارانه و سخنان شکرانه</w:t>
            </w:r>
            <w:r>
              <w:rPr>
                <w:rStyle w:val="IndexLink"/>
                <w:rtl w:val="true"/>
              </w:rPr>
              <w:tab/>
            </w:r>
            <w:r>
              <w:rPr>
                <w:rStyle w:val="IndexLink"/>
              </w:rPr>
              <w:t>210</w:t>
            </w:r>
          </w:hyperlink>
        </w:p>
        <w:p>
          <w:pPr>
            <w:pStyle w:val="Contents5"/>
            <w:tabs>
              <w:tab w:val="clear" w:pos="7892"/>
              <w:tab w:val="right" w:pos="9026" w:leader="dot"/>
            </w:tabs>
            <w:rPr/>
          </w:pPr>
          <w:hyperlink w:anchor="__RefHeading___Toc1561979_2322387425">
            <w:r>
              <w:rPr>
                <w:webHidden/>
                <w:rStyle w:val="IndexLink"/>
                <w:rtl w:val="true"/>
              </w:rPr>
              <w:t>سوم</w:t>
            </w:r>
            <w:r>
              <w:rPr>
                <w:rStyle w:val="IndexLink"/>
                <w:rtl w:val="true"/>
              </w:rPr>
              <w:t xml:space="preserve">: </w:t>
            </w:r>
            <w:r>
              <w:rPr>
                <w:rStyle w:val="IndexLink"/>
                <w:rtl w:val="true"/>
              </w:rPr>
              <w:t>روایت‌های خاندان و نزدیکان او</w:t>
            </w:r>
            <w:r>
              <w:rPr>
                <w:rStyle w:val="IndexLink"/>
                <w:rtl w:val="true"/>
              </w:rPr>
              <w:tab/>
            </w:r>
            <w:r>
              <w:rPr>
                <w:rStyle w:val="IndexLink"/>
              </w:rPr>
              <w:t>211</w:t>
            </w:r>
          </w:hyperlink>
        </w:p>
        <w:p>
          <w:pPr>
            <w:pStyle w:val="Contents5"/>
            <w:tabs>
              <w:tab w:val="clear" w:pos="7892"/>
              <w:tab w:val="right" w:pos="9026" w:leader="dot"/>
            </w:tabs>
            <w:rPr/>
          </w:pPr>
          <w:hyperlink w:anchor="__RefHeading___Toc1561981_2322387425">
            <w:r>
              <w:rPr>
                <w:webHidden/>
                <w:rStyle w:val="IndexLink"/>
                <w:rtl w:val="true"/>
              </w:rPr>
              <w:t>چهارم</w:t>
            </w:r>
            <w:r>
              <w:rPr>
                <w:rStyle w:val="IndexLink"/>
                <w:rtl w:val="true"/>
              </w:rPr>
              <w:t xml:space="preserve">: </w:t>
            </w:r>
            <w:r>
              <w:rPr>
                <w:rStyle w:val="IndexLink"/>
                <w:rtl w:val="true"/>
              </w:rPr>
              <w:t>سخنان دیگران</w:t>
            </w:r>
            <w:r>
              <w:rPr>
                <w:rStyle w:val="IndexLink"/>
                <w:rtl w:val="true"/>
              </w:rPr>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6_193895"/>
      <w:bookmarkStart w:id="1" w:name="pg13266_193895"/>
      <w:bookmarkEnd w:id="1"/>
    </w:p>
    <w:p>
      <w:pPr>
        <w:pStyle w:val="Heading2"/>
        <w:numPr>
          <w:ilvl w:val="1"/>
          <w:numId w:val="1"/>
        </w:numPr>
        <w:rPr/>
      </w:pPr>
      <w:bookmarkStart w:id="2" w:name="pg13266_193895"/>
      <w:bookmarkStart w:id="3" w:name="__RefHeading___Toc1561781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036</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و زمینه‌های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036</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1783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6_193897"/>
      <w:bookmarkStart w:id="8" w:name="pg13266_193897"/>
      <w:bookmarkEnd w:id="8"/>
    </w:p>
    <w:p>
      <w:pPr>
        <w:pStyle w:val="Heading2"/>
        <w:numPr>
          <w:ilvl w:val="1"/>
          <w:numId w:val="1"/>
        </w:numPr>
        <w:rPr/>
      </w:pPr>
      <w:bookmarkStart w:id="9" w:name="pg13266_193897"/>
      <w:bookmarkStart w:id="10" w:name="__RefHeading___Toc1561785_2322387425"/>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حدیث بت‌شکنی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مبالغه در بیان فضیلت‌ها</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غلّو دربارة ابوبکر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انتخاب نخست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درد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خلافت دست به دست شد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سخنی دربارة خطبه</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فضیلت‌هایی که برای ابوبکر نقل کرده‌اند</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خلقیّات و روحیات خلیفه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ابوبکر در زمان اسلام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تقدم خلیفه در عوض کردن سنّت پیامبر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فرائض و احکام</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خلیفه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دو مادربزرگ</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 دست دزد در نزد خلیفه</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خلیفه دربارة میراث جدّ</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حکمرانی افراد کم‌فضیلت در نظر خلیفه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خلافت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شیعیان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پیشوایی در مکتب خلافت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سخن باقلانی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امامت و پیشوایی چگونه شکل می‌یابد؟</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نظر خلیفه دوم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نگاهی به خلافت در مکتب، اهل سنت و جماعت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ابوبکر بر بالای منبرها ندا درمی‌داد</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خلیفه در قَدَر و سرنوشت</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و قربانی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بنی‌سلیم</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سوزاندن فجأه</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مالک بن نویره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تحلیل جریان خالد با مالک</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چشم‌انداز دوّم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شمشیر خالد، شمشیر الهی</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غمیصاء</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و سه و سه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بازرسی خانة فاطمه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سه امر میانی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سه امر پایانی</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یهودی از ابوبکر می‌پرسد</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نصارا با سؤالاتشان</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بحث غلّو</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پدیده‌های علمی خلیفه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امّا انکار عمر؟</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پدیدة علمی دوّم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پدیدة علمی سوّم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علمی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میراث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دلیری خلیفة اوّل</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بحث سایبان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غریق به هر خسی چنگ اندازد</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بر بنیاد عقیده</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خود را در عبادت، به هلاکت می‌انداخت</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برجستگی اخلاقی خلیفه</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افسانة پوزش خلیفه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سخن گزنده‌ای از ابن‌کثیر</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سخنان غلّوآمیز یا داستان‌های خرافی</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بر مدار گردش</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ریش ابی‌بکر</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ابوبکر و جبرئیل</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انگشتری و مهر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پهنای باغ ابوبکر</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ابوبکر شرم دارد</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کرامتی در دفن ابوبکر</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از هیبت ابوبکر سجده می‌کند</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دیگر در کرامت ابوبکر</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پیری سرشناس و پیامبر، جوانی ناشناس</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سالمندتر از پیامبر؟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مسلمانی ابوبکر قبل از ولادت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 اما پنج راوی حدیث دوّم؟</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سالمندترین اصحاب</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در ترازوی سنجش</w:t>
      </w:r>
      <w:r>
        <w:rPr>
          <w:rFonts w:eastAsia="IRNazanin" w:cs="IRNazanin"/>
          <w:color w:val="111111"/>
          <w:sz w:val="28"/>
          <w:szCs w:val="28"/>
          <w:lang w:bidi="fa-IR"/>
        </w:rPr>
        <w:t>184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حدیث</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به ابوبکر توسل جسته است</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سگی از پریان مأمور</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ابوبکر به دوستدارانش</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در قاب قوسین</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و چشم دین</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ابوبکر در نزد خدا</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شیخین</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اشباح پنج‌گانه از نسل آدم</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بهترین اهل آسمان‌ها و ساکنان زمین است</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سپاس دو واجب بر امت</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در کفّة ترازو</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مسلمانی پدر و مادر ابوبکر</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هدف از آن سخن</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ابوطالب</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نیکوکارانه و سخنان شکرانه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خاندان و نزدیکان او</w:t>
      </w:r>
      <w:r>
        <w:rPr>
          <w:rFonts w:eastAsia="IRNazanin" w:cs="IRNazanin"/>
          <w:color w:val="111111"/>
          <w:sz w:val="28"/>
          <w:szCs w:val="28"/>
          <w:lang w:bidi="fa-IR"/>
        </w:rPr>
        <w:t>205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دیگران</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266_193901"/>
      <w:bookmarkStart w:id="13" w:name="pg13266_193901"/>
      <w:bookmarkEnd w:id="13"/>
    </w:p>
    <w:p>
      <w:pPr>
        <w:pStyle w:val="Heading2"/>
        <w:numPr>
          <w:ilvl w:val="1"/>
          <w:numId w:val="1"/>
        </w:numPr>
        <w:rPr/>
      </w:pPr>
      <w:bookmarkStart w:id="14" w:name="pg13266_193901"/>
      <w:bookmarkStart w:id="15" w:name="__RefHeading___Toc1561787_2322387425"/>
      <w:bookmarkStart w:id="16" w:name="_Toc4"/>
      <w:bookmarkEnd w:id="14"/>
      <w:bookmarkEnd w:id="15"/>
      <w:r>
        <w:rPr>
          <w:rtl w:val="true"/>
        </w:rPr>
        <w:t xml:space="preserve">حدیث بت‌شکنی امیرالمؤمنین </w:t>
      </w:r>
      <w:r>
        <w:rPr>
          <w:rtl w:val="true"/>
        </w:rPr>
        <w:t>(</w:t>
      </w:r>
      <w:r>
        <w:rPr>
          <w:rtl w:val="true"/>
        </w:rPr>
        <w:t>علیه السلام</w:t>
      </w:r>
      <w:r>
        <w:rPr>
          <w:rtl w:val="true"/>
        </w:rPr>
        <w:t>)   </w:t>
      </w:r>
      <w:bookmarkEnd w:id="16"/>
    </w:p>
    <w:p>
      <w:pPr>
        <w:pStyle w:val="BookText"/>
        <w:rPr/>
      </w:pPr>
      <w:r>
        <w:rPr>
          <w:rFonts w:ascii="IRNazanin" w:hAnsi="IRNazanin" w:eastAsia="IRNazanin"/>
          <w:color w:val="111111"/>
          <w:sz w:val="28"/>
          <w:sz w:val="28"/>
          <w:szCs w:val="28"/>
          <w:rtl w:val="true"/>
          <w:lang w:bidi="fa-IR"/>
        </w:rPr>
        <w:t xml:space="preserve">ابن‌عرندس یکی از غدیریه‌سرایانی است که در غدیریه‌اش از بت‌شکنی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بر فراز دوش احمد،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فضلیت و برتری افزون بر قرابت و خویشی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بت‌ها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نشستم آن‌گاه رسول‌الله بر دوش من بالا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مرا به سوی بت بالا ببر من بلند شدم و چون ضعف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دوش خود بر زمین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 شانة من بالا برو من بر دو شانة او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وقتی مرا بلند کرد، تصوّر کردم به کرانة آسمان رسیدم، به بام کعبه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رفت 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قریش را بینداز؛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از مس بود و با میخ‌های آهنین بر </w:t>
      </w:r>
    </w:p>
    <w:p>
      <w:pPr>
        <w:pStyle w:val="BookText"/>
        <w:rPr/>
      </w:pPr>
      <w:r>
        <w:rPr>
          <w:rFonts w:ascii="IRNazanin" w:hAnsi="IRNazanin" w:eastAsia="IRNazanin"/>
          <w:color w:val="111111"/>
          <w:sz w:val="28"/>
          <w:sz w:val="28"/>
          <w:szCs w:val="28"/>
          <w:rtl w:val="true"/>
          <w:lang w:bidi="fa-IR"/>
        </w:rPr>
        <w:t>زمین برپای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تکان بده و من تکان می‌دادم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هان، هان آنقدر تکان دادم که قدرت انداختن پیدا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شکستم و پایین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عبارتی دیگر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پایین بینداز من آن را انداختم و آن، همانند شیشه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جابربن عبدالله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شدیم و در بیت و پیرامون آن، سیصد و شصت 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تا همه آن‌ها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دراز بر بام بیت بود که هبل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یعنی برای سرنگونی هبل تو بر شانه من بالا می‌روی یا من بر دوش تو 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دوش من بالا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پشت من نشست از سنگینی رسالت نتوانستم او را بکشم و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یا رسول‌الله من بر دوش شما بروم،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خم شد من بر پشت او قرار گرفتم، سوگند به خدایی که دانه را شکافت و انسان را آفرید اگر می‌خواستم آسمان را نگاه دارم، با دو دستم آن را نگاه می‌داشتم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هبل را از پشت‌بام، پایین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w:t>
      </w:r>
      <w:r>
        <w:rPr>
          <w:rFonts w:eastAsia="IRNazanin" w:cs="IRNazanin"/>
          <w:color w:val="111111"/>
          <w:sz w:val="28"/>
          <w:szCs w:val="28"/>
          <w:rtl w:val="true"/>
          <w:lang w:bidi="fa-IR"/>
        </w:rPr>
        <w:t xml:space="preserve">: </w:t>
      </w:r>
      <w:bookmarkStart w:id="17" w:name="pg13266_193903"/>
    </w:p>
    <w:p>
      <w:pPr>
        <w:pStyle w:val="BookText"/>
        <w:rPr/>
      </w:pPr>
      <w:bookmarkEnd w:id="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جَاء‌الْحَقُّ وَ زَهَقَ الْبَاطِلُ إِنَّ الْبَاطِلَ کَانَ زَهُوقاً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آمد و باطل رفت همانا باطل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نقلی دیگر از ابن‌عباس با اندکی تفاوت در جزئیات داستان آورده و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 تاریخی و حدیثی را جمعی از حافظان و پیشوایان حدیث و تاریخ، گزارش کرده‌اند و مردان تألیف نیز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علامه چهل و یک تن از آنان را با ذکر کتابشان آورده است</w:t>
      </w:r>
      <w:r>
        <w:rPr>
          <w:rFonts w:eastAsia="IRNazanin" w:cs="IRNazanin"/>
          <w:color w:val="111111"/>
          <w:sz w:val="28"/>
          <w:szCs w:val="28"/>
          <w:rtl w:val="true"/>
          <w:lang w:bidi="fa-IR"/>
        </w:rPr>
        <w:t>.</w:t>
      </w:r>
    </w:p>
    <w:p>
      <w:pPr>
        <w:pStyle w:val="Heading2"/>
        <w:numPr>
          <w:ilvl w:val="1"/>
          <w:numId w:val="1"/>
        </w:numPr>
        <w:rPr/>
      </w:pPr>
      <w:bookmarkStart w:id="18" w:name="__RefHeading___Toc1561789_2322387425"/>
      <w:bookmarkStart w:id="19" w:name="_Toc5"/>
      <w:bookmarkEnd w:id="18"/>
      <w:r>
        <w:rPr>
          <w:rtl w:val="true"/>
        </w:rPr>
        <w:t>مبالغه در بیان فضیلت‌ها</w:t>
      </w:r>
      <w:bookmarkEnd w:id="19"/>
    </w:p>
    <w:p>
      <w:pPr>
        <w:pStyle w:val="BookText"/>
        <w:rPr/>
      </w:pPr>
      <w:r>
        <w:rPr>
          <w:rFonts w:ascii="IRNazanin" w:hAnsi="IRNazanin" w:eastAsia="IRNazanin"/>
          <w:color w:val="111111"/>
          <w:sz w:val="28"/>
          <w:sz w:val="28"/>
          <w:szCs w:val="28"/>
          <w:rtl w:val="true"/>
          <w:lang w:bidi="fa-IR"/>
        </w:rPr>
        <w:t>چون برخی از غدیریه‌سرایان، مانند حافظ برسی، در آماج انتقاد عده‌ای از مؤلفین</w:t>
      </w:r>
      <w:r>
        <w:rPr>
          <w:rStyle w:val="FootnoteAnchor"/>
          <w:rtl w:val="true"/>
        </w:rPr>
        <w:footnoteReference w:id="3"/>
      </w:r>
      <w:r>
        <w:rPr>
          <w:rFonts w:ascii="IRNazanin" w:hAnsi="IRNazanin" w:eastAsia="IRNazanin"/>
          <w:color w:val="111111"/>
          <w:sz w:val="28"/>
          <w:sz w:val="28"/>
          <w:szCs w:val="28"/>
          <w:rtl w:val="true"/>
          <w:lang w:bidi="fa-IR"/>
        </w:rPr>
        <w:t>قرار گرفته‌اند و آنان را در تیررس تهمت غلوگرایی و گزافه‌گویی قرار داده‌اند، باید خوانندگان را در جریان این امر قرار دهیم و حدود آن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بنا بر گفتة لغت‌شناسان، گذشتن از حد و اندازه است و آن امری به ویژه در دین، نکوهیده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 گزاف نگویید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مفسّران این آیه‌ها را در مورد گزاف‌گویی یهود و نصاری در حق عیسی دانسته‌اند که یهود مریم را متّهم کردند و نصاری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خدا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حق گذشتند، این یکی افراط و آن دیگری تفریط و کوتاهی کرد؛ نیکوکاری همیشه اعتدال و میانة دو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بین مقصّر و غالی است، حد میانی را داشته باشید که مقصّر به آن می‌پیوندد و غالی و متجاوز به آن، برمی‌گردد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امر مهم آن است که حد میانی را بشناسیم که غلّو را گاهی متلازم با دروغ می‌کنند و گاهی هم انسان را در جهالت و نادانی می‌اندازد و حق واجب را می‌کاهد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برخی چونانند که هرچه را نمی‌پسندند، به امر غلّو و تندروی منتسب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 شیعة امامیه دربارة امامان می‌اندیشند و عقاید حقّه‌ای که بر آن باور دارند و کتبی دارند که بیانگر فضایل آنان است و در کتب صحاح و مسانید آمده؛ امّا عدّه‌ای آن را غلّو پنداشته و کاغذها سیاه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کتاب و سنّت را نفهمیده‌اند و حتّی پدیده‌های خارجی را هم درک نکرده‌اند و توان تحلیل علمی و فلسفی صحیح نداشته‌اند و تنها بر مرکب هوای نفس سوار شده‌اند به درّه سرگردانی و جهالت درافتاده‌اند و علم غیب امامان، سخن </w:t>
      </w:r>
    </w:p>
    <w:p>
      <w:pPr>
        <w:pStyle w:val="BookText"/>
        <w:rPr/>
      </w:pPr>
      <w:r>
        <w:rPr>
          <w:rFonts w:ascii="IRNazanin" w:hAnsi="IRNazanin" w:eastAsia="IRNazanin"/>
          <w:color w:val="111111"/>
          <w:sz w:val="28"/>
          <w:sz w:val="28"/>
          <w:szCs w:val="28"/>
          <w:rtl w:val="true"/>
          <w:lang w:bidi="fa-IR"/>
        </w:rPr>
        <w:t>گفتن آنان با مردگان، فهم زبان پرندگان و زنده کردن مردگان را با دعای خویش و بهبود بخشیدن به انواع بیماری‌ها و امثال آن غلّو دانسته و از دایرة ادب و اخلاق اسلامی بیرون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مقام امام را در حدّ یک پادشاه و امیری می‌پندارند که دست سارق را می‌برد، قاتل را قصاص می‌کند و مرزها را نگاه می‌دارد و جلوی هرج و مرج را می‌گیرد و مالیات گرد می‌آورد چنان‌که خطبه‌های ابوبکر و عمر پس از خلیفه شدن و جانشین کردن عثمان و معاویه و پسر طغیانگر او، به این معنا اشعار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وجود جان به نیروی قدسی ناشی از طهارت و پاکی و عصمت بدان وسیله که در کائنات تصّرف می‌کنند، و غیب را با چشم بصیرت می‌بینند و حتی با همین چشم ظاهری و نور آن‌که دست‌کم از پرتو ایکس یا اشعه رونتگن ندارد و بدان وسیله درون شکم و امحاء و احشاء و زیر پوست دیده می‌شود و چندین پیشرفت علمی و پزشکی و صنعتی دیگر که شاید امروزه الفبای آگاهی‌های بشری شده، بی‌خبرند و آن‌ها را ناممکن دانسته و علم به آن معنا را شکر می‌گذارند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پاره‌ای از تکنیک‌ها و پیشرفت‌های علمی بشر اشاره می‌کند که دیروز ناشناخته و امروز از یافته‌های بشر محسوب می‌شوند</w:t>
      </w:r>
      <w:r>
        <w:rPr>
          <w:rFonts w:eastAsia="IRNazanin" w:cs="IRNazanin"/>
          <w:color w:val="111111"/>
          <w:sz w:val="28"/>
          <w:szCs w:val="28"/>
          <w:rtl w:val="true"/>
          <w:lang w:bidi="fa-IR"/>
        </w:rPr>
        <w:t xml:space="preserve">. </w:t>
      </w:r>
      <w:bookmarkStart w:id="20" w:name="pg13266_193906"/>
    </w:p>
    <w:p>
      <w:pPr>
        <w:pStyle w:val="Heading2"/>
        <w:numPr>
          <w:ilvl w:val="1"/>
          <w:numId w:val="1"/>
        </w:numPr>
        <w:rPr/>
      </w:pPr>
      <w:bookmarkStart w:id="21" w:name="__RefHeading___Toc1561791_2322387425"/>
      <w:bookmarkStart w:id="22" w:name="_Toc6"/>
      <w:bookmarkEnd w:id="20"/>
      <w:bookmarkEnd w:id="21"/>
      <w:r>
        <w:rPr>
          <w:rtl w:val="true"/>
        </w:rPr>
        <w:t>غلّو دربارة ابوبکر</w:t>
      </w:r>
      <w:bookmarkEnd w:id="22"/>
    </w:p>
    <w:p>
      <w:pPr>
        <w:pStyle w:val="BookText"/>
        <w:rPr/>
      </w:pPr>
      <w:r>
        <w:rPr>
          <w:rFonts w:ascii="IRNazanin" w:hAnsi="IRNazanin" w:eastAsia="IRNazanin"/>
          <w:color w:val="111111"/>
          <w:sz w:val="28"/>
          <w:sz w:val="28"/>
          <w:szCs w:val="28"/>
          <w:rtl w:val="true"/>
          <w:lang w:bidi="fa-IR"/>
        </w:rPr>
        <w:t>شناخت ابعاد شخصیت اصحاب پیامبر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تاریخ مشمول پریشان‌گویی و آشفتگی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گناهکاری در آن دخالت کرده و رخدادهای درست و نادرست درهم‌آمیخته و احیاناً فضایی تیره و تار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لابه‌لای کتب، نشانه‌هایی از حقیقت، که بر هیچ پژوهشگر بینایی پوشیده نیست، یافت می‌شود تا بدان، سره از ناسره و صحیح از ناصحیح بازشناخته شود و ارزش مردان و ابعاد شخصیّت انسان‌ها را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این نکته را یادآور شوم که ما، شخصیت‌های بزرگ عالم اسلام را در گذشته و بعد همواره باید بزرگ بداریم و به‌ویژه خلفای راشدین را که در جامعه دینی، شناخته شده‌اند، بدبینانه بررسی نکنیم هر چند که آنان دستوری انتخاب شدند که در مقام ارزش‌گزاری فاقد اعتبار و از میزان عدل و داد کنار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آن‌چه را که بخواهد می‌آفریند و برمی‌گزیند برای آنان، حق گزینشی نیست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و رسول او به امری حکم کنند، برای هیچ مرد و زن مؤمنی حق اختیار و انتخابی در کارشان نباشد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کارها از آن خداست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به دنبال خواهش‌های نفسانی رفتند و هر امری، استقرار خواهد یافت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پس، آن یار غار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مهاجر با او از گروه پیشگامان را باید بزرگ بداریم و جنایت بزرگی است اگر حق او را کم کنیم و در بیان روحیّات او از راه عدل و انصاف بیرون رویم و فرمانبردار احساس و عاطفة خویش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پیرامون موضوع خلافت بگردیم که چگونه شکل گرفت و چطور دوام یافت؟ آیا رأی‌گیری آزادانه در کار بود، یا نه؟ آیا سفارش‌های قانون‌گذار اعظم، پیگیری شد، یا نه؟ یا در آن روز، هواهای نفسانی و امیال شخصی در حکومتی جبّار که می‌تاخت و می‌گرفت، بالا می‌برد و پایین می‌آورد، می‌برید و می‌دوخت، می‌شکافت و استوار می‌کرد، می‌گشود و می‌بست، در کار بود و بس؟</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نمی‌خواهیم بر محور این بحث‌ها بگردیم، که گوش جهانیان، ماجرای سقیفه را شنیده که در آن، جمعی ناچیز گرد آمدند و آن رستاخیز بزرگ را آویزه گوش کرده‌اند و کشمکش‌های عظیم میان مهاجرین و انصار را به یاد دارند که</w:t>
      </w:r>
      <w:r>
        <w:rPr>
          <w:rFonts w:eastAsia="IRNazanin" w:cs="IRNazanin"/>
          <w:color w:val="111111"/>
          <w:sz w:val="28"/>
          <w:szCs w:val="28"/>
          <w:rtl w:val="true"/>
          <w:lang w:bidi="fa-IR"/>
        </w:rPr>
        <w:t xml:space="preserve">: </w:t>
      </w:r>
      <w:bookmarkStart w:id="23" w:name="pg13266_193908"/>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واقعه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دروغ نبود، پایین‌آورنده، بالابرنده بود</w:t>
      </w:r>
      <w:r>
        <w:rPr>
          <w:rFonts w:eastAsia="IRNazanin" w:cs="IRNazanin"/>
          <w:color w:val="111111"/>
          <w:sz w:val="28"/>
          <w:szCs w:val="28"/>
          <w:rtl w:val="true"/>
          <w:lang w:bidi="fa-IR"/>
        </w:rPr>
        <w:t>.»</w:t>
      </w:r>
      <w:r>
        <w:rPr>
          <w:rStyle w:val="FootnoteAnchor"/>
          <w:rtl w:val="true"/>
        </w:rPr>
        <w:footnoteReference w:id="10"/>
      </w:r>
    </w:p>
    <w:p>
      <w:pPr>
        <w:pStyle w:val="Heading2"/>
        <w:numPr>
          <w:ilvl w:val="1"/>
          <w:numId w:val="1"/>
        </w:numPr>
        <w:rPr/>
      </w:pPr>
      <w:bookmarkStart w:id="24" w:name="__RefHeading___Toc1561793_2322387425"/>
      <w:bookmarkStart w:id="25" w:name="_Toc7"/>
      <w:bookmarkEnd w:id="24"/>
      <w:r>
        <w:rPr>
          <w:rtl w:val="true"/>
        </w:rPr>
        <w:t>در انتخاب نخست</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 گویم که تاریخ در پیشاپیش هر انسان پژوهشگری قرار دارد و او می‌بیند در آن روز تودة مردم به فکر خود بودند که به سلامت برهند و در هیچ‌یک از حزب‌ها، که کم هم نبودند، داخل نشوند و در آن شورش‌های آتشین وارد نگردند که همواره گروه‌گرایی و تهدید به قتل مطرح بود و هرکس با چشم خود می‌دید که شمشیر آخته بر بالای سر او برق می‌زند و از آن مرد خشن می‌شنید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شمشیر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بلکه به آسمان رفته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همه تهدید بود و خشونت؛ مردم با گوشة چشم به هم می‌نگریستند و نفس‌ها در سینه‌ها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 دو پیرمرد ایستاده و هر یک بدون توجه به نظر دیگران دست به سوی دیگری دراز می‌کرد و بیعت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کار را یک شبه سامان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رفیقش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بیاور تا با تو بیعت کنم و رفیق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ابوعبیدة جرّاح، آن گورکن </w:t>
      </w:r>
    </w:p>
    <w:p>
      <w:pPr>
        <w:pStyle w:val="BookText"/>
        <w:rPr/>
      </w:pPr>
      <w:r>
        <w:rPr>
          <w:rFonts w:ascii="IRNazanin" w:hAnsi="IRNazanin" w:eastAsia="IRNazanin"/>
          <w:color w:val="111111"/>
          <w:sz w:val="28"/>
          <w:sz w:val="28"/>
          <w:szCs w:val="28"/>
          <w:rtl w:val="true"/>
          <w:lang w:bidi="fa-IR"/>
        </w:rPr>
        <w:t>مدینه، مردم را به آن دو فرا می‌خواند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حالی که وصیّ مقدّس و عترت هدایت‌گر بنی‌هاشم در خانه را بسته و مشغول غسل، کفن و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تا سه روز پیکر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سرانجام خاندان او در روز دوشنبه یا چهارشنبه یا شبانه وی را به خاک سپردند و آن دو شیخ در دفن پیامبر حضور نیافتند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بعد آن مرد، عمربن‌خطّاب را دید که ابوبکر را پیش انداخته و شتابان می‌آید و آن‌قدر فریاد کشیده که دهانش کف کرده بود،</w:t>
      </w:r>
      <w:r>
        <w:rPr>
          <w:rStyle w:val="FootnoteAnchor"/>
          <w:rtl w:val="true"/>
        </w:rPr>
        <w:footnoteReference w:id="16"/>
      </w:r>
      <w:r>
        <w:rPr>
          <w:rFonts w:ascii="IRNazanin" w:hAnsi="IRNazanin" w:eastAsia="IRNazanin"/>
          <w:color w:val="111111"/>
          <w:sz w:val="28"/>
          <w:sz w:val="28"/>
          <w:szCs w:val="28"/>
          <w:rtl w:val="true"/>
          <w:lang w:bidi="fa-IR"/>
        </w:rPr>
        <w:t>صدای حباب‌بن منذر آن صحابی بدری بزرگ، شمشیر بر ابوبکر کشیده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نمی‌تواند سخن مرا برگرداند وگرنه دماغش را با شمشیر خرد می‌کنم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 کار شایسته‌تر هستم من پدر شیر بچه‌هایم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 در آن صورت خدا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بلکه تو را می‌کشد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عمر او را به زمین انداخت و بر شکم او لگد کوبید و بر دهانش خاک ریخت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سوّمی را دید که با بیعت برای ابوبکر مخالفت می‌کرد و فریاد می‌کشید به خدا قسم با همة تیرهایی که در تیردان دارم شما را می‌زنم و با خون شما نیزه‌ام را رنگین می‌کنم و تا شمشیر در دست دارم شما را می‌زنم و با خانواده و خویشاوندانم با شما پیکار می‌نمایم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چهارمی را مشاهده کرد که از بیعت با ابوبکر خشمگین است و با این کلام که طوفانی می‌بینم که جز خون آن را خاموش نسازد</w:t>
      </w:r>
      <w:r>
        <w:rPr>
          <w:rStyle w:val="FootnoteAnchor"/>
          <w:rtl w:val="true"/>
        </w:rPr>
        <w:footnoteReference w:id="20"/>
      </w:r>
      <w:r>
        <w:rPr>
          <w:rFonts w:ascii="IRNazanin" w:hAnsi="IRNazanin" w:eastAsia="IRNazanin"/>
          <w:color w:val="111111"/>
          <w:sz w:val="28"/>
          <w:sz w:val="28"/>
          <w:szCs w:val="28"/>
          <w:rtl w:val="true"/>
          <w:lang w:bidi="fa-IR"/>
        </w:rPr>
        <w:t>و بعد سعدبن عباده، بزرگ خزرجیان را دید که به خواری افتاده به روی او می‌پرند و ندا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بکشید خدا او را بکشد که او منافق و یا فتنه‌گر است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او ایستاده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تو را زیر لگد بگیرم تا عضو تو یا چشمانت از حدقه درآید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هیث‌بن سعدبن عباده را دید که ریش عمر را گرفته و او گوید به خدا سوگند اگر یک رشته مو از آن بکنی </w:t>
      </w:r>
    </w:p>
    <w:p>
      <w:pPr>
        <w:pStyle w:val="BookText"/>
        <w:rPr/>
      </w:pPr>
      <w:r>
        <w:rPr>
          <w:rFonts w:ascii="IRNazanin" w:hAnsi="IRNazanin" w:eastAsia="IRNazanin"/>
          <w:color w:val="111111"/>
          <w:sz w:val="28"/>
          <w:sz w:val="28"/>
          <w:szCs w:val="28"/>
          <w:rtl w:val="true"/>
          <w:lang w:bidi="fa-IR"/>
        </w:rPr>
        <w:t>برنمی‌گردی که در دهانت یک دندان باقی باشد و یا عضوی در تو بماند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زبیر را دید که شمشیرش را کشیده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نیام نکنم تا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شود و عمر گوید این سگ را بگیرید و شمشیر از دست او گرفته می‌شود و به سنگ زده شده و شکسته می‌گردد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آن‌گاه مقداد آن بزرگ‌مرد را دید و بر سینه‌اش مشت کوبید 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عمربن‌خطّاب را به سراغ پناه‌جویان به خانه نبوّت و امن‌گاه امّت، خانه شرف، بیت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 و وحشت همه را گرفته بود،</w:t>
      </w:r>
      <w:r>
        <w:rPr>
          <w:rStyle w:val="FootnoteAnchor"/>
          <w:rtl w:val="true"/>
        </w:rPr>
        <w:footnoteReference w:id="24"/>
      </w:r>
      <w:r>
        <w:rPr>
          <w:rFonts w:ascii="IRNazanin" w:hAnsi="IRNazanin" w:eastAsia="IRNazanin"/>
          <w:color w:val="111111"/>
          <w:sz w:val="28"/>
          <w:sz w:val="28"/>
          <w:szCs w:val="28"/>
          <w:rtl w:val="true"/>
          <w:lang w:bidi="fa-IR"/>
        </w:rPr>
        <w:t>فرستاد و به او گفته بود اگر امتناع کردند با آنان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پاره‌ای آتش آمد تا خانه را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آمده‌ای خانة مرا آتش بزنی؟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بر امری وارد شوید که امّت وارد شدند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پس از آن‌که حزب سیاسی‌کار، به خانة اهل وحی یورش آوردند و خانه فاطمه را تفتیش کردند و فریاد رهبر آن حزب و هیزم خواستن او 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برای بیعت بیرون آیید، یا خانه را بر سر شما ویران کنم و آتش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 فاطمه در آن خانه است و گوید،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به همراه بانوان هاشمی ناله می‌کند و با صدای بلند گوید ای ابابکر چقدر زود بر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تاز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خدا را دیدار کنم با عمر سخن نخواهم گفت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پس از آن پیکره و تندیس قدس و عظمت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شتر به بند کشیده شده</w:t>
      </w:r>
      <w:r>
        <w:rPr>
          <w:rStyle w:val="FootnoteAnchor"/>
          <w:rtl w:val="true"/>
        </w:rPr>
        <w:footnoteReference w:id="28"/>
      </w:r>
      <w:r>
        <w:rPr>
          <w:rFonts w:ascii="IRNazanin" w:hAnsi="IRNazanin" w:eastAsia="IRNazanin"/>
          <w:color w:val="111111"/>
          <w:sz w:val="28"/>
          <w:sz w:val="28"/>
          <w:szCs w:val="28"/>
          <w:rtl w:val="true"/>
          <w:lang w:bidi="fa-IR"/>
        </w:rPr>
        <w:t xml:space="preserve">با خشونت برای بیعت می‌برند و مردم گرد آمده و می‌نگرند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بیعت کن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بیعت نکنم چه؟</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 نیست گردنت را می‌زنیم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بندة خدا و برادر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می‌کشید</w:t>
      </w:r>
      <w:r>
        <w:rPr>
          <w:rStyle w:val="FootnoteAnchor"/>
          <w:rtl w:val="true"/>
        </w:rPr>
        <w:footnoteReference w:id="29"/>
      </w:r>
      <w:r>
        <w:rPr>
          <w:rFonts w:ascii="IRNazanin" w:hAnsi="IRNazanin" w:eastAsia="IRNazanin"/>
          <w:color w:val="111111"/>
          <w:sz w:val="28"/>
          <w:sz w:val="28"/>
          <w:szCs w:val="28"/>
          <w:rtl w:val="true"/>
          <w:lang w:bidi="fa-IR"/>
        </w:rPr>
        <w:t xml:space="preserve">و علی بر ضریح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و بلند، بلند می‌گرید و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أُمَّ إِنَّ الْقَوْمَ اسْتَضْعَفُونِی وَ کَادُواْ یَقْتُلُونَنِی</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مادرم این مردم مرا ناتوان پنداشتند و نزدیک بود مرا بکشند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ابوعبیدة جرّاح آن هنگام که علی را برای بیعت کردن بردند،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 سن و سال هستی و تجربه و کارآیی پیران قوم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را در این کار تواناتر می‌بینم تسلیم ابوبکر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زنده بمانی و عمر برقرار باشد، برای این کار شایسته‌تر هستی که تو برابری در فضل، تدیّن، علم، فهم و پیشینه و نسبت دامادی که با پیامبر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انصار در آن روز سخت، فریاد سر می‌دادند که جز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 دیگری بیعت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یک امیر و از شما هم یک امیر، و عمر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این آرزو بمیر</w:t>
      </w:r>
      <w:r>
        <w:rPr>
          <w:rFonts w:eastAsia="IRNazanin" w:cs="IRNazanin"/>
          <w:color w:val="111111"/>
          <w:sz w:val="28"/>
          <w:szCs w:val="28"/>
          <w:rtl w:val="true"/>
          <w:lang w:bidi="fa-IR"/>
        </w:rPr>
        <w:t>.</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نیز خطاب به انصار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امیرانیم و شما دست‌یاران ما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این‌جا شما امّتی را مست و بیهوش می‌بینید، مست نیستند، موقعیّت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دربارة این خلافت چه بگویم که ابوبکر و عمر آن را یک رخدادی ناگهانی و از نوع جاهلی آن دانستند که خدا از شرّ و آسیب آن را نگاه داشت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عمر به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همانند دفعة قبل اقدام کند او را می‌کشد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 روز در سقیفه نیز گفته بود، هرکس با امیر و فرمان‌روایی بدون مشورت با مسلمانان بیعت کند برای او بیعتی نیست و برای بیعت کسی که با او بیعت کرده نیز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کشته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پیش‌تر نیز عمر، به ابن‌عباس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از من و ابوبکر شایسته‌تر بود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این کار را از روی عداوت نکردیم سن او را کم دیدیم و پنداشتیم عرب و قریش بر او گرد نیایند که او از ایشان افرادی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پاسخ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اعزام می‌کرد و او </w:t>
      </w:r>
      <w:bookmarkStart w:id="26" w:name="pg13266_193915"/>
    </w:p>
    <w:p>
      <w:pPr>
        <w:pStyle w:val="BookText"/>
        <w:rPr/>
      </w:pPr>
      <w:bookmarkEnd w:id="26"/>
      <w:r>
        <w:rPr>
          <w:rFonts w:ascii="IRNazanin" w:hAnsi="IRNazanin" w:eastAsia="IRNazanin"/>
          <w:color w:val="111111"/>
          <w:sz w:val="28"/>
          <w:sz w:val="28"/>
          <w:szCs w:val="28"/>
          <w:rtl w:val="true"/>
          <w:lang w:bidi="fa-IR"/>
        </w:rPr>
        <w:t>قهرمانانه برمی‌گشت و او را کوچک نمی‌شمرد؛ لیکن تو و رفیقت او را کوچک می‌انگارید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کلامی دیگر به 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دوست شما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در پاسخ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آن‌گاه که خدا فرمان داد سورة برائت را از ابی‌بکر بگیرد او را کوچک نشمرد</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27" w:name="__RefHeading___Toc1561795_2322387425"/>
      <w:bookmarkStart w:id="28" w:name="_Toc8"/>
      <w:bookmarkEnd w:id="27"/>
      <w:r>
        <w:rPr>
          <w:rtl w:val="true"/>
        </w:rPr>
        <w:t xml:space="preserve">درد دل علی </w:t>
      </w:r>
      <w:r>
        <w:rPr>
          <w:rtl w:val="true"/>
        </w:rPr>
        <w:t>(</w:t>
      </w:r>
      <w:r>
        <w:rPr>
          <w:rtl w:val="true"/>
        </w:rPr>
        <w:t>علیه السلام</w:t>
      </w:r>
      <w:r>
        <w:rPr>
          <w:rtl w:val="true"/>
        </w:rPr>
        <w:t>)</w:t>
      </w:r>
      <w:bookmarkEnd w:id="28"/>
    </w:p>
    <w:p>
      <w:pPr>
        <w:pStyle w:val="BookText"/>
        <w:rPr/>
      </w:pPr>
      <w:r>
        <w:rPr>
          <w:rFonts w:ascii="IRNazanin" w:hAnsi="IRNazanin" w:eastAsia="IRNazanin"/>
          <w:color w:val="111111"/>
          <w:sz w:val="28"/>
          <w:sz w:val="28"/>
          <w:szCs w:val="28"/>
          <w:rtl w:val="true"/>
          <w:lang w:bidi="fa-IR"/>
        </w:rPr>
        <w:t>من دربارة آن خلافت چه بگویم که امیرالمؤمنین دربارة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بندة خدا و برادر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برای این امر، ازشما سزاوارتر هستم، دست فرمانبری به شما نمی‌دهم؛ شایسته آن است که شما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نمی‌شوی مگر آن‌که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بدوش که بخشی از آن برای تو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حکومت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عرب، از ژرفای خانة او بیرون برده به خاندان‌های خود نبرید و او و خاندانش را از حقی که در میان مردم دارند محروم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مهاجر به خدا قسم ما برای حاکمیت شایسته‌ترین </w:t>
      </w:r>
    </w:p>
    <w:p>
      <w:pPr>
        <w:pStyle w:val="BookText"/>
        <w:rPr/>
      </w:pPr>
      <w:r>
        <w:rPr>
          <w:rFonts w:ascii="IRNazanin" w:hAnsi="IRNazanin" w:eastAsia="IRNazanin"/>
          <w:color w:val="111111"/>
          <w:sz w:val="28"/>
          <w:sz w:val="28"/>
          <w:szCs w:val="28"/>
          <w:rtl w:val="true"/>
          <w:lang w:bidi="fa-IR"/>
        </w:rPr>
        <w:t>مردم هستیم؛ زیرا ما اهل خانه‌ایم و ما به این کار از شما شایسته‌تریم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است، قاریان کتاب خدا، دانایان به سنّت‌های الهی و آشنا به مردم‌داری و جلوگیرنده از کارهای بد، تقسیم‌کننده به عدالت؛ به دنبال خواهش نفس نباشید که از راه خدا گمراه شده و از حق، بیشتر دور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محمّدمصطفی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عده‌ای بر سر جانشینی او به کشمکش برخاستند،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به ذهن من خطور نمی‌کرد و از دلم نمی‌گذشت که عرب پس از رحلت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جانشینی را از خاندان او برگردانند و مرا کنار بدارند، شگفتا که ناگهان دیدم آن جماعت به سوی ابی‌بکر رفته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نگاه داشتم و دیدم دیگران هم پس از او برخاستند، در حالی که من به جایگاه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کسانی که دست به کار شدند سزاوارتر هستم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ستوری سوار کرده و به انجمن انصار می‌برد و یاری می‌جست و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گذشت ما با این مرد بیعت کردیم و هر گاه شوهر و پسر عموی شما، جلوتر و پیش از ابوبکر می‌آمد، ما از او نمی‌گذشتیم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نکرده و در خانه رها می‌کردم و می‌آمدم در امر جانشینی او کشمکش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ابوالحسن چه می‌توانست بکند و چه کاری برای او سزاوار بود؟ آن‌ها کاری کردند که خدا از ایشان حساب خواهد خواست و جویا خواهد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فرزند ابوقحافه خلافت مسلمین را چون پیراهن بی‌قواره‌ای در پوشید در‌حالی‌که به‌خوبی می‌دانست ناخدای کشتی خلافت،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چون سیل از کوهسار وجودم فرو ریزد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آسمانی‌ام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تیزپروازی نرسد، امّا با این همه از خلافت چشم پوشیدم و از آن کناره گرفتم، زیرا نیک اندیشیدم که یا باید تنها و بی‌یاور قیام کنم یا بر تاریکی‌های کور، صبر پیشه سازم؛ تاریکی‌هایی که بزرگسالان را فرسوده و فرتوت سازد، و بر سیمای نوجوانان غبار پیری بپاشد و مؤمن را به رنج آورد، تا آن‌گاه که به ملاقات خدا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را عاقلانه‌تر یافتم و آن را برگزیدم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صبر کردم، امّا چه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آن‌که خار در چشمش خلیده و استخوان در گلویش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میراثم به تاراج می‌رود</w:t>
      </w:r>
      <w:r>
        <w:rPr>
          <w:rFonts w:eastAsia="IRNazanin" w:cs="IRNazanin"/>
          <w:color w:val="111111"/>
          <w:sz w:val="28"/>
          <w:szCs w:val="28"/>
          <w:rtl w:val="true"/>
          <w:lang w:bidi="fa-IR"/>
        </w:rPr>
        <w:t xml:space="preserve">. </w:t>
      </w:r>
      <w:bookmarkStart w:id="29" w:name="pg13266_193918"/>
    </w:p>
    <w:p>
      <w:pPr>
        <w:pStyle w:val="Heading2"/>
        <w:numPr>
          <w:ilvl w:val="1"/>
          <w:numId w:val="1"/>
        </w:numPr>
        <w:rPr/>
      </w:pPr>
      <w:bookmarkStart w:id="30" w:name="__RefHeading___Toc1561797_2322387425"/>
      <w:bookmarkStart w:id="31" w:name="_Toc9"/>
      <w:bookmarkEnd w:id="29"/>
      <w:bookmarkEnd w:id="30"/>
      <w:r>
        <w:rPr>
          <w:rtl w:val="true"/>
        </w:rPr>
        <w:t>خلافت دست به دست شد</w:t>
      </w:r>
      <w:bookmarkEnd w:id="31"/>
    </w:p>
    <w:p>
      <w:pPr>
        <w:pStyle w:val="BookText"/>
        <w:rPr/>
      </w:pPr>
      <w:r>
        <w:rPr>
          <w:rFonts w:ascii="IRNazanin" w:hAnsi="IRNazanin" w:eastAsia="IRNazanin"/>
          <w:color w:val="111111"/>
          <w:sz w:val="28"/>
          <w:sz w:val="28"/>
          <w:szCs w:val="28"/>
          <w:rtl w:val="true"/>
          <w:lang w:bidi="fa-IR"/>
        </w:rPr>
        <w:t>این‌چنین بود تا روزگار خلیفه اول به سر آمد و او خلافت را به دیگری پاس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معروف عرب، چنین مَثَل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دور است بین روز من که بر پشت اشتری زیر تازیانه خورشید می‌رانم، با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سایه‌سار منزل می‌آرامد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او که در زندگیش می‌خواست از مرکب خلافت به زیر آید، چگونه آن را برای دیگری پس از مرگش 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هر یک تا توانستند ناقه خلافت را به سهم خود دوشیدند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او که طبیعتی خشن داشت، خلافت را در آن مستقر ساخت؛ طبیعتی که برخورد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ارتباط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سوهان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مالامال از لغزش‌ها و عذرخواهی‌ها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زیر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 آن، تعادل از کف داد و همة راه‌های چاره را هم بست، بدین‌سان که اگر افسارش را تنگ می‌گرفت بینی‌اش مجروح می‌شد و اگر رهایش می‌ساخت سقوط می‌کرد</w:t>
      </w:r>
      <w:r>
        <w:rPr>
          <w:rFonts w:eastAsia="IRNazanin" w:cs="IRNazanin"/>
          <w:color w:val="111111"/>
          <w:sz w:val="28"/>
          <w:szCs w:val="28"/>
          <w:rtl w:val="true"/>
          <w:lang w:bidi="fa-IR"/>
        </w:rPr>
        <w:t xml:space="preserve">. </w:t>
      </w:r>
      <w:bookmarkStart w:id="32" w:name="pg13266_193919"/>
    </w:p>
    <w:p>
      <w:pPr>
        <w:pStyle w:val="BookText"/>
        <w:rPr/>
      </w:pPr>
      <w:bookmarkEnd w:id="32"/>
      <w:r>
        <w:rPr>
          <w:rFonts w:ascii="IRNazanin" w:hAnsi="IRNazanin" w:eastAsia="IRNazanin"/>
          <w:color w:val="111111"/>
          <w:sz w:val="28"/>
          <w:sz w:val="28"/>
          <w:szCs w:val="28"/>
          <w:rtl w:val="true"/>
          <w:lang w:bidi="fa-IR"/>
        </w:rPr>
        <w:t>به خدا سوگند، مردم در بیراهه و بی‌ثباتی و نابسامانی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هرچه بود، بر این رنج طولانی و اندوه جانکاه شکیبا بودم تا راهش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واپسین دم حیات، خلافت را در جمعی قرار داد که مرا یکی از آنان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فریاد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مرا همسنگ نخستین نمی‌دیدند، امروز با اینانم نمی‌سنجیدند، امّا هر چه بود با آنان سازگاری کردم و در فرود و فرازشان یار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توطئه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جمع به حسادت، از من روی گرداند و دیگری به خویشاوندش رأی داد با مسائل ناپسندی که گفتن را نسزد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سرانجام سومین از آن باند به خلافت برخاست، درحالی‌که باد نخوت به غبغب افکنده و هدفی جز کامجویی از خلافت در سر نپرورده بود، و همراه او فامیلش به غارت بیت‌المال پرداختند و چون شتری که بر گیاه بهاران درآمده، مال خدا را بر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که رشته‌هایش گسیخت و کردار ناشایستش گریبانش را گرفت و غوطه‌وری در نعمت، طغیان در بهره‌وری و سوءاستفاده از اموال عمومی هلاکش ساخت</w:t>
      </w:r>
      <w:r>
        <w:rPr>
          <w:rFonts w:eastAsia="IRNazanin" w:cs="IRNazanin"/>
          <w:color w:val="111111"/>
          <w:sz w:val="28"/>
          <w:szCs w:val="28"/>
          <w:rtl w:val="true"/>
          <w:lang w:bidi="fa-IR"/>
        </w:rPr>
        <w:t>.</w:t>
      </w:r>
    </w:p>
    <w:p>
      <w:pPr>
        <w:pStyle w:val="Heading2"/>
        <w:numPr>
          <w:ilvl w:val="1"/>
          <w:numId w:val="1"/>
        </w:numPr>
        <w:rPr/>
      </w:pPr>
      <w:bookmarkStart w:id="33" w:name="__RefHeading___Toc1561799_2322387425"/>
      <w:bookmarkStart w:id="34" w:name="_Toc10"/>
      <w:bookmarkEnd w:id="33"/>
      <w:r>
        <w:rPr>
          <w:rtl w:val="true"/>
        </w:rPr>
        <w:t>سخنی دربارة خطبه</w:t>
      </w:r>
      <w:bookmarkEnd w:id="34"/>
    </w:p>
    <w:p>
      <w:pPr>
        <w:pStyle w:val="Heading3"/>
        <w:numPr>
          <w:ilvl w:val="2"/>
          <w:numId w:val="1"/>
        </w:numPr>
        <w:rPr/>
      </w:pPr>
      <w:bookmarkStart w:id="35" w:name="__RefHeading___Toc1561801_2322387425"/>
      <w:bookmarkStart w:id="36" w:name="_Toc11"/>
      <w:bookmarkEnd w:id="35"/>
      <w:r>
        <w:rPr>
          <w:rtl w:val="true"/>
        </w:rPr>
        <w:t>اشاره</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را شقشقیه نامیدند و دربارة آن سخن فراوان گفته‌اند و استادان فن ادب، از هر دو گروه، آن را از جمله خطبه‌های مولای ما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p>
    <w:p>
      <w:pPr>
        <w:pStyle w:val="BookText"/>
        <w:rPr/>
      </w:pPr>
      <w:r>
        <w:rPr>
          <w:rFonts w:ascii="IRNazanin" w:hAnsi="IRNazanin" w:eastAsia="IRNazanin"/>
          <w:color w:val="111111"/>
          <w:sz w:val="28"/>
          <w:sz w:val="28"/>
          <w:szCs w:val="28"/>
          <w:rtl w:val="true"/>
          <w:lang w:bidi="fa-IR"/>
        </w:rPr>
        <w:t>هیچ‌گونه تردید و شبهه‌ای در انتساب این خطبه به امیرمؤمنان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گفتة شخص نادانی که آن را ساخته و پرداخته سیّدرضی می‌داند، نباید اعتنایی کرد؛ زیرا از قرن‌های نخستین، قبل از آن‌که نطفة سیّدرضی در رحم مادر بسته شود، بسیاری از افراد آن را روایت کرده اند، چنان‌که به طرق معاصران و متأخران او، از اسنادی جز سند سیّدرضی،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هشت تن از راویان خطبه را نام می‌برد که اولین آن‌ها حافظ یحیی‌بن عبدالحمید 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آن‌ها، مجدالدین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من چه بگویم که شاعر نیل، در قصیدة عمریه‌اش عربده می‌کشد و آتش‌های خفته را از نو برمی‌انگیزد و آن جنایت‌های فراموش شده را تجدید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مصریان ناآگاه در اوایل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جشنی بزرگ راه می‌اندازند که در آن برخی رجال و بزرگان مصر حاضر بودند و قصیدة او را مطرح و آفرین گفتند و وحدت جهان اسلام را مخدوش کردند و اشعری‌گری خود را به رخ کشیدند و بزرگ‌ترین کاستی خلیفه را کمال انگاشتند، آن‌گاه که سکونت دختر مصطفی در آن خانه هم مانع کار عمر نشد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با خلافت آن خلیفگان، اکنون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دربارة دو نکته به بحث بپردازیم</w:t>
      </w:r>
      <w:r>
        <w:rPr>
          <w:rFonts w:eastAsia="IRNazanin" w:cs="IRNazanin"/>
          <w:color w:val="111111"/>
          <w:sz w:val="28"/>
          <w:szCs w:val="28"/>
          <w:rtl w:val="true"/>
          <w:lang w:bidi="fa-IR"/>
        </w:rPr>
        <w:t xml:space="preserve">. </w:t>
      </w:r>
      <w:bookmarkStart w:id="37" w:name="pg13266_193921"/>
    </w:p>
    <w:p>
      <w:pPr>
        <w:pStyle w:val="BookText"/>
        <w:rPr/>
      </w:pPr>
      <w:bookmarkEnd w:id="37"/>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نقل شدة ابوبکر و عیار صحت آن‌ها؛</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روحیّات و خلقیّات ابوبکر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561803_2322387425"/>
      <w:bookmarkStart w:id="39" w:name="_Toc12"/>
      <w:bookmarkEnd w:id="38"/>
      <w:r>
        <w:rPr/>
        <w:t>1</w:t>
      </w:r>
      <w:r>
        <w:rPr>
          <w:rtl w:val="true"/>
        </w:rPr>
        <w:t xml:space="preserve">. </w:t>
      </w:r>
      <w:r>
        <w:rPr>
          <w:rtl w:val="true"/>
        </w:rPr>
        <w:t>فضیلت‌هایی که برای ابوبکر نقل کرده‌اند</w:t>
      </w:r>
      <w:bookmarkEnd w:id="39"/>
    </w:p>
    <w:p>
      <w:pPr>
        <w:pStyle w:val="BookText"/>
        <w:rPr/>
      </w:pPr>
      <w:r>
        <w:rPr>
          <w:rFonts w:ascii="IRNazanin" w:hAnsi="IRNazanin" w:eastAsia="IRNazanin"/>
          <w:color w:val="111111"/>
          <w:sz w:val="28"/>
          <w:sz w:val="28"/>
          <w:szCs w:val="28"/>
          <w:rtl w:val="true"/>
          <w:lang w:bidi="fa-IR"/>
        </w:rPr>
        <w:t xml:space="preserve">آیا حتی یک حدیث فضیلت، دربارة ابوبکر به سند صحیح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ما مانند یک پژوهشگر حقیقت‌یاب و شفاف‌ساز وارد بحث می‌شویم و جز از پیشوایان حدیث که سخن سره از ناسره را تشخیص می‌دهند، مطلبی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فیروزآبادی 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در فضیلت ابوبکر، حتی یک مورد روایت صحیح، ثابت نیست و بزرگان حدیث، آن‌ها را اثبات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دربارة روایت‌های مربوط به فضائل ابوبکر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مشهورترین حدیث‌های ساختگی هستند، حدیث‌هایی که از جمله آن‌ها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برای تودة مردم به‌طور عام و برای ابوبکر به‌طور خاص جلوه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چیزی را در سینة من نریخت، مگر آن‌که در سینة ابوبکر هم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اشتیاق بهشت می‌کرد، بر ریش سفید ابوبکر بوسه می‌زد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ابوبکر همانند دو اسب مسابقه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 ارواح را برمی‌گزید، روح ابوبکر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حدیث‌ها که بطلان آن‌ها به بداهت عقل،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عجلونی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ابوبکر هیچ حدیث بر پایة صحت وجود ندارد و آن‌چه هست، از مشهورترین ساخته‌ها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ساخته‌ها، احادیث مربوط به فضایل ابوبکر است، که مؤلفان آن‌ها را از مسلّمات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می‌بردند به هر آسمان که می‌رسیدم در آن، مکتوبی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رسول‌الله و ابوبکر صدیق از خلف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عبدالله‌بن ابراهیم حدیث‌ساز، جعل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شواهد بطلان بر احادیث این است که صحاح ششگانه و مسندهای قدیمی فاقد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نویسندگان آن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و 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نشانی از صحّت می‌یافتند، هر چند یک مورد، آن‌ها را کنار نمی‌گذاشتند و با کنکاش آن‌چه در پشت پرده‌های فراموشی پنهان مانده، بیرون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می‌دهد که تاریخ ولادت این سلسله احادیث جلوتر از زمان صاحبان صحاح بوده و این مضامین متأخر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خلیفة اوّل اگر به مضامین آن حدیث‌ها، اندکی اطمینان داشت، شخصی مانند ابوعبیدة جرّاح گورکن را به امر خلافت، سزاوارتر نمی‌دانست و او را بر خود مقدّم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گفت‌وگو دربارة خلافت بالا گرفت و هرکس حجّتی می‌آورد آن حدیث می‌توانست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دربارة ابوبکر و در مقام استدلال برای تصدّی مقام خلافت، چیزهایی به او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مسلمان و اولین نمازخوان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رسیده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مسلمان و نخستین نمازخوان بوده و ابوبکر به نقل حدیث صحیح طبری، پنجاهمین مسلمان از مردان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صحابة نخستین چیزی از آن احادیث ساختگی را می‌دانستند در آن روز برای قانع کردن مردم به جای تهدید و توسل به زور از آن احادیث بهره می‌جستند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این حال، عمر و عثمان، تنها یارغار بودن و پیرمردی ابوبکر را به رخ نمی‌کشیدند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چنان‌که 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پیرترین اصحاب را برگزیدید، ولی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اگر آن حدیث‌ها تمام بود مغیرۀ بن شعبه آن سخن را به ابوبکر و عمر نمی‌گفت که عبّاس را دیدار کنید و برای او و فرزندانش سهمی قائل شوید و به این وسیله از ناحیة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خاطرجمع گردید که اگر عبّاس با شما باشد، به نفع شما در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پیشنهاد ابوبکر و عمر و ابوعبیده و مغیره، شبانه با عبّاس دیدار کردند و همان سخن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عموی پیامبری و باید سهمی داشته باشی</w:t>
      </w:r>
      <w:r>
        <w:rPr>
          <w:rFonts w:eastAsia="IRNazanin" w:cs="IRNazanin"/>
          <w:color w:val="111111"/>
          <w:sz w:val="28"/>
          <w:szCs w:val="28"/>
          <w:rtl w:val="true"/>
          <w:lang w:bidi="fa-IR"/>
        </w:rPr>
        <w:t>.</w:t>
      </w:r>
      <w:r>
        <w:rPr>
          <w:rStyle w:val="FootnoteAnchor"/>
          <w:rtl w:val="true"/>
        </w:rPr>
        <w:footnoteReference w:id="4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احادیث بویی از واقعیت داشت، خلافت برای ابوبکر، این‌گونه به سرانجام نمی‌رسید که فقط دو نفر السید و بشر یا سالم مولای ابی‌حذیفه که تفصیل آن خواهد آمد،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مهاجران و انصار همچون علی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عباس و فرزندانش و بنی‌هاشم و سعدبن‌عباده و فرزند و خانواده او و حباب‌بن منذر و پیروان او و زبیر، طلحه، سلمان، عمّار، ابوذر، مقداد، خالدبن‌سعید، سعدبن‌ابی وقّاص، عتبة ابن ابی‌لهب، براء‌بن عازب، أُبیّ‌بن‌کعب، ابوسفیان‌بن حرب و دیگران، از بیعت با ابوبکر، سرباز نمی‌زدند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اگر آن احادیث فضیلت ثابت می‌بود سخن محمد‌بن اسحاق، مجال نداشت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مهاجران و </w:t>
      </w:r>
    </w:p>
    <w:p>
      <w:pPr>
        <w:pStyle w:val="BookText"/>
        <w:rPr/>
      </w:pPr>
      <w:r>
        <w:rPr>
          <w:rFonts w:ascii="IRNazanin" w:hAnsi="IRNazanin" w:eastAsia="IRNazanin"/>
          <w:color w:val="111111"/>
          <w:sz w:val="28"/>
          <w:sz w:val="28"/>
          <w:szCs w:val="28"/>
          <w:rtl w:val="true"/>
          <w:lang w:bidi="fa-IR"/>
        </w:rPr>
        <w:t xml:space="preserve">جمع کثیری از انصار تردید نداشتند که خلیفه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Style w:val="FootnoteAnchor"/>
          <w:rtl w:val="true"/>
        </w:rPr>
        <w:footnoteReference w:id="46"/>
      </w:r>
      <w:r>
        <w:rPr>
          <w:rFonts w:ascii="IRNazanin" w:hAnsi="IRNazanin" w:eastAsia="IRNazanin"/>
          <w:color w:val="111111"/>
          <w:sz w:val="28"/>
          <w:sz w:val="28"/>
          <w:szCs w:val="28"/>
          <w:rtl w:val="true"/>
          <w:lang w:bidi="fa-IR"/>
        </w:rPr>
        <w:t>و اشعار فضل‌بن عباس، عتبة بن ابی‌لهب در برابر مدعیّان فضیلت، 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گمان نمی‌کردم خلافت از هاشم و در میان ایشان از ابوالحسن برگردانده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ایمان آورندة با سابقه و داناترین مردم به قرآن و سنّت‌هاست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رازدار پیامبر و کسی که در غسل و کفن او، جبرئیل وی را یاری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آنچه در آن‌ها هست، در او هست و خود شما در آن شک و تردید ندارید و در او نکویی وجود دارد که در دیگران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شما را از او برگردانید ما باید بدانیم، هان بیعت شما، آغاز فتنه و آشوب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شعر قُصیّ که در آن روز گذشت چه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مباشید که آن مردم، به ویژه تیم بن مرّه و یا عدی در شما طمع ورزند چه امروز خلافت و امر جانشینی جز در دست شما نباید باشد و غیر از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شایستگی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دستی نیرومند، خلافت را قبضه کن که تو به آنچه امید </w:t>
      </w:r>
      <w:bookmarkStart w:id="40" w:name="pg13266_193926"/>
    </w:p>
    <w:p>
      <w:pPr>
        <w:pStyle w:val="BookText"/>
        <w:rPr/>
      </w:pPr>
      <w:bookmarkEnd w:id="40"/>
      <w:r>
        <w:rPr>
          <w:rFonts w:ascii="IRNazanin" w:hAnsi="IRNazanin" w:eastAsia="IRNazanin"/>
          <w:color w:val="111111"/>
          <w:sz w:val="28"/>
          <w:sz w:val="28"/>
          <w:szCs w:val="28"/>
          <w:rtl w:val="true"/>
          <w:lang w:bidi="fa-IR"/>
        </w:rPr>
        <w:t>می‌رود توانا هستی، البته مردی که قصیّ پشتیبان او باشد، عزیز و محافظت شده است که آن مردم از غالب قصیّ‌اند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41" w:name="__RefHeading___Toc1561805_2322387425"/>
      <w:bookmarkStart w:id="42" w:name="_Toc13"/>
      <w:bookmarkEnd w:id="41"/>
      <w:r>
        <w:rPr/>
        <w:t>2</w:t>
      </w:r>
      <w:r>
        <w:rPr>
          <w:rtl w:val="true"/>
        </w:rPr>
        <w:t xml:space="preserve">. </w:t>
      </w:r>
      <w:r>
        <w:rPr>
          <w:rtl w:val="true"/>
        </w:rPr>
        <w:t>خلقیّات و روحیات خلیفه</w:t>
      </w:r>
      <w:bookmarkEnd w:id="42"/>
    </w:p>
    <w:p>
      <w:pPr>
        <w:pStyle w:val="BookText"/>
        <w:rPr/>
      </w:pPr>
      <w:r>
        <w:rPr>
          <w:rFonts w:ascii="IRNazanin" w:hAnsi="IRNazanin" w:eastAsia="IRNazanin"/>
          <w:color w:val="111111"/>
          <w:sz w:val="28"/>
          <w:sz w:val="28"/>
          <w:szCs w:val="28"/>
          <w:rtl w:val="true"/>
          <w:lang w:bidi="fa-IR"/>
        </w:rPr>
        <w:t>نگاه به منش‌های اخلاقی، آگاهی‌ها و روحیه‌های خلیفه برای ما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بدانیم آیا پیوندی میان او و آن فضیلت‌ها وجود دارد تا او را در جایگاه شایسته‌ای قرار دهد یا برای او شخصیتی بسازد که نپذیرفتن آن، ظلم و ستم در حق وی گردد و از مقام او کاسته یا ما را به غلّو و افراط برساند؟</w:t>
      </w:r>
    </w:p>
    <w:p>
      <w:pPr>
        <w:pStyle w:val="BookText"/>
        <w:rPr/>
      </w:pPr>
      <w:r>
        <w:rPr>
          <w:rFonts w:ascii="IRNazanin" w:hAnsi="IRNazanin" w:eastAsia="IRNazanin"/>
          <w:color w:val="111111"/>
          <w:sz w:val="28"/>
          <w:sz w:val="28"/>
          <w:szCs w:val="28"/>
          <w:rtl w:val="true"/>
          <w:lang w:bidi="fa-IR"/>
        </w:rPr>
        <w:t>ما راجع به قبل از اسلام او سخنی نمی‌گوییم که میزان وضع کنونی هرکس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روزگار پیش از خود را نادیده می‌انگارد؛ پس ما به آن چه از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بی‌توجهی نداریم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ابیّ‌بن‌خلف و دیگر مشرکان، قمار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البته قبل از تحریم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شعرانی نیز گفته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جصّاص رازی حنفی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قمار و گرو بستن مال و شرط‌بندی که از انواع قمار است، دانشمندان </w:t>
      </w:r>
    </w:p>
    <w:p>
      <w:pPr>
        <w:pStyle w:val="BookText"/>
        <w:rPr/>
      </w:pPr>
      <w:r>
        <w:rPr>
          <w:rFonts w:ascii="IRNazanin" w:hAnsi="IRNazanin" w:eastAsia="IRNazanin"/>
          <w:color w:val="111111"/>
          <w:sz w:val="28"/>
          <w:sz w:val="28"/>
          <w:szCs w:val="28"/>
          <w:rtl w:val="true"/>
          <w:lang w:bidi="fa-IR"/>
        </w:rPr>
        <w:t>اختلاف ندارند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ابن‌عباس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گروبندی قمار است و در جاهلیت مردم به مال و همسر گرو می‌بستند و این، مباح بود تا تحریم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صدیق در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گروبندی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سخن اسکافی در رد رساله عثمانیّه جاحظ</w:t>
      </w:r>
      <w:r>
        <w:rPr>
          <w:rStyle w:val="FootnoteAnchor"/>
          <w:rtl w:val="true"/>
        </w:rPr>
        <w:footnoteReference w:id="50"/>
      </w:r>
      <w:r>
        <w:rPr>
          <w:rFonts w:ascii="IRNazanin" w:hAnsi="IRNazanin" w:eastAsia="IRNazanin"/>
          <w:color w:val="111111"/>
          <w:sz w:val="28"/>
          <w:sz w:val="28"/>
          <w:szCs w:val="28"/>
          <w:rtl w:val="true"/>
          <w:lang w:bidi="fa-IR"/>
        </w:rPr>
        <w:t>توجهی نداریم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پیش از مسلمانی‌اش از سران نام‌آور و شناخته شده بود که بسیاری از مردمان مکه با وی گرد می‌آمدند، شعر می‌خواندند و اخبار رد و بدل می‌کردند و باده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دلائل پیامبری و حجّت‌های رسالت را شنید و به شهرها سفر کرد و خبرها به او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فاکهی نیز از ابی‌القموص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پیش از تحریم شراب خورد</w:t>
      </w:r>
      <w:r>
        <w:rPr>
          <w:rStyle w:val="FootnoteAnchor"/>
          <w:rtl w:val="true"/>
        </w:rPr>
        <w:footnoteReference w:id="51"/>
      </w:r>
      <w:r>
        <w:rPr>
          <w:rFonts w:ascii="IRNazanin" w:hAnsi="IRNazanin" w:eastAsia="IRNazanin"/>
          <w:color w:val="111111"/>
          <w:sz w:val="28"/>
          <w:sz w:val="28"/>
          <w:szCs w:val="28"/>
          <w:rtl w:val="true"/>
          <w:lang w:bidi="fa-IR"/>
        </w:rPr>
        <w:t>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ابوبکر با سلام و خوش‌آمدگویی تهنیت می‌گویی آیا پس از خویشاوندان تو، سلامتی مانده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به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برخاست و خشمگین در حالی که جامه‌اش به زمین کشیده می‌شد، تا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با ابوبکر بود، پیش آمد و چهره برافروختة پیامبر را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می‌آورم از </w:t>
      </w:r>
    </w:p>
    <w:p>
      <w:pPr>
        <w:pStyle w:val="BookText"/>
        <w:rPr/>
      </w:pPr>
      <w:r>
        <w:rPr>
          <w:rFonts w:ascii="IRNazanin" w:hAnsi="IRNazanin" w:eastAsia="IRNazanin"/>
          <w:color w:val="111111"/>
          <w:sz w:val="28"/>
          <w:sz w:val="28"/>
          <w:szCs w:val="28"/>
          <w:rtl w:val="true"/>
          <w:lang w:bidi="fa-IR"/>
        </w:rPr>
        <w:t xml:space="preserve">خشم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قسم، از این پس هرگز بویش هم به مشام ما نخواهد رسید و ابوبکر نخست کسی بود که شراب را بر خود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ترمذی که گویا حدیث را فاش و بر سر زبان‌ها یافته،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چنین چیزی را انکار 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ابن‌حجر نیز به این ماجرا اشاره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نفطوَیه به این حدیث، اعتماد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شراب خورد –پیش از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کشته‌های بدر از مشرکان، مرثیه خواند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روایت ابی‌القموص را طبری از قول چند راوی از رجال صحاح ششگانه، همچنین از زیدبن علی در مورد نزول سه آیه درباره شراب آورده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بزّار این ماجرا را شکسته بسته آورده و در فتح الباری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با این که سند آن پاکیزه است، ناشناخته است، به گمانم اشتباهی رخ داده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ابونعیم از عایشه نقل کرده که ابوبکر شراب را بر خود حرام کرد و آن را، در زمان جاهلیت و در دوران اسلام،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هست که ابوبکر و عمر در آن روز به دیدن ابوطلحه رفته باشند، امّا با دیگران شراب نخوردند و سپس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ابن حجر در مورد این حدیث درنگ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مهر خلیفه او را رها نمی‌کند که شراب‌خواری او را بپذیرد و از دیگر سوی صحت حدیث دغدغه خاطر اوست؛ لذا گاهی می‌گوید با وجود پاکیزگی سند حدیث، چنان امری غریب است و گاهی می‌گوید به قرینه وجود عمر در آن قصه، مراد همان ابوبکر صدیق است، نه ابوبکر دیگر و کسانی که در خانه ابوطلحه شراب می‌خورداند یازده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نیک می‌داند که گزارشگران حدیث عایشه جاعلان و حدیث‌سازانند</w:t>
      </w:r>
      <w:r>
        <w:rPr>
          <w:rStyle w:val="FootnoteAnchor"/>
          <w:rtl w:val="true"/>
        </w:rPr>
        <w:footnoteReference w:id="56"/>
      </w:r>
      <w:r>
        <w:rPr>
          <w:rFonts w:ascii="IRNazanin" w:hAnsi="IRNazanin" w:eastAsia="IRNazanin"/>
          <w:color w:val="111111"/>
          <w:sz w:val="28"/>
          <w:sz w:val="28"/>
          <w:szCs w:val="28"/>
          <w:rtl w:val="true"/>
          <w:lang w:bidi="fa-IR"/>
        </w:rPr>
        <w:t>و با این حدیث صحیح، برابری نمی‌کند و او از آن نفرات نام می‌برد که اوّل آن‌ها ابوبکر‌بن ابی‌قحافه و آخرین أنس‌بن مالک هجده ساله بوده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آیات تحریم خمر را تأویل می‌کردند و بعد از نزول سومین آیه دست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در این باره آن است که حرمت شراب در فتح مکه، سال هشتم هجری به گوش او رسیده و تا آن زمان شراب می‌خورده و همین، میزان آگاهی او را از احکام اسلام و قرآن می‌رساند</w:t>
      </w:r>
      <w:r>
        <w:rPr>
          <w:rFonts w:eastAsia="IRNazanin" w:cs="IRNazanin"/>
          <w:color w:val="111111"/>
          <w:sz w:val="28"/>
          <w:szCs w:val="28"/>
          <w:rtl w:val="true"/>
          <w:lang w:bidi="fa-IR"/>
        </w:rPr>
        <w:t xml:space="preserve">. </w:t>
      </w:r>
      <w:bookmarkStart w:id="43" w:name="pg13266_193930"/>
    </w:p>
    <w:p>
      <w:pPr>
        <w:pStyle w:val="Heading2"/>
        <w:numPr>
          <w:ilvl w:val="1"/>
          <w:numId w:val="1"/>
        </w:numPr>
        <w:rPr/>
      </w:pPr>
      <w:bookmarkStart w:id="44" w:name="__RefHeading___Toc1561807_2322387425"/>
      <w:bookmarkStart w:id="45" w:name="_Toc14"/>
      <w:bookmarkEnd w:id="43"/>
      <w:bookmarkEnd w:id="44"/>
      <w:r>
        <w:rPr>
          <w:rtl w:val="true"/>
        </w:rPr>
        <w:t>ابوبکر در زمان اسلام</w:t>
      </w:r>
      <w:bookmarkEnd w:id="45"/>
    </w:p>
    <w:p>
      <w:pPr>
        <w:pStyle w:val="BookText"/>
        <w:rPr/>
      </w:pPr>
      <w:r>
        <w:rPr>
          <w:rFonts w:ascii="IRNazanin" w:hAnsi="IRNazanin" w:eastAsia="IRNazanin"/>
          <w:color w:val="111111"/>
          <w:sz w:val="28"/>
          <w:sz w:val="28"/>
          <w:szCs w:val="28"/>
          <w:rtl w:val="true"/>
          <w:lang w:bidi="fa-IR"/>
        </w:rPr>
        <w:t>ما در عالم اسلام، برای ابوبکر هیچ نبوغی علمی، پیشگامی در جهاد، استواری در مبانی اعتقادی و مجاهدت در راه خدا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تفسیر چیز قابل‌توجهی از او گزارش نشده شما می‌توانید کتاب‌های تفسیر و حدیث را ورق بزنید که در آن زمینه آن‌چه تشنه‌ای را سیراب و جوینده دانشی را راضی کند، از او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همانند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w:t>
      </w:r>
      <w:r>
        <w:rPr>
          <w:rStyle w:val="FootnoteAnchor"/>
          <w:rtl w:val="true"/>
        </w:rPr>
        <w:footnoteReference w:id="58"/>
      </w:r>
      <w:r>
        <w:rPr>
          <w:rFonts w:ascii="IRNazanin" w:hAnsi="IRNazanin" w:eastAsia="IRNazanin"/>
          <w:color w:val="111111"/>
          <w:sz w:val="28"/>
          <w:sz w:val="28"/>
          <w:szCs w:val="28"/>
          <w:rtl w:val="true"/>
          <w:lang w:bidi="fa-IR"/>
        </w:rPr>
        <w:t xml:space="preserve">و یا مفاد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نمی‌فهمد</w:t>
      </w:r>
      <w:r>
        <w:rPr>
          <w:rFonts w:eastAsia="IRNazanin" w:cs="IRNazanin"/>
          <w:color w:val="111111"/>
          <w:sz w:val="28"/>
          <w:szCs w:val="28"/>
          <w:rtl w:val="true"/>
          <w:lang w:bidi="fa-IR"/>
        </w:rPr>
        <w:t>.</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نشناختن واژه کلاله با دوستش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دربارة کلاله پرسیدند، گفت در آن باره رأی خودم را می‌گویم اگر درست بود از خداست و اگر اشتباه بود از من و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از آن 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کلاله یعنی خویشان، به غیر از فرزند و پدر؛ وقتی عمر را جانشین خود می‌کرد او گفت من شرم دارم چیزی را که ابوبکر گفته ردّ کنم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برداشتی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را تنها آدم بی‌فرزند دانسته و در این نظر عمر با او هماهنگ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نمی‌دانم، آن احتیاطی که به عنوان عذر برای ندانستن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خلیفه آورده‌اند در اینجا کجا رفته است که چنان احتیاط اینجا مناسب بود تا او از خود در یک مسئله دینی چیزی نگوید و آن اجتهاد بی‌در و پیکری که در کتب خلفا باب شده رسمیت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 به نص قرآن‌کریم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ندانستید از اهل ذکر بپرسید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چرا نپرسید و نیاموخت؟ با این‌که اهل ذکر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احکام توقیفی نیستند؟ آیا هرکس می‌تواند درباره کتاب و سنت هر چه به ذهنش 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هرج و مرج است، نه اجتهاد، که آن به معنای استنباط احکام از ادله تفصیلی، در کتاب و سنّت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باب خودرأیی و اجتهاد، در مقابل نصّ است، که آنان 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 ملجم قاتل امیرالمؤمنین مجتهد است و در آن کار زشتش معذور و ابوالفادیه قاتل عمار یاسر آن صحابی بزرگ، مجتهد بوده و تبرئه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ابی‌سفیان نیز کشندة هزاران انسان پاک و بی‌گناه </w:t>
      </w:r>
    </w:p>
    <w:p>
      <w:pPr>
        <w:pStyle w:val="BookText"/>
        <w:rPr/>
      </w:pPr>
      <w:r>
        <w:rPr>
          <w:rFonts w:ascii="IRNazanin" w:hAnsi="IRNazanin" w:eastAsia="IRNazanin"/>
          <w:color w:val="111111"/>
          <w:sz w:val="28"/>
          <w:sz w:val="28"/>
          <w:szCs w:val="28"/>
          <w:rtl w:val="true"/>
          <w:lang w:bidi="fa-IR"/>
        </w:rPr>
        <w:t>مجتهد است وتبرئه می‌شود عمرو پسر نابغة آن عاصی پسر عاصی مجتهد است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قاتل مالک‌بن نویره و زانی با همسر او، اجتهاد کرده و تبرئه شده و طلحه و زبیری که بر امام و پیشوای قانونی وقت، شورش کرده‌اند، مجتهدند و معذور؛ و یزید شرابخوار و بدکاره صاحب آن پرونده سیاه، مجتهد است و مبّرا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چنین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مجتهد دارد و زهی به این کیش که حتی آشوبگران شام و فرومایگان و فرزندان آزاد شده‌ها، همگی مجتهد شده و دارای رأی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آوردیم نمونه‌ای بود از دانش خلیفه در تفسیر و فهم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سیوطی، ناموران در علم تفسیر را ده تن می‌داند و اول از خلفای راشدین که ابوبکر نخستین است، نام می‌برد؛ در‌حالی‌که سخنان و اطلاعات او از انگشتان یک دست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با علی‌بن‌ابی‌طالب قابل مقایسه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سخنرانی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از چیزی نمی‌پرسید، مگر آن‌که شما را خبر دهم و از کتاب خدا از من بپرسید به </w:t>
      </w:r>
    </w:p>
    <w:p>
      <w:pPr>
        <w:pStyle w:val="BookText"/>
        <w:rPr/>
      </w:pPr>
      <w:r>
        <w:rPr>
          <w:rFonts w:ascii="IRNazanin" w:hAnsi="IRNazanin" w:eastAsia="IRNazanin"/>
          <w:color w:val="111111"/>
          <w:sz w:val="28"/>
          <w:sz w:val="28"/>
          <w:szCs w:val="28"/>
          <w:rtl w:val="true"/>
          <w:lang w:bidi="fa-IR"/>
        </w:rPr>
        <w:t>خدا سوگند آیه‌ای نیست مگر آن‌که من می‌دانم آیا در شب نازل شده یا روز در دشت نزول یافته یا در کوه؟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آیه‌ای نازل نشده مگر آن‌که من می‌دانم درباره چه نازل گشته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مرا دلی آگاه و زبانی پرسش‌گو عطا فرموده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آیا این نقل از سیوطی، تناقض‌گویی نیست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ابوبکر در یک مجموعه مشهور به تفسیر دانسته و آورده، گو این‌که او می‌خواسته میان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خلیفه فرقی نگذارد، و از این آیه غفلت کرده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آنان‌که می‌دانند با کسانی که نمی‌دانند، برابرند؟</w:t>
      </w:r>
      <w:r>
        <w:rPr>
          <w:rStyle w:val="FootnoteAnchor"/>
          <w:rtl w:val="true"/>
        </w:rPr>
        <w:footnoteReference w:id="6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ابوبکر پرسیدند معنای فاکهه و ابّ چیست؟ گفت کدام آسمان بر من سایه افکند و کدام زمین مرا برمی‌دارد اگر بگویم نمی‌دانم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جالب است که در ذیل همان آیه خدای متعال آن دو کلمه را در معانی میوه،گیاه و علف معنا کرده است</w:t>
      </w:r>
      <w:r>
        <w:rPr>
          <w:rFonts w:eastAsia="IRNazanin" w:cs="IRNazanin"/>
          <w:color w:val="111111"/>
          <w:sz w:val="28"/>
          <w:szCs w:val="28"/>
          <w:rtl w:val="true"/>
          <w:lang w:bidi="fa-IR"/>
        </w:rPr>
        <w:t>.</w:t>
      </w:r>
      <w:r>
        <w:rPr>
          <w:rStyle w:val="FootnoteAnchor"/>
          <w:rtl w:val="true"/>
        </w:rPr>
        <w:footnoteReference w:id="66"/>
      </w:r>
      <w:bookmarkStart w:id="46" w:name="pg13266_193934"/>
    </w:p>
    <w:p>
      <w:pPr>
        <w:pStyle w:val="Heading2"/>
        <w:numPr>
          <w:ilvl w:val="1"/>
          <w:numId w:val="1"/>
        </w:numPr>
        <w:rPr/>
      </w:pPr>
      <w:bookmarkStart w:id="47" w:name="__RefHeading___Toc1561809_2322387425"/>
      <w:bookmarkStart w:id="48" w:name="_Toc15"/>
      <w:bookmarkEnd w:id="46"/>
      <w:bookmarkEnd w:id="47"/>
      <w:r>
        <w:rPr>
          <w:rtl w:val="true"/>
        </w:rPr>
        <w:t>تقدم خلیفه در عوض کردن سنّت پیامبر</w:t>
      </w:r>
      <w:bookmarkEnd w:id="48"/>
    </w:p>
    <w:p>
      <w:pPr>
        <w:pStyle w:val="BookText"/>
        <w:rPr/>
      </w:pPr>
      <w:r>
        <w:rPr>
          <w:rFonts w:ascii="IRNazanin" w:hAnsi="IRNazanin" w:eastAsia="IRNazanin"/>
          <w:color w:val="111111"/>
          <w:sz w:val="28"/>
          <w:sz w:val="28"/>
          <w:szCs w:val="28"/>
          <w:rtl w:val="true"/>
          <w:lang w:bidi="fa-IR"/>
        </w:rPr>
        <w:t>آنچه احمد، پیشوای حنبلیان، در زمینة سنّت از ابوبکر به ثبت رسانده هشتاد حدیث است که با حذف مکررات از شصت حدیث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مسند احمد، پنجاه هزار و هفتصد حدیث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هزار هزار حدیث از حفظ بوده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سیوطی نیز، با تبحری که در امر حدیث دارد، شمار حدیث‌های ابوبکر را به یکصدوچهار تا رسانده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وانگهی مشایخ اهل سنّت فقط بر شش حدیث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یازده حدیث و مسلم تنها یک حدیث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پژوهشگران اگر در متن و سند آن‌ها کنکاش کنند، درمی‌یابند که برخی از آن‌ها در اصل حدیث نبوده، کلام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کلام از ابوبکر که به سبط پیامبر،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 که شبیه پیامبر هستی و به علی شبیه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او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مشورت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 احادیث هم ساختگی و مخالف کتاب، سنّت، عقل و منطق است</w:t>
      </w:r>
      <w:r>
        <w:rPr>
          <w:rFonts w:eastAsia="IRNazanin" w:cs="IRNazanin"/>
          <w:color w:val="111111"/>
          <w:sz w:val="28"/>
          <w:szCs w:val="28"/>
          <w:rtl w:val="true"/>
          <w:lang w:bidi="fa-IR"/>
        </w:rPr>
        <w:t xml:space="preserve">. </w:t>
      </w:r>
      <w:bookmarkStart w:id="49" w:name="pg13266_193935"/>
    </w:p>
    <w:p>
      <w:pPr>
        <w:pStyle w:val="BookText"/>
        <w:rPr/>
      </w:pPr>
      <w:bookmarkEnd w:id="49"/>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 از احادیث ساختگی را به‌طور مستدل و مفصل، آورده و غیرمنطقی بودن آن‌ها را اثبات کرده است</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50" w:name="__RefHeading___Toc1561811_2322387425"/>
      <w:bookmarkStart w:id="51" w:name="_Toc16"/>
      <w:bookmarkEnd w:id="50"/>
      <w:r>
        <w:rPr>
          <w:rtl w:val="true"/>
        </w:rPr>
        <w:t>فرائض و احکام</w:t>
      </w:r>
      <w:bookmarkEnd w:id="51"/>
    </w:p>
    <w:p>
      <w:pPr>
        <w:pStyle w:val="Heading3"/>
        <w:numPr>
          <w:ilvl w:val="2"/>
          <w:numId w:val="1"/>
        </w:numPr>
        <w:rPr/>
      </w:pPr>
      <w:bookmarkStart w:id="52" w:name="__RefHeading___Toc1561813_2322387425"/>
      <w:bookmarkStart w:id="53" w:name="_Toc17"/>
      <w:bookmarkEnd w:id="52"/>
      <w:r>
        <w:rPr/>
        <w:t>1</w:t>
      </w:r>
      <w:r>
        <w:rPr>
          <w:rtl w:val="true"/>
        </w:rPr>
        <w:t xml:space="preserve">. </w:t>
      </w:r>
      <w:r>
        <w:rPr>
          <w:rtl w:val="true"/>
        </w:rPr>
        <w:t xml:space="preserve">میراث جدّه </w:t>
      </w:r>
      <w:r>
        <w:rPr>
          <w:rtl w:val="true"/>
        </w:rPr>
        <w:t>(</w:t>
      </w:r>
      <w:r>
        <w:rPr>
          <w:rtl w:val="true"/>
        </w:rPr>
        <w:t>مادربزرگ</w:t>
      </w:r>
      <w:r>
        <w:rPr>
          <w:rtl w:val="true"/>
        </w:rPr>
        <w:t xml:space="preserve">) </w:t>
      </w:r>
      <w:r>
        <w:rPr>
          <w:rtl w:val="true"/>
        </w:rPr>
        <w:t>در نظر خلیفه</w:t>
      </w:r>
      <w:bookmarkEnd w:id="53"/>
    </w:p>
    <w:p>
      <w:pPr>
        <w:pStyle w:val="BookText"/>
        <w:rPr/>
      </w:pPr>
      <w:r>
        <w:rPr>
          <w:rFonts w:ascii="IRNazanin" w:hAnsi="IRNazanin" w:eastAsia="IRNazanin"/>
          <w:color w:val="111111"/>
          <w:sz w:val="28"/>
          <w:sz w:val="28"/>
          <w:szCs w:val="28"/>
          <w:rtl w:val="true"/>
          <w:lang w:bidi="fa-IR"/>
        </w:rPr>
        <w:t xml:space="preserve">مادربزرگی نزد 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میراثش را از ارث نواده از او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برای تو چیزی نیست و در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نمی‌دانم برگرد تا از مردم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مغیرۀ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او به جده، یک ششم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 دیگر همراه تو هست؟ محمدبن سلمه انصاری بپاخاست و همانند مغیرۀ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را گذارند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خلیفه حکم یک مسئله را که فراوان پیش می‌آید، نمی‌داند و ناگریز به سخن مغیرة بن شعبه زانی، نابکار و دروغگوترین، اعتماد می‌کند</w:t>
      </w:r>
      <w:r>
        <w:rPr>
          <w:rFonts w:eastAsia="IRNazanin" w:cs="IRNazanin"/>
          <w:color w:val="111111"/>
          <w:sz w:val="28"/>
          <w:szCs w:val="28"/>
          <w:rtl w:val="true"/>
          <w:lang w:bidi="fa-IR"/>
        </w:rPr>
        <w:t>.</w:t>
      </w:r>
      <w:r>
        <w:rPr>
          <w:rStyle w:val="FootnoteAnchor"/>
          <w:rtl w:val="true"/>
        </w:rPr>
        <w:footnoteReference w:id="72"/>
      </w:r>
      <w:bookmarkStart w:id="54" w:name="pg13266_193936"/>
    </w:p>
    <w:p>
      <w:pPr>
        <w:pStyle w:val="Heading3"/>
        <w:numPr>
          <w:ilvl w:val="2"/>
          <w:numId w:val="1"/>
        </w:numPr>
        <w:rPr/>
      </w:pPr>
      <w:bookmarkStart w:id="55" w:name="__RefHeading___Toc1561815_2322387425"/>
      <w:bookmarkStart w:id="56" w:name="_Toc18"/>
      <w:bookmarkEnd w:id="54"/>
      <w:bookmarkEnd w:id="55"/>
      <w:r>
        <w:rPr/>
        <w:t>2</w:t>
      </w:r>
      <w:r>
        <w:rPr>
          <w:rtl w:val="true"/>
        </w:rPr>
        <w:t xml:space="preserve">. </w:t>
      </w:r>
      <w:r>
        <w:rPr>
          <w:rtl w:val="true"/>
        </w:rPr>
        <w:t>سهم دو مادربزرگ</w:t>
      </w:r>
      <w:bookmarkEnd w:id="56"/>
    </w:p>
    <w:p>
      <w:pPr>
        <w:pStyle w:val="BookText"/>
        <w:rPr/>
      </w:pPr>
      <w:r>
        <w:rPr>
          <w:rFonts w:ascii="IRNazanin" w:hAnsi="IRNazanin" w:eastAsia="IRNazanin"/>
          <w:color w:val="111111"/>
          <w:sz w:val="28"/>
          <w:sz w:val="28"/>
          <w:szCs w:val="28"/>
          <w:rtl w:val="true"/>
          <w:lang w:bidi="fa-IR"/>
        </w:rPr>
        <w:t>دو 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مادر و مادرپدر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آمدند و او میراث را به مادرمادر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ارث را به زنی دادی که اگر او می‌مرد این مرد از وی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آن یک ششم را میان دوتایشان تقسیم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شگفتا، از ناآگاهی خلیفه که او حکم ارث دو جده را نمی‌داند و با انتقاد مردی انصاری به سرعت، رأی عوض می‌کند و به رأی او هم عمل نمی‌کند و میراث را به هر دو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آن مرد انصاری هم مخالف کتاب خدا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مطابق سخن شاعر،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پسران ما، پسران مایند، و پسرانِ دختران ما، پسران مردان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مکتب خلافت این شعر در برابر کتاب خدا قرار داده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درباره فرزندان شما، سفارشتان می‌کند که برای پسر مانند بهره دو تن دختر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اولاد را که در آیه مطلق است، به اولاد پسر اختصاص داده‌اند و آن را بر پسرانِ از طریق دختر شامل ندانسته‌اند و تنها سندشان هم، این شعر است که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برابر رأی آن انصاری، حکم کرده که مبنی بر نفی فرزند از طریق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در فرائض، وقف و وصیت، جاری ساختند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بغدادی می‌نویسد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گوینده این شعر، شناخته شده نیست و تنها در کتاب‌های نحویان به عنوان شاهد بر جواز تقدیم خبر و امثال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فرزدق نسبت داده‌اند و صاحب کتاب جامع‌الشواهد آن را به عمربن‌خطاب نسبت داده و این با سیاست خلیفگان در زمینه پسران دختری، سازگارتر است</w:t>
      </w:r>
      <w:r>
        <w:rPr>
          <w:rStyle w:val="FootnoteAnchor"/>
          <w:rtl w:val="true"/>
        </w:rPr>
        <w:footnoteReference w:id="77"/>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سیاست‌بازی، در دین خدا چه کارها که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 أَبْنَاءکُمْ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بیایید فرزندانمان و فرزندان شما را بخوانیم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آن‌ها برای این‌که آل الله را فرزندان و پسران رسول خدا ندانند چنان تشبّث‌ها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آیه نصّ است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پسران نبّی اقدسند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خدا عیسی را که پسر مریم است، از نسل نوح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عیسی را که پسر مریم است نسلی و ذریه نوح برشمرده و فخر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دلیل آن است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رسول خدایند و آیة مذکور سورة انعام را شاهد آورده چنان که انتساب عیسی به ابراهیم شاهدی دیگر در اثبات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صاحب دختر هم هست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پنجاه شاهد حدیثی، ادبی و شعری، مبنی بر این‌که حسن و حسین پسران رسول خدا و ذریه او از طریق فاطمه دختر بزرگوارش هستند،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این پسرم حسین را می‌کشند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یا خطاب به امام حسن‌مجتبی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آقاست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پسران </w:t>
      </w:r>
      <w:bookmarkStart w:id="57" w:name="pg13266_193939"/>
    </w:p>
    <w:p>
      <w:pPr>
        <w:pStyle w:val="BookText"/>
        <w:rPr/>
      </w:pPr>
      <w:bookmarkEnd w:id="57"/>
      <w:r>
        <w:rPr>
          <w:rFonts w:ascii="IRNazanin" w:hAnsi="IRNazanin" w:eastAsia="IRNazanin"/>
          <w:color w:val="111111"/>
          <w:sz w:val="28"/>
          <w:sz w:val="28"/>
          <w:szCs w:val="28"/>
          <w:rtl w:val="true"/>
          <w:lang w:bidi="fa-IR"/>
        </w:rPr>
        <w:t>من است و صورتش مانند دُرّ می‌درخشد؟</w:t>
      </w:r>
      <w:r>
        <w:rPr>
          <w:rStyle w:val="FootnoteAnchor"/>
          <w:rtl w:val="true"/>
        </w:rPr>
        <w:footnoteReference w:id="83"/>
      </w:r>
      <w:r>
        <w:rPr>
          <w:rFonts w:ascii="IRNazanin" w:hAnsi="IRNazanin" w:eastAsia="IRNazanin"/>
          <w:color w:val="111111"/>
          <w:sz w:val="28"/>
          <w:sz w:val="28"/>
          <w:szCs w:val="28"/>
          <w:rtl w:val="true"/>
          <w:lang w:bidi="fa-IR"/>
        </w:rPr>
        <w:t>این حسن و حسین دو پسران من را هر که دوست بدارد، من را دوست داشته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ابوتمام طایی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پسران پیامبر و خاندان او ستم‌هایی کردید که کمترینش خیانت و فریب بود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پسران پیامبر و خاندان او را دوست می‌دارم و به زادگان آن زن کبود چشم، مادر مروان و فرزندان عبوه آن زن قریشی کینه می‌ورزم و بدان وسیله به خدا تقرب می‌جویم</w:t>
      </w:r>
      <w:r>
        <w:rPr>
          <w:rStyle w:val="FootnoteAnchor"/>
          <w:rtl w:val="true"/>
        </w:rPr>
        <w:footnoteReference w:id="86"/>
      </w:r>
      <w:r>
        <w:rPr>
          <w:rFonts w:ascii="IRNazanin" w:hAnsi="IRNazanin" w:eastAsia="IRNazanin"/>
          <w:color w:val="111111"/>
          <w:sz w:val="28"/>
          <w:sz w:val="28"/>
          <w:szCs w:val="28"/>
          <w:rtl w:val="true"/>
          <w:lang w:bidi="fa-IR"/>
        </w:rPr>
        <w:t>و ده‌ها 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چرا خلیفه از کتاب خدا، سنت و کلام رسول‌الله، روی برگردانده و به سخن نامربوط آن مرد انصاری که ضد قرآن و کلام رسول خداست، تکیه کرد؟</w:t>
      </w:r>
      <w:r>
        <w:rPr>
          <w:rFonts w:eastAsia="IRNazanin" w:cs="IRNazanin"/>
          <w:color w:val="111111"/>
          <w:sz w:val="28"/>
          <w:szCs w:val="28"/>
          <w:rtl w:val="true"/>
          <w:lang w:bidi="fa-IR"/>
        </w:rPr>
        <w:t>!</w:t>
      </w:r>
    </w:p>
    <w:p>
      <w:pPr>
        <w:pStyle w:val="Heading3"/>
        <w:numPr>
          <w:ilvl w:val="2"/>
          <w:numId w:val="1"/>
        </w:numPr>
        <w:rPr/>
      </w:pPr>
      <w:bookmarkStart w:id="58" w:name="__RefHeading___Toc1561817_2322387425"/>
      <w:bookmarkStart w:id="59" w:name="_Toc19"/>
      <w:bookmarkEnd w:id="58"/>
      <w:r>
        <w:rPr/>
        <w:t>3</w:t>
      </w:r>
      <w:r>
        <w:rPr>
          <w:rtl w:val="true"/>
        </w:rPr>
        <w:t xml:space="preserve">. </w:t>
      </w:r>
      <w:r>
        <w:rPr>
          <w:rtl w:val="true"/>
        </w:rPr>
        <w:t>بریدن دست دزد در نزد خلیفه</w:t>
      </w:r>
      <w:bookmarkEnd w:id="5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دزدی کرد که یک دست و یک پایش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خواست پای دیگر او را ببرد و دست او را بگذارد تا بتواند خود را نظافت کند و از آن </w:t>
      </w:r>
      <w:bookmarkStart w:id="60" w:name="pg13266_193940"/>
    </w:p>
    <w:p>
      <w:pPr>
        <w:pStyle w:val="BookText"/>
        <w:rPr/>
      </w:pPr>
      <w:bookmarkEnd w:id="60"/>
      <w:r>
        <w:rPr>
          <w:rFonts w:ascii="IRNazanin" w:hAnsi="IRNazanin" w:eastAsia="IRNazanin"/>
          <w:color w:val="111111"/>
          <w:sz w:val="28"/>
          <w:sz w:val="28"/>
          <w:szCs w:val="28"/>
          <w:rtl w:val="true"/>
          <w:lang w:bidi="fa-IR"/>
        </w:rPr>
        <w:t>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گفت نه به خدا قسم باید دست او را برید و ابوبکر به حرف عمر گوش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شگفتا، که خلیفه کیفر دزد را که از اهم موارد برای از بین بردن تباهی و برقراری امنیت است،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از آن این‌که در اجرای حکم خدا به جای رجوع به قرآن و سنت، به نظر یاران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در زمان عمر نیز تکرار شد و خلیفه تصمیم گرفت پای دزد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داوری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دست و پای او را بریده‌ای، پای دیگر او را نبر، که ستونی برایش نماند که راه برود، یا او را تنبیه کن یا به زندان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چنان کرد، و او را به زندان انداخت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 قضاوت و داوری دو خلیفه و این داوری علی امیرالمؤمنین به استناد قرآن مجید، قضاوت نهایی با خواننده است</w:t>
      </w:r>
      <w:r>
        <w:rPr>
          <w:rFonts w:eastAsia="IRNazanin" w:cs="IRNazanin"/>
          <w:color w:val="111111"/>
          <w:sz w:val="28"/>
          <w:szCs w:val="28"/>
          <w:rtl w:val="true"/>
          <w:lang w:bidi="fa-IR"/>
        </w:rPr>
        <w:t>.</w:t>
      </w:r>
    </w:p>
    <w:p>
      <w:pPr>
        <w:pStyle w:val="Heading3"/>
        <w:numPr>
          <w:ilvl w:val="2"/>
          <w:numId w:val="1"/>
        </w:numPr>
        <w:rPr/>
      </w:pPr>
      <w:bookmarkStart w:id="61" w:name="__RefHeading___Toc1561819_2322387425"/>
      <w:bookmarkStart w:id="62" w:name="_Toc20"/>
      <w:bookmarkEnd w:id="61"/>
      <w:r>
        <w:rPr/>
        <w:t>4</w:t>
      </w:r>
      <w:r>
        <w:rPr>
          <w:rtl w:val="true"/>
        </w:rPr>
        <w:t xml:space="preserve">. </w:t>
      </w:r>
      <w:r>
        <w:rPr>
          <w:rtl w:val="true"/>
        </w:rPr>
        <w:t>نظر خلیفه دربارة میراث جدّ</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جدّ را، پدر فرض می‌کرد</w:t>
      </w:r>
      <w:r>
        <w:rPr>
          <w:rStyle w:val="FootnoteAnchor"/>
          <w:rtl w:val="true"/>
        </w:rPr>
        <w:footnoteReference w:id="89"/>
      </w:r>
      <w:r>
        <w:rPr>
          <w:rFonts w:ascii="IRNazanin" w:hAnsi="IRNazanin" w:eastAsia="IRNazanin"/>
          <w:color w:val="111111"/>
          <w:sz w:val="28"/>
          <w:sz w:val="28"/>
          <w:szCs w:val="28"/>
          <w:rtl w:val="true"/>
          <w:lang w:bidi="fa-IR"/>
        </w:rPr>
        <w:t>و همان‌طور که پدر، حاجب برادران و خواهران می‌شود جدّ هم حاجب می‌شود</w:t>
      </w:r>
      <w:r>
        <w:rPr>
          <w:rFonts w:eastAsia="IRNazanin" w:cs="IRNazanin"/>
          <w:color w:val="111111"/>
          <w:sz w:val="28"/>
          <w:szCs w:val="28"/>
          <w:rtl w:val="true"/>
          <w:lang w:bidi="fa-IR"/>
        </w:rPr>
        <w:t xml:space="preserve">. </w:t>
      </w:r>
      <w:bookmarkStart w:id="63" w:name="pg13266_193941"/>
    </w:p>
    <w:p>
      <w:pPr>
        <w:pStyle w:val="BookText"/>
        <w:rPr/>
      </w:pPr>
      <w:bookmarkEnd w:id="63"/>
      <w:r>
        <w:rPr>
          <w:rFonts w:ascii="IRNazanin" w:hAnsi="IRNazanin" w:eastAsia="IRNazanin"/>
          <w:color w:val="111111"/>
          <w:sz w:val="28"/>
          <w:sz w:val="28"/>
          <w:szCs w:val="28"/>
          <w:rtl w:val="true"/>
          <w:lang w:bidi="fa-IR"/>
        </w:rPr>
        <w:t>بنابراین اگر شخصی بمیرد و پدربزرگ داشته باشد، برادران از ارث وی بهره‌ای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خلیفه برگرفته از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پیامبر سنتی آشکار به کار برده، که خلیفه به آن عمل ننمود</w:t>
      </w:r>
      <w:r>
        <w:rPr>
          <w:rFonts w:eastAsia="IRNazanin" w:cs="IRNazanin"/>
          <w:color w:val="111111"/>
          <w:sz w:val="28"/>
          <w:szCs w:val="28"/>
          <w:rtl w:val="true"/>
          <w:lang w:bidi="fa-IR"/>
        </w:rPr>
        <w:t>.</w:t>
      </w:r>
    </w:p>
    <w:p>
      <w:pPr>
        <w:pStyle w:val="Heading3"/>
        <w:numPr>
          <w:ilvl w:val="2"/>
          <w:numId w:val="1"/>
        </w:numPr>
        <w:rPr/>
      </w:pPr>
      <w:bookmarkStart w:id="64" w:name="__RefHeading___Toc1561821_2322387425"/>
      <w:bookmarkStart w:id="65" w:name="_Toc21"/>
      <w:bookmarkEnd w:id="64"/>
      <w:r>
        <w:rPr/>
        <w:t>5</w:t>
      </w:r>
      <w:r>
        <w:rPr>
          <w:rtl w:val="true"/>
        </w:rPr>
        <w:t xml:space="preserve">. </w:t>
      </w:r>
      <w:r>
        <w:rPr>
          <w:rtl w:val="true"/>
        </w:rPr>
        <w:t>تقدم حکمرانی افراد کم‌فضیلت در نظر خلیفه</w:t>
      </w:r>
      <w:bookmarkEnd w:id="65"/>
    </w:p>
    <w:p>
      <w:pPr>
        <w:pStyle w:val="Heading4"/>
        <w:numPr>
          <w:ilvl w:val="3"/>
          <w:numId w:val="1"/>
        </w:numPr>
        <w:rPr/>
      </w:pPr>
      <w:bookmarkStart w:id="66" w:name="__RefHeading___Toc1561823_2322387425"/>
      <w:bookmarkStart w:id="67" w:name="_Toc22"/>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ابوبکر معتقد بود، افراد کم‌فضیلت می‌توانند بر کسانی که از آنان برترند، فرمانروایی و حکمرانی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بر همین رأی هستند و حق همین است؛ زیرا چه بسا شخص کم‌فضیلت زمانی که نصب افضل یا فاضل میسر نبود، صلاح امت را در برداشته باشد و از همین باب ابوبکر به انصار گفت من خوشنودم، تنها با یکی از این دو تن؛ عمر و ابوعبیده جراح،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او می‌دانست ابوعبیده در حد پایین‌تر از اوست و عثمان و علی از او برترند، جز این‌که ابوبکر چنان تشخیص داد که در آن صورت اتفاق همه حاصل می‌شود و آشوب می‌خوابد</w:t>
      </w:r>
      <w:r>
        <w:rPr>
          <w:rFonts w:eastAsia="IRNazanin" w:cs="IRNazanin"/>
          <w:color w:val="111111"/>
          <w:sz w:val="28"/>
          <w:szCs w:val="28"/>
          <w:rtl w:val="true"/>
          <w:lang w:bidi="fa-IR"/>
        </w:rPr>
        <w:t>.</w:t>
      </w:r>
      <w:r>
        <w:rPr>
          <w:rStyle w:val="FootnoteAnchor"/>
          <w:rtl w:val="true"/>
        </w:rPr>
        <w:footnoteReference w:id="9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جانشینی پیامبر امری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خلیفه روشنگری و اجرای احکام و اجرای عدالت است و باز کردن افق‌هایی که در زمان </w:t>
      </w:r>
      <w:bookmarkStart w:id="68" w:name="pg13266_193942"/>
    </w:p>
    <w:p>
      <w:pPr>
        <w:pStyle w:val="BookText"/>
        <w:rPr/>
      </w:pPr>
      <w:bookmarkEnd w:id="68"/>
      <w:r>
        <w:rPr>
          <w:rFonts w:ascii="IRNazanin" w:hAnsi="IRNazanin" w:eastAsia="IRNazanin"/>
          <w:color w:val="111111"/>
          <w:sz w:val="28"/>
          <w:sz w:val="28"/>
          <w:szCs w:val="28"/>
          <w:rtl w:val="true"/>
          <w:lang w:bidi="fa-IR"/>
        </w:rPr>
        <w:t>پیامبر دستیابی به آن‌ها میسر نشد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سویی عمر پیامبر محدود است و از دیگر سوی، بسیاری از مسائل در بستر زمان خود را نشان می‌دهند و شناخت و انتخاب چنین جایگزینی تنها با خداوند است</w:t>
      </w:r>
      <w:r>
        <w:rPr>
          <w:rFonts w:eastAsia="IRNazanin" w:cs="IRNazanin"/>
          <w:color w:val="111111"/>
          <w:sz w:val="28"/>
          <w:szCs w:val="28"/>
          <w:rtl w:val="true"/>
          <w:lang w:bidi="fa-IR"/>
        </w:rPr>
        <w:t>.</w:t>
      </w:r>
    </w:p>
    <w:p>
      <w:pPr>
        <w:pStyle w:val="Heading4"/>
        <w:numPr>
          <w:ilvl w:val="3"/>
          <w:numId w:val="1"/>
        </w:numPr>
        <w:rPr/>
      </w:pPr>
      <w:bookmarkStart w:id="69" w:name="__RefHeading___Toc1561825_2322387425"/>
      <w:bookmarkStart w:id="70" w:name="_Toc23"/>
      <w:bookmarkEnd w:id="69"/>
      <w:r>
        <w:rPr>
          <w:rtl w:val="true"/>
        </w:rPr>
        <w:t xml:space="preserve">خلافت پس از پیامبر </w:t>
      </w:r>
      <w:r>
        <w:rPr>
          <w:rtl w:val="true"/>
        </w:rPr>
        <w:t>(</w:t>
      </w:r>
      <w:r>
        <w:rPr>
          <w:rtl w:val="true"/>
        </w:rPr>
        <w:t>صلی الله علیه و آله و سلم</w:t>
      </w:r>
      <w:r>
        <w:rPr>
          <w:rtl w:val="true"/>
        </w:rPr>
        <w:t xml:space="preserve">) </w:t>
      </w:r>
      <w:r>
        <w:rPr>
          <w:rtl w:val="true"/>
        </w:rPr>
        <w:t>در دیدگاه شیعیان</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مانند نبوت حکومتی الهی است هر چند که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و مقام تشریع مخصوص است و شأن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تبلیغ، تفصیل مجمل، تفسیر مشکل، تطبیق کلیات بر جزئیات، قتال در کنار تأویل نه قتال برای تنزیل می‌باشد و امام و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ظرف زمان، با طرح آن‌ها مساعد نبوده و نفوس آمادگی پذیرش آن را نداشته‌اند و یا به‌خاطر سایر علل و اسباب، مقرراتی را مبتنی بر اصول، مطرح می‌سازد و همة این‌ها داخل قاعده لطف الهی است که بر او ملازمه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او باید کاری کند تا بندگان خدا به طاعت خدا نزدیک و از معصیت او به دور باشند، بر همین اساس، آنان را بیافرید و بنده خویش ساخت و آن‌چه را که نمی‌دانستند،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مثل چهارپایان رها نکرد که بخورند و کام بگیرند و مشغول آزمندی‌هایشان باشند؛ بلکه آنان را آفرید تا او را بشناسند و برای تحصیل رضای او امکان پیدا کنند و با بعثت رسول، این راه را آسان کرد و کتاب فرستاد و آنان را پیوسته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آن‌جا که هیچ پیامبری عمر جاویدان ندارد و چنان امری را برای آنان تقدیر نفرموده است و شریعت‌ها هم محدودیت‌های زمانی داشته، اما شریعت خاتم، زمانی بی‌پایان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آن رسول و فرستاده بمیرد درحالی‌که برای شریعت او یکی از دو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یا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ظرف‌ها هنوز مساعد نبوده و بعضی زایش‌ها صورت نگرفته و برخی احکام هر چند در اصل تشریع شده، لیکن تبلیغ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نباید امت به حال خود رها شوند؛ زیرا همه انسان‌ها به‌طور مساوی مشمول قاعده لطف الهی هستند و لازم است خدایِ باجلالت برای آنان کسی را برگزیند که شریعت را برایشان با بیان خود تشریح کند و شبهه‌های ملحدان هر عصر را پاسخ گوید و تاریکی‌های ناشی از ستم جهل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هرگونه تجاوز به ساحت دین را هر چند با سلاح شمشیر و سنان دفع کند و هر نوع کژی و انحراف را با دست و زبان راست بگرداند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برای خداوند – نعمت‌هایش با جلالت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بندگان چنان عنایتی است که بر خود لازم دانسته که همه درهای خیر و نیکوکاری را برایشان بگشاید تا جز راه سعادت نپویند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انسانی را در ادامه رسالت برمی‌گزیند که او آن بار سنگین را بر دوش بکشد و او در همة وظیفه‌ها و مسئولیت‌ها </w:t>
      </w:r>
    </w:p>
    <w:p>
      <w:pPr>
        <w:pStyle w:val="BookText"/>
        <w:rPr/>
      </w:pPr>
      <w:r>
        <w:rPr>
          <w:rFonts w:ascii="IRNazanin" w:hAnsi="IRNazanin" w:eastAsia="IRNazanin"/>
          <w:color w:val="111111"/>
          <w:sz w:val="28"/>
          <w:sz w:val="28"/>
          <w:szCs w:val="28"/>
          <w:rtl w:val="true"/>
          <w:lang w:bidi="fa-IR"/>
        </w:rPr>
        <w:t>نمونة کامل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خود آن رسول باید به زبان، تصریح کند و در این خصوص کوچک‌ترین اهمال روا نبوده و کوتاهی نباید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عبدالله‌بن‌عمر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تو نمی‌خواهی برای خود جانشین تعیین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شتر یا گوسفندچرانی می‌بود و او رمه را می‌گذاشت و نزد تو می‌آمد آیا کوتاهی نکرده و آن رمه را تباه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مردم که از نگهداری شتر و گوسفند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دیدار با خدا و در صورت تعیین نکردن جانشین، چه جوابی برای او داری؟</w:t>
      </w:r>
      <w:r>
        <w:rPr>
          <w:rStyle w:val="FootnoteAnchor"/>
          <w:rtl w:val="true"/>
        </w:rPr>
        <w:footnoteReference w:id="9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به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را به عمر برسان و بگو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تعیین سرپرست باقی مگذار، جانشینی معین کن و مردم را سرخود رها مساز و من بیم فتنه بر ایشان دارم</w:t>
      </w:r>
      <w:r>
        <w:rPr>
          <w:rStyle w:val="FootnoteAnchor"/>
          <w:rtl w:val="true"/>
        </w:rPr>
        <w:footnoteReference w:id="92"/>
      </w:r>
      <w:r>
        <w:rPr>
          <w:rFonts w:ascii="IRNazanin" w:hAnsi="IRNazanin" w:eastAsia="IRNazanin"/>
          <w:color w:val="111111"/>
          <w:sz w:val="28"/>
          <w:sz w:val="28"/>
          <w:szCs w:val="28"/>
          <w:rtl w:val="true"/>
          <w:lang w:bidi="fa-IR"/>
        </w:rPr>
        <w:t>در بی سرپرست گذاشتن مردم خوف فتنه و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خلیفه جانشین تعیین می‌کرد؛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تعیین کنم؟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 تو که پروردگار مردم نیستی؛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کوشش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اگر کسی را به سرپرستی زمین و مزرعة خود بفرستی، سپس او را برای کاری بخواهی، دوست نمی‌داری که او برای آنکه به کار زمین برسد، کسی را بگمارد؟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سراغ چوپان گوسفندان خود کسی بفرستی که نزد تو آید، آیا دوست نمی‌داری که او کسی را به جای خود بگذارد و بیاید تا دوباره به گوسفندان بپردازد؟</w:t>
      </w:r>
      <w:r>
        <w:rPr>
          <w:rStyle w:val="FootnoteAnchor"/>
          <w:rtl w:val="true"/>
        </w:rPr>
        <w:footnoteReference w:id="93"/>
      </w:r>
      <w:r>
        <w:rPr>
          <w:rFonts w:ascii="IRNazanin" w:hAnsi="IRNazanin" w:eastAsia="IRNazanin"/>
          <w:color w:val="111111"/>
          <w:sz w:val="28"/>
          <w:sz w:val="28"/>
          <w:szCs w:val="28"/>
          <w:rtl w:val="true"/>
          <w:lang w:bidi="fa-IR"/>
        </w:rPr>
        <w:t xml:space="preserve">وانگهی همین معاویة بن ابی‌سفیان در جانشین کردن یزید به این قاعده مسلم عقلی، چنگ انداخته که گفت من می‌ترسم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خود همانند گوسفندان بدون چوپان رها کرده باشم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کاش می‌دانستم این دلیل و قاعدة عقلی که مورد قبول همه بوده و هست درباره پیامبر اعظم و تعیین جانشین او چرا مورد غفلت امت قرار گرفته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واگذاشتن امرِ به آن مهمی به آحاد مردم و یا به اهل حل و عقد، هم روا نباشد؛ زیرا امام به حکم عقل شرایطی باید داشته باشد که بعضی از آن‌ها جنبة روحی و روانی دارد و از آن‌ها جز خدای آگاه از درون انسان‌ها احدی خبر ندارد مانند </w:t>
      </w:r>
    </w:p>
    <w:p>
      <w:pPr>
        <w:pStyle w:val="BookText"/>
        <w:rPr/>
      </w:pPr>
      <w:r>
        <w:rPr>
          <w:rFonts w:ascii="IRNazanin" w:hAnsi="IRNazanin" w:eastAsia="IRNazanin"/>
          <w:color w:val="111111"/>
          <w:sz w:val="28"/>
          <w:sz w:val="28"/>
          <w:szCs w:val="28"/>
          <w:rtl w:val="true"/>
          <w:lang w:bidi="fa-IR"/>
        </w:rPr>
        <w:t>عصمت، قداست روح، نزاکت نفسانی</w:t>
      </w:r>
      <w:r>
        <w:rPr>
          <w:rStyle w:val="FootnoteAnchor"/>
          <w:rtl w:val="true"/>
        </w:rPr>
        <w:footnoteReference w:id="95"/>
      </w:r>
      <w:r>
        <w:rPr>
          <w:rFonts w:ascii="IRNazanin" w:hAnsi="IRNazanin" w:eastAsia="IRNazanin"/>
          <w:color w:val="111111"/>
          <w:sz w:val="28"/>
          <w:sz w:val="28"/>
          <w:szCs w:val="28"/>
          <w:rtl w:val="true"/>
          <w:lang w:bidi="fa-IR"/>
        </w:rPr>
        <w:t>تا در پرتو آن‌ها از شهوات و هوس‌های نفسانی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دارای دانش کافی باشد تا در بیان احکام و در مشکلات، در نماند و بسیاری از شرایط دیگر که نفس آدمی با آن‌ها قوام دارد و از آن صفات بشری جز اندکی بروز نمی‌کند و استقراء همه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می‌داند که آنان در سینه‌های خود چه پنهان دارند و چه آشکار سازند؟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خدا داناتر است که رسالتش را کجا نهد و به که 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پس امتی که از روح و روان آدمی، آگاهی لازم ندارد، نمی‌داند که چه کسی به آن صفات موصوف است و غالب نیکان‌شان،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هزاران نفر هماهنگ فقط هفتاد مرد برگزید، اما آنان وقتی به میقات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بده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پس گمان شما به اشخاص عادی و گزیده آنان چه می‌تواند باشد؟ و طبعاً مردمان مادی، انتخاب کسانی مانند خود را خواهند خواست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سبب خدای مهربان برای این انسان که خود، او را ظلوم و جهول، خوانده، حق انتخاب و اختیار گزینش نداده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نمی‌داند که چه کسی را آفریده است او لطیف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آن‌چه می‌خواهد می‌آفریند، برمی‌گزیند و برای آنان حق انتخاب نیست و هیچ مرد و زن مؤمنی نیست که وقتی خدا حکم کرد، آنان، اختیاری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و رسول او را، نافرمانی کند، آشکارا گمراه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این‌که چنین گزینشی از آن خداست و به بشر توسط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آن روز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به اسلام، خود را به قبایل عرضه می‌داشت، از جمله این قبایل، به قبیله عامر بن صعصعه نیز سر زد و دعوتشان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آن قبیله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ما شما را پذیرفتیم و پیروی شما را کردیم و خدا تو را بر مخالفانت پیروز گردانید، آیا برای ما پس از خود سهمی می‌دهی؟ پیامبر در جواب آن‌ها به اختصار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موکول به خداست و هرکس را بخواهد در آن نهد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ممکن است برای مردم حق انتخاب و اختیار خلیفه و امام، وجود داشته باشد درحالی که می‌بینیم غرض‌ها، هدف‌ها، ادعاها، تمایلات و خواهش‌ها، پیرامون گزینش، </w:t>
      </w:r>
    </w:p>
    <w:p>
      <w:pPr>
        <w:pStyle w:val="BookText"/>
        <w:rPr/>
      </w:pPr>
      <w:r>
        <w:rPr>
          <w:rFonts w:ascii="IRNazanin" w:hAnsi="IRNazanin" w:eastAsia="IRNazanin"/>
          <w:color w:val="111111"/>
          <w:sz w:val="28"/>
          <w:sz w:val="28"/>
          <w:szCs w:val="28"/>
          <w:rtl w:val="true"/>
          <w:lang w:bidi="fa-IR"/>
        </w:rPr>
        <w:t>پراکنده و همراه با اختلاف‌نظر و برخورد آرا و عقاید در تحلیل روحیه‌های مردان و شخصیت‌های برجسته، حزب‌ها و قومیت‌ها و طائفه‌گری‌ها و ناسیونالیزم‌های افراطی در بیچاره فرزندان آدم از ابتدا، جریان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امر که انتخاب صورت گرفت همراه شد با درشت‌گویی، زدوخورد، خشونت، به عداوت به هم نگریستن، صداها را بالا بردن و دشمنی تا آن‌جا که گریبان‌ها چاک شد و آزارها پیش آمد و در نتیجة آن انتخاب، حرمت‌ها هتک و به مقدسات اهانت شد؛ حقایقی ضایع گردید؛ حق ثابت و مسلمی، پایمال گشت؛ مردان صالح آسیب دیدند؛ سازگاری از بین رفت؛ اضطراب پیش آمد؛ خون‌ها ریخته شد و اسلام صحیح، پاره‌پاره شد؛ کسانی در امر خلافت و حکومت، طمع ورزیدند که بهره‌ای برای آن‌ها نبود، اعم از بازاری، برده‌فروش، دلّال دوره‌گرد، یا بزّازی که خویشاوندانش را بر گرده مردم سوار کرد؛ یا گورکنی که عرض و طولش ناشناخته بود یا آزاد شده ستمگر، یا شراب‌خوار بدمست یا آبروریز آشوبگر و فتنه‌انگیز، از کسانی که بندگان خدا را برده و مال خدا و بیت‌الله را بخشش و کتاب‌الله را، دستاویز و دین الهی را وسیلة نیرنگ‌بازی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موجب آن بیان کامل، خلیفه باید با فضیلت‌ترین مردم باشد، زیرا در زمان او اگر فردی هم پای او و یا نزدیک به وی در </w:t>
      </w:r>
    </w:p>
    <w:p>
      <w:pPr>
        <w:pStyle w:val="BookText"/>
        <w:rPr/>
      </w:pPr>
      <w:r>
        <w:rPr>
          <w:rFonts w:ascii="IRNazanin" w:hAnsi="IRNazanin" w:eastAsia="IRNazanin"/>
          <w:color w:val="111111"/>
          <w:sz w:val="28"/>
          <w:sz w:val="28"/>
          <w:szCs w:val="28"/>
          <w:rtl w:val="true"/>
          <w:lang w:bidi="fa-IR"/>
        </w:rPr>
        <w:t>فضیلت، وجود داشته باشد، تعیین او به ترجیح بلامرجح و یا کاستن حقّ او در کفّه ترازوی سنجش،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اگر پیشوا و خلیفه در یکی از آن صفات کمال، کمبود داشته باشد، ممکن است واقعه‌ای پیش آید که او حکم آن را نداند و یا بینشی در آن زمینه نداشته باشد و یا نیروی کشش آن بار سنگین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مصیبتی بزرگ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فتوا و رأی بدون دلیل و یا مراجعه به کسی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فساد و گسیختگی امور است و در صورت دوّم او از آن مکانت بلند،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همانند پیامبر باید مطاع باشد،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رسولی نفرستادیم مگر آن‌که او به اذن خدا باید اطاعت شود؛</w:t>
      </w:r>
      <w:r>
        <w:rPr>
          <w:rStyle w:val="FootnoteAnchor"/>
          <w:rtl w:val="true"/>
        </w:rPr>
        <w:footnoteReference w:id="101"/>
      </w:r>
      <w:r>
        <w:rPr>
          <w:rFonts w:ascii="IRNazanin" w:hAnsi="IRNazanin" w:eastAsia="IRNazanin"/>
          <w:color w:val="111111"/>
          <w:sz w:val="28"/>
          <w:sz w:val="28"/>
          <w:szCs w:val="28"/>
          <w:rtl w:val="true"/>
          <w:lang w:bidi="fa-IR"/>
        </w:rPr>
        <w:t>و از دیگر سوی، اطاعت از امام با اطاعت خدا و رسول او پیوند خورده و هماهنگ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جهت است که او بتواند حدود الهی را برپای بدارد و باطل را از میان ببرد و چه بسا اگر او جواب مسئله‌ای را نداند، شبهه از این طریق به نفس دعوت و حقیقت دین رخنه کند که رئیس آن دعوت، خود نمی‌تواند از آن دفاع کند و شک و شبهه‌ها را پاسخ گوید</w:t>
      </w:r>
      <w:r>
        <w:rPr>
          <w:rFonts w:eastAsia="IRNazanin" w:cs="IRNazanin"/>
          <w:color w:val="111111"/>
          <w:sz w:val="28"/>
          <w:szCs w:val="28"/>
          <w:rtl w:val="true"/>
          <w:lang w:bidi="fa-IR"/>
        </w:rPr>
        <w:t xml:space="preserve">. </w:t>
      </w:r>
      <w:bookmarkStart w:id="71" w:name="pg13266_193950"/>
    </w:p>
    <w:p>
      <w:pPr>
        <w:pStyle w:val="BookText"/>
        <w:rPr/>
      </w:pPr>
      <w:bookmarkEnd w:id="71"/>
      <w:r>
        <w:rPr>
          <w:rFonts w:ascii="IRNazanin" w:hAnsi="IRNazanin" w:eastAsia="IRNazanin"/>
          <w:color w:val="111111"/>
          <w:sz w:val="28"/>
          <w:sz w:val="28"/>
          <w:szCs w:val="28"/>
          <w:rtl w:val="true"/>
          <w:lang w:bidi="fa-IR"/>
        </w:rPr>
        <w:t>همة این‌ها موجب می‌شوند تا امام در همه صفات کمال در میان همه امت، بافضیلت‌ترین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الذین یعلمون والذین لا یعلمون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بگو آیا آن کسانی که می‌دانند با کسانی که نمی‌دانند، برابر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الاعمی و البصیر ام هل تستوی الظلمات و النور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بگو آیا نابینا و بینا برابرند و آیا تاریکی‌ها و نور مساویند؟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یهدی الی الحق احقّ ان یتبع امّن لایهدی الاّ ان یهدی فما لکم کیف تحکمون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آیا کسی که به سوی حقیقت رهنمون است، سزاوارتر است مورد تبعیّت قرار گیرد یا آن‌که راه نمی‌جوید مگر آن که او را راه بنمایند؟ شما را چه شده و چگونه داوری می‌کنید؟</w:t>
      </w:r>
    </w:p>
    <w:p>
      <w:pPr>
        <w:pStyle w:val="Heading4"/>
        <w:numPr>
          <w:ilvl w:val="3"/>
          <w:numId w:val="1"/>
        </w:numPr>
        <w:rPr/>
      </w:pPr>
      <w:bookmarkStart w:id="72" w:name="__RefHeading___Toc1561827_2322387425"/>
      <w:bookmarkStart w:id="73" w:name="_Toc24"/>
      <w:bookmarkEnd w:id="72"/>
      <w:r>
        <w:rPr>
          <w:rtl w:val="true"/>
        </w:rPr>
        <w:t>پیشوایی در مکتب خلافت</w:t>
      </w:r>
      <w:bookmarkEnd w:id="7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خلافتی که آن جماعت گویند، هیچ‌کدام از شرایطی که یاد کردیم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آنان، امام کسی است که غلبه یابد و بر امت مسلط گردد، دست دزد ببرد، قاتل را قصاص کند و مرزها را نگاه دارد، و امنیت عمومی را حفظ کند و نظیر </w:t>
      </w:r>
      <w:bookmarkStart w:id="74" w:name="pg13266_193951"/>
    </w:p>
    <w:p>
      <w:pPr>
        <w:pStyle w:val="BookText"/>
        <w:rPr/>
      </w:pPr>
      <w:bookmarkEnd w:id="74"/>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با فسق و فجور برکنار نمی‌شود و مورد انتقاد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برای او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لغزش مورد مؤاخذه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کریمه هرگز در او شرط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سرزنش می‌کند، ولی مورد سرزنش قرار نمی‌گیرد</w:t>
      </w:r>
      <w:r>
        <w:rPr>
          <w:rFonts w:eastAsia="IRNazanin" w:cs="IRNazanin"/>
          <w:color w:val="111111"/>
          <w:sz w:val="28"/>
          <w:szCs w:val="28"/>
          <w:rtl w:val="true"/>
          <w:lang w:bidi="fa-IR"/>
        </w:rPr>
        <w:t>.</w:t>
      </w:r>
    </w:p>
    <w:p>
      <w:pPr>
        <w:pStyle w:val="Heading4"/>
        <w:numPr>
          <w:ilvl w:val="3"/>
          <w:numId w:val="1"/>
        </w:numPr>
        <w:rPr/>
      </w:pPr>
      <w:bookmarkStart w:id="75" w:name="__RefHeading___Toc1561829_2322387425"/>
      <w:bookmarkStart w:id="76" w:name="_Toc25"/>
      <w:bookmarkEnd w:id="75"/>
      <w:r>
        <w:rPr>
          <w:rtl w:val="true"/>
        </w:rPr>
        <w:t>سخن باقلانی</w:t>
      </w:r>
      <w:bookmarkEnd w:id="76"/>
    </w:p>
    <w:p>
      <w:pPr>
        <w:pStyle w:val="BookText"/>
        <w:rPr/>
      </w:pPr>
      <w:r>
        <w:rPr>
          <w:rFonts w:ascii="IRNazanin" w:hAnsi="IRNazanin" w:eastAsia="IRNazanin"/>
          <w:color w:val="111111"/>
          <w:sz w:val="28"/>
          <w:sz w:val="28"/>
          <w:szCs w:val="28"/>
          <w:rtl w:val="true"/>
          <w:lang w:bidi="fa-IR"/>
        </w:rPr>
        <w:t>باقلانی در بیان منش امام و خلیفه چند شرط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قبیلة قریش باشد؛ دانش او در حد قاضی باشد؛ بصیر در مسئلة جنگ و دارای بینش و تدبیر در فنون لشکرکشی باشد؛ مرزها را نگه دارد؛ بیضه اسلام را حفظ کند؛ پای‌بند مصالح امت مسلمان باشد و در اقامه حدود، ضعف و رقّت قلب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توده مردم در دانش شریعت و احکام آن برابرند؛ تقدّم امام فقط برای امر اجرای اموری است که یاد شد؛ اگر جایی اشتباه کرد یا از راه صحیح منحرف گردید مردم در پشت سر او هستند، اصلاح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صراحت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به سبب فسق، ستم، غصب دارایی‌ها و تضییع حقوق و تعطیل حدود برکنار نمی‌شود و قیام بر ضد او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باید موعظه کرد و ترسانید و ترک طاعت او، خود از معاصی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نظر خود حدیث‌هایی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و شنوایی داشته باشید، هر چند </w:t>
      </w:r>
    </w:p>
    <w:p>
      <w:pPr>
        <w:pStyle w:val="BookText"/>
        <w:rPr/>
      </w:pPr>
      <w:r>
        <w:rPr>
          <w:rFonts w:ascii="IRNazanin" w:hAnsi="IRNazanin" w:eastAsia="IRNazanin"/>
          <w:color w:val="111111"/>
          <w:sz w:val="28"/>
          <w:sz w:val="28"/>
          <w:szCs w:val="28"/>
          <w:rtl w:val="true"/>
          <w:lang w:bidi="fa-IR"/>
        </w:rPr>
        <w:t>پیشوای شما برده‌ای و یا غلامی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هر نیک و بد نماز بخوانید و از خلفا اطاعت کنید، اگرچه مال تو را بخورد و پشت تو را بی‌جهت شلاق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نماز می‌گزارند اطاعتشان کنید و خلاصه با بروز فضلی برای دیگری، خلیفه از مقام خود کنار نمی‌رود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حدیث از احادیثی را که باقلانی در نظر دارد،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حذیفه بن یمان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پیشوایانی خواهند بود که بر طریق هدایت من نبوده و بر سنت و روش من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میان آن‌ها قرار می‌گیرند که دل‌هایشان، دل شیاطین و اندامشان، اندام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در آن موقع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از امیر اطاعت کنید، هر چند بر پشت تو زند و مال و دارایی تو بگیرد</w:t>
      </w:r>
      <w:r>
        <w:rPr>
          <w:rFonts w:eastAsia="IRNazanin" w:cs="IRNazanin"/>
          <w:color w:val="111111"/>
          <w:sz w:val="28"/>
          <w:szCs w:val="28"/>
          <w:rtl w:val="true"/>
          <w:lang w:bidi="fa-IR"/>
        </w:rPr>
        <w:t>.</w:t>
      </w:r>
      <w:r>
        <w:rPr>
          <w:rStyle w:val="FootnoteAnchor"/>
          <w:rtl w:val="true"/>
        </w:rPr>
        <w:footnoteReference w:id="10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عوف‌بن مالک از قول رسول خدا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پیشوایان شما کسانی هستند که شما آن‌ها را دوست دارید و آن‌ها هم شما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آن‌ها درود می‌فرستید و آن‌ها نیز؛ به شما درود می‌فرستند؛ بدترین پیشوایان شما کسانی هستند که شما آن‌ها را دشمن </w:t>
      </w:r>
    </w:p>
    <w:p>
      <w:pPr>
        <w:pStyle w:val="BookText"/>
        <w:rPr/>
      </w:pPr>
      <w:r>
        <w:rPr>
          <w:rFonts w:ascii="IRNazanin" w:hAnsi="IRNazanin" w:eastAsia="IRNazanin"/>
          <w:color w:val="111111"/>
          <w:sz w:val="28"/>
          <w:sz w:val="28"/>
          <w:szCs w:val="28"/>
          <w:rtl w:val="true"/>
          <w:lang w:bidi="fa-IR"/>
        </w:rPr>
        <w:t>می‌دارید و آن‌ها نیز؛ و شما آن‌ها را نفرین می‌کنید و آن‌ها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مبارزه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نماز در میان شما برپای می‌دارند، دست از اطاعت مکشید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مضامین این احادیث صحیح است پس عذر عایشه، طلحه و زبیر و پیروان آن‌ها از ناکثین و مارقین در خروج بر امیرمؤمنان چه می‌تواند باشد؟ فرض کنیم او کشندگان عثمان را پناه داد و معاذالله حدود را تعطیل کرد، پس عمل به این حدیث‌ها چه می‌شود؟ بیچاره امتی که چنین سخنان را حدیث پنداشته و آن‌ها را ثابت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هم به صراحت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بودن و عصمت و افضلیت در امام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پیشوا و خلیفه‌ای مُرد و کسی بر جای او نشست که شرایط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بدون بیعت و با قدرت و غلبه و شکوه مسلط گردید، خلافت او درست است و هم‌چنین اگر او فاسق، یا جاهل بود؛ به هر حال اطاعت امام واجب است عادل باشد و یا ستمگر</w:t>
      </w:r>
      <w:r>
        <w:rPr>
          <w:rFonts w:eastAsia="IRNazanin" w:cs="IRNazanin"/>
          <w:color w:val="111111"/>
          <w:sz w:val="28"/>
          <w:szCs w:val="28"/>
          <w:rtl w:val="true"/>
          <w:lang w:bidi="fa-IR"/>
        </w:rPr>
        <w:t>.</w:t>
      </w:r>
      <w:r>
        <w:rPr>
          <w:rStyle w:val="FootnoteAnchor"/>
          <w:rtl w:val="true"/>
        </w:rPr>
        <w:footnoteReference w:id="1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ایجی از پیشوایان مکتب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بر این باورند که خلیفه و امام، باید در اصول و فروع مجتهد باشد </w:t>
      </w:r>
      <w:bookmarkStart w:id="77" w:name="pg13266_193954"/>
    </w:p>
    <w:p>
      <w:pPr>
        <w:pStyle w:val="BookText"/>
        <w:rPr/>
      </w:pPr>
      <w:bookmarkEnd w:id="77"/>
      <w:r>
        <w:rPr>
          <w:rFonts w:ascii="IRNazanin" w:hAnsi="IRNazanin" w:eastAsia="IRNazanin"/>
          <w:color w:val="111111"/>
          <w:sz w:val="28"/>
          <w:sz w:val="28"/>
          <w:szCs w:val="28"/>
          <w:rtl w:val="true"/>
          <w:lang w:bidi="fa-IR"/>
        </w:rPr>
        <w:t>تا به امور دین قیام کند و در مسائل مملکت‌داری دارای فکر و نظر باشد و نیز از شجاعت و دلیری بهره وافی داشته باشد تا بتواند از حوزه اسلام دفاع کند و گفته شده این صفات شرط نیست؛ زیرا چنان ویژگی‌ها در هیچ فردی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کردن آن‌ها لغو تکلیف فوق توان است و مستلزم مفاسدی می‌شود که دفع آن‌ها با نصب فرد فاقد آن صفات،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چند شرط را معتبر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باشد نه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شرط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هاشمی، عالم بودن به جمیع احکام، وجود معجزه و عصمت مورد اختلاف است و دلیل بر شرط نبودن برخی از آن‌ها، خلافت ابوبکر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78" w:name="__RefHeading___Toc1561831_2322387425"/>
      <w:bookmarkStart w:id="79" w:name="_Toc26"/>
      <w:bookmarkEnd w:id="78"/>
      <w:r>
        <w:rPr>
          <w:rtl w:val="true"/>
        </w:rPr>
        <w:t>امامت و پیشوایی چگونه شکل می‌گیرد؟</w:t>
      </w:r>
      <w:bookmarkEnd w:id="7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ایجی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پیمان امامت یا بر بنیاد نص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طریق امام پیشین صورت می‌گیرد که این امر مورد اتفاق است و یا از طریق بیعت اهل 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ثبوت خلافت </w:t>
      </w:r>
      <w:bookmarkStart w:id="80" w:name="pg13266_193955"/>
    </w:p>
    <w:p>
      <w:pPr>
        <w:pStyle w:val="BookText"/>
        <w:rPr/>
      </w:pPr>
      <w:bookmarkEnd w:id="80"/>
      <w:r>
        <w:rPr>
          <w:rFonts w:ascii="IRNazanin" w:hAnsi="IRNazanin" w:eastAsia="IRNazanin"/>
          <w:color w:val="111111"/>
          <w:sz w:val="28"/>
          <w:sz w:val="28"/>
          <w:szCs w:val="28"/>
          <w:rtl w:val="true"/>
          <w:lang w:bidi="fa-IR"/>
        </w:rPr>
        <w:t>ابوبکر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که با بیعت و اختیار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اجماع و اتفاق همگان نیست که دلیلی عقلی و یا نقلی بر آن وجود ندارد بلکه یک و دو نفر از اهل حل و عقد کافی است مثل خلافت عمر و عثمان که با بیعت و گزینش ابوبکر و عبدالرحمن،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همه اهل مدینه لازم نبوده تا چه رسد اتفاق همه مسلمین و چنین امر را هیچ‌کس انکار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سخن را ماوردی و امام‌الحرمین جوینی و قرطبی در تفسیر خود دارند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با عمل حتی یک تن هم شکل می‌یابد، چنان که عمر عبّاس را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دست بده تا من با تو بیعت کنم و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عبدالله‌بن عمر و تعدادی دیگر از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درحالی‌که همه مردم به رضا و رغبت بیعت کرده بودند و آنان در میان اصحاب، کناره‌گیران نامیده شده‌اند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81" w:name="__RefHeading___Toc1561833_2322387425"/>
      <w:bookmarkStart w:id="82" w:name="_Toc27"/>
      <w:bookmarkEnd w:id="81"/>
      <w:r>
        <w:rPr>
          <w:rtl w:val="true"/>
        </w:rPr>
        <w:t>نظر خلیفه دوم</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از آنِ اهل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تعدادی از آنان باقی باشند نوبت </w:t>
      </w:r>
      <w:bookmarkStart w:id="83" w:name="pg13266_193956"/>
    </w:p>
    <w:p>
      <w:pPr>
        <w:pStyle w:val="BookText"/>
        <w:rPr/>
      </w:pPr>
      <w:bookmarkEnd w:id="83"/>
      <w:r>
        <w:rPr>
          <w:rFonts w:ascii="IRNazanin" w:hAnsi="IRNazanin" w:eastAsia="IRNazanin"/>
          <w:color w:val="111111"/>
          <w:sz w:val="28"/>
          <w:sz w:val="28"/>
          <w:szCs w:val="28"/>
          <w:rtl w:val="true"/>
          <w:lang w:bidi="fa-IR"/>
        </w:rPr>
        <w:t>به دیگران نمی‌رسد؛ سپس حق با جنگجویان اُحد است و هرگز آزادشده‌ها و آنان را که پس از فتح مکه اسلام آوردند، بهره‌ای از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تن در زمان من می‌بودند حکومت را به آنان وا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ابی حذیفه و ابوعبیده جراح و اگر سالم زنده می‌بود او را در شورای شش نفره نیز، داخل می‌کردم و هنگامی که ضربت خنجر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و امامت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کنند، مردم را به راه واضح و مستقیم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نمی‌داری؟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آن امر را در حیات و مماتم بر دوش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سخنان او، دور از حق و منطق است و ما از کنار آن می‌گذریم</w:t>
      </w:r>
      <w:r>
        <w:rPr>
          <w:rFonts w:eastAsia="IRNazanin" w:cs="IRNazanin"/>
          <w:color w:val="111111"/>
          <w:sz w:val="28"/>
          <w:szCs w:val="28"/>
          <w:rtl w:val="true"/>
          <w:lang w:bidi="fa-IR"/>
        </w:rPr>
        <w:t>.</w:t>
      </w:r>
    </w:p>
    <w:p>
      <w:pPr>
        <w:pStyle w:val="Heading4"/>
        <w:numPr>
          <w:ilvl w:val="3"/>
          <w:numId w:val="1"/>
        </w:numPr>
        <w:rPr/>
      </w:pPr>
      <w:bookmarkStart w:id="84" w:name="__RefHeading___Toc1561835_2322387425"/>
      <w:bookmarkStart w:id="85" w:name="_Toc28"/>
      <w:bookmarkEnd w:id="84"/>
      <w:r>
        <w:rPr>
          <w:rtl w:val="true"/>
        </w:rPr>
        <w:t>نگاهی به خلافت در مکتب، اهل سنت و جماعت</w:t>
      </w:r>
      <w:bookmarkEnd w:id="85"/>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آن خلافت اسلامی و پیشوایی همگانی که جماعت اهل سنت، ارائه دادند؛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و سرپرستی عمومی برای تدبیر امور؛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نگهبانی مرزها، جلوگیری از ستم‌گری‌ها؛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دستگیری مظلوم؛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اقامة حدود؛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بیت‌المال عمومی میان مسلمانان؛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کیان اسلام با برگزاری حج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نبوغ علمی زاید بر آن‌چه تودة مردم می‌دانند،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مردم عادی در دانش شریعت برابرند و کافی است خلیفه به میزان یک قاضی آگاهی داشته باشد و شما با قاضیان سر و کار دارید و آنان را می‌شناسید که میزان علم و دانش آن‌ها چقدر است؟</w:t>
      </w:r>
    </w:p>
    <w:p>
      <w:pPr>
        <w:pStyle w:val="BookText"/>
        <w:rPr/>
      </w:pPr>
      <w:r>
        <w:rPr>
          <w:rFonts w:ascii="IRNazanin" w:hAnsi="IRNazanin" w:eastAsia="IRNazanin"/>
          <w:color w:val="111111"/>
          <w:sz w:val="28"/>
          <w:sz w:val="28"/>
          <w:szCs w:val="28"/>
          <w:rtl w:val="true"/>
          <w:lang w:bidi="fa-IR"/>
        </w:rPr>
        <w:t>از دیگر سوی، خلیفه و پیشوا، با فسق و فجور و ظلم و جور بر کنار نمی‌شود و بر امت است که از او، چه نکوکار یا بدکار باشد، اطاعت کنند و فرمان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 علیه او و نزاع در حکومت او روا نباشد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خلیفگان با انتخاب فرمایشی، در داوری و فتوا از قرآن و سنت دور شدند و هیچ‌چیز جلودار آن‌ها نبود و کسی از بیم برخورد سیاسی امر به معروف و نهی از منکر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دهان‌ها، مهر زدند و همچون حدیث عرفجه که البته اسناد آن خالی از کاستی هم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رخ داد هرکس خواست در وضع این امت تفرقه ایجاد کند او را با شمشیر بزنید هر که 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همچنین حدیث عبدالله که بر همان قیاس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بر همین برداشت، معاویۀ بن ابی سفیان توانست در کوفه برای اخذ بیعت بنشیند و از مردم بخواهد از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بجویند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همچنین عبدالله پسر عمر بر همان پایه، با یزید شراب‌خوار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مدینه، یزیدبن معاویه را خلع کردند، پسر عمر، خدم و حشم خود را گردآورد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پیمان‌شکن در روز قیامت، درفشی،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بیعت خدا و رسول او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کردیم و چه پیمان‌شکنی از این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بیعت با یزید را نشکند وگرنه بین من و او شمشیر خواهد بود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بنیاد بود که حمید‌بن عبدالرحمن، بر یسیر انصاری صحابی، به هنگام گزینش یزیدبن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یزید بهترین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من هم این را می‌گویم؛ لیکن این که خدا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w:t>
      </w:r>
    </w:p>
    <w:p>
      <w:pPr>
        <w:pStyle w:val="BookText"/>
        <w:rPr/>
      </w:pPr>
      <w:r>
        <w:rPr>
          <w:rFonts w:ascii="IRNazanin" w:hAnsi="IRNazanin" w:eastAsia="IRNazanin"/>
          <w:color w:val="111111"/>
          <w:sz w:val="28"/>
          <w:sz w:val="28"/>
          <w:szCs w:val="28"/>
          <w:rtl w:val="true"/>
          <w:lang w:bidi="fa-IR"/>
        </w:rPr>
        <w:t>هم آورد برای من بهترین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اجتماع و اتفاق، جز خیر نیست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بر همین اساس، عایشه در پاسخ این سؤال که شما تعجب نمی‌کنید شخصی از آزاد شده‌ها در امر خلافت با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از آن خداوند است و به ارادة خویش به هر نیک و بد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چهارصد سال بر مردم مصر سلطنت 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سخن مروان بن حکم نیز بر همین بنیاد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دفاع از عثمان، کوشاتر از علی‌بن‌ابی‌طالب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پس چرا وی را بر منبرها، ناسزا گفتید؟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ما جز در آن صورت، فراهم نمی‌شد</w:t>
      </w:r>
      <w:r>
        <w:rPr>
          <w:rFonts w:eastAsia="IRNazanin" w:cs="IRNazanin"/>
          <w:color w:val="111111"/>
          <w:sz w:val="28"/>
          <w:szCs w:val="28"/>
          <w:rtl w:val="true"/>
          <w:lang w:bidi="fa-IR"/>
        </w:rPr>
        <w:t>!</w:t>
      </w:r>
      <w:r>
        <w:rPr>
          <w:rStyle w:val="FootnoteAnchor"/>
          <w:rtl w:val="true"/>
        </w:rPr>
        <w:footnoteReference w:id="12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عبدالرحمن بن خالد توسط معاویه نیز بر همین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خواست برای یزد بیعت بگیرد، او برای مردم شام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سن من زیاد و اجلم نزدیک شده می‌خواهم حکومت را برای کسی فراهم کنم تا کار شما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مردی مانند شما هستم، نظر بدهید آن‌ها بهم برآمدند و اجتماع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عبدالرحمن بن خالد را می‌پسندیم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معاویه سخت شد و آن را در دل، </w:t>
      </w:r>
    </w:p>
    <w:p>
      <w:pPr>
        <w:pStyle w:val="BookText"/>
        <w:rPr/>
      </w:pPr>
      <w:r>
        <w:rPr>
          <w:rFonts w:ascii="IRNazanin" w:hAnsi="IRNazanin" w:eastAsia="IRNazanin"/>
          <w:color w:val="111111"/>
          <w:sz w:val="28"/>
          <w:sz w:val="28"/>
          <w:szCs w:val="28"/>
          <w:rtl w:val="true"/>
          <w:lang w:bidi="fa-IR"/>
        </w:rPr>
        <w:t>پنهان داشت و آن‌گاه که عبدالرحمن مریض شده بود معاویه پزشکی یهودی را بر بالین عبدالرحمن فرستاد و دستور داد او را با زهری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پزشک چیزی به او خوراند که شکمش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برادر او مهاجربن‌خالد با غلامش، پنهانی وارد دمشق شدند و برای آن طبیب یهودی کمین کردند او که شبانه از نزد معاویه بیرون آمد مورد هجوم قرار گرفت، کسانش فرار کردند و مهاجر او را به قتل رسانید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عذر شمر قاتل حسین‌بن علی، امام سبط هم بر همین پندار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شمربن ذی الجوشن همراه ما نماز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شریف هستی و شرف را دوست می‌داری و تو می‌دانی من هم شریف می‌باشم پس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خدا تو را می‌بخشد در حالی که بر قتل پسر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می‌توانستم بسازم، این امیران ما به ما فرمان دادند و ما فرمان بردیم و مخالفت نکردیم و اگر اطاعت نمی‌کردیم از این شتران آبکش بدبخت‌تر می‌گشتیم</w:t>
      </w:r>
      <w:r>
        <w:rPr>
          <w:rFonts w:eastAsia="IRNazanin" w:cs="IRNazanin"/>
          <w:color w:val="111111"/>
          <w:sz w:val="28"/>
          <w:szCs w:val="28"/>
          <w:rtl w:val="true"/>
          <w:lang w:bidi="fa-IR"/>
        </w:rPr>
        <w:t>.</w:t>
      </w:r>
      <w:r>
        <w:rPr>
          <w:rStyle w:val="FootnoteAnchor"/>
          <w:rtl w:val="true"/>
        </w:rPr>
        <w:footnoteReference w:id="12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منوال بسیاری از عملکردهای افراد توجیه‌پذیر است</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پندار ناصحیح خلیفة نخست و پیروانش جلو انداختن شخص فاقد فضیلت بر انسان با فضیلت را درست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عذرهای ساختگی، اوهام واهی و به اقتضای سیاست وقت آن را کژراهه، ظلم و ستم به حساب نیاوردند و پس از آن‌که در حاکم و زمامدار هیچ نوع قداست روحی و معنوی، اخلاق فاضله، خصلت‌های کریمه، جنبه‌های شریف شخصیتی، دانش، شناخت، داشتن مراتب بالای ایمانی، شرط نباشد و او در برابر عملکردش مورد مؤاخذه و بازخواست قرار نگیرد و از حکومت برکنار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احکام را تعطیل کند و حدود شرعی را برپای ندارد؛ مادامی که نمازی برگزار می‌کند، روی همین پندارها چه اشکالی دارد که امثال ابوعبیده جرّاح گورگن آن مسئولیت سنگین را بر عهده گیرد و جامه خلافت بر تن پوشد که خلیفه اول و رفیق او در مرحلة نخست او را بر خودشان مقدم می‌داشتند و در آن کار عیب و مانعی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حاکم، باید کسی باشد که فقط آن کارها را که برشمردیم بتواند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آنان خلافت و زمامداری همان است و بس و او و ایادی قداره بندش هر چه سخت‌تر، انعطاف‌ناپذیرتر، بی‌باک‌تر، خشن‌تر باشند، بهتر است و حتی به اقتضای سیاست وقت، چنان شخص و یا اشخاص برای به دست گرفتن امور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سنت جلو انداختن بی‌فضیلت را بر </w:t>
      </w:r>
    </w:p>
    <w:p>
      <w:pPr>
        <w:pStyle w:val="BookText"/>
        <w:rPr/>
      </w:pPr>
      <w:r>
        <w:rPr>
          <w:rFonts w:ascii="IRNazanin" w:hAnsi="IRNazanin" w:eastAsia="IRNazanin"/>
          <w:color w:val="111111"/>
          <w:sz w:val="28"/>
          <w:sz w:val="28"/>
          <w:szCs w:val="28"/>
          <w:rtl w:val="true"/>
          <w:lang w:bidi="fa-IR"/>
        </w:rPr>
        <w:t>فاضل و افضل، بی‌اشکال و در مواردی لازم دیده‌اند، برای مثال آنجا که او به زمامداری و حکومت شایسته‌تر باشد؛ زیرا آن‌چه در ولایت و سرپرستی هر امری معتبر است شناخت مصالح و مفاسد و نیروی قیام به امر و مدیریت است و چه بسا که فاقد فضیلت علم و عمل است راه‌های زعامت و رهبری را بهتر شناسد و شرایط در وجود او استوارتر 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ما از افضل، کسی نیست جز آن‌که جامع صفات کمالی باشد که در انسان امکان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دانشمندتر و فقیه‌تر کسی است که به شئون سیاسی بیناتر، به مصالح و مفاسد امور آشناتر، در ادارة شایسته عمومی پایدارتر، در رزم و نظام‌گری شجاع‌تر، در محاکمات و قضاوت‌ها داورتر، در اجرای فرمان‌های خدایی خشن‌تر، در رسیدگی به ناتوانان امت، مهربان‌تر، در رفع نیازهای جامعة دینی بخشنده‌تر و باسخاوت‌تر و امثال این شرایط و اوصاف، نه آن‌چه آن‌ها گفتند و شما شنیدید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سبحانه تعالی هیچ‌گاه جهان را از وجود چنین انسانی خالی نمی‌گذارد که آن کمالات لازم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همان قاعدة لطف واجب بر او سبحانه چنان است که بعثت پیامبران بر آن اصل صورت گرفته و او همتای قرآن‌کریم است و جدا نمی‌شوند تا هر دو بر سر حوض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سخن قاضی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نظامی‌ها و دیگران از افضل اطاعت نمی‌کنند و فرمان نمی‌برند، سخن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همانند کسی است از صاحب رسالت فرمان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به وی ولایت کبری عنایت فرمود و بر حکومت گماشته اطاعت نکند که بر مردم واجب است او را وادارند چنان که اهل رده را برگرداندند و خاضع کردند و کسی را چنان پنداشتند با تیر پریان او را هدف گرفتند چنان که سعدبن عباده بزرگ خزرج را هدف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افسانه که جواز تقدیم مفضول از سوی خلیفه، برای این بوده که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فراهم نماید و در جلو انداختن خویشتن بر آن کسی که خدای سبحانه در کتاب عزیزش او را مقدس شمرده و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طاعت او را به طاعتش و ولایت او را به ولایت خویشتن، همراه دانسته است و دین را به واسطه او کمال و نعمت را با وجود او تمامی بخشیده و به پیامبرش فرمان داده برساند و از گزند مردمان ضمانت نگاهداری به عمل آورده و هاتف وحی، سرپرستی و سزاوارتر بودن او را به مؤمنان از خودشان در میان گروه یک‌صد هزار نفری و یا بیشتر، اعلان کرده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 من سرپرست مؤمنانم من به ایشان از خودشان سزاوارتر هستم؟ و هر که را من مولا بوده‌ام، علی مولای اوست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خدیا موالیان او را دوست و بدخواهان او را،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برتری‌های پدر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معنویات و روحیات او،پاکی بنیادش، پاکیزگی سرشتش، قدسیت زایشش، عظمت شأنش، دوراندیشی و عزم استوارش، پیشینه‌اش در اسلام و سبقتش در ایمان، به فداکاری و جانفشانی‌اش در راه خدا و برتری‌های او در علم و دانش و همة فضیلت‌ها، بر احدی پوشیده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 همین پندار خلیفه در تقدیم مفضول، انتخاب ابوبکر در اولین روز، مشکل یافت و با بیعت فقط دو تن؛ عمر بن خطاب و ابوعبیده جراح گورکن،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شب تصمیم گرفته شد و روز به اجرا درآمد با تدبیر آن بنیان‌گزاران انتخاب فرمایشی که از آن دو نفر تبعیّت نکرد مگر اسیدبن حضیر و بشربن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مردمانی که خودداری کرده بودند در اثر فشار، همسویی نشان دادند و شکاف جامه چندان شد که رفوگر از رفو کردن درماند و جلوی جاهلان گرفته نشد تا هلاکت رخ داد و اصلاح خواه دلسوز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واگذارید با انتخابش و از این شر، گزیری نیست که از خار بوته نتوان انگور 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ابوبکر بیعت شد و کارش سامان یافت و تمام مسئولیت‌های دینی از اوّلین روز میان سه تن تقسیم گردید</w:t>
      </w:r>
      <w:r>
        <w:rPr>
          <w:rFonts w:eastAsia="IRNazanin" w:cs="IRNazanin"/>
          <w:color w:val="111111"/>
          <w:sz w:val="28"/>
          <w:szCs w:val="28"/>
          <w:rtl w:val="true"/>
          <w:lang w:bidi="fa-IR"/>
        </w:rPr>
        <w:t xml:space="preserve">. </w:t>
      </w:r>
      <w:bookmarkStart w:id="86" w:name="pg13266_193965"/>
    </w:p>
    <w:p>
      <w:pPr>
        <w:pStyle w:val="BookText"/>
        <w:rPr/>
      </w:pPr>
      <w:bookmarkEnd w:id="86"/>
      <w:r>
        <w:rPr>
          <w:rFonts w:ascii="IRNazanin" w:hAnsi="IRNazanin" w:eastAsia="IRNazanin"/>
          <w:color w:val="111111"/>
          <w:sz w:val="28"/>
          <w:sz w:val="28"/>
          <w:szCs w:val="28"/>
          <w:rtl w:val="true"/>
          <w:lang w:bidi="fa-IR"/>
        </w:rPr>
        <w:t>خلافت و پیشوایی برای ابوبکر و سرپرستی پست قضاوت را عمر و ابوعبیده مسئول بیت‌المال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ماه می‌گذشت دو نفر نزد من برای داوری نمی‌آمد</w:t>
      </w:r>
      <w:r>
        <w:rPr>
          <w:rStyle w:val="FootnoteAnchor"/>
          <w:rtl w:val="true"/>
        </w:rPr>
        <w:footnoteReference w:id="125"/>
      </w:r>
      <w:r>
        <w:rPr>
          <w:rFonts w:ascii="IRNazanin" w:hAnsi="IRNazanin" w:eastAsia="IRNazanin"/>
          <w:color w:val="111111"/>
          <w:sz w:val="28"/>
          <w:sz w:val="28"/>
          <w:szCs w:val="28"/>
          <w:rtl w:val="true"/>
          <w:lang w:bidi="fa-IR"/>
        </w:rPr>
        <w:t>و کس نبود که پندارد و یا به این سخن دهان بگشاید که ابوبکر و عمر از مولای ما امیرمؤمنان، افضل بوده‌اند</w:t>
      </w:r>
      <w:r>
        <w:rPr>
          <w:rFonts w:eastAsia="IRNazanin" w:cs="IRNazanin"/>
          <w:color w:val="111111"/>
          <w:sz w:val="28"/>
          <w:szCs w:val="28"/>
          <w:rtl w:val="true"/>
          <w:lang w:bidi="fa-IR"/>
        </w:rPr>
        <w:t>.</w:t>
      </w:r>
    </w:p>
    <w:p>
      <w:pPr>
        <w:pStyle w:val="Heading4"/>
        <w:numPr>
          <w:ilvl w:val="3"/>
          <w:numId w:val="1"/>
        </w:numPr>
        <w:rPr/>
      </w:pPr>
      <w:bookmarkStart w:id="87" w:name="__RefHeading___Toc1561837_2322387425"/>
      <w:bookmarkStart w:id="88" w:name="_Toc29"/>
      <w:bookmarkEnd w:id="87"/>
      <w:r>
        <w:rPr>
          <w:rtl w:val="true"/>
        </w:rPr>
        <w:t>ندای ابوبکر بر بالای منبرها</w:t>
      </w:r>
      <w:bookmarkEnd w:id="88"/>
    </w:p>
    <w:p>
      <w:pPr>
        <w:pStyle w:val="BookText"/>
        <w:rPr/>
      </w:pPr>
      <w:r>
        <w:rPr>
          <w:rFonts w:ascii="IRNazanin" w:hAnsi="IRNazanin" w:eastAsia="IRNazanin"/>
          <w:color w:val="111111"/>
          <w:sz w:val="28"/>
          <w:sz w:val="28"/>
          <w:szCs w:val="28"/>
          <w:rtl w:val="true"/>
          <w:lang w:bidi="fa-IR"/>
        </w:rPr>
        <w:t>من بهترین شما نیستم و برای من شیطانی وجود دارد که مرا فرامی‌گیرد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امت می‌خواست یاری‌اش کنند و کژی‌ها و انحراف‌های او را به راستی و درستی برگردانند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صریح عمر هم پیشاپیش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بدون شک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جز این‌که آن‌ها وی را به سبب جوانی و خون‌هایی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بود،</w:t>
      </w:r>
      <w:r>
        <w:rPr>
          <w:rStyle w:val="FootnoteAnchor"/>
          <w:rtl w:val="true"/>
        </w:rPr>
        <w:footnoteReference w:id="127"/>
      </w:r>
      <w:r>
        <w:rPr>
          <w:rFonts w:ascii="IRNazanin" w:hAnsi="IRNazanin" w:eastAsia="IRNazanin"/>
          <w:color w:val="111111"/>
          <w:sz w:val="28"/>
          <w:sz w:val="28"/>
          <w:szCs w:val="28"/>
          <w:rtl w:val="true"/>
          <w:lang w:bidi="fa-IR"/>
        </w:rPr>
        <w:t>از حق خود محروم ساخته و کار را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خلیفة دوّم روزی که می‌خواست جانشین برای خود تعیین کند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در تو، این مزاح و شوخ‌طبعی نبود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او همواره از خدا می‌خواست وی را در مشکلی که در آن ابوالحسن حضور ندارد، باقی نگذارد و نظرش این بود که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او گمراه می‌شد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او هلاک می‌گردید و اگر نبود، او رسوا می‌شد و می‌گفت زنان از زادن انسانی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نازایند و کلمات دیگری که از او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پس از آن‌که معنای خلافت و پیشوایی را در مکتب اهل سنت شناختید و به نظر سلف آنان و پیشاپیش همه‌شان، خلیفه اول آگاهی یافتید اکنون با من همراه شوید و تناقض سخنان و پندارهای ایشان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سخنی که از غیر خدا باشد در آن، اختلاف فراوان می‌یابند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احمدبن محمد وتری بغدادی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اهل سنت و جماعت عقیده دارند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پس از عمر و عثمان و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فضیلت‌ترین مردمانند و آن‌که در خلافت جلوتر قرار داده شد در فضیلت هم، جلوتر است چون مجال است مفضول را بر فاضل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قاعده الافضل فالأفضل را رعایت می‌کردند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معنی آن است که وقتی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عمر تصریح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 و </w:t>
      </w:r>
    </w:p>
    <w:p>
      <w:pPr>
        <w:pStyle w:val="BookText"/>
        <w:rPr/>
      </w:pPr>
      <w:r>
        <w:rPr>
          <w:rFonts w:ascii="IRNazanin" w:hAnsi="IRNazanin" w:eastAsia="IRNazanin"/>
          <w:color w:val="111111"/>
          <w:sz w:val="28"/>
          <w:sz w:val="28"/>
          <w:szCs w:val="28"/>
          <w:rtl w:val="true"/>
          <w:lang w:bidi="fa-IR"/>
        </w:rPr>
        <w:t>گفت به پروردگارت چه خواهی گفت که تند درشت‌خویی را بر ما سرپرست کردی؟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برای من برهم مالیدی و پاشنه‌هایت را ساییدی و آمده‌ای مرا از رأی خودم بازداری و از دینم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بپرسید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شما را بر ایشان خلیفه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دلیل آن است که آن‌ها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الافضل فالافضل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می‌کرده‌اند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شما خواننده می‌بینی در این سخن وهم‌آمیز، نوعی دجال بازی به کار رفته بیچاره ساده‌لوحان امت را فریب می‌دهد که با رأی جمهور اهل سنت و نظر دانشمندان کلامی آنان و گفتار صریح صحابه به‌ویژه و قبل از همه با رأی خلیفه اول،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خلیفه و همة کسانی که او را در رسیدن به خلافت یاری کردند و طی قرن‌ها و زمان‌های گذشته به پیشوایی‌اش گرویدند، ناممکن بودن تقدیم مفضول، پوشیده بوده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افضل بودن آن مرد تند و درشت برای صحابه معلوم نبوده و ابوبکر پرده‌ها را کناری زده و گویا تاریخ و آثار شگفت عمربن خطاب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وتری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تا ارزش مردان را بشناسد و دربارة آن‌ها به غلو نگراید، زور نگوید و در سخن اسراف و زیاده‌روی نکند و گزاف نبافد و بداند که اگر </w:t>
      </w:r>
      <w:bookmarkStart w:id="89" w:name="pg13266_193968"/>
    </w:p>
    <w:p>
      <w:pPr>
        <w:pStyle w:val="BookText"/>
        <w:rPr/>
      </w:pPr>
      <w:bookmarkEnd w:id="89"/>
      <w:r>
        <w:rPr>
          <w:rFonts w:ascii="IRNazanin" w:hAnsi="IRNazanin" w:eastAsia="IRNazanin"/>
          <w:color w:val="111111"/>
          <w:sz w:val="28"/>
          <w:sz w:val="28"/>
          <w:szCs w:val="28"/>
          <w:rtl w:val="true"/>
          <w:lang w:bidi="fa-IR"/>
        </w:rPr>
        <w:t>عمر، بهترین امّت می‌بود با آن سیره و رفتار و گفتار تند و خشن و آثار شگفت او، فاتحه بر اسلام خوانده شد؛ آری آن سخنان، مشتی مطالب هوس‌آلود است که هر که گوشه‌ای از آن را گرفته فتواهای عاری از دلیل که به دنبال آن‌ها، اشخاصی آرام و تسلیم،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عقل سلیم شما خواننده را میان این دو پیشوا، آن‌که ما توصیف می‌کنیم و آن‌که اینان می‌گویند، مقیاس و ابزار سنجش قرار می‌دهیم بنگر عقل تو به کدام یک بال می‌گشاید و تمایل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شایسته است که بر مسلمانان سرپرستی کند و نوامیس و امور دین و دنیاشان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در این سنجش نباشد وای بر کم‌فروشان</w:t>
      </w:r>
      <w:r>
        <w:rPr>
          <w:rFonts w:eastAsia="IRNazanin" w:cs="IRNazanin"/>
          <w:color w:val="111111"/>
          <w:sz w:val="28"/>
          <w:szCs w:val="28"/>
          <w:rtl w:val="true"/>
          <w:lang w:bidi="fa-IR"/>
        </w:rPr>
        <w:t>!</w:t>
      </w:r>
    </w:p>
    <w:p>
      <w:pPr>
        <w:pStyle w:val="Heading3"/>
        <w:numPr>
          <w:ilvl w:val="2"/>
          <w:numId w:val="1"/>
        </w:numPr>
        <w:rPr/>
      </w:pPr>
      <w:bookmarkStart w:id="90" w:name="__RefHeading___Toc1561839_2322387425"/>
      <w:bookmarkStart w:id="91" w:name="_Toc30"/>
      <w:bookmarkEnd w:id="90"/>
      <w:r>
        <w:rPr/>
        <w:t>6</w:t>
      </w:r>
      <w:r>
        <w:rPr>
          <w:rtl w:val="true"/>
        </w:rPr>
        <w:t xml:space="preserve">. </w:t>
      </w:r>
      <w:r>
        <w:rPr>
          <w:rtl w:val="true"/>
        </w:rPr>
        <w:t>رأی خلیفه در قَدَر و سرنوشت</w:t>
      </w:r>
      <w:bookmarkEnd w:id="9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و روسپی‌بازی به تقدیر خداست؟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چیزی را برای من رقم می‌زند و تقدیر می‌کند و آن گاه مرا عذاب می‌فرماید؟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زن گندیده و بدبو، به خدا سوگند اکنون اگر کسی نزد من می‌بود فرمان می‌دادم دماغ تو را بزند و خُرد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خواننده، آیا خلیفه معنای صحیح قدر و سرنوشت را فهمیده که آن، ثبوت جریانات در علم ازلی الهی است با دادن قدرت بر فعل و ترک و معرفی خیر و شر و سرانجام عاقبت هر یک را نیز بیان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امّا شاکراً وَ امّا کفوراً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هدایت نمودیم، یا سپاسگزار است و یا ناسپاس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و ما او را به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ننمودیم؟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شَکَرَ فَإِنَّمَا یَشْکُرُ لِنَفْسِهِ وَ مَن کَفَرَ فَإِنَّ رَبِّی غَنِیٌّ کَرِیمٌ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سپاسگزاری کرد جز این نیست که برای خود سپاس و شکر می‌گزارد و هرکس کفر ورزد، پروردگار من بی‌نیاز و بزرگوار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نظیر آن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این‌ها، با برابری عقل و شهوت در انسان و توأم با آفرینش عوامل پیروزی در مقابل نفس بسیار فرمان‌دهنده به بدی می‌باشد، پس انسانی با حسن اختیار، ره طاعت پیش می‌گیرد و شخص دیگر با گزینش بد، گناه انجام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 وَ مِنْهُمْ سَابِقٌ بِالْخَیْرَاتِ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انسان‌ها، کسی است که برای خود ستم‌کننده است و برخی معتدل و بعضی دیگر، پیشی‌گیرندة به خیرات و نیکی‌هایند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 مَنْ ضَلَّ فَإِنَّمَا یَضِلُّ عَلَیْهَا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هدایت یافت جز این نیست که به نفع خود کرده و هرکس گمراه شد او نیز خود، ضرر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گمراهی به دوش کشیده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ملاحظه می‌کنید سرنوشت به معنای جبری بودن عملکردها نیست و علم و آگاهی خدای سبحان انتخاب بندگان از کار نیک یا بد و خیر و شر با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آن علم و آگاهی الهی، تأثیر مطلق در گزینش اشخاص مکلّف ندارد، پس کیفر به سبب معصیت زشت نیست و پاداش برای طاعت، گزاف نمی‌باشد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سنگینی یک ذره، خیر انجام دهد؛ پاداش آن را بیند؛ و هر که به سنگینی یک ذره، کار بد کند، کیفر آن را ببیند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ترازوهای قسط و عدل را در روز قیامت برپا کنیم، و به هیچ‌کس کم‌ترین ستمی نشود، هرگاه عملی به سنگینی دانه خردل هم باشد آن را می‌آوریم و همین بس که ما حسابگر هستیم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آیا خلیفه، معنای صحیح قدر و سرنوشت را می‌دانست و چنان جواب داد؟ به طور یقین آن مرد پرسش‌گر نمی‌دانست و آن انتقاد را به عمل آورد و خلیفه هم اگر، درست می‌دانست آن جواب تند و خارج از نزاکت را نمی‌داد و آن مرد بیچاره، با فحش و دشنام، روبه‌رو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خلیفه فقط جلاد کم داشت که بینی او را بکوبد و بشکند در صورتی که اگر خلیفه معنا را درک کرده و پاسخ منطقی می‌داد آن مرد حقیقت را می‌فهمید و برمی‌گشت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در اصل خلیفه، از قضا و قدر و سرنوشت انسان چیزی نمی‌دانست جز آن‌چه، جماعت، پیرو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 اشعری‌گری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اعمال و فعل عباد، عقیده دارند در آن صورت، سخن آن مرد انتقاد‌کننده، درست بوده حالا خلیفه او را دشنام داده باشد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پندار اشعری جز جبر نتیجه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دختر او عایشه نقل شده گرایش به معنای دوم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از شورش بر مولای ما امیرمؤمنان، پوزش خواست که از پوشش واجب خود درآمده </w:t>
      </w:r>
      <w:bookmarkStart w:id="92" w:name="pg13266_193972"/>
    </w:p>
    <w:p>
      <w:pPr>
        <w:pStyle w:val="BookText"/>
        <w:rPr/>
      </w:pPr>
      <w:bookmarkEnd w:id="92"/>
      <w:r>
        <w:rPr>
          <w:rFonts w:ascii="IRNazanin" w:hAnsi="IRNazanin" w:eastAsia="IRNazanin"/>
          <w:color w:val="111111"/>
          <w:sz w:val="28"/>
          <w:sz w:val="28"/>
          <w:szCs w:val="28"/>
          <w:rtl w:val="true"/>
          <w:lang w:bidi="fa-IR"/>
        </w:rPr>
        <w:t>و همانند جاهلیّت نخستین، جلوه کرده بود و وقتی مورد ملامت و سرزنش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تقدیر و سرنوشت بود آن اسباب و عوامل خود را 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باز به نقل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عایشه حرکت خود را در جمل یاد می‌کرد به شدت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روبندش، خیس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نسی منسّی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می‌شدم و سفیان ثوری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لخته خون کثیفی است که از زنان جدا می‌شود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گویا عایشه آن حرکت را گناه بزرگی می‌دید و تمام عمر بر آن گریست به اندازه‌ای که روبندش، خیس می‌گشت و آرزوی نابودی خود را می‌کرد و این عذرخواهی غیر از آن موضع‌گیری خشکی است که از رأی پدرش گرفت که در دفع آن جز ناسزا مطرح نیست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93" w:name="__RefHeading___Toc1561841_2322387425"/>
      <w:bookmarkStart w:id="94" w:name="_Toc31"/>
      <w:bookmarkEnd w:id="93"/>
      <w:r>
        <w:rPr/>
        <w:t>7</w:t>
      </w:r>
      <w:r>
        <w:rPr>
          <w:rtl w:val="true"/>
        </w:rPr>
        <w:t xml:space="preserve">. </w:t>
      </w:r>
      <w:r>
        <w:rPr>
          <w:rtl w:val="true"/>
        </w:rPr>
        <w:t>خلیفه و قربانی</w:t>
      </w:r>
      <w:bookmarkEnd w:id="9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صحیح آمده که ابوبکر و عمر قربانی نمی‌کشتند تا مبادا گمان شود که آن واجب است و مردم به آنان اقتدا کنند</w:t>
      </w:r>
      <w:r>
        <w:rPr>
          <w:rFonts w:eastAsia="IRNazanin" w:cs="IRNazanin"/>
          <w:color w:val="111111"/>
          <w:sz w:val="28"/>
          <w:szCs w:val="28"/>
          <w:rtl w:val="true"/>
          <w:lang w:bidi="fa-IR"/>
        </w:rPr>
        <w:t>.</w:t>
      </w:r>
      <w:r>
        <w:rPr>
          <w:rStyle w:val="FootnoteAnchor"/>
          <w:rtl w:val="true"/>
        </w:rPr>
        <w:footnoteReference w:id="145"/>
      </w:r>
      <w:bookmarkStart w:id="95" w:name="pg13266_193973"/>
    </w:p>
    <w:p>
      <w:pPr>
        <w:pStyle w:val="Heading3"/>
        <w:numPr>
          <w:ilvl w:val="2"/>
          <w:numId w:val="1"/>
        </w:numPr>
        <w:rPr/>
      </w:pPr>
      <w:bookmarkStart w:id="96" w:name="__RefHeading___Toc1561843_2322387425"/>
      <w:bookmarkStart w:id="97" w:name="_Toc32"/>
      <w:bookmarkEnd w:id="95"/>
      <w:bookmarkEnd w:id="96"/>
      <w:r>
        <w:rPr/>
        <w:t>8</w:t>
      </w:r>
      <w:r>
        <w:rPr>
          <w:rtl w:val="true"/>
        </w:rPr>
        <w:t xml:space="preserve">. </w:t>
      </w:r>
      <w:r>
        <w:rPr>
          <w:rtl w:val="true"/>
        </w:rPr>
        <w:t>ارتداد بنی‌سلیم</w:t>
      </w:r>
      <w:bookmarkEnd w:id="97"/>
    </w:p>
    <w:p>
      <w:pPr>
        <w:pStyle w:val="BookText"/>
        <w:rPr/>
      </w:pPr>
      <w:r>
        <w:rPr>
          <w:rFonts w:ascii="IRNazanin" w:hAnsi="IRNazanin" w:eastAsia="IRNazanin"/>
          <w:color w:val="111111"/>
          <w:sz w:val="28"/>
          <w:sz w:val="28"/>
          <w:szCs w:val="28"/>
          <w:rtl w:val="true"/>
          <w:lang w:bidi="fa-IR"/>
        </w:rPr>
        <w:t>در میان بنی‌سلیم، مرتدانی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خالدبن ولید را به سراغ آنان فرستاد و او مردانی را در آغل‌هایی گرد آورد و با آتش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عمر رسید او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مردمی را باز گذاشته‌ای که به عذاب خدای عزوجل، کیفر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شمشیری را که خدا بر دشمنانش برآهیخته در نیام نکنم، مگر این‌که خود کند سپس فرمان داد و از همان روی به دنبال مسیلمه رود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حرکت ابوبکر، جواب اعتراض عمر نشد؛ زیرا در کتاب عزیز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 الاَرْضِ فَسَاداً أَن یُقَتَّلُوْا أَوْ یُصَلَّبُواْ أَوْ تُقَطَّعَ اَیْدِیهِمْ وَ أَرْجُلُهُم مِّنْ خِلافٍ أَوْ یُنفَوْاْ مِنَ الاَرْضِ ذَلِکَ لَهُمْ خِزْیٌ فِی الدُّنْیَا وَ لَهُمْ فِی الآخِرَةِ عَذَابٌ عَظِیمٌ</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کیفر انسانی که با خدا و رسول او می‌جنگند و محاربه می‌کنند و در روی زمین به فساد تلاش مفسدانه می‌نمایند این است که سخت کشته شوند، سخت دار آویخته گردند یا دست‌ها و پاهایشان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چپ، یکی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بریده شود یا از زمین نفی و تبعید </w:t>
      </w:r>
    </w:p>
    <w:p>
      <w:pPr>
        <w:pStyle w:val="BookText"/>
        <w:rPr/>
      </w:pPr>
      <w:r>
        <w:rPr>
          <w:rFonts w:ascii="IRNazanin" w:hAnsi="IRNazanin" w:eastAsia="IRNazanin"/>
          <w:color w:val="111111"/>
          <w:sz w:val="28"/>
          <w:sz w:val="28"/>
          <w:szCs w:val="28"/>
          <w:rtl w:val="true"/>
          <w:lang w:bidi="fa-IR"/>
        </w:rPr>
        <w:t>شوند و این خواری دنیوی برای آن‌هاست و در آخرت برایشان کیفری بزرگ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صحیح،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یعذب بالنّار الاّ ربِّ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آتش جز پروردگار آتش،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 رفتار امیرالمؤمنین با عبدالله‌بن سبأ و یاران هم‌فکر او سوزاندن نبوده او آن‌ها را گودال‌هایی قرار داده و به هم راه باز کرد و آن‌ها در اثر درد حاصل از آتش خفه شده و هلاک گشتند و عمار دهنی آن را به نظم کشیده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 آن کلام ابوبکر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شمشیری را در نیام نمی‌کنم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زورگویی در مقابل سخن 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شمشیر از سخن گویاتر نیست و خدا سبحانه چه وقت این شمشیر مصیبت‌آفرین و مشکل‌ساز را برآهیخته؟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این روز و چه در روز رسواکننده در بنی‌حنیفه و رفتار او با مالک‌بن‌نویره و خانواده‌اش؛ و چه پیش از این دو در بنی‌جریه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عملکرد خالد برائت جست؛ و دیگر و رسوایی‌ها که در واقع در نیام کردن آن شمشیر، کافی به نظر می‌رسید</w:t>
      </w:r>
      <w:r>
        <w:rPr>
          <w:rFonts w:eastAsia="IRNazanin" w:cs="IRNazanin"/>
          <w:color w:val="111111"/>
          <w:sz w:val="28"/>
          <w:szCs w:val="28"/>
          <w:rtl w:val="true"/>
          <w:lang w:bidi="fa-IR"/>
        </w:rPr>
        <w:t xml:space="preserve">. </w:t>
      </w:r>
      <w:bookmarkStart w:id="98" w:name="pg13266_193975"/>
    </w:p>
    <w:p>
      <w:pPr>
        <w:pStyle w:val="Heading3"/>
        <w:numPr>
          <w:ilvl w:val="2"/>
          <w:numId w:val="1"/>
        </w:numPr>
        <w:rPr/>
      </w:pPr>
      <w:bookmarkStart w:id="99" w:name="__RefHeading___Toc1561845_2322387425"/>
      <w:bookmarkStart w:id="100" w:name="_Toc33"/>
      <w:bookmarkEnd w:id="98"/>
      <w:bookmarkEnd w:id="99"/>
      <w:r>
        <w:rPr/>
        <w:t>9</w:t>
      </w:r>
      <w:r>
        <w:rPr>
          <w:rtl w:val="true"/>
        </w:rPr>
        <w:t xml:space="preserve">. </w:t>
      </w:r>
      <w:r>
        <w:rPr>
          <w:rtl w:val="true"/>
        </w:rPr>
        <w:t>سوزاندن فجأه</w:t>
      </w:r>
      <w:bookmarkEnd w:id="100"/>
    </w:p>
    <w:p>
      <w:pPr>
        <w:pStyle w:val="BookText"/>
        <w:rPr/>
      </w:pPr>
      <w:r>
        <w:rPr>
          <w:rFonts w:ascii="IRNazanin" w:hAnsi="IRNazanin" w:eastAsia="IRNazanin"/>
          <w:color w:val="111111"/>
          <w:sz w:val="28"/>
          <w:sz w:val="28"/>
          <w:szCs w:val="28"/>
          <w:rtl w:val="true"/>
          <w:lang w:bidi="fa-IR"/>
        </w:rPr>
        <w:t>مردی از بنی‌سلیم به نام فجأه، بر ابی‌بکر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مسلمان هستم، می‌خواهم با مرتدان و از دین‌برگشتگان کافر، بجنگم مرا سواره کن و یاریم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او را بر اسبی سوار کرد و سلاح به دست او داد او بیرون آمد و بر جان مردم اعم از مسلمان و از دین برگشته افتاد، دارایی‌شان را گرفت و هرکس خودداری کرد با وی برخورد نمود و همراه او مردی از بنی‌شرید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خبر او به ابوبکر رسید به طریفة بن حاجه نوشت، به همراه مسلمانانی که با تو هستند به سراغ او برو تا او را بکشی و یا زنده دستگیر کرده نزد من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طریفة راه افتاد وقتی مردم به هم رسیدند، تیراندازی رخ داد و نجبة تیر خورد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فجأة از مسلمانان جدیّت دید به طریفة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من سزاوارتر نیستی، تو از سوی ابوبکر امیر هستی من هم از سوی او فرمان دارم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سلاح بر زمین بگذار، با هم نزد وی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وقتی به مدینه رسیدند ابوبکر به طریفة گفت برو به بقیع و فجأة را آتش بزن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طریفة به مصلّا آمد و آتشی برافروخت و فجأه را با دست و پای بسته در میان آتش انداخت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مانند ماجرای پیشین است که با سوزانیدن نمی‌توان کیفر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فجأه تظاهر به مسلمانی کرده و خلیفه او را پذیرفته و اسب و سلاح در اختیارش گذارده است، اگر چه فاسق و نابکار در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خالدبن ولید آن شمشیر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حضور نداشته که خلیفه نتوانسته باشد آن را در نیام کند و برای طریفه، عذری همانند آن‌چه برای خالد، ادعا کرده پیش کشد که در مخالفت با نص شریف و گفتار صریح معذور باشد و شاید به همین سبب، ابوبکر در آخرین نفَس روزی که می‌مُرد پشیمان شده بود و تعجب از قاضی ایجی است که از خلیفه، دفاع می‌کند و می‌نویسد او مجتهد بوده و هیچ مسئله‌ای نیست مگر آن‌که چند وجه و قول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سوزانیدن فجأة با آتش و پذیرفته نشدن توبه او که زندیق بوده و توبه او بنا بر قول صحیح، پذیرفته نیست، از آن موارد بوده است، و بعد از او قوشچی آمده او هم </w:t>
      </w:r>
      <w:bookmarkStart w:id="101" w:name="pg13266_193977"/>
    </w:p>
    <w:p>
      <w:pPr>
        <w:pStyle w:val="BookText"/>
        <w:rPr/>
      </w:pPr>
      <w:bookmarkEnd w:id="101"/>
      <w:r>
        <w:rPr>
          <w:rFonts w:ascii="IRNazanin" w:hAnsi="IRNazanin" w:eastAsia="IRNazanin"/>
          <w:color w:val="111111"/>
          <w:sz w:val="28"/>
          <w:sz w:val="28"/>
          <w:szCs w:val="28"/>
          <w:rtl w:val="true"/>
          <w:lang w:bidi="fa-IR"/>
        </w:rPr>
        <w:t>از خلیفه دفاع کرده و سوزانیدن فجأه را از اشتباهات اجتهاد که پیش می‌آید، برشمرده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شما خواننده، بخوانید و بخندید یا گریه کنید، آفرین بر این اجتهاد در برابر بیان صریح کتاب و سنت و آفرین بر مجتهدین مخالف دین خدا</w:t>
      </w:r>
      <w:r>
        <w:rPr>
          <w:rFonts w:eastAsia="IRNazanin" w:cs="IRNazanin"/>
          <w:color w:val="111111"/>
          <w:sz w:val="28"/>
          <w:szCs w:val="28"/>
          <w:rtl w:val="true"/>
          <w:lang w:bidi="fa-IR"/>
        </w:rPr>
        <w:t>!</w:t>
      </w:r>
    </w:p>
    <w:p>
      <w:pPr>
        <w:pStyle w:val="Heading3"/>
        <w:numPr>
          <w:ilvl w:val="2"/>
          <w:numId w:val="1"/>
        </w:numPr>
        <w:rPr/>
      </w:pPr>
      <w:bookmarkStart w:id="102" w:name="__RefHeading___Toc1561847_2322387425"/>
      <w:bookmarkStart w:id="103" w:name="_Toc34"/>
      <w:bookmarkEnd w:id="102"/>
      <w:r>
        <w:rPr/>
        <w:t>10</w:t>
      </w:r>
      <w:r>
        <w:rPr>
          <w:rtl w:val="true"/>
        </w:rPr>
        <w:t xml:space="preserve">. </w:t>
      </w:r>
      <w:r>
        <w:rPr>
          <w:rtl w:val="true"/>
        </w:rPr>
        <w:t>داستان مالک بن نویره</w:t>
      </w:r>
      <w:bookmarkEnd w:id="103"/>
    </w:p>
    <w:p>
      <w:pPr>
        <w:pStyle w:val="Heading4"/>
        <w:numPr>
          <w:ilvl w:val="3"/>
          <w:numId w:val="1"/>
        </w:numPr>
        <w:rPr/>
      </w:pPr>
      <w:bookmarkStart w:id="104" w:name="__RefHeading___Toc1561849_2322387425"/>
      <w:bookmarkStart w:id="105" w:name="_Toc35"/>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خالدبن ولید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در آن‌جا کسی را نیافت؛ زیرا که مالک آنان را پراکنده ساخته و از گردهم آمدن نهی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سخنی با پسران یربوع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امر فرا خوانده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جنبیدیم و موفق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نگریستم، دیدم این امر برای ایشان بدون سیاست معقول فراهم شود و مردم در آن تدبیری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دشمنی با جمعی که کار برایشان ساخته و پرداخته گردید، پروا کنید و پراکنده شوید و مانند دیگران در همین‌طور در این امر وارد شوید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خالد به بطاح آمد فوج‌هایی از سیاهان را پخش کرد و فرمان داد مردم را به اسلام فرا خوانند و هرکس را که پاسخ نداد پیش او بیاورند و اگر خودداری کرد او را بکشند و ابوبکر هم سفارش کرده بود که در هر منزلی فرود آمدند اذان </w:t>
      </w:r>
    </w:p>
    <w:p>
      <w:pPr>
        <w:pStyle w:val="BookText"/>
        <w:rPr/>
      </w:pPr>
      <w:r>
        <w:rPr>
          <w:rFonts w:ascii="IRNazanin" w:hAnsi="IRNazanin" w:eastAsia="IRNazanin"/>
          <w:color w:val="111111"/>
          <w:sz w:val="28"/>
          <w:sz w:val="28"/>
          <w:szCs w:val="28"/>
          <w:rtl w:val="true"/>
          <w:lang w:bidi="fa-IR"/>
        </w:rPr>
        <w:t>و اقامه گویند اگر مردم هم اذان و اقامه گفتند دست به آنان نگشایید ولی اگر نکردند جز قتل و غارت و کشتار چیزی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دعوت اسلام پاسخ دادند بپرسید اگر زکات را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و اگر خودداری نمودند جز غارت و چپاول چیزی برایشان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مالک بن نویره را با گروهی نزد خالد آوردند و دربارة آن‌ها اختلاف رأی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در میان ایشان بود و گواهی داد که آنان اذان و اقامه گفتند 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یکی نبود، خالد فرمان داد آنان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سردی بود و سرما تحمل‌ناپذیر و هر لحظه هم بر شدت سرما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فرمان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واژة ادفعؤا در زبان کنانه به معنای قتل است، پنداشتند که نظر خالد بر کشن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ضرار، مالک بن نویره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صدای فریاد او را شنید بیرون آمد دید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چیزی را خواست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 تمیم همسر مالک، ازدواج کرد و ابو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عملکرد تو؟ خالد با وی تندی کرد و راندش و راهش را پیش گرفت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شمشیر خالد، طغیان و ظلم و فتنه‌انگیزی است و با ابوبکر دربارة او سخنانی دیگر نیز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تأویل کرده و دچار خطا و اشتباه شده از تعرض به خالد زبانت را نگاهدار من شمشیری را که خدا به کافران بر آهیخته در نیام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نیز پس از آن کارهای خالد، عهد کرد که هرگز با او در جنگی شرکت نکند،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 سر مالک بسیار زیاد بود، وقتی خالد دستور داد سر او را سه پایة دیک کنند، سرش آن قدر موی زیادی داشت که هرچه می‌سوخت، آتش به پوست سر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خالد زن مالک‌بن نویره را دید و او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همسرش گفت تو مرا کشتی، یعنی به سبب تو من کشته شوم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آثار دربارة مالک و شخصیت او زیاد است و برادر او مهمّم بن نویره در رثای برادرش اشعاری سروده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که ابوبکر در مقابل اصرار و پافشاری عمر، مبنی بر مجازات رجم و قصاص و بالاخره عزل و برکنار کردن وی، یک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تأویل کرده و اشتباه نموده است</w:t>
      </w:r>
      <w:r>
        <w:rPr>
          <w:rFonts w:eastAsia="IRNazanin" w:cs="IRNazanin"/>
          <w:color w:val="111111"/>
          <w:sz w:val="28"/>
          <w:szCs w:val="28"/>
          <w:rtl w:val="true"/>
          <w:lang w:bidi="fa-IR"/>
        </w:rPr>
        <w:t>.</w:t>
      </w:r>
      <w:r>
        <w:rPr>
          <w:rStyle w:val="FootnoteAnchor"/>
          <w:rtl w:val="true"/>
        </w:rPr>
        <w:footnoteReference w:id="154"/>
      </w:r>
      <w:bookmarkStart w:id="106" w:name="pg13266_193980"/>
    </w:p>
    <w:p>
      <w:pPr>
        <w:pStyle w:val="Heading4"/>
        <w:numPr>
          <w:ilvl w:val="3"/>
          <w:numId w:val="1"/>
        </w:numPr>
        <w:rPr/>
      </w:pPr>
      <w:bookmarkStart w:id="107" w:name="__RefHeading___Toc1561851_2322387425"/>
      <w:bookmarkStart w:id="108" w:name="_Toc36"/>
      <w:bookmarkEnd w:id="106"/>
      <w:bookmarkEnd w:id="107"/>
      <w:r>
        <w:rPr>
          <w:rtl w:val="true"/>
        </w:rPr>
        <w:t>تحلیل جریان خالد با مالک</w:t>
      </w:r>
      <w:bookmarkEnd w:id="108"/>
    </w:p>
    <w:p>
      <w:pPr>
        <w:pStyle w:val="BookText"/>
        <w:rPr/>
      </w:pPr>
      <w:r>
        <w:rPr>
          <w:rFonts w:ascii="IRNazanin" w:hAnsi="IRNazanin" w:eastAsia="IRNazanin"/>
          <w:color w:val="111111"/>
          <w:sz w:val="28"/>
          <w:sz w:val="28"/>
          <w:szCs w:val="28"/>
          <w:rtl w:val="true"/>
          <w:lang w:bidi="fa-IR"/>
        </w:rPr>
        <w:t>تحلیل جریان خالد با مالک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پژوهشگری حق دارد این قضیّه را از دو چشم‌انداز مورد دقت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عملکردهای چیره‌گرانه و خودسرانه خالد از گناهان بسیار بزرگ بوده است و دامن هر مسلمان متدیّن و معتقد، از آن‌ها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خالد ضدّ ندای قرآن‌کریم و سنّت شریف بوده و هرکس به خدا و رسولش و روز آخرت، ایمان داشته باشد از آن‌ها و انجام‌دهنده‌اش، بیزاری می‌جوید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می‌پندارد که او، رها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أَنْ لَّنْ یَقْدِرَ عَلَیْهِ أَحَدٌ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می‌پندارد که زور هیچ‌کس به او نمی‌رسد؟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آنان که کارهای بد می‌کنند پنداشته‌اند که از ما جلوتر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می‌کنند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کدام کتاب و سنت، به خالد اجازه داده که او خون‌های محترم آن انسان‌هایی را که به خدا و رسول او ایمان داشته و راه حق را دنبال می‌کردند و فرجام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و تصدیق می‌نمودند، اذان گفته و اقامت بسته و نماز می‌گزاردند و فریادشان بلند بود که ما مسلمان هستیم چرا به روی ما سلاح بر کشیده‌اید؟ خالد این خون‌ها را به سادگی ریخت و طوری هم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وَ لَّهُمْ عَذَابٌ أَلِیمٌ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آنان که از کردارشان شادمان می‌شوند و دوست دارند برای کارهایی که نکرده‌اند ستایش شوند از عذاب رهایی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خالد برای کشتن مالک چه بوده، و عذر او چه می‌توانست باشد؟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با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نیکو داشته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مسئول صدقات و امور مالی قبیله انسار قرار داد که مالک، هم در دورة جاهلیت و هم دورة اسلام، از افراد شریف بوده و در ردیف ملوک و امیران، قرار 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فِی‌الاَرْضِ فَکَأَنَّمَا قَتَلَ النَّاسَ جَمِیعًا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انسانی را بدون قصاص بکشد و یا برای فساد در زمین، چنان کاری کند گویا او همة مردمان را کشته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فَجَزَآؤُهُ جَهَنَّمُ خَالِدًا فِیهَا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مؤمنی را از روی عمد و قصد می‌کشد، کیفر او دوزخ است و در آن جاویدان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که بگذریم، چه چیزی شبیخون زدن به خانوادة بی‌گناه آن کشته‌ها را برای خالد حلال کرد؟</w:t>
      </w:r>
    </w:p>
    <w:p>
      <w:pPr>
        <w:pStyle w:val="BookText"/>
        <w:rPr/>
      </w:pPr>
      <w:r>
        <w:rPr>
          <w:rFonts w:ascii="IRNazanin" w:hAnsi="IRNazanin" w:eastAsia="IRNazanin"/>
          <w:color w:val="111111"/>
          <w:sz w:val="28"/>
          <w:sz w:val="28"/>
          <w:szCs w:val="28"/>
          <w:rtl w:val="true"/>
          <w:lang w:bidi="fa-IR"/>
        </w:rPr>
        <w:t>چه کسی آنان را آزار داد، به اسارت گرفت بی‌آن‌که جرمی مرتکب شده باشند و گناهی کرده باشند یا در جامعه دینی، آشکارا فساد و تباهی بیافرینند؟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مردان و زنان مؤمنی را بدون انجام دادن کاری می‌آزارند، قطعاً بهتان و گناه آشکاری را بر گردن گرفته‌اند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خالد با آن قساوت و سنگدلی و زشتکاری‌اش از سرهای کشته‌های مظلوم برای دیگ غذای خود، سه پایه فراهم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للقاسیة قلوبهم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سنگدلان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کسانی که ستم کردند، از عذاب روز دردناک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اصل، خالدبن ولید چه ارزش وجودی داشته پس از آن‌که او خواهش‌های نفسانی خود را پرستیده و هواهای نفسانی، گمراهش کرده و شهوت، مستش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حرمت‌های الهی را درید و آوازة اسلام را زشت نشان داد و در همان شب قتل ظالمانه‌اش، بر همسر مالک برجست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فَاحشةً وَ مَقْتًا وَ سَاء سَبِیلاً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بسیار زشت و نفرت‌انگیز و بد راه و روشی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سویی، قتل مالک جز برای انجام همین عمل نامشروع صورت نگرفت و آن، امری بوده مشهود و رازی بوده نه چندان پوشیده و خود مالک از آن، آگاه شده بود که قبل از واقعه به همسرش گفت، جمال تو مرا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متواتر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کنار همسرش و برای غیرت او کشته شده شهید گشته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آیا خودداری چنان انسان مسلمان، موحد و مؤمن از تحویل زکات، به‌ویژه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از دین برگشتن به حساب می‌آید؟ مالک که اصل فریضه را منکر نشده است و خون هر مسلمانی جز به یکی از سه امر، حلال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پس از اسلام، زنا با داشتن همسر و قتل عدوانی و بدون قصاص</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تاریخ‌نگاران دربار خلافت برای خالد مفهوم لغت خاص کنانه را مطرح کرده‌اند که هیچ بی‌خردی هم به آن لب نمی‌گشاید و بهانه‌هایی تراشیدند که در مقابل واقعیات تاریخی هر کدام خنک‌تر از دیگری درآمده است مگر فقهای اسلام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با پیش آمدن شبهه‌ها، دفع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عمر بن خطّاب، خالد را دشمن خدا و متهم به زنا کرد؛ هر چند که این کار عمر، ابوبکر را از رأی خویش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آبروی خالد را در جلوی چشمان صحابه برد با این سخن که تو مرد مسلمانی را کشته سپس بر همسر او جسته‌ای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با همان سنگ‌های خودت </w:t>
      </w:r>
    </w:p>
    <w:p>
      <w:pPr>
        <w:pStyle w:val="BookText"/>
        <w:rPr/>
      </w:pPr>
      <w:r>
        <w:rPr>
          <w:rFonts w:ascii="IRNazanin" w:hAnsi="IRNazanin" w:eastAsia="IRNazanin"/>
          <w:color w:val="111111"/>
          <w:sz w:val="28"/>
          <w:sz w:val="28"/>
          <w:szCs w:val="28"/>
          <w:rtl w:val="true"/>
          <w:lang w:bidi="fa-IR"/>
        </w:rPr>
        <w:t>سنگ‌سار می‌کنم و چرا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خالد فتنه‌آفرین است که او را لغت کنانه کشته نه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خالد در برخورد با عمر لال شد و از خود دفاع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عَلَی نَفْسِهِ بَصِیرَۀ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بر خویشتن خود، بیناست هر چند عذرها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ابوبکر، عمر را تکذیب نکرد و سخنان او را راست انگاشت فقط از خالد دفاع کرده که او دچار تأویل شده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خالد با سرهای کشته شده‌ها، آن رفتار زشت را کرد و چرا گناه را بر گردن لغت و لهجة کنانه انداختند و چرا او بر همسر مالک برجست و خانواده‌اش را اسیر کرد و جمعشان را پریشان نمود و قوم و قبیلة او را بر باد داد و دارایی‌اش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تقصیر لغت کنانه بوده و از سویی مگر مورخان ننوشته‌اند که مالک در حمایت از همسرش و دفاع از او کشته شد و آن قتل فجیع را کار خالد دانستند، نه لغت کنانه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احوال ضرار نوشته‌اند که خالد او را به قتل مالک فرمان داد و در تشریح احوال مالک نوشته‌اند؛ او را خالد، ضرار به فرمان خالد، با شکنجه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سؤالاتی است که هر پژوهشگر می‌تواند، با آن‌ها مطرح سازد اما برای آن جوابی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پسران سلف را چه شده است که مستی حاصل از شهوت و انگیزه هوی و هوس آن‌ها را به پرتگاه انداخته و در حق مؤمنان، عهد و پیمانی را مراعات نکرده‌اند؟ و آنان متجاوزند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لایرقبون فی مؤمن الاَّ و لا ذمّة و اؤلئک هم المعتدون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شما، دربارة آن‌هایی که با فرد باایمانی رعایت خویشاوندی و پیمانش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تجاوزکارانند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خالد برای عشق ام تمیم، مالک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عترت، امیرمؤمنان، توسط آن سیاه‌دل برای رسیدن و ازدواج با قطام قربانی می‌شود و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w:t>
      </w:r>
      <w:r>
        <w:rPr>
          <w:rStyle w:val="FootnoteAnchor"/>
          <w:rtl w:val="true"/>
        </w:rPr>
        <w:footnoteReference w:id="171"/>
      </w:r>
      <w:r>
        <w:rPr>
          <w:rFonts w:ascii="IRNazanin" w:hAnsi="IRNazanin" w:eastAsia="IRNazanin"/>
          <w:color w:val="111111"/>
          <w:sz w:val="28"/>
          <w:sz w:val="28"/>
          <w:szCs w:val="28"/>
          <w:rtl w:val="true"/>
          <w:lang w:bidi="fa-IR"/>
        </w:rPr>
        <w:t>بر طائفه‌ای از بنی‌اسد شبیخون می‌زند و زن زیبایی را می‌گیرد و با او هم‌بستر می‌شود وقتی خبر به گوش دوستش خالد می‌رسد به او تبریک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سپاه فراهم آمدة خلیفه، برای هم‌بستری با زنان و دریدن ناموس آزاده‌ها بسیج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به عمربن خطاب نوشته شد و او پاسخ لزوم سنگ‌ساری ضرار را مورد تأکید قرار داد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یزید پسر معاویه و یا خود معاویه به هدفی که می‌آید، همسر ریحانة رسول‌الله، سبط اکبر حسن زکّی را واداشت تا وی را با زهر کشنده به قتل برساند و به آن زن وعده ازدواج می‌دهد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در پشت‌سر این جریان‌های شوم و اشخاص تجاوزگر، افرادی قرار دارند که با عذرهای ساختگی مانند تأویل و اجتهاد – و ای کاش آن دو اصلاً وجود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 کنانه هم به آن عذرها افزوده شد، در صدد تبرئه عاملان اصلی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یَعْلَمُ مَا تُکِنَّ صُدُورُهُمْ وَ مَا یُعْلِنُونَ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می‌داند که در سینه‌های آن‌ها چه پنهان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لِلْکَذِبِ أَکَّالُونَ لِلسُّحْتِ فَإِن جَآؤُوکَ فَاحْکُم بَیْنَهُم أَوْ أَعْرِضْ عَنْهُمْ وَ إِن تُعْرِضْ عَنْهُمْ فَلَن یَضُرُّوکَ شَیْئًا وَ إِنْ حَکَمْتَ فَاحْکُم بَیْنَهُمْ بِالْقِسْطِ إِنَّ اللهَّ یُحِبُّ الْمُقْسِطِینَ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داوری کردی، در میان ایشان به قسط و داد، داوری کن که همانا خدا، اهل قسط و دادگران را دوست می‌دارد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3266_193989"/>
      <w:bookmarkStart w:id="110" w:name="pg13266_193989"/>
      <w:bookmarkEnd w:id="110"/>
    </w:p>
    <w:p>
      <w:pPr>
        <w:pStyle w:val="Heading4"/>
        <w:numPr>
          <w:ilvl w:val="3"/>
          <w:numId w:val="1"/>
        </w:numPr>
        <w:rPr/>
      </w:pPr>
      <w:bookmarkStart w:id="111" w:name="pg13266_193989"/>
      <w:bookmarkStart w:id="112" w:name="__RefHeading___Toc1561853_2322387425"/>
      <w:bookmarkStart w:id="113" w:name="_Toc37"/>
      <w:bookmarkEnd w:id="111"/>
      <w:bookmarkEnd w:id="112"/>
      <w:r>
        <w:rPr>
          <w:rtl w:val="true"/>
        </w:rPr>
        <w:t>چشم‌انداز دوّم</w:t>
      </w:r>
      <w:bookmarkEnd w:id="11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چشم‌انداز که برای ما مهمّ است، صورت مسئله آن است که چرا خلیفه، اوّل این‌که امثال خالد‌بن ولید و ضرار‌بن ازوَر آن میگسار و فاسق و فاجر را بر جان و خون و آبرو و نوامیس مسلمانان تسلط بخشیده و از سپاهیان اعزامی خود تعهد گرفته که مرتدین و از آیین برگشته‌ها را بسوزانند، درحالی‌که چنان چیزی در سنّت شریف، منع شده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دوم این‌که چرا خلیفه از آن همه کارهای وحشتناک و رفتارهای دهشت‌زا و جنایت‌های آشکار، چشم پوشیده و آن‌ها را نادیده گرفته، گویا هیچ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جهانیان پیرامون آن رخداد حتی آوای آهسته‌ای هم از خلیفه نشنید و در انکار آن‌ها، کلمه‌ای که خالد را خوش نیاید، از وی حکایت نشده و احدی توسط او برکنار نشد؟ </w:t>
      </w:r>
    </w:p>
    <w:p>
      <w:pPr>
        <w:pStyle w:val="BookText"/>
        <w:rPr/>
      </w:pPr>
      <w:r>
        <w:rPr>
          <w:rFonts w:ascii="IRNazanin" w:hAnsi="IRNazanin" w:eastAsia="IRNazanin"/>
          <w:color w:val="111111"/>
          <w:sz w:val="28"/>
          <w:sz w:val="28"/>
          <w:szCs w:val="28"/>
          <w:rtl w:val="true"/>
          <w:lang w:bidi="fa-IR"/>
        </w:rPr>
        <w:t>چرا خلیفه، خالد را به سبب قتل مالک و همراهان مسلمان او، که بی‌گناه بودند، بازخواست نکرده، بلکه به دفاع و حمایت از وی، نیز آشکار پرداخت؛ که خالد چنان کارها را انجام داده و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خالد را به علت قتل عمد، قصاص نکرد و حد زنا را در حق او جاری نکرد و حکم قذف و افتراء، جاری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تعزیر و تنبیه متجاوزان به اموال آن مسلمانان را مورد عمل قرار نداده است؟</w:t>
      </w:r>
    </w:p>
    <w:p>
      <w:pPr>
        <w:pStyle w:val="BookText"/>
        <w:rPr/>
      </w:pPr>
      <w:r>
        <w:rPr>
          <w:rFonts w:ascii="IRNazanin" w:hAnsi="IRNazanin" w:eastAsia="IRNazanin"/>
          <w:color w:val="111111"/>
          <w:sz w:val="28"/>
          <w:sz w:val="28"/>
          <w:szCs w:val="28"/>
          <w:rtl w:val="true"/>
          <w:lang w:bidi="fa-IR"/>
        </w:rPr>
        <w:t xml:space="preserve">چرا، با آن‌که از کارهای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آمده او را از مقام، برکنار نکرد و به متمم بن نویره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مالک‌بن نویره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پیشنهاد دیه و خون‌بها و خالد را به طلاق زن مالک، دستور داد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همه این‌ها را کنار بگذار چرا خلیفه امر به معروف و نهی از منکر را کنار نهاد و آن مرد را در برابر آن سه جرم و بزه مورد نکوهش و توبیخ قرار نداد؟ و کمترین انکار منکر آن است که به فرمودة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معصیت‌کاران، با رویی تُرُش، دیدار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را چه شده که در دفاع از خالد و جنایت‌های او دچار سردرگمی است، حالت انتظار دارد، درنگ می‌نماید، </w:t>
      </w:r>
    </w:p>
    <w:p>
      <w:pPr>
        <w:pStyle w:val="BookText"/>
        <w:rPr/>
      </w:pPr>
      <w:r>
        <w:rPr>
          <w:rFonts w:ascii="IRNazanin" w:hAnsi="IRNazanin" w:eastAsia="IRNazanin"/>
          <w:color w:val="111111"/>
          <w:sz w:val="28"/>
          <w:sz w:val="28"/>
          <w:szCs w:val="28"/>
          <w:rtl w:val="true"/>
          <w:lang w:bidi="fa-IR"/>
        </w:rPr>
        <w:t>عقب می‌نشیند، از روی تردید نظر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چنان می‌بیند که او تأویل کرده و اشتباه نموده است و دیگر بار عذر می‌آورد که او شمشیری از شمشیرهای الهی است و آن را در نیام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را از درافتادن با او برحذر می‌دارد و فرمان می‌دهد که زبان از تعرض به وی باز دارد و حتّی ابوقتاده را که از عملکردهای خالد انتقاد کرده و آن‌ها را بد دانسته بود، مورد خشم قرار داد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ما، بحث را در این چشم‌انداز طول نمی‌دهیم، که پایان سخن از ابتدا هویداست، و قباحت آن کردارها بر احدی پوشیده نیست و در دستگاه خلافت از آن نوع ضد و نقیض‌ها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قدامة‌بن مظعون باده نوشید و ادعای تأویل و اجتهاد کرد، اما عمر او را حد زد و عذر او را نپذیرفت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به روایت ابن ابی شیبه، عده‌ای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باده‌گساری کردند و گفتند ما شراب خوردیم و به این آیه عمل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 عَمِلوا الصّالِحات جُناحٌ فیما طَعمواُ</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آورده و کار شایسته کردند در آن‌چه خورده‌اند گناهی نیست</w:t>
      </w:r>
      <w:r>
        <w:rPr>
          <w:rFonts w:eastAsia="IRNazanin" w:cs="IRNazanin"/>
          <w:color w:val="111111"/>
          <w:sz w:val="28"/>
          <w:szCs w:val="28"/>
          <w:rtl w:val="true"/>
          <w:lang w:bidi="fa-IR"/>
        </w:rPr>
        <w:t xml:space="preserve">.» </w:t>
      </w:r>
      <w:bookmarkStart w:id="114" w:name="pg13266_193992"/>
    </w:p>
    <w:p>
      <w:pPr>
        <w:pStyle w:val="BookText"/>
        <w:rPr/>
      </w:pPr>
      <w:bookmarkEnd w:id="114"/>
      <w:r>
        <w:rPr>
          <w:rFonts w:ascii="IRNazanin" w:hAnsi="IRNazanin" w:eastAsia="IRNazanin"/>
          <w:color w:val="111111"/>
          <w:sz w:val="28"/>
          <w:sz w:val="28"/>
          <w:szCs w:val="28"/>
          <w:rtl w:val="true"/>
          <w:lang w:bidi="fa-IR"/>
        </w:rPr>
        <w:t>اما عمر بر آن‌ها حدّ اجرا کرد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 ابوعبیده، ابا جندل نافرمان را که با تأویل همان آیه، شراب نوشیده بود تازیانه زد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115" w:name="__RefHeading___Toc1561855_2322387425"/>
      <w:bookmarkStart w:id="116" w:name="_Toc38"/>
      <w:bookmarkEnd w:id="115"/>
      <w:r>
        <w:rPr>
          <w:rtl w:val="true"/>
        </w:rPr>
        <w:t>شمشیر خالد، شمشیر الهی</w:t>
      </w:r>
      <w:bookmarkEnd w:id="116"/>
    </w:p>
    <w:p>
      <w:pPr>
        <w:pStyle w:val="BookText"/>
        <w:rPr/>
      </w:pPr>
      <w:r>
        <w:rPr>
          <w:rFonts w:ascii="IRNazanin" w:hAnsi="IRNazanin" w:eastAsia="IRNazanin"/>
          <w:color w:val="111111"/>
          <w:sz w:val="28"/>
          <w:sz w:val="28"/>
          <w:szCs w:val="28"/>
          <w:rtl w:val="true"/>
          <w:lang w:bidi="fa-IR"/>
        </w:rPr>
        <w:t>آیا کسی در این معنا می‌تواند تردید داشته باشد که شمشیر خدا در دروغ، جهالت و سفاهت به کار نمی‌رود، و در شرّ، فتنه، ریختن خون‌های محترم و دریدن حرمت‌های الهی نقش نداشته و نباید در رسیدن به شهوات و هوس‌ها به کار گرفته شود و در کامجویی نامشروع از نیام درآید و آبروی اسلام و مسلمین نباید با جرئت و جسارت تمام و غافلگیرانه مورد حمله قرار گیرد و چنان شمشیری جز به دست انسان‌های پاک و مردان دور از فساد و تباهی و زشتکاری، نباید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کیست و چه ارزشی دارد که خلیفه به وی چنان فضیلتی می‌بخشد و او را شمشیری از شمشیرهای الهی که به روی دشمنان خدا، آهیخته شده، می‌پندارد؟ در‌حالی‌که خود او به گفتار صریح خلیفه دوم، دشمن خدا بوده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همه این‌ها، زورگویی و زیاده‌روی در سخن و بی‌منطق حرف زدن و فضائل را در دین خدا اسباب مسخره و جهالت گرفتن نیست؟ </w:t>
      </w:r>
      <w:bookmarkStart w:id="117" w:name="pg13266_193993"/>
    </w:p>
    <w:p>
      <w:pPr>
        <w:pStyle w:val="BookText"/>
        <w:rPr/>
      </w:pPr>
      <w:bookmarkEnd w:id="117"/>
      <w:r>
        <w:rPr>
          <w:rFonts w:ascii="IRNazanin" w:hAnsi="IRNazanin" w:eastAsia="IRNazanin"/>
          <w:color w:val="111111"/>
          <w:sz w:val="28"/>
          <w:sz w:val="28"/>
          <w:szCs w:val="28"/>
          <w:rtl w:val="true"/>
          <w:lang w:bidi="fa-IR"/>
        </w:rPr>
        <w:t>چگونه برای ما ممکن است خالد را شمشیری از شمشیرهای خدایی که بر دشمنان آهیخته، به‌شمار آوریم درحالی‌که شرح احوال او در کتاب‌هایی که جلوی ما هست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ستمگری بی‌رحم و ناجوانمرد بود که طرف را غافلگیر می‌کرد و هرگاه به خشم می‌آمد و هوای نفس او را برمی‌انگیخت، دین را ملاحظه نمی‌نمود</w:t>
      </w:r>
      <w:r>
        <w:rPr>
          <w:rFonts w:eastAsia="IRNazanin" w:cs="IRNazanin"/>
          <w:color w:val="111111"/>
          <w:sz w:val="28"/>
          <w:szCs w:val="28"/>
          <w:rtl w:val="true"/>
          <w:lang w:bidi="fa-IR"/>
        </w:rPr>
        <w:t>.</w:t>
      </w:r>
    </w:p>
    <w:p>
      <w:pPr>
        <w:pStyle w:val="Heading4"/>
        <w:numPr>
          <w:ilvl w:val="3"/>
          <w:numId w:val="1"/>
        </w:numPr>
        <w:rPr/>
      </w:pPr>
      <w:bookmarkStart w:id="118" w:name="__RefHeading___Toc1561857_2322387425"/>
      <w:bookmarkStart w:id="119" w:name="_Toc39"/>
      <w:bookmarkEnd w:id="118"/>
      <w:r>
        <w:rPr>
          <w:rtl w:val="true"/>
        </w:rPr>
        <w:t>ماجرای غمیصا</w:t>
      </w:r>
      <w:bookmarkEnd w:id="119"/>
    </w:p>
    <w:p>
      <w:pPr>
        <w:pStyle w:val="BookText"/>
        <w:rPr/>
      </w:pPr>
      <w:r>
        <w:rPr>
          <w:rFonts w:ascii="IRNazanin" w:hAnsi="IRNazanin" w:eastAsia="IRNazanin"/>
          <w:color w:val="111111"/>
          <w:sz w:val="28"/>
          <w:sz w:val="28"/>
          <w:szCs w:val="28"/>
          <w:rtl w:val="true"/>
          <w:lang w:bidi="fa-IR"/>
        </w:rPr>
        <w:t xml:space="preserve">در حیات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بنی‌جذیمه، توسط خالد جنایتی رخ داد که از واقعة مالک،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از عطوفت اسلامی و از خلق کریم پیامبر گرامی سوءاستفاده کرد و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سراغ همان اعمال 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واقعة تلخ خالد‌بن ولید را با فوجی برانگیخت و فرمود به پایین تهامه رود و مردم را به اسلام فراخواند و او را برای جنگیدن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عدّه‌ای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قبیله بنی‌جذیمه بن عامر گام نهاد و آنان، با سو‌ء‌سابقه ای که از وی داشتند، اسلحه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 سلاح بر زمین نهید که مردم،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خالد است اگر سلاح بر زمین گذاریم، اسارت است و گردن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سلاحم را بر زمین نگذارم، مردم او را آرام کردند، و قانع شد و سلاح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قبیله اسلحه بر زمین گذاشتند و خالد دستور داد همة آن‌ها را </w:t>
      </w:r>
    </w:p>
    <w:p>
      <w:pPr>
        <w:pStyle w:val="BookText"/>
        <w:rPr/>
      </w:pPr>
      <w:r>
        <w:rPr>
          <w:rFonts w:ascii="IRNazanin" w:hAnsi="IRNazanin" w:eastAsia="IRNazanin"/>
          <w:color w:val="111111"/>
          <w:sz w:val="28"/>
          <w:sz w:val="28"/>
          <w:szCs w:val="28"/>
          <w:rtl w:val="true"/>
          <w:lang w:bidi="fa-IR"/>
        </w:rPr>
        <w:t>کت‌بسته به تیغ بسپارند و او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گوش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خالدبن ولید کرده،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استیعاب بعد از نقل ماجرا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از آثار صحیح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ابن‌هشام در این‌جا، رؤیایی از پیامبر نقل می‌کند که در خواب دیدم لقمه‌ای بس گوارا از خوراکی مخصوص در دهان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خوردم بخشی از آن در گلویم گیر کرد، سپس علی با دست آن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تعبیر خواب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سپاهیانت بازمی‌گردند، در‌حالی‌که بخشی از مأموریت خود را درست و بخشی را ناصواب انجام داده‌اند و تو علی را برای تکمیل و جبران می‌فرستی</w:t>
      </w:r>
      <w:r>
        <w:rPr>
          <w:rFonts w:eastAsia="IRNazanin" w:cs="IRNazanin"/>
          <w:color w:val="111111"/>
          <w:sz w:val="28"/>
          <w:szCs w:val="28"/>
          <w:rtl w:val="true"/>
          <w:lang w:bidi="fa-IR"/>
        </w:rPr>
        <w:t>.</w:t>
      </w:r>
      <w:r>
        <w:rPr>
          <w:rStyle w:val="FootnoteAnchor"/>
          <w:rtl w:val="true"/>
        </w:rPr>
        <w:footnoteReference w:id="18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قوم برو و بنگر چه شده و امر جاهلیّت را زیر پا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فرستاد، آمد و خون‌بهای همه کشته‌ها و تاوان‌های مالی را داد و حتّی بهای ظرف‌های لیس سگانشان هم، پرداخت و غرامتی نماند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 آن برنیاید؛ </w:t>
      </w:r>
    </w:p>
    <w:p>
      <w:pPr>
        <w:pStyle w:val="BookText"/>
        <w:rPr/>
      </w:pPr>
      <w:r>
        <w:rPr>
          <w:rFonts w:ascii="IRNazanin" w:hAnsi="IRNazanin" w:eastAsia="IRNazanin"/>
          <w:color w:val="111111"/>
          <w:sz w:val="28"/>
          <w:sz w:val="28"/>
          <w:szCs w:val="28"/>
          <w:rtl w:val="true"/>
          <w:lang w:bidi="fa-IR"/>
        </w:rPr>
        <w:t>باز از آن مال اضافه آمد پرسید آیا چیزی مانده است که غرامت نداده باشیم؟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باقیماندة آن مال را برای احتیاط کار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مواردی را او می‌داند و شما نمی‌دانید،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گزارش کار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درست و نیکو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کرد و دست‌هایش را گشود و ایستاد و بالا برد طوری‌که زیر بغل‌هایش آشکار شد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خالد‌بن ولید کرده به درگاه تو بیزاری می‌جویم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همة این صحنه‌ها ابوبکر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 و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جنایت مالک در آن روز هم گناه لغت کنانه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جهالت و جلفی شمشیر خالد در زمان ابی‌بکر و درباره مالک‌بن نویره از همان انگیزه‌های جاهلی او بود و چطور ما می‌توانیم او را از شمشیرهای الهی به شمار آوریم؟ در صفحات کتاب‌های تاریخ آمده ابوبکر به خالد نوشت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مادر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تو با دل آسوده با زنان درمی‌آمیزی در حالی که در آستانة خانه‌ات خون هزار و دویست مرد از مسلمانان هنوز خشک نشده است</w:t>
      </w:r>
      <w:r>
        <w:rPr>
          <w:rFonts w:eastAsia="IRNazanin" w:cs="IRNazanin"/>
          <w:color w:val="111111"/>
          <w:sz w:val="28"/>
          <w:szCs w:val="28"/>
          <w:rtl w:val="true"/>
          <w:lang w:bidi="fa-IR"/>
        </w:rPr>
        <w:t>.</w:t>
      </w:r>
      <w:r>
        <w:rPr>
          <w:rStyle w:val="FootnoteAnchor"/>
          <w:rtl w:val="true"/>
        </w:rPr>
        <w:footnoteReference w:id="187"/>
      </w:r>
      <w:bookmarkStart w:id="120" w:name="pg13266_193996"/>
    </w:p>
    <w:p>
      <w:pPr>
        <w:pStyle w:val="BookText"/>
        <w:rPr/>
      </w:pPr>
      <w:bookmarkEnd w:id="120"/>
      <w:r>
        <w:rPr>
          <w:rFonts w:ascii="IRNazanin" w:hAnsi="IRNazanin" w:eastAsia="IRNazanin"/>
          <w:color w:val="111111"/>
          <w:sz w:val="28"/>
          <w:sz w:val="28"/>
          <w:szCs w:val="28"/>
          <w:rtl w:val="true"/>
          <w:lang w:bidi="fa-IR"/>
        </w:rPr>
        <w:t>این نامه را وقتی ابوبکر به وی نوشته که او از مجاعه، دختر وی را خواستگاری کرد و مجاعه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آرام باش تو در نزد دوستت، پشت من و پشت خود را شکسته‌ای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باز پیشنهادش را تکرار کرد و بر آن اصرار ورزید و سرانجام آن دختر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به گوش ابوبکر رسید و آن نامة بلند را به وی نوشت و زمانی که خالد در آن نامه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 مرد چپ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پس واقعه مالک اولین شیشه‌ای نبوده که به دست خالد در اسلام شکست</w:t>
      </w:r>
      <w:r>
        <w:rPr>
          <w:rFonts w:eastAsia="IRNazanin" w:cs="IRNazanin"/>
          <w:color w:val="111111"/>
          <w:sz w:val="28"/>
          <w:szCs w:val="28"/>
          <w:rtl w:val="true"/>
          <w:lang w:bidi="fa-IR"/>
        </w:rPr>
        <w:t>.</w:t>
      </w:r>
    </w:p>
    <w:p>
      <w:pPr>
        <w:pStyle w:val="Heading3"/>
        <w:numPr>
          <w:ilvl w:val="2"/>
          <w:numId w:val="1"/>
        </w:numPr>
        <w:rPr/>
      </w:pPr>
      <w:bookmarkStart w:id="121" w:name="__RefHeading___Toc1561859_2322387425"/>
      <w:bookmarkStart w:id="122" w:name="_Toc40"/>
      <w:bookmarkEnd w:id="121"/>
      <w:r>
        <w:rPr/>
        <w:t>11</w:t>
      </w:r>
      <w:r>
        <w:rPr>
          <w:rtl w:val="true"/>
        </w:rPr>
        <w:t xml:space="preserve">. </w:t>
      </w:r>
      <w:r>
        <w:rPr>
          <w:rtl w:val="true"/>
        </w:rPr>
        <w:t>سه و سه و سه</w:t>
      </w:r>
      <w:bookmarkEnd w:id="122"/>
    </w:p>
    <w:p>
      <w:pPr>
        <w:pStyle w:val="Heading4"/>
        <w:numPr>
          <w:ilvl w:val="3"/>
          <w:numId w:val="1"/>
        </w:numPr>
        <w:rPr/>
      </w:pPr>
      <w:bookmarkStart w:id="123" w:name="__RefHeading___Toc1561861_2322387425"/>
      <w:bookmarkStart w:id="124" w:name="_Toc41"/>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خلیفه اول، در آخرین لحظه‌های حیات به عبدالرحمن‌بن عوف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کردم، کاش که نمی‌کردم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نکردم، دوست داشتم کرده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چیز را کاش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خانة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هیچ‌وجه بازرسی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هرچندکه درِ آن خانه برای جنگ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فجأه سلمی را زنده نمی‌سوزاندم، و کاش </w:t>
      </w:r>
    </w:p>
    <w:p>
      <w:pPr>
        <w:pStyle w:val="BookText"/>
        <w:rPr/>
      </w:pPr>
      <w:r>
        <w:rPr>
          <w:rFonts w:ascii="IRNazanin" w:hAnsi="IRNazanin" w:eastAsia="IRNazanin"/>
          <w:color w:val="111111"/>
          <w:sz w:val="28"/>
          <w:sz w:val="28"/>
          <w:szCs w:val="28"/>
          <w:rtl w:val="true"/>
          <w:lang w:bidi="fa-IR"/>
        </w:rPr>
        <w:t>موضوع خلافت را در سقیفه بر گردن یکی از دو تن؛ عمر و ابوعبیده نمی‌انداختم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 روزی که اشعث‌بن قیس را اسیر گرفته و نزد من آوردند، گردن می‌زدم و دوست داشتم هنگامی که خالدبن ولید را به سراغ از آیین برگشته‌ها، می‌فرستادم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داشتم زمانی که خالد‌بن ولید را به شام می‌فرستادم عمربن‌خطاب را هم به عراق اعزام می‌کردم تا هر دو دستانم را با هم در راه خدا می‌گستردم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خلیفه دو دستانش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می‌پرسیدم این خلافت، از آن کیست؟ تا احدی درآن‌باره کشمکش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می‌پرسیدم آیا برای انصار در امر حکومت، سهمی هست؟ و دوست داشتم از میراث دختر برادر و عمه سؤال می‌کردم که در ته دل من از آن‌ها چیزی هست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نه چیز مایه‌های پشیمانی، نکاتی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چنین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خلیفه که کاش خلافت را در روز سقیفه بر عهدة آن دو تن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که خلافت، حق او نبوده است؛ چنان که عمربن‌خطاب پس از گذشت اندک زمانی،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ابی‌بکر، رویدادی ناگهانی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آن‌چه در </w:t>
      </w:r>
    </w:p>
    <w:p>
      <w:pPr>
        <w:pStyle w:val="BookText"/>
        <w:rPr/>
      </w:pPr>
      <w:r>
        <w:rPr>
          <w:rFonts w:ascii="IRNazanin" w:hAnsi="IRNazanin" w:eastAsia="IRNazanin"/>
          <w:color w:val="111111"/>
          <w:sz w:val="28"/>
          <w:sz w:val="28"/>
          <w:szCs w:val="28"/>
          <w:rtl w:val="true"/>
          <w:lang w:bidi="fa-IR"/>
        </w:rPr>
        <w:t>زمان جاهلیّت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آسیب آن نگاه داشت و هرکس همانند او قصد خلافت کند،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آن خطایی که آن دو نفر در گزینش خلیفه مرتکب و متوجّه شدند، در کسی است که انتخاب کرده است؟ یا در کسی که گزینش شده است، یا در هر دو، یا این مسئله که آیا در اصل با انتخاب و گزینش می‌توان خلیفه تعیین کرد؟</w:t>
      </w:r>
    </w:p>
    <w:p>
      <w:pPr>
        <w:pStyle w:val="BookText"/>
        <w:rPr/>
      </w:pPr>
      <w:r>
        <w:rPr>
          <w:rFonts w:ascii="IRNazanin" w:hAnsi="IRNazanin" w:eastAsia="IRNazanin"/>
          <w:color w:val="111111"/>
          <w:sz w:val="28"/>
          <w:sz w:val="28"/>
          <w:szCs w:val="28"/>
          <w:rtl w:val="true"/>
          <w:lang w:bidi="fa-IR"/>
        </w:rPr>
        <w:t>همه پیامبران و رسولان از قاعده تصریح به خلیفه بعد از خودشان، نگذشته‌اند و امت‌ها برای خود خلیفه بر نگزیده‌اند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روی خردورزی است که بپنداریم شخص عاقل و دارای رشد فکری، تصرف در مال خود را پس از مرگ به بیگانگان واگذارد، در حالی که شناختی نسبت به او ندارند و از آرمان‌هایش بی‌اطلاع هستند و او نیک می‌داند که در میان مردم، صالح و ناصالح وجود دارد که پیرامون او پرسه می‌زنند و با دیگران درمی‌آمیزند و به هم می‌پیچند و گاهی حرص شدید برخی را برمی‌انگیزد و چشم آزمندی و آرزومندی بعضی دیگر را به تکاپو وامی‌دارد و سبک‌سرشان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همة این‌ها یک فرد عاقل وصیت تصرف در اموال خود را به چنین بیگانگانی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خیر خاندانش </w:t>
      </w:r>
    </w:p>
    <w:p>
      <w:pPr>
        <w:pStyle w:val="BookText"/>
        <w:rPr/>
      </w:pPr>
      <w:r>
        <w:rPr>
          <w:rFonts w:ascii="IRNazanin" w:hAnsi="IRNazanin" w:eastAsia="IRNazanin"/>
          <w:color w:val="111111"/>
          <w:sz w:val="28"/>
          <w:sz w:val="28"/>
          <w:szCs w:val="28"/>
          <w:rtl w:val="true"/>
          <w:lang w:bidi="fa-IR"/>
        </w:rPr>
        <w:t>را بخواهد چنان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وصیت در شرع و قانون نیز جایگاه ویژه‌ای دارد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اگر وصیّت دربارة مال بی‌ارزش دنیا، به این اهمیت است، پس دربارة خلافت و شریعت جاویدان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خواهد بود؟ موضوعی که دربردارندة صلاح انسان‌ها، نوامیس، دارایی‌ها، احکام، اخلاق، صلح، مصالح عمومی و بسیاری از امور زندگانی است که فهم بشر عادی از درک عمق آن‌ها قاصر و درمانده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گذشت که عایشه، عبدالله‌بن عمر و معاویه و سخن مردم عادی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گوسفندان و ساربان شتران یا سرپرست یک زمین، هنگام رفتن، رمه‌ها را به حال خود رها نمی‌کند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امت که از آن کارها مهم‌تر است؛ چرا امت در روز سقیفه از این کار غفلت کردند و چرا گوش‌ها سنگین و زبان‌ها لال و فکرها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خویش را سرخود رها کرد و دروازه‌های فتنه‌های آشوب و حوادث تاریک و گمراه‌کننده را بدان وسیله باز گذاشت و امت را ناچیز شمرد و ملّت را از رمه گوسفند و شتر و یک قطعه </w:t>
      </w:r>
    </w:p>
    <w:p>
      <w:pPr>
        <w:pStyle w:val="BookText"/>
        <w:rPr/>
      </w:pPr>
      <w:r>
        <w:rPr>
          <w:rFonts w:ascii="IRNazanin" w:hAnsi="IRNazanin" w:eastAsia="IRNazanin"/>
          <w:color w:val="111111"/>
          <w:sz w:val="28"/>
          <w:sz w:val="28"/>
          <w:szCs w:val="28"/>
          <w:rtl w:val="true"/>
          <w:lang w:bidi="fa-IR"/>
        </w:rPr>
        <w:t>مزرعه، بی‌اهمیت‌تر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 و نام خلیفه‌اش را به صراحت بر زبان آورد و به امت خویش رسانید و این امر را به وصیّ و جانشین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پس از او به وی خیانت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احادیث صحیح آمده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رنج و زحمت فراوان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 آیا دینم سالم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تو سالم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کینه‌هایی در سینه‌های عده‌ای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پس از من آشکار خواهند کرد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یا علی تو گرفتار خواهی شد، نجنگ</w:t>
      </w:r>
      <w:r>
        <w:rPr>
          <w:rFonts w:eastAsia="IRNazanin" w:cs="IRNazanin"/>
          <w:color w:val="111111"/>
          <w:sz w:val="28"/>
          <w:szCs w:val="28"/>
          <w:rtl w:val="true"/>
          <w:lang w:bidi="fa-IR"/>
        </w:rPr>
        <w:t>.</w:t>
      </w:r>
      <w:r>
        <w:rPr>
          <w:rStyle w:val="FootnoteAnchor"/>
          <w:rtl w:val="true"/>
        </w:rPr>
        <w:footnoteReference w:id="19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خلیفه‌ای که کارش به پشیمانی کشیده، اول این‌که، چرا آرزو کرده که در روز سقیفه آهسته از آن مسئولیت کنار رفته و آن را به گردن یکی از دو نفر –عمر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پذیرش مسئولیت، حق او بوده، که در این صورت پشیمانی ندارد و اگر باطل بود که پیش آمد، چنین چیز پایة خلافت و شالو،ه حکم خلیفگان را 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چرا او دوست داشته که خلافت را به گردن یکی </w:t>
      </w:r>
    </w:p>
    <w:p>
      <w:pPr>
        <w:pStyle w:val="BookText"/>
        <w:rPr/>
      </w:pPr>
      <w:r>
        <w:rPr>
          <w:rFonts w:ascii="IRNazanin" w:hAnsi="IRNazanin" w:eastAsia="IRNazanin"/>
          <w:color w:val="111111"/>
          <w:sz w:val="28"/>
          <w:sz w:val="28"/>
          <w:szCs w:val="28"/>
          <w:rtl w:val="true"/>
          <w:lang w:bidi="fa-IR"/>
        </w:rPr>
        <w:t>از آن دو تن بیندازد و آن دو نفر چه خصوصیتی داشته‌اند؟ درحالی‌که در میان اصحاب، بزرگان و صاحبان فضیلت بوده‌اند که آن دو نفر به مقام و موقعیّت آنان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شناختی که از صحابه داریم اگر نگوییم، آن دو در مقامی بسیار پایین‌تر قرار داشته‌اند، به صراحت می‌توانیم بگوییم که دارای مرتبة والایی نبوده‌اند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همه، سرور ما امیرمؤمنان وجود داشته صاحب پیشینه و برتری، و سرافراز به دامادی و خویشاوندی نزدیک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چاره‌اندیشی و تحمل رنج‌ها، و صاحب روز غدیر و دیگر روزهای مشهور و موقعیت‌های معروف و به تصریح قرآن‌کریم و 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پیامبراعظم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آیة تطهیر، پاک و مبرّا از هر پلیدی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سوم این‌که چرا افسار خلافت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که امت را به راهی هموار و به شاهراهی روشن برد و در متن راه مستقیم قرارشان دهد و توده، او را راهنمایی ره یافته می‌یافتند که به بهشت واردشان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همه این‌ها را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r>
        <w:rPr>
          <w:rStyle w:val="FootnoteAnchor"/>
          <w:rtl w:val="true"/>
        </w:rPr>
        <w:footnoteReference w:id="196"/>
      </w:r>
      <w:bookmarkStart w:id="125" w:name="pg13266_194002"/>
    </w:p>
    <w:p>
      <w:pPr>
        <w:pStyle w:val="Heading4"/>
        <w:numPr>
          <w:ilvl w:val="3"/>
          <w:numId w:val="1"/>
        </w:numPr>
        <w:rPr/>
      </w:pPr>
      <w:bookmarkStart w:id="126" w:name="__RefHeading___Toc1561863_2322387425"/>
      <w:bookmarkStart w:id="127" w:name="_Toc42"/>
      <w:bookmarkEnd w:id="125"/>
      <w:bookmarkEnd w:id="126"/>
      <w:r>
        <w:rPr>
          <w:rtl w:val="true"/>
        </w:rPr>
        <w:t>بازرسی خانة فاطمه</w:t>
      </w:r>
      <w:bookmarkEnd w:id="127"/>
    </w:p>
    <w:p>
      <w:pPr>
        <w:pStyle w:val="BookText"/>
        <w:rPr/>
      </w:pPr>
      <w:r>
        <w:rPr>
          <w:rFonts w:ascii="IRNazanin" w:hAnsi="IRNazanin" w:eastAsia="IRNazanin"/>
          <w:color w:val="111111"/>
          <w:sz w:val="28"/>
          <w:sz w:val="28"/>
          <w:szCs w:val="28"/>
          <w:rtl w:val="true"/>
          <w:lang w:bidi="fa-IR"/>
        </w:rPr>
        <w:t>با یاد آن رویداد تلخ، عواطف را جریحه‌دار نمی‌کنیم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ذکر چندین حدیث نبوی دربارة صدیقه طاهره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درحالی‌که او نسبت به کسی که حرمت خانه‌اش را شکست، خشمگین بود و به دنبال هر نمازی او را نفرین می‌کرد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28" w:name="__RefHeading___Toc1561865_2322387425"/>
      <w:bookmarkStart w:id="129" w:name="_Toc43"/>
      <w:bookmarkEnd w:id="128"/>
      <w:r>
        <w:rPr>
          <w:rtl w:val="true"/>
        </w:rPr>
        <w:t>سه امر میانی</w:t>
      </w:r>
      <w:bookmarkEnd w:id="129"/>
    </w:p>
    <w:p>
      <w:pPr>
        <w:pStyle w:val="BookText"/>
        <w:rPr/>
      </w:pPr>
      <w:r>
        <w:rPr>
          <w:rFonts w:ascii="IRNazanin" w:hAnsi="IRNazanin" w:eastAsia="IRNazanin"/>
          <w:color w:val="111111"/>
          <w:sz w:val="28"/>
          <w:sz w:val="28"/>
          <w:szCs w:val="28"/>
          <w:rtl w:val="true"/>
          <w:lang w:bidi="fa-IR"/>
        </w:rPr>
        <w:t>جریان سه امر میانی، از ضعف تدبیر و نداشتن بصیرت و بینش و دوگانگی عقیده و عمل خلیفه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اشعث‌بن‌قیس، ندامت خلیفه به جا بوده او پس از ارتداد کارهای زشتی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نه تنها او را مجازات نکرد که خواهرش، ام‌فروه، را به عقد او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جشن نامعقول راه انداخت و صدای مردم درآمد و شاعران در آن زمینه سروده‌هایی دارند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30" w:name="__RefHeading___Toc1561867_2322387425"/>
      <w:bookmarkStart w:id="131" w:name="_Toc44"/>
      <w:bookmarkEnd w:id="130"/>
      <w:r>
        <w:rPr>
          <w:rtl w:val="true"/>
        </w:rPr>
        <w:t>سه امر پایانی</w:t>
      </w:r>
      <w:bookmarkEnd w:id="1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امر، قصور دانش دینی و ناآگاهی فقهی خلیفه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خلیفه‌ای که احکام ارث را، که مورد ابتلای جامعه </w:t>
      </w:r>
    </w:p>
    <w:p>
      <w:pPr>
        <w:pStyle w:val="BookText"/>
        <w:rPr/>
      </w:pPr>
      <w:r>
        <w:rPr>
          <w:rFonts w:ascii="IRNazanin" w:hAnsi="IRNazanin" w:eastAsia="IRNazanin"/>
          <w:color w:val="111111"/>
          <w:sz w:val="28"/>
          <w:sz w:val="28"/>
          <w:szCs w:val="28"/>
          <w:rtl w:val="true"/>
          <w:lang w:bidi="fa-IR"/>
        </w:rPr>
        <w:t>است،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مسئلة خلافت و جانشینی و حداقل آن است که او شک داشت، آیا خلافت با گفتار صریح پیامبر تحقق یابد یا با انتخاب مردم؟ هر چه باشد او در منصب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یقین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وجدان بیدار خوانندگان را داور قرار می‌دهیم و نصوص نبوی را عنوان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ده‌ها حدیث درباره خلافت و شخصیت ایمانی و عملی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آن‌ها در لابه‌لای صفحات این کتاب پخش‌اند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 امر سنگین و ارجمند در میان شما باقی می‌گذارم کتاب خدا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من دو جانشین دارم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کتاب خدا و اهل‌بیتم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 بر اهل زمین عنایتی کرد محمد</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__ </w:t>
      </w:r>
      <w:r>
        <w:rPr>
          <w:rFonts w:ascii="IRNazanin" w:hAnsi="IRNazanin" w:eastAsia="IRNazanin"/>
          <w:color w:val="111111"/>
          <w:sz w:val="28"/>
          <w:sz w:val="28"/>
          <w:szCs w:val="28"/>
          <w:rtl w:val="true"/>
          <w:lang w:bidi="fa-IR"/>
        </w:rPr>
        <w:t>را برگزید و برانگیخت باز و برای بار دوم عنایتی کرد به پیامبر</w:t>
      </w:r>
      <w:r>
        <w:rPr>
          <w:rFonts w:eastAsia="IRNazanin" w:cs="IRNazanin"/>
          <w:color w:val="111111"/>
          <w:sz w:val="28"/>
          <w:szCs w:val="28"/>
          <w:rtl w:val="true"/>
          <w:lang w:bidi="fa-IR"/>
        </w:rPr>
        <w:t>__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__ </w:t>
      </w:r>
      <w:r>
        <w:rPr>
          <w:rFonts w:ascii="IRNazanin" w:hAnsi="IRNazanin" w:eastAsia="IRNazanin"/>
          <w:color w:val="111111"/>
          <w:sz w:val="28"/>
          <w:sz w:val="28"/>
          <w:szCs w:val="28"/>
          <w:rtl w:val="true"/>
          <w:lang w:bidi="fa-IR"/>
        </w:rPr>
        <w:t>وحی فرمود که زهرا را به عقد علی درآورد و او را وصی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برادر من، وصی من، وارث من و خلیفه و جانشین من پس از من است</w:t>
      </w:r>
      <w:r>
        <w:rPr>
          <w:rFonts w:eastAsia="IRNazanin" w:cs="IRNazanin"/>
          <w:color w:val="111111"/>
          <w:sz w:val="28"/>
          <w:szCs w:val="28"/>
          <w:rtl w:val="true"/>
          <w:lang w:bidi="fa-IR"/>
        </w:rPr>
        <w:t>_»</w:t>
      </w:r>
      <w:r>
        <w:rPr>
          <w:rStyle w:val="FootnoteAnchor"/>
          <w:rtl w:val="true"/>
        </w:rPr>
        <w:footnoteReference w:id="2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آن‌که خلیفه در بستر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خصوص جانشینی از پیامبر سؤال می‌کرد</w:t>
      </w:r>
      <w:r>
        <w:rPr>
          <w:rFonts w:eastAsia="IRNazanin" w:cs="IRNazanin"/>
          <w:color w:val="111111"/>
          <w:sz w:val="28"/>
          <w:szCs w:val="28"/>
          <w:rtl w:val="true"/>
          <w:lang w:bidi="fa-IR"/>
        </w:rPr>
        <w:t xml:space="preserve">. </w:t>
      </w:r>
      <w:bookmarkStart w:id="132" w:name="pg13266_194004"/>
    </w:p>
    <w:p>
      <w:pPr>
        <w:pStyle w:val="BookText"/>
        <w:rPr/>
      </w:pPr>
      <w:bookmarkEnd w:id="132"/>
      <w:r>
        <w:rPr>
          <w:rFonts w:ascii="IRNazanin" w:hAnsi="IRNazanin" w:eastAsia="IRNazanin"/>
          <w:color w:val="111111"/>
          <w:sz w:val="28"/>
          <w:sz w:val="28"/>
          <w:szCs w:val="28"/>
          <w:rtl w:val="true"/>
          <w:lang w:bidi="fa-IR"/>
        </w:rPr>
        <w:t xml:space="preserve">اول، پیامبر آن همه فرموده؛ دوم، اگر هم او می‌پرسید همان‌ها را می‌شنید که بارها پیامبر فرموده بود؛ لیکن گویا گوش‌ها سنگین یا این‌که آن‌ها موضوع را یک شبه بین خود حل و فصل کردند و سخنان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بوتة فراموشی سپردند</w:t>
      </w:r>
      <w:r>
        <w:rPr>
          <w:rFonts w:eastAsia="IRNazanin" w:cs="IRNazanin"/>
          <w:color w:val="111111"/>
          <w:sz w:val="28"/>
          <w:szCs w:val="28"/>
          <w:rtl w:val="true"/>
          <w:lang w:bidi="fa-IR"/>
        </w:rPr>
        <w:t>.</w:t>
      </w:r>
    </w:p>
    <w:p>
      <w:pPr>
        <w:pStyle w:val="Heading3"/>
        <w:numPr>
          <w:ilvl w:val="2"/>
          <w:numId w:val="1"/>
        </w:numPr>
        <w:rPr/>
      </w:pPr>
      <w:bookmarkStart w:id="133" w:name="__RefHeading___Toc1561869_2322387425"/>
      <w:bookmarkStart w:id="134" w:name="_Toc45"/>
      <w:bookmarkEnd w:id="133"/>
      <w:r>
        <w:rPr/>
        <w:t>12</w:t>
      </w:r>
      <w:r>
        <w:rPr>
          <w:rtl w:val="true"/>
        </w:rPr>
        <w:t xml:space="preserve">. </w:t>
      </w:r>
      <w:r>
        <w:rPr>
          <w:rtl w:val="true"/>
        </w:rPr>
        <w:t>یک یهودی از ابوبکر می‌پرسد</w:t>
      </w:r>
      <w:bookmarkEnd w:id="134"/>
    </w:p>
    <w:p>
      <w:pPr>
        <w:pStyle w:val="BookText"/>
        <w:rPr/>
      </w:pP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به مدینه آمد و نزد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سؤال دارم که جواب آن‌ها را جز پیامبر، یا جانشین او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بده مرا از چیزی که برای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چیزی که نزد خدا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چیزی که خدا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به کفرگویی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گفت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من شنیدم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علی‌بن ابی‌طالب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اهد قلبه و ثبّت لسانه؛ </w:t>
      </w:r>
      <w:r>
        <w:rPr>
          <w:rFonts w:ascii="IRNazanin" w:hAnsi="IRNazanin" w:eastAsia="IRNazanin"/>
          <w:i/>
          <w:i/>
          <w:iCs/>
          <w:color w:val="111111"/>
          <w:sz w:val="28"/>
          <w:sz w:val="28"/>
          <w:szCs w:val="28"/>
          <w:rtl w:val="true"/>
          <w:lang w:bidi="fa-IR"/>
        </w:rPr>
        <w:t>خدایا دل او را هدایت کن و زبانش را استوار گردان</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برخاستند نزد علی‌بن ابی‌طالب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یهودی سؤال‌هایش را مطرح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یهود است که عزیر را پسر خدا می‌خوانید و خدا برای خود پسری نمی‌داند، و آن‌چه نزد خدا </w:t>
      </w:r>
      <w:bookmarkStart w:id="135" w:name="pg13266_194005"/>
    </w:p>
    <w:p>
      <w:pPr>
        <w:pStyle w:val="BookText"/>
        <w:rPr/>
      </w:pPr>
      <w:bookmarkEnd w:id="135"/>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انباز برای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یهودی مسلمان شد و ابوبکر و دیگر مسلمانان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مُفَرِّجَ الکرب، ای برطرف‌کنندة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بخوانید و داوری کنید</w:t>
      </w:r>
      <w:r>
        <w:rPr>
          <w:rFonts w:eastAsia="IRNazanin" w:cs="IRNazanin"/>
          <w:color w:val="111111"/>
          <w:sz w:val="28"/>
          <w:szCs w:val="28"/>
          <w:rtl w:val="true"/>
          <w:lang w:bidi="fa-IR"/>
        </w:rPr>
        <w:t>.</w:t>
      </w:r>
    </w:p>
    <w:p>
      <w:pPr>
        <w:pStyle w:val="Heading3"/>
        <w:numPr>
          <w:ilvl w:val="2"/>
          <w:numId w:val="1"/>
        </w:numPr>
        <w:rPr/>
      </w:pPr>
      <w:bookmarkStart w:id="136" w:name="__RefHeading___Toc1561871_2322387425"/>
      <w:bookmarkStart w:id="137" w:name="_Toc46"/>
      <w:bookmarkEnd w:id="136"/>
      <w:r>
        <w:rPr/>
        <w:t>13</w:t>
      </w:r>
      <w:r>
        <w:rPr>
          <w:rtl w:val="true"/>
        </w:rPr>
        <w:t xml:space="preserve">. </w:t>
      </w:r>
      <w:r>
        <w:rPr>
          <w:rtl w:val="true"/>
        </w:rPr>
        <w:t>گروه نصارا با سؤالاتشان</w:t>
      </w:r>
      <w:bookmarkEnd w:id="137"/>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با طول و تفضیل،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این روایت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رأس‌الجالوت از ابوبکر به عنوان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کرد، او نتوانست پاسخ دهد و مردم به من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مردی بروید که اگر بر مسند قضا نشیند برای اهل تورات، با تورات و برای اهل انجیل، با انجیل و برای اهل زبور با زبور و برای اهل قرآن با قرآن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چنین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تو نزد خدا چیستیم؟ من در نزد خدا و پیش خودم تاکنون مؤمن بوده‌ام پس از این، نمی‌دانم چه می‌شود؟ و اما تو در نزد خدا و در پیش من تاکنون کافر بوده‌ای و نمی‌دانم بعد 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خود را در بهشت و جایگاه مرا در دوزخ توصیف کن تا بدان رغبت کنم و به این بی‌رغبت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بهشت و عذاب دوزخ را ندیده‌ام تا برای تو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می‌دانم خداوند برای مردمان مؤمن بهشت، و برای کافران دوزخ را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در این معنا شک و تردید داشته باشی با پیامبر مخالفت کرده و بهره‌ای از اسلام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محمد شناخته‌ای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با محمد نشناخته‌ام؛ لیکن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یاری خدا شناخته‌ام؛ زیرا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محدود و آفریده و بنده‌ای از بندگان خداست، که خدا او را برای هدایت خلق برگزیده و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فرشتگان اطاعت را الهام فرموده است و ذات خود را بدون چگونگی و شباهت، به آنان شناسانده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دنیا است یا در آخرت؟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بگوییم فلان چیز در فلان جاست، یعنی محدود است و خدا محدود نیست، و او هر آن‌چه را در دنیا و آخرت هست، می‌داند</w:t>
      </w:r>
      <w:r>
        <w:rPr>
          <w:rFonts w:eastAsia="IRNazanin" w:cs="IRNazanin"/>
          <w:color w:val="111111"/>
          <w:sz w:val="28"/>
          <w:szCs w:val="28"/>
          <w:rtl w:val="true"/>
          <w:lang w:bidi="fa-IR"/>
        </w:rPr>
        <w:t>...</w:t>
      </w:r>
      <w:r>
        <w:rPr>
          <w:rStyle w:val="FootnoteAnchor"/>
          <w:rtl w:val="true"/>
        </w:rPr>
        <w:footnoteReference w:id="201"/>
      </w:r>
      <w:bookmarkStart w:id="138" w:name="pg13266_194007"/>
    </w:p>
    <w:p>
      <w:pPr>
        <w:pStyle w:val="Heading2"/>
        <w:numPr>
          <w:ilvl w:val="1"/>
          <w:numId w:val="1"/>
        </w:numPr>
        <w:rPr/>
      </w:pPr>
      <w:bookmarkStart w:id="139" w:name="__RefHeading___Toc1561873_2322387425"/>
      <w:bookmarkStart w:id="140" w:name="_Toc47"/>
      <w:bookmarkEnd w:id="138"/>
      <w:bookmarkEnd w:id="139"/>
      <w:r>
        <w:rPr>
          <w:rtl w:val="true"/>
        </w:rPr>
        <w:t>بحث غلّو</w:t>
      </w:r>
      <w:bookmarkEnd w:id="1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بود شمه‌ای از دانش خلیفه اول، در زمینة قرآن، سنت، فقه شریعت و احکام دینی؛ با ملاحظه آن‌ها آیا این، غلو و گزافه‌گویی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نزد ابوبکر بوده، چند برابر دانش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آیا این، غلو و گزافه‌گویی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داوری‌ها و فتواهای نقل شده از 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آورند و دیدند بهترین آن ها مطالبی است که نزد ابوبکر و عمر بوده است و وجود نص مخالف نظر عمر از علی،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نص مخالف رأی ابوبکر در اصل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غلو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جز آن دو از بزرگان اصحاب سؤال ویژه‌ای از علی نکرده‌اند و معروف آن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ابوبکر آموخته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آیا این، سخن یاوه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مجتهدین بزرگ و دانشمند‌ترین اصحاب به‌طور مطلق، بوده است؟</w:t>
      </w:r>
      <w:r>
        <w:rPr>
          <w:rStyle w:val="FootnoteAnchor"/>
          <w:rtl w:val="true"/>
        </w:rPr>
        <w:footnoteReference w:id="204"/>
      </w:r>
      <w:r>
        <w:rPr>
          <w:rFonts w:ascii="IRNazanin" w:hAnsi="IRNazanin" w:eastAsia="IRNazanin"/>
          <w:color w:val="111111"/>
          <w:sz w:val="28"/>
          <w:sz w:val="28"/>
          <w:szCs w:val="28"/>
          <w:rtl w:val="true"/>
          <w:lang w:bidi="fa-IR"/>
        </w:rPr>
        <w:t>آیا گزافه‌گویی و غلو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هوشمندترین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داناترین آنان نسبت به سنّت پیامبر بوده </w:t>
      </w:r>
    </w:p>
    <w:p>
      <w:pPr>
        <w:pStyle w:val="BookText"/>
        <w:rPr/>
      </w:pPr>
      <w:r>
        <w:rPr>
          <w:rFonts w:ascii="IRNazanin" w:hAnsi="IRNazanin" w:eastAsia="IRNazanin"/>
          <w:color w:val="111111"/>
          <w:sz w:val="28"/>
          <w:sz w:val="28"/>
          <w:szCs w:val="28"/>
          <w:rtl w:val="true"/>
          <w:lang w:bidi="fa-IR"/>
        </w:rPr>
        <w:t xml:space="preserve">که از بعثت تا وفات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بوده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آیا این، یاوه نیست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در سینه من نریخت، مگر آن‌که آن را در سینه ابوبکر ریختم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کار به رؤیا کشیده و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دیدم کاسه بزرگی شیر به من داده شد، آن را نوشیدم و دیدم در رگ‌هایم بین پوست و گوشت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اضافه ماند آن را به ابوبکر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تعبیر آن رؤیا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 بوده که خدا به تو عطا کرد و شما اضافه را به ابوبکر عطا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آیا این گزافه‌گویی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عمر پرسیدند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فتوا می‌دادند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کسی را نمی‌شناسم و نمی‌دانم</w:t>
      </w:r>
      <w:r>
        <w:rPr>
          <w:rFonts w:eastAsia="IRNazanin" w:cs="IRNazanin"/>
          <w:color w:val="111111"/>
          <w:sz w:val="28"/>
          <w:szCs w:val="28"/>
          <w:rtl w:val="true"/>
          <w:lang w:bidi="fa-IR"/>
        </w:rPr>
        <w:t>.</w:t>
      </w:r>
      <w:r>
        <w:rPr>
          <w:rStyle w:val="FootnoteAnchor"/>
          <w:rtl w:val="true"/>
        </w:rPr>
        <w:footnoteReference w:id="20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و مردمان، می‌دانستیم که هدف این فضیلت گزافه‌گویی با این دروغ‌های جهت‌دار و یاوه‌های  بی‌سر و ته و انداختن توده‌های ساده در لغزش‌گاه‌ها و دور کردن آنان از راه حق و راه درست در شناخت مردان و ارزش سلف، 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این اندیشه‌های واهی با سخن شارع مقدّس که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 نیستی که تو را به عقد کسی درآوردم که اولین اسلام آورنده و دانشمندترین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نیست؟ و ده‌ها حدیث مبنی بر علم و کمالات و برتری‌های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 آیا سخنان بی‌دلیل، با آن‌چه پیش‌تر آوردیم که همه صحابه و تابعین اتفاق‌نظر دارند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دانشمندترین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تقابل و تضاد نیست؟</w:t>
      </w:r>
    </w:p>
    <w:p>
      <w:pPr>
        <w:pStyle w:val="BookText"/>
        <w:rPr/>
      </w:pPr>
      <w:r>
        <w:rPr>
          <w:rFonts w:ascii="IRNazanin" w:hAnsi="IRNazanin" w:eastAsia="IRNazanin"/>
          <w:color w:val="111111"/>
          <w:sz w:val="28"/>
          <w:sz w:val="28"/>
          <w:szCs w:val="28"/>
          <w:rtl w:val="true"/>
          <w:lang w:bidi="fa-IR"/>
        </w:rPr>
        <w:t xml:space="preserve">چگونه می‌توان به اعلمیّت کسی از امت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گشوده که همه گفته‌اند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دانش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برادر، وصیّ، پسر عمو و میراث‌دار دانش او هستم، پس چه کسی به جانشینی او از من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آن دانشی که 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سینة ابوبکر ریخت، یا آن باقیمانده شیر در رؤیا که به علم تعبیر گردید، چه وقت جلوه کرد؟ بیندیشید در کلام او درباره ابّ، کلاله، ارث‌نیا، مادربزرگ پدری، مادربزرگ مادری و موضوع خلافت و جز این‌ها؟ آیا آن دو خلیفه با همین دانش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خواننده به یقین می‌دانید که استناد به مجموعة احادیث صحیح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صحابه و تابعین دربارة علم </w:t>
      </w:r>
      <w:bookmarkStart w:id="141" w:name="pg13266_194010"/>
    </w:p>
    <w:p>
      <w:pPr>
        <w:pStyle w:val="BookText"/>
        <w:rPr/>
      </w:pPr>
      <w:bookmarkEnd w:id="141"/>
      <w:r>
        <w:rPr>
          <w:rFonts w:ascii="IRNazanin" w:hAnsi="IRNazanin" w:eastAsia="IRNazanin"/>
          <w:color w:val="111111"/>
          <w:sz w:val="28"/>
          <w:sz w:val="28"/>
          <w:szCs w:val="28"/>
          <w:rtl w:val="true"/>
          <w:lang w:bidi="fa-IR"/>
        </w:rPr>
        <w:t xml:space="preserve">و دانش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میان آن‌ها و این آرای منقول در علم ابی‌بکر، مستلزم آن است که ابوبکر را از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و علی –درود خدا بر آنان – همانند دو برادرند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قدسی او، جان علی در همه سرافرازی‌ها، وارث علم او، دروازة دانش او، انبان معلومات او و گنجور علوم و آگاهی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اگر کسی ابوبکر را از وی برتر دانست،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برتر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مسلمانی به چنین کلامی دهان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کسی که از غلو و گزافه‌گویی دربارة ابوحنیفه حاشا ندارد و او را در قضا و داوری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داند</w:t>
      </w:r>
      <w:r>
        <w:rPr>
          <w:rStyle w:val="FootnoteAnchor"/>
          <w:rtl w:val="true"/>
        </w:rPr>
        <w:footnoteReference w:id="210"/>
      </w:r>
      <w:r>
        <w:rPr>
          <w:rFonts w:ascii="IRNazanin" w:hAnsi="IRNazanin" w:eastAsia="IRNazanin"/>
          <w:color w:val="111111"/>
          <w:sz w:val="28"/>
          <w:sz w:val="28"/>
          <w:szCs w:val="28"/>
          <w:rtl w:val="true"/>
          <w:lang w:bidi="fa-IR"/>
        </w:rPr>
        <w:t>برای او مشکل نیست به برتری ابوبکر، که از ابوحنیفه برتر بوده است،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غلوّ و گزافه‌گویی نفرت‌انگیز است که گوش‌ها را می‌خراشد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شیعه بدان معتقد است ای پیروان ابن حزم، ابن‌تیمیة، ابن‌کثیر و ابن‌جوزیّه</w:t>
      </w:r>
      <w:r>
        <w:rPr>
          <w:rFonts w:eastAsia="IRNazanin" w:cs="IRNazanin"/>
          <w:color w:val="111111"/>
          <w:sz w:val="28"/>
          <w:szCs w:val="28"/>
          <w:rtl w:val="true"/>
          <w:lang w:bidi="fa-IR"/>
        </w:rPr>
        <w:t>!</w:t>
      </w:r>
    </w:p>
    <w:p>
      <w:pPr>
        <w:pStyle w:val="Heading2"/>
        <w:numPr>
          <w:ilvl w:val="1"/>
          <w:numId w:val="1"/>
        </w:numPr>
        <w:rPr/>
      </w:pPr>
      <w:bookmarkStart w:id="142" w:name="__RefHeading___Toc1561875_2322387425"/>
      <w:bookmarkStart w:id="143" w:name="_Toc48"/>
      <w:bookmarkEnd w:id="142"/>
      <w:r>
        <w:rPr>
          <w:rtl w:val="true"/>
        </w:rPr>
        <w:t>پدیده‌های علمی خلیفه</w:t>
      </w:r>
      <w:bookmarkEnd w:id="143"/>
    </w:p>
    <w:p>
      <w:pPr>
        <w:pStyle w:val="Heading3"/>
        <w:numPr>
          <w:ilvl w:val="2"/>
          <w:numId w:val="1"/>
        </w:numPr>
        <w:rPr/>
      </w:pPr>
      <w:bookmarkStart w:id="144" w:name="__RefHeading___Toc1561877_2322387425"/>
      <w:bookmarkStart w:id="145" w:name="_Toc49"/>
      <w:bookmarkEnd w:id="144"/>
      <w:r>
        <w:rPr/>
        <w:t>1</w:t>
      </w:r>
      <w:r>
        <w:rPr>
          <w:rtl w:val="true"/>
        </w:rPr>
        <w:t xml:space="preserve">. </w:t>
      </w:r>
      <w:r>
        <w:rPr>
          <w:rtl w:val="true"/>
        </w:rPr>
        <w:t>نخستین جلوة دانش ابوبکر و پدیده علمی او</w:t>
      </w:r>
      <w:bookmarkEnd w:id="145"/>
    </w:p>
    <w:p>
      <w:pPr>
        <w:pStyle w:val="Heading4"/>
        <w:numPr>
          <w:ilvl w:val="3"/>
          <w:numId w:val="1"/>
        </w:numPr>
        <w:rPr/>
      </w:pPr>
      <w:bookmarkStart w:id="146" w:name="__RefHeading___Toc1561879_2322387425"/>
      <w:bookmarkStart w:id="147" w:name="_Toc50"/>
      <w:bookmarkEnd w:id="146"/>
      <w:r>
        <w:rPr>
          <w:rtl w:val="true"/>
        </w:rPr>
        <w:t>اشاره</w:t>
      </w:r>
      <w:bookmarkEnd w:id="1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جلوة دانش ابوبکر و پدیده علمی او آگاهی</w:t>
      </w:r>
      <w:r>
        <w:rPr>
          <w:rStyle w:val="FootnoteAnchor"/>
          <w:rtl w:val="true"/>
        </w:rPr>
        <w:footnoteReference w:id="211"/>
      </w:r>
      <w:r>
        <w:rPr>
          <w:rFonts w:ascii="IRNazanin" w:hAnsi="IRNazanin" w:eastAsia="IRNazanin"/>
          <w:color w:val="111111"/>
          <w:sz w:val="28"/>
          <w:sz w:val="28"/>
          <w:szCs w:val="28"/>
          <w:rtl w:val="true"/>
          <w:lang w:bidi="fa-IR"/>
        </w:rPr>
        <w:t xml:space="preserve">خلیفه از وفات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قانع کردن عمربن‌خطاب است با تلاوت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آل‌عمران،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bookmarkStart w:id="148" w:name="pg13266_194011"/>
    </w:p>
    <w:p>
      <w:pPr>
        <w:pStyle w:val="BookText"/>
        <w:rPr/>
      </w:pPr>
      <w:bookmarkEnd w:id="148"/>
      <w:r>
        <w:rPr>
          <w:rFonts w:ascii="IRNazanin" w:hAnsi="IRNazanin" w:eastAsia="IRNazanin"/>
          <w:color w:val="111111"/>
          <w:sz w:val="28"/>
          <w:sz w:val="28"/>
          <w:szCs w:val="28"/>
          <w:rtl w:val="true"/>
          <w:lang w:bidi="fa-IR"/>
        </w:rPr>
        <w:t>جز فرستاده‌ای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نیز رسولانی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بمیرد یا کشته شد، آیا شما به جاهلیت برمی‌گردید؟</w:t>
      </w:r>
    </w:p>
    <w:p>
      <w:pPr>
        <w:pStyle w:val="BookText"/>
        <w:rPr/>
      </w:pPr>
      <w:r>
        <w:rPr>
          <w:rFonts w:ascii="IRNazanin" w:hAnsi="IRNazanin" w:eastAsia="IRNazanin"/>
          <w:color w:val="111111"/>
          <w:sz w:val="28"/>
          <w:sz w:val="28"/>
          <w:szCs w:val="28"/>
          <w:rtl w:val="true"/>
          <w:lang w:bidi="fa-IR"/>
        </w:rPr>
        <w:t>هر دوی آن‌ها چه غافل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کردن مرگ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هیچ‌یک از صحابه، چندان دشوار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آنان که حاملان قرآن بوده‌اند، این اندازه از قرآن بی‌بهره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عزیز چنان چیزی را قانون الهی و سرنوشت محتوم بشری می‌داند؛</w:t>
      </w:r>
      <w:r>
        <w:rPr>
          <w:rStyle w:val="FootnoteAnchor"/>
          <w:rtl w:val="true"/>
        </w:rPr>
        <w:footnoteReference w:id="212"/>
      </w:r>
      <w:r>
        <w:rPr>
          <w:rFonts w:ascii="IRNazanin" w:hAnsi="IRNazanin" w:eastAsia="IRNazanin"/>
          <w:color w:val="111111"/>
          <w:sz w:val="28"/>
          <w:sz w:val="28"/>
          <w:szCs w:val="28"/>
          <w:rtl w:val="true"/>
          <w:lang w:bidi="fa-IR"/>
        </w:rPr>
        <w:t>روایت‌های نبوی در جایگاه‌های مختلف که پرجمعیت‌ترین آن‌ها، حجة‌الوداع است، به همین جهت حج خداحافظی نامیده شده است و از فرارسیدن مرگ خبر داده است</w:t>
      </w:r>
      <w:r>
        <w:rPr>
          <w:rFonts w:eastAsia="IRNazanin" w:cs="IRNazanin"/>
          <w:color w:val="111111"/>
          <w:sz w:val="28"/>
          <w:szCs w:val="28"/>
          <w:rtl w:val="true"/>
          <w:lang w:bidi="fa-IR"/>
        </w:rPr>
        <w:t>.</w:t>
      </w:r>
    </w:p>
    <w:p>
      <w:pPr>
        <w:pStyle w:val="Heading4"/>
        <w:numPr>
          <w:ilvl w:val="3"/>
          <w:numId w:val="1"/>
        </w:numPr>
        <w:rPr/>
      </w:pPr>
      <w:bookmarkStart w:id="149" w:name="__RefHeading___Toc1561881_2322387425"/>
      <w:bookmarkStart w:id="150" w:name="_Toc51"/>
      <w:bookmarkEnd w:id="149"/>
      <w:r>
        <w:rPr>
          <w:rtl w:val="true"/>
        </w:rPr>
        <w:t>امّا انکار عمر</w:t>
      </w:r>
      <w:bookmarkEnd w:id="1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 نه بدان سبب که آن را نمی‌دانسته که قبل از ابوبکر، پسر زائده آیه را بر او و دیگر صحابه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میّت و انهم میّتون</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همه می‌میرند</w:t>
      </w:r>
      <w:r>
        <w:rPr>
          <w:rStyle w:val="FootnoteAnchor"/>
          <w:rtl w:val="true"/>
        </w:rPr>
        <w:footnoteReference w:id="214"/>
      </w:r>
      <w:r>
        <w:rPr>
          <w:rFonts w:ascii="IRNazanin" w:hAnsi="IRNazanin" w:eastAsia="IRNazanin"/>
          <w:color w:val="111111"/>
          <w:sz w:val="28"/>
          <w:sz w:val="28"/>
          <w:szCs w:val="28"/>
          <w:rtl w:val="true"/>
          <w:lang w:bidi="fa-IR"/>
        </w:rPr>
        <w:t>را بر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از پسر زائده روی بگردانید و به آیه التفات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او صحابی بزرگی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 مورد که در </w:t>
      </w:r>
      <w:bookmarkStart w:id="151" w:name="pg13266_194012"/>
    </w:p>
    <w:p>
      <w:pPr>
        <w:pStyle w:val="BookText"/>
        <w:rPr/>
      </w:pPr>
      <w:bookmarkEnd w:id="151"/>
      <w:r>
        <w:rPr>
          <w:rFonts w:ascii="IRNazanin" w:hAnsi="IRNazanin" w:eastAsia="IRNazanin"/>
          <w:color w:val="111111"/>
          <w:sz w:val="28"/>
          <w:sz w:val="28"/>
          <w:szCs w:val="28"/>
          <w:rtl w:val="true"/>
          <w:lang w:bidi="fa-IR"/>
        </w:rPr>
        <w:t>غزوات شرکت می‌کرد، او را در مدینه جانشین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عمر و ترساندن مردم برای سیاستی بود که یک شبه اندیشیده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درباره خلافت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نشود تا ابوبکر که در خارج از مدینه بود، بازگردد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شاهد بر این، عذرخواهی برخی از سرشناسان اهل سنت‌اند که گفتند سبب نپذیرفتن مرگ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عمر، آشفتگی فکری و پریشانی حال او در آن لحظه بوده، که انسان در برخی لحظه‌ها از آشکارترین چیز هم غفلت می‌کند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برخی گفته‌اند عمر در آن وقت، عقل و هوش از دست داده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لیکن او نزد پروردگار خویش رفته است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152" w:name="__RefHeading___Toc1561883_2322387425"/>
      <w:bookmarkStart w:id="153" w:name="_Toc52"/>
      <w:bookmarkEnd w:id="152"/>
      <w:r>
        <w:rPr/>
        <w:t>2</w:t>
      </w:r>
      <w:r>
        <w:rPr>
          <w:rtl w:val="true"/>
        </w:rPr>
        <w:t xml:space="preserve">. </w:t>
      </w:r>
      <w:r>
        <w:rPr>
          <w:rtl w:val="true"/>
        </w:rPr>
        <w:t>پدیدة علمی دوّم</w:t>
      </w:r>
      <w:r>
        <w:rPr>
          <w:rtl w:val="true"/>
        </w:rPr>
        <w:t>:</w:t>
      </w:r>
      <w:bookmarkEnd w:id="15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صلح حدیبیه، عمر رفتار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برنتابید و لب به اعتراض گشود که آیا تو پیامبر راستین خدا نیستی؟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بر حق نیستیم و دشمنان ما بر باطل نیستند؟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زبونی را در دینمان، بر خود می‌پسندیم؟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رسول خدا هستم، نافرمانی او نمی‌کنم و او یاور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به ما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زودی به بیت می‌آییم و آن را طواف می‌کنیم؟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من گفتم همین امسال تو می‌آیی و بیت را طواف می‌کنی؟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به بیت می‌آیی و به طواف آن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ابوبکر آمده و از او هم همان سؤالات را کرده و همان پاسخ‌ها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تنها بر آن دلالت دارد که ابوبکر، نبوت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است و طبیعی است که هر مسلمانی باید چنین باشد این کجا و اثبات اعلمیت مطلق ابی‌بکر در میان اصحاب، کجا؟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میان اصحاب جز از ابی‌بکر سؤال نکرده و اگر از دیگر اصحاب هم می‌پرسید همان را می‌شنید که ابوبکر گفته و پیش‌تر نیز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دشواری را مطرح نفرمود که دانستن آن توسط ابوبکر دلیل اعلمیّت مطلق او در میان اصحاب باشد، آنگونه که ابن‌حجر مانور داده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او باید بداند در تاریخ دیدهای تیزبینی وجود دارد که در کار او دقّت می‌کنند و خدا در پشت‌سر هر امری، حسابگر است</w:t>
      </w:r>
      <w:r>
        <w:rPr>
          <w:rFonts w:eastAsia="IRNazanin" w:cs="IRNazanin"/>
          <w:color w:val="111111"/>
          <w:sz w:val="28"/>
          <w:szCs w:val="28"/>
          <w:rtl w:val="true"/>
          <w:lang w:bidi="fa-IR"/>
        </w:rPr>
        <w:t xml:space="preserve">. </w:t>
      </w:r>
      <w:bookmarkStart w:id="154" w:name="pg13266_194014"/>
    </w:p>
    <w:p>
      <w:pPr>
        <w:pStyle w:val="Heading4"/>
        <w:numPr>
          <w:ilvl w:val="3"/>
          <w:numId w:val="1"/>
        </w:numPr>
        <w:rPr/>
      </w:pPr>
      <w:bookmarkStart w:id="155" w:name="__RefHeading___Toc1561885_2322387425"/>
      <w:bookmarkStart w:id="156" w:name="_Toc53"/>
      <w:bookmarkEnd w:id="154"/>
      <w:bookmarkEnd w:id="155"/>
      <w:r>
        <w:rPr/>
        <w:t>3</w:t>
      </w:r>
      <w:r>
        <w:rPr>
          <w:rtl w:val="true"/>
        </w:rPr>
        <w:t xml:space="preserve">. </w:t>
      </w:r>
      <w:r>
        <w:rPr>
          <w:rtl w:val="true"/>
        </w:rPr>
        <w:t>پدیدة علمی سوّم</w:t>
      </w:r>
      <w:r>
        <w:rPr>
          <w:rtl w:val="true"/>
        </w:rPr>
        <w:t>:</w:t>
      </w:r>
      <w:bookmarkEnd w:id="156"/>
    </w:p>
    <w:p>
      <w:pPr>
        <w:pStyle w:val="BookText"/>
        <w:rPr/>
      </w:pPr>
      <w:r>
        <w:rPr>
          <w:rFonts w:ascii="IRNazanin" w:hAnsi="IRNazanin" w:eastAsia="IRNazanin"/>
          <w:color w:val="111111"/>
          <w:sz w:val="28"/>
          <w:sz w:val="28"/>
          <w:szCs w:val="28"/>
          <w:rtl w:val="true"/>
          <w:lang w:bidi="fa-IR"/>
        </w:rPr>
        <w:t xml:space="preserve">ابن‌حجر از دلائل اعلمیت ابوبکر در میان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به‌طور مرسل نقل است که 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سربلند کرد و عرب از دین برگشت و انصار صف‌شان را جدا کردند و حوادثی برای پدرم رخ داد که اگر بر کوه‌ها فرود می‌آمد، آن‌ها را از هم می‌پاشید و او آن همه بار را می‌کشید و کارها را فیصله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اختلاف در جای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در زیر همان محل خوابش به خاک سپرده می‌شود و در میراث او هم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پیامبران، میراثی باقی نمی‌گذاریم آن‌چه از ما می‌ماند صدقه و هزینه نیکوکارانه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روایت مرسله از عایشه آمده دو روایتی است از ابوبکر که، تنها او و نه دیگران،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به نسبت همان دو روایت، داناترین اصحاب باشد صحابه‌ای که ده ها حدیث شنیده‌اند که ابوبکر در آن‌ها نقشی نداشته و در شنیدن آن‌ها حاضر نبوده، باید لااقل از ابوبکر داناتر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ابن‌حجر ناآگاهی خلیفه را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مادربزرگ‌های پدری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امور شگفت را می‌داند که روی اعلمیّت ابوبکر مانور می‌دهد؟ </w:t>
      </w:r>
    </w:p>
    <w:p>
      <w:pPr>
        <w:pStyle w:val="BookText"/>
        <w:rPr/>
      </w:pPr>
      <w:r>
        <w:rPr>
          <w:rFonts w:ascii="IRNazanin" w:hAnsi="IRNazanin" w:eastAsia="IRNazanin"/>
          <w:color w:val="111111"/>
          <w:sz w:val="28"/>
          <w:sz w:val="28"/>
          <w:szCs w:val="28"/>
          <w:rtl w:val="true"/>
          <w:lang w:bidi="fa-IR"/>
        </w:rPr>
        <w:t>ابن‌حجر مردم را قیاس به خود می‌کند و آنان را زاده‌های سنگ می‌پندارد، عقل ندارند درحالی‌که می‌شنوند؟</w:t>
      </w:r>
    </w:p>
    <w:p>
      <w:pPr>
        <w:pStyle w:val="BookText"/>
        <w:rPr/>
      </w:pPr>
      <w:r>
        <w:rPr>
          <w:rFonts w:ascii="IRNazanin" w:hAnsi="IRNazanin" w:eastAsia="IRNazanin"/>
          <w:color w:val="111111"/>
          <w:sz w:val="28"/>
          <w:sz w:val="28"/>
          <w:szCs w:val="28"/>
          <w:rtl w:val="true"/>
          <w:lang w:bidi="fa-IR"/>
        </w:rPr>
        <w:t>به نظر ابن‌حجر، صحابه از شنیدن چندین حدیث نبوی درباره مکان دفن پیامبر، چه تصوری داشته‌اند و آن حدیث‌ها را انبوهی از محدثان، مؤلفان در آثار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قبر من و مقبرم، بوستانی از بوستان‌های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بخاری، احمد، سعیدبن منصور، بیهقی، خطیب، بزار، طبرانی، دارقطنی، ابونعیم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خوشنود است در بوستانی از بوستان‌های بهشتی نماز گزارد باید میان قبر من و منبر من نماز خواند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پندار ابن‌حجر، صحابه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شنیدن این همه احادیث از مکان دفن او بی‌اطلاع بوده‌اند و این آگاهی به ابوبکر اختصاص داشته است؟ وانگهی اگر چنین امری بود، باید کسانی که به غسل و کفن و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از آن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می‌گفت ما از دفن رسول خدا بی‌خبر بودیم تا صدای بیل و کلنگ را در دل شب شنیدیم پس چگونه او می‌تواند تنها گزارش‌گر محل دفن باشد؟</w:t>
      </w:r>
      <w:r>
        <w:rPr>
          <w:rFonts w:eastAsia="IRNazanin" w:cs="IRNazanin"/>
          <w:color w:val="111111"/>
          <w:sz w:val="28"/>
          <w:szCs w:val="28"/>
          <w:rtl w:val="true"/>
          <w:lang w:bidi="fa-IR"/>
        </w:rPr>
        <w:t xml:space="preserve">! </w:t>
      </w:r>
      <w:bookmarkStart w:id="157" w:name="pg13266_194016"/>
    </w:p>
    <w:p>
      <w:pPr>
        <w:pStyle w:val="BookText"/>
        <w:rPr/>
      </w:pPr>
      <w:bookmarkEnd w:id="157"/>
      <w:r>
        <w:rPr>
          <w:rFonts w:ascii="IRNazanin" w:hAnsi="IRNazanin" w:eastAsia="IRNazanin"/>
          <w:color w:val="111111"/>
          <w:sz w:val="28"/>
          <w:sz w:val="28"/>
          <w:szCs w:val="28"/>
          <w:rtl w:val="true"/>
          <w:lang w:bidi="fa-IR"/>
        </w:rPr>
        <w:t>اما نکتة دیگر آن‌که کلیت آن حدیث محل مناقشه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در مکه وفات یافت و در کنار کوهی در هند، دفن شد و یا در کوه ابوقبیس</w:t>
      </w:r>
      <w:r>
        <w:rPr>
          <w:rStyle w:val="FootnoteAnchor"/>
          <w:rtl w:val="true"/>
        </w:rPr>
        <w:footnoteReference w:id="221"/>
      </w:r>
      <w:r>
        <w:rPr>
          <w:rFonts w:ascii="IRNazanin" w:hAnsi="IRNazanin" w:eastAsia="IRNazanin"/>
          <w:color w:val="111111"/>
          <w:sz w:val="28"/>
          <w:sz w:val="28"/>
          <w:szCs w:val="28"/>
          <w:rtl w:val="true"/>
          <w:lang w:bidi="fa-IR"/>
        </w:rPr>
        <w:t xml:space="preserve">و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مغاره‌ای را در حبرون</w:t>
      </w:r>
      <w:r>
        <w:rPr>
          <w:rStyle w:val="FootnoteAnchor"/>
          <w:rtl w:val="true"/>
        </w:rPr>
        <w:footnoteReference w:id="222"/>
      </w:r>
      <w:r>
        <w:rPr>
          <w:rFonts w:ascii="IRNazanin" w:hAnsi="IRNazanin" w:eastAsia="IRNazanin"/>
          <w:color w:val="111111"/>
          <w:sz w:val="28"/>
          <w:sz w:val="28"/>
          <w:szCs w:val="28"/>
          <w:rtl w:val="true"/>
          <w:lang w:bidi="fa-IR"/>
        </w:rPr>
        <w:t>خرید و ساره را در آن‌جا دفن کرد و سپس خودش و پسرش اسحاق در آنجا به 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در مصر وفات یافت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آورد و در همان مغاره حبرون، مدفون ساخت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158" w:name="__RefHeading___Toc1561887_2322387425"/>
      <w:bookmarkStart w:id="159" w:name="_Toc54"/>
      <w:bookmarkEnd w:id="158"/>
      <w:r>
        <w:rPr/>
        <w:t>4</w:t>
      </w:r>
      <w:r>
        <w:rPr>
          <w:rtl w:val="true"/>
        </w:rPr>
        <w:t xml:space="preserve">. </w:t>
      </w:r>
      <w:r>
        <w:rPr>
          <w:rtl w:val="true"/>
        </w:rPr>
        <w:t>پدیده علمی چهارم</w:t>
      </w:r>
      <w:r>
        <w:rPr>
          <w:rtl w:val="true"/>
        </w:rPr>
        <w:t xml:space="preserve">: </w:t>
      </w:r>
      <w:r>
        <w:rPr>
          <w:rtl w:val="true"/>
        </w:rPr>
        <w:t xml:space="preserve">حدیث میراث پیامبر </w:t>
      </w:r>
      <w:r>
        <w:rPr>
          <w:rtl w:val="true"/>
        </w:rPr>
        <w:t>(</w:t>
      </w:r>
      <w:r>
        <w:rPr>
          <w:rtl w:val="true"/>
        </w:rPr>
        <w:t>صلی الله علیه و آله و سلم</w:t>
      </w:r>
      <w:r>
        <w:rPr>
          <w:rtl w:val="true"/>
        </w:rPr>
        <w:t>)</w:t>
      </w:r>
      <w:bookmarkEnd w:id="159"/>
    </w:p>
    <w:p>
      <w:pPr>
        <w:pStyle w:val="BookText"/>
        <w:rPr/>
      </w:pPr>
      <w:r>
        <w:rPr>
          <w:rFonts w:ascii="IRNazanin" w:hAnsi="IRNazanin" w:eastAsia="IRNazanin"/>
          <w:color w:val="111111"/>
          <w:sz w:val="28"/>
          <w:sz w:val="28"/>
          <w:szCs w:val="28"/>
          <w:rtl w:val="true"/>
          <w:lang w:bidi="fa-IR"/>
        </w:rPr>
        <w:t>ابن‌حجر در ابتدا چنین می‌پنداشت که حدیث باقی نگذاشتن میراث، خاص خلیفه و دلیل اعلمیت او در میان اصحاب است اما سخن خود را عوض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علی و عباس و برخی کسان هم گزارش کرده‌اند، منتها ابوبکر حضور ذهن داشته و دیگران بعد از طرح ابوبکر به یاد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نقیض‌گویی ابن‌حجر جای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میزان اعلمیّت و داناترین بودن، همین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سوی، اگر چنان حدیثی صحت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خاندان و ارحام خود می‌فرمود تا پس </w:t>
      </w:r>
    </w:p>
    <w:p>
      <w:pPr>
        <w:pStyle w:val="BookText"/>
        <w:rPr/>
      </w:pPr>
      <w:r>
        <w:rPr>
          <w:rFonts w:ascii="IRNazanin" w:hAnsi="IRNazanin" w:eastAsia="IRNazanin"/>
          <w:color w:val="111111"/>
          <w:sz w:val="28"/>
          <w:sz w:val="28"/>
          <w:szCs w:val="28"/>
          <w:rtl w:val="true"/>
          <w:lang w:bidi="fa-IR"/>
        </w:rPr>
        <w:t xml:space="preserve">از رحلت او، براساس آیات قرآنی و سنت نبوی میراث نخواهند که در این زمینه چه مصائبی پیش آمد و چرا حدیث تنها ابوبکر پذیرفته شد؛ لیکن از فاطمه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خواستند و سرانجام ابوبکر بدان علت که شاهد باید دو مرد و یا یک مرد و دو زن باشد آن را مردود دانست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نکتة دیگر این‌که ابوبکر در این دعوی، بسیار مردد بود و پس از مراجعه مکرر فاطمه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فدک را برگرداندند، اما عمر آمد و به صراحت گفت عرب با تو در حال جنگند از کجا هزینه خواهی کرد؟ و آن نامه را گرفت و پاره کرد و این نشان می‌دهد که موضوع نفی میراث هم از همان توطئه‌های عجولانه شب سقیفه بوده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حدیث آورده که بعد از خلیفه، فدک دست به دست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عمر بن خطاب آن را به وارثان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که قصة طولانی دارد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زمان عمربن‌عبدالعزیز و مأمون، فدک در دست فرزندان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متوکل او دوباره پس گرفت</w:t>
      </w:r>
      <w:r>
        <w:rPr>
          <w:rFonts w:eastAsia="IRNazanin" w:cs="IRNazanin"/>
          <w:color w:val="111111"/>
          <w:sz w:val="28"/>
          <w:szCs w:val="28"/>
          <w:rtl w:val="true"/>
          <w:lang w:bidi="fa-IR"/>
        </w:rPr>
        <w:t>.</w:t>
      </w:r>
      <w:r>
        <w:rPr>
          <w:rStyle w:val="FootnoteAnchor"/>
          <w:rtl w:val="true"/>
        </w:rPr>
        <w:footnoteReference w:id="226"/>
      </w:r>
      <w:bookmarkStart w:id="160" w:name="pg13266_194018"/>
    </w:p>
    <w:p>
      <w:pPr>
        <w:pStyle w:val="BookText"/>
        <w:rPr/>
      </w:pPr>
      <w:bookmarkEnd w:id="160"/>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دست‌انداز اثبات داناتر بودن ابوبکر در صحت حدیث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آن حدیث صحیح یا حسن باشد، ابوبکر هم محراب آن و عمر دیوارهای آن، عثمان سقف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او معنای رمزی و کنایی حدیث را نفهمیده و سخنان خنده‌آور به زبان قلم رانده است</w:t>
      </w:r>
      <w:r>
        <w:rPr>
          <w:rFonts w:eastAsia="IRNazanin" w:cs="IRNazanin"/>
          <w:color w:val="111111"/>
          <w:sz w:val="28"/>
          <w:szCs w:val="28"/>
          <w:rtl w:val="true"/>
          <w:lang w:bidi="fa-IR"/>
        </w:rPr>
        <w:t>.</w:t>
      </w:r>
    </w:p>
    <w:p>
      <w:pPr>
        <w:pStyle w:val="Heading3"/>
        <w:numPr>
          <w:ilvl w:val="2"/>
          <w:numId w:val="1"/>
        </w:numPr>
        <w:rPr/>
      </w:pPr>
      <w:bookmarkStart w:id="161" w:name="__RefHeading___Toc1561889_2322387425"/>
      <w:bookmarkStart w:id="162" w:name="_Toc55"/>
      <w:bookmarkEnd w:id="161"/>
      <w:r>
        <w:rPr/>
        <w:t>2</w:t>
      </w:r>
      <w:r>
        <w:rPr>
          <w:rtl w:val="true"/>
        </w:rPr>
        <w:t xml:space="preserve">. </w:t>
      </w:r>
      <w:r>
        <w:rPr>
          <w:rtl w:val="true"/>
        </w:rPr>
        <w:t>دلیری خلیفة اوّل</w:t>
      </w:r>
      <w:bookmarkEnd w:id="162"/>
    </w:p>
    <w:p>
      <w:pPr>
        <w:pStyle w:val="Heading4"/>
        <w:numPr>
          <w:ilvl w:val="3"/>
          <w:numId w:val="1"/>
        </w:numPr>
        <w:rPr/>
      </w:pPr>
      <w:bookmarkStart w:id="163" w:name="__RefHeading___Toc1561891_2322387425"/>
      <w:bookmarkStart w:id="164" w:name="_Toc56"/>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از این خلیفه در پیش از اسلام صحنه رزمی دال بر دلیری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و در دوران مسلمانی، در غزوات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فراوانی آن‌ها و حضور ابوبکر چیزی که نشان از دلیری او باشد نقل نشده است؛ جز این‌که او و رفیقش عمر، در جنگ خیبر از مبارزه با مرحب یهودی گریختند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حدیث پرچم نیز دلیل بر فرار و هزیمت آن دو و نصرت و پیروزی با مقاومت علی‌بن‌ابی‌طالب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قصیدة علویه منسوب به وی، این برتری بزرگ را ثبت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فراموش نمی‌کنم و آن دو نیز فرارشان را فراموش نمی‌کنند و می‌دانستند فرار از جلویِ دشمن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نشانه‌های شجاعت خلیفه، ماجرای فرمان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مبنی بر قتل ذوالثدیه که ابوبکر این کار را نکرد و قشری‌گری کرد و چون دید او در حال نماز است، نماز او را بر امر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 و دست خالی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عمر و سومین بار که علی مأمور آن کار شد و رفت، اما ذوالثدیه، از آن‌جا رفته بود و اگر می‌بود،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ابن‌حزم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المفاضلة بین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برتر بودن ابوبکر در شجاعت و دلیری، حدیثی بدون سند آورده که ابوبکر در روز بدر تنها پاسدار و نگهبان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سایبان بوده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در مقابل آن، حدیث صحیح ابن اسحاق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سعد‌بن معاذ همراه عده‌ای از اصحاب مسلّحانه کشیک می‌دادند، مبادا که دشمن حمله غافلگیرانه کند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موضوع حراست و نگهبانی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بدر، به ابوبکر اختصاص نداشت و در موقعیّت‌های مختلف عده‌ای از </w:t>
      </w:r>
    </w:p>
    <w:p>
      <w:pPr>
        <w:pStyle w:val="BookText"/>
        <w:rPr/>
      </w:pPr>
      <w:r>
        <w:rPr>
          <w:rFonts w:ascii="IRNazanin" w:hAnsi="IRNazanin" w:eastAsia="IRNazanin"/>
          <w:color w:val="111111"/>
          <w:sz w:val="28"/>
          <w:sz w:val="28"/>
          <w:szCs w:val="28"/>
          <w:rtl w:val="true"/>
          <w:lang w:bidi="fa-IR"/>
        </w:rPr>
        <w:t>اصحاب مانند سعد بن معاذ در شب بدر، ابوبکر در روز بدر، محمد‌بن مسلمه در احد، زبیر در خندق، مغیرة بن شعبه در حدیبیّه و ابو ایوب انصاری در راه خیبر در شب زفاف با صفیّه و برخی دیگر در شب واقعه حنین، حراست و نگهبانی را بر عهده گرفتند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حراست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داشت تا در حج خداحافظی با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می‌کند، تعطیل 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اگر موضوع حراست ابوبکر در روز بدر، آن‌چنان اهمیت می‌داشت؛ او از علی و حمزه و عبیده، سزاوارتر بود که آیه در شأنش نزول یابد که در حق آنان در آن روز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همند، دربارة پروردگارشان جدال کردند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آن گزارش صحت داشت؛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مردانی هستند که بر عهدی که با خدا بستند صادقانه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و </w:t>
      </w:r>
    </w:p>
    <w:p>
      <w:pPr>
        <w:pStyle w:val="BookText"/>
        <w:rPr/>
      </w:pPr>
      <w:r>
        <w:rPr>
          <w:rFonts w:ascii="IRNazanin" w:hAnsi="IRNazanin" w:eastAsia="IRNazanin"/>
          <w:color w:val="111111"/>
          <w:sz w:val="28"/>
          <w:sz w:val="28"/>
          <w:szCs w:val="28"/>
          <w:rtl w:val="true"/>
          <w:lang w:bidi="fa-IR"/>
        </w:rPr>
        <w:t>حمزه و عبیدة بن حارث، نازل نمی‌شد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ایدک بنصره و بالمؤمنین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او است که تو را با نصرت و یاریش توسط مؤمنان، تأیید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نمی‌یافت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همچنین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رَؤُوفٌ بِالْعِبَادِ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برای مولای 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اختصاص نمی‌یافت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رضوان منادی خدا در روز بدر به جای ندایی که در شأن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راجع به شمشیر ابوبکر که در روز بدر در سایبان بر بالای سر او گرفته بوده، ندا می‌داد و از سویی مگر جنگ‌های خونین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کردن سایبان، مخصوص بدر بوده است؟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زیر آن سایبان می‌آرامید و گام به میدان جنگ نمی‌گذاشت، یا این‌که وارد معرکه‌های پیکار می‌شد و محافظ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سایبان، جانشین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به یک جهادگری که تازان و ناگریز در خدمت باشد، و پشت به دشمن نکند به شدّت نیاز داشت و خلیفه دلیر هم آن‌جا حضور داشت آیا او گریز پای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مورخان مکتب خلافت، تحریف تاریخ کرده و با این‌که از آن دو تن ناتازنده و گریزنده نام برده شده، نوشته‌اند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مردی داد، او کاری نکرد و برگشت،</w:t>
      </w:r>
      <w:r>
        <w:rPr>
          <w:rStyle w:val="FootnoteAnchor"/>
          <w:rtl w:val="true"/>
        </w:rPr>
        <w:footnoteReference w:id="242"/>
      </w:r>
      <w:r>
        <w:rPr>
          <w:rFonts w:ascii="IRNazanin" w:hAnsi="IRNazanin" w:eastAsia="IRNazanin"/>
          <w:color w:val="111111"/>
          <w:sz w:val="28"/>
          <w:sz w:val="28"/>
          <w:szCs w:val="28"/>
          <w:rtl w:val="true"/>
          <w:lang w:bidi="fa-IR"/>
        </w:rPr>
        <w:t>آیا آن مرد ناشناخته بود،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 آن شجاع‌تر در روزی که یگان‌های یهود و یاسر در جلویشان، انصار را کنار زد و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جایگاهش رسید و آن روز برای رسول خدا، روز سختی بود و اندوهگین گشت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آن روز، سلمه بن اکوع را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به سبب درد چشم شدید در مدینه مانده بود و حتی جلوی پای خویش را نمی‌دید، سلمه دست او را گرفت و به خیبر آورد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همه، طنین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را دست مردی دهم که او تازنده است، هرگز نمی‌گریزد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دلیرترین صحابه باز، در زیر سایبان بود آن‌گاه که خود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ویژة خود دو زره بر تن و بر سر کلاه‌خود و سپر در دست و با نیزه گام در میدان نهاده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احد، آن روزی که گرفتاری و امتحان دشواری بود و دشمن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 و به سویش سنگ پرتاب کردند و آن به گونه‌اش خورد و دندان رباعیه‌اش آسیب دید و صورتش شکافت و زخمی شد و در حالی که خون از صورتش پاک می‌کرد،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رستگار می‌شوند مردمی که صورت پیامبرشان را با خون رنگین کردند در حالی که او آنان را به سوی پروردگارشان فرا می‌خواند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دلیرترین صحابه باز، در زیر سایبان بود، آن‌گاه که مردم در صحنه احد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گذاشتند و پراکنده گشتند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قتلگاه را جستم اثری از پیامبر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قسم او فرار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 به سبب عملکردها، خشم کرد و پیامبرش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خیری در زندگانی نیست و سپرم را شکستم و به دشمن حمله کردم راه باز کردند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شانزده زخم کاری برداشته بود که تنها یکی کافی بود او را از پای درآورد و هیچ‌کس جز جبرئیل، او را از زمین بلند نمی‌کرد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آن روز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گودال‌هایی که ابوعامر کنده بود تا مسلمانان نادانسته در آن‌ها بیفتند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طلحه بلند کرد و او بر دو پایش ایستاد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آن دلیرترین اصحاب کجا بود آیا او در سایبان به سر می‌برد؟</w:t>
      </w:r>
    </w:p>
    <w:p>
      <w:pPr>
        <w:pStyle w:val="BookText"/>
        <w:rPr/>
      </w:pPr>
      <w:r>
        <w:rPr>
          <w:rFonts w:ascii="IRNazanin" w:hAnsi="IRNazanin" w:eastAsia="IRNazanin"/>
          <w:color w:val="111111"/>
          <w:sz w:val="28"/>
          <w:sz w:val="28"/>
          <w:szCs w:val="28"/>
          <w:rtl w:val="true"/>
          <w:lang w:bidi="fa-IR"/>
        </w:rPr>
        <w:t xml:space="preserve">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کارزار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زره بر تن داشت به نام‌های ذات‌الفضول و فضّه یا سعدیه،</w:t>
      </w:r>
      <w:r>
        <w:rPr>
          <w:rStyle w:val="FootnoteAnchor"/>
          <w:rtl w:val="true"/>
        </w:rPr>
        <w:footnoteReference w:id="248"/>
      </w:r>
      <w:r>
        <w:rPr>
          <w:rFonts w:ascii="IRNazanin" w:hAnsi="IRNazanin" w:eastAsia="IRNazanin"/>
          <w:color w:val="111111"/>
          <w:sz w:val="28"/>
          <w:sz w:val="28"/>
          <w:szCs w:val="28"/>
          <w:rtl w:val="true"/>
          <w:lang w:bidi="fa-IR"/>
        </w:rPr>
        <w:t>آن شجاع‌ترین در کجا بود، در زیر سایبان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هفتاد زخم شمشیر بر چهرة مبارک پیامبر خورد و خدا از گزند همه، حفظ فرمود،</w:t>
      </w:r>
      <w:r>
        <w:rPr>
          <w:rStyle w:val="FootnoteAnchor"/>
          <w:rtl w:val="true"/>
        </w:rPr>
        <w:footnoteReference w:id="249"/>
      </w:r>
      <w:r>
        <w:rPr>
          <w:rFonts w:ascii="IRNazanin" w:hAnsi="IRNazanin" w:eastAsia="IRNazanin"/>
          <w:color w:val="111111"/>
          <w:sz w:val="28"/>
          <w:sz w:val="28"/>
          <w:szCs w:val="28"/>
          <w:rtl w:val="true"/>
          <w:lang w:bidi="fa-IR"/>
        </w:rPr>
        <w:t>آن دلیرترین اصحاب در کجا به سر می‌برد؟ در سایبان بود؟</w:t>
      </w:r>
    </w:p>
    <w:p>
      <w:pPr>
        <w:pStyle w:val="BookText"/>
        <w:rPr/>
      </w:pPr>
      <w:r>
        <w:rPr>
          <w:rFonts w:ascii="IRNazanin" w:hAnsi="IRNazanin" w:eastAsia="IRNazanin"/>
          <w:color w:val="111111"/>
          <w:sz w:val="28"/>
          <w:sz w:val="28"/>
          <w:szCs w:val="28"/>
          <w:rtl w:val="true"/>
          <w:lang w:bidi="fa-IR"/>
        </w:rPr>
        <w:t>روزی که هشت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زبیر، ابودجانه، حباب‌بن منذر، سهل‌بن حنیف و تنی چند برای جانبازی،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Style w:val="FootnoteAnchor"/>
          <w:rtl w:val="true"/>
        </w:rPr>
        <w:footnoteReference w:id="250"/>
      </w:r>
      <w:r>
        <w:rPr>
          <w:rFonts w:ascii="IRNazanin" w:hAnsi="IRNazanin" w:eastAsia="IRNazanin"/>
          <w:color w:val="111111"/>
          <w:sz w:val="28"/>
          <w:sz w:val="28"/>
          <w:szCs w:val="28"/>
          <w:rtl w:val="true"/>
          <w:lang w:bidi="fa-IR"/>
        </w:rPr>
        <w:t>این شجاع‌ترین یار کجا بود؟ در سایبان به سر می‌برد؟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و ابودجانه از دیگر سو و بعضی دیگر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می‌کردند و حباب‌بن‌منذر، </w:t>
      </w:r>
    </w:p>
    <w:p>
      <w:pPr>
        <w:pStyle w:val="BookText"/>
        <w:rPr/>
      </w:pPr>
      <w:r>
        <w:rPr>
          <w:rFonts w:ascii="IRNazanin" w:hAnsi="IRNazanin" w:eastAsia="IRNazanin"/>
          <w:color w:val="111111"/>
          <w:sz w:val="28"/>
          <w:sz w:val="28"/>
          <w:szCs w:val="28"/>
          <w:rtl w:val="true"/>
          <w:lang w:bidi="fa-IR"/>
        </w:rPr>
        <w:t>مشرکان را همچون گوسفندانی، به سمتی می‌برد</w:t>
      </w:r>
      <w:r>
        <w:rPr>
          <w:rStyle w:val="FootnoteAnchor"/>
          <w:rtl w:val="true"/>
        </w:rPr>
        <w:footnoteReference w:id="251"/>
      </w:r>
      <w:r>
        <w:rPr>
          <w:rFonts w:ascii="IRNazanin" w:hAnsi="IRNazanin" w:eastAsia="IRNazanin"/>
          <w:color w:val="111111"/>
          <w:sz w:val="28"/>
          <w:sz w:val="28"/>
          <w:szCs w:val="28"/>
          <w:rtl w:val="true"/>
          <w:lang w:bidi="fa-IR"/>
        </w:rPr>
        <w:t>این دلیرترین یار کجا بود؟ در زیر سایبان آرام داشت؟</w:t>
      </w:r>
    </w:p>
    <w:p>
      <w:pPr>
        <w:pStyle w:val="BookText"/>
        <w:rPr/>
      </w:pPr>
      <w:r>
        <w:rPr>
          <w:rFonts w:ascii="IRNazanin" w:hAnsi="IRNazanin" w:eastAsia="IRNazanin"/>
          <w:color w:val="111111"/>
          <w:sz w:val="28"/>
          <w:sz w:val="28"/>
          <w:szCs w:val="28"/>
          <w:rtl w:val="true"/>
          <w:lang w:bidi="fa-IR"/>
        </w:rPr>
        <w:t xml:space="preserve">آن روز که آتش جنگ روشن شد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پرچم انصار نشست و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بیاید و او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دشمن‌شکن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روزی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به نزد خانواده‌اش برگشت و شمشیر را به دخترش فاطمه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این را بشوی 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امروز این، با من راست آمد، همان روز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سپر خویش آب آورد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بنوشد و خون سر و صورت بشوید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پاره‌ای بوریا برگرفت و آن را سوزانید و خاکستر بر زخم نهاد و خون بند آمد؛</w:t>
      </w:r>
      <w:r>
        <w:rPr>
          <w:rStyle w:val="FootnoteAnchor"/>
          <w:rtl w:val="true"/>
        </w:rPr>
        <w:footnoteReference w:id="253"/>
      </w:r>
      <w:r>
        <w:rPr>
          <w:rFonts w:ascii="IRNazanin" w:hAnsi="IRNazanin" w:eastAsia="IRNazanin"/>
          <w:color w:val="111111"/>
          <w:sz w:val="28"/>
          <w:sz w:val="28"/>
          <w:szCs w:val="28"/>
          <w:rtl w:val="true"/>
          <w:lang w:bidi="fa-IR"/>
        </w:rPr>
        <w:t>آن صحابه دلیر کجا تشریف داشت؟</w:t>
      </w:r>
    </w:p>
    <w:p>
      <w:pPr>
        <w:pStyle w:val="BookText"/>
        <w:rPr/>
      </w:pPr>
      <w:r>
        <w:rPr>
          <w:rFonts w:ascii="IRNazanin" w:hAnsi="IRNazanin" w:eastAsia="IRNazanin"/>
          <w:color w:val="111111"/>
          <w:sz w:val="28"/>
          <w:sz w:val="28"/>
          <w:szCs w:val="28"/>
          <w:rtl w:val="true"/>
          <w:lang w:bidi="fa-IR"/>
        </w:rPr>
        <w:t>زمانی که صدای جبرئیل در فضا، طنین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جز ذوالفقار و جوانمردی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شجاع‌ترین یار غار، کجا بود؟ همان روز که حسان در آن زمینه چنین سرود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آشکارا ندا در داد و گرد و خاک، برطرف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پیرامون پیامبر مرسل، حلقه زده بودند ندا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شمشیری جز ذوالفقار و جوانمردی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آن یار دلیر کجا بود؟</w:t>
      </w:r>
    </w:p>
    <w:p>
      <w:pPr>
        <w:pStyle w:val="BookText"/>
        <w:rPr/>
      </w:pPr>
      <w:r>
        <w:rPr>
          <w:rFonts w:ascii="IRNazanin" w:hAnsi="IRNazanin" w:eastAsia="IRNazanin"/>
          <w:color w:val="111111"/>
          <w:sz w:val="28"/>
          <w:sz w:val="28"/>
          <w:szCs w:val="28"/>
          <w:rtl w:val="true"/>
          <w:lang w:bidi="fa-IR"/>
        </w:rPr>
        <w:t xml:space="preserve">در روز حمراء الاسد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جراحت صورت، با پیشانی شکسته، دندان آسیب‌دیده، لب پایین از درون خسته، شانه از ضربت ابن قمئه در هم کوبیده و پوست زانوانش خراشیده، بیرون آمد،</w:t>
      </w:r>
      <w:r>
        <w:rPr>
          <w:rStyle w:val="FootnoteAnchor"/>
          <w:rtl w:val="true"/>
        </w:rPr>
        <w:footnoteReference w:id="255"/>
      </w:r>
      <w:r>
        <w:rPr>
          <w:rFonts w:ascii="IRNazanin" w:hAnsi="IRNazanin" w:eastAsia="IRNazanin"/>
          <w:color w:val="111111"/>
          <w:sz w:val="28"/>
          <w:sz w:val="28"/>
          <w:szCs w:val="28"/>
          <w:rtl w:val="true"/>
          <w:lang w:bidi="fa-IR"/>
        </w:rPr>
        <w:t>آن دلیرترین، کجا حضور داشت، در زیر سا‌یبان؟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حُنین، در گرماگرم پیکار، که مردم فرار را برقرار ترجیح داده و پیرامون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چهار تن از جمله علی و عباس، خالی کردند و احدی از مشرکین نزدیک نمی‌شد مگر آن‌که کشته می‌شد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آن شجاع‌ترین یار در چه موقعیتی بود در سایبان؟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دلیرترین یار کجا بود که در روز احزاب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صحابه‌اش خاک خندق را بار می‌کردند و گرد و خاک شکم سفید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پوشانده بود و می‌خواند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ما راه پیدا نمی‌کردیم و زکات نداده و نماز نمی‌خواندیم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آرامشی بر ما فرود آر و گام‌ها را به هنگام </w:t>
      </w:r>
      <w:bookmarkStart w:id="165" w:name="pg13266_194027"/>
    </w:p>
    <w:p>
      <w:pPr>
        <w:pStyle w:val="BookText"/>
        <w:rPr/>
      </w:pPr>
      <w:bookmarkEnd w:id="165"/>
      <w:r>
        <w:rPr>
          <w:rFonts w:ascii="IRNazanin" w:hAnsi="IRNazanin" w:eastAsia="IRNazanin"/>
          <w:color w:val="111111"/>
          <w:sz w:val="28"/>
          <w:sz w:val="28"/>
          <w:szCs w:val="28"/>
          <w:rtl w:val="true"/>
          <w:lang w:bidi="fa-IR"/>
        </w:rPr>
        <w:t>دیدار دشمن،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به ما تجاوز کردند و اگر قصد فتنه‌گری داشته باشند، جلو آن‌ها را خواهیم گرفت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آیا آن دلیرترین یار در روزی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ضربت علی، بهتر از عبادت انس و جن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در زیر سایبان بود؟</w:t>
      </w:r>
    </w:p>
    <w:p>
      <w:pPr>
        <w:pStyle w:val="BookText"/>
        <w:rPr/>
      </w:pPr>
      <w:r>
        <w:rPr>
          <w:rFonts w:ascii="IRNazanin" w:hAnsi="IRNazanin" w:eastAsia="IRNazanin"/>
          <w:color w:val="111111"/>
          <w:sz w:val="28"/>
          <w:sz w:val="28"/>
          <w:szCs w:val="28"/>
          <w:rtl w:val="true"/>
          <w:lang w:bidi="fa-IR"/>
        </w:rPr>
        <w:t>آری برای خلیفه دلیر، در روز احد یک موقعیت رزمی ثبت شده، آن هنگام که عبدالرحمن‌بن ابی‌بکر که از مشرکان بود مبارز طلبید و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تو خواستی او هم رجزی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تو پدر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تو بر نمی‌گشتم</w:t>
      </w:r>
      <w:r>
        <w:rPr>
          <w:rStyle w:val="FootnoteAnchor"/>
          <w:rtl w:val="true"/>
        </w:rPr>
        <w:footnoteReference w:id="259"/>
      </w:r>
      <w:r>
        <w:rPr>
          <w:rFonts w:ascii="IRNazanin" w:hAnsi="IRNazanin" w:eastAsia="IRNazanin"/>
          <w:color w:val="111111"/>
          <w:sz w:val="28"/>
          <w:sz w:val="28"/>
          <w:szCs w:val="28"/>
          <w:rtl w:val="true"/>
          <w:lang w:bidi="fa-IR"/>
        </w:rPr>
        <w:t>و روی برنمی‌تافتم</w:t>
      </w:r>
      <w:r>
        <w:rPr>
          <w:rFonts w:eastAsia="IRNazanin" w:cs="IRNazanin"/>
          <w:color w:val="111111"/>
          <w:sz w:val="28"/>
          <w:szCs w:val="28"/>
          <w:rtl w:val="true"/>
          <w:lang w:bidi="fa-IR"/>
        </w:rPr>
        <w:t>.</w:t>
      </w:r>
    </w:p>
    <w:p>
      <w:pPr>
        <w:pStyle w:val="Heading4"/>
        <w:numPr>
          <w:ilvl w:val="3"/>
          <w:numId w:val="1"/>
        </w:numPr>
        <w:rPr/>
      </w:pPr>
      <w:bookmarkStart w:id="166" w:name="__RefHeading___Toc1561893_2322387425"/>
      <w:bookmarkStart w:id="167" w:name="_Toc57"/>
      <w:bookmarkEnd w:id="166"/>
      <w:r>
        <w:rPr>
          <w:rtl w:val="true"/>
        </w:rPr>
        <w:t>بحث سایبان</w:t>
      </w:r>
      <w:bookmarkEnd w:id="167"/>
    </w:p>
    <w:p>
      <w:pPr>
        <w:pStyle w:val="BookText"/>
        <w:rPr/>
      </w:pPr>
      <w:r>
        <w:rPr>
          <w:rFonts w:ascii="IRNazanin" w:hAnsi="IRNazanin" w:eastAsia="IRNazanin"/>
          <w:color w:val="111111"/>
          <w:sz w:val="28"/>
          <w:sz w:val="28"/>
          <w:szCs w:val="28"/>
          <w:rtl w:val="true"/>
          <w:lang w:bidi="fa-IR"/>
        </w:rPr>
        <w:t>جاحظ نخستین کسی است که بحث سایبان و نقش آن را در برتری خلیفة اول، بازگو کرده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میدان‌های کارزار و کشتن پهلوانان نامدار، چندان مایة برتری نیست و اگر چنان امری، ملاک باشد امثال زبیر و </w:t>
      </w:r>
    </w:p>
    <w:p>
      <w:pPr>
        <w:pStyle w:val="BookText"/>
        <w:rPr/>
      </w:pPr>
      <w:r>
        <w:rPr>
          <w:rFonts w:ascii="IRNazanin" w:hAnsi="IRNazanin" w:eastAsia="IRNazanin"/>
          <w:color w:val="111111"/>
          <w:sz w:val="28"/>
          <w:sz w:val="28"/>
          <w:szCs w:val="28"/>
          <w:rtl w:val="true"/>
          <w:lang w:bidi="fa-IR"/>
        </w:rPr>
        <w:t xml:space="preserve">ابودجانه باید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بافضیلت‌تر باشند،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تن را کشته و در میدان جنگ بدر حضور نیافته و به همراه ابوبکر در زیر سایبان نشسته است؛ زیرا رئیس بود و سرنوشت پیکار به تدبیر و مدیریّت او بستگی داشت و شکست او شکست سپاه بود، نه به کشتن یا کشته شدن چند 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این افسانة درهم بافته و ناهمگون، لب تر نمی‌کنیم و به جواب ابوجعفر اسکافی معتزلی بسنده می‌کنیم که گفت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اگر جاحظ چنان مطلبی را از روی عقیده و باور گفته باشد سخنی بزک کرده و تهی از معنا و حقیقت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نمی‌داند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دلیرترین بشر است و همواره در میدان‌های نبرد وارد شده و چنان پایداری و ثبات نشان می‌داد، که افراد را دچار شگفتی و حیرت می‌کرد؟</w:t>
      </w:r>
    </w:p>
    <w:p>
      <w:pPr>
        <w:pStyle w:val="BookText"/>
        <w:rPr/>
      </w:pPr>
      <w:r>
        <w:rPr>
          <w:rFonts w:ascii="IRNazanin" w:hAnsi="IRNazanin" w:eastAsia="IRNazanin"/>
          <w:color w:val="111111"/>
          <w:sz w:val="28"/>
          <w:sz w:val="28"/>
          <w:szCs w:val="28"/>
          <w:rtl w:val="true"/>
          <w:lang w:bidi="fa-IR"/>
        </w:rPr>
        <w:t>مگر در اُحُد، جز چهار تن، علی، طلحه، زبیر و ابودجانه نبودند که سه نفر از آن‌ها فرار کردند و علی به تنهایی جنگید  تا تیرهایش پایان یافت و به عکاشه فرمان داد تا برایش تیر آماده کند، و آنقدر تیراندازی کرد که کمانچه‌اش شکست؟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جنگ ابی‌بن‌خلف رفت، و برخی یاران گفتند اجازه دهید ما به سراغ او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او نپذیرفت </w:t>
      </w:r>
    </w:p>
    <w:p>
      <w:pPr>
        <w:pStyle w:val="BookText"/>
        <w:rPr/>
      </w:pPr>
      <w:r>
        <w:rPr>
          <w:rFonts w:ascii="IRNazanin" w:hAnsi="IRNazanin" w:eastAsia="IRNazanin"/>
          <w:color w:val="111111"/>
          <w:sz w:val="28"/>
          <w:sz w:val="28"/>
          <w:szCs w:val="28"/>
          <w:rtl w:val="true"/>
          <w:lang w:bidi="fa-IR"/>
        </w:rPr>
        <w:t>و دشنه‌ای از دست حارث گرفت و سپس تکانی خورد و همه مانند مور و ملخ به این طرف و آن طرف پریدیم و او دشنه را آن‌چنان بر اُبّی فرود آورد که مانند گاو به صدا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هم نبود جز این آیه در استواری او در میدان نبرد،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عَلَی أَحَدٍ وَالرَّسُولُ یَدْعُوکُمْ فِی أُخْرَاکُمْ فَأَثَابَکُمْ غَمًّا بِغَمٍّ لِّکَیْلاَ تَحْزَنُواْ عَلَی مَا فَاتَکُمْ وَ لاَ مَا أَصَابَکُمْ وَ اللهُّ خَبِیرٌ بِمَا تَعْمَلُونَ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فرار می‌کردید و از دامنه کوه بالا می‌رفتید و به احدی سر برنمی‌گردانیدید و رسول در گروهی دیگر شما را 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فرار بسیاری از اصحاب و بالای کوه رفتن و به احدی توجّه نکردن سربازان، دلیل پایداری و ثبات او در میدان است که هرگز فرار را بر قرار اختیار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حنین هم با نه تن از کسان نزدیکش ایستادگی کرد و در حالی که مسلمانان، مهاجرین و انصار فرار کرده بودند او با شمشیر و نیزه کارزار می‌کرد و مشتی شن و ماسه برگرفت و به روی دشمن پاشید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علی‌بن ابی‌طالب آن دلاور بی‌همتا،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کار سخت می‌شد و تنور جنگ داغ می‌گشت ما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و در زیر سایه‌اش سنگر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جاحظ چگونه می‌گوید، پیامبر در جنگ‌ها گام جلو ننهاد و داخل صف‌ها نشد، چه دروغ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دیگر این‌که، چه مناسبتی میان ابوبکر و رسول خدا وجود دارد که جاحظ به این مقایسه غلط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و صاحب دعوت و رئیس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او دوخته شده است و دوست و دشمن او را زیر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دین بت‌پرستان را عیب‌ناک و کینة قریش و عرب را برانگیخته و با بیزاری از خدایان موهوم آنان، دل‌هایشان را کباب کرده است و سپس رؤسا و بزرگانشان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همانند پرچم‌دار در میدان جنگ است که همواره باید در اهتزاز باشد و خوابیدن آن به معنای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فرمانده سپاه اسلام حالاتی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عقب می‌ماند تا دیگر سپاهیان را ببیند و پشتیبان آنان باشد و ضمن تدبیر و مدیریت جنگ، کاستی‌ها را شناسایی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جلو می‌افتاد و در سینة صفوف حرکت می‌کرد تا مایة دلگرمی ضعیفان و جرئت پیدا کردن آن‌ها که روحیة شکست‌پذیری و فرار در آن‌ها به وجود آمده است،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برخورد دو سپاه و در گرماگرم کارزار، اوست که باید صلاح را بسنجد و عمل کند؛ زیرا در این هنگامه است که دلیری دلیران و فرومایگی دیگران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مقام ریاست عظمای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ومنزلت ابوبکر کجا و چه جای مقایسه است؟ اگر ابوبکر در کار رسالت و نبوت، شریک پیامبر بود، جا داشت جاحظ چنین برداشتی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ابوبکری که از ضعیف‌ترین مسلمانان و ترسو بوده و از عرب کسی را نکشته و تیری نینداخته و شمشیر به کسی نکشیده و خونی نریخته است، همانند یک سرباز عادی در سپاه اسلام بوده، چه جای مقایسه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پسرش عبدالرحمن در احد که با مشرکان بود و ابوبکر او را دید و به خشم آمد و به اندازة یک انگشت، شمشیر از نیام برکشید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شمشیر در غلاف کن ما را از وجودت بهره‌مند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نگفت مگر برای آن‌که می‌دانست او اهل جنگ نیست و اگر مبارزه می‌کرد کشته می‌شد پس جاحظ چگونه می‌گوید اقدامات جنگی، برخورد با یلان و کشتی پهلوانان مشرک، دارای فضیلت نیست و آیا ستون اسلام جز بر همان سلحشوری‌ها و دلاوری‌ها ایستاده، آیا دین جز بر آن پایه‌ها استوار و قرار یافت؟ گویا جاحظ قرآن را نخوانده که خدا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کسانی را دوست می دارد که درصف واحد، پیکار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بنیادی پولادین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محبت خدای تعالی، ثواب و پاداش است پس هرکس در این صف گامی استوارتر داشته باشد و پیکاری زیاد کند، نزد خدا محبو‌ب‌تر است، و معنای برتری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مسلمانان در نزد خدا است چون او در این صف پولادین، گامی استوارتر داشته و به اتفاق همه مسلمین، او هرگز از جلوی دشمن نگریخته و احدی به جنگ او نیامده مگر آن‌که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جاحظ، این آیه را نشنید که خدای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المجاهدین علی القاعدین اجراً عظیماً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جهادکنندگان را بر نشستگان با پاداش بزرگی، برتری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 أَمْوَالَهُمْ بِأَنَّ لَهُمُ الجَنَّهَ یُقَاتِلُونَ فِی سَبِیلِ الله فَیَقْتُلُونَ وَ یُقْتَلُونَ وَعْداً عَلَیْهِ حَقًّا فِی </w:t>
      </w:r>
    </w:p>
    <w:p>
      <w:pPr>
        <w:pStyle w:val="BookText"/>
        <w:rPr/>
      </w:pPr>
      <w:r>
        <w:rPr>
          <w:rFonts w:ascii="Amiri" w:hAnsi="Amiri" w:eastAsia="Amiri" w:cs="Amiri"/>
          <w:color w:val="111111"/>
          <w:sz w:val="28"/>
          <w:sz w:val="28"/>
          <w:szCs w:val="28"/>
          <w:rtl w:val="true"/>
          <w:lang w:bidi="ar-SA"/>
        </w:rPr>
        <w:t>التَّوْرَاةِ وَ الإِنْجِیْلِ وَالْقُرْآنِ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مؤمنان، جان‌ها و دارایی‌هایشان را به بهای بهشت خرید آنان که می‌کشند و کشته می‌شوند براساس وعدة راستی که در تورات، انجیل و قرآن داده شد و کیست که از خدا نسبت به تعهدی که داده، باوفاتر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 شما را به داد و ستدی که کردید و آن، رستگاری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لِأَهْلِ الْمَدِینَهِ وَ مَنْ حَوْلَهُم مِّنَ الاَعْرَابِ أَن یَتَخَلَّفُواْ عَن رَّسُولِ‌اللهِ وَلاَ یَرْغَبُواْ بِأَنْفُسِهِمْ عَنْ نَّفْسِهِ ذَلِکَ بِأَنَّهُمْ لاَ یُصِیبُهُمْ ظَمَأٌ وَلاَ نَصَبٌ وَلاَ مَخمَصَةٌ فِی سَبِیلِ‌اللهِ وَ لاَ یَطَؤُونَ مَوْطِئًا یَغیِظُ الْکُفَّاَر وَلاَ یَناَلُونَ مِنْ عَدُوٍّ نَّیْلاً إِلاَّ کُتِبَ لَهُم بِهِ عَمَلٌ صَالِحٌ إِنَّ اللهَ لاَ یُضِیعُ أَجْرَ الْمُحْسِنِینَ</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اعراب بادیه‌نشین پیرامون آن، نباید از رسول خدا باز مانند و به جان‌های خود بیش از جان او رغبت نشان دهند زیرا هیچ تشنگی و رنج و گرسنگی در راه خدا به آن‌ها نمی‌رسد و در هیچ جایی که کافران را به خشم آورد گامی نمی‌گذارند و هیچ کامی از دشمن نمی‌گیرند مگر آن‌که بدان سبب عمل شایسته‌ای برای آنان نوشته شده که خدا پاداش نیکوکاران را تباه نمی‌سازد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موقعیّت‌های مردم در جهاد، متفاوت است و برخی را بر بعضی دیگر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 کس که به دشمن نزدیک شد با نیزه، تیر و شمشیر رودررو است، چنین جهد کننده‌ای، بر دوش دشمن، سنگینی بیشتری دارد و به همین اندازه، او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کسی که در میدان هست،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گامی جلو نمی‌گذارد؛ لیکن او در تیررس دشمن ایستاده و از آسیب برکنار نیست، اینان دارای مراتب فضل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ترک کارزار و خودداری از کشتار در اثر ضعف و ترس، موجب شایستگی ریاست می‌شد، پس حسان بن ثابت، که بسیار ترسو بوده، از همه به ریاست و زعامت،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زعم جاحظ، برتری‌های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میادین نبرد نادیده گرفته شود، بدان قیاس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کمتر کرده است، برتری ابوبکر در امر انفاق و هزینه کردن زیر سؤال می‌رفت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داشته و انفاق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قریش قصد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و به او که دستشان نمی‌رسید، می‌خواستند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جنگ بدر که عتبه و شیبه و ولید به میدان آمده مبارز طلبیدند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انصار را به 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آنان گفتند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خویشاوند ما را به جنگ بفرست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حمزه و عبیدۀ بن حارث </w:t>
      </w:r>
      <w:bookmarkStart w:id="168" w:name="pg13266_194035"/>
    </w:p>
    <w:p>
      <w:pPr>
        <w:pStyle w:val="BookText"/>
        <w:rPr/>
      </w:pPr>
      <w:bookmarkEnd w:id="168"/>
      <w:r>
        <w:rPr>
          <w:rFonts w:ascii="IRNazanin" w:hAnsi="IRNazanin" w:eastAsia="IRNazanin"/>
          <w:color w:val="111111"/>
          <w:sz w:val="28"/>
          <w:sz w:val="28"/>
          <w:szCs w:val="28"/>
          <w:rtl w:val="true"/>
          <w:lang w:bidi="fa-IR"/>
        </w:rPr>
        <w:t xml:space="preserve">را به میدان فرستاد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عتبه را کشت و در قتل عتبه شرکت جست و شیبه توسط حمزه کشته شد و هند بر ایشان مرثیه خواند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کمر مرا با آن قتل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اهمیّت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معرکه‌ها همواره نگران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سلامتی‌اش دعا می‌کرد، تا آسیبی به وی نرسد و هنگامی که در روز خندق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عمروبن عبدود، روبه‌رو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به آسمان بلند کرد و در میان یاران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حمزه را در احد و عبیدۀبن حارث را در بدر از من گرفتی، امروز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مگذار که تو بهترین وارثان هستی –و وقتی صدای تکبیر از میدان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آیه‌ای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مؤمنان را از پیکار بی‌نیاز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علی می‌داند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169" w:name="__RefHeading___Toc1561895_2322387425"/>
      <w:bookmarkStart w:id="170" w:name="_Toc58"/>
      <w:bookmarkEnd w:id="169"/>
      <w:r>
        <w:rPr>
          <w:rtl w:val="true"/>
        </w:rPr>
        <w:t>غریق به هر خسی چنگ اندازد</w:t>
      </w:r>
      <w:bookmarkEnd w:id="1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در اثبات دلیری خلیفه خود را زیاد به زحمت انداخته تا شجاعت خلیفه را به اثبات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باب به اصطلاح همانند غریقی، به هر خسی چنگ انداخته‌اند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قرطبی و به‌تبع او حلبی هم در اثبات دلیری خلیفه با استناد به آیة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که بعضی به استناد آن آیه اعلمیت خلیفه را اثبات کرده‌اند،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دلیری ابوبکر دارد؛ زیرا او در مرگ پیامبر خود را نباخت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می‌گوید در روز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به جنون آنی دچار شد و منکر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عثمان زبانش بند آمد و لال گشت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گردید، عبدالله‌بن انیس، دق مرگ شد، این ابوبکر دلیر بود که فرا رسید و به مرگ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 و این در اثبات دلیری خلیفه کافی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از قرطبی باید پرسید، آیا مدلول آیه، جز مرگ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پس به کدامین دلالت، از دلالت‌های سه‌گانه، شجاعت خلیفه از این آیه مستفاد می‌شود؟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او بین شجاعت و قساوت، فرق نگذاشته و آن استدلال تار عنکبوتی را تنیده است؛ البته پشیمانی عمر و عدم قدرت تکلم عثمان سیاست‌بازی آن‌ها بوده تا برنامه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آن حالت ابوبکر که بی‌باکانه مرگ رسول‌الله را به زبان آورده و هیچ تأثیری نشان نداده، اگر چیزی را اثبات کند، آن برتری او بر رسول خداست که در مواردی از مصیبت وارده، اظهار تألم و اندوه کرده و در زمانی که عمر بانوان را </w:t>
      </w:r>
    </w:p>
    <w:p>
      <w:pPr>
        <w:pStyle w:val="BookText"/>
        <w:rPr/>
      </w:pPr>
      <w:r>
        <w:rPr>
          <w:rFonts w:ascii="IRNazanin" w:hAnsi="IRNazanin" w:eastAsia="IRNazanin"/>
          <w:color w:val="111111"/>
          <w:sz w:val="28"/>
          <w:sz w:val="28"/>
          <w:szCs w:val="28"/>
          <w:rtl w:val="true"/>
          <w:lang w:bidi="fa-IR"/>
        </w:rPr>
        <w:t>به سبب گریه‌شان، چوب می‌زد او در مرگ دخترانش می‌گریسته است در‌حالی‌که عثمان متأثر نبوده و در همان شب وفات ام‌کلثوم با همسر دیگرش به سر برده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از طرفی، برخی سبب مرگ خلیفه را هم مرگ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کرده‌اند، که اندام او، پس از رسول‌الله، آب می‌شد و کاستی می‌یافت و سرانجام دق‌مرگ 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کدام خصلت خلیفه را به اسلام وابسته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دلیری‌هایش و یا آن علم و دانش که میزان آن را شناختی و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نیک داشته باش و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همه گزاف‌گویی و دلیرتر شمردن خلیفه، چیزی است که به ابن‌مسعود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 که با برکشیدن شمشیر اسلام را آشکار کرد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ابوبکر و زبیر بوده‌اند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گو این‌که پیامبر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نبود اسلام از بین رفته بود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می‌دانیم این کدام شمشیر در دست خلیفه بود که آن را در امر ناخوشایندی برکشیده و یا شخصی از آن ترسید و خلیفه بدان وسیله در کنار رسول خدا قرار گرفت؟ </w:t>
      </w:r>
      <w:bookmarkStart w:id="171" w:name="pg13266_194038"/>
    </w:p>
    <w:p>
      <w:pPr>
        <w:pStyle w:val="Heading4"/>
        <w:numPr>
          <w:ilvl w:val="3"/>
          <w:numId w:val="1"/>
        </w:numPr>
        <w:rPr/>
      </w:pPr>
      <w:bookmarkStart w:id="172" w:name="__RefHeading___Toc1561897_2322387425"/>
      <w:bookmarkStart w:id="173" w:name="_Toc59"/>
      <w:bookmarkEnd w:id="171"/>
      <w:bookmarkEnd w:id="172"/>
      <w:r>
        <w:rPr/>
        <w:t>4</w:t>
      </w:r>
      <w:r>
        <w:rPr>
          <w:rtl w:val="true"/>
        </w:rPr>
        <w:t xml:space="preserve">. </w:t>
      </w:r>
      <w:r>
        <w:rPr>
          <w:rtl w:val="true"/>
        </w:rPr>
        <w:t>پایداری بر بنیاد عقیده</w:t>
      </w:r>
      <w:bookmarkEnd w:id="173"/>
    </w:p>
    <w:p>
      <w:pPr>
        <w:pStyle w:val="BookText"/>
        <w:rPr/>
      </w:pPr>
      <w:r>
        <w:rPr>
          <w:rFonts w:ascii="IRNazanin" w:hAnsi="IRNazanin" w:eastAsia="IRNazanin"/>
          <w:color w:val="111111"/>
          <w:sz w:val="28"/>
          <w:sz w:val="28"/>
          <w:szCs w:val="28"/>
          <w:rtl w:val="true"/>
          <w:lang w:bidi="fa-IR"/>
        </w:rPr>
        <w:t>در این زمینه، قصّه ذوالثدیه می‌تواند روشنگر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نزد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یا رسول‌الله در فلان وادی، مردی نکونما دیدم با خضوع و خشوع نماز می‌خواند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رفت و او را در آن حالت دید خوش نداشت او را بکشد به نزد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بکش عمر هم رفت و او را بر همان حال که ابوبکر دیده بوده دید، کراهت داشت او را بکشد، برگشت و گفت یا رسول‌الله من او را خیلی خاشع دیدم خوشم نیامد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برو او را بکش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مرد را ندید و برگشت و گفت یا رسول‌الله من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قرآن‌خوانند در حالی که ندای قرآن از گلویشان نمی‌گذرد، چنان از دین بیرون شده‌اند، که گویی تیر از کمان، و سپس به آن برنمی‌گردند مگر آن‌که تیر به سوفار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بکشید که بدترینند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انس نیز مشابه این قصّه را با اندک تفاوت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ذوالثدیه، رئیس خوارج نهروان است که امیرالمؤمنین او را کشت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حال این سؤال مطرح می‌شود که ابوبکر و عمر نمازی را که خون بدان وسیله محترم می‌شود از که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همان شارع مقدّس که امر برایشان مشتبه شد و قاطی کردند و فرمان او را امتثال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چنان فرمانی داده بود که از هوا سخن نگوید، وحی است که بر وی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انس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روسیاه ضربتی از شیطان در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بود در بیشه و آن دو شیخ نماز را بهانه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را که ابونعیم آورده می‌گفتند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آن‌ها ترسیدند او را بکشند و آن‌ها از هیبت و شکوه آن مرد هراسیدند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با آنکه او در حال نماز بوده و سلاح همراه نداشت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ذوالثدیه مسابقه‌ای در نزد آن‌ها دارد 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هوازن را تقسیم می‌کرد، ذوالثدیه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نمی‌بینم تو </w:t>
      </w:r>
      <w:bookmarkStart w:id="174" w:name="pg13266_194040"/>
    </w:p>
    <w:p>
      <w:pPr>
        <w:pStyle w:val="BookText"/>
        <w:rPr/>
      </w:pPr>
      <w:bookmarkEnd w:id="174"/>
      <w:r>
        <w:rPr>
          <w:rFonts w:ascii="IRNazanin" w:hAnsi="IRNazanin" w:eastAsia="IRNazanin"/>
          <w:color w:val="111111"/>
          <w:sz w:val="28"/>
          <w:sz w:val="28"/>
          <w:szCs w:val="28"/>
          <w:rtl w:val="true"/>
          <w:lang w:bidi="fa-IR"/>
        </w:rPr>
        <w:t>عدالت کرده باشی و در این تقسیم خدا را در نظر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اگر عدل و داد در نزد من نباشد پس کجاست؟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آیا او را نکشم؟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Style w:val="FootnoteAnchor"/>
          <w:rtl w:val="true"/>
        </w:rPr>
        <w:footnoteReference w:id="277"/>
      </w:r>
    </w:p>
    <w:p>
      <w:pPr>
        <w:pStyle w:val="Heading4"/>
        <w:numPr>
          <w:ilvl w:val="3"/>
          <w:numId w:val="1"/>
        </w:numPr>
        <w:rPr/>
      </w:pPr>
      <w:bookmarkStart w:id="175" w:name="__RefHeading___Toc1561899_2322387425"/>
      <w:bookmarkStart w:id="176" w:name="_Toc60"/>
      <w:bookmarkEnd w:id="175"/>
      <w:r>
        <w:rPr/>
        <w:t>4</w:t>
      </w:r>
      <w:r>
        <w:rPr>
          <w:rtl w:val="true"/>
        </w:rPr>
        <w:t xml:space="preserve">. </w:t>
      </w:r>
      <w:r>
        <w:rPr>
          <w:rtl w:val="true"/>
        </w:rPr>
        <w:t>خلیفه، خود را در عبادت، به هلاکت می‌انداخت</w:t>
      </w:r>
      <w:bookmarkEnd w:id="176"/>
    </w:p>
    <w:p>
      <w:pPr>
        <w:pStyle w:val="BookText"/>
        <w:rPr/>
      </w:pPr>
      <w:r>
        <w:rPr>
          <w:rFonts w:ascii="IRNazanin" w:hAnsi="IRNazanin" w:eastAsia="IRNazanin"/>
          <w:color w:val="111111"/>
          <w:sz w:val="28"/>
          <w:sz w:val="28"/>
          <w:szCs w:val="28"/>
          <w:rtl w:val="true"/>
          <w:lang w:bidi="fa-IR"/>
        </w:rPr>
        <w:t>عمربن خطّاب پس از مرگ ابوبکر نزد همسر وی آمد و از او راجع به کارهای ابوبکر در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او شب به نماز می‌ایستاد و کارهایی انجام می‌داد سپس او هر شب جمعه وضو می‌گرفت و نماز می‌خواند و سپس رو به قبله می‌نشست و سر بر دو زانو می‌نهاد و هنگام سحر که سر بلند می‌کرد و نفسی عمیق می‌کشید، آن هنگام در خانه انواع بوهای جگر بریان،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کجا و جگر بریان شده کجا؟</w:t>
      </w:r>
    </w:p>
    <w:p>
      <w:pPr>
        <w:pStyle w:val="BookText"/>
        <w:rPr/>
      </w:pPr>
      <w:r>
        <w:rPr>
          <w:rFonts w:ascii="IRNazanin" w:hAnsi="IRNazanin" w:eastAsia="IRNazanin"/>
          <w:color w:val="111111"/>
          <w:sz w:val="28"/>
          <w:sz w:val="28"/>
          <w:szCs w:val="28"/>
          <w:rtl w:val="true"/>
          <w:lang w:bidi="fa-IR"/>
        </w:rPr>
        <w:t>عبیدی مالکی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عایشه و اسماء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شب که در خانه تنها بود، چه می‌کرد؟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قیام زیاد نداشت، وقتی تاریکی همه جا را می‌پوشاند نزدیک سحر برمی‌خاست و می‌نشست و زانوان را بغل می‌نمود سپس سر به آسمان بلند می‌کرد و نفسی عمیق می‌کشید و دود از دهان او، بیرون می‌آمد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گریسته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همه‌چیز توانایی دارد جز دود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ماجرا چیست؟ مراد آن است که قلب ابوبکر از شدت خوف خدا آتش می‌گرفت و کسی که در پهلوی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جگر بریان شده، می‌شنید و سبب آن بود که ابوبکر اسرار نبوت را که بر دوش او نهاده شده بود،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ترمذی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برتری ابوبکر در زیادی نماز و روزه نبود، بلکه امری قلبی بوده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البته خشیت لازمه علم و آگاهی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وَالدَّوَابِّ وَالْأَنْعَامِ مُخْتَلِفٌ أَلْوَانُهُ کَذَلِکَ إِنَّمَا یَخْشَی اللهَ مِنْ عِبَادِهِ الْعُلَمَاء إِنَّ اللهَ عَزِیزٌ غَفُورٌ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در میان بندگان خدا، عالمان و دانشمندان هستند که از خدا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علمش بیش، خشیت‌اش بیشتر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می‌دانم اگر شما می‌دانستید کم می‌خندیدید و بسیار می‌گریستید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اعلمکم اخوفکم</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دانشمندترین شما کسی است که خوف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معانی چه ربطی به آتش گرفتن محسوس دل و بلند شدن دود از آن دارد چنان‌که در این فضیلت افسانه‌ای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آن افسانه دل می‌سوخت و دود از آن بلند می‌شد؛ لیکن به دیگر بطنیات سرایت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دل حال اعضای دوزخیان را داشته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عادتاً با چنین سوختی از سران می‌رفت و به گمان ما سازندة این برتری برای خلیفه بر سر مائدة ادیبان عرب نشسته که آنان باایراد کنایه و استعاره و تمثیل، سخن از سوز دل و آتش گرفتن به میان آورده‌اند و آن جنبه ادبی دارد و تشبیه آتش معنوی به محسوس است نه آن‌که راستی و به‌طور حسی دودی از دهان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جهالت و بی‌فرهنگی و خرافه‌گری و این مبالغه‌ها و غلوّ فاحش در سخن عبیدی بسیار است</w:t>
      </w:r>
      <w:r>
        <w:rPr>
          <w:rFonts w:eastAsia="IRNazanin" w:cs="IRNazanin"/>
          <w:color w:val="111111"/>
          <w:sz w:val="28"/>
          <w:szCs w:val="28"/>
          <w:rtl w:val="true"/>
          <w:lang w:bidi="fa-IR"/>
        </w:rPr>
        <w:t xml:space="preserve">. </w:t>
      </w:r>
      <w:bookmarkStart w:id="177" w:name="pg13266_194043"/>
    </w:p>
    <w:p>
      <w:pPr>
        <w:pStyle w:val="Heading4"/>
        <w:numPr>
          <w:ilvl w:val="3"/>
          <w:numId w:val="1"/>
        </w:numPr>
        <w:rPr/>
      </w:pPr>
      <w:bookmarkStart w:id="178" w:name="__RefHeading___Toc1561901_2322387425"/>
      <w:bookmarkStart w:id="179" w:name="_Toc61"/>
      <w:bookmarkEnd w:id="177"/>
      <w:bookmarkEnd w:id="178"/>
      <w:r>
        <w:rPr/>
        <w:t>5</w:t>
      </w:r>
      <w:r>
        <w:rPr>
          <w:rtl w:val="true"/>
        </w:rPr>
        <w:t xml:space="preserve">. </w:t>
      </w:r>
      <w:r>
        <w:rPr>
          <w:rtl w:val="true"/>
        </w:rPr>
        <w:t>برجستگی اخلاقی خلیفه</w:t>
      </w:r>
      <w:bookmarkEnd w:id="179"/>
    </w:p>
    <w:p>
      <w:pPr>
        <w:pStyle w:val="Heading5"/>
        <w:numPr>
          <w:ilvl w:val="4"/>
          <w:numId w:val="1"/>
        </w:numPr>
        <w:rPr/>
      </w:pPr>
      <w:bookmarkStart w:id="180" w:name="__RefHeading___Toc1561903_2322387425"/>
      <w:bookmarkStart w:id="181" w:name="_Toc62"/>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در زمینه اخلاقیات خلیفه از چیزی آگاهی نیافتیم که بیانگر مقام والای او باشد، جز روایت این ابی‌ملیکه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از بنی‌تمیم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بن معبد را امیر کن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خواستی با من مخالفت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مخالفت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سر این موضوع بگومگو کردند طوری که صداهایشان بلند شد و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بخاری، آن‌گاه که صدایشان بالا رفت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صداهایتان را از صدای پیامبر بالاتر نبرید و با او آن‌گونه که با یکدیگر سخن می‌گویید، صحبت مکنید و از خدا پروا کنید که خداوند شنوا و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است، آن دو مرد در طول هم‌صحبتی‌شان با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اخلاق بزرگوارانة او را برنتافته و نیاموختند که در محضر بزرگانی چون این انسان با عظمت، که قرآن خلق و خوی او را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حضور داشته و آرام صحبت کنند و احترام او را نگاهدارند و در پاسخگویی، از او جلوتر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دو نفر از هیچ‌کدام این آداب بهره‌ای نبرده و در محضر او به خصومت و بگومگو با همدیگر با صدای بلند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عقیل‌بن ابی‌طالب و ابوبکر به یکدیگر دشنام می‌داده و ناسزا می‌گفتند و ابوبکر سباب، یعنی بسیار دشنام‌گو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ابن حجر احساس کرده که این کلمه مناسب شأن خلیفه نیست، آن را با تردید یاد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یا 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انصاف بوده که هر دو کلمه را آورده است؛ لیکن سیوطی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انداخته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است هرکس آن سخن ابن‌عساکر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ابوبکر به یکدیگر ناسزا و دشنام می‌دادند توجه کند، می‌داند کلمه نساباً تناسب ندارد؛ بلکه مراد همان سبّاباً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هدف وی در تبدیل سبّاب به نسّاب آن بوده که ابوبکر در ناسزاگویی بر عقل غلبه می‌یافت که آن خوی و </w:t>
      </w:r>
    </w:p>
    <w:p>
      <w:pPr>
        <w:pStyle w:val="BookText"/>
        <w:rPr/>
      </w:pPr>
      <w:r>
        <w:rPr>
          <w:rFonts w:ascii="IRNazanin" w:hAnsi="IRNazanin" w:eastAsia="IRNazanin"/>
          <w:color w:val="111111"/>
          <w:sz w:val="28"/>
          <w:sz w:val="28"/>
          <w:szCs w:val="28"/>
          <w:rtl w:val="true"/>
          <w:lang w:bidi="fa-IR"/>
        </w:rPr>
        <w:t>خصلت، برایش ملکه بوده است و از سویی خواستند چنان وانمود کنند که او نسب‌شناس بوده و نقاط ضعف اشخاص را در نسب و آبرو می‌دانست و این از مصادیق عذر بدتر از گناه است که جنبة اشاعة فحشاء و نسبت ناروا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سیوطی این دشنام‌گویی ابوبکر و عقیل در محضر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گذشت که او در جواب کسی که از قضا و قدر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بدبو و به عمر در حالی که ریش او را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به عزایت نشیند تو می‌خواهی من، کسی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سرپرستی داد؛ برکنار کنم و کسی سالمندتر از اسامه بگمارم؟</w:t>
      </w:r>
      <w:r>
        <w:rPr>
          <w:rStyle w:val="FootnoteAnchor"/>
          <w:rtl w:val="true"/>
        </w:rPr>
        <w:footnoteReference w:id="289"/>
      </w:r>
      <w:r>
        <w:rPr>
          <w:rFonts w:ascii="IRNazanin" w:hAnsi="IRNazanin" w:eastAsia="IRNazanin"/>
          <w:color w:val="111111"/>
          <w:sz w:val="28"/>
          <w:sz w:val="28"/>
          <w:szCs w:val="28"/>
          <w:rtl w:val="true"/>
          <w:lang w:bidi="fa-IR"/>
        </w:rPr>
        <w:t>افزون بر این، خلیفه در این‌جا دو خطا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منصوب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نباید کنار گذاشت و از آن تجاوز کرد و تطرد اجتهاد به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او و احکام و شرایع اسلامی است که به فرمان خداوند مولی سبحانه برای جهانیان و برای همیشة روزگار تعیین شده، نه نصب فرمانده سپاه و تعیین فرماندار و استاندار و امثال آن‌ها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آنان را بر مصلحت وقت بعد از احراز شایستگی برای امیری، </w:t>
      </w:r>
    </w:p>
    <w:p>
      <w:pPr>
        <w:pStyle w:val="BookText"/>
        <w:rPr/>
      </w:pPr>
      <w:r>
        <w:rPr>
          <w:rFonts w:ascii="IRNazanin" w:hAnsi="IRNazanin" w:eastAsia="IRNazanin"/>
          <w:color w:val="111111"/>
          <w:sz w:val="28"/>
          <w:sz w:val="28"/>
          <w:szCs w:val="28"/>
          <w:rtl w:val="true"/>
          <w:lang w:bidi="fa-IR"/>
        </w:rPr>
        <w:t>سرپرستی و کار، تعیین می‌کرد که در صورت فقدان مصلحت و دگرگونی شرایط، می‌توان آن‌ها را از کاری برکنار و به کار دیگری برگماشت و این، کار خلیفه پیامبر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نمونه‌های فراوانی را آورده که خلیفگان، مسئولانی را برکنار و یا عوض کرده‌اند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دوم این‌که درخواست انصار مبنی بر نصب آدمی سالمندتر از اسامه، از عملکرد خود خلیفه و رفیق او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سقیفه، بزرگسالی و ریش‌سفیدی را ملاک دانستند و انصار حق داشته‌اند بگویند حالا که شخصی سالمند، برای امر جانشینی که پیامبر منصوب داشت، می‌توان تعیین کرد، چه مانعی دارد که برای فرماندهی فرد سالمندتر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منصوب داشتن اسامه برای فرماندهی سپاه توسط پیامبر مانع از آن باشد که نصب شده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نشود عوض کرد؛ پس چطور شد که کسی را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چشمان انبوهی از مردم بالغ بر یکصد هزار و بیشتر در روز غدیرخم و در جاهای دیگر به خلافت منصوب داشت به راحتی کنار گذاشته شد و سر و صدایی هم بر نخاست؟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که قضیه بی‌سروصدا هم نبوده که در آن روز ریش عمر را گرفت؛ همان‌طور که ابوبکر ریش عمر را در </w:t>
      </w:r>
      <w:bookmarkStart w:id="182" w:name="pg13266_194047"/>
    </w:p>
    <w:p>
      <w:pPr>
        <w:pStyle w:val="BookText"/>
        <w:rPr/>
      </w:pPr>
      <w:bookmarkEnd w:id="182"/>
      <w:r>
        <w:rPr>
          <w:rFonts w:ascii="IRNazanin" w:hAnsi="IRNazanin" w:eastAsia="IRNazanin"/>
          <w:color w:val="111111"/>
          <w:sz w:val="28"/>
          <w:sz w:val="28"/>
          <w:szCs w:val="28"/>
          <w:rtl w:val="true"/>
          <w:lang w:bidi="fa-IR"/>
        </w:rPr>
        <w:t>جریان عزل اسامه گرفت، و بالا برد؛ لیکن آن‌جا که اطاعت در کار نباشد، رأی و تدبیر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مدّاحان مکتب خلافت از قول آن دروغ‌پرداز حدیث‌ساز عبدالله‌بن محمّد، از قول جبرئیل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آسمان‌ها، مشهورتر از زمین است و فرشتگان او را، حلیم و بردبار قریش می‌خوانند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اگر خلیفه بردبار قریش می‌بود یا از خلق و خوی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می‌داشت به بازرسی خانه فاطمه و جنگ با ساکنان آن، فرمان نمی‌داد که به هنگام مرگ پشیمان شود و آرزو کند که کاش چنان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نیز از قول عایشه همین جریان مطالبه ارث را گزارش کرده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رنجیده و با وی قهر کرد و تا دم مرگ با ابوبکر حرف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چندین حدیث از منابع معتبر که مشعر بر رفتار خشن خلیفه با پارة تن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سبب شد او شبانه و به‌طور پنهانی دفن شود و مزارش معلوم نگردد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183" w:name="__RefHeading___Toc1561905_2322387425"/>
      <w:bookmarkStart w:id="184" w:name="_Toc63"/>
      <w:bookmarkEnd w:id="183"/>
      <w:r>
        <w:rPr>
          <w:rtl w:val="true"/>
        </w:rPr>
        <w:t xml:space="preserve">افسانة پوزش خلیفه از فاطمه </w:t>
      </w:r>
      <w:r>
        <w:rPr>
          <w:rtl w:val="true"/>
        </w:rPr>
        <w:t>(</w:t>
      </w:r>
      <w:r>
        <w:rPr>
          <w:rtl w:val="true"/>
        </w:rPr>
        <w:t>علیها السلام</w:t>
      </w:r>
      <w:r>
        <w:rPr>
          <w:rtl w:val="true"/>
        </w:rPr>
        <w:t>)</w:t>
      </w:r>
      <w:bookmarkEnd w:id="18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بر مظلومیت صدیقة طاهره و رنجش خاطر او از </w:t>
      </w:r>
    </w:p>
    <w:p>
      <w:pPr>
        <w:pStyle w:val="BookText"/>
        <w:rPr/>
      </w:pPr>
      <w:r>
        <w:rPr>
          <w:rFonts w:ascii="IRNazanin" w:hAnsi="IRNazanin" w:eastAsia="IRNazanin"/>
          <w:color w:val="111111"/>
          <w:sz w:val="28"/>
          <w:sz w:val="28"/>
          <w:szCs w:val="28"/>
          <w:rtl w:val="true"/>
          <w:lang w:bidi="fa-IR"/>
        </w:rPr>
        <w:t>خلیفه و راضی نشدن أمّ أبیها دلالت دارند به اندازه‌ای زیاد و قطعی هستند که چند روایت ساختگی مکتب خلافت نمی‌تواند در برابر آن‌ها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شدّت بیماری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اجازة دیدار خواست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ابوبکر بر در خانه است و اجازه می‌خواهد اگر خواستید، 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می‌داری او بیاید،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وارد شد و از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خواست و سخن گفت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اوزاعی نیز می‌گوید به گوش من رسید که فاطمه دختر رسول‌الله بر ابوبکر خشم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در یک روز گرم بر در خانه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تکان نمی‌خورم تا دختر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خشنود شود و بالاخره او وارد شد و قسم یاد کرد و فاطمه راضی گردید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ارزش این‌گونه روایت‌ها در برابر آن‌همه روایات صحیح چه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حدیث‌هایی از ابن‌قتیبه و جاحظ منقول است که حدیث‌های صحیح را تأیید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ابن‌قتیبه می‌نویسد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عمر به ابوبکر گفت، بیا برویم سراغ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خشم آورده‌ایم، پس آمدند و از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خواستند و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با او سخن گفتند او آن دو را وارد خانه کرد و تا نشستند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سمت دیوار برگردانید آن‌ها سلام گفتند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خویشان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من، برایم دوست‌داشتنی‌ترند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از دخترم عایشه، محبوب‌تر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پدر تو درگذشت من دوست داشتم بمیرم و پس از او باقی نمانم آیا به نظر تو من با این شناخت برتری و شرف، تو را از حق و میراث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می‌دارم، نه، من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ارث باقی نگذاریم و ماترک ما هزینه کارهای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می‌پرسم آیا اگر من حدیثی برای شما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آن را می‌شناسید و عمل می‌کنید؟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گفتند چرا که نه، گفت شما را به خدا سوگند شنیدید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خشنودی فاطمه، خشنودی من و خشم فاطمه، خشم من است و هرکس این دخترم فاطمه را دوست بدارد، به یقین مرا دوست داشته و هرکس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راضی کند، مرا راضی کرده و هرکس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خشم آورد، مرا به خشم آورده است؟ گفتند آری ما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 فرشتگان او را گواه می‌گیرم </w:t>
      </w:r>
    </w:p>
    <w:p>
      <w:pPr>
        <w:pStyle w:val="BookText"/>
        <w:rPr/>
      </w:pPr>
      <w:r>
        <w:rPr>
          <w:rFonts w:ascii="IRNazanin" w:hAnsi="IRNazanin" w:eastAsia="IRNazanin"/>
          <w:color w:val="111111"/>
          <w:sz w:val="28"/>
          <w:sz w:val="28"/>
          <w:szCs w:val="28"/>
          <w:rtl w:val="true"/>
          <w:lang w:bidi="fa-IR"/>
        </w:rPr>
        <w:t>که شما دو نفر مرا به خشم آوردید و خشنود نساختید؛ هرگاه پدرم را دیدار کنم، از شما دو تن نزد او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خدا و غضب تو ای فاطمه به خدا تعالی پناهنده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سختی به گریه و زاری افتاد؛ طوری که نزدیک بود روح از تنش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هر نمازی که می‌خوانم، شما را نفرین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حال گریه بیرون آمد مردم پیرامون او را گرفتند و او خطاب به آن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هر کدام شب در خانه‌هایتان کنار همسرتان می‌آرمید و مرا با این وضع رها کردید، من به بیعت شما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نادیده بگیرید و مرا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w:t>
      </w:r>
      <w:r>
        <w:rPr>
          <w:rStyle w:val="FootnoteAnchor"/>
          <w:rtl w:val="true"/>
        </w:rPr>
        <w:footnoteReference w:id="295"/>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پندارند که علت درست بودن عملکرد ابوبکر و عمر، در منع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میراث خویش و تبرئة آن دو، آن بوده که اصحاب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دو نفر برنخاسته و اعتراض نکردند و در پاسخ گفته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اعتراض نکردن دلیل بر درستی عملکرد آن دو نفر باشد وجود دادخواست‌ها و شکایت از ظلم و مطالبه حق از آن دو نفر و شکایت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رنجش خاطر او تا آن‌جا که وصیّت کرد ابوبکر بر وی نماز نگذارد؛ دلیل بر درستی ادعای او و کسانش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مطالبه حق خود و استدلال به نفع خاندانش از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بمیری چه کسی از تو ارث می‌برد؟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ما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او را از میراث خود منع کرد و حق او را نپرداخت و بهانه آورد و با دخت پیامبر دشمنیِ آشکار کرد و دنیاخواری بر وی غلبه یافت و فاطمه از خلیفه بی‌تقوایی دیده و در برابر قدرت خلیفه، به ظاهر شکست خورد و احساس ضعف کرد و کمی یاوران بدید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نفرینت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برایت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تو حرف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از تو دوری نخواهم گزید و با تو قهر نخواهم نمود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قطع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 اعتراض مردم دلیل درستی کار خلیفه در منع میراث باشد جواب درست و حسابی ندادن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دلیل حقانیت و صحت ادعای او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کمترین واکنش معقول در برابر ادعاهای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بوده که او را در جریان کامل قرار می‌داد، آگاهش می‌کرد و اگر چیزی فراموش کرده بود، یادش می‌انداخت و او را از اشتباه و خطا برمی‌گرداند؛ نه آن‌که با بیهودگی، مقام بلند والای او را پایین آورد و در پوشش </w:t>
      </w:r>
      <w:bookmarkStart w:id="185" w:name="pg13266_194052"/>
    </w:p>
    <w:p>
      <w:pPr>
        <w:pStyle w:val="BookText"/>
        <w:rPr/>
      </w:pPr>
      <w:bookmarkEnd w:id="185"/>
      <w:r>
        <w:rPr>
          <w:rFonts w:ascii="IRNazanin" w:hAnsi="IRNazanin" w:eastAsia="IRNazanin"/>
          <w:color w:val="111111"/>
          <w:sz w:val="28"/>
          <w:sz w:val="28"/>
          <w:szCs w:val="28"/>
          <w:rtl w:val="true"/>
          <w:lang w:bidi="fa-IR"/>
        </w:rPr>
        <w:t>عدالت، ظلم روا بدارد و یا با طرح صله و حرمت خویشاوندی قطع 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می‌بینیم مردم به هیچ‌کدام اعتراض نکردند، پس در ادعا برابر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طبق قاعده باید به اصل قرآنی در مسئلة میراث مراجعه می‌کردند، که در این صورت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در ادامه به نرمش ظاهری خلیفه اشاره کرده که در برابر سخنان 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مبنی بر نفرین و دوری گزیدن، انعطاف نشان داده و سخن از دعا و آشتی به میان آورده و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نرمش سیاسی در میان سیاستمداران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ستمگر با هوشمندی در اجرای نقشه، مظلو‌م‌نمایی می‌کند و حق به جانب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می‌دانند که آن دو نفر خلاف فراوان کرده‌اند مانند تحریم دو متعه و دعوی این‌که خلافت در قریش خواهد بود و بعداً کسانی دیگر مثل سالم را لایق خلافت می‌داند و در حدود آن شش تن شورا دچار تردید شده و احدی به او اعتراض نکرد و او آن‌چه که خواست، کرد</w:t>
      </w:r>
      <w:r>
        <w:rPr>
          <w:rFonts w:eastAsia="IRNazanin" w:cs="IRNazanin"/>
          <w:color w:val="111111"/>
          <w:sz w:val="28"/>
          <w:szCs w:val="28"/>
          <w:rtl w:val="true"/>
          <w:lang w:bidi="fa-IR"/>
        </w:rPr>
        <w:t>.</w:t>
      </w:r>
    </w:p>
    <w:p>
      <w:pPr>
        <w:pStyle w:val="Heading2"/>
        <w:numPr>
          <w:ilvl w:val="1"/>
          <w:numId w:val="1"/>
        </w:numPr>
        <w:rPr/>
      </w:pPr>
      <w:bookmarkStart w:id="186" w:name="__RefHeading___Toc1561907_2322387425"/>
      <w:bookmarkStart w:id="187" w:name="_Toc64"/>
      <w:bookmarkEnd w:id="186"/>
      <w:r>
        <w:rPr>
          <w:rtl w:val="true"/>
        </w:rPr>
        <w:t>سخن گزنده‌ای از ابن‌کثیر</w:t>
      </w:r>
      <w:bookmarkEnd w:id="18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ابن‌کثیر در دفاع از خلیفه، کار را به آن‌جا کشانده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دختری از دختران آدم ابوالبشر است، افسوس </w:t>
      </w:r>
    </w:p>
    <w:p>
      <w:pPr>
        <w:pStyle w:val="BookText"/>
        <w:rPr/>
      </w:pPr>
      <w:r>
        <w:rPr>
          <w:rFonts w:ascii="IRNazanin" w:hAnsi="IRNazanin" w:eastAsia="IRNazanin"/>
          <w:color w:val="111111"/>
          <w:sz w:val="28"/>
          <w:sz w:val="28"/>
          <w:szCs w:val="28"/>
          <w:rtl w:val="true"/>
          <w:lang w:bidi="fa-IR"/>
        </w:rPr>
        <w:t>می‌خورد،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کرده و به خشم آمده و با صدیق، سخن نگفت تا رخت از دنیا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با کسی که کلامش چارچوب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دفاع از خلیفه به آن‌جا رسید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زنی بوده از نوع بشر نابرخوردار از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نکوهش کرده، بر وی خشم گرفته و با صدیق سخن نگفته تا از این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دختری از دختران آدم ابوالبشر است همانند دیگران، افسوس می‌خورد و اندوهگین می‌شود معصوم که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ابن‌کثیر با وجود روایت‌های معتبر در برتری و 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تطهیر در کتاب خدا، که در شأن او، پدر، همسر و پسران او نزول یافته، چنان لاف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ده‌ها حدیث که در متجاوز از پنجاه اثر تحقیقی و تاریخی از مؤلفان و مشاهیر عالم اسلام است که برخی موارد با بیان آن روایات نیز آراسته شده است، به این بحث پایان داده که نمونه‌هایی ذکر می‌کنیم</w:t>
      </w:r>
      <w:r>
        <w:rPr>
          <w:rFonts w:eastAsia="IRNazanin" w:cs="IRNazanin"/>
          <w:color w:val="111111"/>
          <w:sz w:val="28"/>
          <w:szCs w:val="28"/>
          <w:rtl w:val="true"/>
          <w:lang w:bidi="fa-IR"/>
        </w:rPr>
        <w:t>:</w:t>
      </w:r>
      <w:r>
        <w:rPr>
          <w:rStyle w:val="FootnoteAnchor"/>
          <w:rtl w:val="true"/>
        </w:rPr>
        <w:footnoteReference w:id="29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من است هرکس او را به خشم آورد، مرا به خشم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از این حدیث را آورده و سرانجام نام پنجاه و نه نفر از راویان مشهور، از جمله صاحبان صحاح ششگانه را در زمینة اعتبار حدیث، شاهد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نیز در کتاب روض‌الانف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ناسزاگویی به فاطمه، کفر است؛ زیرا سر از بغض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درمی‌آورد، و بدون تردید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شیخین برتر و بافضیلت‌تر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پارة تن او هستند پس آنان به واسطة او پاره‌ای از پیامبر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حدیث‌ها برمی‌آید که آزار کسی که با آزردن او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آزرده می‌شود، حرام است و به گواهی این خبر، کاری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آزرده،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آزرده‌خاطر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گوش ابن‌کثیر نخورده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دل من و روح من است که میان دو پهلوی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او را آزار داد مرا آزار داده 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آن حدیث‌ها برمی‌آید که شأن فاطمه صدیقه در هر آن‌چه موجب رضا و غضب می‌شود، شأن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در خشنودی و خشم فاطمه </w:t>
      </w:r>
      <w:bookmarkStart w:id="188" w:name="pg13266_194055"/>
    </w:p>
    <w:p>
      <w:pPr>
        <w:pStyle w:val="BookText"/>
        <w:rPr/>
      </w:pPr>
      <w:bookmarkEnd w:id="188"/>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نفسانیّت و یا رنگ هوا و هوس نمی‌بینید و معنای عصمت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ابن‌کثیر، آن پرگوی ناگزیده‌گوی، پس از آن همه احادیث و به‌خصوص آیه تطهیر آن را نفی می‌کند</w:t>
      </w:r>
      <w:r>
        <w:rPr>
          <w:rFonts w:eastAsia="IRNazanin" w:cs="IRNazanin"/>
          <w:color w:val="111111"/>
          <w:sz w:val="28"/>
          <w:szCs w:val="28"/>
          <w:rtl w:val="true"/>
          <w:lang w:bidi="fa-IR"/>
        </w:rPr>
        <w:t>.</w:t>
      </w:r>
      <w:r>
        <w:rPr>
          <w:rStyle w:val="FootnoteAnchor"/>
          <w:rtl w:val="true"/>
        </w:rPr>
        <w:footnoteReference w:id="298"/>
      </w:r>
    </w:p>
    <w:p>
      <w:pPr>
        <w:pStyle w:val="Heading2"/>
        <w:numPr>
          <w:ilvl w:val="1"/>
          <w:numId w:val="1"/>
        </w:numPr>
        <w:rPr/>
      </w:pPr>
      <w:bookmarkStart w:id="189" w:name="__RefHeading___Toc1561909_2322387425"/>
      <w:bookmarkStart w:id="190" w:name="_Toc65"/>
      <w:bookmarkEnd w:id="189"/>
      <w:r>
        <w:rPr>
          <w:rtl w:val="true"/>
        </w:rPr>
        <w:t>سخنان غلّوآمیز یا داستان‌های خرافی</w:t>
      </w:r>
      <w:bookmarkEnd w:id="190"/>
    </w:p>
    <w:p>
      <w:pPr>
        <w:pStyle w:val="Heading3"/>
        <w:numPr>
          <w:ilvl w:val="2"/>
          <w:numId w:val="1"/>
        </w:numPr>
        <w:rPr/>
      </w:pPr>
      <w:bookmarkStart w:id="191" w:name="__RefHeading___Toc1561911_2322387425"/>
      <w:bookmarkStart w:id="192" w:name="_Toc66"/>
      <w:bookmarkEnd w:id="191"/>
      <w:r>
        <w:rPr/>
        <w:t>1</w:t>
      </w:r>
      <w:r>
        <w:rPr>
          <w:rtl w:val="true"/>
        </w:rPr>
        <w:t xml:space="preserve">. </w:t>
      </w:r>
      <w:r>
        <w:rPr>
          <w:rtl w:val="true"/>
        </w:rPr>
        <w:t>خورشید بر مدار گردش</w:t>
      </w:r>
      <w:bookmarkEnd w:id="192"/>
    </w:p>
    <w:p>
      <w:pPr>
        <w:pStyle w:val="BookText"/>
        <w:rPr/>
      </w:pPr>
      <w:r>
        <w:rPr>
          <w:rFonts w:ascii="IRNazanin" w:hAnsi="IRNazanin" w:eastAsia="IRNazanin"/>
          <w:color w:val="111111"/>
          <w:sz w:val="28"/>
          <w:sz w:val="28"/>
          <w:szCs w:val="28"/>
          <w:rtl w:val="true"/>
          <w:lang w:bidi="fa-IR"/>
        </w:rPr>
        <w:t xml:space="preserve">روایت است، 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تعالی خورشید را، از مروارید سفید آفرید که به اندازة یکصد و چهل 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چرخی نهاد با هشتصد و شصت گوشه و دستگیره و بر هر یک از این دستگیره‌ها و دست‌آویزها، زنجیره‌هایی از یاقوت سرخ نهاد و شصت هزار فرشته مقرّب را فرمان داد که خورشید را با آن زنجیرها با تمام نیرو که خدا دادشان،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همانند سپهر گردون بر روی آن چرخ در گنبد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زیبایی‌اش بر خاکیان آشکار می‌شود و جلوه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بر خط استوا برابر کعبه می‌ایستد، که کعبه مرکز زمین است و می‌گوید 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چون برابر کعبه، قبلة مؤمنان می‌رسم، حیا می‌کنم از آن گذر کنم</w:t>
      </w:r>
      <w:r>
        <w:rPr>
          <w:rFonts w:eastAsia="IRNazanin" w:cs="IRNazanin"/>
          <w:color w:val="111111"/>
          <w:sz w:val="28"/>
          <w:szCs w:val="28"/>
          <w:rtl w:val="true"/>
          <w:lang w:bidi="fa-IR"/>
        </w:rPr>
        <w:t xml:space="preserve">. </w:t>
      </w:r>
      <w:bookmarkStart w:id="193" w:name="pg13266_194056"/>
    </w:p>
    <w:p>
      <w:pPr>
        <w:pStyle w:val="BookText"/>
        <w:rPr/>
      </w:pPr>
      <w:bookmarkEnd w:id="193"/>
      <w:r>
        <w:rPr>
          <w:rFonts w:ascii="IRNazanin" w:hAnsi="IRNazanin" w:eastAsia="IRNazanin"/>
          <w:color w:val="111111"/>
          <w:sz w:val="28"/>
          <w:sz w:val="28"/>
          <w:szCs w:val="28"/>
          <w:rtl w:val="true"/>
          <w:lang w:bidi="fa-IR"/>
        </w:rPr>
        <w:t>فرشتگان با تمام نیروی‌شان خورشید را می‌کشند تا از روی کعبه گذر کند، اما خورشید نمی‌پذیرد و فرشتگان عاجز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فرشتگان الهام می‌کند خورشید را ندا کنند و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تو را قسم می‌دهیم به احترام آن مردی که نام او در صورت روشنگر تو نقش است به گردش خود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 این را شنید، به قدرت مالک به حرکت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نامش بر روی خورشید نقش بسته است،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ابوبکر صدیق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این روایت با ذکر منبع آن، به بیان وجه خرافی آن پرداخته و با توجه دادن به برخی آیه‌های علمی قرآن دربارة کیهان، خورشید و فضا</w:t>
      </w:r>
      <w:r>
        <w:rPr>
          <w:rStyle w:val="FootnoteAnchor"/>
          <w:rtl w:val="true"/>
        </w:rPr>
        <w:footnoteReference w:id="30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حدیث‌سازان فضیلت‌تراش آوازة نیکوی سنت را زشت کردند و خرافات را در میان مردم رونق بخشیدند</w:t>
      </w:r>
      <w:r>
        <w:rPr>
          <w:rFonts w:eastAsia="IRNazanin" w:cs="IRNazanin"/>
          <w:color w:val="111111"/>
          <w:sz w:val="28"/>
          <w:szCs w:val="28"/>
          <w:rtl w:val="true"/>
          <w:lang w:bidi="fa-IR"/>
        </w:rPr>
        <w:t>.</w:t>
      </w:r>
    </w:p>
    <w:p>
      <w:pPr>
        <w:pStyle w:val="Heading3"/>
        <w:numPr>
          <w:ilvl w:val="2"/>
          <w:numId w:val="1"/>
        </w:numPr>
        <w:rPr/>
      </w:pPr>
      <w:bookmarkStart w:id="194" w:name="__RefHeading___Toc1561913_2322387425"/>
      <w:bookmarkStart w:id="195" w:name="_Toc67"/>
      <w:bookmarkEnd w:id="194"/>
      <w:r>
        <w:rPr/>
        <w:t>2</w:t>
      </w:r>
      <w:r>
        <w:rPr>
          <w:rtl w:val="true"/>
        </w:rPr>
        <w:t xml:space="preserve">. </w:t>
      </w:r>
      <w:r>
        <w:rPr>
          <w:rtl w:val="true"/>
        </w:rPr>
        <w:t>توسل به ریش ابی‌بکر</w:t>
      </w:r>
      <w:bookmarkEnd w:id="19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از قول ابوبکر که در مسجد نشسته بودیم مردی نابینا وارد شد سلام کرد و ما هم جواب دادیم و او را جلوی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در محبت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می‌کند و حاجتی از من برمی‌آورد؟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دارم چیزی برای خوردن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دوست دارم تا من زنده هستم کسی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ریش سفید ابوبکر صدیق را در محبت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ایستاد و ریش خود را در دست آن نابینا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 ابوبکر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ریش‌سفید ابوبکر صدیق بینایی‌ام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ساعت چشم او را بینا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می‌رساند، همراه تحیّت و احترام ویژه و به تو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جلالتم اگر همة نابینایان به احترام ریش سفید ابوبکرصدیق مرا قسم می‌دادند، چشم آنان را برمی‌گرداندم و در روی زمین نابینایی باقی نمی‌ماند و همه این‌ها به برکت وجود تو و ارزشمندی و بلندمرتبتی تو است، در نزد پروردگارت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گاهی چشم‌ها کور نمی‌شود؛ لیکن دل‌های درون سینه‌ها نابینا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عرب </w:t>
      </w:r>
      <w:bookmarkStart w:id="196" w:name="pg13266_194058"/>
    </w:p>
    <w:p>
      <w:pPr>
        <w:pStyle w:val="BookText"/>
        <w:rPr/>
      </w:pPr>
      <w:bookmarkEnd w:id="196"/>
      <w:r>
        <w:rPr>
          <w:rFonts w:ascii="IRNazanin" w:hAnsi="IRNazanin" w:eastAsia="IRNazanin"/>
          <w:color w:val="111111"/>
          <w:sz w:val="28"/>
          <w:sz w:val="28"/>
          <w:szCs w:val="28"/>
          <w:rtl w:val="true"/>
          <w:lang w:bidi="fa-IR"/>
        </w:rPr>
        <w:t xml:space="preserve">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خارجی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نفهمید که قسم دادن به ریش‌سفید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 که در قداست، شرف و تقرب در نزد خدا، بر همه مقدم است و چطور او این دعای مستجاب را در حق همه نابینایان اهل سنت نکرد تا همه به یمن آن ریش سفید بینا گردند و دیگر کوران از فیض محروم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چطور حافظان حدیث این روایت را تا قرن هشتم، عصر یافعی تأخیر انداختند و نابینایان زمان‌های گذشته را ناآگاه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آنان این حدیث مرسل را مسخره دانسته و یادی از آن نکرده‌اند و یا</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197" w:name="__RefHeading___Toc1561915_2322387425"/>
      <w:bookmarkStart w:id="198" w:name="_Toc68"/>
      <w:bookmarkEnd w:id="197"/>
      <w:r>
        <w:rPr/>
        <w:t>3</w:t>
      </w:r>
      <w:r>
        <w:rPr>
          <w:rtl w:val="true"/>
        </w:rPr>
        <w:t xml:space="preserve">. </w:t>
      </w:r>
      <w:r>
        <w:rPr>
          <w:rtl w:val="true"/>
        </w:rPr>
        <w:t>گواهی ابوبکر و جبرئیل</w:t>
      </w:r>
      <w:bookmarkEnd w:id="198"/>
    </w:p>
    <w:p>
      <w:pPr>
        <w:pStyle w:val="BookText"/>
        <w:rPr/>
      </w:pPr>
      <w:r>
        <w:rPr>
          <w:rFonts w:ascii="IRNazanin" w:hAnsi="IRNazanin" w:eastAsia="IRNazanin"/>
          <w:color w:val="111111"/>
          <w:sz w:val="28"/>
          <w:sz w:val="28"/>
          <w:szCs w:val="28"/>
          <w:rtl w:val="true"/>
          <w:lang w:bidi="fa-IR"/>
        </w:rPr>
        <w:t>مردی در مدینه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 وی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نماز بخوان من از او جز خیر،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که گواهی ابوبکر به گواهی من، مقدم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روایت، سند ندارد تا در صحت و سقم آن سخن بگویم؛ دوم، سخن جبرئیل وحی بوده یا خودسرانه؟ و چون او هر چه آورده، </w:t>
      </w:r>
      <w:bookmarkStart w:id="199" w:name="pg13266_194059"/>
    </w:p>
    <w:p>
      <w:pPr>
        <w:pStyle w:val="BookText"/>
        <w:rPr/>
      </w:pPr>
      <w:bookmarkEnd w:id="199"/>
      <w:r>
        <w:rPr>
          <w:rFonts w:ascii="IRNazanin" w:hAnsi="IRNazanin" w:eastAsia="IRNazanin"/>
          <w:color w:val="111111"/>
          <w:sz w:val="28"/>
          <w:sz w:val="28"/>
          <w:szCs w:val="28"/>
          <w:rtl w:val="true"/>
          <w:lang w:bidi="fa-IR"/>
        </w:rPr>
        <w:t>وحی الهی است، پس گرفتن وحی به سخن ابوبکر، نادرست است، خواننده باید بیشتر بیندیشد</w:t>
      </w:r>
      <w:r>
        <w:rPr>
          <w:rFonts w:eastAsia="IRNazanin" w:cs="IRNazanin"/>
          <w:color w:val="111111"/>
          <w:sz w:val="28"/>
          <w:szCs w:val="28"/>
          <w:rtl w:val="true"/>
          <w:lang w:bidi="fa-IR"/>
        </w:rPr>
        <w:t>.</w:t>
      </w:r>
    </w:p>
    <w:p>
      <w:pPr>
        <w:pStyle w:val="Heading3"/>
        <w:numPr>
          <w:ilvl w:val="2"/>
          <w:numId w:val="1"/>
        </w:numPr>
        <w:rPr/>
      </w:pPr>
      <w:bookmarkStart w:id="200" w:name="__RefHeading___Toc1561917_2322387425"/>
      <w:bookmarkStart w:id="201" w:name="_Toc69"/>
      <w:bookmarkEnd w:id="200"/>
      <w:r>
        <w:rPr/>
        <w:t>4</w:t>
      </w:r>
      <w:r>
        <w:rPr>
          <w:rtl w:val="true"/>
        </w:rPr>
        <w:t xml:space="preserve">. </w:t>
      </w:r>
      <w:r>
        <w:rPr>
          <w:rtl w:val="true"/>
        </w:rPr>
        <w:t xml:space="preserve">انگشتری و مهر پیامبر </w:t>
      </w:r>
      <w:r>
        <w:rPr>
          <w:rtl w:val="true"/>
        </w:rPr>
        <w:t>(</w:t>
      </w:r>
      <w:r>
        <w:rPr>
          <w:rtl w:val="true"/>
        </w:rPr>
        <w:t>صلی الله علیه و آله و سلم</w:t>
      </w:r>
      <w:r>
        <w:rPr>
          <w:rtl w:val="true"/>
        </w:rPr>
        <w:t>)</w:t>
      </w:r>
      <w:bookmarkEnd w:id="201"/>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خود را به ابوبکر داد و فرمود بر روی آن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آن را به حکاکی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رسول‌الله، آن حکاک هم نوشت وقتی ابوبکر آن را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آن حضرت دید بر آن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 ابابکر این زیادت‌ها چیست؟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نشدم میان اسم شما و اسم خدا جدایی باشد و بقیه را من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نوشتم چون او راضی نشد میان اسم من و اسم تو جدایی بیفتد من هم راضی نشدم نام او از اسم تو جدا باشد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نقش نگین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بدون هیچ زیادتی، روایت‌هایی در کم و کیف این موضوع وارد است</w:t>
      </w:r>
      <w:r>
        <w:rPr>
          <w:rFonts w:eastAsia="IRNazanin" w:cs="IRNazanin"/>
          <w:color w:val="111111"/>
          <w:sz w:val="28"/>
          <w:szCs w:val="28"/>
          <w:rtl w:val="true"/>
          <w:lang w:bidi="fa-IR"/>
        </w:rPr>
        <w:t>.</w:t>
      </w:r>
      <w:r>
        <w:rPr>
          <w:rStyle w:val="FootnoteAnchor"/>
          <w:rtl w:val="true"/>
        </w:rPr>
        <w:footnoteReference w:id="305"/>
      </w:r>
      <w:bookmarkStart w:id="202" w:name="pg13266_194060"/>
    </w:p>
    <w:p>
      <w:pPr>
        <w:pStyle w:val="BookText"/>
        <w:rPr/>
      </w:pPr>
      <w:bookmarkEnd w:id="202"/>
      <w:r>
        <w:rPr>
          <w:rFonts w:ascii="IRNazanin" w:hAnsi="IRNazanin" w:eastAsia="IRNazanin"/>
          <w:color w:val="111111"/>
          <w:sz w:val="28"/>
          <w:sz w:val="28"/>
          <w:szCs w:val="28"/>
          <w:rtl w:val="true"/>
          <w:lang w:bidi="fa-IR"/>
        </w:rPr>
        <w:t xml:space="preserve">اما گذشته از آن، ارزش چیزی که یک حکاک آن را آورده است، چیست؟ جز دروغ و گزافه آن هم پس از گذشت سال‌ها از وفات حضرت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 شدن درگاه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در تألیفات گذشتگان هیچ اثری از آن نیست و آن، جز مسخره گرفتن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راز گفتة جبرئیل خیالی و آن نگین ساخته عالم غیبت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ابوبکر به تصریح قرآن، جان پیامبر است؟ و یا در عصمت و قدسیت همتای او در ذکر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آیه تبلیغ درباره او نازل گشته و یا کمال دین با وجود او، تحقق یافته که آغاز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آیا او از آغاز دعوت توحیدی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یا وصی و جانشین او از ابتدای بعثت معرفی شده که اطاعت او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نافرمانی او، نافرمانی پیامبر خدا، به حساب آید و همه این‌ها در صحاح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و سازندة آن روایت هم نمی‌داند</w:t>
      </w:r>
      <w:r>
        <w:rPr>
          <w:rFonts w:eastAsia="IRNazanin" w:cs="IRNazanin"/>
          <w:color w:val="111111"/>
          <w:sz w:val="28"/>
          <w:szCs w:val="28"/>
          <w:rtl w:val="true"/>
          <w:lang w:bidi="fa-IR"/>
        </w:rPr>
        <w:t>.</w:t>
      </w:r>
    </w:p>
    <w:p>
      <w:pPr>
        <w:pStyle w:val="Heading3"/>
        <w:numPr>
          <w:ilvl w:val="2"/>
          <w:numId w:val="1"/>
        </w:numPr>
        <w:rPr/>
      </w:pPr>
      <w:bookmarkStart w:id="203" w:name="__RefHeading___Toc1561919_2322387425"/>
      <w:bookmarkStart w:id="204" w:name="_Toc70"/>
      <w:bookmarkEnd w:id="203"/>
      <w:r>
        <w:rPr/>
        <w:t>5</w:t>
      </w:r>
      <w:r>
        <w:rPr>
          <w:rtl w:val="true"/>
        </w:rPr>
        <w:t xml:space="preserve">. </w:t>
      </w:r>
      <w:r>
        <w:rPr>
          <w:rtl w:val="true"/>
        </w:rPr>
        <w:t>پهنای باغ ابوبکر</w:t>
      </w:r>
      <w:bookmarkEnd w:id="20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زیر درخت طوبی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خدای تعالی به من نیروی هزار </w:t>
      </w:r>
    </w:p>
    <w:p>
      <w:pPr>
        <w:pStyle w:val="BookText"/>
        <w:rPr/>
      </w:pPr>
      <w:r>
        <w:rPr>
          <w:rFonts w:ascii="IRNazanin" w:hAnsi="IRNazanin" w:eastAsia="IRNazanin"/>
          <w:color w:val="111111"/>
          <w:sz w:val="28"/>
          <w:sz w:val="28"/>
          <w:szCs w:val="28"/>
          <w:rtl w:val="true"/>
          <w:lang w:bidi="fa-IR"/>
        </w:rPr>
        <w:t>فرشته می‌داد و بر من بال و پر هزار پرنده می‌پوشاند تا پیرامون بهشت به پرواز آیم و از این سوی به سوی دیگری از آن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آن فرشته را مستجاب کرد و او یک هزار سال پرواز کرد تا نیرویش برفت؛ بال و پرش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 به او نیرو و بال و پر داد یک هزار سال دیگر به پرواز درآمد تا از نیرویش برفت، و بال و پرش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 قوت و بال و پر به وی عطا کرد، برای سومین بار، یک هزار سال دیگر به پرواز درآمد تا نیرویش پایان یافت و بال و پرش بریخت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گریه‌کنان نزدیک کاخی فرو افتاد، حوریه‌ای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چرا گریه می‌کنی؟ این‌جا، جای گریه و اندوه نیست، که خانه سرور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خدا را اندک شمردم و قصه‌اش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به خطر انداخته‌ای؛ آیا می‌دانی در این سه هزار سال چقدر پرواز کرده‌ای؟ آن فرشته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عزت و جلال پروردگارم تو در بیش از یک بخش از ده هزار بخشی که خدای تعالی برای 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فرموده را هم پرواز نکرده‌ای</w:t>
      </w:r>
      <w:r>
        <w:rPr>
          <w:rFonts w:eastAsia="IRNazanin" w:cs="IRNazanin"/>
          <w:color w:val="111111"/>
          <w:sz w:val="28"/>
          <w:szCs w:val="28"/>
          <w:rtl w:val="true"/>
          <w:lang w:bidi="fa-IR"/>
        </w:rPr>
        <w:t>!</w:t>
      </w:r>
      <w:r>
        <w:rPr>
          <w:rStyle w:val="FootnoteAnchor"/>
          <w:rtl w:val="true"/>
        </w:rPr>
        <w:footnoteReference w:id="30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 باری تعالی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حساب و کتاب علمی این روایت را به نسل جوان بیدار و فارغ‌التحصیلان دانشگاه‌های جهان، </w:t>
      </w:r>
      <w:bookmarkStart w:id="205" w:name="pg13266_194062"/>
    </w:p>
    <w:p>
      <w:pPr>
        <w:pStyle w:val="BookText"/>
        <w:rPr/>
      </w:pPr>
      <w:bookmarkEnd w:id="205"/>
      <w:r>
        <w:rPr>
          <w:rFonts w:ascii="IRNazanin" w:hAnsi="IRNazanin" w:eastAsia="IRNazanin"/>
          <w:color w:val="111111"/>
          <w:sz w:val="28"/>
          <w:sz w:val="28"/>
          <w:szCs w:val="28"/>
          <w:rtl w:val="true"/>
          <w:lang w:bidi="fa-IR"/>
        </w:rPr>
        <w:t>وامی‌گذارم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سند روایت، چنان که نگاه به رجال سند است و اسناد این روایت، رجال الغیب است؛ زیرا ناممکن است، شخص هر قدر جست‌وجوگر، ماهر و حافظ حدیث هر اندازه ماهر و کارکشته و دور نگر باشد، در میان رجال‌شناسان عالم مشهود یافت نشود و علمای رجال اهل کشف و شهود نیز وجود ندارند</w:t>
      </w:r>
      <w:r>
        <w:rPr>
          <w:rFonts w:eastAsia="IRNazanin" w:cs="IRNazanin"/>
          <w:color w:val="111111"/>
          <w:sz w:val="28"/>
          <w:szCs w:val="28"/>
          <w:rtl w:val="true"/>
          <w:lang w:bidi="fa-IR"/>
        </w:rPr>
        <w:t>.</w:t>
      </w:r>
    </w:p>
    <w:p>
      <w:pPr>
        <w:pStyle w:val="Heading3"/>
        <w:numPr>
          <w:ilvl w:val="2"/>
          <w:numId w:val="1"/>
        </w:numPr>
        <w:rPr/>
      </w:pPr>
      <w:bookmarkStart w:id="206" w:name="__RefHeading___Toc1561921_2322387425"/>
      <w:bookmarkStart w:id="207" w:name="_Toc71"/>
      <w:bookmarkEnd w:id="206"/>
      <w:r>
        <w:rPr/>
        <w:t>6</w:t>
      </w:r>
      <w:r>
        <w:rPr>
          <w:rtl w:val="true"/>
        </w:rPr>
        <w:t xml:space="preserve">. </w:t>
      </w:r>
      <w:r>
        <w:rPr>
          <w:rtl w:val="true"/>
        </w:rPr>
        <w:t>خدا از ابوبکر شرم دارد</w:t>
      </w:r>
      <w:bookmarkEnd w:id="20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از انصار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خواب دیدم، شوهرم در سفر است و گویا نخلی در خانه‌ام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زیرا تو هرگز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بیرون شد، در حالی که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دید و خوابش را به او هم گفت ولی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امشب با شوهرت گردهم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به خانه‌اش رفت، در حالی که در اندیشة سخن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ابوبکر بود قضا را شوهر آن زن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آمدن شوهرش خبر داد رسول‌الله نگاهی طولانی بر وی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حق گفتی؛ لیکن چون صدیق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همین امشب با شوهرت گردهم می‌آیید، خدا حیا کرد که </w:t>
      </w:r>
      <w:bookmarkStart w:id="208" w:name="pg13266_194063"/>
    </w:p>
    <w:p>
      <w:pPr>
        <w:pStyle w:val="BookText"/>
        <w:rPr/>
      </w:pPr>
      <w:bookmarkEnd w:id="208"/>
      <w:r>
        <w:rPr>
          <w:rFonts w:ascii="IRNazanin" w:hAnsi="IRNazanin" w:eastAsia="IRNazanin"/>
          <w:color w:val="111111"/>
          <w:sz w:val="28"/>
          <w:sz w:val="28"/>
          <w:szCs w:val="28"/>
          <w:rtl w:val="true"/>
          <w:lang w:bidi="fa-IR"/>
        </w:rPr>
        <w:t>دروغ بر زبان ابوبکر جاری شود که او 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احترام او، آن مرد مرده را زنده کرد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علّامه‌امینی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بر سند و رجال این گزارش خیالی، وقوف داشتیم تا ببینیم که آنان کیستند که هوشمندانه خواستند ننگ دروغ را از دامن صدیق بروبند، هر چند آن را به جانب رسول الهی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باکی ندارد پیامبرش دروغگو شناخته شود؛ لیکن او حیا کرد که دروغی به زبان ابوبکر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مسافر مرده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حرمت ابوبکر نزد خدا بیشتر بوده و آیا انتشار دروغ او اسلام را می‌شکست؟ در حالی که پخش دروغ به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دین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چنین یاوه‌هایی در مکتب خلافت، که تقدیم بی‌فضیلت را مجاز می‌شمرد یا گزافه‌گویی در بیان برتری خلیفگان را روا می‌داند، به زبان آوردن چنان مطلبی بی‌اشکال باشد</w:t>
      </w:r>
      <w:r>
        <w:rPr>
          <w:rFonts w:eastAsia="IRNazanin" w:cs="IRNazanin"/>
          <w:color w:val="111111"/>
          <w:sz w:val="28"/>
          <w:szCs w:val="28"/>
          <w:rtl w:val="true"/>
          <w:lang w:bidi="fa-IR"/>
        </w:rPr>
        <w:t>.</w:t>
      </w:r>
    </w:p>
    <w:p>
      <w:pPr>
        <w:pStyle w:val="Heading3"/>
        <w:numPr>
          <w:ilvl w:val="2"/>
          <w:numId w:val="1"/>
        </w:numPr>
        <w:rPr/>
      </w:pPr>
      <w:bookmarkStart w:id="209" w:name="__RefHeading___Toc1561923_2322387425"/>
      <w:bookmarkStart w:id="210" w:name="_Toc72"/>
      <w:bookmarkEnd w:id="209"/>
      <w:r>
        <w:rPr/>
        <w:t>7</w:t>
      </w:r>
      <w:r>
        <w:rPr>
          <w:rtl w:val="true"/>
        </w:rPr>
        <w:t xml:space="preserve">. </w:t>
      </w:r>
      <w:r>
        <w:rPr>
          <w:rtl w:val="true"/>
        </w:rPr>
        <w:t>کرامتی در دفن ابوبکر</w:t>
      </w:r>
      <w:bookmarkEnd w:id="21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مرگ ابوبکر فرا رسید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مردم و از غسل و کفن فارغ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را ببرید تا به درِ خانه‌ای که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برسید و دم در بایستید و بگویید درود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ابوبکر اجازه </w:t>
      </w:r>
    </w:p>
    <w:p>
      <w:pPr>
        <w:pStyle w:val="BookText"/>
        <w:rPr/>
      </w:pPr>
      <w:r>
        <w:rPr>
          <w:rFonts w:ascii="IRNazanin" w:hAnsi="IRNazanin" w:eastAsia="IRNazanin"/>
          <w:color w:val="111111"/>
          <w:sz w:val="28"/>
          <w:sz w:val="28"/>
          <w:szCs w:val="28"/>
          <w:rtl w:val="true"/>
          <w:lang w:bidi="fa-IR"/>
        </w:rPr>
        <w:t>می‌خواهد، اگر او اجازه داد و در که قفل بر آن و بسته است، گشوده شد مرا وارد کنید و در آن‌جا دفن نمایید و اگر در باز نشد مرا بیرون و به بقیع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خاک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تا به دم در رسیدند و آن‌چه ابوبکر گفته بود، به زبان آوردند قفل افتاد و در گشوده شد و صدایی از قبر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را به کنار حبیب آورید و همانا دوست به دوست، اشتیاق دارد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این داستان، پس از آن‌که در دفن خلیفه در مکان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پیدا کردند و جوابی نیافتند در مقام توجیه برآمده و قصّه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 حجره شریفه از دو حال خارج نبوده یا همچنان در مکتب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بوده که حق آشکار همین است و یا صدقه بوده و به همة مسلمانان تعلق داشته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نخست، رضایت فرزندان و تنها وارثان او دو سبط امام‌حسن و امام‌حسین و خواهران ایشان، شرط بوده و احدی از ایشان اجازه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خلیفه و هر کسی که زمام امور مسلمانان را از نظر شرعی و قانونی بر عهده گرفته، باید از جامعه مسلمان، اجازه می خواست و چنین کاری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دفن در آن خارج از قانون شرع </w:t>
      </w:r>
    </w:p>
    <w:p>
      <w:pPr>
        <w:pStyle w:val="BookText"/>
        <w:rPr/>
      </w:pPr>
      <w:r>
        <w:rPr>
          <w:rFonts w:ascii="IRNazanin" w:hAnsi="IRNazanin" w:eastAsia="IRNazanin"/>
          <w:color w:val="111111"/>
          <w:sz w:val="28"/>
          <w:sz w:val="28"/>
          <w:szCs w:val="28"/>
          <w:rtl w:val="true"/>
          <w:lang w:bidi="fa-IR"/>
        </w:rPr>
        <w:t>بوده است 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سهم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دفن شده است او چه حقی داشته پس از آن که پدرش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که ما جماعت پیامبران، ارث باقی نمی‌گذاریم و آنچه ماند صدقه عمومی است، برای خود ارثی در نظر بگیرد؟</w:t>
      </w:r>
      <w:r>
        <w:rPr>
          <w:rStyle w:val="FootnoteAnchor"/>
          <w:rtl w:val="true"/>
        </w:rPr>
        <w:footnoteReference w:id="309"/>
      </w:r>
      <w:r>
        <w:rPr>
          <w:rFonts w:ascii="IRNazanin" w:hAnsi="IRNazanin" w:eastAsia="IRNazanin"/>
          <w:color w:val="111111"/>
          <w:sz w:val="28"/>
          <w:sz w:val="28"/>
          <w:szCs w:val="28"/>
          <w:rtl w:val="true"/>
          <w:lang w:bidi="fa-IR"/>
        </w:rPr>
        <w:t>نقاط ضعف این داستان فراوان است و خانه از پای بست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ساختگی و تراشیده شده توسط فخر رازی و توسط کسانی پس از او نیز یاد شده و آن را مسلم و قطعی انگاشته‌اند و در ردیف دلایل برتری‌های ابوبکر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آن را یا ندانسته‌اند یا خود را به ندانم‌کاری زده‌اند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ابن‌عساکر آن را از طریق ابوطاهر موسی به محمد پسر عطاء مقدسی، از عبدالجلیل مدنی، از حبّه عرنی، گزارش کرده و گفته است؛ آن جای انکار دارد زیرا ابوطاهر دروغگو و عبدالجلیل، مجهول است و ابن‌حجر، آن را خبر باطل می‌داند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ابوطاهر مقدسی را ابوذرعه و ابوحاتم، تکذیب کرده‌اند و نسائی نقل او را مورد وثوق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از او حلال نیست که حدیث می‌ساخته و ابن‌عدی نیز او را حدیث دزد می‌شناسد و 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مردمان مورد اطمینان، سخنان باطل و ساختگی، نقل می‌کرده </w:t>
      </w:r>
      <w:bookmarkStart w:id="211" w:name="pg13266_194066"/>
    </w:p>
    <w:p>
      <w:pPr>
        <w:pStyle w:val="BookText"/>
        <w:rPr/>
      </w:pPr>
      <w:bookmarkEnd w:id="21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ابن اسماعیل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مالک حدیث می‌ساخت</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212" w:name="__RefHeading___Toc1561925_2322387425"/>
      <w:bookmarkStart w:id="213" w:name="_Toc73"/>
      <w:bookmarkEnd w:id="212"/>
      <w:r>
        <w:rPr/>
        <w:t>8</w:t>
      </w:r>
      <w:r>
        <w:rPr>
          <w:rtl w:val="true"/>
        </w:rPr>
        <w:t xml:space="preserve">. </w:t>
      </w:r>
      <w:r>
        <w:rPr>
          <w:rtl w:val="true"/>
        </w:rPr>
        <w:t>جبرئیل از هیبت ابوبکر سجده می‌کند</w:t>
      </w:r>
      <w:bookmarkEnd w:id="213"/>
    </w:p>
    <w:p>
      <w:pPr>
        <w:pStyle w:val="BookText"/>
        <w:rPr/>
      </w:pPr>
      <w:r>
        <w:rPr>
          <w:rFonts w:ascii="IRNazanin" w:hAnsi="IRNazanin" w:eastAsia="IRNazanin"/>
          <w:color w:val="111111"/>
          <w:sz w:val="28"/>
          <w:sz w:val="28"/>
          <w:szCs w:val="28"/>
          <w:rtl w:val="true"/>
          <w:lang w:bidi="fa-IR"/>
        </w:rPr>
        <w:t>دانشمند امت شیخ یوسف فیشی ملکی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جبرئیل در حال گفت‌وگو بود و ابوبکر وارد می‌شد جبرئیل به احترام ابوبکر، و نه شخص دیگری به پا 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ابوبکر از ابتدای آفرینش بر من حق استادی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تعالی به فرشتگان فرمان داد تا بر آدم سجده کنند من هم به آنچه ابلیس بدان وسیله رانده شده بود، وسوسه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عظیمی دیدم که بر آن مکرر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ابوبکر و او می‌گفت سجده کن، و من از هیبت ابوبکر سجده کردم</w:t>
      </w:r>
      <w:r>
        <w:rPr>
          <w:rFonts w:eastAsia="IRNazanin" w:cs="IRNazanin"/>
          <w:color w:val="111111"/>
          <w:sz w:val="28"/>
          <w:szCs w:val="28"/>
          <w:rtl w:val="true"/>
          <w:lang w:bidi="fa-IR"/>
        </w:rPr>
        <w:t>!</w:t>
      </w:r>
      <w:r>
        <w:rPr>
          <w:rStyle w:val="FootnoteAnchor"/>
          <w:rtl w:val="true"/>
        </w:rPr>
        <w:footnoteReference w:id="31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این گروه که حتی امین وحی خدا، جبرئیل نیز از دست آن‌ها مصون نمانده، او را که از اولین روز آفرینش، از خطا و لغزش مصون بوده، </w:t>
      </w:r>
    </w:p>
    <w:p>
      <w:pPr>
        <w:pStyle w:val="BookText"/>
        <w:rPr/>
      </w:pPr>
      <w:r>
        <w:rPr>
          <w:rFonts w:ascii="IRNazanin" w:hAnsi="IRNazanin" w:eastAsia="IRNazanin"/>
          <w:color w:val="111111"/>
          <w:sz w:val="28"/>
          <w:sz w:val="28"/>
          <w:szCs w:val="28"/>
          <w:rtl w:val="true"/>
          <w:lang w:bidi="fa-IR"/>
        </w:rPr>
        <w:t>در ردیف ابلیس ملعون و رانده شده قرار دادند و ابوبکر به داد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فرشته پنداری که خدا سبحانه به او اعتماد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تعجب از این فرشتة مقرّب که هیبت ابوبکر، او را می‌ترساند لیکن شکوه خدای بزرگ او را نمی‌گیرد پس او در سجده بر آدم از ابوبکر فرمان می‌برد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سجده‌ای که از جبرئیل سرزده، آن هم از هیبت و خوف ابی‌بکر، چیست؟ که برای تقرّب به خدا و اطاعت امر او سبحانه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شکوه ابوبکر در عالم بالا، از هیبت و مقام باری جلت عظمته، مهم‌تر و عظیم‌تر بوده است؛ وانگهی داستان گنبد و خرگاه چیست؟ آیا سزاوار نبود که چنان چیزی برای پیامبر با عظمت، برپا می‌شد نه برای شخصی که انواع گناهان وجود او را پوشانده و پارة تن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خاطری رنجیده از وی، درگذشته است؟ و از دیگر سو، ابوبکر از کجا از وسوسه و حدیث نفس جبرئیل پنداری آگاهی یافت؟ آیا او غیب می‌دانست و یا توسط فرشته‌ای جز جبرئیل به او وحی شده و سؤالات دیگر که طرح آن‌ها، حدیث‌سازان قصه‌پرداز را رسواتر می‌کند و در همه آن موارد داوری با شما خواننده فرهیخته است</w:t>
      </w:r>
      <w:r>
        <w:rPr>
          <w:rFonts w:eastAsia="IRNazanin" w:cs="IRNazanin"/>
          <w:color w:val="111111"/>
          <w:sz w:val="28"/>
          <w:szCs w:val="28"/>
          <w:rtl w:val="true"/>
          <w:lang w:bidi="fa-IR"/>
        </w:rPr>
        <w:t xml:space="preserve">. </w:t>
      </w:r>
      <w:bookmarkStart w:id="214" w:name="pg13266_194068"/>
    </w:p>
    <w:p>
      <w:pPr>
        <w:pStyle w:val="Heading3"/>
        <w:numPr>
          <w:ilvl w:val="2"/>
          <w:numId w:val="1"/>
        </w:numPr>
        <w:rPr/>
      </w:pPr>
      <w:bookmarkStart w:id="215" w:name="__RefHeading___Toc1561927_2322387425"/>
      <w:bookmarkStart w:id="216" w:name="_Toc74"/>
      <w:bookmarkEnd w:id="214"/>
      <w:bookmarkEnd w:id="215"/>
      <w:r>
        <w:rPr/>
        <w:t>9</w:t>
      </w:r>
      <w:r>
        <w:rPr>
          <w:rtl w:val="true"/>
        </w:rPr>
        <w:t xml:space="preserve">. </w:t>
      </w:r>
      <w:r>
        <w:rPr>
          <w:rtl w:val="true"/>
        </w:rPr>
        <w:t>داستان دیگر در کرامت ابوبکر</w:t>
      </w:r>
      <w:bookmarkEnd w:id="216"/>
    </w:p>
    <w:p>
      <w:pPr>
        <w:pStyle w:val="BookText"/>
        <w:rPr/>
      </w:pPr>
      <w:r>
        <w:rPr>
          <w:rFonts w:ascii="IRNazanin" w:hAnsi="IRNazanin" w:eastAsia="IRNazanin"/>
          <w:color w:val="111111"/>
          <w:sz w:val="28"/>
          <w:sz w:val="28"/>
          <w:szCs w:val="28"/>
          <w:rtl w:val="true"/>
          <w:lang w:bidi="fa-IR"/>
        </w:rPr>
        <w:t>شیخ صالح عمربن زغبی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مشرّفه مجاور بودم، در روز عاشورا که امامیّه در قبة عباس –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می‌آیند، بر آن خرگاه ایستادم و گفتم در محبت ابوبکر کمکی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شخصی برون آمد و گفت بنشین تا کارهایم تمام شود، نشستم تا او آمد و مرا به خانه‌اش برد و پس از ورود بر خانه در را از پشت بست و دو غلام را به جان من انداخت مرا کَت بسته زدند و زبانم را بریدند و بعد دستان مرا باز کردند و گفتند برو سوی آن کس که در مهر او کمک می‌خواستی تا زبانت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به طرف حجره شریف نبوی، گریه‌کنان و از شدت درد نالان،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در محبت ابوبکر بر سر من چه آمد اگر او، راستی صحابه تو است دوست دارم زبانم به من برگردد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خوابیدم در عالم رؤیا دیدم زبانم بر من برگشته، محبتم به ابی‌بکر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در روز عاشورا که آنان برابر عادتشان، جمع می‌شدند آمدم بر درِ همان قبّه‌العباس ایستادم و گفتم در محبت ابوبکر یک دینار کمک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میان حاضران ایستاد و گفت بنشین تا کارمان تمام شود و من نشستم آن جوان آمد و دست مرا گرفت به همان خانه وارد کرد طعامی جلوی من گذاشت وقتی، غذا خوردیم آن جوان ایستاد و در اطاقی را در آن خانه به من گشود و داشت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p>
    <w:p>
      <w:pPr>
        <w:pStyle w:val="BookText"/>
        <w:rPr/>
      </w:pPr>
      <w:r>
        <w:rPr>
          <w:rFonts w:ascii="IRNazanin" w:hAnsi="IRNazanin" w:eastAsia="IRNazanin"/>
          <w:color w:val="111111"/>
          <w:sz w:val="28"/>
          <w:sz w:val="28"/>
          <w:szCs w:val="28"/>
          <w:rtl w:val="true"/>
          <w:lang w:bidi="fa-IR"/>
        </w:rPr>
        <w:t>ایستادم تا ببینم او چرا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اطاق بوزینه‌ای دیدم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جویا شدم او بر گریه‌اش افزود، ساکتش کردم،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خدا قسم باید به من بگویی جریان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بخوری که به احدی از اهل مدینه نگویی، برایت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قسم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سال نخست مردی آمد و در محبت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همان قبّه کمک خواست پدرم که از بزرگان امامیه شیعه بود، بیرون آمد و به او وعده کمک داد و بعد او را به همین خانه آورد و دو غلام خود را بر جان او انداخت و آن‌ها او را زدند و دستور داد زبانش بریدند و بعد بیرونش کردند و او راهش را گرفت و رفت و دیگر، خبری از او نداریم، شب که شد خوابیدم پدرم فریادی کشید که همه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خدا او را به صورت بوزینه، مسخ کرده است ترسیدیم و او را در این اطاق وارد کردیم و بستیم و به مردم گفتیم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روز و شب بر او گریه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تو آن مردی را که پدرم زبان او بریده بشناسی؛ گفتم من همان هستم</w:t>
      </w:r>
      <w:r>
        <w:rPr>
          <w:rFonts w:eastAsia="IRNazanin" w:cs="IRNazanin"/>
          <w:color w:val="111111"/>
          <w:sz w:val="28"/>
          <w:szCs w:val="28"/>
          <w:rtl w:val="true"/>
          <w:lang w:bidi="fa-IR"/>
        </w:rPr>
        <w:t>...</w:t>
      </w:r>
      <w:r>
        <w:rPr>
          <w:rStyle w:val="FootnoteAnchor"/>
          <w:rtl w:val="true"/>
        </w:rPr>
        <w:footnoteReference w:id="31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افسانه‌ساز و چه بافته‌ای که هیچ بشری، شهری و یا بادیه‌نشین، بر آن صحّه نمی‌گذارد هر چند قصه‌گوها آن را در گوش‌ها بنوازند و در هیچ دلی </w:t>
      </w:r>
    </w:p>
    <w:p>
      <w:pPr>
        <w:pStyle w:val="BookText"/>
        <w:rPr/>
      </w:pPr>
      <w:r>
        <w:rPr>
          <w:rFonts w:ascii="IRNazanin" w:hAnsi="IRNazanin" w:eastAsia="IRNazanin"/>
          <w:color w:val="111111"/>
          <w:sz w:val="28"/>
          <w:sz w:val="28"/>
          <w:szCs w:val="28"/>
          <w:rtl w:val="true"/>
          <w:lang w:bidi="fa-IR"/>
        </w:rPr>
        <w:t>قرار نمی‌گیرد اگر چه دست سازندة دروغ‌پرداز آن، به زعم خود، نازک‌کاری و مهارت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خردمندی می‌پذیرد یک مرد مشهور از بزرگان و از رده‌های بالای جامعه مدینه به صورت بوزینه مسخ و در خانه‌اش به بند کشیده شود و احدی آگاه نگردد و یا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شهر، کسان و خویشاوندان مطلع نباشند و چندین سؤال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چطور فرزندان جنایتکار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پدر و نه فرزند هنوز زاده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به خانه‌اش می‌آورد و راز پدرش را، که به احدی نگفته، به او می‌گوید و از رسایی و برملا شدن آن راز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مرد به سراغ خلیفه نرفته و شکایت نبرده که با وی چنان رفتار خشن شده و با کرامت ابوبکر زبان او باز 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نبوی کسی متوجه حال و وضع او نشده و او به مراجع قضایی و حکومتی مراجعه نکرده و دادخواهی به عمل نیاورده و نیز آن معجزه و کرامت را افشاء ننموده است در حالی که آن قوم در پرونده‌سازی بر ضد شیعه از هیچ کاری دریغ نکرده‌اند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خلفا، تهمت مسخ شدن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خوک، بوزینه و امثال آن مانند افسانه ساختگی برای ابن منیر در حلب،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اثر جوشش حقد و غلیان </w:t>
      </w:r>
      <w:bookmarkStart w:id="217" w:name="pg13266_194071"/>
    </w:p>
    <w:p>
      <w:pPr>
        <w:pStyle w:val="BookText"/>
        <w:rPr/>
      </w:pPr>
      <w:bookmarkEnd w:id="217"/>
      <w:r>
        <w:rPr>
          <w:rFonts w:ascii="IRNazanin" w:hAnsi="IRNazanin" w:eastAsia="IRNazanin"/>
          <w:color w:val="111111"/>
          <w:sz w:val="28"/>
          <w:sz w:val="28"/>
          <w:szCs w:val="28"/>
          <w:rtl w:val="true"/>
          <w:lang w:bidi="fa-IR"/>
        </w:rPr>
        <w:t>کینه و می‌توانی بگویی مستی حاصل از افراط در غلو و گزافه‌گویی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وقتی از شیعه می‌گویند گویا از مردمی حرف می‌زنند که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میلیون‌ها نفر از آنان در اطراف و اکناف جهان زندگی می‌کنند</w:t>
      </w:r>
      <w:r>
        <w:rPr>
          <w:rFonts w:eastAsia="IRNazanin" w:cs="IRNazanin"/>
          <w:color w:val="111111"/>
          <w:sz w:val="28"/>
          <w:szCs w:val="28"/>
          <w:rtl w:val="true"/>
          <w:lang w:bidi="fa-IR"/>
        </w:rPr>
        <w:t>.</w:t>
      </w:r>
    </w:p>
    <w:p>
      <w:pPr>
        <w:pStyle w:val="Heading3"/>
        <w:numPr>
          <w:ilvl w:val="2"/>
          <w:numId w:val="1"/>
        </w:numPr>
        <w:rPr/>
      </w:pPr>
      <w:bookmarkStart w:id="218" w:name="__RefHeading___Toc1561929_2322387425"/>
      <w:bookmarkStart w:id="219" w:name="_Toc75"/>
      <w:bookmarkEnd w:id="218"/>
      <w:r>
        <w:rPr/>
        <w:t>10</w:t>
      </w:r>
      <w:r>
        <w:rPr>
          <w:rtl w:val="true"/>
        </w:rPr>
        <w:t xml:space="preserve">. </w:t>
      </w:r>
      <w:r>
        <w:rPr>
          <w:rtl w:val="true"/>
        </w:rPr>
        <w:t>ابوبکر، پیری سرشناس و پیامبر، جوانی ناشناس</w:t>
      </w:r>
      <w:bookmarkEnd w:id="219"/>
    </w:p>
    <w:p>
      <w:pPr>
        <w:pStyle w:val="BookText"/>
        <w:rPr/>
      </w:pPr>
      <w:r>
        <w:rPr>
          <w:rFonts w:ascii="IRNazanin" w:hAnsi="IRNazanin" w:eastAsia="IRNazanin"/>
          <w:color w:val="111111"/>
          <w:sz w:val="28"/>
          <w:sz w:val="28"/>
          <w:szCs w:val="28"/>
          <w:rtl w:val="true"/>
          <w:lang w:bidi="fa-IR"/>
        </w:rPr>
        <w:t>انس بن مالک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به سمت مدینه حرکت کرد، ابوبکر پیرمردی شناخته شده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ناشناس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در پس او ابوبکر حرکت می‌کرد،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این که پیشاپیش شما حرکت می‌کند،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من است، این‌که چرا ابوبکر به صراحت نگفت و به کنایه برگزار کرد جای حرف است، اگر قضیه صحیح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هدف اثبات برتری‌ها برای خلیفه قصه‌ها ساختند، هر چند به بهای کوچک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زیادی یا کمی سن ابوبکر در عنوان بعدی می‌آید، لیکن ناشناس بودن پیامبر به نسبت ابوبکر نیز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با دعوت توحیدی، شهره آفاق نشده بود و مردم مدینه در بیعت‌های عقبه اول و دوم با وی دیدار و او را شناسایی نکرده بودند و در موقع ورود به مدینه، همه به استقبال نشتافته و در </w:t>
      </w:r>
      <w:bookmarkStart w:id="220" w:name="pg13266_194072"/>
    </w:p>
    <w:p>
      <w:pPr>
        <w:pStyle w:val="BookText"/>
        <w:rPr/>
      </w:pPr>
      <w:bookmarkEnd w:id="220"/>
      <w:r>
        <w:rPr>
          <w:rFonts w:ascii="IRNazanin" w:hAnsi="IRNazanin" w:eastAsia="IRNazanin"/>
          <w:color w:val="111111"/>
          <w:sz w:val="28"/>
          <w:sz w:val="28"/>
          <w:szCs w:val="28"/>
          <w:rtl w:val="true"/>
          <w:lang w:bidi="fa-IR"/>
        </w:rPr>
        <w:t xml:space="preserve">پشت‌بام‌ها، بانوان و کودکان، سرود شادی نمی‌خواندند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چهارده شبه از جاده ثنبة الوداع بر ما طلوع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دوازده نقیب، نه تن خزرجی و سه تن اوسی را آورده است و نیز اسامی هفتاد و سه نفر مرد و دو بانو را که در عقبه دوم حضور داشته‌اند،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اسامی مهاجران را که پیشتر به مدینه آمده بودند،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سخن انس را اگر به راستی گفته باشد، بخوانید و داوری کنید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21" w:name="__RefHeading___Toc1561931_2322387425"/>
      <w:bookmarkStart w:id="222" w:name="_Toc76"/>
      <w:bookmarkEnd w:id="221"/>
      <w:r>
        <w:rPr/>
        <w:t>11</w:t>
      </w:r>
      <w:r>
        <w:rPr>
          <w:rtl w:val="true"/>
        </w:rPr>
        <w:t xml:space="preserve">. </w:t>
      </w:r>
      <w:r>
        <w:rPr>
          <w:rtl w:val="true"/>
        </w:rPr>
        <w:t>ابوبکر سالمندتر از پیامبر؟</w:t>
      </w:r>
      <w:r>
        <w:rPr>
          <w:rtl w:val="true"/>
        </w:rPr>
        <w:t>!</w:t>
      </w:r>
      <w:bookmarkEnd w:id="222"/>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بزرگ‌تر هستم 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بزرگ‌تر، گرامی‌تر و بهتر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سن من از سن و سال شما بیشتر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دروغ آشکار در شگفت نیستند، که چگونه آن را فضیلت برای ابوبکر برشمرده‌اند؟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این روایت، یزدبن امم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کلی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 و سال‌ها پس از وفات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سن ابوبکر از </w:t>
      </w:r>
      <w:bookmarkStart w:id="223" w:name="pg13266_194073"/>
    </w:p>
    <w:p>
      <w:pPr>
        <w:pStyle w:val="BookText"/>
        <w:rPr/>
      </w:pPr>
      <w:bookmarkEnd w:id="223"/>
      <w:r>
        <w:rPr>
          <w:rFonts w:ascii="IRNazanin" w:hAnsi="IRNazanin" w:eastAsia="IRNazanin"/>
          <w:color w:val="111111"/>
          <w:sz w:val="28"/>
          <w:sz w:val="28"/>
          <w:szCs w:val="28"/>
          <w:rtl w:val="true"/>
          <w:lang w:bidi="fa-IR"/>
        </w:rPr>
        <w:t xml:space="preserve">سن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عام‌الفیل و ابوبکر سه سال پس از آن سال، به دنیا آمده است</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224" w:name="__RefHeading___Toc1561933_2322387425"/>
      <w:bookmarkStart w:id="225" w:name="_Toc77"/>
      <w:bookmarkEnd w:id="224"/>
      <w:r>
        <w:rPr/>
        <w:t>12</w:t>
      </w:r>
      <w:r>
        <w:rPr>
          <w:rtl w:val="true"/>
        </w:rPr>
        <w:t xml:space="preserve">. </w:t>
      </w:r>
      <w:r>
        <w:rPr>
          <w:rtl w:val="true"/>
        </w:rPr>
        <w:t xml:space="preserve">مسلمانی ابوبکر قبل از ولادت علی </w:t>
      </w:r>
      <w:r>
        <w:rPr>
          <w:rtl w:val="true"/>
        </w:rPr>
        <w:t>(</w:t>
      </w:r>
      <w:r>
        <w:rPr>
          <w:rtl w:val="true"/>
        </w:rPr>
        <w:t>علیه السلام</w:t>
      </w:r>
      <w:r>
        <w:rPr>
          <w:rtl w:val="true"/>
        </w:rPr>
        <w:t>)</w:t>
      </w:r>
      <w:bookmarkEnd w:id="225"/>
    </w:p>
    <w:p>
      <w:pPr>
        <w:pStyle w:val="BookText"/>
        <w:rPr/>
      </w:pPr>
      <w:r>
        <w:rPr>
          <w:rFonts w:ascii="IRNazanin" w:hAnsi="IRNazanin" w:eastAsia="IRNazanin"/>
          <w:color w:val="111111"/>
          <w:sz w:val="28"/>
          <w:sz w:val="28"/>
          <w:szCs w:val="28"/>
          <w:rtl w:val="true"/>
          <w:lang w:bidi="fa-IR"/>
        </w:rPr>
        <w:t>شبابة از قول فرات که به سائب گفت و او از میمون بن مهران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ایمان آورنده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صدیق بوده یا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زمان بحیرای راهب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و آن پیش از تولد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ربیعه پسر کعب نیز نقل شده که مسلمانی ابوبکر چیزی شبیه وحی آسمانی بوده است که او بازرگانی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w:t>
      </w:r>
      <w:r>
        <w:rPr>
          <w:rStyle w:val="FootnoteAnchor"/>
          <w:rtl w:val="true"/>
        </w:rPr>
        <w:footnoteReference w:id="317"/>
      </w:r>
      <w:r>
        <w:rPr>
          <w:rFonts w:ascii="IRNazanin" w:hAnsi="IRNazanin" w:eastAsia="IRNazanin"/>
          <w:color w:val="111111"/>
          <w:sz w:val="28"/>
          <w:sz w:val="28"/>
          <w:szCs w:val="28"/>
          <w:rtl w:val="true"/>
          <w:lang w:bidi="fa-IR"/>
        </w:rPr>
        <w:t>و آن را به بحیرای راهب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کجایی هستی؟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کاره هستی؟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هستم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بحیرای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تو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قوم تو برانگیخته شود و تو در زمان او وزیر و بعد از او جانشین وی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این راز را در سینه داشت تا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 بر ادعای تو چیست؟فرمود خوابی که در شام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بر میان دو دیده‌اش بوسه زد و شهادتین به زبان آورد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روایتی دیگر، ابو نوح قراء از قول ابوموسی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میان شیخ‌هایی از قریش همراه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بحیرای راهب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عالمیان و فرستاده پروردگار جهانیان است خدا او را برای رحمت به مردم دنیا برمی‌انگیزاند و حاضران همه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قید سوگند پرسید کدامتان سرپرست او هستید، گفتند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به ابوطالب سوگند یاد کرد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برگرداند و ابوبکر بلال را با توشه‌ای همراه کرد و او را برگرداندند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 شوید تا متن و سند این حدیث‌های مرسل را بررسی کنیم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شبابة بن سوار مدائنی، از مبلغان فرقة مرجئه بوده و احمد، حدیث او را رها کرده، و ابوعلی مدائنی نیز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می‌داشته و مورد نفرین قرار گرفته و همان روز فلج شده و مرده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پسر سائب جزری، از نظر بخاری حدیث او نکوهیده و زشت است و ابن معین می‌گوید، قابل اعتنا نمی‌باشد، دارقطنی و دیگران گفته‌اند حدیثش رها شده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مهران کسی است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می‌تاخته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حدیث چنین کسی چه اعتباری دارد؟ گزارش‌های او را گروه بسیاری از حفاظ ضعیف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پنج راوی حدیث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ابونوح قراد، در گزارش این روایت غریب، تنها هست و ذهبی سخن او را مردود دانسته است چنان که در بررسی متن حدیث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یونس بن ابی اسحاق را احمد ضعیف دانسته و حاکم گفته چه بسا در حدیثش اشتباه می‌کرد و به غلط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حدیث او را استدلال نمی‌شود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ابواسحاق سبیعی را، اهل تدلیس دانسته و او حدیث ها را به هم می‌زده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پسر ابوموسی را ابن‌سعد ضعیف دانسته و احمد در وصف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چیزی نشنیده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بحیرای راهب سال‌ها پیش از ولادت ابوموسی اشعری رخ داده پس اگر او قبل از تولد شاهد صحنه بوده که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کسی شنیده از او نام برد تا ما شناسایی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سخن در رجال و سند آن گزارش‌ها و اما متن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دو نقطه ضعف اساسی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بحیرا؛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بلال با توشة اعطایی ابوبکر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ابوبکر و بلال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 و بلال هنوز مسلمان نشده، و ابوبکر مالک بلال نشده</w:t>
      </w:r>
      <w:r>
        <w:rPr>
          <w:rStyle w:val="FootnoteAnchor"/>
          <w:rtl w:val="true"/>
        </w:rPr>
        <w:footnoteReference w:id="32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گفته زرکشی</w:t>
      </w:r>
      <w:r>
        <w:rPr>
          <w:rStyle w:val="FootnoteAnchor"/>
          <w:rtl w:val="true"/>
        </w:rPr>
        <w:footnoteReference w:id="327"/>
      </w:r>
      <w:r>
        <w:rPr>
          <w:rFonts w:ascii="IRNazanin" w:hAnsi="IRNazanin" w:eastAsia="IRNazanin"/>
          <w:color w:val="111111"/>
          <w:sz w:val="28"/>
          <w:sz w:val="28"/>
          <w:szCs w:val="28"/>
          <w:rtl w:val="true"/>
          <w:lang w:bidi="fa-IR"/>
        </w:rPr>
        <w:t xml:space="preserve">ابوبکر بلال را پس از بعثت خرید که او را قریش به سبب مسلمانی‌اش شکنجه می‌داد و آن زمان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ابوطالب به شام سفر کردند شاید بلال از مادر زاده نشده بود</w:t>
      </w:r>
      <w:r>
        <w:rPr>
          <w:rFonts w:eastAsia="IRNazanin" w:cs="IRNazanin"/>
          <w:color w:val="111111"/>
          <w:sz w:val="28"/>
          <w:szCs w:val="28"/>
          <w:rtl w:val="true"/>
          <w:lang w:bidi="fa-IR"/>
        </w:rPr>
        <w:t>.</w:t>
      </w:r>
      <w:r>
        <w:rPr>
          <w:rStyle w:val="FootnoteAnchor"/>
          <w:rtl w:val="true"/>
        </w:rPr>
        <w:footnoteReference w:id="328"/>
      </w:r>
      <w:bookmarkStart w:id="226" w:name="pg13266_194077"/>
    </w:p>
    <w:p>
      <w:pPr>
        <w:pStyle w:val="BookText"/>
        <w:rPr/>
      </w:pPr>
      <w:bookmarkEnd w:id="226"/>
      <w:r>
        <w:rPr>
          <w:rFonts w:ascii="IRNazanin" w:hAnsi="IRNazanin" w:eastAsia="IRNazanin"/>
          <w:color w:val="111111"/>
          <w:sz w:val="28"/>
          <w:sz w:val="28"/>
          <w:szCs w:val="28"/>
          <w:rtl w:val="true"/>
          <w:lang w:bidi="fa-IR"/>
        </w:rPr>
        <w:t xml:space="preserve">این بود خلاصه کلام درباره اولین مسلمان بودن ابوبکر با آن تشبثّات، اما پیرامون اولین اسلام‌آورنده بودن علی‌بن ابی‌طالب متجاوز از شصت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تابعین، نقل شده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در حالی که بنا به روایت صحیح طبری، ابوبکر بعد از مسلمانی بیش از پنجاه تن مسلمان گردیده است وانگهی اگر ابوبکر اولین مسلمان بوده پس حدیث ابن عباس با عبدالله بن مسعود چه می‌شود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احدی با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نمی‌پرستید، مگر این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خدیجه</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227" w:name="__RefHeading___Toc1561935_2322387425"/>
      <w:bookmarkStart w:id="228" w:name="_Toc78"/>
      <w:bookmarkEnd w:id="227"/>
      <w:r>
        <w:rPr/>
        <w:t>13</w:t>
      </w:r>
      <w:r>
        <w:rPr>
          <w:rtl w:val="true"/>
        </w:rPr>
        <w:t xml:space="preserve">. </w:t>
      </w:r>
      <w:r>
        <w:rPr>
          <w:rtl w:val="true"/>
        </w:rPr>
        <w:t>ابوبکر سالمندترین اصحاب</w:t>
      </w:r>
      <w:bookmarkEnd w:id="228"/>
    </w:p>
    <w:p>
      <w:pPr>
        <w:pStyle w:val="BookText"/>
        <w:rPr/>
      </w:pPr>
      <w:r>
        <w:rPr>
          <w:rFonts w:ascii="IRNazanin" w:hAnsi="IRNazanin" w:eastAsia="IRNazanin"/>
          <w:color w:val="111111"/>
          <w:sz w:val="28"/>
          <w:sz w:val="28"/>
          <w:szCs w:val="28"/>
          <w:rtl w:val="true"/>
          <w:lang w:bidi="fa-IR"/>
        </w:rPr>
        <w:t>در گزارش بعضی راویان، ابوبکر سالمندترین اصحاب، یاد شده است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تصور می‌کردیم غلّو و گزافه‌گویی در اخلاق روحی اشخاص که با حواس ظاهری درک نمی‌شوند، امکان دارد، اما در امور حسی و قابل درک دروغ به سرعت فاش شده و صاحب آن رسوا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کهنسال‌تر بودن ابوبکر نیز از آن جمله است</w:t>
      </w:r>
      <w:r>
        <w:rPr>
          <w:rFonts w:eastAsia="IRNazanin" w:cs="IRNazanin"/>
          <w:color w:val="111111"/>
          <w:sz w:val="28"/>
          <w:szCs w:val="28"/>
          <w:rtl w:val="true"/>
          <w:lang w:bidi="fa-IR"/>
        </w:rPr>
        <w:t xml:space="preserve">. </w:t>
      </w:r>
      <w:bookmarkStart w:id="229" w:name="pg13266_194078"/>
    </w:p>
    <w:p>
      <w:pPr>
        <w:pStyle w:val="BookText"/>
        <w:rPr/>
      </w:pPr>
      <w:bookmarkEnd w:id="229"/>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چهل تن از صحابه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می‌برد که از ابوبکر مسن‌تر بوده‌اند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230" w:name="__RefHeading___Toc1561937_2322387425"/>
      <w:bookmarkStart w:id="231" w:name="_Toc79"/>
      <w:bookmarkEnd w:id="230"/>
      <w:r>
        <w:rPr/>
        <w:t>14</w:t>
      </w:r>
      <w:r>
        <w:rPr>
          <w:rtl w:val="true"/>
        </w:rPr>
        <w:t xml:space="preserve">. </w:t>
      </w:r>
      <w:r>
        <w:rPr>
          <w:rtl w:val="true"/>
        </w:rPr>
        <w:t>ابوبکر در ترازوی سنجش</w:t>
      </w:r>
      <w:bookmarkEnd w:id="231"/>
    </w:p>
    <w:p>
      <w:pPr>
        <w:pStyle w:val="Heading4"/>
        <w:numPr>
          <w:ilvl w:val="3"/>
          <w:numId w:val="1"/>
        </w:numPr>
        <w:rPr/>
      </w:pPr>
      <w:bookmarkStart w:id="232" w:name="__RefHeading___Toc1561939_2322387425"/>
      <w:bookmarkStart w:id="233" w:name="_Toc80"/>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ترمذی از مطرح پسر یزید با پنج واسطه نقل می‌کند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و باغ شدم، در آنجا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دیدم بیشتر اهل بهشت، تهی‌دستان، مهاجران و فرزندان مسلمانان بودند و از دارایان و زنان در آن‌ها کمتر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درهای باغ دوم بیرون آمدیم وقتی کنار در بودم ترازویی آوردند مرا در یک کفه و امت مرا در یک کفه دیگر نهادند کفه من، سنگین‌تر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را آوردند او را در کفه‌ای و همه امت مرا در کفه دیگر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سنگین‌تر بود و بعد عمر را آوردند و در یک کفه و همه امت مرا در کفه دیگر گذاردند او سنگین‌تر بود و سپس ترازو را به آسمان بردند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234" w:name="__RefHeading___Toc1561941_2322387425"/>
      <w:bookmarkStart w:id="235" w:name="_Toc81"/>
      <w:bookmarkEnd w:id="234"/>
      <w:r>
        <w:rPr>
          <w:rtl w:val="true"/>
        </w:rPr>
        <w:t>رجال حدیث</w:t>
      </w:r>
      <w:bookmarkEnd w:id="23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منابع پنج روای آن، مطرح بن یزید کوفی، عبیدالله‌بن زحر افریقی، علی‌بن یزید الالهانی، قاسم‌بن عبدالرحمن </w:t>
      </w:r>
      <w:bookmarkStart w:id="236" w:name="pg13266_194079"/>
    </w:p>
    <w:p>
      <w:pPr>
        <w:pStyle w:val="BookText"/>
        <w:rPr/>
      </w:pPr>
      <w:bookmarkEnd w:id="236"/>
      <w:r>
        <w:rPr>
          <w:rFonts w:ascii="IRNazanin" w:hAnsi="IRNazanin" w:eastAsia="IRNazanin"/>
          <w:color w:val="111111"/>
          <w:sz w:val="28"/>
          <w:sz w:val="28"/>
          <w:szCs w:val="28"/>
          <w:rtl w:val="true"/>
          <w:lang w:bidi="fa-IR"/>
        </w:rPr>
        <w:t>شامی، همه را ضعیف و حدیث‌ساز دانسته و 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متن حدیث را هم دلیل بر ضعف حدیث برشمرده است</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237" w:name="__RefHeading___Toc1561943_2322387425"/>
      <w:bookmarkStart w:id="238" w:name="_Toc82"/>
      <w:bookmarkEnd w:id="237"/>
      <w:r>
        <w:rPr/>
        <w:t>15</w:t>
      </w:r>
      <w:r>
        <w:rPr>
          <w:rtl w:val="true"/>
        </w:rPr>
        <w:t xml:space="preserve">. </w:t>
      </w:r>
      <w:r>
        <w:rPr>
          <w:rtl w:val="true"/>
        </w:rPr>
        <w:t>خورشید به ابوبکر توسل جسته است</w:t>
      </w:r>
      <w:bookmarkEnd w:id="238"/>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همه چیز به من عرضه شد حتّی خورشید، من به او سلام کردم و سبب کسوف</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نطق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بر روی چرخی نهاده بود و آن، هر جا را که او اراده می‌فرمود، می‌رفت من به چشم خودبینی بر خویشتن نگریستم آن چرخ مرا پایین آورد و در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 دیدم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 و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صَدق من آن دو را به درگاه خدا تعالی وسیله قرار دادم تا مرا از کسوف نجات دهد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دو کیستند؟ فرماید آن که احد، احد گوید حبیب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که صدق صدق گوید ابوبکر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حدیث، دانشمندان فضا و ستاره‌شناسان باید داوری کنند و کاش عالمان هیئت، از این حدیث اطلاعاتی درباره </w:t>
      </w:r>
      <w:bookmarkStart w:id="239" w:name="pg13266_194080"/>
    </w:p>
    <w:p>
      <w:pPr>
        <w:pStyle w:val="BookText"/>
        <w:rPr/>
      </w:pPr>
      <w:bookmarkEnd w:id="239"/>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کنند و کشف نمایند که آن با توسل به کسی، باز می‌شود تا بر نزهت و شادی مجالس افزوده گردد</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240" w:name="__RefHeading___Toc1561945_2322387425"/>
      <w:bookmarkStart w:id="241" w:name="_Toc83"/>
      <w:bookmarkEnd w:id="240"/>
      <w:r>
        <w:rPr/>
        <w:t>16</w:t>
      </w:r>
      <w:r>
        <w:rPr>
          <w:rtl w:val="true"/>
        </w:rPr>
        <w:t xml:space="preserve">. </w:t>
      </w:r>
      <w:r>
        <w:rPr>
          <w:rtl w:val="true"/>
        </w:rPr>
        <w:t>ماده سگی از پریان مأمور</w:t>
      </w:r>
      <w:bookmarkEnd w:id="24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انس‌بن مالک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مردی از اصحاب آمد در حالی که از ساق‌های پایش خون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سگ فلان منافق گذر کردم آن مرا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ساعت مردی دیگر از اصحاب آن حضرت آمد با ساق‌های خونین همانند اولی، پرسید موضوع چیست؟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ماده سگ فلان منافق گذشتم آن حیوان مرا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به یارانش فرمود با من بیایید برویم آن سگ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شمشیر به دست برخاستند وقتی به سراغ آن سگ رفته و خواستند بکشندش آن ماده سگ بر پای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به زبان شیوا و گیرا گفت 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نکشید من به خدا و رسول او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این دو مرد را گاز گرفتی؟ آن 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ماده سگی از پریانم و مأموریت دارم هرکس را که عمر و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دشنام و ناسزا گوید گاز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آن سگ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به ابوبکر و عمر توهین کردیم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ماده سگ شجاعی بوده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به سوی آن لشکر کشیده‌اند، آیا آن، سگ بوده یا شیر ژیان و یا لشکر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آن دو مرد از ترسوهای اصحاب بودند وگرنه دلیرانشان از شیر ژیان هم نهراسند، تا چه رسد به سگی از جنیان، این سگ کجا بوده و چرا از آن پس دیگر کسی را گاز نگرفته، بلکه بر آنان پارس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 اصحاب حاضر چقدر بی‌زبان و بی‌دست‌وپا بوده‌اند که آن زبان‌آوری سگ مادینه‌ای را در نشر منقبت و برتری شنیده‌اند و آن را پخش نکرده‌اند و گذاشتند در قرون متأخر، عبیدی آن بشارت را، برای خاندان صدیق، منتشر سازد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خدا سگانی درنده و شیرانی دمنده وجود دارد که به نفرین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فرزندان صادق او –درود بر او و بر همسرشان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نبرد دشمنان مأمور می‌شوند، مانند سگی که خدا به نفرین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لهب بن ابی‌لهب، مسلط فرمود</w:t>
      </w:r>
      <w:r>
        <w:rPr>
          <w:rStyle w:val="FootnoteAnchor"/>
          <w:rtl w:val="true"/>
        </w:rPr>
        <w:footnoteReference w:id="338"/>
      </w:r>
      <w:r>
        <w:rPr>
          <w:rFonts w:ascii="IRNazanin" w:hAnsi="IRNazanin" w:eastAsia="IRNazanin"/>
          <w:color w:val="111111"/>
          <w:sz w:val="28"/>
          <w:sz w:val="28"/>
          <w:szCs w:val="28"/>
          <w:rtl w:val="true"/>
          <w:lang w:bidi="fa-IR"/>
        </w:rPr>
        <w:t xml:space="preserve">و سگی که به نفرین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عتبه را برگرفت و </w:t>
      </w:r>
      <w:bookmarkStart w:id="242" w:name="pg13266_194082"/>
    </w:p>
    <w:p>
      <w:pPr>
        <w:pStyle w:val="BookText"/>
        <w:rPr/>
      </w:pPr>
      <w:bookmarkEnd w:id="242"/>
      <w:r>
        <w:rPr>
          <w:rFonts w:ascii="IRNazanin" w:hAnsi="IRNazanin" w:eastAsia="IRNazanin"/>
          <w:color w:val="111111"/>
          <w:sz w:val="28"/>
          <w:sz w:val="28"/>
          <w:szCs w:val="28"/>
          <w:rtl w:val="true"/>
          <w:lang w:bidi="fa-IR"/>
        </w:rPr>
        <w:t xml:space="preserve">یا شیری که شاعر چاپلوس اموی را که، دربارة زید جسارت کرده بود،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برگرفت</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243" w:name="__RefHeading___Toc1561947_2322387425"/>
      <w:bookmarkStart w:id="244" w:name="_Toc84"/>
      <w:bookmarkEnd w:id="243"/>
      <w:r>
        <w:rPr/>
        <w:t>17</w:t>
      </w:r>
      <w:r>
        <w:rPr>
          <w:rtl w:val="true"/>
        </w:rPr>
        <w:t xml:space="preserve">. </w:t>
      </w:r>
      <w:r>
        <w:rPr>
          <w:rtl w:val="true"/>
        </w:rPr>
        <w:t>ارمغان ابوبکر به دوستدارانش</w:t>
      </w:r>
      <w:bookmarkEnd w:id="2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جز خداوند عزوجلّ کسی با ما نبود، 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سرور کهنسالان بهشت و ارزشمندترین آن نزد خدا به روز قیامت را به تو بشناسانم؟ گفتم قسم به زندگانیت،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ابوبکر و عمر بودند سپس دیدم رسول‌خدا لبخندی کرد و سپس چهره‌اش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به خانه ابی‌حنیفه نزدیک شدیم شما برای ما لبخندی زدید و سپس چهره‌تان را جمع کردید، چرا؟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طرف خانه ابی‌حنیفه می‌رسیدید ابلیس با شما روبه‌رو شد و در صورت‌های شما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دست‌هایش را به آسمان بلند کرد من می‌شنیدم و او را می‌دیدم و شما دو نفر او را نمی‌دیدید و نمی‌شنیدید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آبروی این دو مرد از تو تقاضا دارم مرا با عذاب دشمنان این دو مرد عذاب مفرما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ما را دشمن می‌دارد در حالی که ما به تو ایمان آورده و یاریت کردیم و به آن‌چه از سوی پروردگار عالمیان آوردی، اعتراف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آخرالزمان پدید آیند که به آن‌ها رافضی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را کنار گذاشته و قرآن را به طور ناصحیح تأویل کنند و خدا درباره آنان در کتاب عزیزش خبر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کلمه‌ها را از معانی برمی‌گردانند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که ما را دشمن می‌دارند، نزد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برای تو کافی است که ابلیس لعین از چنان عذابی به خدای تعالی پناه آورده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دوست‌داران ما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شما دو نفر به آنان هدیه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فرشتگان او را گواه می‌گیرم که یک چهارم پاداش کارهایم را از زمانی که به خدا ایمان آورده‌ام تا آن روز که با او دیدار خواهم کرد به دوستدارانم هدیه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نیز گفت من همچنان کردم، 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ابوبکر دوات شیشه‌ای را برداشت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عتیق بن ابی قحافه،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رسول او و همه حاضران مسلمان را شاهد می‌گیرم که یک‌چهارم عملکرد خودم را از روزی که به خدا ایمان آورده‌ام تا آن لحظه‌ای که به دیدار خدا بشتابم به دوستدارانم در این دنیا، هدیه کردم، و این دست‌خط را نوشتم، همچنین عمر، وقتی قلم از نوشتن فراغت جست جبرئیل امین فرود آمد و گفت ای رسول خدا پروردگار به تو سلام می‌خواند و تهنیت و احترام ویژه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دو صحابه تو نوشتند،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آن را گرفت و به آسمان برد و سپس به سوی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 جبرئیل آنچه از من گرفتی کجاست؟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خداوند تعالی است خود خدا و حاملان عرش و من و میکائیل و اسرافیل بر آن گواهی دادند 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نزد من است تا ابوبکر و عمر به آنچه گفتند در روز قیامت وفا کنند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بیان نقاط ضعف و خطاهای این روایت شبیه به افسانه‌های قصه‌گوها و خیالات </w:t>
      </w:r>
      <w:bookmarkStart w:id="245" w:name="pg13266_194085"/>
    </w:p>
    <w:p>
      <w:pPr>
        <w:pStyle w:val="BookText"/>
        <w:rPr/>
      </w:pPr>
      <w:bookmarkEnd w:id="245"/>
      <w:r>
        <w:rPr>
          <w:rFonts w:ascii="IRNazanin" w:hAnsi="IRNazanin" w:eastAsia="IRNazanin"/>
          <w:color w:val="111111"/>
          <w:sz w:val="28"/>
          <w:sz w:val="28"/>
          <w:szCs w:val="28"/>
          <w:rtl w:val="true"/>
          <w:lang w:bidi="fa-IR"/>
        </w:rPr>
        <w:t>واهی رمان‌نویسان نمی‌خواهم سخن دراز کنم و از سازنده آن روایت مسخره نمی‌پرسم که آن شاهد گرفتن‌ها با طول و تفصیل چرا؟</w:t>
      </w:r>
    </w:p>
    <w:p>
      <w:pPr>
        <w:pStyle w:val="BookText"/>
        <w:rPr/>
      </w:pPr>
      <w:r>
        <w:rPr>
          <w:rFonts w:ascii="IRNazanin" w:hAnsi="IRNazanin" w:eastAsia="IRNazanin"/>
          <w:color w:val="111111"/>
          <w:sz w:val="28"/>
          <w:sz w:val="28"/>
          <w:szCs w:val="28"/>
          <w:rtl w:val="true"/>
          <w:lang w:bidi="fa-IR"/>
        </w:rPr>
        <w:t>و نمی‌پرسم چطور شده پیشوایان دانش حدیث و سنّت این حدیث برتری را قرن‌ها پنهان داشته‌اند تا در قرن یازدهم عبیدی آن را کشف کرده یا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می‌پرسم به چه جرئت آیه‌های قرآن را که درباره یهود است</w:t>
      </w:r>
      <w:r>
        <w:rPr>
          <w:rStyle w:val="FootnoteAnchor"/>
          <w:rtl w:val="true"/>
        </w:rPr>
        <w:footnoteReference w:id="342"/>
      </w:r>
      <w:r>
        <w:rPr>
          <w:rFonts w:ascii="IRNazanin" w:hAnsi="IRNazanin" w:eastAsia="IRNazanin"/>
          <w:color w:val="111111"/>
          <w:sz w:val="28"/>
          <w:sz w:val="28"/>
          <w:szCs w:val="28"/>
          <w:rtl w:val="true"/>
          <w:lang w:bidi="fa-IR"/>
        </w:rPr>
        <w:t>تحریف و تأویل ناصحیح کرده‌اند؟</w:t>
      </w:r>
    </w:p>
    <w:p>
      <w:pPr>
        <w:pStyle w:val="Heading3"/>
        <w:numPr>
          <w:ilvl w:val="2"/>
          <w:numId w:val="1"/>
        </w:numPr>
        <w:rPr/>
      </w:pPr>
      <w:bookmarkStart w:id="246" w:name="__RefHeading___Toc1561949_2322387425"/>
      <w:bookmarkStart w:id="247" w:name="_Toc85"/>
      <w:bookmarkEnd w:id="246"/>
      <w:r>
        <w:rPr/>
        <w:t>18</w:t>
      </w:r>
      <w:r>
        <w:rPr>
          <w:rtl w:val="true"/>
        </w:rPr>
        <w:t xml:space="preserve">. </w:t>
      </w:r>
      <w:r>
        <w:rPr>
          <w:rtl w:val="true"/>
        </w:rPr>
        <w:t>ابوبکر در قاب قوسین</w:t>
      </w:r>
      <w:bookmarkEnd w:id="247"/>
    </w:p>
    <w:p>
      <w:pPr>
        <w:pStyle w:val="BookText"/>
        <w:rPr/>
      </w:pPr>
      <w:r>
        <w:rPr>
          <w:rFonts w:ascii="IRNazanin" w:hAnsi="IRNazanin" w:eastAsia="IRNazanin"/>
          <w:color w:val="111111"/>
          <w:sz w:val="28"/>
          <w:sz w:val="28"/>
          <w:szCs w:val="28"/>
          <w:rtl w:val="true"/>
          <w:lang w:bidi="fa-IR"/>
        </w:rPr>
        <w:t xml:space="preserve">گزارش به ما رسیده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رسید،ترس و وحشت بر او چیره شد که صدای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با صدای صحابه‌اش مأنوس شد و دلش آرام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کرامت ویژه صدیق 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هرگز دچار ترس و وحشت نشده است تا چه رسد به پیشگاه حضرت باری‌تعالی، چه او همیشه در بارگاه او بوده و با ذات اقدس خداوندی انس و الفت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ماجراها از ساخته‌های ایادی اموی و هم‌پالگی‌های آنان است که در مبعث و رسالت هم آن‌ها را </w:t>
      </w:r>
      <w:bookmarkStart w:id="248" w:name="pg13266_194086"/>
    </w:p>
    <w:p>
      <w:pPr>
        <w:pStyle w:val="BookText"/>
        <w:rPr/>
      </w:pPr>
      <w:bookmarkEnd w:id="248"/>
      <w:r>
        <w:rPr>
          <w:rFonts w:ascii="IRNazanin" w:hAnsi="IRNazanin" w:eastAsia="IRNazanin"/>
          <w:color w:val="111111"/>
          <w:sz w:val="28"/>
          <w:sz w:val="28"/>
          <w:szCs w:val="28"/>
          <w:rtl w:val="true"/>
          <w:lang w:bidi="fa-IR"/>
        </w:rPr>
        <w:t>ساز کرده‌اند و دانشمندان مسلمان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افسانه در افسانه است</w:t>
      </w:r>
      <w:r>
        <w:rPr>
          <w:rFonts w:eastAsia="IRNazanin" w:cs="IRNazanin"/>
          <w:color w:val="111111"/>
          <w:sz w:val="28"/>
          <w:szCs w:val="28"/>
          <w:rtl w:val="true"/>
          <w:lang w:bidi="fa-IR"/>
        </w:rPr>
        <w:t>.</w:t>
      </w:r>
    </w:p>
    <w:p>
      <w:pPr>
        <w:pStyle w:val="Heading3"/>
        <w:numPr>
          <w:ilvl w:val="2"/>
          <w:numId w:val="1"/>
        </w:numPr>
        <w:rPr/>
      </w:pPr>
      <w:bookmarkStart w:id="249" w:name="__RefHeading___Toc1561951_2322387425"/>
      <w:bookmarkStart w:id="250" w:name="_Toc86"/>
      <w:bookmarkEnd w:id="249"/>
      <w:r>
        <w:rPr/>
        <w:t>19</w:t>
      </w:r>
      <w:r>
        <w:rPr>
          <w:rtl w:val="true"/>
        </w:rPr>
        <w:t xml:space="preserve">. </w:t>
      </w:r>
      <w:r>
        <w:rPr>
          <w:rtl w:val="true"/>
        </w:rPr>
        <w:t>گوش و چشم دین</w:t>
      </w:r>
      <w:bookmarkEnd w:id="250"/>
    </w:p>
    <w:p>
      <w:pPr>
        <w:pStyle w:val="BookText"/>
        <w:rPr/>
      </w:pPr>
      <w:r>
        <w:rPr>
          <w:rFonts w:ascii="IRNazanin" w:hAnsi="IRNazanin" w:eastAsia="IRNazanin"/>
          <w:color w:val="111111"/>
          <w:sz w:val="28"/>
          <w:sz w:val="28"/>
          <w:szCs w:val="28"/>
          <w:rtl w:val="true"/>
          <w:lang w:bidi="fa-IR"/>
        </w:rPr>
        <w:t xml:space="preserve">از حذیفه یمانی نقل است که شنیدم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تصیم گرفتم مردانی را به گوشه و کنار بفرستم تا به مردم سنت‌ها و فریضه‌ها را بیاموزند، همانند عیسی‌بن مریم که حواریون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گوش و چشم دین هستند و من از آن‌ها بی‌نیاز نیستم</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به نقل حاکم گزارشگر این تنها حدیث حفص بن عمر است که از زبان مسعر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تلخیص مستدرک حدیث حفص بن عمر مدنی را حدیثی سست دانسته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حدیث را ثقه نمی‌داند، ابن عدی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حدیث‌های او قابل حفظ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ابن‌حنّان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سندها را زیر و رو می‌کرد و زمانی که او تنها گزارشگر است، استدلال به سخن او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نیز او را مرد بدی می‌داند و مالک بن عیسی او را آدمی ارزشمند ندانسته و نمی‌شناسد، عقیلی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حدیث‌های باطل، گزارش </w:t>
      </w:r>
      <w:bookmarkStart w:id="251" w:name="pg13266_194087"/>
    </w:p>
    <w:p>
      <w:pPr>
        <w:pStyle w:val="BookText"/>
        <w:rPr/>
      </w:pPr>
      <w:bookmarkEnd w:id="251"/>
      <w:r>
        <w:rPr>
          <w:rFonts w:ascii="IRNazanin" w:hAnsi="IRNazanin" w:eastAsia="IRNazanin"/>
          <w:color w:val="111111"/>
          <w:sz w:val="28"/>
          <w:sz w:val="28"/>
          <w:szCs w:val="28"/>
          <w:rtl w:val="true"/>
          <w:lang w:bidi="fa-IR"/>
        </w:rPr>
        <w:t>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قطنی نیز این حدیث را ضعیف و متروک دانسته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وضعیت حدیث از جهت سند،اما در متن آن نیز مسائلی وجود دارد که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می‌دانستیم آن دو نفر کدام سنت و فریضه را به مردم می‌آموختند؟ آن‌چه دربارة کلاله، ارث پدربزرگ، مادربزرگ‌ها، حکم تیمم و شکیات نماز و امثال آن می‌دانستند و اگر دربارة قرآن سؤال می‌شدند از لغات مشکل آن جواب می‌دادند تا مطالب سخت آن؟ وآنگهی آن‌ها با چه چیزی گوش و چشم دین بودند آیا با حمله‌های آن‌چنانی در میدان‌های کارزار یا عطایایشان در خشکسالی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مقدمی نقل است که حدیث گوش و چشم از ساخته‌های ولید بن فضل حدیث‌ساز است و ابن حجر نیز سند این حدیث را ضعیف می‌داند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252" w:name="__RefHeading___Toc1561953_2322387425"/>
      <w:bookmarkStart w:id="253" w:name="_Toc87"/>
      <w:bookmarkEnd w:id="252"/>
      <w:r>
        <w:rPr/>
        <w:t>20</w:t>
      </w:r>
      <w:r>
        <w:rPr>
          <w:rtl w:val="true"/>
        </w:rPr>
        <w:t xml:space="preserve">. </w:t>
      </w:r>
      <w:r>
        <w:rPr>
          <w:rtl w:val="true"/>
        </w:rPr>
        <w:t>منزلت ابوبکر در نزد خدا</w:t>
      </w:r>
      <w:bookmarkEnd w:id="25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قول ابن‌عباس گزارش کرده‌اند که ابوبکر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ثور همراه بود که به شدت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برو سینه غار و آب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می‌گوید به سینه غار رفتم و آبی شیرین‌تر از </w:t>
      </w:r>
    </w:p>
    <w:p>
      <w:pPr>
        <w:pStyle w:val="BookText"/>
        <w:rPr/>
      </w:pPr>
      <w:r>
        <w:rPr>
          <w:rFonts w:ascii="IRNazanin" w:hAnsi="IRNazanin" w:eastAsia="IRNazanin"/>
          <w:color w:val="111111"/>
          <w:sz w:val="28"/>
          <w:sz w:val="28"/>
          <w:szCs w:val="28"/>
          <w:rtl w:val="true"/>
          <w:lang w:bidi="fa-IR"/>
        </w:rPr>
        <w:t xml:space="preserve">عسل، سفیدتر از شیر و پاکیزه‌تر از بوی مشک نوشیدم 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فرشته‌ای را که مأمور جوی‌های بهشت کرده، فرمان داد تا نهری از جنة‌الفردوس به سینه این غار جاری سازد تا ابوبکر از آن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نزد خدا این اندازه منزلت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مرا به پیامبری برانگیخت دشمن تو وارد بهشت نمی‌شود، هر چند عبادت هفتاد پیامبر داشته باشد</w:t>
      </w:r>
      <w:r>
        <w:rPr>
          <w:rFonts w:eastAsia="IRNazanin" w:cs="IRNazanin"/>
          <w:color w:val="111111"/>
          <w:sz w:val="28"/>
          <w:szCs w:val="28"/>
          <w:rtl w:val="true"/>
          <w:lang w:bidi="fa-IR"/>
        </w:rPr>
        <w:t>.</w:t>
      </w:r>
      <w:r>
        <w:rPr>
          <w:rStyle w:val="FootnoteAnchor"/>
          <w:rtl w:val="true"/>
        </w:rPr>
        <w:footnoteReference w:id="34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حدیث 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محدثین و مورخان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چنین چیزی معجزه‌ای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ابن عباس، راوی نخستین آن، اندکی قبل از هجرت،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چگونه حافظان حدیث و پیشوایان تاریخ و سیره از چنین خبر مهم و کرامت بزرگ، اعراض کرده‌اند، در حالی که آن‌ها پیشاپیش بر گردآوری دلائل نبوت و معجزات رسالت،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در کتب روایی و تاریخی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تنها سیوطی از ابن‌عساکر آن هم با سندی ضعیف، گزارش کرده است</w:t>
      </w:r>
      <w:r>
        <w:rPr>
          <w:rFonts w:eastAsia="IRNazanin" w:cs="IRNazanin"/>
          <w:color w:val="111111"/>
          <w:sz w:val="28"/>
          <w:szCs w:val="28"/>
          <w:rtl w:val="true"/>
          <w:lang w:bidi="fa-IR"/>
        </w:rPr>
        <w:t>.</w:t>
      </w:r>
      <w:r>
        <w:rPr>
          <w:rStyle w:val="FootnoteAnchor"/>
          <w:rtl w:val="true"/>
        </w:rPr>
        <w:footnoteReference w:id="348"/>
      </w:r>
      <w:bookmarkStart w:id="254" w:name="pg13266_194089"/>
    </w:p>
    <w:p>
      <w:pPr>
        <w:pStyle w:val="BookText"/>
        <w:rPr/>
      </w:pPr>
      <w:bookmarkEnd w:id="254"/>
      <w:r>
        <w:rPr>
          <w:rFonts w:ascii="IRNazanin" w:hAnsi="IRNazanin" w:eastAsia="IRNazanin"/>
          <w:color w:val="111111"/>
          <w:sz w:val="28"/>
          <w:sz w:val="28"/>
          <w:szCs w:val="28"/>
          <w:rtl w:val="true"/>
          <w:lang w:bidi="fa-IR"/>
        </w:rPr>
        <w:t>اما چه باید کرد آن قوم در محبت ابوبکر و رفیق او روایت‌هایی دارند شبیه قصه‌های خیالی که دستان غالیان فضیلت‌تراش، آن‌ها را ساخته و پرداخت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دوزاده حدیث از آن قماش احادیث را با یاد راویان و کتاب‌هایشان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داوری نهایی را به وجدان خوانندة دانا، آزاده و هوشیار وامی‌گذاریم</w:t>
      </w:r>
      <w:r>
        <w:rPr>
          <w:rFonts w:eastAsia="IRNazanin" w:cs="IRNazanin"/>
          <w:color w:val="111111"/>
          <w:sz w:val="28"/>
          <w:szCs w:val="28"/>
          <w:rtl w:val="true"/>
          <w:lang w:bidi="fa-IR"/>
        </w:rPr>
        <w:t>.</w:t>
      </w:r>
    </w:p>
    <w:p>
      <w:pPr>
        <w:pStyle w:val="Heading3"/>
        <w:numPr>
          <w:ilvl w:val="2"/>
          <w:numId w:val="1"/>
        </w:numPr>
        <w:rPr/>
      </w:pPr>
      <w:bookmarkStart w:id="255" w:name="__RefHeading___Toc1561955_2322387425"/>
      <w:bookmarkStart w:id="256" w:name="_Toc88"/>
      <w:bookmarkEnd w:id="255"/>
      <w:r>
        <w:rPr/>
        <w:t>21</w:t>
      </w:r>
      <w:r>
        <w:rPr>
          <w:rtl w:val="true"/>
        </w:rPr>
        <w:t xml:space="preserve">. </w:t>
      </w:r>
      <w:r>
        <w:rPr>
          <w:rtl w:val="true"/>
        </w:rPr>
        <w:t xml:space="preserve">پیامبر </w:t>
      </w:r>
      <w:r>
        <w:rPr>
          <w:rtl w:val="true"/>
        </w:rPr>
        <w:t>(</w:t>
      </w:r>
      <w:r>
        <w:rPr>
          <w:rtl w:val="true"/>
        </w:rPr>
        <w:t>صلی الله علیه و آله و سلم</w:t>
      </w:r>
      <w:r>
        <w:rPr>
          <w:rtl w:val="true"/>
        </w:rPr>
        <w:t xml:space="preserve">) </w:t>
      </w:r>
      <w:r>
        <w:rPr>
          <w:rtl w:val="true"/>
        </w:rPr>
        <w:t>مورد تأیید شیخین</w:t>
      </w:r>
      <w:bookmarkEnd w:id="256"/>
    </w:p>
    <w:p>
      <w:pPr>
        <w:pStyle w:val="BookText"/>
        <w:rPr/>
      </w:pPr>
      <w:r>
        <w:rPr>
          <w:rFonts w:ascii="IRNazanin" w:hAnsi="IRNazanin" w:eastAsia="IRNazanin"/>
          <w:color w:val="111111"/>
          <w:sz w:val="28"/>
          <w:sz w:val="28"/>
          <w:szCs w:val="28"/>
          <w:rtl w:val="true"/>
          <w:lang w:bidi="fa-IR"/>
        </w:rPr>
        <w:t>نقل است از أبو أروی 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مرا با شما دو تن، تأیید فرمود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درست نیست و متن آن، چنان‌که ملاحظه می‌کنید آیتی در گزافه‌گویی و غلّو این گروه است</w:t>
      </w:r>
      <w:r>
        <w:rPr>
          <w:rFonts w:eastAsia="IRNazanin" w:cs="IRNazanin"/>
          <w:color w:val="111111"/>
          <w:sz w:val="28"/>
          <w:szCs w:val="28"/>
          <w:rtl w:val="true"/>
          <w:lang w:bidi="fa-IR"/>
        </w:rPr>
        <w:t>.</w:t>
      </w:r>
    </w:p>
    <w:p>
      <w:pPr>
        <w:pStyle w:val="Heading3"/>
        <w:numPr>
          <w:ilvl w:val="2"/>
          <w:numId w:val="1"/>
        </w:numPr>
        <w:rPr/>
      </w:pPr>
      <w:bookmarkStart w:id="257" w:name="__RefHeading___Toc1561957_2322387425"/>
      <w:bookmarkStart w:id="258" w:name="_Toc89"/>
      <w:bookmarkEnd w:id="257"/>
      <w:r>
        <w:rPr/>
        <w:t>22</w:t>
      </w:r>
      <w:r>
        <w:rPr>
          <w:rtl w:val="true"/>
        </w:rPr>
        <w:t xml:space="preserve">. </w:t>
      </w:r>
      <w:r>
        <w:rPr>
          <w:rtl w:val="true"/>
        </w:rPr>
        <w:t>اشباح پنج‌گانه از نسل آدم</w:t>
      </w:r>
      <w:bookmarkEnd w:id="25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از انس بن مالک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آدم را آفرید و روح در بدنش وارد کرد به من فرمود سیبی از بهشت بگیرم و آن را </w:t>
      </w:r>
    </w:p>
    <w:p>
      <w:pPr>
        <w:pStyle w:val="BookText"/>
        <w:rPr/>
      </w:pPr>
      <w:r>
        <w:rPr>
          <w:rFonts w:ascii="IRNazanin" w:hAnsi="IRNazanin" w:eastAsia="IRNazanin"/>
          <w:color w:val="111111"/>
          <w:sz w:val="28"/>
          <w:sz w:val="28"/>
          <w:szCs w:val="28"/>
          <w:rtl w:val="true"/>
          <w:lang w:bidi="fa-IR"/>
        </w:rPr>
        <w:t>در دهان آدم بفشارم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از چکة نخست، تو را آفرید و ابوبکر از چکة دوم آفریده شد، و از چکة سوم نیز عمر و از چکۀ چهارم عثمان و از چکة پنجم علی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پرسید اینان کیستند که چنین گرامی داشتی؟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نسل تواند و اینان از مجموع آفریده‌های من گرامی‌تر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معصیت کرد، گفت پروردگارا به حرمت این پنج تن که آنان را برتری بخشیدی مرا ببخش و خدا توبه او را پذیرفت</w:t>
      </w:r>
      <w:r>
        <w:rPr>
          <w:rFonts w:eastAsia="IRNazanin" w:cs="IRNazanin"/>
          <w:color w:val="111111"/>
          <w:sz w:val="28"/>
          <w:szCs w:val="28"/>
          <w:rtl w:val="true"/>
          <w:lang w:bidi="fa-IR"/>
        </w:rPr>
        <w:t>.</w:t>
      </w:r>
      <w:r>
        <w:rPr>
          <w:rStyle w:val="FootnoteAnchor"/>
          <w:rtl w:val="true"/>
        </w:rPr>
        <w:footnoteReference w:id="35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آن را دروغ و ساختگی دانسته و متن حدیث را دلیل بر ساختگی بودن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برابر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آن کلماتی که آدم از خدا تلقی کرد و براساس آن توبه نمود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علی و فاطمه و حسن و حسین تقاضای توبه کرد و خدا توبه‌اش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ابن مغازلی در ینابیع نیز آورده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احادیث صحیحی از مشایخ اهل سنت دربارة پنج تن آل محمد، پرداخته و حدیث فوق را نقد کرده است</w:t>
      </w:r>
      <w:r>
        <w:rPr>
          <w:rFonts w:eastAsia="IRNazanin" w:cs="IRNazanin"/>
          <w:color w:val="111111"/>
          <w:sz w:val="28"/>
          <w:szCs w:val="28"/>
          <w:rtl w:val="true"/>
          <w:lang w:bidi="fa-IR"/>
        </w:rPr>
        <w:t>.</w:t>
      </w:r>
      <w:r>
        <w:rPr>
          <w:rStyle w:val="FootnoteAnchor"/>
          <w:rtl w:val="true"/>
        </w:rPr>
        <w:footnoteReference w:id="35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ابوالفتح محمدبن علی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الخصائص و از قول ابن‌عباس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آدم را آفرید و از روح خود در وی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پروردگار فرشتگان بر وی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دیگرانی هم هستند که نزد تو گرامی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گفت آری و اگر آنان نبودند، تو را نیز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من نشان ده؛ خداوند فرشته‌های پرده‌دار را فرمان داد تا پرده بگشایند و ناگاه آدم پنج سایه را پیشاپیش عرش دید و دربارة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لغزشی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این پنج تن یاد کرد و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گزارش معروفی با سند صحیح دربارة توسل عمر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نماز طلب باران او به نماز باران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پیامبرت تشنگی و گرسنگی را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به واسطة خویشی با پیامبرت واسطه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259" w:name="pg13266_194092"/>
    </w:p>
    <w:p>
      <w:pPr>
        <w:pStyle w:val="BookText"/>
        <w:rPr/>
      </w:pPr>
      <w:bookmarkEnd w:id="259"/>
      <w:r>
        <w:rPr>
          <w:rFonts w:ascii="IRNazanin" w:hAnsi="IRNazanin" w:eastAsia="IRNazanin"/>
          <w:color w:val="111111"/>
          <w:sz w:val="28"/>
          <w:sz w:val="28"/>
          <w:szCs w:val="28"/>
          <w:rtl w:val="true"/>
          <w:lang w:bidi="fa-IR"/>
        </w:rPr>
        <w:t>را در پناه خودت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گروه کافران کسی از رحمت تو نومید نمی‌شود و باران بارید</w:t>
      </w:r>
      <w:r>
        <w:rPr>
          <w:rFonts w:eastAsia="IRNazanin" w:cs="IRNazanin"/>
          <w:color w:val="111111"/>
          <w:sz w:val="28"/>
          <w:szCs w:val="28"/>
          <w:rtl w:val="true"/>
          <w:lang w:bidi="fa-IR"/>
        </w:rPr>
        <w:t>.</w:t>
      </w:r>
    </w:p>
    <w:p>
      <w:pPr>
        <w:pStyle w:val="Heading3"/>
        <w:numPr>
          <w:ilvl w:val="2"/>
          <w:numId w:val="1"/>
        </w:numPr>
        <w:rPr/>
      </w:pPr>
      <w:bookmarkStart w:id="260" w:name="__RefHeading___Toc1561959_2322387425"/>
      <w:bookmarkStart w:id="261" w:name="_Toc90"/>
      <w:bookmarkEnd w:id="260"/>
      <w:r>
        <w:rPr/>
        <w:t>23</w:t>
      </w:r>
      <w:r>
        <w:rPr>
          <w:rtl w:val="true"/>
        </w:rPr>
        <w:t xml:space="preserve">. </w:t>
      </w:r>
      <w:r>
        <w:rPr>
          <w:rtl w:val="true"/>
        </w:rPr>
        <w:t>ابوبکر بهترین اهل آسمان‌ها و ساکنان زمین است</w:t>
      </w:r>
      <w:bookmarkEnd w:id="261"/>
    </w:p>
    <w:p>
      <w:pPr>
        <w:pStyle w:val="BookText"/>
        <w:rPr/>
      </w:pPr>
      <w:r>
        <w:rPr>
          <w:rFonts w:ascii="IRNazanin" w:hAnsi="IRNazanin" w:eastAsia="IRNazanin"/>
          <w:color w:val="111111"/>
          <w:sz w:val="28"/>
          <w:sz w:val="28"/>
          <w:szCs w:val="28"/>
          <w:rtl w:val="true"/>
          <w:lang w:bidi="fa-IR"/>
        </w:rPr>
        <w:t xml:space="preserve">ابوهریره نقل می‌کند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بهترین اهل آسمانند و ساکنان زمینند، جز پیامبران و رسولان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این روایت از جبرون آفریقایی است که آفت حدیث است</w:t>
      </w:r>
      <w:r>
        <w:rPr>
          <w:rFonts w:eastAsia="IRNazanin" w:cs="IRNazanin"/>
          <w:color w:val="111111"/>
          <w:sz w:val="28"/>
          <w:szCs w:val="28"/>
          <w:rtl w:val="true"/>
          <w:lang w:bidi="fa-IR"/>
        </w:rPr>
        <w:t>.</w:t>
      </w:r>
    </w:p>
    <w:p>
      <w:pPr>
        <w:pStyle w:val="Heading3"/>
        <w:numPr>
          <w:ilvl w:val="2"/>
          <w:numId w:val="1"/>
        </w:numPr>
        <w:rPr/>
      </w:pPr>
      <w:bookmarkStart w:id="262" w:name="__RefHeading___Toc1561961_2322387425"/>
      <w:bookmarkStart w:id="263" w:name="_Toc91"/>
      <w:bookmarkEnd w:id="262"/>
      <w:r>
        <w:rPr/>
        <w:t>24</w:t>
      </w:r>
      <w:r>
        <w:rPr>
          <w:rtl w:val="true"/>
        </w:rPr>
        <w:t xml:space="preserve">. </w:t>
      </w:r>
      <w:r>
        <w:rPr>
          <w:rtl w:val="true"/>
        </w:rPr>
        <w:t xml:space="preserve">پاداش پیامبر </w:t>
      </w:r>
      <w:r>
        <w:rPr>
          <w:rtl w:val="true"/>
        </w:rPr>
        <w:t>(</w:t>
      </w:r>
      <w:r>
        <w:rPr>
          <w:rtl w:val="true"/>
        </w:rPr>
        <w:t>صلی الله علیه و آله و سلم</w:t>
      </w:r>
      <w:r>
        <w:rPr>
          <w:rtl w:val="true"/>
        </w:rPr>
        <w:t xml:space="preserve">) </w:t>
      </w:r>
      <w:r>
        <w:rPr>
          <w:rtl w:val="true"/>
        </w:rPr>
        <w:t>و ابوبکر</w:t>
      </w:r>
      <w:bookmarkEnd w:id="263"/>
    </w:p>
    <w:p>
      <w:pPr>
        <w:pStyle w:val="BookText"/>
        <w:rPr/>
      </w:pPr>
      <w:r>
        <w:rPr>
          <w:rFonts w:ascii="IRNazanin" w:hAnsi="IRNazanin" w:eastAsia="IRNazanin"/>
          <w:color w:val="111111"/>
          <w:sz w:val="28"/>
          <w:sz w:val="28"/>
          <w:szCs w:val="28"/>
          <w:rtl w:val="true"/>
          <w:lang w:bidi="fa-IR"/>
        </w:rPr>
        <w:t xml:space="preserve">از قول علی‌بن ابی‌طالب آورده‌اند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خدا پاداش کسانی را که از آغاز آفرینش آدم تا زمان بعثت من ایمان آورده‌اند به من عطا فرموده و خدا ثواب و پاداش کسانی را که از زمان بعثت تا قیام قیامت، به من ایمان دارند، به تو عطا کرده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زنجیر سند این حدیث، ابوالحسن تمّار قرار دارد که مؤثق نیست و حدیث‌های باطل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ابوسعید عدوی است شیخی کم‌حیا و دروغ‌پرداز و حدیث‌ساز بوده است و نیز در سند آن ابومعاویه ضریر قرار دارد که معروف به غلّو و </w:t>
      </w:r>
      <w:bookmarkStart w:id="264" w:name="pg13266_194093"/>
    </w:p>
    <w:p>
      <w:pPr>
        <w:pStyle w:val="BookText"/>
        <w:rPr/>
      </w:pPr>
      <w:bookmarkEnd w:id="264"/>
      <w:r>
        <w:rPr>
          <w:rFonts w:ascii="IRNazanin" w:hAnsi="IRNazanin" w:eastAsia="IRNazanin"/>
          <w:color w:val="111111"/>
          <w:sz w:val="28"/>
          <w:sz w:val="28"/>
          <w:szCs w:val="28"/>
          <w:rtl w:val="true"/>
          <w:lang w:bidi="fa-IR"/>
        </w:rPr>
        <w:t>گزافه‌گویی است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این، وضع سند حدیث است و اما مضمون آن را باید خواننده با وجدان و آزاده، داوری کند</w:t>
      </w:r>
      <w:r>
        <w:rPr>
          <w:rFonts w:eastAsia="IRNazanin" w:cs="IRNazanin"/>
          <w:color w:val="111111"/>
          <w:sz w:val="28"/>
          <w:szCs w:val="28"/>
          <w:rtl w:val="true"/>
          <w:lang w:bidi="fa-IR"/>
        </w:rPr>
        <w:t>.</w:t>
      </w:r>
    </w:p>
    <w:p>
      <w:pPr>
        <w:pStyle w:val="Heading3"/>
        <w:numPr>
          <w:ilvl w:val="2"/>
          <w:numId w:val="1"/>
        </w:numPr>
        <w:rPr/>
      </w:pPr>
      <w:bookmarkStart w:id="265" w:name="__RefHeading___Toc1561963_2322387425"/>
      <w:bookmarkStart w:id="266" w:name="_Toc92"/>
      <w:bookmarkEnd w:id="265"/>
      <w:r>
        <w:rPr/>
        <w:t>25</w:t>
      </w:r>
      <w:r>
        <w:rPr>
          <w:rtl w:val="true"/>
        </w:rPr>
        <w:t xml:space="preserve">. </w:t>
      </w:r>
      <w:r>
        <w:rPr>
          <w:rtl w:val="true"/>
        </w:rPr>
        <w:t>مهر و سپاس دو واجب بر امت</w:t>
      </w:r>
      <w:bookmarkEnd w:id="266"/>
    </w:p>
    <w:p>
      <w:pPr>
        <w:pStyle w:val="BookText"/>
        <w:rPr/>
      </w:pPr>
      <w:r>
        <w:rPr>
          <w:rFonts w:ascii="IRNazanin" w:hAnsi="IRNazanin" w:eastAsia="IRNazanin"/>
          <w:color w:val="111111"/>
          <w:sz w:val="28"/>
          <w:sz w:val="28"/>
          <w:szCs w:val="28"/>
          <w:rtl w:val="true"/>
          <w:lang w:bidi="fa-IR"/>
        </w:rPr>
        <w:t xml:space="preserve">از سهل‌بن سعد نقل است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ابی‌بکر و سپاس او بر امت من واجب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این حدیث از ساخته‌های عمربن ابراهیم کردی است که دارقطنی او را دروغگوی ناپاک می‌داند</w:t>
      </w:r>
      <w:r>
        <w:rPr>
          <w:rFonts w:eastAsia="IRNazanin" w:cs="IRNazanin"/>
          <w:color w:val="111111"/>
          <w:sz w:val="28"/>
          <w:szCs w:val="28"/>
          <w:rtl w:val="true"/>
          <w:lang w:bidi="fa-IR"/>
        </w:rPr>
        <w:t>.</w:t>
      </w:r>
    </w:p>
    <w:p>
      <w:pPr>
        <w:pStyle w:val="Heading3"/>
        <w:numPr>
          <w:ilvl w:val="2"/>
          <w:numId w:val="1"/>
        </w:numPr>
        <w:rPr/>
      </w:pPr>
      <w:bookmarkStart w:id="267" w:name="__RefHeading___Toc1561965_2322387425"/>
      <w:bookmarkStart w:id="268" w:name="_Toc93"/>
      <w:bookmarkEnd w:id="267"/>
      <w:r>
        <w:rPr/>
        <w:t>26</w:t>
      </w:r>
      <w:r>
        <w:rPr>
          <w:rtl w:val="true"/>
        </w:rPr>
        <w:t xml:space="preserve">. </w:t>
      </w:r>
      <w:r>
        <w:rPr>
          <w:rtl w:val="true"/>
        </w:rPr>
        <w:t>ابوبکر در کفّة ترازو</w:t>
      </w:r>
      <w:bookmarkEnd w:id="268"/>
    </w:p>
    <w:p>
      <w:pPr>
        <w:pStyle w:val="BookText"/>
        <w:rPr/>
      </w:pPr>
      <w:r>
        <w:rPr>
          <w:rFonts w:ascii="IRNazanin" w:hAnsi="IRNazanin" w:eastAsia="IRNazanin"/>
          <w:color w:val="111111"/>
          <w:sz w:val="28"/>
          <w:sz w:val="28"/>
          <w:szCs w:val="28"/>
          <w:rtl w:val="true"/>
          <w:lang w:bidi="fa-IR"/>
        </w:rPr>
        <w:t xml:space="preserve">مورد شماره چهارده، به برتری ابوبکر با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شده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رؤیایی، ابتدا ابوبکر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شده و بعد به ترتیب عمر، عثمان و علی با یکدیگر سنجیده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بالا رفته است و رنگ و رخسار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و فرموده خلافت سی سال است آن‌گاه به ملک و سلطنت تبدیل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سه راوی این حدیث را بررسی کرده و بی‌اعتباری سخن آنان را اثبات نموده است</w:t>
      </w:r>
      <w:r>
        <w:rPr>
          <w:rFonts w:eastAsia="IRNazanin" w:cs="IRNazanin"/>
          <w:color w:val="111111"/>
          <w:sz w:val="28"/>
          <w:szCs w:val="28"/>
          <w:rtl w:val="true"/>
          <w:lang w:bidi="fa-IR"/>
        </w:rPr>
        <w:t>.</w:t>
      </w:r>
      <w:r>
        <w:rPr>
          <w:rStyle w:val="FootnoteAnchor"/>
          <w:rtl w:val="true"/>
        </w:rPr>
        <w:footnoteReference w:id="357"/>
      </w:r>
      <w:bookmarkStart w:id="269" w:name="pg13266_194094"/>
    </w:p>
    <w:p>
      <w:pPr>
        <w:pStyle w:val="Heading3"/>
        <w:numPr>
          <w:ilvl w:val="2"/>
          <w:numId w:val="1"/>
        </w:numPr>
        <w:rPr/>
      </w:pPr>
      <w:bookmarkStart w:id="270" w:name="__RefHeading___Toc1561967_2322387425"/>
      <w:bookmarkStart w:id="271" w:name="_Toc94"/>
      <w:bookmarkEnd w:id="269"/>
      <w:bookmarkEnd w:id="270"/>
      <w:r>
        <w:rPr/>
        <w:t>27</w:t>
      </w:r>
      <w:r>
        <w:rPr>
          <w:rtl w:val="true"/>
        </w:rPr>
        <w:t xml:space="preserve">. </w:t>
      </w:r>
      <w:r>
        <w:rPr>
          <w:rtl w:val="true"/>
        </w:rPr>
        <w:t>مسلمانی پدر و مادر ابوبکر</w:t>
      </w:r>
      <w:bookmarkEnd w:id="271"/>
    </w:p>
    <w:p>
      <w:pPr>
        <w:pStyle w:val="Heading4"/>
        <w:numPr>
          <w:ilvl w:val="3"/>
          <w:numId w:val="1"/>
        </w:numPr>
        <w:rPr/>
      </w:pPr>
      <w:bookmarkStart w:id="272" w:name="__RefHeading___Toc1561969_2322387425"/>
      <w:bookmarkStart w:id="273" w:name="_Toc95"/>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یکی از بحث‌های دایر در تاریخ و حدیث، سبقت مسلمانی پدر و مادر ابوبکر بر مسلمانی پدر و مادر دیگر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مهاجری مسلمان نشده جز پدر ابوبکر</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از علی‌بن ابی‌طالب نیز نقل است، به‌طور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ابوبکر با هم مسلمان شدند و این مزیت برای احدی فراهم نشد، جز برای ابوبکر</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جانب علی و عایشه را از چنین دروغ آشکار که برخلاف تاریخ و حدیث است، پاک می‌دانیم و سوگمندانه می‌گوییم که مهر و محبت بی‌دلیل انسان را کور و 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فصل‌هایی گشوده و تعداد قریب به بیست و هشت صحابه را نام برده که پدر و مادر آنان پیش‌تر، مسلمان شده‌اند که از آن جمله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w:t>
      </w:r>
      <w:r>
        <w:rPr>
          <w:rStyle w:val="FootnoteAnchor"/>
          <w:rtl w:val="true"/>
        </w:rPr>
        <w:footnoteReference w:id="360"/>
      </w:r>
      <w:r>
        <w:rPr>
          <w:rFonts w:ascii="IRNazanin" w:hAnsi="IRNazanin" w:eastAsia="IRNazanin"/>
          <w:color w:val="111111"/>
          <w:sz w:val="28"/>
          <w:sz w:val="28"/>
          <w:szCs w:val="28"/>
          <w:rtl w:val="true"/>
          <w:lang w:bidi="fa-IR"/>
        </w:rPr>
        <w:t>و پدر و مادر عبیدالله بن جعفر به همراه برادرانش محمد و عون</w:t>
      </w:r>
      <w:r>
        <w:rPr>
          <w:rStyle w:val="FootnoteAnchor"/>
          <w:rtl w:val="true"/>
        </w:rPr>
        <w:footnoteReference w:id="361"/>
      </w: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روایات مسلمانی ابوقحافه و ام‌الخیر مادر ابوبکر را آورده و سند و متن‌ها را بررسی کرده و ضعف آن‌ها را آشکار </w:t>
      </w:r>
      <w:bookmarkStart w:id="274" w:name="pg13266_194095"/>
    </w:p>
    <w:p>
      <w:pPr>
        <w:pStyle w:val="BookText"/>
        <w:rPr/>
      </w:pPr>
      <w:bookmarkEnd w:id="274"/>
      <w:r>
        <w:rPr>
          <w:rFonts w:ascii="IRNazanin" w:hAnsi="IRNazanin" w:eastAsia="IRNazanin"/>
          <w:color w:val="111111"/>
          <w:sz w:val="28"/>
          <w:sz w:val="28"/>
          <w:szCs w:val="28"/>
          <w:rtl w:val="true"/>
          <w:lang w:bidi="fa-IR"/>
        </w:rPr>
        <w:t>ساخته است، همچنان که دعوی غالیان در منقبت و فضیلت مبنی بر نزول آیه پانزده سوره احقاف و نیز آیه شصت و دو سوره مجادله را با منطق و استدلال مردود دانسته است و قدر مسلّم آن است که خود ابوبکر در سال هفتم بعثت مسلمان شده و پدرش ابوقحافه اگر مسلمان شده باشد در سال هشتم هجرت در روز فتح، اسلام آورده همچنان که مادرش ام‌الخیر اگر مسلمان شده باشد در سال ششم بعثت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برتری‌های دروغین چیست؛ حاشا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کلامی خلاف واقع گفته باشد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275" w:name="__RefHeading___Toc1561971_2322387425"/>
      <w:bookmarkStart w:id="276" w:name="_Toc96"/>
      <w:bookmarkEnd w:id="275"/>
      <w:r>
        <w:rPr>
          <w:rtl w:val="true"/>
        </w:rPr>
        <w:t>هدف از آن سخن</w:t>
      </w:r>
      <w:bookmarkEnd w:id="276"/>
    </w:p>
    <w:p>
      <w:pPr>
        <w:pStyle w:val="Heading5"/>
        <w:numPr>
          <w:ilvl w:val="4"/>
          <w:numId w:val="1"/>
        </w:numPr>
        <w:rPr/>
      </w:pPr>
      <w:bookmarkStart w:id="277" w:name="__RefHeading___Toc1561973_2322387425"/>
      <w:bookmarkStart w:id="278" w:name="_Toc97"/>
      <w:bookmarkEnd w:id="277"/>
      <w:r>
        <w:rPr>
          <w:rtl w:val="true"/>
        </w:rPr>
        <w:t>اشاره</w:t>
      </w:r>
      <w:bookmarkEnd w:id="27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دارم آن جماعت این دروغ را فقط از روی ناآگاهی از تراجم رجال، به هم نبافته‌اند و نه آن‌که اسلام آوردن و یا اسلام نیاوردن پدران مهاجران، برای ایشان مهم بوده و یا از طرح اسلام پدر و مادر ابوبکر هدفی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آن همه سر و صداها برای این بوده که سرور ابطحی‌ها و بزرگ دودمان طالبی‌ها پدر مولای ما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کافر قلمداد کنند و پس از آن‌که نتوانستند دربارة فرزند او سخنی بگویند، تیرهای زهرآگین خود را به طرف پدر و یا هر دو پدر و مادر </w:t>
      </w:r>
    </w:p>
    <w:p>
      <w:pPr>
        <w:pStyle w:val="BookText"/>
        <w:rPr/>
      </w:pPr>
      <w:r>
        <w:rPr>
          <w:rFonts w:ascii="IRNazanin" w:hAnsi="IRNazanin" w:eastAsia="IRNazanin"/>
          <w:color w:val="111111"/>
          <w:sz w:val="28"/>
          <w:sz w:val="28"/>
          <w:szCs w:val="28"/>
          <w:rtl w:val="true"/>
          <w:lang w:bidi="fa-IR"/>
        </w:rPr>
        <w:t>او پرتاب کرده‌اند و حتی به آن هم قناعت نکرده، سخن را به پدر و مادر خود پیامبر معظم، هم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عاصمی در بیان وجه تشابه به میان پیامبر و علی –درود خداوند بر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مورد پدران شباهت دارند که با وصف برخورداری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نعمات الهی، خدا نعمت اسلام پدر و مادر را به او نداده و این مورد اتفاق جمهور مسلمانان 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جز اندکی ناچیز که مورد توجه نیستند، همچنین مرتضی با این‌که از اخلاق و خصال والایی بهره‌مند بوده و خداوند نعمت‌های فراوان به وی بخشیده، اما او از نعمت اسلام آوردن پدر و مادر محروم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لجاجت تمام این جار و جنجال را به راه انداختند در حالی که روش زندگانی شیخ ابطح و سرپرستی او از صاحب رسالت و حمایت او از وی و تصریح به گرایش به آیین او و تسلیمش در گفتار و کردار و نظم و نثر و با هر توانی که داشته، نادیده گرفته‌اند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در اشعاری اینگونه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ابوطالب و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شاخص و برپا نمی‌شد</w:t>
      </w:r>
      <w:r>
        <w:rPr>
          <w:rFonts w:eastAsia="IRNazanin" w:cs="IRNazanin"/>
          <w:color w:val="111111"/>
          <w:sz w:val="28"/>
          <w:szCs w:val="28"/>
          <w:rtl w:val="true"/>
          <w:lang w:bidi="fa-IR"/>
        </w:rPr>
        <w:t xml:space="preserve">. </w:t>
      </w:r>
      <w:bookmarkStart w:id="279" w:name="pg13266_194097"/>
    </w:p>
    <w:p>
      <w:pPr>
        <w:pStyle w:val="BookText"/>
        <w:rPr/>
      </w:pPr>
      <w:bookmarkEnd w:id="279"/>
      <w:r>
        <w:rPr>
          <w:rFonts w:ascii="IRNazanin" w:hAnsi="IRNazanin" w:eastAsia="IRNazanin"/>
          <w:color w:val="111111"/>
          <w:sz w:val="28"/>
          <w:sz w:val="28"/>
          <w:szCs w:val="28"/>
          <w:rtl w:val="true"/>
          <w:lang w:bidi="fa-IR"/>
        </w:rPr>
        <w:t>آن، در مکه پناه داد و حمایت کرد، و این، در یثرب به دنبال مرگ دشمنان حرکت کرد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این جا چهار راه وجود دارد که بدان وسیله روحیات و جنبه‌های معنوی هر شخص را می‌توان 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سخنان شخص؛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عملکردهای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خانواده او که آشناترین‌اند، گزارش کرده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دیگران؛</w:t>
      </w:r>
    </w:p>
    <w:p>
      <w:pPr>
        <w:pStyle w:val="Heading5"/>
        <w:numPr>
          <w:ilvl w:val="4"/>
          <w:numId w:val="1"/>
        </w:numPr>
        <w:rPr/>
      </w:pPr>
      <w:bookmarkStart w:id="280" w:name="__RefHeading___Toc1561975_2322387425"/>
      <w:bookmarkStart w:id="281" w:name="_Toc98"/>
      <w:bookmarkEnd w:id="280"/>
      <w:r>
        <w:rPr>
          <w:rtl w:val="true"/>
        </w:rPr>
        <w:t>اول</w:t>
      </w:r>
      <w:r>
        <w:rPr>
          <w:rtl w:val="true"/>
        </w:rPr>
        <w:t xml:space="preserve">: </w:t>
      </w:r>
      <w:r>
        <w:rPr>
          <w:rtl w:val="true"/>
        </w:rPr>
        <w:t>سخنان خود ابوطالب</w:t>
      </w:r>
      <w:bookmarkEnd w:id="281"/>
    </w:p>
    <w:p>
      <w:pPr>
        <w:pStyle w:val="BookText"/>
        <w:rPr/>
      </w:pPr>
      <w:r>
        <w:rPr>
          <w:rFonts w:ascii="IRNazanin" w:hAnsi="IRNazanin" w:eastAsia="IRNazanin"/>
          <w:color w:val="111111"/>
          <w:sz w:val="28"/>
          <w:sz w:val="28"/>
          <w:szCs w:val="28"/>
          <w:rtl w:val="true"/>
          <w:lang w:bidi="fa-IR"/>
        </w:rPr>
        <w:t>ابوطالب در بخشی از اشعار جواهرنشان خود که در کتاب‌های سیره تاریخ و حدیث،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نیک بایستی بدانند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موسی و عیسی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هدایت آورد همانگونه که آن دو پیامبر آوردند</w:t>
      </w:r>
      <w:r>
        <w:rPr>
          <w:rFonts w:eastAsia="IRNazanin" w:cs="IRNazanin"/>
          <w:color w:val="111111"/>
          <w:sz w:val="28"/>
          <w:szCs w:val="28"/>
          <w:rtl w:val="true"/>
          <w:lang w:bidi="fa-IR"/>
        </w:rPr>
        <w:t>... .</w:t>
      </w:r>
      <w:r>
        <w:rPr>
          <w:rStyle w:val="FootnoteAnchor"/>
          <w:rtl w:val="true"/>
        </w:rPr>
        <w:footnoteReference w:id="36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سخن اوست در امر نامه منحوس، محاصره</w:t>
      </w:r>
      <w:r>
        <w:rPr>
          <w:rFonts w:eastAsia="IRNazanin" w:cs="IRNazanin"/>
          <w:color w:val="111111"/>
          <w:sz w:val="28"/>
          <w:szCs w:val="28"/>
          <w:rtl w:val="true"/>
          <w:lang w:bidi="fa-IR"/>
        </w:rPr>
        <w:t>.</w:t>
      </w:r>
      <w:r>
        <w:rPr>
          <w:rStyle w:val="FootnoteAnchor"/>
          <w:rtl w:val="true"/>
        </w:rPr>
        <w:footnoteReference w:id="366"/>
      </w:r>
      <w:bookmarkStart w:id="282" w:name="pg13266_194098"/>
    </w:p>
    <w:p>
      <w:pPr>
        <w:pStyle w:val="BookText"/>
        <w:rPr/>
      </w:pPr>
      <w:bookmarkEnd w:id="282"/>
      <w:r>
        <w:rPr>
          <w:rFonts w:ascii="IRNazanin" w:hAnsi="IRNazanin" w:eastAsia="IRNazanin"/>
          <w:color w:val="111111"/>
          <w:sz w:val="28"/>
          <w:sz w:val="28"/>
          <w:szCs w:val="28"/>
          <w:rtl w:val="true"/>
          <w:lang w:bidi="fa-IR"/>
        </w:rPr>
        <w:t xml:space="preserve">در حمایت صریح از پیامبراعظم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دستشان با جمعی به تو نمی‌رسد تا من به زیر خاک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ابوطالب در تصدیق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او، در حد تواتر است و ما به اندکی از بسیار اشاره کردیم</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283" w:name="__RefHeading___Toc1561977_2322387425"/>
      <w:bookmarkStart w:id="284" w:name="_Toc99"/>
      <w:bookmarkEnd w:id="283"/>
      <w:r>
        <w:rPr>
          <w:rtl w:val="true"/>
        </w:rPr>
        <w:t>دوم</w:t>
      </w:r>
      <w:r>
        <w:rPr>
          <w:rtl w:val="true"/>
        </w:rPr>
        <w:t xml:space="preserve">: </w:t>
      </w:r>
      <w:r>
        <w:rPr>
          <w:rtl w:val="true"/>
        </w:rPr>
        <w:t>عملکرد نیکوکارانه و سخنان شکرانه</w:t>
      </w:r>
      <w:bookmarkEnd w:id="284"/>
    </w:p>
    <w:p>
      <w:pPr>
        <w:pStyle w:val="BookText"/>
        <w:rPr/>
      </w:pPr>
      <w:r>
        <w:rPr>
          <w:rFonts w:ascii="IRNazanin" w:hAnsi="IRNazanin" w:eastAsia="IRNazanin"/>
          <w:color w:val="111111"/>
          <w:sz w:val="28"/>
          <w:sz w:val="28"/>
          <w:szCs w:val="28"/>
          <w:rtl w:val="true"/>
          <w:lang w:bidi="fa-IR"/>
        </w:rPr>
        <w:t>سرور بطحاء ابوطالب –سلام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آیین حنیف او، از اولین ساعات تا دم واپسین، عملکردهای نیک و تلاشی، درخور سپاس داشته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نمونه از آن‌ها را با یاد منابع و مأخذ،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سفر شام، طلب باران با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امیرالمؤمنین و کسب تکلیف در نامگذاری او ندای هاتف غیبی، در آغاز بعثت، در گم شدن او در بچگی، توصیه او به ملازمت و پیوستن به پسر عمویش در نماز و چندین مورد دیگر</w:t>
      </w:r>
      <w:r>
        <w:rPr>
          <w:rFonts w:eastAsia="IRNazanin" w:cs="IRNazanin"/>
          <w:color w:val="111111"/>
          <w:sz w:val="28"/>
          <w:szCs w:val="28"/>
          <w:rtl w:val="true"/>
          <w:lang w:bidi="fa-IR"/>
        </w:rPr>
        <w:t xml:space="preserve">. </w:t>
      </w:r>
      <w:bookmarkStart w:id="285" w:name="pg13266_194099"/>
    </w:p>
    <w:p>
      <w:pPr>
        <w:pStyle w:val="Heading5"/>
        <w:numPr>
          <w:ilvl w:val="4"/>
          <w:numId w:val="1"/>
        </w:numPr>
        <w:rPr/>
      </w:pPr>
      <w:bookmarkStart w:id="286" w:name="__RefHeading___Toc1561979_2322387425"/>
      <w:bookmarkStart w:id="287" w:name="_Toc100"/>
      <w:bookmarkEnd w:id="285"/>
      <w:bookmarkEnd w:id="286"/>
      <w:r>
        <w:rPr>
          <w:rtl w:val="true"/>
        </w:rPr>
        <w:t>سوم</w:t>
      </w:r>
      <w:r>
        <w:rPr>
          <w:rtl w:val="true"/>
        </w:rPr>
        <w:t xml:space="preserve">: </w:t>
      </w:r>
      <w:r>
        <w:rPr>
          <w:rtl w:val="true"/>
        </w:rPr>
        <w:t>روایت‌های خاندان و نزدیکان او</w:t>
      </w:r>
      <w:bookmarkEnd w:id="287"/>
    </w:p>
    <w:p>
      <w:pPr>
        <w:pStyle w:val="BookText"/>
        <w:rPr/>
      </w:pPr>
      <w:r>
        <w:rPr>
          <w:rFonts w:ascii="IRNazanin" w:hAnsi="IRNazanin" w:eastAsia="IRNazanin"/>
          <w:color w:val="111111"/>
          <w:sz w:val="28"/>
          <w:sz w:val="28"/>
          <w:szCs w:val="28"/>
          <w:rtl w:val="true"/>
          <w:lang w:bidi="fa-IR"/>
        </w:rPr>
        <w:t>تمام مردان هاشمی، فرزندان عبدالمطلب، و پسران ابوطالب به ایمان ثابت ابوطالب اعتراف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ده نمونه آورده و در پایان آن فصل به عنوان سخن پاکیزه از پیشوایان اهل‌بیت، امامان سجاد، باقر، صادق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مرثیه‌ای از زبان فرزندش آورده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 ابوطالب پناهِ پناه‌جویان و ای باران خشکسالی‌ها و نور تاریکی‌ها فقدان تو حریم حفاظت و شرف را در هم کوبید خدای صاحب نعمت‌ها به تو درود بفرستد و رضوان خدا بر تو که برای آن پیامبر پاک، بهترین عمو بودی</w:t>
      </w:r>
      <w:r>
        <w:rPr>
          <w:rFonts w:eastAsia="IRNazanin" w:cs="IRNazanin"/>
          <w:color w:val="111111"/>
          <w:sz w:val="28"/>
          <w:szCs w:val="28"/>
          <w:rtl w:val="true"/>
          <w:lang w:bidi="fa-IR"/>
        </w:rPr>
        <w:t>.</w:t>
      </w:r>
      <w:r>
        <w:rPr>
          <w:rStyle w:val="FootnoteAnchor"/>
          <w:rtl w:val="true"/>
        </w:rPr>
        <w:footnoteReference w:id="36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این حدیث‌ها و ماجراها پیرامون ابوطالب جز با اسلام و ایمان او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و از جمله تحقیقات ارزشمند درباره ایمان ابوطالب، کلام علّامه بزرنجی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معروف اهل سنت مثل قرطبی، سبکی و شعرانی نیز از طرق دیگر جز طریق اهل‌بیت، اهل نجات بودن ابوطالب را اثبات کرده‌اند و زینی دحلان نیز در این مورد، اثری دارد</w:t>
      </w:r>
      <w:r>
        <w:rPr>
          <w:rFonts w:eastAsia="IRNazanin" w:cs="IRNazanin"/>
          <w:color w:val="111111"/>
          <w:sz w:val="28"/>
          <w:szCs w:val="28"/>
          <w:rtl w:val="true"/>
          <w:lang w:bidi="fa-IR"/>
        </w:rPr>
        <w:t>.</w:t>
      </w:r>
      <w:r>
        <w:rPr>
          <w:rStyle w:val="FootnoteAnchor"/>
          <w:rtl w:val="true"/>
        </w:rPr>
        <w:footnoteReference w:id="370"/>
      </w:r>
      <w:bookmarkStart w:id="288" w:name="pg13266_194100"/>
    </w:p>
    <w:p>
      <w:pPr>
        <w:pStyle w:val="Heading5"/>
        <w:numPr>
          <w:ilvl w:val="4"/>
          <w:numId w:val="1"/>
        </w:numPr>
        <w:rPr/>
      </w:pPr>
      <w:bookmarkStart w:id="289" w:name="__RefHeading___Toc1561981_2322387425"/>
      <w:bookmarkStart w:id="290" w:name="_Toc101"/>
      <w:bookmarkEnd w:id="288"/>
      <w:bookmarkEnd w:id="289"/>
      <w:r>
        <w:rPr>
          <w:rtl w:val="true"/>
        </w:rPr>
        <w:t>چهارم</w:t>
      </w:r>
      <w:r>
        <w:rPr>
          <w:rtl w:val="true"/>
        </w:rPr>
        <w:t xml:space="preserve">: </w:t>
      </w:r>
      <w:r>
        <w:rPr>
          <w:rtl w:val="true"/>
        </w:rPr>
        <w:t>سخنان دیگران</w:t>
      </w:r>
      <w:bookmarkEnd w:id="290"/>
    </w:p>
    <w:p>
      <w:pPr>
        <w:pStyle w:val="BookText"/>
        <w:rPr/>
      </w:pPr>
      <w:r>
        <w:rPr>
          <w:rFonts w:ascii="IRNazanin" w:hAnsi="IRNazanin" w:eastAsia="IRNazanin"/>
          <w:color w:val="111111"/>
          <w:sz w:val="28"/>
          <w:sz w:val="28"/>
          <w:szCs w:val="28"/>
          <w:rtl w:val="true"/>
          <w:lang w:bidi="fa-IR"/>
        </w:rPr>
        <w:t>آن بود شیعیان اهل بیت و خاندان و نزدیکان که احدی در ایمان و اسلام ابوطالب شک و تردید نداشته‌اند و همگی او را در مرتبه‌ای بالا از ایمان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بزرگ، 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اتفاق نظر دارند که پدران و نیاکان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عبدالله همه مؤمن و موحد بوده‌اند و نیز اتفاق دارند که ابوطالب و آمنه دختر وهب، در حالی که مؤمن بوده‌اند، از دنیا رفته 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ابوجعفر شیخ طوسی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باقر و اما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مسلمان از دنیا رفته است و امامیه، بر این معنا اتفاق‌نظر دارند و بر آن دلائل تعیین‌کننده، یاد کرده‌اند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شیخ طبرسی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اهل‌بیت بر ایمان ابوطالب، ثابت است و چنان اجماع و اتفاقی،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یکی از ثقلین هستند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چنگ زدن به دامن آن، فرمان داده 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این‌جا سخنانی از بزرگانی مانند ابن معدّ فخار، فتال نیشابوری و سیدبن طاووس آورده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ابن ابی‌الحدید </w:t>
      </w:r>
    </w:p>
    <w:p>
      <w:pPr>
        <w:pStyle w:val="BookText"/>
        <w:rPr/>
      </w:pP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اسلام و ایمان ابوطالب، اجماع دارند و بزرگان معتزله، مانند ابوالقاسم بلخی و ابوجعفر اسکافی، نیز بر همان باور هستند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علّامه محمدباقر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مسلمانی و ایمان ابوطالب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بعثت، اجماع دارند و معتقدند که او هرگز بتی را نپرستیده، بلکه خود از اوصیای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اخبار از طریق خاصه و عامه بر این معنا متواتر است و مستند آن، عقیده اجماعی و احادیث مردانی از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دربارة ایمان ابوطالب با ذکر منابع و مآخذ، آورده و پس از آن، از کسانی نام برده و برخی آثارشان را یاد کرده که به‌طور مستقل دربارة ابوطالب کتاب نوشته‌اند، یا در قصائدی بلند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حدیث نابی از ابوطالب این فصل را می‌بندیم و سخن به پایان می‌بریم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الاصابه از قول ابورافع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پسر برادرم محمدبن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پیوند با ارحام و خویشاوندان نزدیک، برانگیخته و این‌که تنها خدا </w:t>
      </w:r>
    </w:p>
    <w:p>
      <w:pPr>
        <w:pStyle w:val="BookText"/>
        <w:rPr/>
      </w:pPr>
      <w:r>
        <w:rPr>
          <w:rFonts w:ascii="IRNazanin" w:hAnsi="IRNazanin" w:eastAsia="IRNazanin"/>
          <w:color w:val="111111"/>
          <w:sz w:val="28"/>
          <w:sz w:val="28"/>
          <w:szCs w:val="28"/>
          <w:rtl w:val="true"/>
          <w:lang w:bidi="fa-IR"/>
        </w:rPr>
        <w:t>پرستش شود و همراه او چیزی عبادت نشود و محمد همان انسان راست‌گو و امین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زینی دحلان نیز این حدیث را از منابع مختلف و از عروه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پسر برادرم همان مرد راستگو و امین –و به خدا سوگند او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وی را برای پیوند با خویشاوندان نزدیک، و به پاداشتن نماز و ادای زکات، فرستاده 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کن و کفران و ناسپاسی نکن که معذّب می‌شوی</w:t>
      </w:r>
      <w:r>
        <w:rPr>
          <w:rFonts w:eastAsia="IRNazanin" w:cs="IRNazanin"/>
          <w:color w:val="111111"/>
          <w:sz w:val="28"/>
          <w:szCs w:val="28"/>
          <w:rtl w:val="true"/>
          <w:lang w:bidi="fa-IR"/>
        </w:rPr>
        <w:t>.</w:t>
      </w:r>
      <w:r>
        <w:rPr>
          <w:rStyle w:val="FootnoteAnchor"/>
          <w:rtl w:val="true"/>
        </w:rPr>
        <w:footnoteReference w:id="37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ابن تیمیه و ابن‌کثیر و قصیمی و موسی جارالله و امثال آن‌ها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ربیع‌الابرار، زمخشری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برخی آیات قرآنی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تاریخ، ابی الفدا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المواهب اللدنیه، قسطلانی؛ روضه‌المناظر، ابن شحنه </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 شرح المواهب، زرقانی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xml:space="preserve">؛ السیرةالنبویة، زینی دحلان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ذکری حافظ، دمیاطی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ابن‌هشام </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لندن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به نقل از ابی‌شیبه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چاپ لندن؛ شرح، ابن ابی الحدید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البیان و التبیین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سیرة، ابن‌هشام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العقد‌الفرید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تاریخ، ابن اثیر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5/246</w:t>
      </w:r>
      <w:r>
        <w:rPr>
          <w:rFonts w:ascii="IRNazanin" w:hAnsi="IRNazanin" w:eastAsia="IRNazanin"/>
          <w:b w:val="false"/>
          <w:b w:val="false"/>
          <w:bCs w:val="false"/>
          <w:i w:val="false"/>
          <w:i w:val="false"/>
          <w:iCs w:val="false"/>
          <w:color w:val="333333"/>
          <w:sz w:val="20"/>
          <w:sz w:val="20"/>
          <w:szCs w:val="20"/>
          <w:rtl w:val="true"/>
        </w:rPr>
        <w:t xml:space="preserve">؛ الصفوة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 الحدید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السیره الحلبیة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سیرة، ابن‌هشام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حلبی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اعلام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تاریخ،ابن شحنة و امام علی عبدالفتاح عبدالمقصود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طبقات، ابن‌سعد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البیان و التبیین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ابن قتیبه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عقد‌الفرید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تاج‌العروس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باقلانی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الغدیر، امینی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النهایة ابن‌اثیر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تیسیرالوصول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ابن‌هشام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الریاض النضره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تاریخ، ابی الفدا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تاریخ، ابی‌الفدا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شاید مراد از قصی اوّل، خود شاعر باشد و قصی دوّم نام نیاکان قریش که بنی‌هاشم و دیگر طوائف قریش در آنان به هم می‌پیوندند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سیدعلوی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امام شعرانی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قرآن، ابوبکر رازی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روایت افزوده شده و ذیل آن، تکذیب می‌کند و ماجرای درست می‌آید و با روایت‌های دیگر هم در تضاد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دانش‌های شگفت عمر، گذشت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ابن حجر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عمدۀ القاری، عینی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سنن، بیهقی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فتح‌الباری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روح‌المعانی، آلوسی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 ده‌ها منبع دیگر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تیمیه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اعجازالقرآن و تراجم الاعاجم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کشاف، زمخشری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کلاله – مرده‌ای که پدر و مادر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میراث‌خوار ز مادر، پدر و فرزند حجار القرآن و تراجم عاجم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چاپ سوم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مقدمة اصول التفسیر، ابن تیمیه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کشّاف، زمخشری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کتاب دیگر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طبقات الحفاظ، ذهبی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ریاض الصالحین،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در ترجمه مصعب بن سعید؛ تهذیب التهذیب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اللئالی المصنوعه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4/2000</w:t>
      </w:r>
      <w:r>
        <w:rPr>
          <w:rFonts w:ascii="IRNazanin" w:hAnsi="IRNazanin" w:eastAsia="IRNazanin"/>
          <w:b w:val="false"/>
          <w:b w:val="false"/>
          <w:bCs w:val="false"/>
          <w:i w:val="false"/>
          <w:i w:val="false"/>
          <w:iCs w:val="false"/>
          <w:color w:val="333333"/>
          <w:sz w:val="20"/>
          <w:sz w:val="20"/>
          <w:szCs w:val="20"/>
          <w:rtl w:val="true"/>
        </w:rPr>
        <w:t xml:space="preserve">؛ الروض الفائق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در حدیث ساختگی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طلعت الشمس و لا غربت من بعدی علی رجل افضل من ابی بکر الصدیق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معرفی مغیره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ابن‌کثیر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 قرطبی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اعلام النبوة، ماوردی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ابن‌کثیر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تمام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در قصیده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قصیده تائیه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توهم او آیه‌های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ملّه ابیکم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تناسبی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 سیره عمر، ابن 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همان قانون عقلائی است که استثنا بردار 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سوال این است که آن‌ها چطور چنان امر غیر عقلائی را در شأن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نه، حسد کردند و حقیقت نص را پنهان و انکار نمودند و حقّ وصی رسول‌الله را ضایع و امتی را دچار چنین سرنوشت تاریک کردند که هنوز تاوان پس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سیدعلوی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6/170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اقامه برهان بر لزوم وجود آن صفات کمال در امام، برهان و دلیل قطعی، اقامه کرده‌ایم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سیره، حلبی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بهجۀ المحافل، عماد الدین عامری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حیاة محمد، هیکل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در تعلیقه بر یک حدیث دیگر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هرگز چنین خلیفگان و امیرانی را تعیین نفرموده و اطاعت آن‌ها را واجب نکرده و این با گزینش خود مردمان است خوب یا بد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استدلال می‌خندد و آن مصادره به مطلوب است و خود مدّعا را به‌جای دلیل قرار دادن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نه شرط مطرح می‌کند و می‌گوید عصمت در خلیفه شرط نیست بر خلاف اسماعیلیه و امامیه دلیل ما بر نفی آن شرط خلافت ابوبکر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و چه برهان محکمی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شگفتا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برهان محکمی؟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به سخنان این متکلم مکتب خلافت که چگونه متشابه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قاضی عبدالرحمن ایجی</w:t>
      </w:r>
      <w:r>
        <w:rPr>
          <w:rFonts w:eastAsia="IRNazanin" w:cs="IRNazanin"/>
          <w:b w:val="false"/>
          <w:bCs w:val="false"/>
          <w:i w:val="false"/>
          <w:iCs w:val="false"/>
          <w:color w:val="333333"/>
          <w:sz w:val="20"/>
          <w:szCs w:val="20"/>
        </w:rPr>
        <w:t>3/2565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السلطانیه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قرطبی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کامل، ابن‌اثیر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التمهید، باقلانی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الانساب، بلاذری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الآثار؛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جاخط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140/166</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8/159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اخبار مدینه، ابن‌شبه؛ اسدالغابة،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xml:space="preserve">؛ میزان الاعتدال، ذهبی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این ماجرا با تعبیرهای گوناگون، نقل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عیون‌الاخبار، ابن قتیبه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سیره، حلبی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الغیث المسجم، صفدی</w:t>
      </w:r>
      <w:r>
        <w:rPr>
          <w:rFonts w:eastAsia="IRNazanin" w:cs="IRNazanin"/>
          <w:b w:val="false"/>
          <w:bCs w:val="false"/>
          <w:i w:val="false"/>
          <w:iCs w:val="false"/>
          <w:color w:val="333333"/>
          <w:sz w:val="20"/>
          <w:szCs w:val="20"/>
        </w:rPr>
        <w:t>140/168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باقلانی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الناظرین، وتری بغدادی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جاثیه،</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سباء،</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النهایه، ابن اثیر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لسان‌العرب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تاج العروس، زبیدی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خلافت در مکتب اهل سنت و جماعت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شگفتی‌هایی از دانش عمر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مصابیح السنة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6/319</w:t>
      </w:r>
      <w:r>
        <w:rPr>
          <w:rFonts w:ascii="IRNazanin" w:hAnsi="IRNazanin" w:eastAsia="IRNazanin"/>
          <w:b w:val="false"/>
          <w:b w:val="false"/>
          <w:bCs w:val="false"/>
          <w:i w:val="false"/>
          <w:i w:val="false"/>
          <w:iCs w:val="false"/>
          <w:color w:val="333333"/>
          <w:sz w:val="20"/>
          <w:sz w:val="20"/>
          <w:szCs w:val="20"/>
          <w:rtl w:val="true"/>
        </w:rPr>
        <w:t xml:space="preserve">؛ کامل، ابن‌اثیر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و شرح تجرید، قوشچی،</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خزانة الادب</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النهایه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تاریخ،ابن عساکر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رضی‌الله‌عنه پس از طرح ماجرا از منابع و مستندات تاریخی آن قضیه را در دو چشم‌انداز به تجزیه و تحلیل نشسته و نکاتی را روشن‌تر ساخته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مناوی در فیض القدیر، بر تواتر آن حدیث، تصریح کرده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در حرمت خون مسلمان؛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و پاورقی</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Pr>
        <w:t>6/195</w:t>
      </w:r>
      <w:r>
        <w:rPr>
          <w:rFonts w:ascii="IRNazanin" w:hAnsi="IRNazanin" w:eastAsia="IRNazanin"/>
          <w:b w:val="false"/>
          <w:b w:val="false"/>
          <w:bCs w:val="false"/>
          <w:i w:val="false"/>
          <w:i w:val="false"/>
          <w:iCs w:val="false"/>
          <w:color w:val="333333"/>
          <w:sz w:val="20"/>
          <w:sz w:val="20"/>
          <w:szCs w:val="20"/>
          <w:rtl w:val="true"/>
        </w:rPr>
        <w:t>؛ الدیات، ابن ابی عاصم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السنة، مصباح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ضرار بن ازور دوست خالد و همانند اوست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زوض الألف،؟؟؟؟ سهیلی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لسان العرب لغة عمر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ابوعبیده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و صحیح، مسلم و الریاض الصالحین، نوری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الوصیه و صحیح، مسلم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فتوحات مکیه، ابن عربی جزء آخر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 سیرة عمر، ابن‌جوزی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فتح‌الباری </w:t>
      </w:r>
      <w:r>
        <w:rPr>
          <w:rFonts w:eastAsia="IRNazanin" w:cs="IRNazanin"/>
          <w:b w:val="false"/>
          <w:bCs w:val="false"/>
          <w:i w:val="false"/>
          <w:iCs w:val="false"/>
          <w:color w:val="333333"/>
          <w:sz w:val="20"/>
          <w:szCs w:val="20"/>
        </w:rPr>
        <w:t>13/175</w:t>
      </w:r>
      <w:r>
        <w:rPr>
          <w:rFonts w:ascii="IRNazanin" w:hAnsi="IRNazanin" w:eastAsia="IRNazanin"/>
          <w:b w:val="false"/>
          <w:b w:val="false"/>
          <w:bCs w:val="false"/>
          <w:i w:val="false"/>
          <w:i w:val="false"/>
          <w:iCs w:val="false"/>
          <w:color w:val="333333"/>
          <w:sz w:val="20"/>
          <w:sz w:val="20"/>
          <w:szCs w:val="20"/>
          <w:rtl w:val="true"/>
        </w:rPr>
        <w:t xml:space="preserve">؛ حلیة‌الاولیاء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11/216</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طبری، الریاض النضره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الدقائق، 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آن‌ها در الغدیر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کحاله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میدانی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ثمارالقلوب، 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احادیث پیامبر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 حافظ عاصمی</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ابن‌حزم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تیمیه</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ابن‌حجر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7/87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باقلانی، تمهید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سیره، احمد زینی دحلان، حاشیه سیره، حلبی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تفتازانی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عیون‌الاثر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ابن حجر،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ابن حجر،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6/254</w:t>
      </w:r>
      <w:r>
        <w:rPr>
          <w:rFonts w:ascii="IRNazanin" w:hAnsi="IRNazanin" w:eastAsia="IRNazanin"/>
          <w:b w:val="false"/>
          <w:b w:val="false"/>
          <w:bCs w:val="false"/>
          <w:i w:val="false"/>
          <w:i w:val="false"/>
          <w:iCs w:val="false"/>
          <w:color w:val="333333"/>
          <w:sz w:val="20"/>
          <w:sz w:val="20"/>
          <w:szCs w:val="20"/>
          <w:rtl w:val="true"/>
        </w:rPr>
        <w:t xml:space="preserve">؛ وفاء الوفاء، سمهودی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و ده‌ها کتاب دیگر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الباری، چاپ شده در ذیل ارشاد الساری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کامل، ابن‌اثیر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ابن طیفور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جوار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کاش پس از تو مرگ به سراغ ما می‌آمد وقتی که تو رفتی و خروار خاک میان ما و شما حائل گردید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6/191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کتاب دیگر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تاریخ الخلفاء،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9/461</w:t>
      </w:r>
      <w:r>
        <w:rPr>
          <w:rFonts w:ascii="IRNazanin" w:hAnsi="IRNazanin" w:eastAsia="IRNazanin"/>
          <w:b w:val="false"/>
          <w:b w:val="false"/>
          <w:bCs w:val="false"/>
          <w:i w:val="false"/>
          <w:i w:val="false"/>
          <w:iCs w:val="false"/>
          <w:color w:val="333333"/>
          <w:sz w:val="20"/>
          <w:sz w:val="20"/>
          <w:szCs w:val="20"/>
          <w:rtl w:val="true"/>
        </w:rPr>
        <w:t>؛ او حدیث مزبور را ضعیف دانسته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ابن سیدالناس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سیره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تفسیر، ابن حزی کلبی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تفسیر، خازن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صواعق 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حق من و عمویم حمزه و پسرعمویم عبیده‌بن حارث‌بن عبدالمطلب نازل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کنجی شاخص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شرح، ابن‌ابی الحدید،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مقریزی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مواهب، زرقانی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مقریزی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مقریزی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تعبیرهای مختلف نقل شده، کنزالعمال </w:t>
      </w:r>
      <w:r>
        <w:rPr>
          <w:rFonts w:eastAsia="IRNazanin" w:cs="IRNazanin"/>
          <w:b w:val="false"/>
          <w:bCs w:val="false"/>
          <w:i w:val="false"/>
          <w:iCs w:val="false"/>
          <w:color w:val="333333"/>
          <w:sz w:val="20"/>
          <w:szCs w:val="20"/>
        </w:rPr>
        <w:t>6/158</w:t>
      </w:r>
      <w:r>
        <w:rPr>
          <w:rFonts w:ascii="IRNazanin" w:hAnsi="IRNazanin" w:eastAsia="IRNazanin"/>
          <w:b w:val="false"/>
          <w:b w:val="false"/>
          <w:bCs w:val="false"/>
          <w:i w:val="false"/>
          <w:i w:val="false"/>
          <w:iCs w:val="false"/>
          <w:color w:val="333333"/>
          <w:sz w:val="20"/>
          <w:sz w:val="20"/>
          <w:szCs w:val="20"/>
          <w:rtl w:val="true"/>
        </w:rPr>
        <w:t xml:space="preserve">؛ سیره، حلبی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کتاب العثمانیه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منتظم، ابن جوزی </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tl w:val="true"/>
        </w:rPr>
        <w:t xml:space="preserve">؛ تاریخ بغداد، خطیب بغدادی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سیره، حلبی</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 سیره، ابن‌هشام </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صفة الصفوه</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صفوری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شبلنجی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ثمارالقلوب، ثعالبی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ابی‌الفداء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الامتاع، مقریزی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طبری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عمدة التحقیق، عبیدی مالکی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صفوری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 تفسیر، ابن جوزی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تیسیرالوصول</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 درر،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؛استیعاب در شرع حال قعقاع و</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کبری </w:t>
      </w:r>
      <w:r>
        <w:rPr>
          <w:rFonts w:eastAsia="IRNazanin" w:cs="IRNazanin"/>
          <w:b w:val="false"/>
          <w:bCs w:val="false"/>
          <w:i w:val="false"/>
          <w:iCs w:val="false"/>
          <w:color w:val="333333"/>
          <w:sz w:val="20"/>
          <w:szCs w:val="20"/>
        </w:rPr>
        <w:t>240/86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الأنف سهیلی</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تمهید، باقلانی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استناد کتب تاریخی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ابن‌حبّان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لئالی، سیوطی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 رسائل 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حلیه الاولیاء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النضره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تاریخ،ابن‌کثیر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اعلام النساء، عمر رضا کجّاله </w:t>
      </w:r>
      <w:r>
        <w:rPr>
          <w:rFonts w:eastAsia="IRNazanin" w:cs="IRNazanin"/>
          <w:b w:val="false"/>
          <w:bCs w:val="false"/>
          <w:i w:val="false"/>
          <w:iCs w:val="false"/>
          <w:color w:val="333333"/>
          <w:sz w:val="20"/>
          <w:szCs w:val="20"/>
        </w:rPr>
        <w:t>3/1214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نزهة المجاس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نور الابصار، شبلنجی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تذکره، سبط ابن 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منبع دیگر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التحقیق فی بشائرآل الصدیق، ابراهیم عبدی مالکی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الریاحین، یافعی، مطبوع در حاشیه عرائس، ثعلبی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الظلام، جردانی</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صفوری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صفوری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مصباح الظلام، جردانی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xml:space="preserve">؛ سیرة، حلبی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6/190</w:t>
      </w:r>
      <w:r>
        <w:rPr>
          <w:rFonts w:ascii="IRNazanin" w:hAnsi="IRNazanin" w:eastAsia="IRNazanin"/>
          <w:b w:val="false"/>
          <w:b w:val="false"/>
          <w:bCs w:val="false"/>
          <w:i w:val="false"/>
          <w:i w:val="false"/>
          <w:iCs w:val="false"/>
          <w:color w:val="333333"/>
          <w:sz w:val="20"/>
          <w:sz w:val="20"/>
          <w:szCs w:val="20"/>
          <w:rtl w:val="true"/>
        </w:rPr>
        <w:t>، تفصیل را آنجا بخوانید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الغدیر،امینی </w:t>
      </w:r>
      <w:r>
        <w:rPr>
          <w:rFonts w:eastAsia="IRNazanin" w:cs="IRNazanin"/>
          <w:b w:val="false"/>
          <w:bCs w:val="false"/>
          <w:i w:val="false"/>
          <w:iCs w:val="false"/>
          <w:color w:val="333333"/>
          <w:sz w:val="20"/>
          <w:szCs w:val="20"/>
        </w:rPr>
        <w:t>5/267</w:t>
      </w:r>
      <w:r>
        <w:rPr>
          <w:rFonts w:ascii="IRNazanin" w:hAnsi="IRNazanin" w:eastAsia="IRNazanin"/>
          <w:b w:val="false"/>
          <w:b w:val="false"/>
          <w:bCs w:val="false"/>
          <w:i w:val="false"/>
          <w:i w:val="false"/>
          <w:iCs w:val="false"/>
          <w:color w:val="333333"/>
          <w:sz w:val="20"/>
          <w:sz w:val="20"/>
          <w:szCs w:val="20"/>
          <w:rtl w:val="true"/>
        </w:rPr>
        <w:t xml:space="preserve">؛ جرح و تعدیل، ابوحاتم </w:t>
      </w:r>
      <w:r>
        <w:rPr>
          <w:rFonts w:eastAsia="IRNazanin" w:cs="IRNazanin"/>
          <w:b w:val="false"/>
          <w:bCs w:val="false"/>
          <w:i w:val="false"/>
          <w:iCs w:val="false"/>
          <w:color w:val="333333"/>
          <w:sz w:val="20"/>
          <w:szCs w:val="20"/>
        </w:rPr>
        <w:t>8/161</w:t>
      </w:r>
      <w:r>
        <w:rPr>
          <w:rFonts w:ascii="IRNazanin" w:hAnsi="IRNazanin" w:eastAsia="IRNazanin"/>
          <w:b w:val="false"/>
          <w:b w:val="false"/>
          <w:bCs w:val="false"/>
          <w:i w:val="false"/>
          <w:i w:val="false"/>
          <w:iCs w:val="false"/>
          <w:color w:val="333333"/>
          <w:sz w:val="20"/>
          <w:sz w:val="20"/>
          <w:szCs w:val="20"/>
          <w:rtl w:val="true"/>
        </w:rPr>
        <w:t xml:space="preserve">؛ مجروحین، ابن حبان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در ضعفاء ابن عدی </w:t>
      </w:r>
      <w:r>
        <w:rPr>
          <w:rFonts w:eastAsia="IRNazanin" w:cs="IRNazanin"/>
          <w:b w:val="false"/>
          <w:bCs w:val="false"/>
          <w:i w:val="false"/>
          <w:iCs w:val="false"/>
          <w:color w:val="333333"/>
          <w:sz w:val="20"/>
          <w:szCs w:val="20"/>
        </w:rPr>
        <w:t>6/347</w:t>
      </w:r>
      <w:r>
        <w:rPr>
          <w:rFonts w:ascii="IRNazanin" w:hAnsi="IRNazanin" w:eastAsia="IRNazanin"/>
          <w:b w:val="false"/>
          <w:b w:val="false"/>
          <w:bCs w:val="false"/>
          <w:i w:val="false"/>
          <w:i w:val="false"/>
          <w:iCs w:val="false"/>
          <w:color w:val="333333"/>
          <w:sz w:val="20"/>
          <w:sz w:val="20"/>
          <w:szCs w:val="20"/>
          <w:rtl w:val="true"/>
        </w:rPr>
        <w:t xml:space="preserve">؛ ضعفاء الکبیر، عقیلی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التحقیق در حاشیه روض الریاحین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از عبیدی مالکی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الظلام، جردانی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مطبوع مصر به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با مراجعه به بیش از ده منبع، فشرده‌ای از ماجرای هجرت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المعارف،ابن قتیبه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آن خواب در گزارش نیامده و سربسته گذشته‌اند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ابن حجر</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ابن حجر</w:t>
      </w:r>
      <w:r>
        <w:rPr>
          <w:rFonts w:eastAsia="IRNazanin" w:cs="IRNazanin"/>
          <w:b w:val="false"/>
          <w:bCs w:val="false"/>
          <w:i w:val="false"/>
          <w:iCs w:val="false"/>
          <w:color w:val="333333"/>
          <w:sz w:val="20"/>
          <w:szCs w:val="20"/>
        </w:rPr>
        <w:t>11/434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حیاةالحیوان دمیری</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تاریخ بغداد، خطیب بغدادی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مبنای علمی پدیده کسوف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خورشیدگرفتگی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امروزه بر دانشمندان مشخص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این دریافت علمی، گاهی سیاره ماه بین خورشید و سیاره زمین واقع می‌شود، در آن صورت رویت خورشید برای یک مدت زمانی غیرممکن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التحقیق، عبیدی مالکی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حلبی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 التحقیق، عبیدی مالکی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التحقیق، عبیدی مالکی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الغدیر،امینی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مرقاۀ الوصول،</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الخصایص،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تاریخ بغداد، خطیب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الوصول،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حکیم ترمذی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16/194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امینی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پندار عاصمی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امامیه و زیدیّه و هم‌کیشان آنان از روزگار اول به مسلمانی پدر و مادر پیامبر اقدس، عقیده‌مند بوده‌اند و اشخاص شاذ مورد توجه نیستند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این اشعار را به خود نسبت داده است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ابن‌هشام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ابی‌طالب،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فخاربن معدّ،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طرائف،</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الحجة، فخاربن معد،</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42101</Words>
  <Characters>164439</Characters>
  <CharactersWithSpaces>205390</CharactersWithSpaces>
  <Paragraphs>1855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2026-08-24T05:58:26Z</dcterms:created>
  <dc:creator>ghaemiyeh.com</dc:creator>
  <dc:description/>
  <dc:language>en-US</dc:language>
  <cp:lastModifiedBy/>
  <dcterms:modified xsi:type="dcterms:W3CDTF">2026-08-24T09:28:31Z</dcterms:modified>
  <cp:revision>1</cp:revision>
  <dc:subject/>
  <dc:title>الغدیر همراه جلد 7</dc:title>
</cp:coreProperties>
</file>

<file path=docProps/custom.xml><?xml version="1.0" encoding="utf-8"?>
<Properties xmlns="http://schemas.openxmlformats.org/officeDocument/2006/custom-properties" xmlns:vt="http://schemas.openxmlformats.org/officeDocument/2006/docPropsVTypes"/>
</file>