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2976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42978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42980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542982_2322387425">
            <w:r>
              <w:rPr>
                <w:webHidden/>
                <w:rStyle w:val="IndexLink"/>
                <w:rtl w:val="true"/>
              </w:rPr>
              <w:t>پیش سخن</w:t>
            </w:r>
            <w:r>
              <w:rPr>
                <w:rStyle w:val="IndexLink"/>
                <w:rtl w:val="true"/>
              </w:rPr>
              <w:tab/>
            </w:r>
            <w:r>
              <w:rPr>
                <w:rStyle w:val="IndexLink"/>
              </w:rPr>
              <w:t>13</w:t>
            </w:r>
          </w:hyperlink>
        </w:p>
        <w:p>
          <w:pPr>
            <w:pStyle w:val="Contents2"/>
            <w:tabs>
              <w:tab w:val="clear" w:pos="8743"/>
              <w:tab w:val="right" w:pos="9026" w:leader="dot"/>
            </w:tabs>
            <w:rPr/>
          </w:pPr>
          <w:hyperlink w:anchor="__RefHeading___Toc1542984_2322387425">
            <w:r>
              <w:rPr>
                <w:webHidden/>
                <w:rStyle w:val="IndexLink"/>
                <w:rtl w:val="true"/>
              </w:rPr>
              <w:t>قرن پنجم</w:t>
            </w:r>
            <w:r>
              <w:rPr>
                <w:rStyle w:val="IndexLink"/>
                <w:rtl w:val="true"/>
              </w:rPr>
              <w:tab/>
            </w:r>
            <w:r>
              <w:rPr>
                <w:rStyle w:val="IndexLink"/>
              </w:rPr>
              <w:t>15</w:t>
            </w:r>
          </w:hyperlink>
        </w:p>
        <w:p>
          <w:pPr>
            <w:pStyle w:val="Contents3"/>
            <w:tabs>
              <w:tab w:val="clear" w:pos="8459"/>
              <w:tab w:val="right" w:pos="9026" w:leader="dot"/>
            </w:tabs>
            <w:rPr/>
          </w:pPr>
          <w:hyperlink w:anchor="__RefHeading___Toc1542986_2322387425">
            <w:r>
              <w:rPr>
                <w:webHidden/>
                <w:rStyle w:val="IndexLink"/>
                <w:rtl w:val="true"/>
              </w:rPr>
              <w:t>سی‌وششم</w:t>
            </w:r>
            <w:r>
              <w:rPr>
                <w:rStyle w:val="IndexLink"/>
                <w:rtl w:val="true"/>
              </w:rPr>
              <w:t xml:space="preserve">: </w:t>
            </w:r>
            <w:r>
              <w:rPr>
                <w:rStyle w:val="IndexLink"/>
                <w:rtl w:val="true"/>
              </w:rPr>
              <w:t>شریف رضی</w:t>
            </w:r>
            <w:r>
              <w:rPr>
                <w:rStyle w:val="IndexLink"/>
                <w:rtl w:val="true"/>
              </w:rPr>
              <w:tab/>
            </w:r>
            <w:r>
              <w:rPr>
                <w:rStyle w:val="IndexLink"/>
              </w:rPr>
              <w:t>15</w:t>
            </w:r>
          </w:hyperlink>
        </w:p>
        <w:p>
          <w:pPr>
            <w:pStyle w:val="Contents4"/>
            <w:tabs>
              <w:tab w:val="clear" w:pos="8176"/>
              <w:tab w:val="right" w:pos="9026" w:leader="dot"/>
            </w:tabs>
            <w:rPr/>
          </w:pPr>
          <w:hyperlink w:anchor="__RefHeading___Toc1542988_232238742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542990_2322387425">
            <w:r>
              <w:rPr>
                <w:webHidden/>
                <w:rStyle w:val="IndexLink"/>
                <w:rtl w:val="true"/>
              </w:rPr>
              <w:t>غدیریه</w:t>
            </w:r>
            <w:r>
              <w:rPr>
                <w:rStyle w:val="IndexLink"/>
                <w:rtl w:val="true"/>
              </w:rPr>
              <w:t>:</w:t>
              <w:tab/>
            </w:r>
            <w:r>
              <w:rPr>
                <w:rStyle w:val="IndexLink"/>
              </w:rPr>
              <w:t>16</w:t>
            </w:r>
          </w:hyperlink>
        </w:p>
        <w:p>
          <w:pPr>
            <w:pStyle w:val="Contents3"/>
            <w:tabs>
              <w:tab w:val="clear" w:pos="8459"/>
              <w:tab w:val="right" w:pos="9026" w:leader="dot"/>
            </w:tabs>
            <w:rPr/>
          </w:pPr>
          <w:hyperlink w:anchor="__RefHeading___Toc1542992_2322387425">
            <w:r>
              <w:rPr>
                <w:webHidden/>
                <w:rStyle w:val="IndexLink"/>
                <w:rtl w:val="true"/>
              </w:rPr>
              <w:t>سی‌وهفتم</w:t>
            </w:r>
            <w:r>
              <w:rPr>
                <w:rStyle w:val="IndexLink"/>
                <w:rtl w:val="true"/>
              </w:rPr>
              <w:t xml:space="preserve">: </w:t>
            </w:r>
            <w:r>
              <w:rPr>
                <w:rStyle w:val="IndexLink"/>
                <w:rtl w:val="true"/>
              </w:rPr>
              <w:t>ابومحمد صوری</w:t>
            </w:r>
            <w:r>
              <w:rPr>
                <w:rStyle w:val="IndexLink"/>
                <w:rtl w:val="true"/>
              </w:rPr>
              <w:tab/>
            </w:r>
            <w:r>
              <w:rPr>
                <w:rStyle w:val="IndexLink"/>
              </w:rPr>
              <w:t>16</w:t>
            </w:r>
          </w:hyperlink>
        </w:p>
        <w:p>
          <w:pPr>
            <w:pStyle w:val="Contents4"/>
            <w:tabs>
              <w:tab w:val="clear" w:pos="8176"/>
              <w:tab w:val="right" w:pos="9026" w:leader="dot"/>
            </w:tabs>
            <w:rPr/>
          </w:pPr>
          <w:hyperlink w:anchor="__RefHeading___Toc1542994_232238742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542996_2322387425">
            <w:r>
              <w:rPr>
                <w:webHidden/>
                <w:rStyle w:val="IndexLink"/>
                <w:rtl w:val="true"/>
              </w:rPr>
              <w:t xml:space="preserve">غدیریه او </w:t>
            </w:r>
            <w:r>
              <w:rPr>
                <w:rStyle w:val="IndexLink"/>
                <w:rtl w:val="true"/>
              </w:rPr>
              <w:t>:</w:t>
              <w:tab/>
            </w:r>
            <w:r>
              <w:rPr>
                <w:rStyle w:val="IndexLink"/>
              </w:rPr>
              <w:t>17</w:t>
            </w:r>
          </w:hyperlink>
        </w:p>
        <w:p>
          <w:pPr>
            <w:pStyle w:val="Contents3"/>
            <w:tabs>
              <w:tab w:val="clear" w:pos="8459"/>
              <w:tab w:val="right" w:pos="9026" w:leader="dot"/>
            </w:tabs>
            <w:rPr/>
          </w:pPr>
          <w:hyperlink w:anchor="__RefHeading___Toc1542998_2322387425">
            <w:r>
              <w:rPr>
                <w:webHidden/>
                <w:rStyle w:val="IndexLink"/>
                <w:rtl w:val="true"/>
              </w:rPr>
              <w:t>سی‌وهشتم</w:t>
            </w:r>
            <w:r>
              <w:rPr>
                <w:rStyle w:val="IndexLink"/>
                <w:rtl w:val="true"/>
              </w:rPr>
              <w:t xml:space="preserve">: </w:t>
            </w:r>
            <w:r>
              <w:rPr>
                <w:rStyle w:val="IndexLink"/>
                <w:rtl w:val="true"/>
              </w:rPr>
              <w:t>مهیار دیلمی</w:t>
            </w:r>
            <w:r>
              <w:rPr>
                <w:rStyle w:val="IndexLink"/>
                <w:rtl w:val="true"/>
              </w:rPr>
              <w:tab/>
            </w:r>
            <w:r>
              <w:rPr>
                <w:rStyle w:val="IndexLink"/>
              </w:rPr>
              <w:t>18</w:t>
            </w:r>
          </w:hyperlink>
        </w:p>
        <w:p>
          <w:pPr>
            <w:pStyle w:val="Contents3"/>
            <w:tabs>
              <w:tab w:val="clear" w:pos="8459"/>
              <w:tab w:val="right" w:pos="9026" w:leader="dot"/>
            </w:tabs>
            <w:rPr/>
          </w:pPr>
          <w:hyperlink w:anchor="__RefHeading___Toc1543000_2322387425">
            <w:r>
              <w:rPr>
                <w:webHidden/>
                <w:rStyle w:val="IndexLink"/>
                <w:rtl w:val="true"/>
              </w:rPr>
              <w:t>سی‌ونهم</w:t>
            </w:r>
            <w:r>
              <w:rPr>
                <w:rStyle w:val="IndexLink"/>
                <w:rtl w:val="true"/>
              </w:rPr>
              <w:t xml:space="preserve">: </w:t>
            </w:r>
            <w:r>
              <w:rPr>
                <w:rStyle w:val="IndexLink"/>
                <w:rtl w:val="true"/>
              </w:rPr>
              <w:t>شریف مرتضی</w:t>
            </w:r>
            <w:r>
              <w:rPr>
                <w:rStyle w:val="IndexLink"/>
                <w:rtl w:val="true"/>
              </w:rPr>
              <w:tab/>
            </w:r>
            <w:r>
              <w:rPr>
                <w:rStyle w:val="IndexLink"/>
              </w:rPr>
              <w:t>20</w:t>
            </w:r>
          </w:hyperlink>
        </w:p>
        <w:p>
          <w:pPr>
            <w:pStyle w:val="Contents4"/>
            <w:tabs>
              <w:tab w:val="clear" w:pos="8176"/>
              <w:tab w:val="right" w:pos="9026" w:leader="dot"/>
            </w:tabs>
            <w:rPr/>
          </w:pPr>
          <w:hyperlink w:anchor="__RefHeading___Toc1543002_232238742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543004_2322387425">
            <w:r>
              <w:rPr>
                <w:webHidden/>
                <w:rStyle w:val="IndexLink"/>
                <w:rtl w:val="true"/>
              </w:rPr>
              <w:t>غدیریه او</w:t>
            </w:r>
            <w:r>
              <w:rPr>
                <w:rStyle w:val="IndexLink"/>
                <w:rtl w:val="true"/>
              </w:rPr>
              <w:t>:</w:t>
              <w:tab/>
            </w:r>
            <w:r>
              <w:rPr>
                <w:rStyle w:val="IndexLink"/>
              </w:rPr>
              <w:t>22</w:t>
            </w:r>
          </w:hyperlink>
        </w:p>
        <w:p>
          <w:pPr>
            <w:pStyle w:val="Contents3"/>
            <w:tabs>
              <w:tab w:val="clear" w:pos="8459"/>
              <w:tab w:val="right" w:pos="9026" w:leader="dot"/>
            </w:tabs>
            <w:rPr/>
          </w:pPr>
          <w:hyperlink w:anchor="__RefHeading___Toc1543006_2322387425">
            <w:r>
              <w:rPr>
                <w:webHidden/>
                <w:rStyle w:val="IndexLink"/>
                <w:rtl w:val="true"/>
              </w:rPr>
              <w:t>چهل</w:t>
            </w:r>
            <w:r>
              <w:rPr>
                <w:rStyle w:val="IndexLink"/>
                <w:rtl w:val="true"/>
              </w:rPr>
              <w:t xml:space="preserve">: </w:t>
            </w:r>
            <w:r>
              <w:rPr>
                <w:rStyle w:val="IndexLink"/>
                <w:rtl w:val="true"/>
              </w:rPr>
              <w:t>ابو علی بصیر نیشابوری</w:t>
            </w:r>
            <w:r>
              <w:rPr>
                <w:rStyle w:val="IndexLink"/>
                <w:rtl w:val="true"/>
              </w:rPr>
              <w:tab/>
            </w:r>
            <w:r>
              <w:rPr>
                <w:rStyle w:val="IndexLink"/>
              </w:rPr>
              <w:t>22</w:t>
            </w:r>
          </w:hyperlink>
        </w:p>
        <w:p>
          <w:pPr>
            <w:pStyle w:val="Contents3"/>
            <w:tabs>
              <w:tab w:val="clear" w:pos="8459"/>
              <w:tab w:val="right" w:pos="9026" w:leader="dot"/>
            </w:tabs>
            <w:rPr/>
          </w:pPr>
          <w:hyperlink w:anchor="__RefHeading___Toc1543008_2322387425">
            <w:r>
              <w:rPr>
                <w:webHidden/>
                <w:rStyle w:val="IndexLink"/>
                <w:rtl w:val="true"/>
              </w:rPr>
              <w:t>چهل ویکم</w:t>
            </w:r>
            <w:r>
              <w:rPr>
                <w:rStyle w:val="IndexLink"/>
                <w:rtl w:val="true"/>
              </w:rPr>
              <w:t xml:space="preserve">: </w:t>
            </w:r>
            <w:r>
              <w:rPr>
                <w:rStyle w:val="IndexLink"/>
                <w:rtl w:val="true"/>
              </w:rPr>
              <w:t>ابوالعلا معرّی</w:t>
            </w:r>
            <w:r>
              <w:rPr>
                <w:rStyle w:val="IndexLink"/>
                <w:rtl w:val="true"/>
              </w:rPr>
              <w:tab/>
            </w:r>
            <w:r>
              <w:rPr>
                <w:rStyle w:val="IndexLink"/>
              </w:rPr>
              <w:t>23</w:t>
            </w:r>
          </w:hyperlink>
        </w:p>
        <w:p>
          <w:pPr>
            <w:pStyle w:val="Contents4"/>
            <w:tabs>
              <w:tab w:val="clear" w:pos="8176"/>
              <w:tab w:val="right" w:pos="9026" w:leader="dot"/>
            </w:tabs>
            <w:rPr/>
          </w:pPr>
          <w:hyperlink w:anchor="__RefHeading___Toc1543010_232238742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543012_2322387425">
            <w:r>
              <w:rPr>
                <w:webHidden/>
                <w:rStyle w:val="IndexLink"/>
                <w:rtl w:val="true"/>
              </w:rPr>
              <w:t>غدیریّه او</w:t>
            </w:r>
            <w:r>
              <w:rPr>
                <w:rStyle w:val="IndexLink"/>
                <w:rtl w:val="true"/>
              </w:rPr>
              <w:t>:</w:t>
              <w:tab/>
            </w:r>
            <w:r>
              <w:rPr>
                <w:rStyle w:val="IndexLink"/>
              </w:rPr>
              <w:t>23</w:t>
            </w:r>
          </w:hyperlink>
        </w:p>
        <w:p>
          <w:pPr>
            <w:pStyle w:val="Contents3"/>
            <w:tabs>
              <w:tab w:val="clear" w:pos="8459"/>
              <w:tab w:val="right" w:pos="9026" w:leader="dot"/>
            </w:tabs>
            <w:rPr/>
          </w:pPr>
          <w:hyperlink w:anchor="__RefHeading___Toc1543014_2322387425">
            <w:r>
              <w:rPr>
                <w:webHidden/>
                <w:rStyle w:val="IndexLink"/>
                <w:rtl w:val="true"/>
              </w:rPr>
              <w:t>چهل ودوم</w:t>
            </w:r>
            <w:r>
              <w:rPr>
                <w:rStyle w:val="IndexLink"/>
                <w:rtl w:val="true"/>
              </w:rPr>
              <w:t xml:space="preserve">: </w:t>
            </w:r>
            <w:r>
              <w:rPr>
                <w:rStyle w:val="IndexLink"/>
                <w:rtl w:val="true"/>
              </w:rPr>
              <w:t>مؤید فی‌الدین</w:t>
            </w:r>
            <w:r>
              <w:rPr>
                <w:rStyle w:val="IndexLink"/>
                <w:rtl w:val="true"/>
              </w:rPr>
              <w:tab/>
            </w:r>
            <w:r>
              <w:rPr>
                <w:rStyle w:val="IndexLink"/>
              </w:rPr>
              <w:t>23</w:t>
            </w:r>
          </w:hyperlink>
        </w:p>
        <w:p>
          <w:pPr>
            <w:pStyle w:val="Contents3"/>
            <w:tabs>
              <w:tab w:val="clear" w:pos="8459"/>
              <w:tab w:val="right" w:pos="9026" w:leader="dot"/>
            </w:tabs>
            <w:rPr/>
          </w:pPr>
          <w:hyperlink w:anchor="__RefHeading___Toc1543016_2322387425">
            <w:r>
              <w:rPr>
                <w:webHidden/>
                <w:rStyle w:val="IndexLink"/>
                <w:rtl w:val="true"/>
              </w:rPr>
              <w:t>چهل وسوم</w:t>
            </w:r>
            <w:r>
              <w:rPr>
                <w:rStyle w:val="IndexLink"/>
                <w:rtl w:val="true"/>
              </w:rPr>
              <w:t xml:space="preserve">: </w:t>
            </w:r>
            <w:r>
              <w:rPr>
                <w:rStyle w:val="IndexLink"/>
                <w:rtl w:val="true"/>
              </w:rPr>
              <w:t xml:space="preserve">ابن جبری مصری </w:t>
            </w:r>
            <w:r>
              <w:rPr>
                <w:rStyle w:val="IndexLink"/>
                <w:rtl w:val="true"/>
              </w:rPr>
              <w:t>(</w:t>
            </w:r>
            <w:r>
              <w:rPr>
                <w:rStyle w:val="IndexLink"/>
              </w:rPr>
              <w:t>420</w:t>
            </w:r>
            <w:r>
              <w:rPr>
                <w:rStyle w:val="IndexLink"/>
                <w:rtl w:val="true"/>
              </w:rPr>
              <w:t>-</w:t>
            </w:r>
            <w:r>
              <w:rPr>
                <w:rStyle w:val="IndexLink"/>
              </w:rPr>
              <w:t>487</w:t>
            </w:r>
            <w:r>
              <w:rPr>
                <w:rStyle w:val="IndexLink"/>
                <w:rtl w:val="true"/>
              </w:rPr>
              <w:t>)</w:t>
              <w:tab/>
            </w:r>
            <w:r>
              <w:rPr>
                <w:rStyle w:val="IndexLink"/>
              </w:rPr>
              <w:t>26</w:t>
            </w:r>
          </w:hyperlink>
        </w:p>
        <w:p>
          <w:pPr>
            <w:pStyle w:val="Contents2"/>
            <w:tabs>
              <w:tab w:val="clear" w:pos="8743"/>
              <w:tab w:val="right" w:pos="9026" w:leader="dot"/>
            </w:tabs>
            <w:rPr/>
          </w:pPr>
          <w:hyperlink w:anchor="__RefHeading___Toc1543018_2322387425">
            <w:r>
              <w:rPr>
                <w:webHidden/>
                <w:rStyle w:val="IndexLink"/>
                <w:rtl w:val="true"/>
              </w:rPr>
              <w:t>قرن ششم</w:t>
            </w:r>
            <w:r>
              <w:rPr>
                <w:rStyle w:val="IndexLink"/>
                <w:rtl w:val="true"/>
              </w:rPr>
              <w:tab/>
            </w:r>
            <w:r>
              <w:rPr>
                <w:rStyle w:val="IndexLink"/>
              </w:rPr>
              <w:t>27</w:t>
            </w:r>
          </w:hyperlink>
        </w:p>
        <w:p>
          <w:pPr>
            <w:pStyle w:val="Contents3"/>
            <w:tabs>
              <w:tab w:val="clear" w:pos="8459"/>
              <w:tab w:val="right" w:pos="9026" w:leader="dot"/>
            </w:tabs>
            <w:rPr/>
          </w:pPr>
          <w:hyperlink w:anchor="__RefHeading___Toc1543020_2322387425">
            <w:r>
              <w:rPr>
                <w:webHidden/>
                <w:rStyle w:val="IndexLink"/>
                <w:rtl w:val="true"/>
              </w:rPr>
              <w:t>چهل وچهارم</w:t>
            </w:r>
            <w:r>
              <w:rPr>
                <w:rStyle w:val="IndexLink"/>
                <w:rtl w:val="true"/>
              </w:rPr>
              <w:t xml:space="preserve">: </w:t>
            </w:r>
            <w:r>
              <w:rPr>
                <w:rStyle w:val="IndexLink"/>
                <w:rtl w:val="true"/>
              </w:rPr>
              <w:t>ابوالحسن فنجکردی</w:t>
            </w:r>
            <w:r>
              <w:rPr>
                <w:rStyle w:val="IndexLink"/>
                <w:rtl w:val="true"/>
              </w:rPr>
              <w:tab/>
            </w:r>
            <w:r>
              <w:rPr>
                <w:rStyle w:val="IndexLink"/>
              </w:rPr>
              <w:t>27</w:t>
            </w:r>
          </w:hyperlink>
        </w:p>
        <w:p>
          <w:pPr>
            <w:pStyle w:val="Contents3"/>
            <w:tabs>
              <w:tab w:val="clear" w:pos="8459"/>
              <w:tab w:val="right" w:pos="9026" w:leader="dot"/>
            </w:tabs>
            <w:rPr/>
          </w:pPr>
          <w:hyperlink w:anchor="__RefHeading___Toc1543022_2322387425">
            <w:r>
              <w:rPr>
                <w:webHidden/>
                <w:rStyle w:val="IndexLink"/>
                <w:rtl w:val="true"/>
              </w:rPr>
              <w:t>چهل وپنجم</w:t>
            </w:r>
            <w:r>
              <w:rPr>
                <w:rStyle w:val="IndexLink"/>
                <w:rtl w:val="true"/>
              </w:rPr>
              <w:t xml:space="preserve">: </w:t>
            </w:r>
            <w:r>
              <w:rPr>
                <w:rStyle w:val="IndexLink"/>
                <w:rtl w:val="true"/>
              </w:rPr>
              <w:t>ابن منیر طرابلسی</w:t>
            </w:r>
            <w:r>
              <w:rPr>
                <w:rStyle w:val="IndexLink"/>
                <w:rtl w:val="true"/>
              </w:rPr>
              <w:tab/>
            </w:r>
            <w:r>
              <w:rPr>
                <w:rStyle w:val="IndexLink"/>
              </w:rPr>
              <w:t>28</w:t>
            </w:r>
          </w:hyperlink>
        </w:p>
        <w:p>
          <w:pPr>
            <w:pStyle w:val="Contents4"/>
            <w:tabs>
              <w:tab w:val="clear" w:pos="8176"/>
              <w:tab w:val="right" w:pos="9026" w:leader="dot"/>
            </w:tabs>
            <w:rPr/>
          </w:pPr>
          <w:hyperlink w:anchor="__RefHeading___Toc1543024_232238742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543026_2322387425">
            <w:r>
              <w:rPr>
                <w:webHidden/>
                <w:rStyle w:val="IndexLink"/>
                <w:rtl w:val="true"/>
              </w:rPr>
              <w:t xml:space="preserve">غدیریه او </w:t>
            </w:r>
            <w:r>
              <w:rPr>
                <w:rStyle w:val="IndexLink"/>
                <w:rtl w:val="true"/>
              </w:rPr>
              <w:t>:</w:t>
              <w:tab/>
            </w:r>
            <w:r>
              <w:rPr>
                <w:rStyle w:val="IndexLink"/>
              </w:rPr>
              <w:t>29</w:t>
            </w:r>
          </w:hyperlink>
        </w:p>
        <w:p>
          <w:pPr>
            <w:pStyle w:val="Contents3"/>
            <w:tabs>
              <w:tab w:val="clear" w:pos="8459"/>
              <w:tab w:val="right" w:pos="9026" w:leader="dot"/>
            </w:tabs>
            <w:rPr/>
          </w:pPr>
          <w:hyperlink w:anchor="__RefHeading___Toc1543028_2322387425">
            <w:r>
              <w:rPr>
                <w:webHidden/>
                <w:rStyle w:val="IndexLink"/>
                <w:rtl w:val="true"/>
              </w:rPr>
              <w:t>چهل وششم</w:t>
            </w:r>
            <w:r>
              <w:rPr>
                <w:rStyle w:val="IndexLink"/>
                <w:rtl w:val="true"/>
              </w:rPr>
              <w:t xml:space="preserve">: </w:t>
            </w:r>
            <w:r>
              <w:rPr>
                <w:rStyle w:val="IndexLink"/>
                <w:rtl w:val="true"/>
              </w:rPr>
              <w:t>قاضی ابن قادوس</w:t>
            </w:r>
            <w:r>
              <w:rPr>
                <w:rStyle w:val="IndexLink"/>
                <w:rtl w:val="true"/>
              </w:rPr>
              <w:tab/>
            </w:r>
            <w:r>
              <w:rPr>
                <w:rStyle w:val="IndexLink"/>
              </w:rPr>
              <w:t>30</w:t>
            </w:r>
          </w:hyperlink>
        </w:p>
        <w:p>
          <w:pPr>
            <w:pStyle w:val="Contents4"/>
            <w:tabs>
              <w:tab w:val="clear" w:pos="8176"/>
              <w:tab w:val="right" w:pos="9026" w:leader="dot"/>
            </w:tabs>
            <w:rPr/>
          </w:pPr>
          <w:hyperlink w:anchor="__RefHeading___Toc1543030_232238742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543032_2322387425">
            <w:r>
              <w:rPr>
                <w:webHidden/>
                <w:rStyle w:val="IndexLink"/>
                <w:rtl w:val="true"/>
              </w:rPr>
              <w:t>غدیریه او</w:t>
            </w:r>
            <w:r>
              <w:rPr>
                <w:rStyle w:val="IndexLink"/>
                <w:rtl w:val="true"/>
              </w:rPr>
              <w:t>:</w:t>
              <w:tab/>
            </w:r>
            <w:r>
              <w:rPr>
                <w:rStyle w:val="IndexLink"/>
              </w:rPr>
              <w:t>31</w:t>
            </w:r>
          </w:hyperlink>
        </w:p>
        <w:p>
          <w:pPr>
            <w:pStyle w:val="Contents3"/>
            <w:tabs>
              <w:tab w:val="clear" w:pos="8459"/>
              <w:tab w:val="right" w:pos="9026" w:leader="dot"/>
            </w:tabs>
            <w:rPr/>
          </w:pPr>
          <w:hyperlink w:anchor="__RefHeading___Toc1543034_2322387425">
            <w:r>
              <w:rPr>
                <w:webHidden/>
                <w:rStyle w:val="IndexLink"/>
                <w:rtl w:val="true"/>
              </w:rPr>
              <w:t>چهل وهفتم</w:t>
            </w:r>
            <w:r>
              <w:rPr>
                <w:rStyle w:val="IndexLink"/>
                <w:rtl w:val="true"/>
              </w:rPr>
              <w:t xml:space="preserve">: </w:t>
            </w:r>
            <w:r>
              <w:rPr>
                <w:rStyle w:val="IndexLink"/>
                <w:rtl w:val="true"/>
              </w:rPr>
              <w:t>ملک صالح</w:t>
            </w:r>
            <w:r>
              <w:rPr>
                <w:rStyle w:val="IndexLink"/>
                <w:rtl w:val="true"/>
              </w:rPr>
              <w:tab/>
            </w:r>
            <w:r>
              <w:rPr>
                <w:rStyle w:val="IndexLink"/>
              </w:rPr>
              <w:t>31</w:t>
            </w:r>
          </w:hyperlink>
        </w:p>
        <w:p>
          <w:pPr>
            <w:pStyle w:val="Contents4"/>
            <w:tabs>
              <w:tab w:val="clear" w:pos="8176"/>
              <w:tab w:val="right" w:pos="9026" w:leader="dot"/>
            </w:tabs>
            <w:rPr/>
          </w:pPr>
          <w:hyperlink w:anchor="__RefHeading___Toc1543036_232238742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543038_2322387425">
            <w:r>
              <w:rPr>
                <w:webHidden/>
                <w:rStyle w:val="IndexLink"/>
                <w:rtl w:val="true"/>
              </w:rPr>
              <w:t>غدیریه او</w:t>
            </w:r>
            <w:r>
              <w:rPr>
                <w:rStyle w:val="IndexLink"/>
                <w:rtl w:val="true"/>
              </w:rPr>
              <w:t>:</w:t>
              <w:tab/>
            </w:r>
            <w:r>
              <w:rPr>
                <w:rStyle w:val="IndexLink"/>
              </w:rPr>
              <w:t>32</w:t>
            </w:r>
          </w:hyperlink>
        </w:p>
        <w:p>
          <w:pPr>
            <w:pStyle w:val="Contents3"/>
            <w:tabs>
              <w:tab w:val="clear" w:pos="8459"/>
              <w:tab w:val="right" w:pos="9026" w:leader="dot"/>
            </w:tabs>
            <w:rPr/>
          </w:pPr>
          <w:hyperlink w:anchor="__RefHeading___Toc1543040_2322387425">
            <w:r>
              <w:rPr>
                <w:webHidden/>
                <w:rStyle w:val="IndexLink"/>
                <w:rtl w:val="true"/>
              </w:rPr>
              <w:t>چهل‌وهشتم</w:t>
            </w:r>
            <w:r>
              <w:rPr>
                <w:rStyle w:val="IndexLink"/>
                <w:rtl w:val="true"/>
              </w:rPr>
              <w:t xml:space="preserve">: </w:t>
            </w:r>
            <w:r>
              <w:rPr>
                <w:rStyle w:val="IndexLink"/>
                <w:rtl w:val="true"/>
              </w:rPr>
              <w:t>ابن عودی نیلی</w:t>
            </w:r>
            <w:r>
              <w:rPr>
                <w:rStyle w:val="IndexLink"/>
                <w:rtl w:val="true"/>
              </w:rPr>
              <w:tab/>
            </w:r>
            <w:r>
              <w:rPr>
                <w:rStyle w:val="IndexLink"/>
              </w:rPr>
              <w:t>34</w:t>
            </w:r>
          </w:hyperlink>
        </w:p>
        <w:p>
          <w:pPr>
            <w:pStyle w:val="Contents3"/>
            <w:tabs>
              <w:tab w:val="clear" w:pos="8459"/>
              <w:tab w:val="right" w:pos="9026" w:leader="dot"/>
            </w:tabs>
            <w:rPr/>
          </w:pPr>
          <w:hyperlink w:anchor="__RefHeading___Toc1543042_2322387425">
            <w:r>
              <w:rPr>
                <w:webHidden/>
                <w:rStyle w:val="IndexLink"/>
                <w:rtl w:val="true"/>
              </w:rPr>
              <w:t>چهل ونهم</w:t>
            </w:r>
            <w:r>
              <w:rPr>
                <w:rStyle w:val="IndexLink"/>
                <w:rtl w:val="true"/>
              </w:rPr>
              <w:t xml:space="preserve">: </w:t>
            </w:r>
            <w:r>
              <w:rPr>
                <w:rStyle w:val="IndexLink"/>
                <w:rtl w:val="true"/>
              </w:rPr>
              <w:t>قاضی جلیس</w:t>
            </w:r>
            <w:r>
              <w:rPr>
                <w:rStyle w:val="IndexLink"/>
                <w:rtl w:val="true"/>
              </w:rPr>
              <w:tab/>
            </w:r>
            <w:r>
              <w:rPr>
                <w:rStyle w:val="IndexLink"/>
              </w:rPr>
              <w:t>35</w:t>
            </w:r>
          </w:hyperlink>
        </w:p>
        <w:p>
          <w:pPr>
            <w:pStyle w:val="Contents3"/>
            <w:tabs>
              <w:tab w:val="clear" w:pos="8459"/>
              <w:tab w:val="right" w:pos="9026" w:leader="dot"/>
            </w:tabs>
            <w:rPr/>
          </w:pPr>
          <w:hyperlink w:anchor="__RefHeading___Toc1543044_2322387425">
            <w:r>
              <w:rPr>
                <w:webHidden/>
                <w:rStyle w:val="IndexLink"/>
                <w:rtl w:val="true"/>
              </w:rPr>
              <w:t>پنجاه</w:t>
            </w:r>
            <w:r>
              <w:rPr>
                <w:rStyle w:val="IndexLink"/>
                <w:rtl w:val="true"/>
              </w:rPr>
              <w:t xml:space="preserve">: </w:t>
            </w:r>
            <w:r>
              <w:rPr>
                <w:rStyle w:val="IndexLink"/>
                <w:rtl w:val="true"/>
              </w:rPr>
              <w:t>ابن مکّی نیلی</w:t>
            </w:r>
            <w:r>
              <w:rPr>
                <w:rStyle w:val="IndexLink"/>
                <w:rtl w:val="true"/>
              </w:rPr>
              <w:tab/>
            </w:r>
            <w:r>
              <w:rPr>
                <w:rStyle w:val="IndexLink"/>
              </w:rPr>
              <w:t>37</w:t>
            </w:r>
          </w:hyperlink>
        </w:p>
        <w:p>
          <w:pPr>
            <w:pStyle w:val="Contents4"/>
            <w:tabs>
              <w:tab w:val="clear" w:pos="8176"/>
              <w:tab w:val="right" w:pos="9026" w:leader="dot"/>
            </w:tabs>
            <w:rPr/>
          </w:pPr>
          <w:hyperlink w:anchor="__RefHeading___Toc1543046_232238742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43048_2322387425">
            <w:r>
              <w:rPr>
                <w:webHidden/>
                <w:rStyle w:val="IndexLink"/>
                <w:rtl w:val="true"/>
              </w:rPr>
              <w:t>غدیریه او</w:t>
            </w:r>
            <w:r>
              <w:rPr>
                <w:rStyle w:val="IndexLink"/>
                <w:rtl w:val="true"/>
              </w:rPr>
              <w:t>:</w:t>
              <w:tab/>
            </w:r>
            <w:r>
              <w:rPr>
                <w:rStyle w:val="IndexLink"/>
              </w:rPr>
              <w:t>37</w:t>
            </w:r>
          </w:hyperlink>
        </w:p>
        <w:p>
          <w:pPr>
            <w:pStyle w:val="Contents3"/>
            <w:tabs>
              <w:tab w:val="clear" w:pos="8459"/>
              <w:tab w:val="right" w:pos="9026" w:leader="dot"/>
            </w:tabs>
            <w:rPr/>
          </w:pPr>
          <w:hyperlink w:anchor="__RefHeading___Toc1543050_2322387425">
            <w:r>
              <w:rPr>
                <w:webHidden/>
                <w:rStyle w:val="IndexLink"/>
                <w:rtl w:val="true"/>
              </w:rPr>
              <w:t>پنجاه‌ویکم</w:t>
            </w:r>
            <w:r>
              <w:rPr>
                <w:rStyle w:val="IndexLink"/>
                <w:rtl w:val="true"/>
              </w:rPr>
              <w:t xml:space="preserve">: </w:t>
            </w:r>
            <w:r>
              <w:rPr>
                <w:rStyle w:val="IndexLink"/>
                <w:rtl w:val="true"/>
              </w:rPr>
              <w:t>خطیب خوارزمی</w:t>
            </w:r>
            <w:r>
              <w:rPr>
                <w:rStyle w:val="IndexLink"/>
                <w:rtl w:val="true"/>
              </w:rPr>
              <w:tab/>
            </w:r>
            <w:r>
              <w:rPr>
                <w:rStyle w:val="IndexLink"/>
              </w:rPr>
              <w:t>38</w:t>
            </w:r>
          </w:hyperlink>
        </w:p>
        <w:p>
          <w:pPr>
            <w:pStyle w:val="Contents4"/>
            <w:tabs>
              <w:tab w:val="clear" w:pos="8176"/>
              <w:tab w:val="right" w:pos="9026" w:leader="dot"/>
            </w:tabs>
            <w:rPr/>
          </w:pPr>
          <w:hyperlink w:anchor="__RefHeading___Toc1543052_232238742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43054_2322387425">
            <w:r>
              <w:rPr>
                <w:webHidden/>
                <w:rStyle w:val="IndexLink"/>
                <w:rtl w:val="true"/>
              </w:rPr>
              <w:t>غدیریه او</w:t>
            </w:r>
            <w:r>
              <w:rPr>
                <w:rStyle w:val="IndexLink"/>
                <w:rtl w:val="true"/>
              </w:rPr>
              <w:t>:</w:t>
              <w:tab/>
            </w:r>
            <w:r>
              <w:rPr>
                <w:rStyle w:val="IndexLink"/>
              </w:rPr>
              <w:t>38</w:t>
            </w:r>
          </w:hyperlink>
        </w:p>
        <w:p>
          <w:pPr>
            <w:pStyle w:val="Contents3"/>
            <w:tabs>
              <w:tab w:val="clear" w:pos="8459"/>
              <w:tab w:val="right" w:pos="9026" w:leader="dot"/>
            </w:tabs>
            <w:rPr/>
          </w:pPr>
          <w:hyperlink w:anchor="__RefHeading___Toc1543056_2322387425">
            <w:r>
              <w:rPr>
                <w:webHidden/>
                <w:rStyle w:val="IndexLink"/>
                <w:rtl w:val="true"/>
              </w:rPr>
              <w:t>پنجاه‌ودوم</w:t>
            </w:r>
            <w:r>
              <w:rPr>
                <w:rStyle w:val="IndexLink"/>
                <w:rtl w:val="true"/>
              </w:rPr>
              <w:t xml:space="preserve">: </w:t>
            </w:r>
            <w:r>
              <w:rPr>
                <w:rStyle w:val="IndexLink"/>
                <w:rtl w:val="true"/>
              </w:rPr>
              <w:t>فقیه عماره یمنی</w:t>
            </w:r>
            <w:r>
              <w:rPr>
                <w:rStyle w:val="IndexLink"/>
                <w:rtl w:val="true"/>
              </w:rPr>
              <w:tab/>
            </w:r>
            <w:r>
              <w:rPr>
                <w:rStyle w:val="IndexLink"/>
              </w:rPr>
              <w:t>38</w:t>
            </w:r>
          </w:hyperlink>
        </w:p>
        <w:p>
          <w:pPr>
            <w:pStyle w:val="Contents4"/>
            <w:tabs>
              <w:tab w:val="clear" w:pos="8176"/>
              <w:tab w:val="right" w:pos="9026" w:leader="dot"/>
            </w:tabs>
            <w:rPr/>
          </w:pPr>
          <w:hyperlink w:anchor="__RefHeading___Toc1543058_232238742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43060_2322387425">
            <w:r>
              <w:rPr>
                <w:webHidden/>
                <w:rStyle w:val="IndexLink"/>
                <w:rtl w:val="true"/>
              </w:rPr>
              <w:t>غدیریه او</w:t>
            </w:r>
            <w:r>
              <w:rPr>
                <w:rStyle w:val="IndexLink"/>
                <w:rtl w:val="true"/>
              </w:rPr>
              <w:t>:</w:t>
              <w:tab/>
            </w:r>
            <w:r>
              <w:rPr>
                <w:rStyle w:val="IndexLink"/>
              </w:rPr>
              <w:t>39</w:t>
            </w:r>
          </w:hyperlink>
        </w:p>
        <w:p>
          <w:pPr>
            <w:pStyle w:val="Contents3"/>
            <w:tabs>
              <w:tab w:val="clear" w:pos="8459"/>
              <w:tab w:val="right" w:pos="9026" w:leader="dot"/>
            </w:tabs>
            <w:rPr/>
          </w:pPr>
          <w:hyperlink w:anchor="__RefHeading___Toc1543062_2322387425">
            <w:r>
              <w:rPr>
                <w:webHidden/>
                <w:rStyle w:val="IndexLink"/>
                <w:rtl w:val="true"/>
              </w:rPr>
              <w:t>پنجاه‌وسوم</w:t>
            </w:r>
            <w:r>
              <w:rPr>
                <w:rStyle w:val="IndexLink"/>
                <w:rtl w:val="true"/>
              </w:rPr>
              <w:t xml:space="preserve">: </w:t>
            </w:r>
            <w:r>
              <w:rPr>
                <w:rStyle w:val="IndexLink"/>
                <w:rtl w:val="true"/>
              </w:rPr>
              <w:t>سید محمد اقساسی</w:t>
            </w:r>
            <w:r>
              <w:rPr>
                <w:rStyle w:val="IndexLink"/>
                <w:rtl w:val="true"/>
              </w:rPr>
              <w:tab/>
            </w:r>
            <w:r>
              <w:rPr>
                <w:rStyle w:val="IndexLink"/>
              </w:rPr>
              <w:t>39</w:t>
            </w:r>
          </w:hyperlink>
        </w:p>
        <w:p>
          <w:pPr>
            <w:pStyle w:val="Contents4"/>
            <w:tabs>
              <w:tab w:val="clear" w:pos="8176"/>
              <w:tab w:val="right" w:pos="9026" w:leader="dot"/>
            </w:tabs>
            <w:rPr/>
          </w:pPr>
          <w:hyperlink w:anchor="__RefHeading___Toc1543064_232238742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43066_2322387425">
            <w:r>
              <w:rPr>
                <w:webHidden/>
                <w:rStyle w:val="IndexLink"/>
                <w:rtl w:val="true"/>
              </w:rPr>
              <w:t>غدیریة او</w:t>
            </w:r>
            <w:r>
              <w:rPr>
                <w:rStyle w:val="IndexLink"/>
                <w:rtl w:val="true"/>
              </w:rPr>
              <w:t>:</w:t>
              <w:tab/>
            </w:r>
            <w:r>
              <w:rPr>
                <w:rStyle w:val="IndexLink"/>
              </w:rPr>
              <w:t>40</w:t>
            </w:r>
          </w:hyperlink>
        </w:p>
        <w:p>
          <w:pPr>
            <w:pStyle w:val="Contents3"/>
            <w:tabs>
              <w:tab w:val="clear" w:pos="8459"/>
              <w:tab w:val="right" w:pos="9026" w:leader="dot"/>
            </w:tabs>
            <w:rPr/>
          </w:pPr>
          <w:hyperlink w:anchor="__RefHeading___Toc1543068_2322387425">
            <w:r>
              <w:rPr>
                <w:webHidden/>
                <w:rStyle w:val="IndexLink"/>
                <w:rtl w:val="true"/>
              </w:rPr>
              <w:t>پنجاه‌وچهارم</w:t>
            </w:r>
            <w:r>
              <w:rPr>
                <w:rStyle w:val="IndexLink"/>
                <w:rtl w:val="true"/>
              </w:rPr>
              <w:t xml:space="preserve">: </w:t>
            </w:r>
            <w:r>
              <w:rPr>
                <w:rStyle w:val="IndexLink"/>
                <w:rtl w:val="true"/>
              </w:rPr>
              <w:t>قطب‌الدین راوندی</w:t>
            </w:r>
            <w:r>
              <w:rPr>
                <w:rStyle w:val="IndexLink"/>
                <w:rtl w:val="true"/>
              </w:rPr>
              <w:tab/>
            </w:r>
            <w:r>
              <w:rPr>
                <w:rStyle w:val="IndexLink"/>
              </w:rPr>
              <w:t>40</w:t>
            </w:r>
          </w:hyperlink>
        </w:p>
        <w:p>
          <w:pPr>
            <w:pStyle w:val="Contents3"/>
            <w:tabs>
              <w:tab w:val="clear" w:pos="8459"/>
              <w:tab w:val="right" w:pos="9026" w:leader="dot"/>
            </w:tabs>
            <w:rPr/>
          </w:pPr>
          <w:hyperlink w:anchor="__RefHeading___Toc1543070_2322387425">
            <w:r>
              <w:rPr>
                <w:webHidden/>
                <w:rStyle w:val="IndexLink"/>
                <w:rtl w:val="true"/>
              </w:rPr>
              <w:t>غدیریه او</w:t>
            </w:r>
            <w:r>
              <w:rPr>
                <w:rStyle w:val="IndexLink"/>
                <w:rtl w:val="true"/>
              </w:rPr>
              <w:t>:</w:t>
              <w:tab/>
            </w:r>
            <w:r>
              <w:rPr>
                <w:rStyle w:val="IndexLink"/>
              </w:rPr>
              <w:t>41</w:t>
            </w:r>
          </w:hyperlink>
        </w:p>
        <w:p>
          <w:pPr>
            <w:pStyle w:val="Contents3"/>
            <w:tabs>
              <w:tab w:val="clear" w:pos="8459"/>
              <w:tab w:val="right" w:pos="9026" w:leader="dot"/>
            </w:tabs>
            <w:rPr/>
          </w:pPr>
          <w:hyperlink w:anchor="__RefHeading___Toc1543072_2322387425">
            <w:r>
              <w:rPr>
                <w:webHidden/>
                <w:rStyle w:val="IndexLink"/>
                <w:rtl w:val="true"/>
              </w:rPr>
              <w:t>پنجاه‌وپنج</w:t>
            </w:r>
            <w:r>
              <w:rPr>
                <w:rStyle w:val="IndexLink"/>
                <w:rtl w:val="true"/>
              </w:rPr>
              <w:t xml:space="preserve">: </w:t>
            </w:r>
            <w:r>
              <w:rPr>
                <w:rStyle w:val="IndexLink"/>
                <w:rtl w:val="true"/>
              </w:rPr>
              <w:t>سبط ابن تعاویذی</w:t>
            </w:r>
            <w:r>
              <w:rPr>
                <w:rStyle w:val="IndexLink"/>
                <w:rtl w:val="true"/>
              </w:rPr>
              <w:tab/>
            </w:r>
            <w:r>
              <w:rPr>
                <w:rStyle w:val="IndexLink"/>
              </w:rPr>
              <w:t>42</w:t>
            </w:r>
          </w:hyperlink>
        </w:p>
        <w:p>
          <w:pPr>
            <w:pStyle w:val="Contents4"/>
            <w:tabs>
              <w:tab w:val="clear" w:pos="8176"/>
              <w:tab w:val="right" w:pos="9026" w:leader="dot"/>
            </w:tabs>
            <w:rPr/>
          </w:pPr>
          <w:hyperlink w:anchor="__RefHeading___Toc1543074_232238742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543076_2322387425">
            <w:r>
              <w:rPr>
                <w:webHidden/>
                <w:rStyle w:val="IndexLink"/>
                <w:rtl w:val="true"/>
              </w:rPr>
              <w:t>غدیریه او</w:t>
            </w:r>
            <w:r>
              <w:rPr>
                <w:rStyle w:val="IndexLink"/>
                <w:rtl w:val="true"/>
              </w:rPr>
              <w:t>:</w:t>
              <w:tab/>
            </w:r>
            <w:r>
              <w:rPr>
                <w:rStyle w:val="IndexLink"/>
              </w:rPr>
              <w:t>42</w:t>
            </w:r>
          </w:hyperlink>
        </w:p>
        <w:p>
          <w:pPr>
            <w:pStyle w:val="Contents2"/>
            <w:tabs>
              <w:tab w:val="clear" w:pos="8743"/>
              <w:tab w:val="right" w:pos="9026" w:leader="dot"/>
            </w:tabs>
            <w:rPr/>
          </w:pPr>
          <w:hyperlink w:anchor="__RefHeading___Toc1543078_2322387425">
            <w:r>
              <w:rPr>
                <w:webHidden/>
                <w:rStyle w:val="IndexLink"/>
                <w:rtl w:val="true"/>
              </w:rPr>
              <w:t>قرن هفتم</w:t>
            </w:r>
            <w:r>
              <w:rPr>
                <w:rStyle w:val="IndexLink"/>
                <w:rtl w:val="true"/>
              </w:rPr>
              <w:tab/>
            </w:r>
            <w:r>
              <w:rPr>
                <w:rStyle w:val="IndexLink"/>
              </w:rPr>
              <w:t>43</w:t>
            </w:r>
          </w:hyperlink>
        </w:p>
        <w:p>
          <w:pPr>
            <w:pStyle w:val="Contents3"/>
            <w:tabs>
              <w:tab w:val="clear" w:pos="8459"/>
              <w:tab w:val="right" w:pos="9026" w:leader="dot"/>
            </w:tabs>
            <w:rPr/>
          </w:pPr>
          <w:hyperlink w:anchor="__RefHeading___Toc1543080_2322387425">
            <w:r>
              <w:rPr>
                <w:webHidden/>
                <w:rStyle w:val="IndexLink"/>
                <w:rtl w:val="true"/>
              </w:rPr>
              <w:t>پنجاه‌وششم</w:t>
            </w:r>
            <w:r>
              <w:rPr>
                <w:rStyle w:val="IndexLink"/>
                <w:rtl w:val="true"/>
              </w:rPr>
              <w:t xml:space="preserve">: </w:t>
            </w:r>
            <w:r>
              <w:rPr>
                <w:rStyle w:val="IndexLink"/>
                <w:rtl w:val="true"/>
              </w:rPr>
              <w:t>منصور بالله</w:t>
            </w:r>
            <w:r>
              <w:rPr>
                <w:rStyle w:val="IndexLink"/>
                <w:rtl w:val="true"/>
              </w:rPr>
              <w:tab/>
            </w:r>
            <w:r>
              <w:rPr>
                <w:rStyle w:val="IndexLink"/>
              </w:rPr>
              <w:t>43</w:t>
            </w:r>
          </w:hyperlink>
        </w:p>
        <w:p>
          <w:pPr>
            <w:pStyle w:val="Contents4"/>
            <w:tabs>
              <w:tab w:val="clear" w:pos="8176"/>
              <w:tab w:val="right" w:pos="9026" w:leader="dot"/>
            </w:tabs>
            <w:rPr/>
          </w:pPr>
          <w:hyperlink w:anchor="__RefHeading___Toc1543082_232238742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543084_2322387425">
            <w:r>
              <w:rPr>
                <w:webHidden/>
                <w:rStyle w:val="IndexLink"/>
                <w:rtl w:val="true"/>
              </w:rPr>
              <w:t>غدیریّه او</w:t>
            </w:r>
            <w:r>
              <w:rPr>
                <w:rStyle w:val="IndexLink"/>
                <w:rtl w:val="true"/>
              </w:rPr>
              <w:t>:</w:t>
              <w:tab/>
            </w:r>
            <w:r>
              <w:rPr>
                <w:rStyle w:val="IndexLink"/>
              </w:rPr>
              <w:t>43</w:t>
            </w:r>
          </w:hyperlink>
        </w:p>
        <w:p>
          <w:pPr>
            <w:pStyle w:val="Contents3"/>
            <w:tabs>
              <w:tab w:val="clear" w:pos="8459"/>
              <w:tab w:val="right" w:pos="9026" w:leader="dot"/>
            </w:tabs>
            <w:rPr/>
          </w:pPr>
          <w:hyperlink w:anchor="__RefHeading___Toc1543086_2322387425">
            <w:r>
              <w:rPr>
                <w:webHidden/>
                <w:rStyle w:val="IndexLink"/>
                <w:rtl w:val="true"/>
              </w:rPr>
              <w:t>پنجاه وهفتم</w:t>
            </w:r>
            <w:r>
              <w:rPr>
                <w:rStyle w:val="IndexLink"/>
                <w:rtl w:val="true"/>
              </w:rPr>
              <w:t xml:space="preserve">: </w:t>
            </w:r>
            <w:r>
              <w:rPr>
                <w:rStyle w:val="IndexLink"/>
                <w:rtl w:val="true"/>
              </w:rPr>
              <w:t>مجدالدین ابن جمیل</w:t>
            </w:r>
            <w:r>
              <w:rPr>
                <w:rStyle w:val="IndexLink"/>
                <w:rtl w:val="true"/>
              </w:rPr>
              <w:tab/>
            </w:r>
            <w:r>
              <w:rPr>
                <w:rStyle w:val="IndexLink"/>
              </w:rPr>
              <w:t>44</w:t>
            </w:r>
          </w:hyperlink>
        </w:p>
        <w:p>
          <w:pPr>
            <w:pStyle w:val="Contents4"/>
            <w:tabs>
              <w:tab w:val="clear" w:pos="8176"/>
              <w:tab w:val="right" w:pos="9026" w:leader="dot"/>
            </w:tabs>
            <w:rPr/>
          </w:pPr>
          <w:hyperlink w:anchor="__RefHeading___Toc1543088_232238742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543090_2322387425">
            <w:r>
              <w:rPr>
                <w:webHidden/>
                <w:rStyle w:val="IndexLink"/>
                <w:rtl w:val="true"/>
              </w:rPr>
              <w:t>غدیریه او</w:t>
            </w:r>
            <w:r>
              <w:rPr>
                <w:rStyle w:val="IndexLink"/>
                <w:rtl w:val="true"/>
              </w:rPr>
              <w:t>:</w:t>
              <w:tab/>
            </w:r>
            <w:r>
              <w:rPr>
                <w:rStyle w:val="IndexLink"/>
              </w:rPr>
              <w:t>45</w:t>
            </w:r>
          </w:hyperlink>
        </w:p>
        <w:p>
          <w:pPr>
            <w:pStyle w:val="Contents3"/>
            <w:tabs>
              <w:tab w:val="clear" w:pos="8459"/>
              <w:tab w:val="right" w:pos="9026" w:leader="dot"/>
            </w:tabs>
            <w:rPr/>
          </w:pPr>
          <w:hyperlink w:anchor="__RefHeading___Toc1543092_2322387425">
            <w:r>
              <w:rPr>
                <w:webHidden/>
                <w:rStyle w:val="IndexLink"/>
                <w:rtl w:val="true"/>
              </w:rPr>
              <w:t>پنجاه‌وهشتم</w:t>
            </w:r>
            <w:r>
              <w:rPr>
                <w:rStyle w:val="IndexLink"/>
                <w:rtl w:val="true"/>
              </w:rPr>
              <w:t xml:space="preserve">: </w:t>
            </w:r>
            <w:r>
              <w:rPr>
                <w:rStyle w:val="IndexLink"/>
                <w:rtl w:val="true"/>
              </w:rPr>
              <w:t>شوّا کوفی حلّی</w:t>
            </w:r>
            <w:r>
              <w:rPr>
                <w:rStyle w:val="IndexLink"/>
                <w:rtl w:val="true"/>
              </w:rPr>
              <w:tab/>
            </w:r>
            <w:r>
              <w:rPr>
                <w:rStyle w:val="IndexLink"/>
              </w:rPr>
              <w:t>45</w:t>
            </w:r>
          </w:hyperlink>
        </w:p>
        <w:p>
          <w:pPr>
            <w:pStyle w:val="Contents4"/>
            <w:tabs>
              <w:tab w:val="clear" w:pos="8176"/>
              <w:tab w:val="right" w:pos="9026" w:leader="dot"/>
            </w:tabs>
            <w:rPr/>
          </w:pPr>
          <w:hyperlink w:anchor="__RefHeading___Toc1543094_232238742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43096_2322387425">
            <w:r>
              <w:rPr>
                <w:webHidden/>
                <w:rStyle w:val="IndexLink"/>
                <w:rtl w:val="true"/>
              </w:rPr>
              <w:t>غدیریه او</w:t>
            </w:r>
            <w:r>
              <w:rPr>
                <w:rStyle w:val="IndexLink"/>
                <w:rtl w:val="true"/>
              </w:rPr>
              <w:t>:</w:t>
              <w:tab/>
            </w:r>
            <w:r>
              <w:rPr>
                <w:rStyle w:val="IndexLink"/>
              </w:rPr>
              <w:t>46</w:t>
            </w:r>
          </w:hyperlink>
        </w:p>
        <w:p>
          <w:pPr>
            <w:pStyle w:val="Contents3"/>
            <w:tabs>
              <w:tab w:val="clear" w:pos="8459"/>
              <w:tab w:val="right" w:pos="9026" w:leader="dot"/>
            </w:tabs>
            <w:rPr/>
          </w:pPr>
          <w:hyperlink w:anchor="__RefHeading___Toc1543098_2322387425">
            <w:r>
              <w:rPr>
                <w:webHidden/>
                <w:rStyle w:val="IndexLink"/>
                <w:rtl w:val="true"/>
              </w:rPr>
              <w:t>پنجاه‌ونهم</w:t>
            </w:r>
            <w:r>
              <w:rPr>
                <w:rStyle w:val="IndexLink"/>
                <w:rtl w:val="true"/>
              </w:rPr>
              <w:t xml:space="preserve">: </w:t>
            </w:r>
            <w:r>
              <w:rPr>
                <w:rStyle w:val="IndexLink"/>
                <w:rtl w:val="true"/>
              </w:rPr>
              <w:t>کمال‌الدین شافعی</w:t>
            </w:r>
            <w:r>
              <w:rPr>
                <w:rStyle w:val="IndexLink"/>
                <w:rtl w:val="true"/>
              </w:rPr>
              <w:tab/>
            </w:r>
            <w:r>
              <w:rPr>
                <w:rStyle w:val="IndexLink"/>
              </w:rPr>
              <w:t>46</w:t>
            </w:r>
          </w:hyperlink>
        </w:p>
        <w:p>
          <w:pPr>
            <w:pStyle w:val="Contents4"/>
            <w:tabs>
              <w:tab w:val="clear" w:pos="8176"/>
              <w:tab w:val="right" w:pos="9026" w:leader="dot"/>
            </w:tabs>
            <w:rPr/>
          </w:pPr>
          <w:hyperlink w:anchor="__RefHeading___Toc1543100_232238742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543102_2322387425">
            <w:r>
              <w:rPr>
                <w:webHidden/>
                <w:rStyle w:val="IndexLink"/>
                <w:rtl w:val="true"/>
              </w:rPr>
              <w:t>غدیریه</w:t>
            </w:r>
            <w:r>
              <w:rPr>
                <w:rStyle w:val="IndexLink"/>
                <w:rtl w:val="true"/>
              </w:rPr>
              <w:t>:</w:t>
              <w:tab/>
            </w:r>
            <w:r>
              <w:rPr>
                <w:rStyle w:val="IndexLink"/>
              </w:rPr>
              <w:t>47</w:t>
            </w:r>
          </w:hyperlink>
        </w:p>
        <w:p>
          <w:pPr>
            <w:pStyle w:val="Contents3"/>
            <w:tabs>
              <w:tab w:val="clear" w:pos="8459"/>
              <w:tab w:val="right" w:pos="9026" w:leader="dot"/>
            </w:tabs>
            <w:rPr/>
          </w:pPr>
          <w:hyperlink w:anchor="__RefHeading___Toc1543104_2322387425">
            <w:r>
              <w:rPr>
                <w:webHidden/>
                <w:rStyle w:val="IndexLink"/>
                <w:rtl w:val="true"/>
              </w:rPr>
              <w:t>شصت</w:t>
            </w:r>
            <w:r>
              <w:rPr>
                <w:rStyle w:val="IndexLink"/>
                <w:rtl w:val="true"/>
              </w:rPr>
              <w:t xml:space="preserve">: </w:t>
            </w:r>
            <w:r>
              <w:rPr>
                <w:rStyle w:val="IndexLink"/>
                <w:rtl w:val="true"/>
              </w:rPr>
              <w:t>ابومحمد منصور بالله</w:t>
            </w:r>
            <w:r>
              <w:rPr>
                <w:rStyle w:val="IndexLink"/>
                <w:rtl w:val="true"/>
              </w:rPr>
              <w:tab/>
            </w:r>
            <w:r>
              <w:rPr>
                <w:rStyle w:val="IndexLink"/>
              </w:rPr>
              <w:t>47</w:t>
            </w:r>
          </w:hyperlink>
        </w:p>
        <w:p>
          <w:pPr>
            <w:pStyle w:val="Contents3"/>
            <w:tabs>
              <w:tab w:val="clear" w:pos="8459"/>
              <w:tab w:val="right" w:pos="9026" w:leader="dot"/>
            </w:tabs>
            <w:rPr/>
          </w:pPr>
          <w:hyperlink w:anchor="__RefHeading___Toc1543106_2322387425">
            <w:r>
              <w:rPr>
                <w:webHidden/>
                <w:rStyle w:val="IndexLink"/>
                <w:rtl w:val="true"/>
              </w:rPr>
              <w:t>شصت‌و‌یکم</w:t>
            </w:r>
            <w:r>
              <w:rPr>
                <w:rStyle w:val="IndexLink"/>
                <w:rtl w:val="true"/>
              </w:rPr>
              <w:t xml:space="preserve">: </w:t>
            </w:r>
            <w:r>
              <w:rPr>
                <w:rStyle w:val="IndexLink"/>
                <w:rtl w:val="true"/>
              </w:rPr>
              <w:t>ابوحسین جزّار</w:t>
            </w:r>
            <w:r>
              <w:rPr>
                <w:rStyle w:val="IndexLink"/>
                <w:rtl w:val="true"/>
              </w:rPr>
              <w:tab/>
            </w:r>
            <w:r>
              <w:rPr>
                <w:rStyle w:val="IndexLink"/>
              </w:rPr>
              <w:t>48</w:t>
            </w:r>
          </w:hyperlink>
        </w:p>
        <w:p>
          <w:pPr>
            <w:pStyle w:val="Contents3"/>
            <w:tabs>
              <w:tab w:val="clear" w:pos="8459"/>
              <w:tab w:val="right" w:pos="9026" w:leader="dot"/>
            </w:tabs>
            <w:rPr/>
          </w:pPr>
          <w:hyperlink w:anchor="__RefHeading___Toc1543108_2322387425">
            <w:r>
              <w:rPr>
                <w:webHidden/>
                <w:rStyle w:val="IndexLink"/>
                <w:rtl w:val="true"/>
              </w:rPr>
              <w:t>شصت‌و‌دوم</w:t>
            </w:r>
            <w:r>
              <w:rPr>
                <w:rStyle w:val="IndexLink"/>
                <w:rtl w:val="true"/>
              </w:rPr>
              <w:t xml:space="preserve">: </w:t>
            </w:r>
            <w:r>
              <w:rPr>
                <w:rStyle w:val="IndexLink"/>
                <w:rtl w:val="true"/>
              </w:rPr>
              <w:t>قاضی نظام‌الدین</w:t>
            </w:r>
            <w:r>
              <w:rPr>
                <w:rStyle w:val="IndexLink"/>
                <w:rtl w:val="true"/>
              </w:rPr>
              <w:tab/>
            </w:r>
            <w:r>
              <w:rPr>
                <w:rStyle w:val="IndexLink"/>
              </w:rPr>
              <w:t>50</w:t>
            </w:r>
          </w:hyperlink>
        </w:p>
        <w:p>
          <w:pPr>
            <w:pStyle w:val="Contents4"/>
            <w:tabs>
              <w:tab w:val="clear" w:pos="8176"/>
              <w:tab w:val="right" w:pos="9026" w:leader="dot"/>
            </w:tabs>
            <w:rPr/>
          </w:pPr>
          <w:hyperlink w:anchor="__RefHeading___Toc1543110_232238742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43112_2322387425">
            <w:r>
              <w:rPr>
                <w:webHidden/>
                <w:rStyle w:val="IndexLink"/>
                <w:rtl w:val="true"/>
              </w:rPr>
              <w:t>غدیریّه</w:t>
            </w:r>
            <w:r>
              <w:rPr>
                <w:rStyle w:val="IndexLink"/>
                <w:rtl w:val="true"/>
              </w:rPr>
              <w:t>:</w:t>
              <w:tab/>
            </w:r>
            <w:r>
              <w:rPr>
                <w:rStyle w:val="IndexLink"/>
              </w:rPr>
              <w:t>50</w:t>
            </w:r>
          </w:hyperlink>
        </w:p>
        <w:p>
          <w:pPr>
            <w:pStyle w:val="Contents3"/>
            <w:tabs>
              <w:tab w:val="clear" w:pos="8459"/>
              <w:tab w:val="right" w:pos="9026" w:leader="dot"/>
            </w:tabs>
            <w:rPr/>
          </w:pPr>
          <w:hyperlink w:anchor="__RefHeading___Toc1543114_2322387425">
            <w:r>
              <w:rPr>
                <w:webHidden/>
                <w:rStyle w:val="IndexLink"/>
                <w:rtl w:val="true"/>
              </w:rPr>
              <w:t>شصت‌و‌سوم</w:t>
            </w:r>
            <w:r>
              <w:rPr>
                <w:rStyle w:val="IndexLink"/>
                <w:rtl w:val="true"/>
              </w:rPr>
              <w:t xml:space="preserve">: </w:t>
            </w:r>
            <w:r>
              <w:rPr>
                <w:rStyle w:val="IndexLink"/>
                <w:rtl w:val="true"/>
              </w:rPr>
              <w:t>شمس‌الدین محفوظ</w:t>
            </w:r>
            <w:r>
              <w:rPr>
                <w:rStyle w:val="IndexLink"/>
                <w:rtl w:val="true"/>
              </w:rPr>
              <w:tab/>
            </w:r>
            <w:r>
              <w:rPr>
                <w:rStyle w:val="IndexLink"/>
              </w:rPr>
              <w:t>50</w:t>
            </w:r>
          </w:hyperlink>
        </w:p>
        <w:p>
          <w:pPr>
            <w:pStyle w:val="Contents4"/>
            <w:tabs>
              <w:tab w:val="clear" w:pos="8176"/>
              <w:tab w:val="right" w:pos="9026" w:leader="dot"/>
            </w:tabs>
            <w:rPr/>
          </w:pPr>
          <w:hyperlink w:anchor="__RefHeading___Toc1543116_232238742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43118_2322387425">
            <w:r>
              <w:rPr>
                <w:webHidden/>
                <w:rStyle w:val="IndexLink"/>
                <w:rtl w:val="true"/>
              </w:rPr>
              <w:t>غدیریه</w:t>
            </w:r>
            <w:r>
              <w:rPr>
                <w:rStyle w:val="IndexLink"/>
                <w:rtl w:val="true"/>
              </w:rPr>
              <w:t>:</w:t>
              <w:tab/>
            </w:r>
            <w:r>
              <w:rPr>
                <w:rStyle w:val="IndexLink"/>
              </w:rPr>
              <w:t>51</w:t>
            </w:r>
          </w:hyperlink>
        </w:p>
        <w:p>
          <w:pPr>
            <w:pStyle w:val="Contents3"/>
            <w:tabs>
              <w:tab w:val="clear" w:pos="8459"/>
              <w:tab w:val="right" w:pos="9026" w:leader="dot"/>
            </w:tabs>
            <w:rPr/>
          </w:pPr>
          <w:hyperlink w:anchor="__RefHeading___Toc1543120_2322387425">
            <w:r>
              <w:rPr>
                <w:webHidden/>
                <w:rStyle w:val="IndexLink"/>
                <w:rtl w:val="true"/>
              </w:rPr>
              <w:t>شصت‌و‌چهارم</w:t>
            </w:r>
            <w:r>
              <w:rPr>
                <w:rStyle w:val="IndexLink"/>
                <w:rtl w:val="true"/>
              </w:rPr>
              <w:t xml:space="preserve">: </w:t>
            </w:r>
            <w:r>
              <w:rPr>
                <w:rStyle w:val="IndexLink"/>
                <w:rtl w:val="true"/>
              </w:rPr>
              <w:t>بهاء‌الدین اربلی</w:t>
            </w:r>
            <w:r>
              <w:rPr>
                <w:rStyle w:val="IndexLink"/>
                <w:rtl w:val="true"/>
              </w:rPr>
              <w:tab/>
            </w:r>
            <w:r>
              <w:rPr>
                <w:rStyle w:val="IndexLink"/>
              </w:rPr>
              <w:t>52</w:t>
            </w:r>
          </w:hyperlink>
        </w:p>
        <w:p>
          <w:pPr>
            <w:pStyle w:val="Contents4"/>
            <w:tabs>
              <w:tab w:val="clear" w:pos="8176"/>
              <w:tab w:val="right" w:pos="9026" w:leader="dot"/>
            </w:tabs>
            <w:rPr/>
          </w:pPr>
          <w:hyperlink w:anchor="__RefHeading___Toc1543122_232238742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543124_2322387425">
            <w:r>
              <w:rPr>
                <w:webHidden/>
                <w:rStyle w:val="IndexLink"/>
                <w:rtl w:val="true"/>
              </w:rPr>
              <w:t>غدیریه</w:t>
            </w:r>
            <w:r>
              <w:rPr>
                <w:rStyle w:val="IndexLink"/>
                <w:rtl w:val="true"/>
              </w:rPr>
              <w:t>:</w:t>
              <w:tab/>
            </w:r>
            <w:r>
              <w:rPr>
                <w:rStyle w:val="IndexLink"/>
              </w:rPr>
              <w:t>52</w:t>
            </w:r>
          </w:hyperlink>
        </w:p>
        <w:p>
          <w:pPr>
            <w:pStyle w:val="Contents2"/>
            <w:tabs>
              <w:tab w:val="clear" w:pos="8743"/>
              <w:tab w:val="right" w:pos="9026" w:leader="dot"/>
            </w:tabs>
            <w:rPr/>
          </w:pPr>
          <w:hyperlink w:anchor="__RefHeading___Toc1543126_2322387425">
            <w:r>
              <w:rPr>
                <w:webHidden/>
                <w:rStyle w:val="IndexLink"/>
                <w:rtl w:val="true"/>
              </w:rPr>
              <w:t>قرن هشتم</w:t>
            </w:r>
            <w:r>
              <w:rPr>
                <w:rStyle w:val="IndexLink"/>
                <w:rtl w:val="true"/>
              </w:rPr>
              <w:tab/>
            </w:r>
            <w:r>
              <w:rPr>
                <w:rStyle w:val="IndexLink"/>
              </w:rPr>
              <w:t>53</w:t>
            </w:r>
          </w:hyperlink>
        </w:p>
        <w:p>
          <w:pPr>
            <w:pStyle w:val="Contents3"/>
            <w:tabs>
              <w:tab w:val="clear" w:pos="8459"/>
              <w:tab w:val="right" w:pos="9026" w:leader="dot"/>
            </w:tabs>
            <w:rPr/>
          </w:pPr>
          <w:hyperlink w:anchor="__RefHeading___Toc1543128_2322387425">
            <w:r>
              <w:rPr>
                <w:webHidden/>
                <w:rStyle w:val="IndexLink"/>
                <w:rtl w:val="true"/>
              </w:rPr>
              <w:t>شصت‌و‌پنجم</w:t>
            </w:r>
            <w:r>
              <w:rPr>
                <w:rStyle w:val="IndexLink"/>
                <w:rtl w:val="true"/>
              </w:rPr>
              <w:t xml:space="preserve">: </w:t>
            </w:r>
            <w:r>
              <w:rPr>
                <w:rStyle w:val="IndexLink"/>
                <w:rtl w:val="true"/>
              </w:rPr>
              <w:t>ابومحمد ابن داود حلی</w:t>
            </w:r>
            <w:r>
              <w:rPr>
                <w:rStyle w:val="IndexLink"/>
                <w:rtl w:val="true"/>
              </w:rPr>
              <w:tab/>
            </w:r>
            <w:r>
              <w:rPr>
                <w:rStyle w:val="IndexLink"/>
              </w:rPr>
              <w:t>53</w:t>
            </w:r>
          </w:hyperlink>
        </w:p>
        <w:p>
          <w:pPr>
            <w:pStyle w:val="Contents4"/>
            <w:tabs>
              <w:tab w:val="clear" w:pos="8176"/>
              <w:tab w:val="right" w:pos="9026" w:leader="dot"/>
            </w:tabs>
            <w:rPr/>
          </w:pPr>
          <w:hyperlink w:anchor="__RefHeading___Toc1543130_232238742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43132_2322387425">
            <w:r>
              <w:rPr>
                <w:webHidden/>
                <w:rStyle w:val="IndexLink"/>
                <w:rtl w:val="true"/>
              </w:rPr>
              <w:t>غدیریه ابن‌داوود</w:t>
            </w:r>
            <w:r>
              <w:rPr>
                <w:rStyle w:val="IndexLink"/>
                <w:rtl w:val="true"/>
              </w:rPr>
              <w:t>:</w:t>
              <w:tab/>
            </w:r>
            <w:r>
              <w:rPr>
                <w:rStyle w:val="IndexLink"/>
              </w:rPr>
              <w:t>53</w:t>
            </w:r>
          </w:hyperlink>
        </w:p>
        <w:p>
          <w:pPr>
            <w:pStyle w:val="Contents3"/>
            <w:tabs>
              <w:tab w:val="clear" w:pos="8459"/>
              <w:tab w:val="right" w:pos="9026" w:leader="dot"/>
            </w:tabs>
            <w:rPr/>
          </w:pPr>
          <w:hyperlink w:anchor="__RefHeading___Toc1543134_2322387425">
            <w:r>
              <w:rPr>
                <w:webHidden/>
                <w:rStyle w:val="IndexLink"/>
                <w:rtl w:val="true"/>
              </w:rPr>
              <w:t>شصت‌و‌ششم</w:t>
            </w:r>
            <w:r>
              <w:rPr>
                <w:rStyle w:val="IndexLink"/>
                <w:rtl w:val="true"/>
              </w:rPr>
              <w:t xml:space="preserve">: </w:t>
            </w:r>
            <w:r>
              <w:rPr>
                <w:rStyle w:val="IndexLink"/>
                <w:rtl w:val="true"/>
              </w:rPr>
              <w:t>جمال‌الدین خلطی یا خلیعی</w:t>
            </w:r>
            <w:r>
              <w:rPr>
                <w:rStyle w:val="IndexLink"/>
                <w:rtl w:val="true"/>
              </w:rPr>
              <w:tab/>
            </w:r>
            <w:r>
              <w:rPr>
                <w:rStyle w:val="IndexLink"/>
              </w:rPr>
              <w:t>54</w:t>
            </w:r>
          </w:hyperlink>
        </w:p>
        <w:p>
          <w:pPr>
            <w:pStyle w:val="Contents4"/>
            <w:tabs>
              <w:tab w:val="clear" w:pos="8176"/>
              <w:tab w:val="right" w:pos="9026" w:leader="dot"/>
            </w:tabs>
            <w:rPr/>
          </w:pPr>
          <w:hyperlink w:anchor="__RefHeading___Toc1543136_232238742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43138_2322387425">
            <w:r>
              <w:rPr>
                <w:webHidden/>
                <w:rStyle w:val="IndexLink"/>
                <w:rtl w:val="true"/>
              </w:rPr>
              <w:t>غدیریه</w:t>
            </w:r>
            <w:r>
              <w:rPr>
                <w:rStyle w:val="IndexLink"/>
                <w:rtl w:val="true"/>
              </w:rPr>
              <w:t>:</w:t>
              <w:tab/>
            </w:r>
            <w:r>
              <w:rPr>
                <w:rStyle w:val="IndexLink"/>
              </w:rPr>
              <w:t>54</w:t>
            </w:r>
          </w:hyperlink>
        </w:p>
        <w:p>
          <w:pPr>
            <w:pStyle w:val="Contents3"/>
            <w:tabs>
              <w:tab w:val="clear" w:pos="8459"/>
              <w:tab w:val="right" w:pos="9026" w:leader="dot"/>
            </w:tabs>
            <w:rPr/>
          </w:pPr>
          <w:hyperlink w:anchor="__RefHeading___Toc1543140_2322387425">
            <w:r>
              <w:rPr>
                <w:webHidden/>
                <w:rStyle w:val="IndexLink"/>
                <w:rtl w:val="true"/>
              </w:rPr>
              <w:t>شصت‌و‌هفتم</w:t>
            </w:r>
            <w:r>
              <w:rPr>
                <w:rStyle w:val="IndexLink"/>
                <w:rtl w:val="true"/>
              </w:rPr>
              <w:t xml:space="preserve">: </w:t>
            </w:r>
            <w:r>
              <w:rPr>
                <w:rStyle w:val="IndexLink"/>
                <w:rtl w:val="true"/>
              </w:rPr>
              <w:t>سریجی اوالی</w:t>
            </w:r>
            <w:r>
              <w:rPr>
                <w:rStyle w:val="IndexLink"/>
                <w:rtl w:val="true"/>
              </w:rPr>
              <w:tab/>
            </w:r>
            <w:r>
              <w:rPr>
                <w:rStyle w:val="IndexLink"/>
              </w:rPr>
              <w:t>55</w:t>
            </w:r>
          </w:hyperlink>
        </w:p>
        <w:p>
          <w:pPr>
            <w:pStyle w:val="Contents4"/>
            <w:tabs>
              <w:tab w:val="clear" w:pos="8176"/>
              <w:tab w:val="right" w:pos="9026" w:leader="dot"/>
            </w:tabs>
            <w:rPr/>
          </w:pPr>
          <w:hyperlink w:anchor="__RefHeading___Toc1543142_232238742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43144_2322387425">
            <w:r>
              <w:rPr>
                <w:webHidden/>
                <w:rStyle w:val="IndexLink"/>
                <w:rtl w:val="true"/>
              </w:rPr>
              <w:t>غدیریه اوالی</w:t>
            </w:r>
            <w:r>
              <w:rPr>
                <w:rStyle w:val="IndexLink"/>
                <w:rtl w:val="true"/>
              </w:rPr>
              <w:t>:</w:t>
              <w:tab/>
            </w:r>
            <w:r>
              <w:rPr>
                <w:rStyle w:val="IndexLink"/>
              </w:rPr>
              <w:t>55</w:t>
            </w:r>
          </w:hyperlink>
        </w:p>
        <w:p>
          <w:pPr>
            <w:pStyle w:val="Contents3"/>
            <w:tabs>
              <w:tab w:val="clear" w:pos="8459"/>
              <w:tab w:val="right" w:pos="9026" w:leader="dot"/>
            </w:tabs>
            <w:rPr/>
          </w:pPr>
          <w:hyperlink w:anchor="__RefHeading___Toc1543146_2322387425">
            <w:r>
              <w:rPr>
                <w:webHidden/>
                <w:rStyle w:val="IndexLink"/>
                <w:rtl w:val="true"/>
              </w:rPr>
              <w:t>شصت‌و‌هشت</w:t>
            </w:r>
            <w:r>
              <w:rPr>
                <w:rStyle w:val="IndexLink"/>
                <w:rtl w:val="true"/>
              </w:rPr>
              <w:t xml:space="preserve">: </w:t>
            </w:r>
            <w:r>
              <w:rPr>
                <w:rStyle w:val="IndexLink"/>
                <w:rtl w:val="true"/>
              </w:rPr>
              <w:t>صفی‌الدین حلّی</w:t>
            </w:r>
            <w:r>
              <w:rPr>
                <w:rStyle w:val="IndexLink"/>
                <w:rtl w:val="true"/>
              </w:rPr>
              <w:tab/>
            </w:r>
            <w:r>
              <w:rPr>
                <w:rStyle w:val="IndexLink"/>
              </w:rPr>
              <w:t>56</w:t>
            </w:r>
          </w:hyperlink>
        </w:p>
        <w:p>
          <w:pPr>
            <w:pStyle w:val="Contents4"/>
            <w:tabs>
              <w:tab w:val="clear" w:pos="8176"/>
              <w:tab w:val="right" w:pos="9026" w:leader="dot"/>
            </w:tabs>
            <w:rPr/>
          </w:pPr>
          <w:hyperlink w:anchor="__RefHeading___Toc1543148_232238742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543150_2322387425">
            <w:r>
              <w:rPr>
                <w:webHidden/>
                <w:rStyle w:val="IndexLink"/>
                <w:rtl w:val="true"/>
              </w:rPr>
              <w:t>غدیریه</w:t>
            </w:r>
            <w:r>
              <w:rPr>
                <w:rStyle w:val="IndexLink"/>
                <w:rtl w:val="true"/>
              </w:rPr>
              <w:t>:</w:t>
              <w:tab/>
            </w:r>
            <w:r>
              <w:rPr>
                <w:rStyle w:val="IndexLink"/>
              </w:rPr>
              <w:t>56</w:t>
            </w:r>
          </w:hyperlink>
        </w:p>
        <w:p>
          <w:pPr>
            <w:pStyle w:val="Contents3"/>
            <w:tabs>
              <w:tab w:val="clear" w:pos="8459"/>
              <w:tab w:val="right" w:pos="9026" w:leader="dot"/>
            </w:tabs>
            <w:rPr/>
          </w:pPr>
          <w:hyperlink w:anchor="__RefHeading___Toc1543152_2322387425">
            <w:r>
              <w:rPr>
                <w:webHidden/>
                <w:rStyle w:val="IndexLink"/>
                <w:rtl w:val="true"/>
              </w:rPr>
              <w:t>شصت‌و‌نهم</w:t>
            </w:r>
            <w:r>
              <w:rPr>
                <w:rStyle w:val="IndexLink"/>
                <w:rtl w:val="true"/>
              </w:rPr>
              <w:t xml:space="preserve">: </w:t>
            </w:r>
            <w:r>
              <w:rPr>
                <w:rStyle w:val="IndexLink"/>
                <w:rtl w:val="true"/>
              </w:rPr>
              <w:t>امام شیبانی شافعی</w:t>
            </w:r>
            <w:r>
              <w:rPr>
                <w:rStyle w:val="IndexLink"/>
                <w:rtl w:val="true"/>
              </w:rPr>
              <w:tab/>
            </w:r>
            <w:r>
              <w:rPr>
                <w:rStyle w:val="IndexLink"/>
              </w:rPr>
              <w:t>57</w:t>
            </w:r>
          </w:hyperlink>
        </w:p>
        <w:p>
          <w:pPr>
            <w:pStyle w:val="Contents3"/>
            <w:tabs>
              <w:tab w:val="clear" w:pos="8459"/>
              <w:tab w:val="right" w:pos="9026" w:leader="dot"/>
            </w:tabs>
            <w:rPr/>
          </w:pPr>
          <w:hyperlink w:anchor="__RefHeading___Toc1543154_2322387425">
            <w:r>
              <w:rPr>
                <w:webHidden/>
                <w:rStyle w:val="IndexLink"/>
                <w:rtl w:val="true"/>
              </w:rPr>
              <w:t>هفتاد</w:t>
            </w:r>
            <w:r>
              <w:rPr>
                <w:rStyle w:val="IndexLink"/>
                <w:rtl w:val="true"/>
              </w:rPr>
              <w:t xml:space="preserve">: </w:t>
            </w:r>
            <w:r>
              <w:rPr>
                <w:rStyle w:val="IndexLink"/>
                <w:rtl w:val="true"/>
              </w:rPr>
              <w:t>شمس‌الدین مالکی و غدیریه او</w:t>
            </w:r>
            <w:r>
              <w:rPr>
                <w:rStyle w:val="IndexLink"/>
                <w:rtl w:val="true"/>
              </w:rPr>
              <w:tab/>
            </w:r>
            <w:r>
              <w:rPr>
                <w:rStyle w:val="IndexLink"/>
              </w:rPr>
              <w:t>58</w:t>
            </w:r>
          </w:hyperlink>
        </w:p>
        <w:p>
          <w:pPr>
            <w:pStyle w:val="Contents4"/>
            <w:tabs>
              <w:tab w:val="clear" w:pos="8176"/>
              <w:tab w:val="right" w:pos="9026" w:leader="dot"/>
            </w:tabs>
            <w:rPr/>
          </w:pPr>
          <w:hyperlink w:anchor="__RefHeading___Toc1543156_232238742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43158_2322387425">
            <w:r>
              <w:rPr>
                <w:webHidden/>
                <w:rStyle w:val="IndexLink"/>
                <w:rtl w:val="true"/>
              </w:rPr>
              <w:t>غدیریه او</w:t>
            </w:r>
            <w:r>
              <w:rPr>
                <w:rStyle w:val="IndexLink"/>
                <w:rtl w:val="true"/>
              </w:rPr>
              <w:t>:</w:t>
              <w:tab/>
            </w:r>
            <w:r>
              <w:rPr>
                <w:rStyle w:val="IndexLink"/>
              </w:rPr>
              <w:t>59</w:t>
            </w:r>
          </w:hyperlink>
        </w:p>
        <w:p>
          <w:pPr>
            <w:pStyle w:val="Contents3"/>
            <w:tabs>
              <w:tab w:val="clear" w:pos="8459"/>
              <w:tab w:val="right" w:pos="9026" w:leader="dot"/>
            </w:tabs>
            <w:rPr/>
          </w:pPr>
          <w:hyperlink w:anchor="__RefHeading___Toc1543160_2322387425">
            <w:r>
              <w:rPr>
                <w:webHidden/>
                <w:rStyle w:val="IndexLink"/>
                <w:rtl w:val="true"/>
              </w:rPr>
              <w:t>هفتادویکم</w:t>
            </w:r>
            <w:r>
              <w:rPr>
                <w:rStyle w:val="IndexLink"/>
                <w:rtl w:val="true"/>
              </w:rPr>
              <w:t xml:space="preserve">: </w:t>
            </w:r>
            <w:r>
              <w:rPr>
                <w:rStyle w:val="IndexLink"/>
                <w:rtl w:val="true"/>
              </w:rPr>
              <w:t>علاء‌الدین حلّی</w:t>
            </w:r>
            <w:r>
              <w:rPr>
                <w:rStyle w:val="IndexLink"/>
                <w:rtl w:val="true"/>
              </w:rPr>
              <w:tab/>
            </w:r>
            <w:r>
              <w:rPr>
                <w:rStyle w:val="IndexLink"/>
              </w:rPr>
              <w:t>59</w:t>
            </w:r>
          </w:hyperlink>
        </w:p>
        <w:p>
          <w:pPr>
            <w:pStyle w:val="Contents4"/>
            <w:tabs>
              <w:tab w:val="clear" w:pos="8176"/>
              <w:tab w:val="right" w:pos="9026" w:leader="dot"/>
            </w:tabs>
            <w:rPr/>
          </w:pPr>
          <w:hyperlink w:anchor="__RefHeading___Toc1543162_232238742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543164_2322387425">
            <w:r>
              <w:rPr>
                <w:webHidden/>
                <w:rStyle w:val="IndexLink"/>
                <w:rtl w:val="true"/>
              </w:rPr>
              <w:t>غدیریه‌ها</w:t>
            </w:r>
            <w:r>
              <w:rPr>
                <w:rStyle w:val="IndexLink"/>
                <w:rtl w:val="true"/>
              </w:rPr>
              <w:t>:</w:t>
              <w:tab/>
            </w:r>
            <w:r>
              <w:rPr>
                <w:rStyle w:val="IndexLink"/>
              </w:rPr>
              <w:t>59</w:t>
            </w:r>
          </w:hyperlink>
        </w:p>
        <w:p>
          <w:pPr>
            <w:pStyle w:val="Contents2"/>
            <w:tabs>
              <w:tab w:val="clear" w:pos="8743"/>
              <w:tab w:val="right" w:pos="9026" w:leader="dot"/>
            </w:tabs>
            <w:rPr/>
          </w:pPr>
          <w:hyperlink w:anchor="__RefHeading___Toc1543166_2322387425">
            <w:r>
              <w:rPr>
                <w:webHidden/>
                <w:rStyle w:val="IndexLink"/>
                <w:rtl w:val="true"/>
              </w:rPr>
              <w:t>قرن نهم</w:t>
            </w:r>
            <w:r>
              <w:rPr>
                <w:rStyle w:val="IndexLink"/>
                <w:rtl w:val="true"/>
              </w:rPr>
              <w:tab/>
            </w:r>
            <w:r>
              <w:rPr>
                <w:rStyle w:val="IndexLink"/>
              </w:rPr>
              <w:t>61</w:t>
            </w:r>
          </w:hyperlink>
        </w:p>
        <w:p>
          <w:pPr>
            <w:pStyle w:val="Contents3"/>
            <w:tabs>
              <w:tab w:val="clear" w:pos="8459"/>
              <w:tab w:val="right" w:pos="9026" w:leader="dot"/>
            </w:tabs>
            <w:rPr/>
          </w:pPr>
          <w:hyperlink w:anchor="__RefHeading___Toc1543168_2322387425">
            <w:r>
              <w:rPr>
                <w:webHidden/>
                <w:rStyle w:val="IndexLink"/>
                <w:rtl w:val="true"/>
              </w:rPr>
              <w:t>هفتادودوم</w:t>
            </w:r>
            <w:r>
              <w:rPr>
                <w:rStyle w:val="IndexLink"/>
                <w:rtl w:val="true"/>
              </w:rPr>
              <w:t xml:space="preserve">: </w:t>
            </w:r>
            <w:r>
              <w:rPr>
                <w:rStyle w:val="IndexLink"/>
                <w:rtl w:val="true"/>
              </w:rPr>
              <w:t>ابن عرندس حلّی</w:t>
            </w:r>
            <w:r>
              <w:rPr>
                <w:rStyle w:val="IndexLink"/>
                <w:rtl w:val="true"/>
              </w:rPr>
              <w:tab/>
            </w:r>
            <w:r>
              <w:rPr>
                <w:rStyle w:val="IndexLink"/>
              </w:rPr>
              <w:t>61</w:t>
            </w:r>
          </w:hyperlink>
        </w:p>
        <w:p>
          <w:pPr>
            <w:pStyle w:val="Contents3"/>
            <w:tabs>
              <w:tab w:val="clear" w:pos="8459"/>
              <w:tab w:val="right" w:pos="9026" w:leader="dot"/>
            </w:tabs>
            <w:rPr/>
          </w:pPr>
          <w:hyperlink w:anchor="__RefHeading___Toc1543170_2322387425">
            <w:r>
              <w:rPr>
                <w:webHidden/>
                <w:rStyle w:val="IndexLink"/>
                <w:rtl w:val="true"/>
              </w:rPr>
              <w:t>هفتادوسوم</w:t>
            </w:r>
            <w:r>
              <w:rPr>
                <w:rStyle w:val="IndexLink"/>
                <w:rtl w:val="true"/>
              </w:rPr>
              <w:t xml:space="preserve">: </w:t>
            </w:r>
            <w:r>
              <w:rPr>
                <w:rStyle w:val="IndexLink"/>
                <w:rtl w:val="true"/>
              </w:rPr>
              <w:t>ابن‌داغر حلّی</w:t>
            </w:r>
            <w:r>
              <w:rPr>
                <w:rStyle w:val="IndexLink"/>
                <w:rtl w:val="true"/>
              </w:rPr>
              <w:tab/>
            </w:r>
            <w:r>
              <w:rPr>
                <w:rStyle w:val="IndexLink"/>
              </w:rPr>
              <w:t>62</w:t>
            </w:r>
          </w:hyperlink>
        </w:p>
        <w:p>
          <w:pPr>
            <w:pStyle w:val="Contents3"/>
            <w:tabs>
              <w:tab w:val="clear" w:pos="8459"/>
              <w:tab w:val="right" w:pos="9026" w:leader="dot"/>
            </w:tabs>
            <w:rPr/>
          </w:pPr>
          <w:hyperlink w:anchor="__RefHeading___Toc1543172_2322387425">
            <w:r>
              <w:rPr>
                <w:webHidden/>
                <w:rStyle w:val="IndexLink"/>
                <w:rtl w:val="true"/>
              </w:rPr>
              <w:t>هفتادوچهارم</w:t>
            </w:r>
            <w:r>
              <w:rPr>
                <w:rStyle w:val="IndexLink"/>
                <w:rtl w:val="true"/>
              </w:rPr>
              <w:t xml:space="preserve">: </w:t>
            </w:r>
            <w:r>
              <w:rPr>
                <w:rStyle w:val="IndexLink"/>
                <w:rtl w:val="true"/>
              </w:rPr>
              <w:t>حافظ برسی حلّی</w:t>
            </w:r>
            <w:r>
              <w:rPr>
                <w:rStyle w:val="IndexLink"/>
                <w:rtl w:val="true"/>
              </w:rPr>
              <w:tab/>
            </w:r>
            <w:r>
              <w:rPr>
                <w:rStyle w:val="IndexLink"/>
              </w:rPr>
              <w:t>63</w:t>
            </w:r>
          </w:hyperlink>
        </w:p>
        <w:p>
          <w:pPr>
            <w:pStyle w:val="Contents4"/>
            <w:tabs>
              <w:tab w:val="clear" w:pos="8176"/>
              <w:tab w:val="right" w:pos="9026" w:leader="dot"/>
            </w:tabs>
            <w:rPr/>
          </w:pPr>
          <w:hyperlink w:anchor="__RefHeading___Toc1543174_232238742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43176_2322387425">
            <w:r>
              <w:rPr>
                <w:webHidden/>
                <w:rStyle w:val="IndexLink"/>
                <w:rtl w:val="true"/>
              </w:rPr>
              <w:t>غدیریه</w:t>
            </w:r>
            <w:r>
              <w:rPr>
                <w:rStyle w:val="IndexLink"/>
                <w:rtl w:val="true"/>
              </w:rPr>
              <w:t>:</w:t>
              <w:tab/>
            </w:r>
            <w:r>
              <w:rPr>
                <w:rStyle w:val="IndexLink"/>
              </w:rPr>
              <w:t>63</w:t>
            </w:r>
          </w:hyperlink>
        </w:p>
        <w:p>
          <w:pPr>
            <w:pStyle w:val="Contents3"/>
            <w:tabs>
              <w:tab w:val="clear" w:pos="8459"/>
              <w:tab w:val="right" w:pos="9026" w:leader="dot"/>
            </w:tabs>
            <w:rPr/>
          </w:pPr>
          <w:hyperlink w:anchor="__RefHeading___Toc1543178_2322387425">
            <w:r>
              <w:rPr>
                <w:webHidden/>
                <w:rStyle w:val="IndexLink"/>
                <w:rtl w:val="true"/>
              </w:rPr>
              <w:t>هفتادوپنج</w:t>
            </w:r>
            <w:r>
              <w:rPr>
                <w:rStyle w:val="IndexLink"/>
                <w:rtl w:val="true"/>
              </w:rPr>
              <w:t xml:space="preserve">: </w:t>
            </w:r>
            <w:r>
              <w:rPr>
                <w:rStyle w:val="IndexLink"/>
                <w:rtl w:val="true"/>
              </w:rPr>
              <w:t>ضیاءالدین هادی</w:t>
            </w:r>
            <w:r>
              <w:rPr>
                <w:rStyle w:val="IndexLink"/>
                <w:rtl w:val="true"/>
              </w:rPr>
              <w:tab/>
            </w:r>
            <w:r>
              <w:rPr>
                <w:rStyle w:val="IndexLink"/>
              </w:rPr>
              <w:t>64</w:t>
            </w:r>
          </w:hyperlink>
        </w:p>
        <w:p>
          <w:pPr>
            <w:pStyle w:val="Contents4"/>
            <w:tabs>
              <w:tab w:val="clear" w:pos="8176"/>
              <w:tab w:val="right" w:pos="9026" w:leader="dot"/>
            </w:tabs>
            <w:rPr/>
          </w:pPr>
          <w:hyperlink w:anchor="__RefHeading___Toc1543180_232238742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543182_2322387425">
            <w:r>
              <w:rPr>
                <w:webHidden/>
                <w:rStyle w:val="IndexLink"/>
                <w:rtl w:val="true"/>
              </w:rPr>
              <w:t>غدیریه</w:t>
            </w:r>
            <w:r>
              <w:rPr>
                <w:rStyle w:val="IndexLink"/>
                <w:rtl w:val="true"/>
              </w:rPr>
              <w:t>:</w:t>
              <w:tab/>
            </w:r>
            <w:r>
              <w:rPr>
                <w:rStyle w:val="IndexLink"/>
              </w:rPr>
              <w:t>65</w:t>
            </w:r>
          </w:hyperlink>
        </w:p>
        <w:p>
          <w:pPr>
            <w:pStyle w:val="Contents3"/>
            <w:tabs>
              <w:tab w:val="clear" w:pos="8459"/>
              <w:tab w:val="right" w:pos="9026" w:leader="dot"/>
            </w:tabs>
            <w:rPr/>
          </w:pPr>
          <w:hyperlink w:anchor="__RefHeading___Toc1543184_2322387425">
            <w:r>
              <w:rPr>
                <w:webHidden/>
                <w:rStyle w:val="IndexLink"/>
                <w:rtl w:val="true"/>
              </w:rPr>
              <w:t>هفتادوششم</w:t>
            </w:r>
            <w:r>
              <w:rPr>
                <w:rStyle w:val="IndexLink"/>
                <w:rtl w:val="true"/>
              </w:rPr>
              <w:t xml:space="preserve">: </w:t>
            </w:r>
            <w:r>
              <w:rPr>
                <w:rStyle w:val="IndexLink"/>
                <w:rtl w:val="true"/>
              </w:rPr>
              <w:t>حسن آل ابی عبدالکریم</w:t>
            </w:r>
            <w:r>
              <w:rPr>
                <w:rStyle w:val="IndexLink"/>
                <w:rtl w:val="true"/>
              </w:rPr>
              <w:tab/>
            </w:r>
            <w:r>
              <w:rPr>
                <w:rStyle w:val="IndexLink"/>
              </w:rPr>
              <w:t>65</w:t>
            </w:r>
          </w:hyperlink>
        </w:p>
        <w:p>
          <w:pPr>
            <w:pStyle w:val="Contents2"/>
            <w:tabs>
              <w:tab w:val="clear" w:pos="8743"/>
              <w:tab w:val="right" w:pos="9026" w:leader="dot"/>
            </w:tabs>
            <w:rPr/>
          </w:pPr>
          <w:hyperlink w:anchor="__RefHeading___Toc1543186_2322387425">
            <w:r>
              <w:rPr>
                <w:webHidden/>
                <w:rStyle w:val="IndexLink"/>
                <w:rtl w:val="true"/>
              </w:rPr>
              <w:t>قرن دهم</w:t>
            </w:r>
            <w:r>
              <w:rPr>
                <w:rStyle w:val="IndexLink"/>
                <w:rtl w:val="true"/>
              </w:rPr>
              <w:tab/>
            </w:r>
            <w:r>
              <w:rPr>
                <w:rStyle w:val="IndexLink"/>
              </w:rPr>
              <w:t>67</w:t>
            </w:r>
          </w:hyperlink>
        </w:p>
        <w:p>
          <w:pPr>
            <w:pStyle w:val="Contents3"/>
            <w:tabs>
              <w:tab w:val="clear" w:pos="8459"/>
              <w:tab w:val="right" w:pos="9026" w:leader="dot"/>
            </w:tabs>
            <w:rPr/>
          </w:pPr>
          <w:hyperlink w:anchor="__RefHeading___Toc1543188_2322387425">
            <w:r>
              <w:rPr>
                <w:webHidden/>
                <w:rStyle w:val="IndexLink"/>
                <w:rtl w:val="true"/>
              </w:rPr>
              <w:t>هفتادوهفتم</w:t>
            </w:r>
            <w:r>
              <w:rPr>
                <w:rStyle w:val="IndexLink"/>
                <w:rtl w:val="true"/>
              </w:rPr>
              <w:t xml:space="preserve">: </w:t>
            </w:r>
            <w:r>
              <w:rPr>
                <w:rStyle w:val="IndexLink"/>
                <w:rtl w:val="true"/>
              </w:rPr>
              <w:t>شیخ کفعمی</w:t>
            </w:r>
            <w:r>
              <w:rPr>
                <w:rStyle w:val="IndexLink"/>
                <w:rtl w:val="true"/>
              </w:rPr>
              <w:tab/>
            </w:r>
            <w:r>
              <w:rPr>
                <w:rStyle w:val="IndexLink"/>
              </w:rPr>
              <w:t>67</w:t>
            </w:r>
          </w:hyperlink>
        </w:p>
        <w:p>
          <w:pPr>
            <w:pStyle w:val="Contents3"/>
            <w:tabs>
              <w:tab w:val="clear" w:pos="8459"/>
              <w:tab w:val="right" w:pos="9026" w:leader="dot"/>
            </w:tabs>
            <w:rPr/>
          </w:pPr>
          <w:hyperlink w:anchor="__RefHeading___Toc1543190_2322387425">
            <w:r>
              <w:rPr>
                <w:webHidden/>
                <w:rStyle w:val="IndexLink"/>
                <w:rtl w:val="true"/>
              </w:rPr>
              <w:t>هفتادوهشتم</w:t>
            </w:r>
            <w:r>
              <w:rPr>
                <w:rStyle w:val="IndexLink"/>
                <w:rtl w:val="true"/>
              </w:rPr>
              <w:t xml:space="preserve">: </w:t>
            </w:r>
            <w:r>
              <w:rPr>
                <w:rStyle w:val="IndexLink"/>
                <w:rtl w:val="true"/>
              </w:rPr>
              <w:t>عزّالدین عاملی</w:t>
            </w:r>
            <w:r>
              <w:rPr>
                <w:rStyle w:val="IndexLink"/>
                <w:rtl w:val="true"/>
              </w:rPr>
              <w:tab/>
            </w:r>
            <w:r>
              <w:rPr>
                <w:rStyle w:val="IndexLink"/>
              </w:rPr>
              <w:t>68</w:t>
            </w:r>
          </w:hyperlink>
        </w:p>
        <w:p>
          <w:pPr>
            <w:pStyle w:val="Contents2"/>
            <w:tabs>
              <w:tab w:val="clear" w:pos="8743"/>
              <w:tab w:val="right" w:pos="9026" w:leader="dot"/>
            </w:tabs>
            <w:rPr/>
          </w:pPr>
          <w:hyperlink w:anchor="__RefHeading___Toc1543192_2322387425">
            <w:r>
              <w:rPr>
                <w:webHidden/>
                <w:rStyle w:val="IndexLink"/>
                <w:rtl w:val="true"/>
              </w:rPr>
              <w:t>قرن یازدهم</w:t>
            </w:r>
            <w:r>
              <w:rPr>
                <w:rStyle w:val="IndexLink"/>
                <w:rtl w:val="true"/>
              </w:rPr>
              <w:tab/>
            </w:r>
            <w:r>
              <w:rPr>
                <w:rStyle w:val="IndexLink"/>
              </w:rPr>
              <w:t>71</w:t>
            </w:r>
          </w:hyperlink>
        </w:p>
        <w:p>
          <w:pPr>
            <w:pStyle w:val="Contents3"/>
            <w:tabs>
              <w:tab w:val="clear" w:pos="8459"/>
              <w:tab w:val="right" w:pos="9026" w:leader="dot"/>
            </w:tabs>
            <w:rPr/>
          </w:pPr>
          <w:hyperlink w:anchor="__RefHeading___Toc1543194_2322387425">
            <w:r>
              <w:rPr>
                <w:webHidden/>
                <w:rStyle w:val="IndexLink"/>
                <w:rtl w:val="true"/>
              </w:rPr>
              <w:t>هفتادونهم</w:t>
            </w:r>
            <w:r>
              <w:rPr>
                <w:rStyle w:val="IndexLink"/>
                <w:rtl w:val="true"/>
              </w:rPr>
              <w:t xml:space="preserve">: </w:t>
            </w:r>
            <w:r>
              <w:rPr>
                <w:rStyle w:val="IndexLink"/>
                <w:rtl w:val="true"/>
              </w:rPr>
              <w:t>ابن ابی شانین بحرانی</w:t>
            </w:r>
            <w:r>
              <w:rPr>
                <w:rStyle w:val="IndexLink"/>
                <w:rtl w:val="true"/>
              </w:rPr>
              <w:tab/>
            </w:r>
            <w:r>
              <w:rPr>
                <w:rStyle w:val="IndexLink"/>
              </w:rPr>
              <w:t>71</w:t>
            </w:r>
          </w:hyperlink>
        </w:p>
        <w:p>
          <w:pPr>
            <w:pStyle w:val="Contents4"/>
            <w:tabs>
              <w:tab w:val="clear" w:pos="8176"/>
              <w:tab w:val="right" w:pos="9026" w:leader="dot"/>
            </w:tabs>
            <w:rPr/>
          </w:pPr>
          <w:hyperlink w:anchor="__RefHeading___Toc1543196_232238742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543198_2322387425">
            <w:r>
              <w:rPr>
                <w:webHidden/>
                <w:rStyle w:val="IndexLink"/>
                <w:rtl w:val="true"/>
              </w:rPr>
              <w:t>غدیریه او</w:t>
            </w:r>
            <w:r>
              <w:rPr>
                <w:rStyle w:val="IndexLink"/>
                <w:rtl w:val="true"/>
              </w:rPr>
              <w:t>:</w:t>
              <w:tab/>
            </w:r>
            <w:r>
              <w:rPr>
                <w:rStyle w:val="IndexLink"/>
              </w:rPr>
              <w:t>71</w:t>
            </w:r>
          </w:hyperlink>
        </w:p>
        <w:p>
          <w:pPr>
            <w:pStyle w:val="Contents3"/>
            <w:tabs>
              <w:tab w:val="clear" w:pos="8459"/>
              <w:tab w:val="right" w:pos="9026" w:leader="dot"/>
            </w:tabs>
            <w:rPr/>
          </w:pPr>
          <w:hyperlink w:anchor="__RefHeading___Toc1543200_2322387425">
            <w:r>
              <w:rPr>
                <w:webHidden/>
                <w:rStyle w:val="IndexLink"/>
                <w:rtl w:val="true"/>
              </w:rPr>
              <w:t>هشتاد</w:t>
            </w:r>
            <w:r>
              <w:rPr>
                <w:rStyle w:val="IndexLink"/>
                <w:rtl w:val="true"/>
              </w:rPr>
              <w:t xml:space="preserve">: </w:t>
            </w:r>
            <w:r>
              <w:rPr>
                <w:rStyle w:val="IndexLink"/>
                <w:rtl w:val="true"/>
              </w:rPr>
              <w:t>زین‌الدین حمیدی</w:t>
            </w:r>
            <w:r>
              <w:rPr>
                <w:rStyle w:val="IndexLink"/>
                <w:rtl w:val="true"/>
              </w:rPr>
              <w:tab/>
            </w:r>
            <w:r>
              <w:rPr>
                <w:rStyle w:val="IndexLink"/>
              </w:rPr>
              <w:t>72</w:t>
            </w:r>
          </w:hyperlink>
        </w:p>
        <w:p>
          <w:pPr>
            <w:pStyle w:val="Contents3"/>
            <w:tabs>
              <w:tab w:val="clear" w:pos="8459"/>
              <w:tab w:val="right" w:pos="9026" w:leader="dot"/>
            </w:tabs>
            <w:rPr/>
          </w:pPr>
          <w:hyperlink w:anchor="__RefHeading___Toc1543202_2322387425">
            <w:r>
              <w:rPr>
                <w:webHidden/>
                <w:rStyle w:val="IndexLink"/>
                <w:rtl w:val="true"/>
              </w:rPr>
              <w:t>هشتادویکم</w:t>
            </w:r>
            <w:r>
              <w:rPr>
                <w:rStyle w:val="IndexLink"/>
                <w:rtl w:val="true"/>
              </w:rPr>
              <w:t xml:space="preserve">: </w:t>
            </w:r>
            <w:r>
              <w:rPr>
                <w:rStyle w:val="IndexLink"/>
                <w:rtl w:val="true"/>
              </w:rPr>
              <w:t>بهاءالملة والدین</w:t>
            </w:r>
            <w:r>
              <w:rPr>
                <w:rStyle w:val="IndexLink"/>
                <w:rtl w:val="true"/>
              </w:rPr>
              <w:tab/>
            </w:r>
            <w:r>
              <w:rPr>
                <w:rStyle w:val="IndexLink"/>
              </w:rPr>
              <w:t>73</w:t>
            </w:r>
          </w:hyperlink>
        </w:p>
        <w:p>
          <w:pPr>
            <w:pStyle w:val="Contents3"/>
            <w:tabs>
              <w:tab w:val="clear" w:pos="8459"/>
              <w:tab w:val="right" w:pos="9026" w:leader="dot"/>
            </w:tabs>
            <w:rPr/>
          </w:pPr>
          <w:hyperlink w:anchor="__RefHeading___Toc1543204_2322387425">
            <w:r>
              <w:rPr>
                <w:webHidden/>
                <w:rStyle w:val="IndexLink"/>
                <w:rtl w:val="true"/>
              </w:rPr>
              <w:t>هشتادودوم</w:t>
            </w:r>
            <w:r>
              <w:rPr>
                <w:rStyle w:val="IndexLink"/>
                <w:rtl w:val="true"/>
              </w:rPr>
              <w:t xml:space="preserve">: </w:t>
            </w:r>
            <w:r>
              <w:rPr>
                <w:rStyle w:val="IndexLink"/>
                <w:rtl w:val="true"/>
              </w:rPr>
              <w:t>حرفوشی عاملی</w:t>
            </w:r>
            <w:r>
              <w:rPr>
                <w:rStyle w:val="IndexLink"/>
                <w:rtl w:val="true"/>
              </w:rPr>
              <w:tab/>
            </w:r>
            <w:r>
              <w:rPr>
                <w:rStyle w:val="IndexLink"/>
              </w:rPr>
              <w:t>75</w:t>
            </w:r>
          </w:hyperlink>
        </w:p>
        <w:p>
          <w:pPr>
            <w:pStyle w:val="Contents4"/>
            <w:tabs>
              <w:tab w:val="clear" w:pos="8176"/>
              <w:tab w:val="right" w:pos="9026" w:leader="dot"/>
            </w:tabs>
            <w:rPr/>
          </w:pPr>
          <w:hyperlink w:anchor="__RefHeading___Toc1543206_232238742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43208_2322387425">
            <w:r>
              <w:rPr>
                <w:webHidden/>
                <w:rStyle w:val="IndexLink"/>
                <w:rtl w:val="true"/>
              </w:rPr>
              <w:t>غدیریه</w:t>
            </w:r>
            <w:r>
              <w:rPr>
                <w:rStyle w:val="IndexLink"/>
                <w:rtl w:val="true"/>
              </w:rPr>
              <w:t>:</w:t>
              <w:tab/>
            </w:r>
            <w:r>
              <w:rPr>
                <w:rStyle w:val="IndexLink"/>
              </w:rPr>
              <w:t>75</w:t>
            </w:r>
          </w:hyperlink>
        </w:p>
        <w:p>
          <w:pPr>
            <w:pStyle w:val="Contents3"/>
            <w:tabs>
              <w:tab w:val="clear" w:pos="8459"/>
              <w:tab w:val="right" w:pos="9026" w:leader="dot"/>
            </w:tabs>
            <w:rPr/>
          </w:pPr>
          <w:hyperlink w:anchor="__RefHeading___Toc1543210_2322387425">
            <w:r>
              <w:rPr>
                <w:webHidden/>
                <w:rStyle w:val="IndexLink"/>
                <w:rtl w:val="true"/>
              </w:rPr>
              <w:t>هشتادوسوم</w:t>
            </w:r>
            <w:r>
              <w:rPr>
                <w:rStyle w:val="IndexLink"/>
                <w:rtl w:val="true"/>
              </w:rPr>
              <w:t xml:space="preserve">: </w:t>
            </w:r>
            <w:r>
              <w:rPr>
                <w:rStyle w:val="IndexLink"/>
                <w:rtl w:val="true"/>
              </w:rPr>
              <w:t>ابن ابی الحسن عاملی</w:t>
            </w:r>
            <w:r>
              <w:rPr>
                <w:rStyle w:val="IndexLink"/>
                <w:rtl w:val="true"/>
              </w:rPr>
              <w:tab/>
            </w:r>
            <w:r>
              <w:rPr>
                <w:rStyle w:val="IndexLink"/>
              </w:rPr>
              <w:t>76</w:t>
            </w:r>
          </w:hyperlink>
        </w:p>
        <w:p>
          <w:pPr>
            <w:pStyle w:val="Contents4"/>
            <w:tabs>
              <w:tab w:val="clear" w:pos="8176"/>
              <w:tab w:val="right" w:pos="9026" w:leader="dot"/>
            </w:tabs>
            <w:rPr/>
          </w:pPr>
          <w:hyperlink w:anchor="__RefHeading___Toc1543212_232238742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543214_2322387425">
            <w:r>
              <w:rPr>
                <w:webHidden/>
                <w:rStyle w:val="IndexLink"/>
                <w:rtl w:val="true"/>
              </w:rPr>
              <w:t>غدیریه</w:t>
            </w:r>
            <w:r>
              <w:rPr>
                <w:rStyle w:val="IndexLink"/>
                <w:rtl w:val="true"/>
              </w:rPr>
              <w:t>:</w:t>
              <w:tab/>
            </w:r>
            <w:r>
              <w:rPr>
                <w:rStyle w:val="IndexLink"/>
              </w:rPr>
              <w:t>77</w:t>
            </w:r>
          </w:hyperlink>
        </w:p>
        <w:p>
          <w:pPr>
            <w:pStyle w:val="Contents3"/>
            <w:tabs>
              <w:tab w:val="clear" w:pos="8459"/>
              <w:tab w:val="right" w:pos="9026" w:leader="dot"/>
            </w:tabs>
            <w:rPr/>
          </w:pPr>
          <w:hyperlink w:anchor="__RefHeading___Toc1543216_2322387425">
            <w:r>
              <w:rPr>
                <w:webHidden/>
                <w:rStyle w:val="IndexLink"/>
                <w:rtl w:val="true"/>
              </w:rPr>
              <w:t>هشتادوچهارم</w:t>
            </w:r>
            <w:r>
              <w:rPr>
                <w:rStyle w:val="IndexLink"/>
                <w:rtl w:val="true"/>
              </w:rPr>
              <w:t xml:space="preserve">: </w:t>
            </w:r>
            <w:r>
              <w:rPr>
                <w:rStyle w:val="IndexLink"/>
                <w:rtl w:val="true"/>
              </w:rPr>
              <w:t>شیخ حسین کرکی</w:t>
            </w:r>
            <w:r>
              <w:rPr>
                <w:rStyle w:val="IndexLink"/>
                <w:rtl w:val="true"/>
              </w:rPr>
              <w:tab/>
            </w:r>
            <w:r>
              <w:rPr>
                <w:rStyle w:val="IndexLink"/>
              </w:rPr>
              <w:t>77</w:t>
            </w:r>
          </w:hyperlink>
        </w:p>
        <w:p>
          <w:pPr>
            <w:pStyle w:val="Contents3"/>
            <w:tabs>
              <w:tab w:val="clear" w:pos="8459"/>
              <w:tab w:val="right" w:pos="9026" w:leader="dot"/>
            </w:tabs>
            <w:rPr/>
          </w:pPr>
          <w:hyperlink w:anchor="__RefHeading___Toc1543218_2322387425">
            <w:r>
              <w:rPr>
                <w:webHidden/>
                <w:rStyle w:val="IndexLink"/>
                <w:rtl w:val="true"/>
              </w:rPr>
              <w:t>هشتادوپنجم</w:t>
            </w:r>
            <w:r>
              <w:rPr>
                <w:rStyle w:val="IndexLink"/>
                <w:rtl w:val="true"/>
              </w:rPr>
              <w:t xml:space="preserve">: </w:t>
            </w:r>
            <w:r>
              <w:rPr>
                <w:rStyle w:val="IndexLink"/>
                <w:rtl w:val="true"/>
              </w:rPr>
              <w:t>قاصی شرف الدّین</w:t>
            </w:r>
            <w:r>
              <w:rPr>
                <w:rStyle w:val="IndexLink"/>
                <w:rtl w:val="true"/>
              </w:rPr>
              <w:tab/>
            </w:r>
            <w:r>
              <w:rPr>
                <w:rStyle w:val="IndexLink"/>
              </w:rPr>
              <w:t>78</w:t>
            </w:r>
          </w:hyperlink>
        </w:p>
        <w:p>
          <w:pPr>
            <w:pStyle w:val="Contents3"/>
            <w:tabs>
              <w:tab w:val="clear" w:pos="8459"/>
              <w:tab w:val="right" w:pos="9026" w:leader="dot"/>
            </w:tabs>
            <w:rPr/>
          </w:pPr>
          <w:hyperlink w:anchor="__RefHeading___Toc1543220_2322387425">
            <w:r>
              <w:rPr>
                <w:webHidden/>
                <w:rStyle w:val="IndexLink"/>
                <w:rtl w:val="true"/>
              </w:rPr>
              <w:t>هشتادوششم</w:t>
            </w:r>
            <w:r>
              <w:rPr>
                <w:rStyle w:val="IndexLink"/>
                <w:rtl w:val="true"/>
              </w:rPr>
              <w:t xml:space="preserve">: </w:t>
            </w:r>
            <w:r>
              <w:rPr>
                <w:rStyle w:val="IndexLink"/>
                <w:rtl w:val="true"/>
              </w:rPr>
              <w:t>ابوعلی أَنِسی</w:t>
            </w:r>
            <w:r>
              <w:rPr>
                <w:rStyle w:val="IndexLink"/>
                <w:rtl w:val="true"/>
              </w:rPr>
              <w:tab/>
            </w:r>
            <w:r>
              <w:rPr>
                <w:rStyle w:val="IndexLink"/>
              </w:rPr>
              <w:t>79</w:t>
            </w:r>
          </w:hyperlink>
        </w:p>
        <w:p>
          <w:pPr>
            <w:pStyle w:val="Contents4"/>
            <w:tabs>
              <w:tab w:val="clear" w:pos="8176"/>
              <w:tab w:val="right" w:pos="9026" w:leader="dot"/>
            </w:tabs>
            <w:rPr/>
          </w:pPr>
          <w:hyperlink w:anchor="__RefHeading___Toc1543222_232238742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543224_2322387425">
            <w:r>
              <w:rPr>
                <w:webHidden/>
                <w:rStyle w:val="IndexLink"/>
                <w:rtl w:val="true"/>
              </w:rPr>
              <w:t>غدیریه او</w:t>
            </w:r>
            <w:r>
              <w:rPr>
                <w:rStyle w:val="IndexLink"/>
                <w:rtl w:val="true"/>
              </w:rPr>
              <w:t>:</w:t>
              <w:tab/>
            </w:r>
            <w:r>
              <w:rPr>
                <w:rStyle w:val="IndexLink"/>
              </w:rPr>
              <w:t>79</w:t>
            </w:r>
          </w:hyperlink>
        </w:p>
        <w:p>
          <w:pPr>
            <w:pStyle w:val="Contents3"/>
            <w:tabs>
              <w:tab w:val="clear" w:pos="8459"/>
              <w:tab w:val="right" w:pos="9026" w:leader="dot"/>
            </w:tabs>
            <w:rPr/>
          </w:pPr>
          <w:hyperlink w:anchor="__RefHeading___Toc1543226_2322387425">
            <w:r>
              <w:rPr>
                <w:webHidden/>
                <w:rStyle w:val="IndexLink"/>
                <w:rtl w:val="true"/>
              </w:rPr>
              <w:t>هشتادوهفتم</w:t>
            </w:r>
            <w:r>
              <w:rPr>
                <w:rStyle w:val="IndexLink"/>
                <w:rtl w:val="true"/>
              </w:rPr>
              <w:t xml:space="preserve">: </w:t>
            </w:r>
            <w:r>
              <w:rPr>
                <w:rStyle w:val="IndexLink"/>
                <w:rtl w:val="true"/>
              </w:rPr>
              <w:t>سید شهاب‌الدین موسوی حویزی</w:t>
            </w:r>
            <w:r>
              <w:rPr>
                <w:rStyle w:val="IndexLink"/>
                <w:rtl w:val="true"/>
              </w:rPr>
              <w:tab/>
            </w:r>
            <w:r>
              <w:rPr>
                <w:rStyle w:val="IndexLink"/>
              </w:rPr>
              <w:t>80</w:t>
            </w:r>
          </w:hyperlink>
        </w:p>
        <w:p>
          <w:pPr>
            <w:pStyle w:val="Contents4"/>
            <w:tabs>
              <w:tab w:val="clear" w:pos="8176"/>
              <w:tab w:val="right" w:pos="9026" w:leader="dot"/>
            </w:tabs>
            <w:rPr/>
          </w:pPr>
          <w:hyperlink w:anchor="__RefHeading___Toc1543228_232238742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543230_2322387425">
            <w:r>
              <w:rPr>
                <w:webHidden/>
                <w:rStyle w:val="IndexLink"/>
                <w:rtl w:val="true"/>
              </w:rPr>
              <w:t>غدیریه</w:t>
            </w:r>
            <w:r>
              <w:rPr>
                <w:rStyle w:val="IndexLink"/>
                <w:rtl w:val="true"/>
              </w:rPr>
              <w:t>:</w:t>
              <w:tab/>
            </w:r>
            <w:r>
              <w:rPr>
                <w:rStyle w:val="IndexLink"/>
              </w:rPr>
              <w:t>81</w:t>
            </w:r>
          </w:hyperlink>
        </w:p>
        <w:p>
          <w:pPr>
            <w:pStyle w:val="Contents3"/>
            <w:tabs>
              <w:tab w:val="clear" w:pos="8459"/>
              <w:tab w:val="right" w:pos="9026" w:leader="dot"/>
            </w:tabs>
            <w:rPr/>
          </w:pPr>
          <w:hyperlink w:anchor="__RefHeading___Toc1543232_2322387425">
            <w:r>
              <w:rPr>
                <w:webHidden/>
                <w:rStyle w:val="IndexLink"/>
                <w:rtl w:val="true"/>
              </w:rPr>
              <w:t>هشتادوهشتم</w:t>
            </w:r>
            <w:r>
              <w:rPr>
                <w:rStyle w:val="IndexLink"/>
                <w:rtl w:val="true"/>
              </w:rPr>
              <w:t xml:space="preserve">: </w:t>
            </w:r>
            <w:r>
              <w:rPr>
                <w:rStyle w:val="IndexLink"/>
                <w:rtl w:val="true"/>
              </w:rPr>
              <w:t>سیّدعلی‌خان مشعشعی</w:t>
            </w:r>
            <w:r>
              <w:rPr>
                <w:rStyle w:val="IndexLink"/>
                <w:rtl w:val="true"/>
              </w:rPr>
              <w:tab/>
            </w:r>
            <w:r>
              <w:rPr>
                <w:rStyle w:val="IndexLink"/>
              </w:rPr>
              <w:t>81</w:t>
            </w:r>
          </w:hyperlink>
        </w:p>
        <w:p>
          <w:pPr>
            <w:pStyle w:val="Contents4"/>
            <w:tabs>
              <w:tab w:val="clear" w:pos="8176"/>
              <w:tab w:val="right" w:pos="9026" w:leader="dot"/>
            </w:tabs>
            <w:rPr/>
          </w:pPr>
          <w:hyperlink w:anchor="__RefHeading___Toc1543234_232238742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543236_2322387425">
            <w:r>
              <w:rPr>
                <w:webHidden/>
                <w:rStyle w:val="IndexLink"/>
                <w:rtl w:val="true"/>
              </w:rPr>
              <w:t>غدیریه</w:t>
            </w:r>
            <w:r>
              <w:rPr>
                <w:rStyle w:val="IndexLink"/>
                <w:rtl w:val="true"/>
              </w:rPr>
              <w:t>:</w:t>
              <w:tab/>
            </w:r>
            <w:r>
              <w:rPr>
                <w:rStyle w:val="IndexLink"/>
              </w:rPr>
              <w:t>82</w:t>
            </w:r>
          </w:hyperlink>
        </w:p>
        <w:p>
          <w:pPr>
            <w:pStyle w:val="Contents3"/>
            <w:tabs>
              <w:tab w:val="clear" w:pos="8459"/>
              <w:tab w:val="right" w:pos="9026" w:leader="dot"/>
            </w:tabs>
            <w:rPr/>
          </w:pPr>
          <w:hyperlink w:anchor="__RefHeading___Toc1543238_2322387425">
            <w:r>
              <w:rPr>
                <w:webHidden/>
                <w:rStyle w:val="IndexLink"/>
                <w:rtl w:val="true"/>
              </w:rPr>
              <w:t>هشتادونهم</w:t>
            </w:r>
            <w:r>
              <w:rPr>
                <w:rStyle w:val="IndexLink"/>
                <w:rtl w:val="true"/>
              </w:rPr>
              <w:t xml:space="preserve">: </w:t>
            </w:r>
            <w:r>
              <w:rPr>
                <w:rStyle w:val="IndexLink"/>
                <w:rtl w:val="true"/>
              </w:rPr>
              <w:t>سید ضیاء‌الدین یمنی</w:t>
            </w:r>
            <w:r>
              <w:rPr>
                <w:rStyle w:val="IndexLink"/>
                <w:rtl w:val="true"/>
              </w:rPr>
              <w:tab/>
            </w:r>
            <w:r>
              <w:rPr>
                <w:rStyle w:val="IndexLink"/>
              </w:rPr>
              <w:t>83</w:t>
            </w:r>
          </w:hyperlink>
        </w:p>
        <w:p>
          <w:pPr>
            <w:pStyle w:val="Contents4"/>
            <w:tabs>
              <w:tab w:val="clear" w:pos="8176"/>
              <w:tab w:val="right" w:pos="9026" w:leader="dot"/>
            </w:tabs>
            <w:rPr/>
          </w:pPr>
          <w:hyperlink w:anchor="__RefHeading___Toc1543240_232238742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543242_2322387425">
            <w:r>
              <w:rPr>
                <w:webHidden/>
                <w:rStyle w:val="IndexLink"/>
                <w:rtl w:val="true"/>
              </w:rPr>
              <w:t>غدیریه</w:t>
            </w:r>
            <w:r>
              <w:rPr>
                <w:rStyle w:val="IndexLink"/>
                <w:rtl w:val="true"/>
              </w:rPr>
              <w:t>:</w:t>
              <w:tab/>
            </w:r>
            <w:r>
              <w:rPr>
                <w:rStyle w:val="IndexLink"/>
              </w:rPr>
              <w:t>83</w:t>
            </w:r>
          </w:hyperlink>
        </w:p>
        <w:p>
          <w:pPr>
            <w:pStyle w:val="Contents3"/>
            <w:tabs>
              <w:tab w:val="clear" w:pos="8459"/>
              <w:tab w:val="right" w:pos="9026" w:leader="dot"/>
            </w:tabs>
            <w:rPr/>
          </w:pPr>
          <w:hyperlink w:anchor="__RefHeading___Toc1543244_2322387425">
            <w:r>
              <w:rPr>
                <w:webHidden/>
                <w:rStyle w:val="IndexLink"/>
                <w:rtl w:val="true"/>
              </w:rPr>
              <w:t>نود</w:t>
            </w:r>
            <w:r>
              <w:rPr>
                <w:rStyle w:val="IndexLink"/>
                <w:rtl w:val="true"/>
              </w:rPr>
              <w:t xml:space="preserve">: </w:t>
            </w:r>
            <w:r>
              <w:rPr>
                <w:rStyle w:val="IndexLink"/>
                <w:rtl w:val="true"/>
              </w:rPr>
              <w:t>ملامحمدطاهر قمی</w:t>
            </w:r>
            <w:r>
              <w:rPr>
                <w:rStyle w:val="IndexLink"/>
                <w:rtl w:val="true"/>
              </w:rPr>
              <w:tab/>
            </w:r>
            <w:r>
              <w:rPr>
                <w:rStyle w:val="IndexLink"/>
              </w:rPr>
              <w:t>84</w:t>
            </w:r>
          </w:hyperlink>
        </w:p>
        <w:p>
          <w:pPr>
            <w:pStyle w:val="Contents4"/>
            <w:tabs>
              <w:tab w:val="clear" w:pos="8176"/>
              <w:tab w:val="right" w:pos="9026" w:leader="dot"/>
            </w:tabs>
            <w:rPr/>
          </w:pPr>
          <w:hyperlink w:anchor="__RefHeading___Toc1543246_232238742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543248_2322387425">
            <w:r>
              <w:rPr>
                <w:webHidden/>
                <w:rStyle w:val="IndexLink"/>
                <w:rtl w:val="true"/>
              </w:rPr>
              <w:t>غدیریه فارسی</w:t>
            </w:r>
            <w:r>
              <w:rPr>
                <w:rStyle w:val="IndexLink"/>
                <w:rtl w:val="true"/>
              </w:rPr>
              <w:t>:</w:t>
              <w:tab/>
            </w:r>
            <w:r>
              <w:rPr>
                <w:rStyle w:val="IndexLink"/>
              </w:rPr>
              <w:t>84</w:t>
            </w:r>
          </w:hyperlink>
        </w:p>
        <w:p>
          <w:pPr>
            <w:pStyle w:val="Contents4"/>
            <w:tabs>
              <w:tab w:val="clear" w:pos="8176"/>
              <w:tab w:val="right" w:pos="9026" w:leader="dot"/>
            </w:tabs>
            <w:rPr/>
          </w:pPr>
          <w:hyperlink w:anchor="__RefHeading___Toc1543250_2322387425">
            <w:r>
              <w:rPr>
                <w:webHidden/>
                <w:rStyle w:val="IndexLink"/>
                <w:rtl w:val="true"/>
              </w:rPr>
              <w:t>غدیریه عربی</w:t>
            </w:r>
            <w:r>
              <w:rPr>
                <w:rStyle w:val="IndexLink"/>
                <w:rtl w:val="true"/>
              </w:rPr>
              <w:t>:</w:t>
              <w:tab/>
            </w:r>
            <w:r>
              <w:rPr>
                <w:rStyle w:val="IndexLink"/>
              </w:rPr>
              <w:t>84</w:t>
            </w:r>
          </w:hyperlink>
        </w:p>
        <w:p>
          <w:pPr>
            <w:pStyle w:val="Contents4"/>
            <w:tabs>
              <w:tab w:val="clear" w:pos="8176"/>
              <w:tab w:val="right" w:pos="9026" w:leader="dot"/>
            </w:tabs>
            <w:rPr/>
          </w:pPr>
          <w:hyperlink w:anchor="__RefHeading___Toc1543252_2322387425">
            <w:r>
              <w:rPr>
                <w:webHidden/>
                <w:rStyle w:val="IndexLink"/>
                <w:rtl w:val="true"/>
              </w:rPr>
              <w:t>معنی غدیریه عربی</w:t>
            </w:r>
            <w:r>
              <w:rPr>
                <w:rStyle w:val="IndexLink"/>
                <w:rtl w:val="true"/>
              </w:rPr>
              <w:t>:</w:t>
              <w:tab/>
            </w:r>
            <w:r>
              <w:rPr>
                <w:rStyle w:val="IndexLink"/>
              </w:rPr>
              <w:t>85</w:t>
            </w:r>
          </w:hyperlink>
        </w:p>
        <w:p>
          <w:pPr>
            <w:pStyle w:val="Contents3"/>
            <w:tabs>
              <w:tab w:val="clear" w:pos="8459"/>
              <w:tab w:val="right" w:pos="9026" w:leader="dot"/>
            </w:tabs>
            <w:rPr/>
          </w:pPr>
          <w:hyperlink w:anchor="__RefHeading___Toc1543254_2322387425">
            <w:r>
              <w:rPr>
                <w:webHidden/>
                <w:rStyle w:val="IndexLink"/>
                <w:rtl w:val="true"/>
              </w:rPr>
              <w:t>نودویکم</w:t>
            </w:r>
            <w:r>
              <w:rPr>
                <w:rStyle w:val="IndexLink"/>
                <w:rtl w:val="true"/>
              </w:rPr>
              <w:t xml:space="preserve">: </w:t>
            </w:r>
            <w:r>
              <w:rPr>
                <w:rStyle w:val="IndexLink"/>
                <w:rtl w:val="true"/>
              </w:rPr>
              <w:t>قاضی جمال‌الدین مکّی</w:t>
            </w:r>
            <w:r>
              <w:rPr>
                <w:rStyle w:val="IndexLink"/>
                <w:rtl w:val="true"/>
              </w:rPr>
              <w:tab/>
            </w:r>
            <w:r>
              <w:rPr>
                <w:rStyle w:val="IndexLink"/>
              </w:rPr>
              <w:t>85</w:t>
            </w:r>
          </w:hyperlink>
        </w:p>
        <w:p>
          <w:pPr>
            <w:pStyle w:val="Contents4"/>
            <w:tabs>
              <w:tab w:val="clear" w:pos="8176"/>
              <w:tab w:val="right" w:pos="9026" w:leader="dot"/>
            </w:tabs>
            <w:rPr/>
          </w:pPr>
          <w:hyperlink w:anchor="__RefHeading___Toc1543256_232238742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543258_2322387425">
            <w:r>
              <w:rPr>
                <w:webHidden/>
                <w:rStyle w:val="IndexLink"/>
                <w:rtl w:val="true"/>
              </w:rPr>
              <w:t>غدیریه</w:t>
            </w:r>
            <w:r>
              <w:rPr>
                <w:rStyle w:val="IndexLink"/>
                <w:rtl w:val="true"/>
              </w:rPr>
              <w:t>:</w:t>
              <w:tab/>
            </w:r>
            <w:r>
              <w:rPr>
                <w:rStyle w:val="IndexLink"/>
              </w:rPr>
              <w:t>86</w:t>
            </w:r>
          </w:hyperlink>
        </w:p>
        <w:p>
          <w:pPr>
            <w:pStyle w:val="Contents3"/>
            <w:tabs>
              <w:tab w:val="clear" w:pos="8459"/>
              <w:tab w:val="right" w:pos="9026" w:leader="dot"/>
            </w:tabs>
            <w:rPr/>
          </w:pPr>
          <w:hyperlink w:anchor="__RefHeading___Toc1543260_2322387425">
            <w:r>
              <w:rPr>
                <w:webHidden/>
                <w:rStyle w:val="IndexLink"/>
                <w:rtl w:val="true"/>
              </w:rPr>
              <w:t>نودودوم</w:t>
            </w:r>
            <w:r>
              <w:rPr>
                <w:rStyle w:val="IndexLink"/>
                <w:rtl w:val="true"/>
              </w:rPr>
              <w:t xml:space="preserve">: </w:t>
            </w:r>
            <w:r>
              <w:rPr>
                <w:rStyle w:val="IndexLink"/>
                <w:rtl w:val="true"/>
              </w:rPr>
              <w:t>ابومحمدابن شیخ صنعان</w:t>
            </w:r>
            <w:r>
              <w:rPr>
                <w:rStyle w:val="IndexLink"/>
                <w:rtl w:val="true"/>
              </w:rPr>
              <w:tab/>
            </w:r>
            <w:r>
              <w:rPr>
                <w:rStyle w:val="IndexLink"/>
              </w:rPr>
              <w:t>86</w:t>
            </w:r>
          </w:hyperlink>
        </w:p>
        <w:p>
          <w:pPr>
            <w:pStyle w:val="Contents2"/>
            <w:tabs>
              <w:tab w:val="clear" w:pos="8743"/>
              <w:tab w:val="right" w:pos="9026" w:leader="dot"/>
            </w:tabs>
            <w:rPr/>
          </w:pPr>
          <w:hyperlink w:anchor="__RefHeading___Toc1543262_2322387425">
            <w:r>
              <w:rPr>
                <w:webHidden/>
                <w:rStyle w:val="IndexLink"/>
                <w:rtl w:val="true"/>
              </w:rPr>
              <w:t>قرن دوازدهم</w:t>
            </w:r>
            <w:r>
              <w:rPr>
                <w:rStyle w:val="IndexLink"/>
                <w:rtl w:val="true"/>
              </w:rPr>
              <w:tab/>
            </w:r>
            <w:r>
              <w:rPr>
                <w:rStyle w:val="IndexLink"/>
              </w:rPr>
              <w:t>88</w:t>
            </w:r>
          </w:hyperlink>
        </w:p>
        <w:p>
          <w:pPr>
            <w:pStyle w:val="Contents3"/>
            <w:tabs>
              <w:tab w:val="clear" w:pos="8459"/>
              <w:tab w:val="right" w:pos="9026" w:leader="dot"/>
            </w:tabs>
            <w:rPr/>
          </w:pPr>
          <w:hyperlink w:anchor="__RefHeading___Toc1543264_2322387425">
            <w:r>
              <w:rPr>
                <w:webHidden/>
                <w:rStyle w:val="IndexLink"/>
                <w:rtl w:val="true"/>
              </w:rPr>
              <w:t>نودوسوم</w:t>
            </w:r>
            <w:r>
              <w:rPr>
                <w:rStyle w:val="IndexLink"/>
                <w:rtl w:val="true"/>
              </w:rPr>
              <w:t xml:space="preserve">: </w:t>
            </w:r>
            <w:r>
              <w:rPr>
                <w:rStyle w:val="IndexLink"/>
                <w:rtl w:val="true"/>
              </w:rPr>
              <w:t>شیخ حر عاملی</w:t>
            </w:r>
            <w:r>
              <w:rPr>
                <w:rStyle w:val="IndexLink"/>
                <w:rtl w:val="true"/>
              </w:rPr>
              <w:tab/>
            </w:r>
            <w:r>
              <w:rPr>
                <w:rStyle w:val="IndexLink"/>
              </w:rPr>
              <w:t>88</w:t>
            </w:r>
          </w:hyperlink>
        </w:p>
        <w:p>
          <w:pPr>
            <w:pStyle w:val="Contents3"/>
            <w:tabs>
              <w:tab w:val="clear" w:pos="8459"/>
              <w:tab w:val="right" w:pos="9026" w:leader="dot"/>
            </w:tabs>
            <w:rPr/>
          </w:pPr>
          <w:hyperlink w:anchor="__RefHeading___Toc1543266_2322387425">
            <w:r>
              <w:rPr>
                <w:webHidden/>
                <w:rStyle w:val="IndexLink"/>
                <w:rtl w:val="true"/>
              </w:rPr>
              <w:t>نودوچهارم</w:t>
            </w:r>
            <w:r>
              <w:rPr>
                <w:rStyle w:val="IndexLink"/>
                <w:rtl w:val="true"/>
              </w:rPr>
              <w:t xml:space="preserve">: </w:t>
            </w:r>
            <w:r>
              <w:rPr>
                <w:rStyle w:val="IndexLink"/>
                <w:rtl w:val="true"/>
              </w:rPr>
              <w:t>شیخ احمد بلادی</w:t>
            </w:r>
            <w:r>
              <w:rPr>
                <w:rStyle w:val="IndexLink"/>
                <w:rtl w:val="true"/>
              </w:rPr>
              <w:tab/>
            </w:r>
            <w:r>
              <w:rPr>
                <w:rStyle w:val="IndexLink"/>
              </w:rPr>
              <w:t>89</w:t>
            </w:r>
          </w:hyperlink>
        </w:p>
        <w:p>
          <w:pPr>
            <w:pStyle w:val="Contents4"/>
            <w:tabs>
              <w:tab w:val="clear" w:pos="8176"/>
              <w:tab w:val="right" w:pos="9026" w:leader="dot"/>
            </w:tabs>
            <w:rPr/>
          </w:pPr>
          <w:hyperlink w:anchor="__RefHeading___Toc1543268_232238742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43270_2322387425">
            <w:r>
              <w:rPr>
                <w:webHidden/>
                <w:rStyle w:val="IndexLink"/>
                <w:rtl w:val="true"/>
              </w:rPr>
              <w:t>غدیریه</w:t>
            </w:r>
            <w:r>
              <w:rPr>
                <w:rStyle w:val="IndexLink"/>
                <w:rtl w:val="true"/>
              </w:rPr>
              <w:t>:</w:t>
              <w:tab/>
            </w:r>
            <w:r>
              <w:rPr>
                <w:rStyle w:val="IndexLink"/>
              </w:rPr>
              <w:t>89</w:t>
            </w:r>
          </w:hyperlink>
        </w:p>
        <w:p>
          <w:pPr>
            <w:pStyle w:val="Contents3"/>
            <w:tabs>
              <w:tab w:val="clear" w:pos="8459"/>
              <w:tab w:val="right" w:pos="9026" w:leader="dot"/>
            </w:tabs>
            <w:rPr/>
          </w:pPr>
          <w:hyperlink w:anchor="__RefHeading___Toc1543272_2322387425">
            <w:r>
              <w:rPr>
                <w:webHidden/>
                <w:rStyle w:val="IndexLink"/>
                <w:rtl w:val="true"/>
              </w:rPr>
              <w:t>نودوپنجم</w:t>
            </w:r>
            <w:r>
              <w:rPr>
                <w:rStyle w:val="IndexLink"/>
                <w:rtl w:val="true"/>
              </w:rPr>
              <w:t xml:space="preserve">: </w:t>
            </w:r>
            <w:r>
              <w:rPr>
                <w:rStyle w:val="IndexLink"/>
                <w:rtl w:val="true"/>
              </w:rPr>
              <w:t>شمس الأدب یمنی</w:t>
            </w:r>
            <w:r>
              <w:rPr>
                <w:rStyle w:val="IndexLink"/>
                <w:rtl w:val="true"/>
              </w:rPr>
              <w:tab/>
            </w:r>
            <w:r>
              <w:rPr>
                <w:rStyle w:val="IndexLink"/>
              </w:rPr>
              <w:t>90</w:t>
            </w:r>
          </w:hyperlink>
        </w:p>
        <w:p>
          <w:pPr>
            <w:pStyle w:val="Contents4"/>
            <w:tabs>
              <w:tab w:val="clear" w:pos="8176"/>
              <w:tab w:val="right" w:pos="9026" w:leader="dot"/>
            </w:tabs>
            <w:rPr/>
          </w:pPr>
          <w:hyperlink w:anchor="__RefHeading___Toc1543274_232238742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543276_2322387425">
            <w:r>
              <w:rPr>
                <w:webHidden/>
                <w:rStyle w:val="IndexLink"/>
                <w:rtl w:val="true"/>
              </w:rPr>
              <w:t>غدیریه</w:t>
            </w:r>
            <w:r>
              <w:rPr>
                <w:rStyle w:val="IndexLink"/>
                <w:rtl w:val="true"/>
              </w:rPr>
              <w:t>:</w:t>
              <w:tab/>
            </w:r>
            <w:r>
              <w:rPr>
                <w:rStyle w:val="IndexLink"/>
              </w:rPr>
              <w:t>90</w:t>
            </w:r>
          </w:hyperlink>
        </w:p>
        <w:p>
          <w:pPr>
            <w:pStyle w:val="Contents3"/>
            <w:tabs>
              <w:tab w:val="clear" w:pos="8459"/>
              <w:tab w:val="right" w:pos="9026" w:leader="dot"/>
            </w:tabs>
            <w:rPr/>
          </w:pPr>
          <w:hyperlink w:anchor="__RefHeading___Toc1543278_2322387425">
            <w:r>
              <w:rPr>
                <w:webHidden/>
                <w:rStyle w:val="IndexLink"/>
                <w:rtl w:val="true"/>
              </w:rPr>
              <w:t>نودوششم</w:t>
            </w:r>
            <w:r>
              <w:rPr>
                <w:rStyle w:val="IndexLink"/>
                <w:rtl w:val="true"/>
              </w:rPr>
              <w:t xml:space="preserve">: </w:t>
            </w:r>
            <w:r>
              <w:rPr>
                <w:rStyle w:val="IndexLink"/>
                <w:rtl w:val="true"/>
              </w:rPr>
              <w:t>سیدعلی‌خان مدنی</w:t>
            </w:r>
            <w:r>
              <w:rPr>
                <w:rStyle w:val="IndexLink"/>
                <w:rtl w:val="true"/>
              </w:rPr>
              <w:tab/>
            </w:r>
            <w:r>
              <w:rPr>
                <w:rStyle w:val="IndexLink"/>
              </w:rPr>
              <w:t>91</w:t>
            </w:r>
          </w:hyperlink>
        </w:p>
        <w:p>
          <w:pPr>
            <w:pStyle w:val="Contents4"/>
            <w:tabs>
              <w:tab w:val="clear" w:pos="8176"/>
              <w:tab w:val="right" w:pos="9026" w:leader="dot"/>
            </w:tabs>
            <w:rPr/>
          </w:pPr>
          <w:hyperlink w:anchor="__RefHeading___Toc1543280_232238742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543282_2322387425">
            <w:r>
              <w:rPr>
                <w:webHidden/>
                <w:rStyle w:val="IndexLink"/>
                <w:rtl w:val="true"/>
              </w:rPr>
              <w:t>غدیریه</w:t>
            </w:r>
            <w:r>
              <w:rPr>
                <w:rStyle w:val="IndexLink"/>
                <w:rtl w:val="true"/>
              </w:rPr>
              <w:t>:</w:t>
              <w:tab/>
            </w:r>
            <w:r>
              <w:rPr>
                <w:rStyle w:val="IndexLink"/>
              </w:rPr>
              <w:t>92</w:t>
            </w:r>
          </w:hyperlink>
        </w:p>
        <w:p>
          <w:pPr>
            <w:pStyle w:val="Contents3"/>
            <w:tabs>
              <w:tab w:val="clear" w:pos="8459"/>
              <w:tab w:val="right" w:pos="9026" w:leader="dot"/>
            </w:tabs>
            <w:rPr/>
          </w:pPr>
          <w:hyperlink w:anchor="__RefHeading___Toc1543284_2322387425">
            <w:r>
              <w:rPr>
                <w:webHidden/>
                <w:rStyle w:val="IndexLink"/>
                <w:rtl w:val="true"/>
              </w:rPr>
              <w:t>نودوهفتم</w:t>
            </w:r>
            <w:r>
              <w:rPr>
                <w:rStyle w:val="IndexLink"/>
                <w:rtl w:val="true"/>
              </w:rPr>
              <w:t xml:space="preserve">: </w:t>
            </w:r>
            <w:r>
              <w:rPr>
                <w:rStyle w:val="IndexLink"/>
                <w:rtl w:val="true"/>
              </w:rPr>
              <w:t>شیخ عبدالرضا مقری کاظمی</w:t>
            </w:r>
            <w:r>
              <w:rPr>
                <w:rStyle w:val="IndexLink"/>
                <w:rtl w:val="true"/>
              </w:rPr>
              <w:tab/>
            </w:r>
            <w:r>
              <w:rPr>
                <w:rStyle w:val="IndexLink"/>
              </w:rPr>
              <w:t>93</w:t>
            </w:r>
          </w:hyperlink>
        </w:p>
        <w:p>
          <w:pPr>
            <w:pStyle w:val="Contents4"/>
            <w:tabs>
              <w:tab w:val="clear" w:pos="8176"/>
              <w:tab w:val="right" w:pos="9026" w:leader="dot"/>
            </w:tabs>
            <w:rPr/>
          </w:pPr>
          <w:hyperlink w:anchor="__RefHeading___Toc1543286_232238742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543288_2322387425">
            <w:r>
              <w:rPr>
                <w:webHidden/>
                <w:rStyle w:val="IndexLink"/>
                <w:rtl w:val="true"/>
              </w:rPr>
              <w:t>غدیریه</w:t>
            </w:r>
            <w:r>
              <w:rPr>
                <w:rStyle w:val="IndexLink"/>
                <w:rtl w:val="true"/>
              </w:rPr>
              <w:t>:</w:t>
              <w:tab/>
            </w:r>
            <w:r>
              <w:rPr>
                <w:rStyle w:val="IndexLink"/>
              </w:rPr>
              <w:t>93</w:t>
            </w:r>
          </w:hyperlink>
        </w:p>
        <w:p>
          <w:pPr>
            <w:pStyle w:val="Contents3"/>
            <w:tabs>
              <w:tab w:val="clear" w:pos="8459"/>
              <w:tab w:val="right" w:pos="9026" w:leader="dot"/>
            </w:tabs>
            <w:rPr/>
          </w:pPr>
          <w:hyperlink w:anchor="__RefHeading___Toc1543290_2322387425">
            <w:r>
              <w:rPr>
                <w:webHidden/>
                <w:rStyle w:val="IndexLink"/>
                <w:rtl w:val="true"/>
              </w:rPr>
              <w:t>نودوهشت</w:t>
            </w:r>
            <w:r>
              <w:rPr>
                <w:rStyle w:val="IndexLink"/>
                <w:rtl w:val="true"/>
              </w:rPr>
              <w:t xml:space="preserve">: </w:t>
            </w:r>
            <w:r>
              <w:rPr>
                <w:rStyle w:val="IndexLink"/>
                <w:rtl w:val="true"/>
              </w:rPr>
              <w:t>علم‌الهدی محمد</w:t>
            </w:r>
            <w:r>
              <w:rPr>
                <w:rStyle w:val="IndexLink"/>
                <w:rtl w:val="true"/>
              </w:rPr>
              <w:tab/>
            </w:r>
            <w:r>
              <w:rPr>
                <w:rStyle w:val="IndexLink"/>
              </w:rPr>
              <w:t>95</w:t>
            </w:r>
          </w:hyperlink>
        </w:p>
        <w:p>
          <w:pPr>
            <w:pStyle w:val="Contents3"/>
            <w:tabs>
              <w:tab w:val="clear" w:pos="8459"/>
              <w:tab w:val="right" w:pos="9026" w:leader="dot"/>
            </w:tabs>
            <w:rPr/>
          </w:pPr>
          <w:hyperlink w:anchor="__RefHeading___Toc1543292_2322387425">
            <w:r>
              <w:rPr>
                <w:webHidden/>
                <w:rStyle w:val="IndexLink"/>
                <w:rtl w:val="true"/>
              </w:rPr>
              <w:t>نودونهم</w:t>
            </w:r>
            <w:r>
              <w:rPr>
                <w:rStyle w:val="IndexLink"/>
                <w:rtl w:val="true"/>
              </w:rPr>
              <w:t xml:space="preserve">: </w:t>
            </w:r>
            <w:r>
              <w:rPr>
                <w:rStyle w:val="IndexLink"/>
                <w:rtl w:val="true"/>
              </w:rPr>
              <w:t>شیخ علی عاملی</w:t>
            </w:r>
            <w:r>
              <w:rPr>
                <w:rStyle w:val="IndexLink"/>
                <w:rtl w:val="true"/>
              </w:rPr>
              <w:tab/>
            </w:r>
            <w:r>
              <w:rPr>
                <w:rStyle w:val="IndexLink"/>
              </w:rPr>
              <w:t>96</w:t>
            </w:r>
          </w:hyperlink>
        </w:p>
        <w:p>
          <w:pPr>
            <w:pStyle w:val="Contents3"/>
            <w:tabs>
              <w:tab w:val="clear" w:pos="8459"/>
              <w:tab w:val="right" w:pos="9026" w:leader="dot"/>
            </w:tabs>
            <w:rPr/>
          </w:pPr>
          <w:hyperlink w:anchor="__RefHeading___Toc1543294_2322387425">
            <w:r>
              <w:rPr>
                <w:webHidden/>
                <w:rStyle w:val="IndexLink"/>
                <w:rtl w:val="true"/>
              </w:rPr>
              <w:t>یکصد</w:t>
            </w:r>
            <w:r>
              <w:rPr>
                <w:rStyle w:val="IndexLink"/>
                <w:rtl w:val="true"/>
              </w:rPr>
              <w:t xml:space="preserve">: </w:t>
            </w:r>
            <w:r>
              <w:rPr>
                <w:rStyle w:val="IndexLink"/>
                <w:rtl w:val="true"/>
              </w:rPr>
              <w:t>ملا مسیحای فسوی</w:t>
            </w:r>
            <w:r>
              <w:rPr>
                <w:rStyle w:val="IndexLink"/>
                <w:rtl w:val="true"/>
              </w:rPr>
              <w:tab/>
            </w:r>
            <w:r>
              <w:rPr>
                <w:rStyle w:val="IndexLink"/>
              </w:rPr>
              <w:t>97</w:t>
            </w:r>
          </w:hyperlink>
        </w:p>
        <w:p>
          <w:pPr>
            <w:pStyle w:val="Contents3"/>
            <w:tabs>
              <w:tab w:val="clear" w:pos="8459"/>
              <w:tab w:val="right" w:pos="9026" w:leader="dot"/>
            </w:tabs>
            <w:rPr/>
          </w:pPr>
          <w:hyperlink w:anchor="__RefHeading___Toc1543296_2322387425">
            <w:r>
              <w:rPr>
                <w:webHidden/>
                <w:rStyle w:val="IndexLink"/>
                <w:rtl w:val="true"/>
              </w:rPr>
              <w:t>یکصدویکم</w:t>
            </w:r>
            <w:r>
              <w:rPr>
                <w:rStyle w:val="IndexLink"/>
                <w:rtl w:val="true"/>
              </w:rPr>
              <w:t xml:space="preserve">: </w:t>
            </w:r>
            <w:r>
              <w:rPr>
                <w:rStyle w:val="IndexLink"/>
                <w:rtl w:val="true"/>
              </w:rPr>
              <w:t>ابن بشاره غروی</w:t>
            </w:r>
            <w:r>
              <w:rPr>
                <w:rStyle w:val="IndexLink"/>
                <w:rtl w:val="true"/>
              </w:rPr>
              <w:tab/>
            </w:r>
            <w:r>
              <w:rPr>
                <w:rStyle w:val="IndexLink"/>
              </w:rPr>
              <w:t>97</w:t>
            </w:r>
          </w:hyperlink>
        </w:p>
        <w:p>
          <w:pPr>
            <w:pStyle w:val="Contents4"/>
            <w:tabs>
              <w:tab w:val="clear" w:pos="8176"/>
              <w:tab w:val="right" w:pos="9026" w:leader="dot"/>
            </w:tabs>
            <w:rPr/>
          </w:pPr>
          <w:hyperlink w:anchor="__RefHeading___Toc1543298_232238742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43300_2322387425">
            <w:r>
              <w:rPr>
                <w:webHidden/>
                <w:rStyle w:val="IndexLink"/>
                <w:rtl w:val="true"/>
              </w:rPr>
              <w:t>غدیریه</w:t>
            </w:r>
            <w:r>
              <w:rPr>
                <w:rStyle w:val="IndexLink"/>
                <w:rtl w:val="true"/>
              </w:rPr>
              <w:t>:</w:t>
              <w:tab/>
            </w:r>
            <w:r>
              <w:rPr>
                <w:rStyle w:val="IndexLink"/>
              </w:rPr>
              <w:t>97</w:t>
            </w:r>
          </w:hyperlink>
        </w:p>
        <w:p>
          <w:pPr>
            <w:pStyle w:val="Contents3"/>
            <w:tabs>
              <w:tab w:val="clear" w:pos="8459"/>
              <w:tab w:val="right" w:pos="9026" w:leader="dot"/>
            </w:tabs>
            <w:rPr/>
          </w:pPr>
          <w:hyperlink w:anchor="__RefHeading___Toc1543302_2322387425">
            <w:r>
              <w:rPr>
                <w:webHidden/>
                <w:rStyle w:val="IndexLink"/>
                <w:rtl w:val="true"/>
              </w:rPr>
              <w:t>یکصدودوم</w:t>
            </w:r>
            <w:r>
              <w:rPr>
                <w:rStyle w:val="IndexLink"/>
                <w:rtl w:val="true"/>
              </w:rPr>
              <w:t xml:space="preserve">: </w:t>
            </w:r>
            <w:r>
              <w:rPr>
                <w:rStyle w:val="IndexLink"/>
                <w:rtl w:val="true"/>
              </w:rPr>
              <w:t>شیخ ابراهیم بلادی</w:t>
            </w:r>
            <w:r>
              <w:rPr>
                <w:rStyle w:val="IndexLink"/>
                <w:rtl w:val="true"/>
              </w:rPr>
              <w:tab/>
            </w:r>
            <w:r>
              <w:rPr>
                <w:rStyle w:val="IndexLink"/>
              </w:rPr>
              <w:t>98</w:t>
            </w:r>
          </w:hyperlink>
        </w:p>
        <w:p>
          <w:pPr>
            <w:pStyle w:val="Contents3"/>
            <w:tabs>
              <w:tab w:val="clear" w:pos="8459"/>
              <w:tab w:val="right" w:pos="9026" w:leader="dot"/>
            </w:tabs>
            <w:rPr/>
          </w:pPr>
          <w:hyperlink w:anchor="__RefHeading___Toc1543304_2322387425">
            <w:r>
              <w:rPr>
                <w:webHidden/>
                <w:rStyle w:val="IndexLink"/>
                <w:rtl w:val="true"/>
              </w:rPr>
              <w:t>یکصدوسوم</w:t>
            </w:r>
            <w:r>
              <w:rPr>
                <w:rStyle w:val="IndexLink"/>
                <w:rtl w:val="true"/>
              </w:rPr>
              <w:t xml:space="preserve">: </w:t>
            </w:r>
            <w:r>
              <w:rPr>
                <w:rStyle w:val="IndexLink"/>
                <w:rtl w:val="true"/>
              </w:rPr>
              <w:t>شیخ ابومحمد شویکی</w:t>
            </w:r>
            <w:r>
              <w:rPr>
                <w:rStyle w:val="IndexLink"/>
                <w:rtl w:val="true"/>
              </w:rPr>
              <w:tab/>
            </w:r>
            <w:r>
              <w:rPr>
                <w:rStyle w:val="IndexLink"/>
              </w:rPr>
              <w:t>99</w:t>
            </w:r>
          </w:hyperlink>
        </w:p>
        <w:p>
          <w:pPr>
            <w:pStyle w:val="Contents3"/>
            <w:tabs>
              <w:tab w:val="clear" w:pos="8459"/>
              <w:tab w:val="right" w:pos="9026" w:leader="dot"/>
            </w:tabs>
            <w:rPr/>
          </w:pPr>
          <w:hyperlink w:anchor="__RefHeading___Toc1543306_2322387425">
            <w:r>
              <w:rPr>
                <w:webHidden/>
                <w:rStyle w:val="IndexLink"/>
                <w:rtl w:val="true"/>
              </w:rPr>
              <w:t>یکصدوچهارم</w:t>
            </w:r>
            <w:r>
              <w:rPr>
                <w:rStyle w:val="IndexLink"/>
                <w:rtl w:val="true"/>
              </w:rPr>
              <w:t xml:space="preserve">: </w:t>
            </w:r>
            <w:r>
              <w:rPr>
                <w:rStyle w:val="IndexLink"/>
                <w:rtl w:val="true"/>
              </w:rPr>
              <w:t>سیّدحسین رضوی</w:t>
            </w:r>
            <w:r>
              <w:rPr>
                <w:rStyle w:val="IndexLink"/>
                <w:rtl w:val="true"/>
              </w:rPr>
              <w:tab/>
            </w:r>
            <w:r>
              <w:rPr>
                <w:rStyle w:val="IndexLink"/>
              </w:rPr>
              <w:t>100</w:t>
            </w:r>
          </w:hyperlink>
        </w:p>
        <w:p>
          <w:pPr>
            <w:pStyle w:val="Contents4"/>
            <w:tabs>
              <w:tab w:val="clear" w:pos="8176"/>
              <w:tab w:val="right" w:pos="9026" w:leader="dot"/>
            </w:tabs>
            <w:rPr/>
          </w:pPr>
          <w:hyperlink w:anchor="__RefHeading___Toc1543308_232238742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543310_2322387425">
            <w:r>
              <w:rPr>
                <w:webHidden/>
                <w:rStyle w:val="IndexLink"/>
                <w:rtl w:val="true"/>
              </w:rPr>
              <w:t>غدیریه‌ها و مدایح او</w:t>
            </w:r>
            <w:r>
              <w:rPr>
                <w:rStyle w:val="IndexLink"/>
                <w:rtl w:val="true"/>
              </w:rPr>
              <w:t>:</w:t>
              <w:tab/>
            </w:r>
            <w:r>
              <w:rPr>
                <w:rStyle w:val="IndexLink"/>
              </w:rPr>
              <w:t>101</w:t>
            </w:r>
          </w:hyperlink>
        </w:p>
        <w:p>
          <w:pPr>
            <w:pStyle w:val="Contents3"/>
            <w:tabs>
              <w:tab w:val="clear" w:pos="8459"/>
              <w:tab w:val="right" w:pos="9026" w:leader="dot"/>
            </w:tabs>
            <w:rPr/>
          </w:pPr>
          <w:hyperlink w:anchor="__RefHeading___Toc1543312_2322387425">
            <w:r>
              <w:rPr>
                <w:webHidden/>
                <w:rStyle w:val="IndexLink"/>
                <w:rtl w:val="true"/>
              </w:rPr>
              <w:t>یکصدوپنجم</w:t>
            </w:r>
            <w:r>
              <w:rPr>
                <w:rStyle w:val="IndexLink"/>
                <w:rtl w:val="true"/>
              </w:rPr>
              <w:t xml:space="preserve">: </w:t>
            </w:r>
            <w:r>
              <w:rPr>
                <w:rStyle w:val="IndexLink"/>
                <w:rtl w:val="true"/>
              </w:rPr>
              <w:t>سید بدرالدین محمدبن حسین</w:t>
            </w:r>
            <w:r>
              <w:rPr>
                <w:rStyle w:val="IndexLink"/>
                <w:rtl w:val="true"/>
              </w:rPr>
              <w:tab/>
            </w:r>
            <w:r>
              <w:rPr>
                <w:rStyle w:val="IndexLink"/>
              </w:rPr>
              <w:t>101</w:t>
            </w:r>
          </w:hyperlink>
        </w:p>
        <w:p>
          <w:pPr>
            <w:pStyle w:val="Contents4"/>
            <w:tabs>
              <w:tab w:val="clear" w:pos="8176"/>
              <w:tab w:val="right" w:pos="9026" w:leader="dot"/>
            </w:tabs>
            <w:rPr/>
          </w:pPr>
          <w:hyperlink w:anchor="__RefHeading___Toc1543314_232238742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543316_2322387425">
            <w:r>
              <w:rPr>
                <w:webHidden/>
                <w:rStyle w:val="IndexLink"/>
                <w:rtl w:val="true"/>
              </w:rPr>
              <w:t>غدیریه</w:t>
            </w:r>
            <w:r>
              <w:rPr>
                <w:rStyle w:val="IndexLink"/>
                <w:rtl w:val="true"/>
              </w:rPr>
              <w:t>:</w:t>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2_168459"/>
      <w:bookmarkStart w:id="1" w:name="pg13262_168459"/>
      <w:bookmarkEnd w:id="1"/>
    </w:p>
    <w:p>
      <w:pPr>
        <w:pStyle w:val="Heading2"/>
        <w:numPr>
          <w:ilvl w:val="1"/>
          <w:numId w:val="1"/>
        </w:numPr>
        <w:rPr/>
      </w:pPr>
      <w:bookmarkStart w:id="2" w:name="pg13262_168459"/>
      <w:bookmarkStart w:id="3" w:name="__RefHeading___Toc1542976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032</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غدیریه سرایان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 تا دوازدهم هجری قمری</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032</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2978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2_168461"/>
      <w:bookmarkStart w:id="8" w:name="pg13262_168461"/>
      <w:bookmarkEnd w:id="8"/>
    </w:p>
    <w:p>
      <w:pPr>
        <w:pStyle w:val="Heading2"/>
        <w:numPr>
          <w:ilvl w:val="1"/>
          <w:numId w:val="1"/>
        </w:numPr>
        <w:rPr/>
      </w:pPr>
      <w:bookmarkStart w:id="9" w:name="pg13262_168461"/>
      <w:bookmarkStart w:id="10" w:name="__RefHeading___Toc1542980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 سخن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سی‌وششم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سی‌وهفتم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صوری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غدیریه او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سی‌وهشتم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دیلمی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سی‌ونهم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بصیر نیشابوری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چهل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معرّی</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غدیریّه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چهل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فی‌الدین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چهل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جبری مصری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چهل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فنجکردی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چهل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منیر طرابلسی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غدیریه او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چهل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قادوس</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چهل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صالح</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چهل‌وهشتم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عودی نیلی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چهل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جلیس</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مکّی نیلی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پنجاه‌ویکم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پنجاه‌ودوم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عماره یمنی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پنجاه‌وسوم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اقساسی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غدیریة او</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راوندی</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پنجاه‌وپنج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تعاویذی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پنجاه‌وششم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بالله</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غدیریّه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پنجاه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ابن جمیل</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پنجاه‌وهشتم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 کوفی حلّی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پنجاه‌ونهم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شافعی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منصور بالله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شصت‌و‌یکم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ابوحسین جزّار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شصت‌و‌دوم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نظام‌الدین</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غدیریّه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شصت‌و‌سوم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محفوظ</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شصت‌و‌چهارم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اربلی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شصت‌و‌پنجم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ابن داود حلی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غدیریه ابن‌داوود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شصت‌و‌ششم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خلطی یا خلیعی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شصت‌و‌هفتم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سریجی اوالی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غدیریه اوالی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شصت‌و‌هشت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صفی‌الدین حلّی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شصت‌و‌نهم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شیبانی شافعی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مالکی و غدیریه او</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هفتادویکم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حلّی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غدیریه‌ها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هفتادودوم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عرندس حلّی</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ابن‌داغر حلّی</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هفتادوچهارم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حلّی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هفتادوپنج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هادی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هفتادوششم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آل ابی عبدالکریم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هفتادوهفتم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هفتادوهشتم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عاملی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هفتادونهم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شانین بحرانی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حمیدی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هشتادویکم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بهاءالملة والدین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هشتادودوم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حرفوشی عاملی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هشتادوسوم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الحسن عاملی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هشتادوچهارم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کرکی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هشتادوپنجم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قاصی شرف الدّین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هشتادوششم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أَنِسی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غدیریه او</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هشتادوهفتم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موسوی حویزی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هشتادوهشتم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سیّدعلی‌خان مشعشعی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هشتادونهم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ضیاء‌الدین یمنی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ملامحمدطاهر قمی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غدیریه فارسی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غدیریه عربی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معنی غدیریه عربی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نودویکم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جمال‌الدین مکّی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نودودوم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ابومحمدابن شیخ صنعان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بلادی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نودوپنجم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الأدب یمنی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نودوششم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سیدعلی‌خان مدنی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نودوهفتم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عبدالرضا مقری کاظمی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نودوهشت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علم‌الهدی محمد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نودونهم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عاملی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یکصد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مسیحای فسوی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یکصدویکم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بشاره غروی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یکصدودوم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بلادی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یکصدوسوم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ابومحمد شویکی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یکصدوچهارم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رضوی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غدیریه‌ها و مدایح او</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یکصدوپنجم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بدرالدین محمدبن حسین</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2" w:name="pg13262_168465"/>
    </w:p>
    <w:p>
      <w:pPr>
        <w:pStyle w:val="Heading2"/>
        <w:numPr>
          <w:ilvl w:val="1"/>
          <w:numId w:val="1"/>
        </w:numPr>
        <w:rPr/>
      </w:pPr>
      <w:bookmarkStart w:id="13" w:name="__RefHeading___Toc1542982_2322387425"/>
      <w:bookmarkStart w:id="14" w:name="_Toc4"/>
      <w:bookmarkEnd w:id="12"/>
      <w:bookmarkEnd w:id="13"/>
      <w:r>
        <w:rPr>
          <w:rtl w:val="true"/>
        </w:rPr>
        <w:t>پیش سخن</w:t>
      </w:r>
      <w:bookmarkEnd w:id="1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تو را می‌سزد ای دارندة نعمت‌های بزرگ و دامنه‌دار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ستایش تو را است در برابر ولایت و سرپرستی که تو بر ما داری و بر ولایت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ولایت عترت طاهره، والیان امر و متصدیان امر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مسئلت دارم بر محمد و آل او درود فرستی و رازهای درون سینه‌مان را سامان بخشی و اصلاحمان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ایمان نیکو، به‌کار بگیری و در خدمت به جامعه و فراخوانی به حق و حقیقت و حرکت به دنبال مصالح عمومی و بالابردن کلمه توحید و پخش و نشر آثار بزرگان و سروران امت، دست ما را بگیری و توفیق من جز از تو نیست و به تو توکل کردم و برگشتم به‌سوی توست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الامینی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262_168467"/>
      <w:bookmarkStart w:id="16" w:name="pg13262_168467"/>
      <w:bookmarkEnd w:id="16"/>
    </w:p>
    <w:p>
      <w:pPr>
        <w:pStyle w:val="Heading2"/>
        <w:numPr>
          <w:ilvl w:val="1"/>
          <w:numId w:val="1"/>
        </w:numPr>
        <w:rPr/>
      </w:pPr>
      <w:bookmarkStart w:id="17" w:name="pg13262_168467"/>
      <w:bookmarkStart w:id="18" w:name="__RefHeading___Toc1542984_2322387425"/>
      <w:bookmarkStart w:id="19" w:name="_Toc5"/>
      <w:bookmarkEnd w:id="17"/>
      <w:bookmarkEnd w:id="18"/>
      <w:r>
        <w:rPr>
          <w:rtl w:val="true"/>
        </w:rPr>
        <w:t>قرن پنجم</w:t>
      </w:r>
      <w:bookmarkEnd w:id="19"/>
    </w:p>
    <w:p>
      <w:pPr>
        <w:pStyle w:val="Heading3"/>
        <w:numPr>
          <w:ilvl w:val="2"/>
          <w:numId w:val="1"/>
        </w:numPr>
        <w:rPr/>
      </w:pPr>
      <w:bookmarkStart w:id="20" w:name="__RefHeading___Toc1542986_2322387425"/>
      <w:bookmarkStart w:id="21" w:name="_Toc6"/>
      <w:bookmarkEnd w:id="20"/>
      <w:r>
        <w:rPr>
          <w:rtl w:val="true"/>
        </w:rPr>
        <w:t>سی‌وششم</w:t>
      </w:r>
      <w:r>
        <w:rPr>
          <w:rtl w:val="true"/>
        </w:rPr>
        <w:t xml:space="preserve">: </w:t>
      </w:r>
      <w:r>
        <w:rPr>
          <w:rtl w:val="true"/>
        </w:rPr>
        <w:t>شریف رضی</w:t>
      </w:r>
      <w:bookmarkEnd w:id="21"/>
    </w:p>
    <w:p>
      <w:pPr>
        <w:pStyle w:val="Heading4"/>
        <w:numPr>
          <w:ilvl w:val="3"/>
          <w:numId w:val="1"/>
        </w:numPr>
        <w:rPr/>
      </w:pPr>
      <w:bookmarkStart w:id="22" w:name="__RefHeading___Toc1542988_2322387425"/>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ابوالحسن محمدبن ابی احمد سید شریف رضی از اولاد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مادرش فاطمه دختر حسن اطروش از فرزندان و نسل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ابواحمد از بزرگان صاحب مقام و منزلت در زمان عباسیان و آل‌بویه که نقابت طالبیان در پنج نوبت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افتخاری است از افتخارات عترت طاهره و پیشوایی است از پیشوایان دانش و حدیث و ادبیات؛ کمتر کتابی که در ترجمه و بیان احوال علما یافت می‌شود که در آن ذکری از شریف رضی به میان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دانشمندان نیز به‌طور مستقل دربارة کتاب او نوشته‌اند</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از چهارده استاد و نه شاگرد برجستة او نام برده است</w:t>
      </w:r>
      <w:r>
        <w:rPr>
          <w:rFonts w:eastAsia="IRNazanin" w:cs="IRNazanin"/>
          <w:color w:val="111111"/>
          <w:sz w:val="28"/>
          <w:szCs w:val="28"/>
          <w:rtl w:val="true"/>
          <w:lang w:bidi="fa-IR"/>
        </w:rPr>
        <w:t xml:space="preserve">. </w:t>
      </w:r>
      <w:bookmarkStart w:id="24" w:name="pg13262_168468"/>
    </w:p>
    <w:p>
      <w:pPr>
        <w:pStyle w:val="BookText"/>
        <w:rPr/>
      </w:pPr>
      <w:bookmarkEnd w:id="24"/>
      <w:r>
        <w:rPr>
          <w:rFonts w:ascii="IRNazanin" w:hAnsi="IRNazanin" w:eastAsia="IRNazanin"/>
          <w:color w:val="111111"/>
          <w:sz w:val="28"/>
          <w:sz w:val="28"/>
          <w:szCs w:val="28"/>
          <w:rtl w:val="true"/>
          <w:lang w:bidi="fa-IR"/>
        </w:rPr>
        <w:t>نهج‌البلاغه از آثار ماندگار اوست که در کنار قرآن مجید در خانة شیعیان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شرح تاکنون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شرف رضی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به دنیا آمده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از دنیا رفته و در عمر کوتاه خود، آثار پرباری از خود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دیوانی دو جلدی که محشون از مدایح و مراثی اهل‌بیت است</w:t>
      </w:r>
      <w:r>
        <w:rPr>
          <w:rFonts w:eastAsia="IRNazanin" w:cs="IRNazanin"/>
          <w:color w:val="111111"/>
          <w:sz w:val="28"/>
          <w:szCs w:val="28"/>
          <w:rtl w:val="true"/>
          <w:lang w:bidi="fa-IR"/>
        </w:rPr>
        <w:t>.</w:t>
      </w:r>
    </w:p>
    <w:p>
      <w:pPr>
        <w:pStyle w:val="Heading4"/>
        <w:numPr>
          <w:ilvl w:val="3"/>
          <w:numId w:val="1"/>
        </w:numPr>
        <w:rPr/>
      </w:pPr>
      <w:bookmarkStart w:id="25" w:name="__RefHeading___Toc1542990_2322387425"/>
      <w:bookmarkStart w:id="26" w:name="_Toc8"/>
      <w:bookmarkEnd w:id="25"/>
      <w:r>
        <w:rPr>
          <w:rtl w:val="true"/>
        </w:rPr>
        <w:t>غدیریه</w:t>
      </w:r>
      <w:r>
        <w:rPr>
          <w:rtl w:val="true"/>
        </w:rPr>
        <w:t>:</w:t>
      </w:r>
      <w:bookmarkEnd w:id="26"/>
    </w:p>
    <w:p>
      <w:pPr>
        <w:pStyle w:val="BookText"/>
        <w:rPr/>
      </w:pPr>
      <w:r>
        <w:rPr>
          <w:rFonts w:ascii="IRNazanin" w:hAnsi="IRNazanin" w:eastAsia="IRNazanin"/>
          <w:color w:val="111111"/>
          <w:sz w:val="28"/>
          <w:sz w:val="28"/>
          <w:szCs w:val="28"/>
          <w:rtl w:val="true"/>
          <w:lang w:bidi="fa-IR"/>
        </w:rPr>
        <w:t>نطق اللسان عن الضمیر</w:t>
      </w:r>
    </w:p>
    <w:p>
      <w:pPr>
        <w:pStyle w:val="BookText"/>
        <w:rPr/>
      </w:pPr>
      <w:r>
        <w:rPr>
          <w:rFonts w:ascii="IRNazanin" w:hAnsi="IRNazanin" w:eastAsia="IRNazanin"/>
          <w:color w:val="111111"/>
          <w:sz w:val="28"/>
          <w:sz w:val="28"/>
          <w:szCs w:val="28"/>
          <w:rtl w:val="true"/>
          <w:lang w:bidi="fa-IR"/>
        </w:rPr>
        <w:t>و البشر عنوان البشیر</w:t>
      </w:r>
    </w:p>
    <w:p>
      <w:pPr>
        <w:pStyle w:val="BookText"/>
        <w:rPr/>
      </w:pPr>
      <w:r>
        <w:rPr>
          <w:rFonts w:ascii="IRNazanin" w:hAnsi="IRNazanin" w:eastAsia="IRNazanin"/>
          <w:color w:val="111111"/>
          <w:sz w:val="28"/>
          <w:sz w:val="28"/>
          <w:szCs w:val="28"/>
          <w:rtl w:val="true"/>
          <w:lang w:bidi="fa-IR"/>
        </w:rPr>
        <w:t>و انجابت الظلماء عن</w:t>
      </w:r>
    </w:p>
    <w:p>
      <w:pPr>
        <w:pStyle w:val="BookText"/>
        <w:rPr/>
      </w:pPr>
      <w:r>
        <w:rPr>
          <w:rFonts w:ascii="IRNazanin" w:hAnsi="IRNazanin" w:eastAsia="IRNazanin"/>
          <w:color w:val="111111"/>
          <w:sz w:val="28"/>
          <w:sz w:val="28"/>
          <w:szCs w:val="28"/>
          <w:rtl w:val="true"/>
          <w:lang w:bidi="fa-IR"/>
        </w:rPr>
        <w:t>وضح الصباح المستنیر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از ژرفای دل، سخن گفت و چهره باز عنوان مژده‌دهنده است و با درخشش و نور روز روشن، تاریکی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سرور و شادمانی ما که در روز غدیر رخ نمود، از میان ما رفت؛ همان روزی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تعیین شد و لقب امیر یافت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7" w:name="__RefHeading___Toc1542992_2322387425"/>
      <w:bookmarkStart w:id="28" w:name="_Toc9"/>
      <w:bookmarkEnd w:id="27"/>
      <w:r>
        <w:rPr>
          <w:rtl w:val="true"/>
        </w:rPr>
        <w:t>سی‌وهفتم</w:t>
      </w:r>
      <w:r>
        <w:rPr>
          <w:rtl w:val="true"/>
        </w:rPr>
        <w:t xml:space="preserve">: </w:t>
      </w:r>
      <w:r>
        <w:rPr>
          <w:rtl w:val="true"/>
        </w:rPr>
        <w:t>ابومحمد صوری</w:t>
      </w:r>
      <w:bookmarkEnd w:id="28"/>
    </w:p>
    <w:p>
      <w:pPr>
        <w:pStyle w:val="Heading4"/>
        <w:numPr>
          <w:ilvl w:val="3"/>
          <w:numId w:val="1"/>
        </w:numPr>
        <w:rPr/>
      </w:pPr>
      <w:bookmarkStart w:id="29" w:name="__RefHeading___Toc1542994_2322387425"/>
      <w:bookmarkStart w:id="30" w:name="_Toc10"/>
      <w:bookmarkEnd w:id="29"/>
      <w:r>
        <w:rPr>
          <w:rtl w:val="true"/>
        </w:rPr>
        <w:t>اشاره</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نیکان قرن چهارم که تا اوایل قرن پنجم می‌زیسته است و اشعارش جامع زیبایی از الفاظ بزرگی و برتری معانی است</w:t>
      </w:r>
      <w:r>
        <w:rPr>
          <w:rFonts w:eastAsia="IRNazanin" w:cs="IRNazanin"/>
          <w:color w:val="111111"/>
          <w:sz w:val="28"/>
          <w:szCs w:val="28"/>
          <w:rtl w:val="true"/>
          <w:lang w:bidi="fa-IR"/>
        </w:rPr>
        <w:t xml:space="preserve">. </w:t>
      </w:r>
      <w:bookmarkStart w:id="31" w:name="pg13262_168469"/>
    </w:p>
    <w:p>
      <w:pPr>
        <w:pStyle w:val="BookText"/>
        <w:rPr/>
      </w:pPr>
      <w:bookmarkEnd w:id="31"/>
      <w:r>
        <w:rPr>
          <w:rFonts w:ascii="IRNazanin" w:hAnsi="IRNazanin" w:eastAsia="IRNazanin"/>
          <w:color w:val="111111"/>
          <w:sz w:val="28"/>
          <w:sz w:val="28"/>
          <w:szCs w:val="28"/>
          <w:rtl w:val="true"/>
          <w:lang w:bidi="fa-IR"/>
        </w:rPr>
        <w:t>صوری از شاعران و سرایندگانی است که به دامن اهل‌بیت عصمت، چنگ زده و در مدح و ثنا و رثای آنان فراوان شعر گفته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2" w:name="__RefHeading___Toc1542996_2322387425"/>
      <w:bookmarkStart w:id="33" w:name="_Toc11"/>
      <w:bookmarkEnd w:id="32"/>
      <w:r>
        <w:rPr>
          <w:rtl w:val="true"/>
        </w:rPr>
        <w:t xml:space="preserve">غدیریه او </w:t>
      </w:r>
      <w:r>
        <w:rPr>
          <w:rtl w:val="true"/>
        </w:rPr>
        <w:t>:</w:t>
      </w:r>
      <w:bookmarkEnd w:id="33"/>
    </w:p>
    <w:p>
      <w:pPr>
        <w:pStyle w:val="BookText"/>
        <w:rPr/>
      </w:pPr>
      <w:r>
        <w:rPr>
          <w:rFonts w:ascii="IRNazanin" w:hAnsi="IRNazanin" w:eastAsia="IRNazanin"/>
          <w:color w:val="111111"/>
          <w:sz w:val="28"/>
          <w:sz w:val="28"/>
          <w:szCs w:val="28"/>
          <w:rtl w:val="true"/>
          <w:lang w:bidi="fa-IR"/>
        </w:rPr>
        <w:t>ولائک خیر ما تحت الضمیر</w:t>
      </w:r>
    </w:p>
    <w:p>
      <w:pPr>
        <w:pStyle w:val="BookText"/>
        <w:rPr/>
      </w:pPr>
      <w:r>
        <w:rPr>
          <w:rFonts w:ascii="IRNazanin" w:hAnsi="IRNazanin" w:eastAsia="IRNazanin"/>
          <w:color w:val="111111"/>
          <w:sz w:val="28"/>
          <w:sz w:val="28"/>
          <w:szCs w:val="28"/>
          <w:rtl w:val="true"/>
          <w:lang w:bidi="fa-IR"/>
        </w:rPr>
        <w:t>و انفس ما تمکن فی الصدور</w:t>
      </w:r>
    </w:p>
    <w:p>
      <w:pPr>
        <w:pStyle w:val="BookText"/>
        <w:rPr/>
      </w:pPr>
      <w:r>
        <w:rPr>
          <w:rFonts w:ascii="IRNazanin" w:hAnsi="IRNazanin" w:eastAsia="IRNazanin"/>
          <w:color w:val="111111"/>
          <w:sz w:val="28"/>
          <w:sz w:val="28"/>
          <w:szCs w:val="28"/>
          <w:rtl w:val="true"/>
          <w:lang w:bidi="fa-IR"/>
        </w:rPr>
        <w:t>اباحسن تبین غدر قوم</w:t>
      </w:r>
    </w:p>
    <w:p>
      <w:pPr>
        <w:pStyle w:val="BookText"/>
        <w:rPr/>
      </w:pPr>
      <w:r>
        <w:rPr>
          <w:rFonts w:ascii="IRNazanin" w:hAnsi="IRNazanin" w:eastAsia="IRNazanin"/>
          <w:color w:val="111111"/>
          <w:sz w:val="28"/>
          <w:sz w:val="28"/>
          <w:szCs w:val="28"/>
          <w:rtl w:val="true"/>
          <w:lang w:bidi="fa-IR"/>
        </w:rPr>
        <w:t>لعهدالله من عهد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ولای تو بهترین امری است که در اعماق و ژرفای دل نهفته و نفیس‌ترین راز پنهان در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آن مکنون دل و سرّ پوشیده، احساس گرمی می‌کنم که حرارت آن همانند شعلة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فریبکاری آن مردم نسبت به عهد و پیمان روز غدیر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سخنرانی ایستاد و مردم را به‌سوی امیر مؤمنان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روز غدیر، در سینه‌های آن‌ها کینه‌هایی پدید آمد که همان جا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قصیده‌ای نونیه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جحدتم موالاة مولیکم</w:t>
      </w:r>
    </w:p>
    <w:p>
      <w:pPr>
        <w:pStyle w:val="BookText"/>
        <w:rPr/>
      </w:pPr>
      <w:r>
        <w:rPr>
          <w:rFonts w:ascii="IRNazanin" w:hAnsi="IRNazanin" w:eastAsia="IRNazanin"/>
          <w:color w:val="111111"/>
          <w:sz w:val="28"/>
          <w:sz w:val="28"/>
          <w:szCs w:val="28"/>
          <w:rtl w:val="true"/>
          <w:lang w:bidi="fa-IR"/>
        </w:rPr>
        <w:t>و یوم الغدیر لها مؤمنوناً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موالات مولای خود را انکار کردید در حالی‌که در روز غدیر نسبت به آن اظهار ایمان کردید و شما نسبت به آنچه </w:t>
      </w:r>
      <w:bookmarkStart w:id="34" w:name="pg13262_168470"/>
    </w:p>
    <w:p>
      <w:pPr>
        <w:pStyle w:val="BookText"/>
        <w:rPr/>
      </w:pPr>
      <w:bookmarkEnd w:id="34"/>
      <w:r>
        <w:rPr>
          <w:rFonts w:ascii="IRNazanin" w:hAnsi="IRNazanin" w:eastAsia="IRNazanin"/>
          <w:color w:val="111111"/>
          <w:sz w:val="28"/>
          <w:sz w:val="28"/>
          <w:szCs w:val="28"/>
          <w:rtl w:val="true"/>
          <w:lang w:bidi="fa-IR"/>
        </w:rPr>
        <w:t>محمد مصطفی ابراز کرد و فضیلت علی را آشکارا بیان فرمود، معرفت نشان دادید و گفتید راضی شدیم، ولی دل‌هایتان رضا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از او به آن مقام ولایت و جانشینی شایسته‌تر بودید و کدامتان به هنگامی که قصد جان پیامبر را داشتند، جان نثار پیامبر کرد و در رختخواب او آرمید؟</w:t>
      </w:r>
    </w:p>
    <w:p>
      <w:pPr>
        <w:pStyle w:val="BookText"/>
        <w:rPr/>
      </w:pPr>
      <w:r>
        <w:rPr>
          <w:rFonts w:ascii="IRNazanin" w:hAnsi="IRNazanin" w:eastAsia="IRNazanin"/>
          <w:color w:val="111111"/>
          <w:sz w:val="28"/>
          <w:sz w:val="28"/>
          <w:szCs w:val="28"/>
          <w:rtl w:val="true"/>
          <w:lang w:bidi="fa-IR"/>
        </w:rPr>
        <w:t>در قصیده‌ای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 من معشر</w:t>
      </w:r>
    </w:p>
    <w:p>
      <w:pPr>
        <w:pStyle w:val="BookText"/>
        <w:rPr/>
      </w:pPr>
      <w:r>
        <w:rPr>
          <w:rFonts w:ascii="IRNazanin" w:hAnsi="IRNazanin" w:eastAsia="IRNazanin"/>
          <w:color w:val="111111"/>
          <w:sz w:val="28"/>
          <w:sz w:val="28"/>
          <w:szCs w:val="28"/>
          <w:rtl w:val="true"/>
          <w:lang w:bidi="fa-IR"/>
        </w:rPr>
        <w:t>غَدَروا و قد شهدوا الغدیرا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نیرنگی از آن جماعت سر نزد در حالی‌که در غدیر حضور داشتند اما توطئه کردند که برخلاف نصّ غدیر، با سینه‌ای پر از عقده و کینه، برای خود امیر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صوری در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Heading3"/>
        <w:numPr>
          <w:ilvl w:val="2"/>
          <w:numId w:val="1"/>
        </w:numPr>
        <w:rPr/>
      </w:pPr>
      <w:bookmarkStart w:id="35" w:name="__RefHeading___Toc1542998_2322387425"/>
      <w:bookmarkStart w:id="36" w:name="_Toc12"/>
      <w:bookmarkEnd w:id="35"/>
      <w:r>
        <w:rPr>
          <w:rtl w:val="true"/>
        </w:rPr>
        <w:t>سی‌وهشتم</w:t>
      </w:r>
      <w:r>
        <w:rPr>
          <w:rtl w:val="true"/>
        </w:rPr>
        <w:t xml:space="preserve">: </w:t>
      </w:r>
      <w:r>
        <w:rPr>
          <w:rtl w:val="true"/>
        </w:rPr>
        <w:t>مهیار دیلمی</w:t>
      </w:r>
      <w:bookmarkEnd w:id="36"/>
    </w:p>
    <w:p>
      <w:pPr>
        <w:pStyle w:val="BookText"/>
        <w:rPr/>
      </w:pPr>
      <w:r>
        <w:rPr>
          <w:rFonts w:ascii="IRNazanin" w:hAnsi="IRNazanin" w:eastAsia="IRNazanin"/>
          <w:color w:val="111111"/>
          <w:sz w:val="28"/>
          <w:sz w:val="28"/>
          <w:szCs w:val="28"/>
          <w:rtl w:val="true"/>
          <w:lang w:bidi="fa-IR"/>
        </w:rPr>
        <w:t>ابوالحسن مهیار دیلمی از نشان‌های رفیع ادبیات عرب و از سرایندگانی است که اساس ادب را پی ریخته و کاخ آن را برافراشتند؛ او توسط شریف رضی اسلام را برگزید و در کنار او زیسته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به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مزایای مهیار آن است که برخلاف رسم شاعران معاصر، خلفای عباسی را هرگز نستوده با آنکه پس از سید رضی زمان زیادی در قید حیات بوده و نشان فرهنگی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بیشتر دربارة اهل بیت پیامبر و مراثی آنان است و در شعرهای مذهبی او روانی منطق و برهان و استدلال،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شعر و غدیریه‌های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أسالهم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عقدوا</w:t>
      </w:r>
    </w:p>
    <w:p>
      <w:pPr>
        <w:pStyle w:val="BookText"/>
        <w:rPr/>
      </w:pPr>
      <w:r>
        <w:rPr>
          <w:rFonts w:ascii="IRNazanin" w:hAnsi="IRNazanin" w:eastAsia="IRNazanin"/>
          <w:color w:val="111111"/>
          <w:sz w:val="28"/>
          <w:sz w:val="28"/>
          <w:szCs w:val="28"/>
          <w:rtl w:val="true"/>
          <w:lang w:bidi="fa-IR"/>
        </w:rPr>
        <w:t>له الولایة لم خانوا و لم خلعوا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بپرس روز غدیر پس از آنکه پیمان بستند و ولایت علی را پذیرفتند، چرا خیانت کردند و او را کنار گذاشتند؟ بیعت روز غدیر که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تباه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گوینده‌ای به من گفت 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نصّ، وارث پیامبر بود، صاحب این مقام گردید؛ یا از او دریغ ورزیدند؟ گفتم مسائلی است که از آن‌ها یاد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جماعت را در برابر کردارشان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مقام ولایت علی پس از اعتراف، جامه ننگینی بود که بر تن کردند و پس از انحراف از وصایت، به جان تو سوگند، آیین و دین دوّمی،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قصیده‌ای دیگر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تحال الأخمار</w:t>
      </w:r>
      <w:r>
        <w:rPr>
          <w:rStyle w:val="FootnoteAnchor"/>
          <w:rtl w:val="true"/>
        </w:rPr>
        <w:footnoteReference w:id="7"/>
      </w:r>
      <w:r>
        <w:rPr>
          <w:rFonts w:ascii="IRNazanin" w:hAnsi="IRNazanin" w:eastAsia="IRNazanin"/>
          <w:color w:val="111111"/>
          <w:sz w:val="28"/>
          <w:sz w:val="28"/>
          <w:szCs w:val="28"/>
          <w:rtl w:val="true"/>
          <w:lang w:bidi="fa-IR"/>
        </w:rPr>
        <w:t>و الله یدری</w:t>
      </w:r>
    </w:p>
    <w:p>
      <w:pPr>
        <w:pStyle w:val="BookText"/>
        <w:rPr/>
      </w:pPr>
      <w:r>
        <w:rPr>
          <w:rFonts w:ascii="IRNazanin" w:hAnsi="IRNazanin" w:eastAsia="IRNazanin"/>
          <w:color w:val="111111"/>
          <w:sz w:val="28"/>
          <w:sz w:val="28"/>
          <w:szCs w:val="28"/>
          <w:rtl w:val="true"/>
          <w:lang w:bidi="fa-IR"/>
        </w:rPr>
        <w:t xml:space="preserve">کیف کانت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نقاب‌ها کنار می‌روند و خدا داند که حال، در غدیر خمّ چگونه بود؟ </w:t>
      </w:r>
      <w:bookmarkStart w:id="37" w:name="pg13262_168472"/>
    </w:p>
    <w:p>
      <w:pPr>
        <w:pStyle w:val="BookText"/>
        <w:rPr/>
      </w:pPr>
      <w:bookmarkEnd w:id="37"/>
      <w:r>
        <w:rPr>
          <w:rFonts w:ascii="IRNazanin" w:hAnsi="IRNazanin" w:eastAsia="IRNazanin"/>
          <w:color w:val="111111"/>
          <w:sz w:val="28"/>
          <w:sz w:val="28"/>
          <w:szCs w:val="28"/>
          <w:rtl w:val="true"/>
          <w:lang w:bidi="fa-IR"/>
        </w:rPr>
        <w:t>و در قصیده دیگری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 علیه قوله</w:t>
      </w:r>
    </w:p>
    <w:p>
      <w:pPr>
        <w:pStyle w:val="BookText"/>
        <w:rPr/>
      </w:pPr>
      <w:r>
        <w:rPr>
          <w:rFonts w:ascii="Amiri" w:hAnsi="Amiri" w:eastAsia="Amiri" w:cs="Amiri"/>
          <w:color w:val="111111"/>
          <w:sz w:val="28"/>
          <w:sz w:val="28"/>
          <w:szCs w:val="28"/>
          <w:rtl w:val="true"/>
          <w:lang w:bidi="ar-SA"/>
        </w:rPr>
        <w:t>بغیاً فقل عدوّا سواه مساعیاً</w:t>
      </w:r>
    </w:p>
    <w:p>
      <w:pPr>
        <w:pStyle w:val="BookText"/>
        <w:rPr/>
      </w:pPr>
      <w:r>
        <w:rPr>
          <w:rFonts w:ascii="IRNazanin" w:hAnsi="IRNazanin" w:eastAsia="IRNazanin"/>
          <w:color w:val="111111"/>
          <w:sz w:val="28"/>
          <w:sz w:val="28"/>
          <w:szCs w:val="28"/>
          <w:rtl w:val="true"/>
          <w:lang w:bidi="fa-IR"/>
        </w:rPr>
        <w:t xml:space="preserve">فرض کنیم آن جماعت،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ستم و تجاوز نادیده گرفتند؛ اما کوشش‌های پیامبر اکرم در نبرد بدر و احد و حنین و دیگر صحنه‌ها را چه می‌گویند؟ در نبرد خیبر و مرحب و عمروبن عبدودّ فکر کنید و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سمّاه مولی باقرار من</w:t>
      </w:r>
    </w:p>
    <w:p>
      <w:pPr>
        <w:pStyle w:val="BookText"/>
        <w:rPr/>
      </w:pPr>
      <w:r>
        <w:rPr>
          <w:rFonts w:ascii="IRNazanin" w:hAnsi="IRNazanin" w:eastAsia="IRNazanin"/>
          <w:color w:val="111111"/>
          <w:sz w:val="28"/>
          <w:sz w:val="28"/>
          <w:szCs w:val="28"/>
          <w:rtl w:val="true"/>
          <w:lang w:bidi="fa-IR"/>
        </w:rPr>
        <w:t>لواتّبع الحق لم یجحد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مولا خواند و او بدان اعتراف کرد و اگر از حق پیروی می‌کرد، منکر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یحسدوک فلفرط عجزهم</w:t>
      </w:r>
    </w:p>
    <w:p>
      <w:pPr>
        <w:pStyle w:val="BookText"/>
        <w:rPr/>
      </w:pPr>
      <w:r>
        <w:rPr>
          <w:rFonts w:ascii="IRNazanin" w:hAnsi="IRNazanin" w:eastAsia="IRNazanin"/>
          <w:color w:val="111111"/>
          <w:sz w:val="28"/>
          <w:sz w:val="28"/>
          <w:szCs w:val="28"/>
          <w:rtl w:val="true"/>
          <w:lang w:bidi="fa-IR"/>
        </w:rPr>
        <w:t>فی المشکلات و لمافیک 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ناتوانی خود و کمالی که تو برخوردار بودی، به تو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داماد و پسرعموی او بودی و آن‌ها وصی و جانشین برحق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به ارث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برای تو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کسی که مهر تو را در دل ندارد، از آن آب گوارا محروم و ممنوع باد</w:t>
      </w:r>
      <w:r>
        <w:rPr>
          <w:rFonts w:eastAsia="IRNazanin" w:cs="IRNazanin"/>
          <w:color w:val="111111"/>
          <w:sz w:val="28"/>
          <w:szCs w:val="28"/>
          <w:rtl w:val="true"/>
          <w:lang w:bidi="fa-IR"/>
        </w:rPr>
        <w:t>...</w:t>
      </w:r>
    </w:p>
    <w:p>
      <w:pPr>
        <w:pStyle w:val="Heading3"/>
        <w:numPr>
          <w:ilvl w:val="2"/>
          <w:numId w:val="1"/>
        </w:numPr>
        <w:rPr/>
      </w:pPr>
      <w:bookmarkStart w:id="38" w:name="__RefHeading___Toc1543000_2322387425"/>
      <w:bookmarkStart w:id="39" w:name="_Toc13"/>
      <w:bookmarkEnd w:id="38"/>
      <w:r>
        <w:rPr>
          <w:rtl w:val="true"/>
        </w:rPr>
        <w:t>سی‌ونهم</w:t>
      </w:r>
      <w:r>
        <w:rPr>
          <w:rtl w:val="true"/>
        </w:rPr>
        <w:t xml:space="preserve">: </w:t>
      </w:r>
      <w:r>
        <w:rPr>
          <w:rtl w:val="true"/>
        </w:rPr>
        <w:t>شریف مرتضی</w:t>
      </w:r>
      <w:bookmarkEnd w:id="39"/>
    </w:p>
    <w:p>
      <w:pPr>
        <w:pStyle w:val="Heading4"/>
        <w:numPr>
          <w:ilvl w:val="3"/>
          <w:numId w:val="1"/>
        </w:numPr>
        <w:rPr/>
      </w:pPr>
      <w:bookmarkStart w:id="40" w:name="__RefHeading___Toc1543002_2322387425"/>
      <w:bookmarkStart w:id="41" w:name="_Toc14"/>
      <w:bookmarkEnd w:id="40"/>
      <w:r>
        <w:rPr>
          <w:rtl w:val="true"/>
        </w:rPr>
        <w:t>اشاره</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سید مرتضی علم‌الهدی، برادر شریف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علمی او بالغ بر هشتادوپنج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نباید سرزنش کرد اگر نتواند دربارة عظمت وجودی سیّد مرتضی حق </w:t>
      </w:r>
    </w:p>
    <w:p>
      <w:pPr>
        <w:pStyle w:val="BookText"/>
        <w:rPr/>
      </w:pPr>
      <w:r>
        <w:rPr>
          <w:rFonts w:ascii="IRNazanin" w:hAnsi="IRNazanin" w:eastAsia="IRNazanin"/>
          <w:color w:val="111111"/>
          <w:sz w:val="28"/>
          <w:sz w:val="28"/>
          <w:szCs w:val="28"/>
          <w:rtl w:val="true"/>
          <w:lang w:bidi="fa-IR"/>
        </w:rPr>
        <w:t>مطلب را ادا کند و بر هیچ انسان صاحب‌کلام و سخن مبلّغ نکوهشی نباشد، اگر نتواند دربارة شخصیت او توسن زبان را به حرکت آورد، که دامنه فضائل و کمالات او بسی گسترده و پر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صاحبان رجال کتاب‌ها در ستایش او نوشته‌اند که علّامه امینی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بزرگ الغدیر از چندین استاد برجسته او نام برده، چنانکه از ده‌ها شاگرد نام‌آور او نیز یاد کرده است</w:t>
      </w:r>
    </w:p>
    <w:p>
      <w:pPr>
        <w:pStyle w:val="BookText"/>
        <w:rPr/>
      </w:pPr>
      <w:r>
        <w:rPr>
          <w:rFonts w:ascii="IRNazanin" w:hAnsi="IRNazanin" w:eastAsia="IRNazanin"/>
          <w:color w:val="111111"/>
          <w:sz w:val="28"/>
          <w:sz w:val="28"/>
          <w:szCs w:val="28"/>
          <w:rtl w:val="true"/>
          <w:lang w:bidi="fa-IR"/>
        </w:rPr>
        <w:t>ابوالعلا معرّی دانشمند معاصر او که در عراق درک فیض مجلس او نمود، به هنگام خروج از عراق در پاسخ به این پرسش که سید را چگونه دیدی؟ دو بیت به این مضمون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بیایی، همه مردم جهان را در یک مرد، و روزگار را در یک ساعت، و زمین گسترده را در یک اطاقی یکجا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ریاست دین و دنیا را یکجا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دانش فراوان دست یافته بود و خاندانی شریف و نسبتی عالی با اهل 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وقت نقابت طالبیان و امارت حاجیان و تصدی مظالم را به او واگذار کرده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به این معنا که کتابخانة نفیس او دارای هشتاد هزار نسخه خطّی بوده و محصول هشتاد روستای آباد برای او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هشتادواندی سال عمر کرد و کتابی به همین عنوان </w:t>
      </w:r>
      <w:bookmarkStart w:id="42" w:name="pg13262_168474"/>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به دنیا آمد و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دیده از جهان فرو بست</w:t>
      </w:r>
      <w:r>
        <w:rPr>
          <w:rFonts w:eastAsia="IRNazanin" w:cs="IRNazanin"/>
          <w:color w:val="111111"/>
          <w:sz w:val="28"/>
          <w:szCs w:val="28"/>
          <w:rtl w:val="true"/>
          <w:lang w:bidi="fa-IR"/>
        </w:rPr>
        <w:t>.</w:t>
      </w:r>
    </w:p>
    <w:p>
      <w:pPr>
        <w:pStyle w:val="Heading4"/>
        <w:numPr>
          <w:ilvl w:val="3"/>
          <w:numId w:val="1"/>
        </w:numPr>
        <w:rPr/>
      </w:pPr>
      <w:bookmarkStart w:id="43" w:name="__RefHeading___Toc1543004_2322387425"/>
      <w:bookmarkStart w:id="44" w:name="_Toc15"/>
      <w:bookmarkEnd w:id="43"/>
      <w:r>
        <w:rPr>
          <w:rtl w:val="true"/>
        </w:rPr>
        <w:t>غدیریه او</w:t>
      </w:r>
      <w:r>
        <w:rPr>
          <w:rtl w:val="true"/>
        </w:rPr>
        <w:t>:</w:t>
      </w:r>
      <w:bookmarkEnd w:id="44"/>
    </w:p>
    <w:p>
      <w:pPr>
        <w:pStyle w:val="BookText"/>
        <w:rPr/>
      </w:pPr>
      <w:r>
        <w:rPr>
          <w:rFonts w:ascii="IRNazanin" w:hAnsi="IRNazanin" w:eastAsia="IRNazanin"/>
          <w:color w:val="111111"/>
          <w:sz w:val="28"/>
          <w:sz w:val="28"/>
          <w:szCs w:val="28"/>
          <w:rtl w:val="true"/>
          <w:lang w:bidi="fa-IR"/>
        </w:rPr>
        <w:t>امّا الرسول فقد ابان ولائه</w:t>
      </w:r>
    </w:p>
    <w:p>
      <w:pPr>
        <w:pStyle w:val="BookText"/>
        <w:rPr/>
      </w:pPr>
      <w:r>
        <w:rPr>
          <w:rFonts w:ascii="IRNazanin" w:hAnsi="IRNazanin" w:eastAsia="IRNazanin"/>
          <w:color w:val="111111"/>
          <w:sz w:val="28"/>
          <w:sz w:val="28"/>
          <w:szCs w:val="28"/>
          <w:rtl w:val="true"/>
          <w:lang w:bidi="fa-IR"/>
        </w:rPr>
        <w:t>لوکان ینفع حایراً ان ینذرا</w:t>
      </w:r>
    </w:p>
    <w:p>
      <w:pPr>
        <w:pStyle w:val="BookText"/>
        <w:rPr/>
      </w:pPr>
      <w:r>
        <w:rPr>
          <w:rFonts w:ascii="IRNazanin" w:hAnsi="IRNazanin" w:eastAsia="IRNazanin"/>
          <w:color w:val="111111"/>
          <w:sz w:val="28"/>
          <w:sz w:val="28"/>
          <w:szCs w:val="28"/>
          <w:rtl w:val="true"/>
          <w:lang w:bidi="fa-IR"/>
        </w:rPr>
        <w:t>لقد شفی یوم الغدیر معاشراً</w:t>
      </w:r>
    </w:p>
    <w:p>
      <w:pPr>
        <w:pStyle w:val="BookText"/>
        <w:rPr/>
      </w:pPr>
      <w:r>
        <w:rPr>
          <w:rFonts w:ascii="IRNazanin" w:hAnsi="IRNazanin" w:eastAsia="IRNazanin"/>
          <w:color w:val="111111"/>
          <w:sz w:val="28"/>
          <w:sz w:val="28"/>
          <w:szCs w:val="28"/>
          <w:rtl w:val="true"/>
          <w:lang w:bidi="fa-IR"/>
        </w:rPr>
        <w:t>ثلجت نفوسهم و أدوی معشرا</w:t>
      </w:r>
    </w:p>
    <w:p>
      <w:pPr>
        <w:pStyle w:val="BookText"/>
        <w:rPr/>
      </w:pP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سخن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ستمکاران کینه‌توز را هشداری می‌شد و سودی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 اگر از سرزمین نجف گذشتی، در آنجا کوهی می‌بینی که زمین از او قرار گیرد، به او سلامی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می‌توانستم آن آرامگاه درخشان را تا زنده‌ام اقامتگاه خود قرار می‌دادم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5" w:name="__RefHeading___Toc1543006_2322387425"/>
      <w:bookmarkStart w:id="46" w:name="_Toc16"/>
      <w:bookmarkEnd w:id="45"/>
      <w:r>
        <w:rPr>
          <w:rtl w:val="true"/>
        </w:rPr>
        <w:t>چهل</w:t>
      </w:r>
      <w:r>
        <w:rPr>
          <w:rtl w:val="true"/>
        </w:rPr>
        <w:t xml:space="preserve">: </w:t>
      </w:r>
      <w:r>
        <w:rPr>
          <w:rtl w:val="true"/>
        </w:rPr>
        <w:t>ابو علی بصیر نیشابوری</w:t>
      </w:r>
      <w:bookmarkEnd w:id="46"/>
    </w:p>
    <w:p>
      <w:pPr>
        <w:pStyle w:val="BookText"/>
        <w:rPr/>
      </w:pPr>
      <w:r>
        <w:rPr>
          <w:rFonts w:ascii="IRNazanin" w:hAnsi="IRNazanin" w:eastAsia="IRNazanin"/>
          <w:color w:val="111111"/>
          <w:sz w:val="28"/>
          <w:sz w:val="28"/>
          <w:szCs w:val="28"/>
          <w:rtl w:val="true"/>
          <w:lang w:bidi="fa-IR"/>
        </w:rPr>
        <w:t>او از شعرای شیعه و اهل‌بیت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غدیریه او شش بیت است که علّامه از سماوی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یوم الغدیر حیدرة</w:t>
      </w:r>
    </w:p>
    <w:p>
      <w:pPr>
        <w:pStyle w:val="BookText"/>
        <w:rPr/>
      </w:pPr>
      <w:r>
        <w:rPr>
          <w:rFonts w:ascii="IRNazanin" w:hAnsi="IRNazanin" w:eastAsia="IRNazanin"/>
          <w:color w:val="111111"/>
          <w:sz w:val="28"/>
          <w:sz w:val="28"/>
          <w:szCs w:val="28"/>
          <w:rtl w:val="true"/>
          <w:lang w:bidi="fa-IR"/>
        </w:rPr>
        <w:t>اخاه له فی الوری و آخاه</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اصحاب برگزید و برادر خویش قرار داد و با آوردن او و همسرش و به دنبال ایشان دو نوه‌اش، با مشرکان مباهله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هستند که خدا به‌خاطر آنان بر خلق رحم می‌کند و دعاهایشان را مستجاب می‌گرداند و به آمرزش گناهان امید است</w:t>
      </w:r>
      <w:r>
        <w:rPr>
          <w:rFonts w:eastAsia="IRNazanin" w:cs="IRNazanin"/>
          <w:color w:val="111111"/>
          <w:sz w:val="28"/>
          <w:szCs w:val="28"/>
          <w:rtl w:val="true"/>
          <w:lang w:bidi="fa-IR"/>
        </w:rPr>
        <w:t xml:space="preserve">. </w:t>
      </w:r>
      <w:bookmarkStart w:id="47" w:name="pg13262_168475"/>
    </w:p>
    <w:p>
      <w:pPr>
        <w:pStyle w:val="Heading3"/>
        <w:numPr>
          <w:ilvl w:val="2"/>
          <w:numId w:val="1"/>
        </w:numPr>
        <w:rPr/>
      </w:pPr>
      <w:bookmarkStart w:id="48" w:name="__RefHeading___Toc1543008_2322387425"/>
      <w:bookmarkStart w:id="49" w:name="_Toc17"/>
      <w:bookmarkEnd w:id="47"/>
      <w:bookmarkEnd w:id="48"/>
      <w:r>
        <w:rPr>
          <w:rtl w:val="true"/>
        </w:rPr>
        <w:t>چهل ویکم</w:t>
      </w:r>
      <w:r>
        <w:rPr>
          <w:rtl w:val="true"/>
        </w:rPr>
        <w:t xml:space="preserve">: </w:t>
      </w:r>
      <w:r>
        <w:rPr>
          <w:rtl w:val="true"/>
        </w:rPr>
        <w:t>ابوالعلا معرّی</w:t>
      </w:r>
      <w:bookmarkEnd w:id="49"/>
    </w:p>
    <w:p>
      <w:pPr>
        <w:pStyle w:val="Heading4"/>
        <w:numPr>
          <w:ilvl w:val="3"/>
          <w:numId w:val="1"/>
        </w:numPr>
        <w:rPr/>
      </w:pPr>
      <w:bookmarkStart w:id="50" w:name="__RefHeading___Toc1543010_2322387425"/>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ابوالعلا معرّی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ولادت یافته و در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تراجم‌نگاران و شرح‌حال‌نویسان دربارة او فراوان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در حدّی بی‌نیاز از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ادبی او از دیوانش پیدا و بی‌نیاز از اقامة برهان است</w:t>
      </w:r>
      <w:r>
        <w:rPr>
          <w:rFonts w:eastAsia="IRNazanin" w:cs="IRNazanin"/>
          <w:color w:val="111111"/>
          <w:sz w:val="28"/>
          <w:szCs w:val="28"/>
          <w:rtl w:val="true"/>
          <w:lang w:bidi="fa-IR"/>
        </w:rPr>
        <w:t>.</w:t>
      </w:r>
    </w:p>
    <w:p>
      <w:pPr>
        <w:pStyle w:val="Heading4"/>
        <w:numPr>
          <w:ilvl w:val="3"/>
          <w:numId w:val="1"/>
        </w:numPr>
        <w:rPr/>
      </w:pPr>
      <w:bookmarkStart w:id="52" w:name="__RefHeading___Toc1543012_2322387425"/>
      <w:bookmarkStart w:id="53" w:name="_Toc19"/>
      <w:bookmarkEnd w:id="52"/>
      <w:r>
        <w:rPr>
          <w:rtl w:val="true"/>
        </w:rPr>
        <w:t>غدیریّه او</w:t>
      </w:r>
      <w:r>
        <w:rPr>
          <w:rtl w:val="true"/>
        </w:rPr>
        <w:t>:</w:t>
      </w:r>
      <w:bookmarkEnd w:id="53"/>
    </w:p>
    <w:p>
      <w:pPr>
        <w:pStyle w:val="BookText"/>
        <w:rPr/>
      </w:pPr>
      <w:r>
        <w:rPr>
          <w:rFonts w:ascii="IRNazanin" w:hAnsi="IRNazanin" w:eastAsia="IRNazanin"/>
          <w:color w:val="111111"/>
          <w:sz w:val="28"/>
          <w:sz w:val="28"/>
          <w:szCs w:val="28"/>
          <w:rtl w:val="true"/>
          <w:lang w:bidi="fa-IR"/>
        </w:rPr>
        <w:t>لعمرک ما اسرّ بیوم فطر</w:t>
      </w:r>
    </w:p>
    <w:p>
      <w:pPr>
        <w:pStyle w:val="BookText"/>
        <w:rPr/>
      </w:pPr>
      <w:r>
        <w:rPr>
          <w:rFonts w:ascii="IRNazanin" w:hAnsi="IRNazanin" w:eastAsia="IRNazanin"/>
          <w:color w:val="111111"/>
          <w:sz w:val="28"/>
          <w:sz w:val="28"/>
          <w:szCs w:val="28"/>
          <w:rtl w:val="true"/>
          <w:lang w:bidi="fa-IR"/>
        </w:rPr>
        <w:t>و لا اضحی و لا بغدیر خمّ</w:t>
      </w:r>
    </w:p>
    <w:p>
      <w:pPr>
        <w:pStyle w:val="BookText"/>
        <w:rPr/>
      </w:pPr>
      <w:r>
        <w:rPr>
          <w:rFonts w:ascii="Amiri" w:hAnsi="Amiri" w:eastAsia="Amiri" w:cs="Amiri"/>
          <w:color w:val="111111"/>
          <w:sz w:val="28"/>
          <w:sz w:val="28"/>
          <w:szCs w:val="28"/>
          <w:rtl w:val="true"/>
          <w:lang w:bidi="ar-SA"/>
        </w:rPr>
        <w:t>و کم ابدی تشیّعه غویّ</w:t>
      </w:r>
    </w:p>
    <w:p>
      <w:pPr>
        <w:pStyle w:val="BookText"/>
        <w:rPr/>
      </w:pPr>
      <w:r>
        <w:rPr>
          <w:rFonts w:ascii="Amiri" w:hAnsi="Amiri" w:eastAsia="Amiri" w:cs="Amiri"/>
          <w:color w:val="111111"/>
          <w:sz w:val="28"/>
          <w:sz w:val="28"/>
          <w:szCs w:val="28"/>
          <w:rtl w:val="true"/>
          <w:lang w:bidi="ar-SA"/>
        </w:rPr>
        <w:t>لأجل تنسّبٍ ببلاد قمّ</w:t>
      </w:r>
    </w:p>
    <w:p>
      <w:pPr>
        <w:pStyle w:val="BookText"/>
        <w:rPr/>
      </w:pPr>
      <w:r>
        <w:rPr>
          <w:rFonts w:ascii="IRNazanin" w:hAnsi="IRNazanin" w:eastAsia="IRNazanin"/>
          <w:color w:val="111111"/>
          <w:sz w:val="28"/>
          <w:sz w:val="28"/>
          <w:szCs w:val="28"/>
          <w:rtl w:val="true"/>
          <w:lang w:bidi="fa-IR"/>
        </w:rPr>
        <w:t>به جانت سوگند من نه در روز فطر، نه در روز اضحی، نه در روز غدیرخم ، شاد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 گمراهی، تظاهر به تشیع می‌کند تا خود را به قم منسوب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روشنایی که چشم کور مادرزاد از آن بی‌بهره است و چه سخنی که گوش ناشنوا آن را در نمی‌یابد و تباه می‌شود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54" w:name="__RefHeading___Toc1543014_2322387425"/>
      <w:bookmarkStart w:id="55" w:name="_Toc20"/>
      <w:bookmarkEnd w:id="54"/>
      <w:r>
        <w:rPr>
          <w:rtl w:val="true"/>
        </w:rPr>
        <w:t>چهل ودوم</w:t>
      </w:r>
      <w:r>
        <w:rPr>
          <w:rtl w:val="true"/>
        </w:rPr>
        <w:t xml:space="preserve">: </w:t>
      </w:r>
      <w:r>
        <w:rPr>
          <w:rtl w:val="true"/>
        </w:rPr>
        <w:t>مؤید فی‌الدین</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هبةالله‌بن موسی شیرازی، مؤید فی‌الدین، از مبلّغان بزرگ فاطمیان و در علم و دانش و هنر یگانة دوران و تک دانه‌ای از امت مسلمانان در زمان خویش و نابغه‌ای در ادبیات منظوم بوده است که بهرة فراوانی از شعر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بزرگ برخی آثار او را نام برده است و مناظره‌ها و گفت‌وگوهای عالمانه او دلیل مهارت او در معارف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در شیراز زاده و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مصر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غدیریه‌های متعدد با قافیه‌های مختلف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قصیدة شصت‌و‌هفت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قافیه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ارادوا حقیقة الدین کانوا</w:t>
      </w:r>
    </w:p>
    <w:p>
      <w:pPr>
        <w:pStyle w:val="BookText"/>
        <w:rPr/>
      </w:pPr>
      <w:r>
        <w:rPr>
          <w:rFonts w:ascii="IRNazanin" w:hAnsi="IRNazanin" w:eastAsia="IRNazanin"/>
          <w:color w:val="111111"/>
          <w:sz w:val="28"/>
          <w:sz w:val="28"/>
          <w:szCs w:val="28"/>
          <w:rtl w:val="true"/>
          <w:lang w:bidi="fa-IR"/>
        </w:rPr>
        <w:t>تبعاً للذی اقام الرسول</w:t>
      </w:r>
    </w:p>
    <w:p>
      <w:pPr>
        <w:pStyle w:val="BookText"/>
        <w:rPr/>
      </w:pPr>
      <w:r>
        <w:rPr>
          <w:rFonts w:ascii="IRNazanin" w:hAnsi="IRNazanin" w:eastAsia="IRNazanin"/>
          <w:color w:val="111111"/>
          <w:sz w:val="28"/>
          <w:sz w:val="28"/>
          <w:szCs w:val="28"/>
          <w:rtl w:val="true"/>
          <w:lang w:bidi="fa-IR"/>
        </w:rPr>
        <w:t xml:space="preserve">و اتت فیه آیة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اتی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حقیقت دین را می‌خواستند از آن امامی پیروی می‌کردند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او را به‌پا داشت و آیة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غدیر خم توسط جبرئیل فرو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علی مرتضی است که قرآن به علوّ و والایی‌اش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برهان خوبی پروردگار و در روی زمین شمشیر آختة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کوری و ضلالت و برای ما صراط مستقیم و سایة گسترده‌اند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النبی المصطفی و ابن عمّه</w:t>
      </w:r>
    </w:p>
    <w:p>
      <w:pPr>
        <w:pStyle w:val="BookText"/>
        <w:rPr/>
      </w:pPr>
      <w:r>
        <w:rPr>
          <w:rFonts w:ascii="IRNazanin" w:hAnsi="IRNazanin" w:eastAsia="IRNazanin"/>
          <w:color w:val="111111"/>
          <w:sz w:val="28"/>
          <w:sz w:val="28"/>
          <w:szCs w:val="28"/>
          <w:rtl w:val="true"/>
          <w:lang w:bidi="fa-IR"/>
        </w:rPr>
        <w:t xml:space="preserve">و من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فی‌الغدیر و والیا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سبب آل‌طه تبعید و نفی شده‌ام و من هماره از دشمنان آنان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تبعید‌شده در راه </w:t>
      </w:r>
    </w:p>
    <w:p>
      <w:pPr>
        <w:pStyle w:val="BookText"/>
        <w:rPr/>
      </w:pPr>
      <w:r>
        <w:rPr>
          <w:rFonts w:ascii="IRNazanin" w:hAnsi="IRNazanin" w:eastAsia="IRNazanin"/>
          <w:color w:val="111111"/>
          <w:sz w:val="28"/>
          <w:sz w:val="28"/>
          <w:szCs w:val="28"/>
          <w:rtl w:val="true"/>
          <w:lang w:bidi="fa-IR"/>
        </w:rPr>
        <w:t>آنان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است برای من که دومین ابوذر غفاری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تبعید، گزندی به من رسد، باشد، در این دردسرها به بعضی آرمان‌هایم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 بارگاه سفید امیرالمؤمنین حیدر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رسول خدا، هادی مردم و جانشین محمد مصطفی و پسرعموی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روز غدیرخمّ ولیّ و مولی تعیین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منهُم غیر انّ</w:t>
      </w:r>
    </w:p>
    <w:p>
      <w:pPr>
        <w:pStyle w:val="BookText"/>
        <w:rPr/>
      </w:pPr>
      <w:r>
        <w:rPr>
          <w:rFonts w:ascii="IRNazanin" w:hAnsi="IRNazanin" w:eastAsia="IRNazanin"/>
          <w:color w:val="111111"/>
          <w:sz w:val="28"/>
          <w:sz w:val="28"/>
          <w:szCs w:val="28"/>
          <w:rtl w:val="true"/>
          <w:lang w:bidi="fa-IR"/>
        </w:rPr>
        <w:t>وصیّ النبی علیهم امیر</w:t>
      </w:r>
    </w:p>
    <w:p>
      <w:pPr>
        <w:pStyle w:val="BookText"/>
        <w:rPr/>
      </w:pPr>
      <w:r>
        <w:rPr>
          <w:rFonts w:ascii="IRNazanin" w:hAnsi="IRNazanin" w:eastAsia="IRNazanin"/>
          <w:color w:val="111111"/>
          <w:sz w:val="28"/>
          <w:sz w:val="28"/>
          <w:szCs w:val="28"/>
          <w:rtl w:val="true"/>
          <w:lang w:bidi="fa-IR"/>
        </w:rPr>
        <w:t>کما العذر فی غدرهم بعضهم</w:t>
      </w:r>
    </w:p>
    <w:p>
      <w:pPr>
        <w:pStyle w:val="BookText"/>
        <w:rPr/>
      </w:pPr>
      <w:r>
        <w:rPr>
          <w:rFonts w:ascii="IRNazanin" w:hAnsi="IRNazanin" w:eastAsia="IRNazanin"/>
          <w:color w:val="111111"/>
          <w:sz w:val="28"/>
          <w:sz w:val="28"/>
          <w:szCs w:val="28"/>
          <w:rtl w:val="true"/>
          <w:lang w:bidi="fa-IR"/>
        </w:rPr>
        <w:t>لمن فرض الحب فیه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عدوان کشته می‌شوند و مورد بی‌احترامی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آنان چیست؟ جز اینکه وصی پیامبر برای ایشان امام و پیشوا است، هم‌چنان‌که پیشینیان نیز به انگیزه بغض آل‌لله به آنان خیانت کرده و مهر علی را که در غدیرخم فرض گردانیده بود،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دستیابی به سلطنت عراق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خاک آرمیده، مورد تعرض قرار دادید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مویّد این قصیده را در آشوب سهمگین بغداد در سال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ﻫ سروده است و ضمن آن، احساس درون خود را از فجایع و جنایاتی که بر اهل‌بیت رفته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bookmarkStart w:id="56" w:name="pg13262_168478"/>
    </w:p>
    <w:p>
      <w:pPr>
        <w:pStyle w:val="BookText"/>
        <w:rPr/>
      </w:pPr>
      <w:bookmarkEnd w:id="56"/>
      <w:r>
        <w:rPr>
          <w:rFonts w:ascii="IRNazanin" w:hAnsi="IRNazanin" w:eastAsia="IRNazanin"/>
          <w:color w:val="111111"/>
          <w:sz w:val="28"/>
          <w:sz w:val="28"/>
          <w:szCs w:val="28"/>
          <w:rtl w:val="true"/>
          <w:lang w:bidi="fa-IR"/>
        </w:rPr>
        <w:t>دارای آثار علمی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وی نام برده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7" w:name="__RefHeading___Toc1543016_2322387425"/>
      <w:bookmarkStart w:id="58" w:name="_Toc21"/>
      <w:bookmarkEnd w:id="57"/>
      <w:r>
        <w:rPr>
          <w:rtl w:val="true"/>
        </w:rPr>
        <w:t>چهل وسوم</w:t>
      </w:r>
      <w:r>
        <w:rPr>
          <w:rtl w:val="true"/>
        </w:rPr>
        <w:t xml:space="preserve">: </w:t>
      </w:r>
      <w:r>
        <w:rPr>
          <w:rtl w:val="true"/>
        </w:rPr>
        <w:t xml:space="preserve">ابن جبری مصری </w:t>
      </w:r>
      <w:r>
        <w:rPr>
          <w:rtl w:val="true"/>
        </w:rPr>
        <w:t>(</w:t>
      </w:r>
      <w:r>
        <w:rPr/>
        <w:t>420</w:t>
      </w:r>
      <w:r>
        <w:rPr>
          <w:rtl w:val="true"/>
        </w:rPr>
        <w:t>-</w:t>
      </w:r>
      <w:r>
        <w:rPr/>
        <w:t>487</w:t>
      </w:r>
      <w:r>
        <w:rPr>
          <w:rtl w:val="true"/>
        </w:rPr>
        <w:t>)</w:t>
      </w:r>
      <w:bookmarkEnd w:id="58"/>
    </w:p>
    <w:p>
      <w:pPr>
        <w:pStyle w:val="BookText"/>
        <w:rPr/>
      </w:pPr>
      <w:r>
        <w:rPr>
          <w:rFonts w:ascii="IRNazanin" w:hAnsi="IRNazanin" w:eastAsia="IRNazanin"/>
          <w:color w:val="111111"/>
          <w:sz w:val="28"/>
          <w:sz w:val="28"/>
          <w:szCs w:val="28"/>
          <w:rtl w:val="true"/>
          <w:lang w:bidi="fa-IR"/>
        </w:rPr>
        <w:t>او از شاعران قرن پنجم هجری است، که در عهد خلفای فاطمی در مصر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قصیده‌ای یکصد 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قصیده مراتب ولایت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ابیات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غدرت بالعهد المؤکّد عقده</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فما عذراک</w:t>
      </w:r>
    </w:p>
    <w:p>
      <w:pPr>
        <w:pStyle w:val="BookText"/>
        <w:rPr/>
      </w:pPr>
      <w:r>
        <w:rPr>
          <w:rFonts w:ascii="IRNazanin" w:hAnsi="IRNazanin" w:eastAsia="IRNazanin"/>
          <w:color w:val="111111"/>
          <w:sz w:val="28"/>
          <w:sz w:val="28"/>
          <w:szCs w:val="28"/>
          <w:rtl w:val="true"/>
          <w:lang w:bidi="fa-IR"/>
        </w:rPr>
        <w:t>أعن الوصیّ عدلت عادلة به</w:t>
      </w:r>
    </w:p>
    <w:p>
      <w:pPr>
        <w:pStyle w:val="BookText"/>
        <w:rPr/>
      </w:pPr>
      <w:r>
        <w:rPr>
          <w:rFonts w:ascii="IRNazanin" w:hAnsi="IRNazanin" w:eastAsia="IRNazanin"/>
          <w:color w:val="111111"/>
          <w:sz w:val="28"/>
          <w:sz w:val="28"/>
          <w:szCs w:val="28"/>
          <w:rtl w:val="true"/>
          <w:lang w:bidi="fa-IR"/>
        </w:rPr>
        <w:t>من لا یساوی منه شسع شواک</w:t>
      </w:r>
    </w:p>
    <w:p>
      <w:pPr>
        <w:pStyle w:val="BookText"/>
        <w:rPr/>
      </w:pPr>
      <w:r>
        <w:rPr>
          <w:rFonts w:ascii="IRNazanin" w:hAnsi="IRNazanin" w:eastAsia="IRNazanin"/>
          <w:color w:val="111111"/>
          <w:sz w:val="28"/>
          <w:sz w:val="28"/>
          <w:szCs w:val="28"/>
          <w:rtl w:val="true"/>
          <w:lang w:bidi="fa-IR"/>
        </w:rPr>
        <w:t xml:space="preserve">عذر تو در شکستن آن پیمان همواره مؤکد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نیرنگی به کار بردی و از وصی چشم پوشیدی و به کسی روی کردی که با بند کفش او هم برابری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دید که تو به دوران جاهلیت بازگشتی و درباره ولایت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موّاج علم و دانش را به شخص عاری از هر علم و دانش قیاس کردی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غدیریه‌سرایانی نام می‌برد که معاصر قرن پنجم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نا‌معلوم بودن از بیان شرح حال آن‌ها صرف‌نظر کرده است</w:t>
      </w:r>
      <w:r>
        <w:rPr>
          <w:rFonts w:eastAsia="IRNazanin" w:cs="IRNazanin"/>
          <w:color w:val="111111"/>
          <w:sz w:val="28"/>
          <w:szCs w:val="28"/>
          <w:rtl w:val="true"/>
          <w:lang w:bidi="fa-IR"/>
        </w:rPr>
        <w:t xml:space="preserve">. </w:t>
      </w:r>
      <w:bookmarkStart w:id="59" w:name="pg13262_168479"/>
    </w:p>
    <w:p>
      <w:pPr>
        <w:pStyle w:val="Heading2"/>
        <w:numPr>
          <w:ilvl w:val="1"/>
          <w:numId w:val="1"/>
        </w:numPr>
        <w:rPr/>
      </w:pPr>
      <w:bookmarkStart w:id="60" w:name="__RefHeading___Toc1543018_2322387425"/>
      <w:bookmarkStart w:id="61" w:name="_Toc22"/>
      <w:bookmarkEnd w:id="59"/>
      <w:bookmarkEnd w:id="60"/>
      <w:r>
        <w:rPr>
          <w:rtl w:val="true"/>
        </w:rPr>
        <w:t>قرن ششم</w:t>
      </w:r>
      <w:bookmarkEnd w:id="61"/>
    </w:p>
    <w:p>
      <w:pPr>
        <w:pStyle w:val="Heading3"/>
        <w:numPr>
          <w:ilvl w:val="2"/>
          <w:numId w:val="1"/>
        </w:numPr>
        <w:rPr/>
      </w:pPr>
      <w:bookmarkStart w:id="62" w:name="__RefHeading___Toc1543020_2322387425"/>
      <w:bookmarkStart w:id="63" w:name="_Toc23"/>
      <w:bookmarkEnd w:id="62"/>
      <w:r>
        <w:rPr>
          <w:rtl w:val="true"/>
        </w:rPr>
        <w:t>چهل وچهارم</w:t>
      </w:r>
      <w:r>
        <w:rPr>
          <w:rtl w:val="true"/>
        </w:rPr>
        <w:t xml:space="preserve">: </w:t>
      </w:r>
      <w:r>
        <w:rPr>
          <w:rtl w:val="true"/>
        </w:rPr>
        <w:t>ابوالحسن فنجکردی</w:t>
      </w:r>
      <w:bookmarkEnd w:id="63"/>
    </w:p>
    <w:p>
      <w:pPr>
        <w:pStyle w:val="BookText"/>
        <w:rPr/>
      </w:pPr>
      <w:r>
        <w:rPr>
          <w:rFonts w:ascii="IRNazanin" w:hAnsi="IRNazanin" w:eastAsia="IRNazanin"/>
          <w:color w:val="111111"/>
          <w:sz w:val="28"/>
          <w:sz w:val="28"/>
          <w:szCs w:val="28"/>
          <w:rtl w:val="true"/>
          <w:lang w:bidi="fa-IR"/>
        </w:rPr>
        <w:t xml:space="preserve">علی‌بن احمد فنجکردی نیشابوری،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زاده شد و در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پیشرو در ادب 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تراجم‌نگاران او را به داشتن علم و هنر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نیز غدیریه‌هایی از او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تنکرنّ غدیر خمّ انّه</w:t>
      </w:r>
    </w:p>
    <w:p>
      <w:pPr>
        <w:pStyle w:val="BookText"/>
        <w:rPr/>
      </w:pPr>
      <w:r>
        <w:rPr>
          <w:rFonts w:ascii="IRNazanin" w:hAnsi="IRNazanin" w:eastAsia="IRNazanin"/>
          <w:color w:val="111111"/>
          <w:sz w:val="28"/>
          <w:sz w:val="28"/>
          <w:szCs w:val="28"/>
          <w:rtl w:val="true"/>
          <w:lang w:bidi="fa-IR"/>
        </w:rPr>
        <w:t>کالشمس فی اشراقها بل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غدیرخمّ را انکار مکن که مانند آفتاب درخشان، بلکه آشکارتر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با سندی قوی از بهترین انسان‌ها نقل شده است،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جانشینی علی حیدر و جلالت او تا روز قیامت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کسی که باید دوست داشت و بر ولایت او اقرار نمود، و احکام را باید از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قصیدة دیگری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الغدیر سوی العیدین لی عید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یسرّ به السادات و الصید </w:t>
      </w:r>
      <w:bookmarkStart w:id="64" w:name="pg13262_168480"/>
    </w:p>
    <w:p>
      <w:pPr>
        <w:pStyle w:val="BookText"/>
        <w:rPr/>
      </w:pPr>
      <w:bookmarkEnd w:id="64"/>
      <w:r>
        <w:rPr>
          <w:rFonts w:ascii="IRNazanin" w:hAnsi="IRNazanin" w:eastAsia="IRNazanin"/>
          <w:color w:val="111111"/>
          <w:sz w:val="28"/>
          <w:sz w:val="28"/>
          <w:szCs w:val="28"/>
          <w:rtl w:val="true"/>
          <w:lang w:bidi="fa-IR"/>
        </w:rPr>
        <w:t>نال الامامة فیه المرتضی وله</w:t>
      </w:r>
    </w:p>
    <w:p>
      <w:pPr>
        <w:pStyle w:val="BookText"/>
        <w:rPr/>
      </w:pPr>
      <w:r>
        <w:rPr>
          <w:rFonts w:ascii="IRNazanin" w:hAnsi="IRNazanin" w:eastAsia="IRNazanin"/>
          <w:color w:val="111111"/>
          <w:sz w:val="28"/>
          <w:sz w:val="28"/>
          <w:szCs w:val="28"/>
          <w:rtl w:val="true"/>
          <w:lang w:bidi="fa-IR"/>
        </w:rPr>
        <w:t>فیه من الله تشریف و 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برای من افزون بر آن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همه سادات و سروران سربلند و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مرتضی به امامت رسید و خداوند برای او شرافت و مجد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رسولان، در روز غدیر در حضور همگان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سپاسی بی‌پایان که تمام احسان از او و لطف نیکی‌ها برای اوست</w:t>
      </w:r>
      <w:r>
        <w:rPr>
          <w:rFonts w:eastAsia="IRNazanin" w:cs="IRNazanin"/>
          <w:color w:val="111111"/>
          <w:sz w:val="28"/>
          <w:szCs w:val="28"/>
          <w:rtl w:val="true"/>
          <w:lang w:bidi="fa-IR"/>
        </w:rPr>
        <w:t>.</w:t>
      </w:r>
    </w:p>
    <w:p>
      <w:pPr>
        <w:pStyle w:val="Heading3"/>
        <w:numPr>
          <w:ilvl w:val="2"/>
          <w:numId w:val="1"/>
        </w:numPr>
        <w:rPr/>
      </w:pPr>
      <w:bookmarkStart w:id="65" w:name="__RefHeading___Toc1543022_2322387425"/>
      <w:bookmarkStart w:id="66" w:name="_Toc24"/>
      <w:bookmarkEnd w:id="65"/>
      <w:r>
        <w:rPr>
          <w:rtl w:val="true"/>
        </w:rPr>
        <w:t>چهل وپنجم</w:t>
      </w:r>
      <w:r>
        <w:rPr>
          <w:rtl w:val="true"/>
        </w:rPr>
        <w:t xml:space="preserve">: </w:t>
      </w:r>
      <w:r>
        <w:rPr>
          <w:rtl w:val="true"/>
        </w:rPr>
        <w:t>ابن منیر طرابلسی</w:t>
      </w:r>
      <w:bookmarkEnd w:id="66"/>
    </w:p>
    <w:p>
      <w:pPr>
        <w:pStyle w:val="Heading4"/>
        <w:numPr>
          <w:ilvl w:val="3"/>
          <w:numId w:val="1"/>
        </w:numPr>
        <w:rPr/>
      </w:pPr>
      <w:bookmarkStart w:id="67" w:name="__RefHeading___Toc1543024_2322387425"/>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ابوالحسن احمدبن منیر ملقب به عین‌الزمان و مشهور به وفا، حافظ قرآن و یکی از پیشوایان ادبیات و در صنعت شعر در رتبه‌ای والا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دربارة اهل بیت شعر بسیار و نیکو و قصیده‌هایی طلایی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لغت‌شناسی و سایر علوم هم تبحّر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نام و یاد او را جاویدان و حسد و کینه بدخواهان را علیه او برانگیخته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در طرابلس متولد شده و در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حلب وفات یافته است</w:t>
      </w:r>
      <w:r>
        <w:rPr>
          <w:rFonts w:eastAsia="IRNazanin" w:cs="IRNazanin"/>
          <w:color w:val="111111"/>
          <w:sz w:val="28"/>
          <w:szCs w:val="28"/>
          <w:rtl w:val="true"/>
          <w:lang w:bidi="fa-IR"/>
        </w:rPr>
        <w:t>.</w:t>
      </w:r>
      <w:r>
        <w:rPr>
          <w:rStyle w:val="FootnoteAnchor"/>
          <w:rtl w:val="true"/>
        </w:rPr>
        <w:footnoteReference w:id="14"/>
      </w:r>
      <w:bookmarkStart w:id="69" w:name="pg13262_168481"/>
    </w:p>
    <w:p>
      <w:pPr>
        <w:pStyle w:val="Heading4"/>
        <w:numPr>
          <w:ilvl w:val="3"/>
          <w:numId w:val="1"/>
        </w:numPr>
        <w:rPr/>
      </w:pPr>
      <w:bookmarkStart w:id="70" w:name="__RefHeading___Toc1543026_2322387425"/>
      <w:bookmarkStart w:id="71" w:name="_Toc26"/>
      <w:bookmarkEnd w:id="69"/>
      <w:bookmarkEnd w:id="70"/>
      <w:r>
        <w:rPr>
          <w:rtl w:val="true"/>
        </w:rPr>
        <w:t xml:space="preserve">غدیریه او </w:t>
      </w:r>
      <w:r>
        <w:rPr>
          <w:rtl w:val="true"/>
        </w:rPr>
        <w:t>:</w:t>
      </w:r>
      <w:bookmarkEnd w:id="71"/>
    </w:p>
    <w:p>
      <w:pPr>
        <w:pStyle w:val="BookText"/>
        <w:rPr/>
      </w:pPr>
      <w:r>
        <w:rPr>
          <w:rFonts w:ascii="IRNazanin" w:hAnsi="IRNazanin" w:eastAsia="IRNazanin"/>
          <w:color w:val="111111"/>
          <w:sz w:val="28"/>
          <w:sz w:val="28"/>
          <w:szCs w:val="28"/>
          <w:rtl w:val="true"/>
          <w:lang w:bidi="fa-IR"/>
        </w:rPr>
        <w:t>پیشتر باید به داستان نظم این غدیریه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منیر یک هدیه همراه برده‌ای سیاه نزد سید مرتضی علم‌الهدی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عددی کمتر از یک و رنگی برتر از سیاه سراغ داشتی آن را برای من می‌فرستادی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ابن‌منیر سوگند یاد کرد که این‌بار بهترین هدایا را با عزیزترین کسانش بفرستد، پس هدایایی ارزشمند فراهم کرد و همراه با غلام خود به نام تَتَر که بسیار دوستش می‌داشت و در مواقع غم و غصه، او را شاد می‌گرداند،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پنداشت که آن غلام نیز جزو هدایاست و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ابن‌منیر سخت شد و از جدایی تَتَر دلش گرفت و قصیده‌ای ساخت که بدان وسیله چاره‌جویی کند و غلامش تَتَر را از سید بازپس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ابن‌منیر در آن قصیده تهدید کرد که اگر غلام را پس ندهد از همه معتقدات و مسلمات تشیع دست خواهد کشید و عقیده ضدّ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این قصیده را خواند لبخندی زد و گفت غلامش را زیاد نگاه داشته‌ایم او معذور است آنگاه با هدایایی او را پس فرستاد پس جمله‌ها و فعل‌های منفی همه‌اش از باب ناز و دلال و راه جستن به دل سید بوده و چه لطیف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الشریف الموسوی</w:t>
      </w:r>
    </w:p>
    <w:p>
      <w:pPr>
        <w:pStyle w:val="BookText"/>
        <w:rPr/>
      </w:pPr>
      <w:r>
        <w:rPr>
          <w:rFonts w:ascii="IRNazanin" w:hAnsi="IRNazanin" w:eastAsia="IRNazanin"/>
          <w:color w:val="111111"/>
          <w:sz w:val="28"/>
          <w:sz w:val="28"/>
          <w:szCs w:val="28"/>
          <w:rtl w:val="true"/>
          <w:lang w:bidi="fa-IR"/>
        </w:rPr>
        <w:t>ابن الشریف ابی مضر</w:t>
      </w:r>
    </w:p>
    <w:p>
      <w:pPr>
        <w:pStyle w:val="BookText"/>
        <w:rPr/>
      </w:pPr>
      <w:r>
        <w:rPr>
          <w:rFonts w:ascii="IRNazanin" w:hAnsi="IRNazanin" w:eastAsia="IRNazanin"/>
          <w:color w:val="111111"/>
          <w:sz w:val="28"/>
          <w:sz w:val="28"/>
          <w:szCs w:val="28"/>
          <w:rtl w:val="true"/>
          <w:lang w:bidi="fa-IR"/>
        </w:rPr>
        <w:t>ابدی الجحود و لم یردّ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مملوکی تتر</w:t>
      </w:r>
      <w:r>
        <w:rPr>
          <w:rFonts w:eastAsia="IRNazanin" w:cs="IRNazanin"/>
          <w:color w:val="111111"/>
          <w:sz w:val="28"/>
          <w:szCs w:val="28"/>
          <w:rtl w:val="true"/>
          <w:lang w:bidi="fa-IR"/>
        </w:rPr>
        <w:t xml:space="preserve">... </w:t>
      </w:r>
      <w:bookmarkStart w:id="72" w:name="pg13262_168482"/>
    </w:p>
    <w:p>
      <w:pPr>
        <w:pStyle w:val="BookText"/>
        <w:rPr/>
      </w:pPr>
      <w:bookmarkEnd w:id="72"/>
      <w:r>
        <w:rPr>
          <w:rFonts w:ascii="IRNazanin" w:hAnsi="IRNazanin" w:eastAsia="IRNazanin"/>
          <w:color w:val="111111"/>
          <w:sz w:val="28"/>
          <w:sz w:val="28"/>
          <w:szCs w:val="28"/>
          <w:rtl w:val="true"/>
          <w:lang w:bidi="fa-IR"/>
        </w:rPr>
        <w:t>اگر شریف سید مرتضی موسوی فرزند شریف ابی مضر به کارش ادامه دهد و بنده من تتر را پس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بنی‌امیه را دوست خواهم داشت و بیعت علی‌بن ابی‌طالب حیدر را منکر خواهم شد و به عمر عدول خواهم کرد و ظهور منتظر را هم قبول نخواهم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رَوَوا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ما صحّ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حدیث خم را روایت کنند، خواهم گفت خبری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غدیر را عید نخواهم گرفت جامه‌های کهنه و فرسوده پوشیده و خواهم گفت در میان اصحاب شیخ، قبیلة تیم، و پس از او صاحب او عمر مقدمند و اصلاً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اسلام شمشیر نکشیده و هرگز کسی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میراثش محروم نکرده و گویم یزید شراب نخورده و گناه مرتکب نشده و فرمان قتل اولاد فاطمه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شمر، حسین را نکشته و ابن‌سعد نیرنگ به کار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دارای سی‌ونه بیت است</w:t>
      </w:r>
      <w:r>
        <w:rPr>
          <w:rFonts w:eastAsia="IRNazanin" w:cs="IRNazanin"/>
          <w:color w:val="111111"/>
          <w:sz w:val="28"/>
          <w:szCs w:val="28"/>
          <w:rtl w:val="true"/>
          <w:lang w:bidi="fa-IR"/>
        </w:rPr>
        <w:t>.</w:t>
      </w:r>
    </w:p>
    <w:p>
      <w:pPr>
        <w:pStyle w:val="Heading3"/>
        <w:numPr>
          <w:ilvl w:val="2"/>
          <w:numId w:val="1"/>
        </w:numPr>
        <w:rPr/>
      </w:pPr>
      <w:bookmarkStart w:id="73" w:name="__RefHeading___Toc1543028_2322387425"/>
      <w:bookmarkStart w:id="74" w:name="_Toc27"/>
      <w:bookmarkEnd w:id="73"/>
      <w:r>
        <w:rPr>
          <w:rtl w:val="true"/>
        </w:rPr>
        <w:t>چهل وششم</w:t>
      </w:r>
      <w:r>
        <w:rPr>
          <w:rtl w:val="true"/>
        </w:rPr>
        <w:t xml:space="preserve">: </w:t>
      </w:r>
      <w:r>
        <w:rPr>
          <w:rtl w:val="true"/>
        </w:rPr>
        <w:t>قاضی ابن قادوس</w:t>
      </w:r>
      <w:bookmarkEnd w:id="74"/>
    </w:p>
    <w:p>
      <w:pPr>
        <w:pStyle w:val="Heading4"/>
        <w:numPr>
          <w:ilvl w:val="3"/>
          <w:numId w:val="1"/>
        </w:numPr>
        <w:rPr/>
      </w:pPr>
      <w:bookmarkStart w:id="75" w:name="__RefHeading___Toc1543030_2322387425"/>
      <w:bookmarkStart w:id="76" w:name="_Toc28"/>
      <w:bookmarkEnd w:id="75"/>
      <w:r>
        <w:rPr>
          <w:rtl w:val="true"/>
        </w:rPr>
        <w:t>اشاره</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جلال‌الدین ابوالفتح محمود فرزند قاضی اسماعیل دمیاطی مصری یکی از صرّافان ادب و بیان و از پیشتازان میدان شعر، برندگان در مسابقه شعر و کلام منظوم و از نویسندگان بلندپایگان مسند قضا و از علویان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bookmarkStart w:id="77" w:name="pg13262_168483"/>
    </w:p>
    <w:p>
      <w:pPr>
        <w:pStyle w:val="Heading4"/>
        <w:numPr>
          <w:ilvl w:val="3"/>
          <w:numId w:val="1"/>
        </w:numPr>
        <w:rPr/>
      </w:pPr>
      <w:bookmarkStart w:id="78" w:name="__RefHeading___Toc1543032_2322387425"/>
      <w:bookmarkStart w:id="79" w:name="_Toc29"/>
      <w:bookmarkEnd w:id="77"/>
      <w:bookmarkEnd w:id="78"/>
      <w:r>
        <w:rPr>
          <w:rtl w:val="true"/>
        </w:rPr>
        <w:t>غدیریه او</w:t>
      </w:r>
      <w:r>
        <w:rPr>
          <w:rtl w:val="true"/>
        </w:rPr>
        <w:t>:</w:t>
      </w:r>
      <w:bookmarkEnd w:id="79"/>
    </w:p>
    <w:p>
      <w:pPr>
        <w:pStyle w:val="BookText"/>
        <w:rPr/>
      </w:pPr>
      <w:r>
        <w:rPr>
          <w:rFonts w:ascii="IRNazanin" w:hAnsi="IRNazanin" w:eastAsia="IRNazanin"/>
          <w:color w:val="111111"/>
          <w:sz w:val="28"/>
          <w:sz w:val="28"/>
          <w:szCs w:val="28"/>
          <w:rtl w:val="true"/>
          <w:lang w:bidi="fa-IR"/>
        </w:rPr>
        <w:t>والحائز المقصیات فی</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همة خلیفگان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ساقی حاجیان را بزرگ می‌دارند، تو ساقی کوثری، تو امام علی مرتضی؛ تو در روز قیامت شفیع ما هستی تو مولی و برگزیده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حسن و حسین هستی تو در روز درخشان غدیر، گویی پیش بردی و گوی سبقت را از دیگران ربودی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بودی که آتش آشوب‌های بدر و بنی‌نضیر و خیبر را خاموش ساختی</w:t>
      </w:r>
      <w:r>
        <w:rPr>
          <w:rFonts w:eastAsia="IRNazanin" w:cs="IRNazanin"/>
          <w:color w:val="111111"/>
          <w:sz w:val="28"/>
          <w:szCs w:val="28"/>
          <w:rtl w:val="true"/>
          <w:lang w:bidi="fa-IR"/>
        </w:rPr>
        <w:t>.</w:t>
      </w:r>
    </w:p>
    <w:p>
      <w:pPr>
        <w:pStyle w:val="Heading3"/>
        <w:numPr>
          <w:ilvl w:val="2"/>
          <w:numId w:val="1"/>
        </w:numPr>
        <w:rPr/>
      </w:pPr>
      <w:bookmarkStart w:id="80" w:name="__RefHeading___Toc1543034_2322387425"/>
      <w:bookmarkStart w:id="81" w:name="_Toc30"/>
      <w:bookmarkEnd w:id="80"/>
      <w:r>
        <w:rPr>
          <w:rtl w:val="true"/>
        </w:rPr>
        <w:t>چهل وهفتم</w:t>
      </w:r>
      <w:r>
        <w:rPr>
          <w:rtl w:val="true"/>
        </w:rPr>
        <w:t xml:space="preserve">: </w:t>
      </w:r>
      <w:r>
        <w:rPr>
          <w:rtl w:val="true"/>
        </w:rPr>
        <w:t>ملک صالح</w:t>
      </w:r>
      <w:bookmarkEnd w:id="81"/>
    </w:p>
    <w:p>
      <w:pPr>
        <w:pStyle w:val="Heading4"/>
        <w:numPr>
          <w:ilvl w:val="3"/>
          <w:numId w:val="1"/>
        </w:numPr>
        <w:rPr/>
      </w:pPr>
      <w:bookmarkStart w:id="82" w:name="__RefHeading___Toc1543036_2322387425"/>
      <w:bookmarkStart w:id="83" w:name="_Toc31"/>
      <w:bookmarkEnd w:id="82"/>
      <w:r>
        <w:rPr>
          <w:rtl w:val="true"/>
        </w:rPr>
        <w:t>اشاره</w:t>
      </w:r>
      <w:bookmarkEnd w:id="8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صالح از شیعیان امامیه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و دنیا را برای او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بهره‌مندی از علم و دانش، فقیهی برجسته و صاحب شعر و ادیبی زیبا سخن بود و در عین‌حال از سلطنتی عادلانه نیز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تراجم در بیان سرایندگی او به این حقیقت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ماه رمضان به قتل رسیده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ولادت ملک صالح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ملک صالح در بسیاری از کتب رجالی آمده است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نام می‌برد</w:t>
      </w:r>
      <w:r>
        <w:rPr>
          <w:rFonts w:eastAsia="IRNazanin" w:cs="IRNazanin"/>
          <w:color w:val="111111"/>
          <w:sz w:val="28"/>
          <w:szCs w:val="28"/>
          <w:rtl w:val="true"/>
          <w:lang w:bidi="fa-IR"/>
        </w:rPr>
        <w:t xml:space="preserve">. </w:t>
      </w:r>
      <w:bookmarkStart w:id="84" w:name="pg13262_168484"/>
    </w:p>
    <w:p>
      <w:pPr>
        <w:pStyle w:val="BookText"/>
        <w:rPr/>
      </w:pPr>
      <w:bookmarkEnd w:id="84"/>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با مضمون مدح و رثای اهل‌بیت 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لأمیر‌المؤمنین علی</w:t>
      </w:r>
    </w:p>
    <w:p>
      <w:pPr>
        <w:pStyle w:val="BookText"/>
        <w:rPr/>
      </w:pPr>
      <w:r>
        <w:rPr>
          <w:rFonts w:ascii="IRNazanin" w:hAnsi="IRNazanin" w:eastAsia="IRNazanin"/>
          <w:color w:val="111111"/>
          <w:sz w:val="28"/>
          <w:sz w:val="28"/>
          <w:szCs w:val="28"/>
          <w:rtl w:val="true"/>
          <w:lang w:bidi="fa-IR"/>
        </w:rPr>
        <w:t>بها بلغت الذی ارجوه من املی</w:t>
      </w:r>
    </w:p>
    <w:p>
      <w:pPr>
        <w:pStyle w:val="BookText"/>
        <w:rPr/>
      </w:pPr>
      <w:r>
        <w:rPr>
          <w:rFonts w:ascii="IRNazanin" w:hAnsi="IRNazanin" w:eastAsia="IRNazanin"/>
          <w:color w:val="111111"/>
          <w:sz w:val="28"/>
          <w:sz w:val="28"/>
          <w:szCs w:val="28"/>
          <w:rtl w:val="true"/>
          <w:lang w:bidi="fa-IR"/>
        </w:rPr>
        <w:t>ان کان قد انکر الحساد رتبته</w:t>
      </w:r>
    </w:p>
    <w:p>
      <w:pPr>
        <w:pStyle w:val="BookText"/>
        <w:rPr/>
      </w:pPr>
      <w:r>
        <w:rPr>
          <w:rFonts w:ascii="IRNazanin" w:hAnsi="IRNazanin" w:eastAsia="IRNazanin"/>
          <w:color w:val="111111"/>
          <w:sz w:val="28"/>
          <w:sz w:val="28"/>
          <w:szCs w:val="28"/>
          <w:rtl w:val="true"/>
          <w:lang w:bidi="fa-IR"/>
        </w:rPr>
        <w:t xml:space="preserve">فی جوده فتمسک یااخی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آرمان‌هایم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حسودان مقام و منزلت او را در وجود و بخشش انکار می‌کنند،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سورة هل اتی، دست آویز</w:t>
      </w:r>
      <w:r>
        <w:rPr>
          <w:rFonts w:eastAsia="IRNazanin" w:cs="IRNazanin"/>
          <w:color w:val="111111"/>
          <w:sz w:val="28"/>
          <w:szCs w:val="28"/>
          <w:rtl w:val="true"/>
          <w:lang w:bidi="fa-IR"/>
        </w:rPr>
        <w:t>.</w:t>
      </w:r>
    </w:p>
    <w:p>
      <w:pPr>
        <w:pStyle w:val="Heading4"/>
        <w:numPr>
          <w:ilvl w:val="3"/>
          <w:numId w:val="1"/>
        </w:numPr>
        <w:rPr/>
      </w:pPr>
      <w:bookmarkStart w:id="85" w:name="__RefHeading___Toc1543038_2322387425"/>
      <w:bookmarkStart w:id="86" w:name="_Toc32"/>
      <w:bookmarkEnd w:id="85"/>
      <w:r>
        <w:rPr>
          <w:rtl w:val="true"/>
        </w:rPr>
        <w:t>غدیریه او</w:t>
      </w:r>
      <w:r>
        <w:rPr>
          <w:rtl w:val="true"/>
        </w:rPr>
        <w:t>:</w:t>
      </w:r>
      <w:bookmarkEnd w:id="86"/>
    </w:p>
    <w:p>
      <w:pPr>
        <w:pStyle w:val="BookText"/>
        <w:rPr/>
      </w:pPr>
      <w:r>
        <w:rPr>
          <w:rFonts w:ascii="IRNazanin" w:hAnsi="IRNazanin" w:eastAsia="IRNazanin"/>
          <w:color w:val="111111"/>
          <w:sz w:val="28"/>
          <w:sz w:val="28"/>
          <w:szCs w:val="28"/>
          <w:rtl w:val="true"/>
          <w:lang w:bidi="fa-IR"/>
        </w:rPr>
        <w:t xml:space="preserve">و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له</w:t>
      </w:r>
    </w:p>
    <w:p>
      <w:pPr>
        <w:pStyle w:val="BookText"/>
        <w:rPr/>
      </w:pPr>
      <w:r>
        <w:rPr>
          <w:rFonts w:ascii="IRNazanin" w:hAnsi="IRNazanin" w:eastAsia="IRNazanin"/>
          <w:color w:val="111111"/>
          <w:sz w:val="28"/>
          <w:sz w:val="28"/>
          <w:szCs w:val="28"/>
          <w:rtl w:val="true"/>
          <w:lang w:bidi="fa-IR"/>
        </w:rPr>
        <w:t>بین الحضور و شالت عضدّه یدُه</w:t>
      </w:r>
    </w:p>
    <w:p>
      <w:pPr>
        <w:pStyle w:val="BookText"/>
        <w:rPr/>
      </w:pPr>
      <w:r>
        <w:rPr>
          <w:rFonts w:ascii="IRNazanin" w:hAnsi="IRNazanin" w:eastAsia="IRNazanin"/>
          <w:color w:val="111111"/>
          <w:sz w:val="28"/>
          <w:sz w:val="28"/>
          <w:szCs w:val="28"/>
          <w:rtl w:val="true"/>
          <w:lang w:bidi="fa-IR"/>
        </w:rPr>
        <w:t>من کنت مولا هذا له</w:t>
      </w:r>
    </w:p>
    <w:p>
      <w:pPr>
        <w:pStyle w:val="BookText"/>
        <w:rPr/>
      </w:pPr>
      <w:r>
        <w:rPr>
          <w:rFonts w:ascii="IRNazanin" w:hAnsi="IRNazanin" w:eastAsia="IRNazanin"/>
          <w:color w:val="111111"/>
          <w:sz w:val="28"/>
          <w:sz w:val="28"/>
          <w:szCs w:val="28"/>
          <w:rtl w:val="true"/>
          <w:lang w:bidi="fa-IR"/>
        </w:rPr>
        <w:t>مولی اتانی به امر یؤکده</w:t>
      </w:r>
    </w:p>
    <w:p>
      <w:pPr>
        <w:pStyle w:val="BookText"/>
        <w:rPr/>
      </w:pPr>
      <w:r>
        <w:rPr>
          <w:rFonts w:ascii="IRNazanin" w:hAnsi="IRNazanin" w:eastAsia="IRNazanin"/>
          <w:color w:val="111111"/>
          <w:sz w:val="28"/>
          <w:sz w:val="28"/>
          <w:szCs w:val="28"/>
          <w:rtl w:val="true"/>
          <w:lang w:bidi="fa-IR"/>
        </w:rPr>
        <w:t>من کان یخذله فالله یخذله</w:t>
      </w:r>
    </w:p>
    <w:p>
      <w:pPr>
        <w:pStyle w:val="BookText"/>
        <w:rPr/>
      </w:pPr>
      <w:r>
        <w:rPr>
          <w:rFonts w:ascii="IRNazanin" w:hAnsi="IRNazanin" w:eastAsia="IRNazanin"/>
          <w:color w:val="111111"/>
          <w:sz w:val="28"/>
          <w:sz w:val="28"/>
          <w:szCs w:val="28"/>
          <w:rtl w:val="true"/>
          <w:lang w:bidi="fa-IR"/>
        </w:rPr>
        <w:t>او کان یعضده فالله یعضده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غدیرخمّ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همه با دست خود بازوی او را گرفت و بالا برد و گفت هرکه را من مولا بوده‌ام،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با تأکید ازسوی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خوار کند خدا وی را خوار می‌کند و هر کس او را یاری نماید خدا وی را یاری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فضایلی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قصیده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الفضل الشهیر بما</w:t>
      </w:r>
    </w:p>
    <w:p>
      <w:pPr>
        <w:pStyle w:val="BookText"/>
        <w:rPr/>
      </w:pPr>
      <w:r>
        <w:rPr>
          <w:rFonts w:ascii="IRNazanin" w:hAnsi="IRNazanin" w:eastAsia="IRNazanin"/>
          <w:color w:val="111111"/>
          <w:sz w:val="28"/>
          <w:sz w:val="28"/>
          <w:szCs w:val="28"/>
          <w:rtl w:val="true"/>
          <w:lang w:bidi="fa-IR"/>
        </w:rPr>
        <w:t>نص النبی له فی مجمع حفل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خمّ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صریح پیامبر در میان انبوه جمعیّت، فضیلتی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قصیده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چهل وچهار بیت است،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النبی الیه لا الی احد</w:t>
      </w:r>
    </w:p>
    <w:p>
      <w:pPr>
        <w:pStyle w:val="BookText"/>
        <w:rPr/>
      </w:pPr>
      <w:r>
        <w:rPr>
          <w:rFonts w:ascii="IRNazanin" w:hAnsi="IRNazanin" w:eastAsia="IRNazanin"/>
          <w:color w:val="111111"/>
          <w:sz w:val="28"/>
          <w:sz w:val="28"/>
          <w:szCs w:val="28"/>
          <w:rtl w:val="true"/>
          <w:lang w:bidi="fa-IR"/>
        </w:rPr>
        <w:t>سواه فی خمّ و الاصحاب فی علن</w:t>
      </w:r>
    </w:p>
    <w:p>
      <w:pPr>
        <w:pStyle w:val="BookText"/>
        <w:rPr/>
      </w:pPr>
      <w:r>
        <w:rPr>
          <w:rFonts w:ascii="IRNazanin" w:hAnsi="IRNazanin" w:eastAsia="IRNazanin"/>
          <w:color w:val="111111"/>
          <w:sz w:val="28"/>
          <w:sz w:val="28"/>
          <w:szCs w:val="28"/>
          <w:rtl w:val="true"/>
          <w:lang w:bidi="fa-IR"/>
        </w:rPr>
        <w:t>فقال هذا وصییّ و الخلیفة من</w:t>
      </w:r>
    </w:p>
    <w:p>
      <w:pPr>
        <w:pStyle w:val="BookText"/>
        <w:rPr/>
      </w:pPr>
      <w:r>
        <w:rPr>
          <w:rFonts w:ascii="IRNazanin" w:hAnsi="IRNazanin" w:eastAsia="IRNazanin"/>
          <w:color w:val="111111"/>
          <w:sz w:val="28"/>
          <w:sz w:val="28"/>
          <w:szCs w:val="28"/>
          <w:rtl w:val="true"/>
          <w:lang w:bidi="fa-IR"/>
        </w:rPr>
        <w:t>بعدی وذوالعلم بالمفروض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از میان همة اصحاب به او، نه به دیگری،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جانشین بعد از من است و علم و فرائض و سنن در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پیامبر رحلت کرد، فریب‌کاری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هنوز احمد پاک را به خاک نسپرده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قصیدة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لعمری اذحلّ فی یوم خمّ</w:t>
      </w:r>
    </w:p>
    <w:p>
      <w:pPr>
        <w:pStyle w:val="BookText"/>
        <w:rPr/>
      </w:pPr>
      <w:r>
        <w:rPr>
          <w:rFonts w:ascii="IRNazanin" w:hAnsi="IRNazanin" w:eastAsia="IRNazanin"/>
          <w:color w:val="111111"/>
          <w:sz w:val="28"/>
          <w:sz w:val="28"/>
          <w:szCs w:val="28"/>
          <w:rtl w:val="true"/>
          <w:lang w:bidi="fa-IR"/>
        </w:rPr>
        <w:t>لم یکن موصیاً لغیر الوصیّ</w:t>
      </w:r>
    </w:p>
    <w:p>
      <w:pPr>
        <w:pStyle w:val="BookText"/>
        <w:rPr/>
      </w:pPr>
      <w:r>
        <w:rPr>
          <w:rFonts w:ascii="IRNazanin" w:hAnsi="IRNazanin" w:eastAsia="IRNazanin"/>
          <w:color w:val="111111"/>
          <w:sz w:val="28"/>
          <w:sz w:val="28"/>
          <w:szCs w:val="28"/>
          <w:rtl w:val="true"/>
          <w:lang w:bidi="fa-IR"/>
        </w:rPr>
        <w:t>من شیعة امام علی‌ام با دشمنان او در جنگ و با دوستانش در صلح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شیعه آن امامی هستم که در طول عمرش بر منکری نیل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صاحب حوض هستم که دوستانش را با کاسه آب گوارا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بندة آن انسانی هستم که هر مشکلی را آسان و آشکار کرد، هرچند به نظر سخت و لاینحل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او را به برادری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 کسی جز علی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جان‌نثاری نکرد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جانم سوگند وقتی وارد غدیرخمّ شد در آن روز به احدی جز او وصیت نفرمود</w:t>
      </w:r>
      <w:r>
        <w:rPr>
          <w:rFonts w:eastAsia="IRNazanin" w:cs="IRNazanin"/>
          <w:color w:val="111111"/>
          <w:sz w:val="28"/>
          <w:szCs w:val="28"/>
          <w:rtl w:val="true"/>
          <w:lang w:bidi="fa-IR"/>
        </w:rPr>
        <w:t xml:space="preserve">. </w:t>
      </w:r>
      <w:bookmarkStart w:id="87" w:name="pg13262_168486"/>
    </w:p>
    <w:p>
      <w:pPr>
        <w:pStyle w:val="Heading3"/>
        <w:numPr>
          <w:ilvl w:val="2"/>
          <w:numId w:val="1"/>
        </w:numPr>
        <w:rPr/>
      </w:pPr>
      <w:bookmarkStart w:id="88" w:name="__RefHeading___Toc1543040_2322387425"/>
      <w:bookmarkStart w:id="89" w:name="_Toc33"/>
      <w:bookmarkEnd w:id="87"/>
      <w:bookmarkEnd w:id="88"/>
      <w:r>
        <w:rPr>
          <w:rtl w:val="true"/>
        </w:rPr>
        <w:t>چهل‌وهشتم</w:t>
      </w:r>
      <w:r>
        <w:rPr>
          <w:rtl w:val="true"/>
        </w:rPr>
        <w:t xml:space="preserve">: </w:t>
      </w:r>
      <w:r>
        <w:rPr>
          <w:rtl w:val="true"/>
        </w:rPr>
        <w:t>ابن عودی نیلی</w:t>
      </w:r>
      <w:bookmarkEnd w:id="89"/>
    </w:p>
    <w:p>
      <w:pPr>
        <w:pStyle w:val="BookText"/>
        <w:rPr/>
      </w:pPr>
      <w:r>
        <w:rPr>
          <w:rFonts w:ascii="IRNazanin" w:hAnsi="IRNazanin" w:eastAsia="IRNazanin"/>
          <w:color w:val="111111"/>
          <w:sz w:val="28"/>
          <w:sz w:val="28"/>
          <w:szCs w:val="28"/>
          <w:rtl w:val="true"/>
          <w:lang w:bidi="fa-IR"/>
        </w:rPr>
        <w:t>ابوالمعانی سالم‌بن علی از شاعرانی است که اشعارشان مشهور، اما اخبارشان ناگفته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ستاره‌ای از ستارگان آسمان ادب و همانند حمیری و دیگر شاعران اهل‌بیت، اشعار مذهبی‌اش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نیلی 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تولد و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غدیریه مفصّلی بالغ بر یکصدوپنجاه بیت دارد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الغدیر بزرگ آورده است و آن قصیده درواقع مشحون از تاریخ و سیره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بیت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نصّها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و قال الا ایها الناس فاعلموا</w:t>
      </w:r>
    </w:p>
    <w:p>
      <w:pPr>
        <w:pStyle w:val="BookText"/>
        <w:rPr/>
      </w:pPr>
      <w:r>
        <w:rPr>
          <w:rFonts w:ascii="IRNazanin" w:hAnsi="IRNazanin" w:eastAsia="IRNazanin"/>
          <w:color w:val="111111"/>
          <w:sz w:val="28"/>
          <w:sz w:val="28"/>
          <w:szCs w:val="28"/>
          <w:rtl w:val="true"/>
          <w:lang w:bidi="fa-IR"/>
        </w:rPr>
        <w:t>فقد جائنی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رسالتی</w:t>
      </w:r>
    </w:p>
    <w:p>
      <w:pPr>
        <w:pStyle w:val="BookText"/>
        <w:rPr/>
      </w:pPr>
      <w:r>
        <w:rPr>
          <w:rFonts w:ascii="IRNazanin" w:hAnsi="IRNazanin" w:eastAsia="IRNazanin"/>
          <w:color w:val="111111"/>
          <w:sz w:val="28"/>
          <w:sz w:val="28"/>
          <w:szCs w:val="28"/>
          <w:rtl w:val="true"/>
          <w:lang w:bidi="fa-IR"/>
        </w:rPr>
        <w:t>و ها انا فی تبلیغها المتکلم</w:t>
      </w:r>
    </w:p>
    <w:p>
      <w:pPr>
        <w:pStyle w:val="BookText"/>
        <w:rPr/>
      </w:pPr>
      <w:r>
        <w:rPr>
          <w:rFonts w:ascii="Amiri" w:hAnsi="Amiri" w:eastAsia="Amiri" w:cs="Amiri"/>
          <w:color w:val="111111"/>
          <w:sz w:val="28"/>
          <w:sz w:val="28"/>
          <w:szCs w:val="28"/>
          <w:rtl w:val="true"/>
          <w:lang w:bidi="ar-SA"/>
        </w:rPr>
        <w:t>علیٌ وصیّی فاتبعوه فانّه</w:t>
      </w:r>
    </w:p>
    <w:p>
      <w:pPr>
        <w:pStyle w:val="BookText"/>
        <w:rPr/>
      </w:pPr>
      <w:r>
        <w:rPr>
          <w:rFonts w:ascii="IRNazanin" w:hAnsi="IRNazanin" w:eastAsia="IRNazanin"/>
          <w:color w:val="111111"/>
          <w:sz w:val="28"/>
          <w:sz w:val="28"/>
          <w:szCs w:val="28"/>
          <w:rtl w:val="true"/>
          <w:lang w:bidi="fa-IR"/>
        </w:rPr>
        <w:t>إمامکم بعدی اذا غبت عنکم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تصریح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در این خصوص، نص و آیه‌ای صریح آمد که من رسالت خود را انجام دهم و اکنون در تبلیغ آن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و جانشین من است، پیرو او باشید که پس از من، او پیشوا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گفتند خشنودیم اما فردای آن روز گمراه گشتند و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رفتید چگونه وصیّ محمد مصطفی مورد ستم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پیمان شکسته شد و خون‌ها جاری گردید</w:t>
      </w:r>
      <w:r>
        <w:rPr>
          <w:rFonts w:eastAsia="IRNazanin" w:cs="IRNazanin"/>
          <w:color w:val="111111"/>
          <w:sz w:val="28"/>
          <w:szCs w:val="28"/>
          <w:rtl w:val="true"/>
          <w:lang w:bidi="fa-IR"/>
        </w:rPr>
        <w:t xml:space="preserve">. </w:t>
      </w:r>
      <w:bookmarkStart w:id="90" w:name="pg13262_168487"/>
    </w:p>
    <w:p>
      <w:pPr>
        <w:pStyle w:val="BookText"/>
        <w:rPr/>
      </w:pPr>
      <w:bookmarkEnd w:id="90"/>
      <w:r>
        <w:rPr>
          <w:rFonts w:ascii="IRNazanin" w:hAnsi="IRNazanin" w:eastAsia="IRNazanin"/>
          <w:color w:val="111111"/>
          <w:sz w:val="28"/>
          <w:sz w:val="28"/>
          <w:szCs w:val="28"/>
          <w:rtl w:val="true"/>
          <w:lang w:bidi="fa-IR"/>
        </w:rPr>
        <w:t>قصیده‌ای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الولایة و الخلافة بعده</w:t>
      </w:r>
    </w:p>
    <w:p>
      <w:pPr>
        <w:pStyle w:val="BookText"/>
        <w:rPr/>
      </w:pPr>
      <w:r>
        <w:rPr>
          <w:rFonts w:ascii="IRNazanin" w:hAnsi="IRNazanin" w:eastAsia="IRNazanin"/>
          <w:color w:val="111111"/>
          <w:sz w:val="28"/>
          <w:sz w:val="28"/>
          <w:szCs w:val="28"/>
          <w:rtl w:val="true"/>
          <w:lang w:bidi="fa-IR"/>
        </w:rPr>
        <w:t>یوم الغدیر له برغم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صریح ولایت و خلافت و جانشینی در روز غدیرخمّ، علی‌رغم حرکت نکوهش‌گران،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هادی در ان روز دست به دعا برداشت و آمین گفت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تو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رسول‌الله دست از جهان شست، آن جماعت، مانند مگسان گرد شیرینی، اطراف دیگری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زبان، مسلمان شده بودند؛ اما در دل ایمان نداشتند، پیمان شکستند و حکومت را میان خود تقسیم کردند</w:t>
      </w:r>
      <w:r>
        <w:rPr>
          <w:rFonts w:eastAsia="IRNazanin" w:cs="IRNazanin"/>
          <w:color w:val="111111"/>
          <w:sz w:val="28"/>
          <w:szCs w:val="28"/>
          <w:rtl w:val="true"/>
          <w:lang w:bidi="fa-IR"/>
        </w:rPr>
        <w:t>.</w:t>
      </w:r>
    </w:p>
    <w:p>
      <w:pPr>
        <w:pStyle w:val="Heading3"/>
        <w:numPr>
          <w:ilvl w:val="2"/>
          <w:numId w:val="1"/>
        </w:numPr>
        <w:rPr/>
      </w:pPr>
      <w:bookmarkStart w:id="91" w:name="__RefHeading___Toc1543042_2322387425"/>
      <w:bookmarkStart w:id="92" w:name="_Toc34"/>
      <w:bookmarkEnd w:id="91"/>
      <w:r>
        <w:rPr>
          <w:rtl w:val="true"/>
        </w:rPr>
        <w:t>چهل ونهم</w:t>
      </w:r>
      <w:r>
        <w:rPr>
          <w:rtl w:val="true"/>
        </w:rPr>
        <w:t xml:space="preserve">: </w:t>
      </w:r>
      <w:r>
        <w:rPr>
          <w:rtl w:val="true"/>
        </w:rPr>
        <w:t>قاضی جلیس</w:t>
      </w:r>
      <w:bookmarkEnd w:id="92"/>
    </w:p>
    <w:p>
      <w:pPr>
        <w:pStyle w:val="BookText"/>
        <w:rPr/>
      </w:pPr>
      <w:r>
        <w:rPr>
          <w:rFonts w:ascii="IRNazanin" w:hAnsi="IRNazanin" w:eastAsia="IRNazanin"/>
          <w:color w:val="111111"/>
          <w:sz w:val="28"/>
          <w:sz w:val="28"/>
          <w:szCs w:val="28"/>
          <w:rtl w:val="true"/>
          <w:lang w:bidi="fa-IR"/>
        </w:rPr>
        <w:t>عبدالعزیز‌بن حسین معروف به قاضی جلیس از شاعران و کاتبان پیشرو در مصر و از ندیمان و هم‌صحبتان ملک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قصایدی نسبتاً طولانی در مدح امیر المؤمنان و رثای پنجمین آل‌عبا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چند بیتی را زینت‌بخش صفحات کتاب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پدرشان وصیّ و جانشین محمد مصطفی است که وارث علم و دانش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دین و شرع را پس از آنکه به کژی افتاد، راست کرد و پایه دین را که فرو می‌ریخت، استوار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مولای مسلمانان خواند؛ لیکن برخی حسودان برنتافتند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لوی غدره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w:t>
      </w:r>
    </w:p>
    <w:p>
      <w:pPr>
        <w:pStyle w:val="BookText"/>
        <w:rPr/>
      </w:pPr>
      <w:r>
        <w:rPr>
          <w:rFonts w:ascii="IRNazanin" w:hAnsi="IRNazanin" w:eastAsia="IRNazanin"/>
          <w:color w:val="111111"/>
          <w:sz w:val="28"/>
          <w:sz w:val="28"/>
          <w:szCs w:val="28"/>
          <w:rtl w:val="true"/>
          <w:lang w:bidi="fa-IR"/>
        </w:rPr>
        <w:t>و اعقبه البعیر و اتبعا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غدیرخمّ فریب و نیرنگ‌بازی را در دل خود نگاه داشتند و در روز جمل آن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قصیدة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جحدوه عقد ولایة قد غرّ جاحده الغرور</w:t>
      </w:r>
    </w:p>
    <w:p>
      <w:pPr>
        <w:pStyle w:val="BookText"/>
        <w:rPr/>
      </w:pPr>
      <w:r>
        <w:rPr>
          <w:rFonts w:ascii="IRNazanin" w:hAnsi="IRNazanin" w:eastAsia="IRNazanin"/>
          <w:color w:val="111111"/>
          <w:sz w:val="28"/>
          <w:sz w:val="28"/>
          <w:szCs w:val="28"/>
          <w:rtl w:val="true"/>
          <w:lang w:bidi="fa-IR"/>
        </w:rPr>
        <w:t xml:space="preserve">غدروا به حسداً و بنصّه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ولایت او را برخی مغروران، انکار کردند و از روی حسد، و با وجود نص و حضور شاهدان بسیار، نیرنگ‌بازی نمودند و آن افتخاری را که خدا و رسول مختص او گردانده بودند، از وی دریغ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با گوساله گمراه شدند شما هم با شتر گمراه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قصیدة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النبی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زواه إلاظنین دینه واهِ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من به آل رسول، مرا از هر گناهی باز می‌دارد، که آنان ذخیره و آبروی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حق، وفادار باشید و بدان وسیله برای هرکه بخواهید فخر و مباهات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ریسمان ابی‌الحسن چنگ زنم، به ریسمان الهی چنگ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بتول است که اگر نبود، پیشوایان هادی نیز نبودند</w:t>
      </w:r>
      <w:r>
        <w:rPr>
          <w:rFonts w:eastAsia="IRNazanin" w:cs="IRNazanin"/>
          <w:color w:val="111111"/>
          <w:sz w:val="28"/>
          <w:szCs w:val="28"/>
          <w:rtl w:val="true"/>
          <w:lang w:bidi="fa-IR"/>
        </w:rPr>
        <w:t xml:space="preserve">. </w:t>
      </w:r>
      <w:bookmarkStart w:id="93" w:name="pg13262_168489"/>
    </w:p>
    <w:p>
      <w:pPr>
        <w:pStyle w:val="BookText"/>
        <w:rPr/>
      </w:pPr>
      <w:bookmarkEnd w:id="93"/>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بانص و صراحت او را خلیفه معرفی کرد، آن را نادیده نگرفت مگر آن بی‌ایمانی که دینش، سست و بی‌اساس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94" w:name="__RefHeading___Toc1543044_2322387425"/>
      <w:bookmarkStart w:id="95" w:name="_Toc35"/>
      <w:bookmarkEnd w:id="94"/>
      <w:r>
        <w:rPr>
          <w:rtl w:val="true"/>
        </w:rPr>
        <w:t>پنجاه</w:t>
      </w:r>
      <w:r>
        <w:rPr>
          <w:rtl w:val="true"/>
        </w:rPr>
        <w:t xml:space="preserve">: </w:t>
      </w:r>
      <w:r>
        <w:rPr>
          <w:rtl w:val="true"/>
        </w:rPr>
        <w:t>ابن مکّی نیلی</w:t>
      </w:r>
      <w:bookmarkEnd w:id="95"/>
    </w:p>
    <w:p>
      <w:pPr>
        <w:pStyle w:val="Heading4"/>
        <w:numPr>
          <w:ilvl w:val="3"/>
          <w:numId w:val="1"/>
        </w:numPr>
        <w:rPr/>
      </w:pPr>
      <w:bookmarkStart w:id="96" w:name="__RefHeading___Toc1543046_2322387425"/>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سعید‌بن احمد مکّی نیلی مؤدّب از سرشناسان شیعه و شاعران زیباکلام و فانی در مهر و محبت اهل‌بیت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مکی در مذهب خود ثابت‌قدم بود و در مدح و ستایش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فراوان سروده و حقایقی را به زبان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او را غالی دانسته‌اند، در حالی که او انسانی بسیار معتدل بوده است</w:t>
      </w:r>
      <w:r>
        <w:rPr>
          <w:rFonts w:eastAsia="IRNazanin" w:cs="IRNazanin"/>
          <w:color w:val="111111"/>
          <w:sz w:val="28"/>
          <w:szCs w:val="28"/>
          <w:rtl w:val="true"/>
          <w:lang w:bidi="fa-IR"/>
        </w:rPr>
        <w:t>.</w:t>
      </w:r>
    </w:p>
    <w:p>
      <w:pPr>
        <w:pStyle w:val="Heading4"/>
        <w:numPr>
          <w:ilvl w:val="3"/>
          <w:numId w:val="1"/>
        </w:numPr>
        <w:rPr/>
      </w:pPr>
      <w:bookmarkStart w:id="98" w:name="__RefHeading___Toc1543048_2322387425"/>
      <w:bookmarkStart w:id="99" w:name="_Toc37"/>
      <w:bookmarkEnd w:id="98"/>
      <w:r>
        <w:rPr>
          <w:rtl w:val="true"/>
        </w:rPr>
        <w:t>غدیریه او</w:t>
      </w:r>
      <w:r>
        <w:rPr>
          <w:rtl w:val="true"/>
        </w:rPr>
        <w:t>:</w:t>
      </w:r>
      <w:bookmarkEnd w:id="99"/>
    </w:p>
    <w:p>
      <w:pPr>
        <w:pStyle w:val="BookText"/>
        <w:rPr/>
      </w:pPr>
      <w:r>
        <w:rPr>
          <w:rFonts w:ascii="IRNazanin" w:hAnsi="IRNazanin" w:eastAsia="IRNazanin"/>
          <w:color w:val="111111"/>
          <w:sz w:val="28"/>
          <w:sz w:val="28"/>
          <w:szCs w:val="28"/>
          <w:rtl w:val="true"/>
          <w:lang w:bidi="fa-IR"/>
        </w:rPr>
        <w:t>ألم تعلموا انّ النبی محمداً</w:t>
      </w:r>
    </w:p>
    <w:p>
      <w:pPr>
        <w:pStyle w:val="BookText"/>
        <w:rPr/>
      </w:pPr>
      <w:r>
        <w:rPr>
          <w:rFonts w:ascii="IRNazanin" w:hAnsi="IRNazanin" w:eastAsia="IRNazanin"/>
          <w:color w:val="111111"/>
          <w:sz w:val="28"/>
          <w:sz w:val="28"/>
          <w:szCs w:val="28"/>
          <w:rtl w:val="true"/>
          <w:lang w:bidi="fa-IR"/>
        </w:rPr>
        <w:t>حیدرة اوصی و لم یسکن الرمسا</w:t>
      </w:r>
    </w:p>
    <w:p>
      <w:pPr>
        <w:pStyle w:val="BookText"/>
        <w:rPr/>
      </w:pPr>
      <w:r>
        <w:rPr>
          <w:rFonts w:ascii="IRNazanin" w:hAnsi="IRNazanin" w:eastAsia="IRNazanin"/>
          <w:color w:val="111111"/>
          <w:sz w:val="28"/>
          <w:sz w:val="28"/>
          <w:szCs w:val="28"/>
          <w:rtl w:val="true"/>
          <w:lang w:bidi="fa-IR"/>
        </w:rPr>
        <w:t xml:space="preserve">و قال لهم و القوم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w:t>
      </w:r>
    </w:p>
    <w:p>
      <w:pPr>
        <w:pStyle w:val="BookText"/>
        <w:rPr/>
      </w:pPr>
      <w:r>
        <w:rPr>
          <w:rFonts w:ascii="IRNazanin" w:hAnsi="IRNazanin" w:eastAsia="IRNazanin"/>
          <w:color w:val="111111"/>
          <w:sz w:val="28"/>
          <w:sz w:val="28"/>
          <w:szCs w:val="28"/>
          <w:rtl w:val="true"/>
          <w:lang w:bidi="fa-IR"/>
        </w:rPr>
        <w:t>ویتلو الذی فیه و قد همسوا همسا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ندانستید که محمد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دنیا نرفته بود در غدیر خمّ، به علی حیدر وصیت کرد و او را در حضور آن جماعت، جانشین خود معرفی فرمود؛ در حالی که برخی با یکدیگر، آرام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همانند دگمه پیراهن من است، و همانند هارون نسبت به موسی مرا یاری‌کننده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مکی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کرده است</w:t>
      </w:r>
      <w:r>
        <w:rPr>
          <w:rFonts w:eastAsia="IRNazanin" w:cs="IRNazanin"/>
          <w:color w:val="111111"/>
          <w:sz w:val="28"/>
          <w:szCs w:val="28"/>
          <w:rtl w:val="true"/>
          <w:lang w:bidi="fa-IR"/>
        </w:rPr>
        <w:t xml:space="preserve">. </w:t>
      </w:r>
      <w:bookmarkStart w:id="100" w:name="pg13262_168490"/>
    </w:p>
    <w:p>
      <w:pPr>
        <w:pStyle w:val="Heading3"/>
        <w:numPr>
          <w:ilvl w:val="2"/>
          <w:numId w:val="1"/>
        </w:numPr>
        <w:rPr/>
      </w:pPr>
      <w:bookmarkStart w:id="101" w:name="__RefHeading___Toc1543050_2322387425"/>
      <w:bookmarkStart w:id="102" w:name="_Toc38"/>
      <w:bookmarkEnd w:id="100"/>
      <w:bookmarkEnd w:id="101"/>
      <w:r>
        <w:rPr>
          <w:rtl w:val="true"/>
        </w:rPr>
        <w:t>پنجاه‌ویکم</w:t>
      </w:r>
      <w:r>
        <w:rPr>
          <w:rtl w:val="true"/>
        </w:rPr>
        <w:t xml:space="preserve">: </w:t>
      </w:r>
      <w:r>
        <w:rPr>
          <w:rtl w:val="true"/>
        </w:rPr>
        <w:t>خطیب خوارزمی</w:t>
      </w:r>
      <w:bookmarkEnd w:id="102"/>
    </w:p>
    <w:p>
      <w:pPr>
        <w:pStyle w:val="Heading4"/>
        <w:numPr>
          <w:ilvl w:val="3"/>
          <w:numId w:val="1"/>
        </w:numPr>
        <w:rPr/>
      </w:pPr>
      <w:bookmarkStart w:id="103" w:name="__RefHeading___Toc1543052_2322387425"/>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حافظ ابو مؤید مشهور به اخطب خوارزم، فقیهی دانشمند، حافظ نامی، محدث صاحب اسناد مختلف، سخنور پر‌آوازه، متکلم و آگاه از سیره و تاریخ، شاعری ادیب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سی‌وپنچ تن از مشایخ روائی او را نام برده است، چنان‌که از شاگردان برجسته‌اش نیز یاد کرده به آثار تألیفی او ازجمله المناقب هم اشارت دارد</w:t>
      </w:r>
      <w:r>
        <w:rPr>
          <w:rFonts w:eastAsia="IRNazanin" w:cs="IRNazanin"/>
          <w:color w:val="111111"/>
          <w:sz w:val="28"/>
          <w:szCs w:val="28"/>
          <w:rtl w:val="true"/>
          <w:lang w:bidi="fa-IR"/>
        </w:rPr>
        <w:t>.</w:t>
      </w:r>
    </w:p>
    <w:p>
      <w:pPr>
        <w:pStyle w:val="Heading4"/>
        <w:numPr>
          <w:ilvl w:val="3"/>
          <w:numId w:val="1"/>
        </w:numPr>
        <w:rPr/>
      </w:pPr>
      <w:bookmarkStart w:id="105" w:name="__RefHeading___Toc1543054_2322387425"/>
      <w:bookmarkStart w:id="106" w:name="_Toc40"/>
      <w:bookmarkEnd w:id="105"/>
      <w:r>
        <w:rPr>
          <w:rtl w:val="true"/>
        </w:rPr>
        <w:t>غدیریه او</w:t>
      </w:r>
      <w:r>
        <w:rPr>
          <w:rtl w:val="true"/>
        </w:rPr>
        <w:t>:</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براءة و غدیرخمّ</w:t>
      </w:r>
    </w:p>
    <w:p>
      <w:pPr>
        <w:pStyle w:val="BookText"/>
        <w:rPr/>
      </w:pPr>
      <w:r>
        <w:rPr>
          <w:rFonts w:ascii="IRNazanin" w:hAnsi="IRNazanin" w:eastAsia="IRNazanin"/>
          <w:color w:val="111111"/>
          <w:sz w:val="28"/>
          <w:sz w:val="28"/>
          <w:szCs w:val="28"/>
          <w:rtl w:val="true"/>
          <w:lang w:bidi="fa-IR"/>
        </w:rPr>
        <w:t>ورایة خیبر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روی زمین خاکی پیشوای پاک و جوانمردی مانند ابوتراب وجود دارد؟ حدیث اعلام برائت از مشرکین و ولایت در غدیر خمّ و حدیث پرچم در خیبر ، آخرین سخن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و هارون‌اند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 پوستند و علی مغر است و ولایت او مانند گردن‌بندی بر گردن همه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خوارزمی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در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Heading3"/>
        <w:numPr>
          <w:ilvl w:val="2"/>
          <w:numId w:val="1"/>
        </w:numPr>
        <w:rPr/>
      </w:pPr>
      <w:bookmarkStart w:id="107" w:name="__RefHeading___Toc1543056_2322387425"/>
      <w:bookmarkStart w:id="108" w:name="_Toc41"/>
      <w:bookmarkEnd w:id="107"/>
      <w:r>
        <w:rPr>
          <w:rtl w:val="true"/>
        </w:rPr>
        <w:t>پنجاه‌ودوم</w:t>
      </w:r>
      <w:r>
        <w:rPr>
          <w:rtl w:val="true"/>
        </w:rPr>
        <w:t xml:space="preserve">: </w:t>
      </w:r>
      <w:r>
        <w:rPr>
          <w:rtl w:val="true"/>
        </w:rPr>
        <w:t>فقیه عماره یمنی</w:t>
      </w:r>
      <w:bookmarkEnd w:id="108"/>
    </w:p>
    <w:p>
      <w:pPr>
        <w:pStyle w:val="Heading4"/>
        <w:numPr>
          <w:ilvl w:val="3"/>
          <w:numId w:val="1"/>
        </w:numPr>
        <w:rPr/>
      </w:pPr>
      <w:bookmarkStart w:id="109" w:name="__RefHeading___Toc1543058_2322387425"/>
      <w:bookmarkStart w:id="110" w:name="_Toc42"/>
      <w:bookmarkEnd w:id="109"/>
      <w:r>
        <w:rPr>
          <w:rtl w:val="true"/>
        </w:rPr>
        <w:t>اشاره</w:t>
      </w:r>
      <w:bookmarkEnd w:id="1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نجم‌الدین ابو محمد عماره از فقهای شیعة امامیه و از مدرسان و مؤلّفان که در راه تشیّع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آراسته </w:t>
      </w:r>
      <w:bookmarkStart w:id="111" w:name="pg13262_168491"/>
    </w:p>
    <w:p>
      <w:pPr>
        <w:pStyle w:val="BookText"/>
        <w:rPr/>
      </w:pPr>
      <w:bookmarkEnd w:id="111"/>
      <w:r>
        <w:rPr>
          <w:rFonts w:ascii="IRNazanin" w:hAnsi="IRNazanin" w:eastAsia="IRNazanin"/>
          <w:color w:val="111111"/>
          <w:sz w:val="28"/>
          <w:sz w:val="28"/>
          <w:szCs w:val="28"/>
          <w:rtl w:val="true"/>
          <w:lang w:bidi="fa-IR"/>
        </w:rPr>
        <w:t>به علم، فضل، هنر، ادب و شعر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شعر می‌سراید، تو نمی‌دانی آیا او مروارید در نخ می‌چیند و یا زر ناب در قالب موزون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عماره دارای تألیفات علمی و ادبی است که علّامه امینی به چهارده مورد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العصریة فی اخبار الوزراء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تاریخ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در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در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به قتل رسیده است</w:t>
      </w:r>
      <w:r>
        <w:rPr>
          <w:rFonts w:eastAsia="IRNazanin" w:cs="IRNazanin"/>
          <w:color w:val="111111"/>
          <w:sz w:val="28"/>
          <w:szCs w:val="28"/>
          <w:rtl w:val="true"/>
          <w:lang w:bidi="fa-IR"/>
        </w:rPr>
        <w:t>.</w:t>
      </w:r>
    </w:p>
    <w:p>
      <w:pPr>
        <w:pStyle w:val="Heading4"/>
        <w:numPr>
          <w:ilvl w:val="3"/>
          <w:numId w:val="1"/>
        </w:numPr>
        <w:rPr/>
      </w:pPr>
      <w:bookmarkStart w:id="112" w:name="__RefHeading___Toc1543060_2322387425"/>
      <w:bookmarkStart w:id="113" w:name="_Toc43"/>
      <w:bookmarkEnd w:id="112"/>
      <w:r>
        <w:rPr>
          <w:rtl w:val="true"/>
        </w:rPr>
        <w:t>غدیریه او</w:t>
      </w:r>
      <w:r>
        <w:rPr>
          <w:rtl w:val="true"/>
        </w:rPr>
        <w:t>:</w:t>
      </w:r>
      <w:bookmarkEnd w:id="113"/>
    </w:p>
    <w:p>
      <w:pPr>
        <w:pStyle w:val="BookText"/>
        <w:rPr/>
      </w:pPr>
      <w:r>
        <w:rPr>
          <w:rFonts w:ascii="IRNazanin" w:hAnsi="IRNazanin" w:eastAsia="IRNazanin"/>
          <w:color w:val="111111"/>
          <w:sz w:val="28"/>
          <w:sz w:val="28"/>
          <w:szCs w:val="28"/>
          <w:rtl w:val="true"/>
          <w:lang w:bidi="fa-IR"/>
        </w:rPr>
        <w:t>ولائک مفروض علی کل مسلم</w:t>
      </w:r>
    </w:p>
    <w:p>
      <w:pPr>
        <w:pStyle w:val="BookText"/>
        <w:rPr/>
      </w:pPr>
      <w:r>
        <w:rPr>
          <w:rFonts w:ascii="IRNazanin" w:hAnsi="IRNazanin" w:eastAsia="IRNazanin"/>
          <w:color w:val="111111"/>
          <w:sz w:val="28"/>
          <w:sz w:val="28"/>
          <w:szCs w:val="28"/>
          <w:rtl w:val="true"/>
          <w:lang w:bidi="fa-IR"/>
        </w:rPr>
        <w:t>و حبک مفروط و افضل مغنم</w:t>
      </w:r>
    </w:p>
    <w:p>
      <w:pPr>
        <w:pStyle w:val="BookText"/>
        <w:rPr/>
      </w:pPr>
      <w:r>
        <w:rPr>
          <w:rFonts w:ascii="IRNazanin" w:hAnsi="IRNazanin" w:eastAsia="IRNazanin"/>
          <w:color w:val="111111"/>
          <w:sz w:val="28"/>
          <w:sz w:val="28"/>
          <w:szCs w:val="28"/>
          <w:rtl w:val="true"/>
          <w:lang w:bidi="fa-IR"/>
        </w:rPr>
        <w:t>ولای تو بر هر مسلمانی، فرض و واجب است و محبت تو بهترین غنیمت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الارض تهتزّ فی یوم الغدیر</w:t>
      </w:r>
    </w:p>
    <w:p>
      <w:pPr>
        <w:pStyle w:val="BookText"/>
        <w:rPr/>
      </w:pPr>
      <w:r>
        <w:rPr>
          <w:rFonts w:ascii="IRNazanin" w:hAnsi="IRNazanin" w:eastAsia="IRNazanin"/>
          <w:color w:val="111111"/>
          <w:sz w:val="28"/>
          <w:sz w:val="28"/>
          <w:szCs w:val="28"/>
          <w:rtl w:val="true"/>
          <w:lang w:bidi="fa-IR"/>
        </w:rPr>
        <w:t>کما تهتّز ما بین قصریک من الاسل</w:t>
      </w:r>
    </w:p>
    <w:p>
      <w:pPr>
        <w:pStyle w:val="BookText"/>
        <w:rPr/>
      </w:pPr>
      <w:r>
        <w:rPr>
          <w:rFonts w:ascii="IRNazanin" w:hAnsi="IRNazanin" w:eastAsia="IRNazanin"/>
          <w:color w:val="111111"/>
          <w:sz w:val="28"/>
          <w:sz w:val="28"/>
          <w:szCs w:val="28"/>
          <w:rtl w:val="true"/>
          <w:lang w:bidi="fa-IR"/>
        </w:rPr>
        <w:t>و زیمن در روز غدیر تکان می‌خورد آن‌گونه که میانه دو قصر شما در برخورد نیزه‌ها و شمشیر‌ها می‌لرزد</w:t>
      </w:r>
      <w:r>
        <w:rPr>
          <w:rFonts w:eastAsia="IRNazanin" w:cs="IRNazanin"/>
          <w:color w:val="111111"/>
          <w:sz w:val="28"/>
          <w:szCs w:val="28"/>
          <w:rtl w:val="true"/>
          <w:lang w:bidi="fa-IR"/>
        </w:rPr>
        <w:t>.</w:t>
      </w:r>
    </w:p>
    <w:p>
      <w:pPr>
        <w:pStyle w:val="Heading3"/>
        <w:numPr>
          <w:ilvl w:val="2"/>
          <w:numId w:val="1"/>
        </w:numPr>
        <w:rPr/>
      </w:pPr>
      <w:bookmarkStart w:id="114" w:name="__RefHeading___Toc1543062_2322387425"/>
      <w:bookmarkStart w:id="115" w:name="_Toc44"/>
      <w:bookmarkEnd w:id="114"/>
      <w:r>
        <w:rPr>
          <w:rtl w:val="true"/>
        </w:rPr>
        <w:t>پنجاه‌وسوم</w:t>
      </w:r>
      <w:r>
        <w:rPr>
          <w:rtl w:val="true"/>
        </w:rPr>
        <w:t xml:space="preserve">: </w:t>
      </w:r>
      <w:r>
        <w:rPr>
          <w:rtl w:val="true"/>
        </w:rPr>
        <w:t>سید محمد اقساسی</w:t>
      </w:r>
      <w:bookmarkEnd w:id="115"/>
    </w:p>
    <w:p>
      <w:pPr>
        <w:pStyle w:val="Heading4"/>
        <w:numPr>
          <w:ilvl w:val="3"/>
          <w:numId w:val="1"/>
        </w:numPr>
        <w:rPr/>
      </w:pPr>
      <w:bookmarkStart w:id="116" w:name="__RefHeading___Toc1543064_2322387425"/>
      <w:bookmarkStart w:id="117" w:name="_Toc45"/>
      <w:bookmarkEnd w:id="116"/>
      <w:r>
        <w:rPr>
          <w:rtl w:val="true"/>
        </w:rPr>
        <w:t>اشاره</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فرزندان و نسل زید شهید فرزند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اقساسی در اصل، از خاندان بزرگ علویان اند، که در روستا یا منطقه‌ای از کوفه سکنی داشته‌اند و دارای شاخه‌های فراوان از نسل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w:t>
      </w:r>
      <w:bookmarkStart w:id="118" w:name="pg13262_168492"/>
    </w:p>
    <w:p>
      <w:pPr>
        <w:pStyle w:val="BookText"/>
        <w:rPr/>
      </w:pPr>
      <w:bookmarkEnd w:id="118"/>
      <w:r>
        <w:rPr>
          <w:rFonts w:ascii="IRNazanin" w:hAnsi="IRNazanin" w:eastAsia="IRNazanin"/>
          <w:color w:val="111111"/>
          <w:sz w:val="28"/>
          <w:sz w:val="28"/>
          <w:szCs w:val="28"/>
          <w:rtl w:val="true"/>
          <w:lang w:bidi="fa-IR"/>
        </w:rPr>
        <w:t>افراد فقیه، شاعر، لغوی، امیر، محدث و دانشمند نیز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اقساسی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و آثاری از او باقی است</w:t>
      </w:r>
      <w:r>
        <w:rPr>
          <w:rFonts w:eastAsia="IRNazanin" w:cs="IRNazanin"/>
          <w:color w:val="111111"/>
          <w:sz w:val="28"/>
          <w:szCs w:val="28"/>
          <w:rtl w:val="true"/>
          <w:lang w:bidi="fa-IR"/>
        </w:rPr>
        <w:t>.</w:t>
      </w:r>
    </w:p>
    <w:p>
      <w:pPr>
        <w:pStyle w:val="Heading4"/>
        <w:numPr>
          <w:ilvl w:val="3"/>
          <w:numId w:val="1"/>
        </w:numPr>
        <w:rPr/>
      </w:pPr>
      <w:bookmarkStart w:id="119" w:name="__RefHeading___Toc1543066_2322387425"/>
      <w:bookmarkStart w:id="120" w:name="_Toc46"/>
      <w:bookmarkEnd w:id="119"/>
      <w:r>
        <w:rPr>
          <w:rtl w:val="true"/>
        </w:rPr>
        <w:t>غدیریة او</w:t>
      </w:r>
      <w:r>
        <w:rPr>
          <w:rtl w:val="true"/>
        </w:rPr>
        <w:t>:</w:t>
      </w:r>
      <w:bookmarkEnd w:id="120"/>
    </w:p>
    <w:p>
      <w:pPr>
        <w:pStyle w:val="BookText"/>
        <w:rPr/>
      </w:pPr>
      <w:r>
        <w:rPr>
          <w:rFonts w:ascii="IRNazanin" w:hAnsi="IRNazanin" w:eastAsia="IRNazanin"/>
          <w:color w:val="111111"/>
          <w:sz w:val="28"/>
          <w:sz w:val="28"/>
          <w:szCs w:val="28"/>
          <w:rtl w:val="true"/>
          <w:lang w:bidi="fa-IR"/>
        </w:rPr>
        <w:t xml:space="preserve">ومن قام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بعضده</w:t>
      </w:r>
    </w:p>
    <w:p>
      <w:pPr>
        <w:pStyle w:val="BookText"/>
        <w:rPr/>
      </w:pPr>
      <w:r>
        <w:rPr>
          <w:rFonts w:ascii="IRNazanin" w:hAnsi="IRNazanin" w:eastAsia="IRNazanin"/>
          <w:color w:val="111111"/>
          <w:sz w:val="28"/>
          <w:sz w:val="28"/>
          <w:szCs w:val="28"/>
          <w:rtl w:val="true"/>
          <w:lang w:bidi="fa-IR"/>
        </w:rPr>
        <w:t>نبی الهدی حقّا فاسئل به عمر</w:t>
      </w:r>
    </w:p>
    <w:p>
      <w:pPr>
        <w:pStyle w:val="BookText"/>
        <w:rPr/>
      </w:pPr>
      <w:r>
        <w:rPr>
          <w:rFonts w:ascii="IRNazanin" w:hAnsi="IRNazanin" w:eastAsia="IRNazanin"/>
          <w:color w:val="111111"/>
          <w:sz w:val="28"/>
          <w:sz w:val="28"/>
          <w:szCs w:val="28"/>
          <w:rtl w:val="true"/>
          <w:lang w:bidi="fa-IR"/>
        </w:rPr>
        <w:t>و صهر رسوا الله فی بنته التی</w:t>
      </w:r>
    </w:p>
    <w:p>
      <w:pPr>
        <w:pStyle w:val="BookText"/>
        <w:rPr/>
      </w:pPr>
      <w:r>
        <w:rPr>
          <w:rFonts w:ascii="IRNazanin" w:hAnsi="IRNazanin" w:eastAsia="IRNazanin"/>
          <w:color w:val="111111"/>
          <w:sz w:val="28"/>
          <w:sz w:val="28"/>
          <w:szCs w:val="28"/>
          <w:rtl w:val="true"/>
          <w:lang w:bidi="fa-IR"/>
        </w:rPr>
        <w:t>علی فضلها انزل الآی و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بهترین انسانی است که پس از پیامبر بر زمین گام نهاد و افتخارآمیزترین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و جانشین برحق پیامبر و وارث دانش است که به‌وسیلة آن‌ها مضر و عدنان شرف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بازوی او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عمر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همه بت‌ها را شکست و از سرانجام آن نهراسید و در حالی‌که دیگران زمانی طولانی بت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داماد رسول الله است و همسر دخترش آن بانوی بافضیلتی که آیه‌ها و سوره در شأن او نزول یافته است</w:t>
      </w:r>
      <w:r>
        <w:rPr>
          <w:rFonts w:eastAsia="IRNazanin" w:cs="IRNazanin"/>
          <w:color w:val="111111"/>
          <w:sz w:val="28"/>
          <w:szCs w:val="28"/>
          <w:rtl w:val="true"/>
          <w:lang w:bidi="fa-IR"/>
        </w:rPr>
        <w:t>...</w:t>
      </w:r>
    </w:p>
    <w:p>
      <w:pPr>
        <w:pStyle w:val="Heading3"/>
        <w:numPr>
          <w:ilvl w:val="2"/>
          <w:numId w:val="1"/>
        </w:numPr>
        <w:rPr/>
      </w:pPr>
      <w:bookmarkStart w:id="121" w:name="__RefHeading___Toc1543068_2322387425"/>
      <w:bookmarkStart w:id="122" w:name="_Toc47"/>
      <w:bookmarkEnd w:id="121"/>
      <w:r>
        <w:rPr>
          <w:rtl w:val="true"/>
        </w:rPr>
        <w:t>پنجاه‌وچهارم</w:t>
      </w:r>
      <w:r>
        <w:rPr>
          <w:rtl w:val="true"/>
        </w:rPr>
        <w:t xml:space="preserve">: </w:t>
      </w:r>
      <w:r>
        <w:rPr>
          <w:rtl w:val="true"/>
        </w:rPr>
        <w:t>قطب‌الدین راوندی</w:t>
      </w:r>
      <w:bookmarkEnd w:id="12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قطب‌الدین ابوالحسن سعد‌بن هبة الله راوندی، از پیشوایان و بزرگان مذهب شیعه و چشم و چراغ طائفة محقّه و یگانه‌ای </w:t>
      </w:r>
      <w:bookmarkStart w:id="123" w:name="pg13262_168493"/>
    </w:p>
    <w:p>
      <w:pPr>
        <w:pStyle w:val="BookText"/>
        <w:rPr/>
      </w:pPr>
      <w:bookmarkEnd w:id="123"/>
      <w:r>
        <w:rPr>
          <w:rFonts w:ascii="IRNazanin" w:hAnsi="IRNazanin" w:eastAsia="IRNazanin"/>
          <w:color w:val="111111"/>
          <w:sz w:val="28"/>
          <w:sz w:val="28"/>
          <w:szCs w:val="28"/>
          <w:rtl w:val="true"/>
          <w:lang w:bidi="fa-IR"/>
        </w:rPr>
        <w:t>از استادان فقه و حدیث و نابغه‌ای از مردان میدان دانش و ادب بوده که کمتر کسی به گردپای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بیست و چهار تن از مشایخ او را نام برده و تنی چند هم از شاگردانش را یاد کرده و تعدادی از تألیفات وی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و در جوار حضرت معصومه در قم دفن شده است</w:t>
      </w:r>
      <w:r>
        <w:rPr>
          <w:rFonts w:eastAsia="IRNazanin" w:cs="IRNazanin"/>
          <w:color w:val="111111"/>
          <w:sz w:val="28"/>
          <w:szCs w:val="28"/>
          <w:rtl w:val="true"/>
          <w:lang w:bidi="fa-IR"/>
        </w:rPr>
        <w:t>.</w:t>
      </w:r>
    </w:p>
    <w:p>
      <w:pPr>
        <w:pStyle w:val="Heading3"/>
        <w:numPr>
          <w:ilvl w:val="2"/>
          <w:numId w:val="1"/>
        </w:numPr>
        <w:rPr/>
      </w:pPr>
      <w:bookmarkStart w:id="124" w:name="__RefHeading___Toc1543070_2322387425"/>
      <w:bookmarkStart w:id="125" w:name="_Toc48"/>
      <w:bookmarkEnd w:id="124"/>
      <w:r>
        <w:rPr>
          <w:rtl w:val="true"/>
        </w:rPr>
        <w:t>غدیریه او</w:t>
      </w:r>
      <w:r>
        <w:rPr>
          <w:rtl w:val="true"/>
        </w:rPr>
        <w:t>:</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تناسوا ما مضی بغدیر خمّ</w:t>
      </w:r>
    </w:p>
    <w:p>
      <w:pPr>
        <w:pStyle w:val="BookText"/>
        <w:rPr/>
      </w:pPr>
      <w:r>
        <w:rPr>
          <w:rFonts w:ascii="IRNazanin" w:hAnsi="IRNazanin" w:eastAsia="IRNazanin"/>
          <w:color w:val="111111"/>
          <w:sz w:val="28"/>
          <w:sz w:val="28"/>
          <w:szCs w:val="28"/>
          <w:rtl w:val="true"/>
          <w:lang w:bidi="fa-IR"/>
        </w:rPr>
        <w:t>فادرکهم بشقوتهم 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یتیمانند و وقتی نابخردان با ایشان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حجت‌های خدا بر خلقند و هر که با آن‌ها دشمنی ورزد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روزهایشان، روزه و شب‌هایشان با عبادت و تهجّد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یجعل رسول الله یوم</w:t>
      </w:r>
    </w:p>
    <w:p>
      <w:pPr>
        <w:pStyle w:val="BookText"/>
        <w:rPr/>
      </w:pPr>
      <w:r>
        <w:rPr>
          <w:rFonts w:ascii="Amiri" w:hAnsi="Amiri" w:eastAsia="Amiri" w:cs="Amiri"/>
          <w:color w:val="111111"/>
          <w:sz w:val="28"/>
          <w:sz w:val="28"/>
          <w:szCs w:val="28"/>
          <w:rtl w:val="true"/>
          <w:lang w:bidi="ar-SA"/>
        </w:rPr>
        <w:t>الغدیر علیاً الْأَعلی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رسول خدا او را در روز غدیرخمّ، امام و پیشوا معرفی نکرد؟ آیا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حیدر بهترین جایگاه را ندارد؟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آنچه را که در غدیرخمّ گذشته، فراموش کردند و به سبب همین شقاوت، سقوط کردند</w:t>
      </w:r>
      <w:r>
        <w:rPr>
          <w:rFonts w:eastAsia="IRNazanin" w:cs="IRNazanin"/>
          <w:color w:val="111111"/>
          <w:sz w:val="28"/>
          <w:szCs w:val="28"/>
          <w:rtl w:val="true"/>
          <w:lang w:bidi="fa-IR"/>
        </w:rPr>
        <w:t xml:space="preserve">. </w:t>
      </w:r>
      <w:bookmarkStart w:id="126" w:name="pg13262_168494"/>
    </w:p>
    <w:p>
      <w:pPr>
        <w:pStyle w:val="Heading3"/>
        <w:numPr>
          <w:ilvl w:val="2"/>
          <w:numId w:val="1"/>
        </w:numPr>
        <w:rPr/>
      </w:pPr>
      <w:bookmarkStart w:id="127" w:name="__RefHeading___Toc1543072_2322387425"/>
      <w:bookmarkStart w:id="128" w:name="_Toc49"/>
      <w:bookmarkEnd w:id="126"/>
      <w:bookmarkEnd w:id="127"/>
      <w:r>
        <w:rPr>
          <w:rtl w:val="true"/>
        </w:rPr>
        <w:t>پنجاه‌وپنج</w:t>
      </w:r>
      <w:r>
        <w:rPr>
          <w:rtl w:val="true"/>
        </w:rPr>
        <w:t xml:space="preserve">: </w:t>
      </w:r>
      <w:r>
        <w:rPr>
          <w:rtl w:val="true"/>
        </w:rPr>
        <w:t>سبط ابن تعاویذی</w:t>
      </w:r>
      <w:bookmarkEnd w:id="128"/>
    </w:p>
    <w:p>
      <w:pPr>
        <w:pStyle w:val="Heading4"/>
        <w:numPr>
          <w:ilvl w:val="3"/>
          <w:numId w:val="1"/>
        </w:numPr>
        <w:rPr/>
      </w:pPr>
      <w:bookmarkStart w:id="129" w:name="__RefHeading___Toc1543074_2322387425"/>
      <w:bookmarkStart w:id="130" w:name="_Toc50"/>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محمدبن عبدالله بغدادی معروف به ابن تعاویذی به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شاعران برجسته شیعه و از یگانه نویسندگان و منشیانی است که خطه عراق با ادبیات شعری آنان خرّم و با آثار ادبی‌شان شاداب است</w:t>
      </w:r>
      <w:r>
        <w:rPr>
          <w:rFonts w:eastAsia="IRNazanin" w:cs="IRNazanin"/>
          <w:color w:val="111111"/>
          <w:sz w:val="28"/>
          <w:szCs w:val="28"/>
          <w:rtl w:val="true"/>
          <w:lang w:bidi="fa-IR"/>
        </w:rPr>
        <w:t>.</w:t>
      </w:r>
    </w:p>
    <w:p>
      <w:pPr>
        <w:pStyle w:val="Heading4"/>
        <w:numPr>
          <w:ilvl w:val="3"/>
          <w:numId w:val="1"/>
        </w:numPr>
        <w:rPr/>
      </w:pPr>
      <w:bookmarkStart w:id="131" w:name="__RefHeading___Toc1543076_2322387425"/>
      <w:bookmarkStart w:id="132" w:name="_Toc51"/>
      <w:bookmarkEnd w:id="131"/>
      <w:r>
        <w:rPr>
          <w:rtl w:val="true"/>
        </w:rPr>
        <w:t>غدیریه او</w:t>
      </w:r>
      <w:r>
        <w:rPr>
          <w:rtl w:val="true"/>
        </w:rPr>
        <w:t>:</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طویت الاحزان فیه و لم</w:t>
      </w:r>
    </w:p>
    <w:p>
      <w:pPr>
        <w:pStyle w:val="BookText"/>
        <w:rPr/>
      </w:pPr>
      <w:r>
        <w:rPr>
          <w:rFonts w:ascii="Amiri" w:hAnsi="Amiri" w:eastAsia="Amiri" w:cs="Amiri"/>
          <w:color w:val="111111"/>
          <w:sz w:val="28"/>
          <w:sz w:val="28"/>
          <w:szCs w:val="28"/>
          <w:rtl w:val="true"/>
          <w:lang w:bidi="ar-SA"/>
        </w:rPr>
        <w:t>أبْدَ سروراً فی یوم عید الغدیر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طومار غم و اندوه را در او پیچیدم و هرگز در روز غدیر سرور و شادی آشکار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قصیده‌هایش همانند قصیده ابن‌منیر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ضلال و دلال با ممدوح خود به سخن پرداخته و معانی مقلوب مطرح ساخته است</w:t>
      </w:r>
      <w:r>
        <w:rPr>
          <w:rFonts w:eastAsia="IRNazanin" w:cs="IRNazanin"/>
          <w:color w:val="111111"/>
          <w:sz w:val="28"/>
          <w:szCs w:val="28"/>
          <w:rtl w:val="true"/>
          <w:lang w:bidi="fa-IR"/>
        </w:rPr>
        <w:t xml:space="preserve">. </w:t>
      </w:r>
      <w:bookmarkStart w:id="133" w:name="pg13262_168495"/>
    </w:p>
    <w:p>
      <w:pPr>
        <w:pStyle w:val="Heading2"/>
        <w:numPr>
          <w:ilvl w:val="1"/>
          <w:numId w:val="1"/>
        </w:numPr>
        <w:rPr/>
      </w:pPr>
      <w:bookmarkStart w:id="134" w:name="__RefHeading___Toc1543078_2322387425"/>
      <w:bookmarkStart w:id="135" w:name="_Toc52"/>
      <w:bookmarkEnd w:id="133"/>
      <w:bookmarkEnd w:id="134"/>
      <w:r>
        <w:rPr>
          <w:rtl w:val="true"/>
        </w:rPr>
        <w:t>قرن هفتم</w:t>
      </w:r>
      <w:bookmarkEnd w:id="135"/>
    </w:p>
    <w:p>
      <w:pPr>
        <w:pStyle w:val="Heading3"/>
        <w:numPr>
          <w:ilvl w:val="2"/>
          <w:numId w:val="1"/>
        </w:numPr>
        <w:rPr/>
      </w:pPr>
      <w:bookmarkStart w:id="136" w:name="__RefHeading___Toc1543080_2322387425"/>
      <w:bookmarkStart w:id="137" w:name="_Toc53"/>
      <w:bookmarkEnd w:id="136"/>
      <w:r>
        <w:rPr>
          <w:rtl w:val="true"/>
        </w:rPr>
        <w:t>پنجاه‌وششم</w:t>
      </w:r>
      <w:r>
        <w:rPr>
          <w:rtl w:val="true"/>
        </w:rPr>
        <w:t xml:space="preserve">: </w:t>
      </w:r>
      <w:r>
        <w:rPr>
          <w:rtl w:val="true"/>
        </w:rPr>
        <w:t>منصور بالله</w:t>
      </w:r>
      <w:bookmarkEnd w:id="137"/>
    </w:p>
    <w:p>
      <w:pPr>
        <w:pStyle w:val="Heading4"/>
        <w:numPr>
          <w:ilvl w:val="3"/>
          <w:numId w:val="1"/>
        </w:numPr>
        <w:rPr/>
      </w:pPr>
      <w:bookmarkStart w:id="138" w:name="__RefHeading___Toc1543082_2322387425"/>
      <w:bookmarkStart w:id="139" w:name="_Toc54"/>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ابوالحسن منصور بالله از سادات حسنی و یکی از پیشوایان زندیه در سرزمین یمن بوده است که شرافت خانوادگی را با برتری‌های اکتسابی، همراه ساخته و به علم و دانش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فضیلت قلم و سلحشوری را یک‌جا گرد آورده و پیشوای مذهبی در یمن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زمرة شاعران، بلکه شاعرترین مبلغان آن مذهب در آن خطّه به‌شمار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به دنیا آمده و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بیست و پنج اثر از وی، در موضوعات فقه، اصول، کلام، حدیث، مذهب، و ادب را ذکر می‌کند</w:t>
      </w:r>
      <w:r>
        <w:rPr>
          <w:rFonts w:eastAsia="IRNazanin" w:cs="IRNazanin"/>
          <w:color w:val="111111"/>
          <w:sz w:val="28"/>
          <w:szCs w:val="28"/>
          <w:rtl w:val="true"/>
          <w:lang w:bidi="fa-IR"/>
        </w:rPr>
        <w:t>.</w:t>
      </w:r>
    </w:p>
    <w:p>
      <w:pPr>
        <w:pStyle w:val="Heading4"/>
        <w:numPr>
          <w:ilvl w:val="3"/>
          <w:numId w:val="1"/>
        </w:numPr>
        <w:rPr/>
      </w:pPr>
      <w:bookmarkStart w:id="140" w:name="__RefHeading___Toc1543084_2322387425"/>
      <w:bookmarkStart w:id="141" w:name="_Toc55"/>
      <w:bookmarkEnd w:id="140"/>
      <w:r>
        <w:rPr>
          <w:rtl w:val="true"/>
        </w:rPr>
        <w:t>غدیریّه او</w:t>
      </w:r>
      <w:r>
        <w:rPr>
          <w:rtl w:val="true"/>
        </w:rPr>
        <w:t>:</w:t>
      </w:r>
      <w:bookmarkEnd w:id="141"/>
    </w:p>
    <w:p>
      <w:pPr>
        <w:pStyle w:val="BookText"/>
        <w:rPr/>
      </w:pPr>
      <w:r>
        <w:rPr>
          <w:rFonts w:ascii="IRNazanin" w:hAnsi="IRNazanin" w:eastAsia="IRNazanin"/>
          <w:color w:val="111111"/>
          <w:sz w:val="28"/>
          <w:sz w:val="28"/>
          <w:szCs w:val="28"/>
          <w:rtl w:val="true"/>
          <w:lang w:bidi="fa-IR"/>
        </w:rPr>
        <w:t>بنی عمنا ان یوم الغدیر</w:t>
      </w:r>
    </w:p>
    <w:p>
      <w:pPr>
        <w:pStyle w:val="BookText"/>
        <w:rPr/>
      </w:pPr>
      <w:r>
        <w:rPr>
          <w:rFonts w:ascii="IRNazanin" w:hAnsi="IRNazanin" w:eastAsia="IRNazanin"/>
          <w:color w:val="111111"/>
          <w:sz w:val="28"/>
          <w:sz w:val="28"/>
          <w:szCs w:val="28"/>
          <w:rtl w:val="true"/>
          <w:lang w:bidi="fa-IR"/>
        </w:rPr>
        <w:t>یشهد للفارس المعلم</w:t>
      </w:r>
    </w:p>
    <w:p>
      <w:pPr>
        <w:pStyle w:val="BookText"/>
        <w:rPr/>
      </w:pPr>
      <w:r>
        <w:rPr>
          <w:rFonts w:ascii="IRNazanin" w:hAnsi="IRNazanin" w:eastAsia="IRNazanin"/>
          <w:color w:val="111111"/>
          <w:sz w:val="28"/>
          <w:sz w:val="28"/>
          <w:szCs w:val="28"/>
          <w:rtl w:val="true"/>
          <w:lang w:bidi="fa-IR"/>
        </w:rPr>
        <w:t>ابونا علّی وصی الرسول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خصّه باللّوا الاعظم</w:t>
      </w:r>
      <w:r>
        <w:rPr>
          <w:rFonts w:eastAsia="Amiri" w:cs="Amiri" w:ascii="Amiri" w:hAnsi="Amiri"/>
          <w:color w:val="111111"/>
          <w:sz w:val="28"/>
          <w:szCs w:val="28"/>
          <w:rtl w:val="true"/>
          <w:lang w:bidi="ar-SA"/>
        </w:rPr>
        <w:t xml:space="preserve">... </w:t>
      </w:r>
      <w:bookmarkStart w:id="142" w:name="pg13262_168496"/>
    </w:p>
    <w:p>
      <w:pPr>
        <w:pStyle w:val="BookText"/>
        <w:rPr/>
      </w:pPr>
      <w:bookmarkEnd w:id="142"/>
      <w:r>
        <w:rPr>
          <w:rFonts w:ascii="IRNazanin" w:hAnsi="IRNazanin" w:eastAsia="IRNazanin"/>
          <w:color w:val="111111"/>
          <w:sz w:val="28"/>
          <w:sz w:val="28"/>
          <w:szCs w:val="28"/>
          <w:rtl w:val="true"/>
          <w:lang w:bidi="fa-IR"/>
        </w:rPr>
        <w:t>ای پسر 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گواه سواری نشاندار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علی‌ابن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رسول خدا است، که به لوا و پرچم بزرگ، مخصوص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انتساب به او، توسط ابن عباس فخر می‌فروشید، ما از گوشت و خون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فعدن عن منازل و التصابی</w:t>
      </w:r>
    </w:p>
    <w:p>
      <w:pPr>
        <w:pStyle w:val="BookText"/>
        <w:rPr/>
      </w:pPr>
      <w:r>
        <w:rPr>
          <w:rFonts w:ascii="IRNazanin" w:hAnsi="IRNazanin" w:eastAsia="IRNazanin"/>
          <w:color w:val="111111"/>
          <w:sz w:val="28"/>
          <w:sz w:val="28"/>
          <w:szCs w:val="28"/>
          <w:rtl w:val="true"/>
          <w:lang w:bidi="fa-IR"/>
        </w:rPr>
        <w:t xml:space="preserve">و هات لنا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منزلت‌ها و سخنان کودکانه درگذر و برای ما از حدیث غدیرخمّ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قصیده با بنی‌عباس و شاعران آنان، طرف است</w:t>
      </w:r>
      <w:r>
        <w:rPr>
          <w:rFonts w:eastAsia="IRNazanin" w:cs="IRNazanin"/>
          <w:color w:val="111111"/>
          <w:sz w:val="28"/>
          <w:szCs w:val="28"/>
          <w:rtl w:val="true"/>
          <w:lang w:bidi="fa-IR"/>
        </w:rPr>
        <w:t>.</w:t>
      </w:r>
    </w:p>
    <w:p>
      <w:pPr>
        <w:pStyle w:val="Heading3"/>
        <w:numPr>
          <w:ilvl w:val="2"/>
          <w:numId w:val="1"/>
        </w:numPr>
        <w:rPr/>
      </w:pPr>
      <w:bookmarkStart w:id="143" w:name="__RefHeading___Toc1543086_2322387425"/>
      <w:bookmarkStart w:id="144" w:name="_Toc56"/>
      <w:bookmarkEnd w:id="143"/>
      <w:r>
        <w:rPr>
          <w:rtl w:val="true"/>
        </w:rPr>
        <w:t>پنجاه وهفتم</w:t>
      </w:r>
      <w:r>
        <w:rPr>
          <w:rtl w:val="true"/>
        </w:rPr>
        <w:t xml:space="preserve">: </w:t>
      </w:r>
      <w:r>
        <w:rPr>
          <w:rtl w:val="true"/>
        </w:rPr>
        <w:t>مجدالدین ابن جمیل</w:t>
      </w:r>
      <w:bookmarkEnd w:id="144"/>
    </w:p>
    <w:p>
      <w:pPr>
        <w:pStyle w:val="Heading4"/>
        <w:numPr>
          <w:ilvl w:val="3"/>
          <w:numId w:val="1"/>
        </w:numPr>
        <w:rPr/>
      </w:pPr>
      <w:bookmarkStart w:id="145" w:name="__RefHeading___Toc1543088_2322387425"/>
      <w:bookmarkStart w:id="146" w:name="_Toc57"/>
      <w:bookmarkEnd w:id="145"/>
      <w:r>
        <w:rPr>
          <w:rtl w:val="true"/>
        </w:rPr>
        <w:t>اشاره</w:t>
      </w:r>
      <w:bookmarkEnd w:id="1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محمدبن منصور جمیل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شاعر و ادیب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لغت، ادب و هنر و شعر، مقامی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خرانه‌داری، که مانند وزارت دارایی امروزه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مبغوض شد و به مدت بیست‌سال زندانی گردید و شفاعت اکابر دولت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یاد آورد که امیر‌المؤمنین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مدیحه سراید و چنان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از حبس آزاد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بیدار شد و باروبنه‌اش را بست و به حاضران گفت من الان آزاد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در شگفت بودند </w:t>
      </w:r>
      <w:bookmarkStart w:id="147" w:name="pg13262_168497"/>
    </w:p>
    <w:p>
      <w:pPr>
        <w:pStyle w:val="BookText"/>
        <w:rPr/>
      </w:pPr>
      <w:bookmarkEnd w:id="147"/>
      <w:r>
        <w:rPr>
          <w:rFonts w:ascii="IRNazanin" w:hAnsi="IRNazanin" w:eastAsia="IRNazanin"/>
          <w:color w:val="111111"/>
          <w:sz w:val="28"/>
          <w:sz w:val="28"/>
          <w:szCs w:val="28"/>
          <w:rtl w:val="true"/>
          <w:lang w:bidi="fa-IR"/>
        </w:rPr>
        <w:t>که بیچاره عقلش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هم‌زمان، ناصر هم، چنان رؤیایی دیده و امیرالمومنین سه‌بار تأکید کرده بود که مجدالدین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به تفصیل از چند نسخه خطی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مدیحه همین غدیریّه اوست</w:t>
      </w:r>
      <w:r>
        <w:rPr>
          <w:rFonts w:eastAsia="IRNazanin" w:cs="IRNazanin"/>
          <w:color w:val="111111"/>
          <w:sz w:val="28"/>
          <w:szCs w:val="28"/>
          <w:rtl w:val="true"/>
          <w:lang w:bidi="fa-IR"/>
        </w:rPr>
        <w:t>.</w:t>
      </w:r>
    </w:p>
    <w:p>
      <w:pPr>
        <w:pStyle w:val="Heading4"/>
        <w:numPr>
          <w:ilvl w:val="3"/>
          <w:numId w:val="1"/>
        </w:numPr>
        <w:rPr/>
      </w:pPr>
      <w:bookmarkStart w:id="148" w:name="__RefHeading___Toc1543090_2322387425"/>
      <w:bookmarkStart w:id="149" w:name="_Toc58"/>
      <w:bookmarkEnd w:id="148"/>
      <w:r>
        <w:rPr>
          <w:rtl w:val="true"/>
        </w:rPr>
        <w:t>غدیریه او</w:t>
      </w:r>
      <w:r>
        <w:rPr>
          <w:rtl w:val="true"/>
        </w:rPr>
        <w:t>:</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اعطاه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المجد و الشرف القدامی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آن کسی است که پیامبر در روز غدیرخمّ مجد خالص و شرف کهن به او داد و او همان بزرگواری است که خورشید برای او برگردانده شد، پس از آنکه تاریکی فضا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از خودگذشتگی کرد و سه بار پیاپی طعام خود را که قرص نان جوینی بود، بخشید و خود با نمک خالی،گذراند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جوانمردی هستی که هر پناه‌جویی تو را بخواند پناهش دهی</w:t>
      </w:r>
      <w:r>
        <w:rPr>
          <w:rFonts w:eastAsia="IRNazanin" w:cs="IRNazanin"/>
          <w:color w:val="111111"/>
          <w:sz w:val="28"/>
          <w:szCs w:val="28"/>
          <w:rtl w:val="true"/>
          <w:lang w:bidi="fa-IR"/>
        </w:rPr>
        <w:t>.</w:t>
      </w:r>
    </w:p>
    <w:p>
      <w:pPr>
        <w:pStyle w:val="Heading3"/>
        <w:numPr>
          <w:ilvl w:val="2"/>
          <w:numId w:val="1"/>
        </w:numPr>
        <w:rPr/>
      </w:pPr>
      <w:bookmarkStart w:id="150" w:name="__RefHeading___Toc1543092_2322387425"/>
      <w:bookmarkStart w:id="151" w:name="_Toc59"/>
      <w:bookmarkEnd w:id="150"/>
      <w:r>
        <w:rPr>
          <w:rtl w:val="true"/>
        </w:rPr>
        <w:t>پنجاه‌وهشتم</w:t>
      </w:r>
      <w:r>
        <w:rPr>
          <w:rtl w:val="true"/>
        </w:rPr>
        <w:t xml:space="preserve">: </w:t>
      </w:r>
      <w:r>
        <w:rPr>
          <w:rtl w:val="true"/>
        </w:rPr>
        <w:t>شوّا کوفی حلّی</w:t>
      </w:r>
      <w:bookmarkEnd w:id="151"/>
    </w:p>
    <w:p>
      <w:pPr>
        <w:pStyle w:val="Heading4"/>
        <w:numPr>
          <w:ilvl w:val="3"/>
          <w:numId w:val="1"/>
        </w:numPr>
        <w:rPr/>
      </w:pPr>
      <w:bookmarkStart w:id="152" w:name="__RefHeading___Toc1543094_2322387425"/>
      <w:bookmarkStart w:id="153" w:name="_Toc60"/>
      <w:bookmarkEnd w:id="152"/>
      <w:r>
        <w:rPr>
          <w:rtl w:val="true"/>
        </w:rPr>
        <w:t>اشاره</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یوسف‌بن اسماعیل کوفی حلبی از نابغه‌های شعر و ادب بوده و فضیلت‌ها از هر سو به او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ابن خلکان به شرح احوال او پرداخته و دیگران هم از بیان خوبی‌ها و هنرهایش باز نمانده‌اند، شوّاء در صنعت عروض و قافیه مهارت تمام داشته و مجموعه سروده‌های او در چهار </w:t>
      </w:r>
      <w:bookmarkStart w:id="154" w:name="pg13262_168498"/>
    </w:p>
    <w:p>
      <w:pPr>
        <w:pStyle w:val="BookText"/>
        <w:rPr/>
      </w:pPr>
      <w:bookmarkEnd w:id="154"/>
      <w:r>
        <w:rPr>
          <w:rFonts w:ascii="IRNazanin" w:hAnsi="IRNazanin" w:eastAsia="IRNazanin"/>
          <w:color w:val="111111"/>
          <w:sz w:val="28"/>
          <w:sz w:val="28"/>
          <w:szCs w:val="28"/>
          <w:rtl w:val="true"/>
          <w:lang w:bidi="fa-IR"/>
        </w:rPr>
        <w:t>مجلّد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او را به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 وفاتش را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نوشته‌اند</w:t>
      </w:r>
      <w:r>
        <w:rPr>
          <w:rFonts w:eastAsia="IRNazanin" w:cs="IRNazanin"/>
          <w:color w:val="111111"/>
          <w:sz w:val="28"/>
          <w:szCs w:val="28"/>
          <w:rtl w:val="true"/>
          <w:lang w:bidi="fa-IR"/>
        </w:rPr>
        <w:t>.</w:t>
      </w:r>
    </w:p>
    <w:p>
      <w:pPr>
        <w:pStyle w:val="Heading4"/>
        <w:numPr>
          <w:ilvl w:val="3"/>
          <w:numId w:val="1"/>
        </w:numPr>
        <w:rPr/>
      </w:pPr>
      <w:bookmarkStart w:id="155" w:name="__RefHeading___Toc1543096_2322387425"/>
      <w:bookmarkStart w:id="156" w:name="_Toc61"/>
      <w:bookmarkEnd w:id="155"/>
      <w:r>
        <w:rPr>
          <w:rtl w:val="true"/>
        </w:rPr>
        <w:t>غدیریه او</w:t>
      </w:r>
      <w:r>
        <w:rPr>
          <w:rtl w:val="true"/>
        </w:rPr>
        <w:t>:</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 النصّ الجلّی بیوم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ذوالفضل المرتّل فی‌الکتاب</w:t>
      </w:r>
    </w:p>
    <w:p>
      <w:pPr>
        <w:pStyle w:val="BookText"/>
        <w:rPr/>
      </w:pPr>
      <w:r>
        <w:rPr>
          <w:rFonts w:ascii="IRNazanin" w:hAnsi="IRNazanin" w:eastAsia="IRNazanin"/>
          <w:color w:val="111111"/>
          <w:sz w:val="28"/>
          <w:sz w:val="28"/>
          <w:szCs w:val="28"/>
          <w:rtl w:val="true"/>
          <w:lang w:bidi="fa-IR"/>
        </w:rPr>
        <w:t xml:space="preserve">من، آن کسی را که وصیّ و جانشین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از عذاب دوزخ ضمانت می‌کنم؛ که در آن روز پروردگار را بخشنده و آمرزنده و علی را شفاعت‌کننده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کرم و أبّهت‌اش از کرانه‌ها گذشته پناهگاهی محکم و محضری سبز و پرناز و نعمت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راه خدا شمشیر برکشد، آن تیغ در برابر ابرها برق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و جانشین محمد مصطفی و پدر فرزندان اوست، و در میان اصحاب، تنها او افتخار همسری فاطمه پاک را دارد و بس؛ و او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غدیر است که فضائلش در قرآن تلاوت می‌شود</w:t>
      </w:r>
      <w:r>
        <w:rPr>
          <w:rFonts w:eastAsia="IRNazanin" w:cs="IRNazanin"/>
          <w:color w:val="111111"/>
          <w:sz w:val="28"/>
          <w:szCs w:val="28"/>
          <w:rtl w:val="true"/>
          <w:lang w:bidi="fa-IR"/>
        </w:rPr>
        <w:t>.</w:t>
      </w:r>
    </w:p>
    <w:p>
      <w:pPr>
        <w:pStyle w:val="Heading3"/>
        <w:numPr>
          <w:ilvl w:val="2"/>
          <w:numId w:val="1"/>
        </w:numPr>
        <w:rPr/>
      </w:pPr>
      <w:bookmarkStart w:id="157" w:name="__RefHeading___Toc1543098_2322387425"/>
      <w:bookmarkStart w:id="158" w:name="_Toc62"/>
      <w:bookmarkEnd w:id="157"/>
      <w:r>
        <w:rPr>
          <w:rtl w:val="true"/>
        </w:rPr>
        <w:t>پنجاه‌ونهم</w:t>
      </w:r>
      <w:r>
        <w:rPr>
          <w:rtl w:val="true"/>
        </w:rPr>
        <w:t xml:space="preserve">: </w:t>
      </w:r>
      <w:r>
        <w:rPr>
          <w:rtl w:val="true"/>
        </w:rPr>
        <w:t>کمال‌الدین شافعی</w:t>
      </w:r>
      <w:bookmarkEnd w:id="158"/>
    </w:p>
    <w:p>
      <w:pPr>
        <w:pStyle w:val="Heading4"/>
        <w:numPr>
          <w:ilvl w:val="3"/>
          <w:numId w:val="1"/>
        </w:numPr>
        <w:rPr/>
      </w:pPr>
      <w:bookmarkStart w:id="159" w:name="__RefHeading___Toc1543100_2322387425"/>
      <w:bookmarkStart w:id="160" w:name="_Toc63"/>
      <w:bookmarkEnd w:id="159"/>
      <w:r>
        <w:rPr>
          <w:rtl w:val="true"/>
        </w:rPr>
        <w:t>اشاره</w:t>
      </w:r>
      <w:bookmarkEnd w:id="1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ابوسالم کمال الدین محمد‌بن طلحه درگذشته 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پیشوا در فقه شافعی، آشنا به حدیث و اصول و مسائل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نیشابور حدیث می‌شنیده و سپس در مدرسة </w:t>
      </w:r>
      <w:bookmarkStart w:id="161" w:name="pg13262_168499"/>
    </w:p>
    <w:p>
      <w:pPr>
        <w:pStyle w:val="BookText"/>
        <w:rPr/>
      </w:pPr>
      <w:bookmarkEnd w:id="161"/>
      <w:r>
        <w:rPr>
          <w:rFonts w:ascii="IRNazanin" w:hAnsi="IRNazanin" w:eastAsia="IRNazanin"/>
          <w:color w:val="111111"/>
          <w:sz w:val="28"/>
          <w:sz w:val="28"/>
          <w:szCs w:val="28"/>
          <w:rtl w:val="true"/>
          <w:lang w:bidi="fa-IR"/>
        </w:rPr>
        <w:t>امینیّه دمشق، اقامت گزید و ملک ناصر، حاکم دمشق، برای او حکم وزارت نوشت، لیکن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کمال‌الدین اشعار فراوانی درباره اهل‌بیت دارد که زینت‌بخش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مطالب السؤول، که مدایح و فضایل اهل‌بیت را دربردارد،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معاصر او، در کشف الغمه، وی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ادبیات دینی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اثر وی را نام برده است</w:t>
      </w:r>
      <w:r>
        <w:rPr>
          <w:rFonts w:eastAsia="IRNazanin" w:cs="IRNazanin"/>
          <w:color w:val="111111"/>
          <w:sz w:val="28"/>
          <w:szCs w:val="28"/>
          <w:rtl w:val="true"/>
          <w:lang w:bidi="fa-IR"/>
        </w:rPr>
        <w:t>.</w:t>
      </w:r>
    </w:p>
    <w:p>
      <w:pPr>
        <w:pStyle w:val="Heading4"/>
        <w:numPr>
          <w:ilvl w:val="3"/>
          <w:numId w:val="1"/>
        </w:numPr>
        <w:rPr/>
      </w:pPr>
      <w:bookmarkStart w:id="162" w:name="__RefHeading___Toc1543102_2322387425"/>
      <w:bookmarkStart w:id="163" w:name="_Toc64"/>
      <w:bookmarkEnd w:id="162"/>
      <w:r>
        <w:rPr>
          <w:rtl w:val="true"/>
        </w:rPr>
        <w:t>غدیریه</w:t>
      </w:r>
      <w:r>
        <w:rPr>
          <w:rtl w:val="true"/>
        </w:rPr>
        <w:t>:</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فخصّه</w:t>
      </w:r>
    </w:p>
    <w:p>
      <w:pPr>
        <w:pStyle w:val="BookText"/>
        <w:rPr/>
      </w:pPr>
      <w:r>
        <w:rPr>
          <w:rFonts w:ascii="IRNazanin" w:hAnsi="IRNazanin" w:eastAsia="IRNazanin"/>
          <w:color w:val="111111"/>
          <w:sz w:val="28"/>
          <w:sz w:val="28"/>
          <w:szCs w:val="28"/>
          <w:rtl w:val="true"/>
          <w:lang w:bidi="fa-IR"/>
        </w:rPr>
        <w:t>بانّک مولی کل من کنت مولاه</w:t>
      </w:r>
    </w:p>
    <w:p>
      <w:pPr>
        <w:pStyle w:val="BookText"/>
        <w:rPr/>
      </w:pPr>
      <w:r>
        <w:rPr>
          <w:rFonts w:ascii="IRNazanin" w:hAnsi="IRNazanin" w:eastAsia="IRNazanin"/>
          <w:color w:val="111111"/>
          <w:sz w:val="28"/>
          <w:sz w:val="28"/>
          <w:szCs w:val="28"/>
          <w:rtl w:val="true"/>
          <w:lang w:bidi="fa-IR"/>
        </w:rPr>
        <w:t>و لو لم یکن الّا قضیة خیبر</w:t>
      </w:r>
    </w:p>
    <w:p>
      <w:pPr>
        <w:pStyle w:val="BookText"/>
        <w:rPr/>
      </w:pPr>
      <w:r>
        <w:rPr>
          <w:rFonts w:ascii="IRNazanin" w:hAnsi="IRNazanin" w:eastAsia="IRNazanin"/>
          <w:color w:val="111111"/>
          <w:sz w:val="28"/>
          <w:sz w:val="28"/>
          <w:szCs w:val="28"/>
          <w:rtl w:val="true"/>
          <w:lang w:bidi="fa-IR"/>
        </w:rPr>
        <w:t>کفت شرفاً فی مأثرات سجایاه</w:t>
      </w:r>
    </w:p>
    <w:p>
      <w:pPr>
        <w:pStyle w:val="BookText"/>
        <w:rPr/>
      </w:pPr>
      <w:r>
        <w:rPr>
          <w:rFonts w:ascii="IRNazanin" w:hAnsi="IRNazanin" w:eastAsia="IRNazanin"/>
          <w:color w:val="111111"/>
          <w:sz w:val="28"/>
          <w:sz w:val="28"/>
          <w:szCs w:val="28"/>
          <w:rtl w:val="true"/>
          <w:lang w:bidi="fa-IR"/>
        </w:rPr>
        <w:t>و روز غدیر او را شرف بخشید و به‌طور خاص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کسانی هستی که من مولای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جز ماجرای خیبر نبود، در اخلاق و خصلت‌های پسندیده‌اش،کافی بود</w:t>
      </w:r>
      <w:r>
        <w:rPr>
          <w:rFonts w:eastAsia="IRNazanin" w:cs="IRNazanin"/>
          <w:color w:val="111111"/>
          <w:sz w:val="28"/>
          <w:szCs w:val="28"/>
          <w:rtl w:val="true"/>
          <w:lang w:bidi="fa-IR"/>
        </w:rPr>
        <w:t>.</w:t>
      </w:r>
    </w:p>
    <w:p>
      <w:pPr>
        <w:pStyle w:val="Heading3"/>
        <w:numPr>
          <w:ilvl w:val="2"/>
          <w:numId w:val="1"/>
        </w:numPr>
        <w:rPr/>
      </w:pPr>
      <w:bookmarkStart w:id="164" w:name="__RefHeading___Toc1543104_2322387425"/>
      <w:bookmarkStart w:id="165" w:name="_Toc65"/>
      <w:bookmarkEnd w:id="164"/>
      <w:r>
        <w:rPr>
          <w:rtl w:val="true"/>
        </w:rPr>
        <w:t>شصت</w:t>
      </w:r>
      <w:r>
        <w:rPr>
          <w:rtl w:val="true"/>
        </w:rPr>
        <w:t xml:space="preserve">: </w:t>
      </w:r>
      <w:r>
        <w:rPr>
          <w:rtl w:val="true"/>
        </w:rPr>
        <w:t>ابومحمد منصور بالله</w:t>
      </w:r>
      <w:bookmarkEnd w:id="1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حسن‌بن محمد یمنی، از پیشوایان بزرگ شیعیان زیدیه در سرزمین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از سرشناسان بزرگ آن‌ها که در میدان دانش حدیث و فنون مناظر آن، برای او دایره‌هایی با شعاع بزرگ و گام‌هایی وسیع و گسترده وجود دارد</w:t>
      </w:r>
      <w:r>
        <w:rPr>
          <w:rFonts w:eastAsia="IRNazanin" w:cs="IRNazanin"/>
          <w:color w:val="111111"/>
          <w:sz w:val="28"/>
          <w:szCs w:val="28"/>
          <w:rtl w:val="true"/>
          <w:lang w:bidi="fa-IR"/>
        </w:rPr>
        <w:t xml:space="preserve">. </w:t>
      </w:r>
      <w:bookmarkStart w:id="166" w:name="pg13262_168500"/>
    </w:p>
    <w:p>
      <w:pPr>
        <w:pStyle w:val="BookText"/>
        <w:rPr/>
      </w:pPr>
      <w:bookmarkEnd w:id="166"/>
      <w:r>
        <w:rPr>
          <w:rFonts w:ascii="IRNazanin" w:hAnsi="IRNazanin" w:eastAsia="IRNazanin"/>
          <w:color w:val="111111"/>
          <w:sz w:val="28"/>
          <w:sz w:val="28"/>
          <w:szCs w:val="28"/>
          <w:rtl w:val="true"/>
          <w:lang w:bidi="fa-IR"/>
        </w:rPr>
        <w:t xml:space="preserve">ابومحمد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جمله آثار او ارجوزه ای است طولانی در هفتصد و هشت بیت از آن را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المصطفی انت الولیّ</w:t>
      </w:r>
    </w:p>
    <w:p>
      <w:pPr>
        <w:pStyle w:val="BookText"/>
        <w:rPr/>
      </w:pPr>
      <w:r>
        <w:rPr>
          <w:rFonts w:ascii="IRNazanin" w:hAnsi="IRNazanin" w:eastAsia="IRNazanin"/>
          <w:color w:val="111111"/>
          <w:sz w:val="28"/>
          <w:sz w:val="28"/>
          <w:szCs w:val="28"/>
          <w:rtl w:val="true"/>
          <w:lang w:bidi="fa-IR"/>
        </w:rPr>
        <w:t>و مثله انت الوزیر و الوصیّ</w:t>
      </w:r>
    </w:p>
    <w:p>
      <w:pPr>
        <w:pStyle w:val="BookText"/>
        <w:rPr/>
      </w:pPr>
      <w:r>
        <w:rPr>
          <w:rFonts w:ascii="IRNazanin" w:hAnsi="IRNazanin" w:eastAsia="IRNazanin"/>
          <w:color w:val="111111"/>
          <w:sz w:val="28"/>
          <w:sz w:val="28"/>
          <w:szCs w:val="28"/>
          <w:rtl w:val="true"/>
          <w:lang w:bidi="fa-IR"/>
        </w:rPr>
        <w:t>و کم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w:t>
      </w:r>
    </w:p>
    <w:p>
      <w:pPr>
        <w:pStyle w:val="BookText"/>
        <w:rPr/>
      </w:pPr>
      <w:r>
        <w:rPr>
          <w:rFonts w:ascii="IRNazanin" w:hAnsi="IRNazanin" w:eastAsia="IRNazanin"/>
          <w:color w:val="111111"/>
          <w:sz w:val="28"/>
          <w:sz w:val="28"/>
          <w:szCs w:val="28"/>
          <w:rtl w:val="true"/>
          <w:lang w:bidi="fa-IR"/>
        </w:rPr>
        <w:t>فایّهم قال له مثل علی؟</w:t>
      </w:r>
    </w:p>
    <w:p>
      <w:pPr>
        <w:pStyle w:val="BookText"/>
        <w:rPr/>
      </w:pPr>
      <w:r>
        <w:rPr>
          <w:rFonts w:ascii="IRNazanin" w:hAnsi="IRNazanin" w:eastAsia="IRNazanin"/>
          <w:color w:val="111111"/>
          <w:sz w:val="28"/>
          <w:sz w:val="28"/>
          <w:szCs w:val="28"/>
          <w:rtl w:val="true"/>
          <w:lang w:bidi="fa-IR"/>
        </w:rPr>
        <w:t>و هل سمعت بحدیث مولی</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اولی</w:t>
      </w:r>
    </w:p>
    <w:p>
      <w:pPr>
        <w:pStyle w:val="BookText"/>
        <w:rPr/>
      </w:pPr>
      <w:r>
        <w:rPr>
          <w:rFonts w:ascii="IRNazanin" w:hAnsi="IRNazanin" w:eastAsia="IRNazanin"/>
          <w:color w:val="111111"/>
          <w:sz w:val="28"/>
          <w:sz w:val="28"/>
          <w:szCs w:val="28"/>
          <w:rtl w:val="true"/>
          <w:lang w:bidi="fa-IR"/>
        </w:rPr>
        <w:t>الم یقل فیه الرسول مولا</w:t>
      </w:r>
    </w:p>
    <w:p>
      <w:pPr>
        <w:pStyle w:val="BookText"/>
        <w:rPr/>
      </w:pPr>
      <w:r>
        <w:rPr>
          <w:rFonts w:ascii="IRNazanin" w:hAnsi="IRNazanin" w:eastAsia="IRNazanin"/>
          <w:color w:val="111111"/>
          <w:sz w:val="28"/>
          <w:sz w:val="28"/>
          <w:szCs w:val="28"/>
          <w:rtl w:val="true"/>
          <w:lang w:bidi="fa-IR"/>
        </w:rPr>
        <w:t>لم یبق للمخالفین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مصطفی درباره او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به چه کس همانند علی این‌گونه فرموده است؟</w:t>
      </w:r>
    </w:p>
    <w:p>
      <w:pPr>
        <w:pStyle w:val="BookText"/>
        <w:rPr/>
      </w:pPr>
      <w:r>
        <w:rPr>
          <w:rFonts w:ascii="IRNazanin" w:hAnsi="IRNazanin" w:eastAsia="IRNazanin"/>
          <w:color w:val="111111"/>
          <w:sz w:val="28"/>
          <w:sz w:val="28"/>
          <w:szCs w:val="28"/>
          <w:rtl w:val="true"/>
          <w:lang w:bidi="fa-IR"/>
        </w:rPr>
        <w:t xml:space="preserve">آیا حدیث مولی را در روز غدیر شنیده‌ای؟ آیا رسول خدا در آن حدیث سخنی نگفت که راه و چاه را بر مخالفان بست؟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ارجوزه تمام مناقب و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و احادیث معتبر آمده،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پاداش دهد</w:t>
      </w:r>
      <w:r>
        <w:rPr>
          <w:rFonts w:eastAsia="IRNazanin" w:cs="IRNazanin"/>
          <w:color w:val="111111"/>
          <w:sz w:val="28"/>
          <w:szCs w:val="28"/>
          <w:rtl w:val="true"/>
          <w:lang w:bidi="fa-IR"/>
        </w:rPr>
        <w:t>.</w:t>
      </w:r>
    </w:p>
    <w:p>
      <w:pPr>
        <w:pStyle w:val="Heading3"/>
        <w:numPr>
          <w:ilvl w:val="2"/>
          <w:numId w:val="1"/>
        </w:numPr>
        <w:rPr/>
      </w:pPr>
      <w:bookmarkStart w:id="167" w:name="__RefHeading___Toc1543106_2322387425"/>
      <w:bookmarkStart w:id="168" w:name="_Toc66"/>
      <w:bookmarkEnd w:id="167"/>
      <w:r>
        <w:rPr>
          <w:rtl w:val="true"/>
        </w:rPr>
        <w:t>شصت‌و‌یکم</w:t>
      </w:r>
      <w:r>
        <w:rPr>
          <w:rtl w:val="true"/>
        </w:rPr>
        <w:t xml:space="preserve">: </w:t>
      </w:r>
      <w:r>
        <w:rPr>
          <w:rtl w:val="true"/>
        </w:rPr>
        <w:t>ابوحسین جزّار</w:t>
      </w:r>
      <w:bookmarkEnd w:id="1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عبدالعظیم ابوالحسین جزار مصری از شاعران فراموش شده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کتب سلف و معجم‌ها شرح حال او ذکر نشده یا کمتر آورده‌اند، لیکن در عوض، </w:t>
      </w:r>
    </w:p>
    <w:p>
      <w:pPr>
        <w:pStyle w:val="BookText"/>
        <w:rPr/>
      </w:pPr>
      <w:r>
        <w:rPr>
          <w:rFonts w:ascii="IRNazanin" w:hAnsi="IRNazanin" w:eastAsia="IRNazanin"/>
          <w:color w:val="111111"/>
          <w:sz w:val="28"/>
          <w:sz w:val="28"/>
          <w:szCs w:val="28"/>
          <w:rtl w:val="true"/>
          <w:lang w:bidi="fa-IR"/>
        </w:rPr>
        <w:t>خود او شرح احوال مفصّل را به قلم آورده و ابعاد هنر و فضل خویش را در آن نمودار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مصر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غدیریه او را از یک نسخه کهن خطی با طول و تفصیل آورده و ما چند بیت از آن را زینت‌بخش کتاب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یهنّیک یاصهر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به للطیّبین هزیز</w:t>
      </w:r>
    </w:p>
    <w:p>
      <w:pPr>
        <w:pStyle w:val="BookText"/>
        <w:rPr/>
      </w:pPr>
      <w:r>
        <w:rPr>
          <w:rFonts w:ascii="IRNazanin" w:hAnsi="IRNazanin" w:eastAsia="IRNazanin"/>
          <w:color w:val="111111"/>
          <w:sz w:val="28"/>
          <w:sz w:val="28"/>
          <w:szCs w:val="28"/>
          <w:rtl w:val="true"/>
          <w:lang w:bidi="fa-IR"/>
        </w:rPr>
        <w:t>انت المقدم فی الخلافة مالها</w:t>
      </w:r>
    </w:p>
    <w:p>
      <w:pPr>
        <w:pStyle w:val="BookText"/>
        <w:rPr/>
      </w:pPr>
      <w:r>
        <w:rPr>
          <w:rFonts w:ascii="IRNazanin" w:hAnsi="IRNazanin" w:eastAsia="IRNazanin"/>
          <w:color w:val="111111"/>
          <w:sz w:val="28"/>
          <w:sz w:val="28"/>
          <w:szCs w:val="28"/>
          <w:rtl w:val="true"/>
          <w:lang w:bidi="fa-IR"/>
        </w:rPr>
        <w:t>عن نحو مابک فی‌الوری تبریز</w:t>
      </w:r>
    </w:p>
    <w:p>
      <w:pPr>
        <w:pStyle w:val="BookText"/>
        <w:rPr/>
      </w:pPr>
      <w:r>
        <w:rPr>
          <w:rFonts w:ascii="IRNazanin" w:hAnsi="IRNazanin" w:eastAsia="IRNazanin"/>
          <w:color w:val="111111"/>
          <w:sz w:val="28"/>
          <w:sz w:val="28"/>
          <w:szCs w:val="28"/>
          <w:rtl w:val="true"/>
          <w:lang w:bidi="fa-IR"/>
        </w:rPr>
        <w:t>صبّ الغدیر علی الألی جحدوا لظی</w:t>
      </w:r>
    </w:p>
    <w:p>
      <w:pPr>
        <w:pStyle w:val="BookText"/>
        <w:rPr/>
      </w:pPr>
      <w:r>
        <w:rPr>
          <w:rFonts w:ascii="IRNazanin" w:hAnsi="IRNazanin" w:eastAsia="IRNazanin"/>
          <w:color w:val="111111"/>
          <w:sz w:val="28"/>
          <w:sz w:val="28"/>
          <w:szCs w:val="28"/>
          <w:rtl w:val="true"/>
          <w:lang w:bidi="fa-IR"/>
        </w:rPr>
        <w:t>یوعی لها قبل القیام ازیز</w:t>
      </w:r>
    </w:p>
    <w:p>
      <w:pPr>
        <w:pStyle w:val="BookText"/>
        <w:rPr/>
      </w:pPr>
      <w:r>
        <w:rPr>
          <w:rFonts w:ascii="IRNazanin" w:hAnsi="IRNazanin" w:eastAsia="IRNazanin"/>
          <w:color w:val="111111"/>
          <w:sz w:val="28"/>
          <w:sz w:val="28"/>
          <w:szCs w:val="28"/>
          <w:rtl w:val="true"/>
          <w:lang w:bidi="fa-IR"/>
        </w:rPr>
        <w:t>ان یهمزوا فی قول احمد انت مولی</w:t>
      </w:r>
    </w:p>
    <w:p>
      <w:pPr>
        <w:pStyle w:val="BookText"/>
        <w:rPr/>
      </w:pPr>
      <w:r>
        <w:rPr>
          <w:rFonts w:ascii="IRNazanin" w:hAnsi="IRNazanin" w:eastAsia="IRNazanin"/>
          <w:color w:val="111111"/>
          <w:sz w:val="28"/>
          <w:sz w:val="28"/>
          <w:szCs w:val="28"/>
          <w:rtl w:val="true"/>
          <w:lang w:bidi="fa-IR"/>
        </w:rPr>
        <w:t>للوری فالهامز المهموز</w:t>
      </w:r>
    </w:p>
    <w:p>
      <w:pPr>
        <w:pStyle w:val="BookText"/>
        <w:rPr/>
      </w:pPr>
      <w:r>
        <w:rPr>
          <w:rFonts w:ascii="IRNazanin" w:hAnsi="IRNazanin" w:eastAsia="IRNazanin"/>
          <w:color w:val="111111"/>
          <w:sz w:val="28"/>
          <w:sz w:val="28"/>
          <w:szCs w:val="28"/>
          <w:rtl w:val="true"/>
          <w:lang w:bidi="fa-IR"/>
        </w:rPr>
        <w:t>ای داماد محمد پیامبر خدا ای علی مبارک باد تو را روزی که برای پاکان روز نشاط‌انگیز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خلافت و جانشینی، تو مقدّم هستی و شرایط آن جز در تو بروز و ظهور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بر سر منکران آتش ریخت تا به امت قیام نکرده، همچون آب دیگ جوشان برایشان می‌جوشد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کلام احمد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مولا و امام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گرفتند عیب‌جو، خود عیب‌ناک است</w:t>
      </w:r>
      <w:r>
        <w:rPr>
          <w:rFonts w:eastAsia="IRNazanin" w:cs="IRNazanin"/>
          <w:color w:val="111111"/>
          <w:sz w:val="28"/>
          <w:szCs w:val="28"/>
          <w:rtl w:val="true"/>
          <w:lang w:bidi="fa-IR"/>
        </w:rPr>
        <w:t xml:space="preserve">. </w:t>
      </w:r>
      <w:bookmarkStart w:id="169" w:name="pg13262_168502"/>
    </w:p>
    <w:p>
      <w:pPr>
        <w:pStyle w:val="Heading3"/>
        <w:numPr>
          <w:ilvl w:val="2"/>
          <w:numId w:val="1"/>
        </w:numPr>
        <w:rPr/>
      </w:pPr>
      <w:bookmarkStart w:id="170" w:name="__RefHeading___Toc1543108_2322387425"/>
      <w:bookmarkStart w:id="171" w:name="_Toc67"/>
      <w:bookmarkEnd w:id="169"/>
      <w:bookmarkEnd w:id="170"/>
      <w:r>
        <w:rPr>
          <w:rtl w:val="true"/>
        </w:rPr>
        <w:t>شصت‌و‌دوم</w:t>
      </w:r>
      <w:r>
        <w:rPr>
          <w:rtl w:val="true"/>
        </w:rPr>
        <w:t xml:space="preserve">: </w:t>
      </w:r>
      <w:r>
        <w:rPr>
          <w:rtl w:val="true"/>
        </w:rPr>
        <w:t>قاضی نظام‌الدین</w:t>
      </w:r>
      <w:bookmarkEnd w:id="171"/>
    </w:p>
    <w:p>
      <w:pPr>
        <w:pStyle w:val="Heading4"/>
        <w:numPr>
          <w:ilvl w:val="3"/>
          <w:numId w:val="1"/>
        </w:numPr>
        <w:rPr/>
      </w:pPr>
      <w:bookmarkStart w:id="172" w:name="__RefHeading___Toc1543110_2322387425"/>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نظام‌الدین محمدبن قاضی القضات اسحاق‌بن مظهر اصفهانی، یکی از ادبای اعیان طائفه امامیه و یگانه در انواع فنون و هنرها و قاضی القضات عراق است،که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p>
    <w:p>
      <w:pPr>
        <w:pStyle w:val="Heading4"/>
        <w:numPr>
          <w:ilvl w:val="3"/>
          <w:numId w:val="1"/>
        </w:numPr>
        <w:rPr/>
      </w:pPr>
      <w:bookmarkStart w:id="174" w:name="__RefHeading___Toc1543112_2322387425"/>
      <w:bookmarkStart w:id="175" w:name="_Toc69"/>
      <w:bookmarkEnd w:id="174"/>
      <w:r>
        <w:rPr>
          <w:rtl w:val="true"/>
        </w:rPr>
        <w:t>غدیریّه</w:t>
      </w:r>
      <w:r>
        <w:rPr>
          <w:rtl w:val="true"/>
        </w:rPr>
        <w:t>:</w:t>
      </w:r>
      <w:bookmarkEnd w:id="175"/>
    </w:p>
    <w:p>
      <w:pPr>
        <w:pStyle w:val="BookText"/>
        <w:rPr/>
      </w:pPr>
      <w:r>
        <w:rPr>
          <w:rFonts w:ascii="IRNazanin" w:hAnsi="IRNazanin" w:eastAsia="IRNazanin"/>
          <w:color w:val="111111"/>
          <w:sz w:val="28"/>
          <w:sz w:val="28"/>
          <w:szCs w:val="28"/>
          <w:rtl w:val="true"/>
          <w:lang w:bidi="fa-IR"/>
        </w:rPr>
        <w:t xml:space="preserve">غدیریه او چهل ودو بیت است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بیت آن را در الغدیر بزرگ آورده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الغدیر جری الوادی فطمّ علی</w:t>
      </w:r>
    </w:p>
    <w:p>
      <w:pPr>
        <w:pStyle w:val="BookText"/>
        <w:rPr/>
      </w:pPr>
      <w:r>
        <w:rPr>
          <w:rFonts w:ascii="IRNazanin" w:hAnsi="IRNazanin" w:eastAsia="IRNazanin"/>
          <w:color w:val="111111"/>
          <w:sz w:val="28"/>
          <w:sz w:val="28"/>
          <w:szCs w:val="28"/>
          <w:rtl w:val="true"/>
          <w:lang w:bidi="fa-IR"/>
        </w:rPr>
        <w:t>قویّ قوم هُم کانوا المعادینا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در بیایان، سیلی توانمند راه افتاد که قومی از دشمنان ما را فراگرفت و در زمین پاکیزة ولایت دو شاخة گل و ریحان شکوفه زدند و رشد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باران جاری حدیث غدیر است که دشمن آن را برنتافت</w:t>
      </w:r>
      <w:r>
        <w:rPr>
          <w:rFonts w:eastAsia="IRNazanin" w:cs="IRNazanin"/>
          <w:color w:val="111111"/>
          <w:sz w:val="28"/>
          <w:szCs w:val="28"/>
          <w:rtl w:val="true"/>
          <w:lang w:bidi="fa-IR"/>
        </w:rPr>
        <w:t>.</w:t>
      </w:r>
    </w:p>
    <w:p>
      <w:pPr>
        <w:pStyle w:val="Heading3"/>
        <w:numPr>
          <w:ilvl w:val="2"/>
          <w:numId w:val="1"/>
        </w:numPr>
        <w:rPr/>
      </w:pPr>
      <w:bookmarkStart w:id="176" w:name="__RefHeading___Toc1543114_2322387425"/>
      <w:bookmarkStart w:id="177" w:name="_Toc70"/>
      <w:bookmarkEnd w:id="176"/>
      <w:r>
        <w:rPr>
          <w:rtl w:val="true"/>
        </w:rPr>
        <w:t>شصت‌و‌سوم</w:t>
      </w:r>
      <w:r>
        <w:rPr>
          <w:rtl w:val="true"/>
        </w:rPr>
        <w:t xml:space="preserve">: </w:t>
      </w:r>
      <w:r>
        <w:rPr>
          <w:rtl w:val="true"/>
        </w:rPr>
        <w:t>شمس‌الدین محفوظ</w:t>
      </w:r>
      <w:bookmarkEnd w:id="177"/>
    </w:p>
    <w:p>
      <w:pPr>
        <w:pStyle w:val="Heading4"/>
        <w:numPr>
          <w:ilvl w:val="3"/>
          <w:numId w:val="1"/>
        </w:numPr>
        <w:rPr/>
      </w:pPr>
      <w:bookmarkStart w:id="178" w:name="__RefHeading___Toc1543116_2322387425"/>
      <w:bookmarkStart w:id="179" w:name="_Toc71"/>
      <w:bookmarkEnd w:id="178"/>
      <w:r>
        <w:rPr>
          <w:rtl w:val="true"/>
        </w:rPr>
        <w:t>اشاره</w:t>
      </w:r>
      <w:bookmarkEnd w:id="1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مرکز دایرة فقاهت و بر قلّه‌های بلند علم و ادب،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بر اریکه زعامت و ریاست دینی، تکیه زده و دارای مرجعیّت فتوایی و گره‌گشایی مشکلات مردم در دعاوی، و دادگر و دادگستر و پناهگاه درماندگان بوده است</w:t>
      </w:r>
      <w:r>
        <w:rPr>
          <w:rFonts w:eastAsia="IRNazanin" w:cs="IRNazanin"/>
          <w:color w:val="111111"/>
          <w:sz w:val="28"/>
          <w:szCs w:val="28"/>
          <w:rtl w:val="true"/>
          <w:lang w:bidi="fa-IR"/>
        </w:rPr>
        <w:t xml:space="preserve">. </w:t>
      </w:r>
      <w:bookmarkStart w:id="180" w:name="pg13262_168503"/>
    </w:p>
    <w:p>
      <w:pPr>
        <w:pStyle w:val="BookText"/>
        <w:rPr/>
      </w:pPr>
      <w:bookmarkEnd w:id="180"/>
      <w:r>
        <w:rPr>
          <w:rFonts w:ascii="IRNazanin" w:hAnsi="IRNazanin" w:eastAsia="IRNazanin"/>
          <w:color w:val="111111"/>
          <w:sz w:val="28"/>
          <w:sz w:val="28"/>
          <w:szCs w:val="28"/>
          <w:rtl w:val="true"/>
          <w:lang w:bidi="fa-IR"/>
        </w:rPr>
        <w:t>محفوظ هم دوره با محقّق 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نامه‌های ادیبانه و منظوم ردوبدل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محفوظ در سوریه و عراق نسلی صالح و ماندگار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علی محفوظ در تراجم سرشناسان و اعلام خاندانش، رساله‌ای ویژه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شمس‌الدین محمود حدود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w:t>
      </w:r>
    </w:p>
    <w:p>
      <w:pPr>
        <w:pStyle w:val="Heading4"/>
        <w:numPr>
          <w:ilvl w:val="3"/>
          <w:numId w:val="1"/>
        </w:numPr>
        <w:rPr/>
      </w:pPr>
      <w:bookmarkStart w:id="181" w:name="__RefHeading___Toc1543118_2322387425"/>
      <w:bookmarkStart w:id="182" w:name="_Toc72"/>
      <w:bookmarkEnd w:id="181"/>
      <w:r>
        <w:rPr>
          <w:rtl w:val="true"/>
        </w:rPr>
        <w:t>غدیریه</w:t>
      </w:r>
      <w:r>
        <w:rPr>
          <w:rtl w:val="true"/>
        </w:rPr>
        <w:t>:</w:t>
      </w:r>
      <w:bookmarkEnd w:id="182"/>
    </w:p>
    <w:p>
      <w:pPr>
        <w:pStyle w:val="BookText"/>
        <w:rPr/>
      </w:pPr>
      <w:r>
        <w:rPr>
          <w:rFonts w:ascii="IRNazanin" w:hAnsi="IRNazanin" w:eastAsia="IRNazanin"/>
          <w:color w:val="111111"/>
          <w:sz w:val="28"/>
          <w:sz w:val="28"/>
          <w:szCs w:val="28"/>
          <w:rtl w:val="true"/>
          <w:lang w:bidi="fa-IR"/>
        </w:rPr>
        <w:t>ذاک الأمیر لدی الغدیر اخو</w:t>
      </w:r>
    </w:p>
    <w:p>
      <w:pPr>
        <w:pStyle w:val="BookText"/>
        <w:rPr/>
      </w:pPr>
      <w:r>
        <w:rPr>
          <w:rFonts w:ascii="IRNazanin" w:hAnsi="IRNazanin" w:eastAsia="IRNazanin"/>
          <w:color w:val="111111"/>
          <w:sz w:val="28"/>
          <w:sz w:val="28"/>
          <w:szCs w:val="28"/>
          <w:rtl w:val="true"/>
          <w:lang w:bidi="fa-IR"/>
        </w:rPr>
        <w:t>البشیر المستنیر و من له الأنباءُ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امیر منصوب در غدیرخمّ، برادر پیامبر بشیر و روشنگر و کسی است که خبرها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نیاکانی پاک و فرزندانی پاکیزه دارد؛ آیا توصیف‌گران می‌توانند به ابعاد مدح و ثنای او دست یابند در حالی‌که قرآن مدح او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مثل فاطمه داشت که انوارش فراگیر بود بدین‌جهت زهرا نامیده شد و پیشوایان و امامان از نسل او که مایه سیادت پسینیان و عزت و شرف پیشینیانند 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او یکایک امامان معصوم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w:t>
      </w:r>
      <w:r>
        <w:rPr>
          <w:rFonts w:eastAsia="IRNazanin" w:cs="IRNazanin"/>
          <w:color w:val="111111"/>
          <w:sz w:val="28"/>
          <w:szCs w:val="28"/>
          <w:rtl w:val="true"/>
          <w:lang w:bidi="fa-IR"/>
        </w:rPr>
        <w:t xml:space="preserve">. </w:t>
      </w:r>
      <w:bookmarkStart w:id="183" w:name="pg13262_168504"/>
    </w:p>
    <w:p>
      <w:pPr>
        <w:pStyle w:val="Heading3"/>
        <w:numPr>
          <w:ilvl w:val="2"/>
          <w:numId w:val="1"/>
        </w:numPr>
        <w:rPr/>
      </w:pPr>
      <w:bookmarkStart w:id="184" w:name="__RefHeading___Toc1543120_2322387425"/>
      <w:bookmarkStart w:id="185" w:name="_Toc73"/>
      <w:bookmarkEnd w:id="183"/>
      <w:bookmarkEnd w:id="184"/>
      <w:r>
        <w:rPr>
          <w:rtl w:val="true"/>
        </w:rPr>
        <w:t>شصت‌و‌چهارم</w:t>
      </w:r>
      <w:r>
        <w:rPr>
          <w:rtl w:val="true"/>
        </w:rPr>
        <w:t xml:space="preserve">: </w:t>
      </w:r>
      <w:r>
        <w:rPr>
          <w:rtl w:val="true"/>
        </w:rPr>
        <w:t>بهاء‌الدین اربلی</w:t>
      </w:r>
      <w:bookmarkEnd w:id="185"/>
    </w:p>
    <w:p>
      <w:pPr>
        <w:pStyle w:val="Heading4"/>
        <w:numPr>
          <w:ilvl w:val="3"/>
          <w:numId w:val="1"/>
        </w:numPr>
        <w:rPr/>
      </w:pPr>
      <w:bookmarkStart w:id="186" w:name="__RefHeading___Toc1543122_2322387425"/>
      <w:bookmarkStart w:id="187" w:name="_Toc74"/>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بهاء‌الدین ابوالحسن علی ابی‌الفتح اربلی ساکن و مدفون در بغداد، از ستارگان درخشان آسمان علم و فضیلت در قرن هفتم بوده و صاحب اثر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فی معرفة‌الائمه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تاریخ زندگانی و بیان فضائل و مناقب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کشف‌الغمه محتوی احادیث گران‌بهایی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محدثان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در هنر شعر نیز ید طولائی داشته و در ستایش و مدح امامان سروده‌ها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اساتید و مشایخ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کسانی که از وی روایت کرده‌اند، را نام می‌برد</w:t>
      </w:r>
      <w:r>
        <w:rPr>
          <w:rFonts w:eastAsia="IRNazanin" w:cs="IRNazanin"/>
          <w:color w:val="111111"/>
          <w:sz w:val="28"/>
          <w:szCs w:val="28"/>
          <w:rtl w:val="true"/>
          <w:lang w:bidi="fa-IR"/>
        </w:rPr>
        <w:t>.</w:t>
      </w:r>
    </w:p>
    <w:p>
      <w:pPr>
        <w:pStyle w:val="Heading4"/>
        <w:numPr>
          <w:ilvl w:val="3"/>
          <w:numId w:val="1"/>
        </w:numPr>
        <w:rPr/>
      </w:pPr>
      <w:bookmarkStart w:id="188" w:name="__RefHeading___Toc1543124_2322387425"/>
      <w:bookmarkStart w:id="189" w:name="_Toc75"/>
      <w:bookmarkEnd w:id="188"/>
      <w:r>
        <w:rPr>
          <w:rtl w:val="true"/>
        </w:rPr>
        <w:t>غدیریه</w:t>
      </w:r>
      <w:r>
        <w:rPr>
          <w:rtl w:val="true"/>
        </w:rPr>
        <w:t>:</w:t>
      </w:r>
      <w:bookmarkEnd w:id="189"/>
    </w:p>
    <w:p>
      <w:pPr>
        <w:pStyle w:val="BookText"/>
        <w:rPr/>
      </w:pPr>
      <w:r>
        <w:rPr>
          <w:rFonts w:ascii="IRNazanin" w:hAnsi="IRNazanin" w:eastAsia="IRNazanin"/>
          <w:color w:val="111111"/>
          <w:sz w:val="28"/>
          <w:sz w:val="28"/>
          <w:szCs w:val="28"/>
          <w:rtl w:val="true"/>
          <w:lang w:bidi="fa-IR"/>
        </w:rPr>
        <w:t>حسدوه علی مآثر شتّی</w:t>
      </w:r>
    </w:p>
    <w:p>
      <w:pPr>
        <w:pStyle w:val="BookText"/>
        <w:rPr/>
      </w:pPr>
      <w:r>
        <w:rPr>
          <w:rFonts w:ascii="IRNazanin" w:hAnsi="IRNazanin" w:eastAsia="IRNazanin"/>
          <w:color w:val="111111"/>
          <w:sz w:val="28"/>
          <w:sz w:val="28"/>
          <w:szCs w:val="28"/>
          <w:rtl w:val="true"/>
          <w:lang w:bidi="fa-IR"/>
        </w:rPr>
        <w:t>و کفاهم حقداً علیه الغدیر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بردند به او به‌سبب فضائل و برتری‌هایش، در کینه‌ورزی دشمنان به او، حدیث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bookmarkStart w:id="190" w:name="pg13262_168505"/>
    </w:p>
    <w:p>
      <w:pPr>
        <w:pStyle w:val="Heading2"/>
        <w:numPr>
          <w:ilvl w:val="1"/>
          <w:numId w:val="1"/>
        </w:numPr>
        <w:rPr/>
      </w:pPr>
      <w:bookmarkStart w:id="191" w:name="__RefHeading___Toc1543126_2322387425"/>
      <w:bookmarkStart w:id="192" w:name="_Toc76"/>
      <w:bookmarkEnd w:id="190"/>
      <w:bookmarkEnd w:id="191"/>
      <w:r>
        <w:rPr>
          <w:rtl w:val="true"/>
        </w:rPr>
        <w:t>قرن هشتم</w:t>
      </w:r>
      <w:bookmarkEnd w:id="192"/>
    </w:p>
    <w:p>
      <w:pPr>
        <w:pStyle w:val="Heading3"/>
        <w:numPr>
          <w:ilvl w:val="2"/>
          <w:numId w:val="1"/>
        </w:numPr>
        <w:rPr/>
      </w:pPr>
      <w:bookmarkStart w:id="193" w:name="__RefHeading___Toc1543128_2322387425"/>
      <w:bookmarkStart w:id="194" w:name="_Toc77"/>
      <w:bookmarkEnd w:id="193"/>
      <w:r>
        <w:rPr>
          <w:rtl w:val="true"/>
        </w:rPr>
        <w:t>شصت‌و‌پنجم</w:t>
      </w:r>
      <w:r>
        <w:rPr>
          <w:rtl w:val="true"/>
        </w:rPr>
        <w:t xml:space="preserve">: </w:t>
      </w:r>
      <w:r>
        <w:rPr>
          <w:rtl w:val="true"/>
        </w:rPr>
        <w:t>ابومحمد ابن داود حلی</w:t>
      </w:r>
      <w:bookmarkEnd w:id="194"/>
    </w:p>
    <w:p>
      <w:pPr>
        <w:pStyle w:val="Heading4"/>
        <w:numPr>
          <w:ilvl w:val="3"/>
          <w:numId w:val="1"/>
        </w:numPr>
        <w:rPr/>
      </w:pPr>
      <w:bookmarkStart w:id="195" w:name="__RefHeading___Toc1543130_2322387425"/>
      <w:bookmarkStart w:id="196" w:name="_Toc7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ابومحمد تقی‌الدین علی‌بن داود حلی، نابغه فقه، حدیث، رجال، علوم و فنون متفرقه است، بی‌تردید او از یگانه‌های فرقة ناجیه و از علمای سرشناس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 او، در شناخت راویان، از کتاب‌های مرجع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سیّد احمدبن طاووس حلّی دانش آموخته، و از طریق استاد سرشناسی دیگر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 در 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رخت از جهان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دارای آثار گران‌قدری است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می‌باشد</w:t>
      </w:r>
      <w:r>
        <w:rPr>
          <w:rFonts w:eastAsia="IRNazanin" w:cs="IRNazanin"/>
          <w:color w:val="111111"/>
          <w:sz w:val="28"/>
          <w:szCs w:val="28"/>
          <w:rtl w:val="true"/>
          <w:lang w:bidi="fa-IR"/>
        </w:rPr>
        <w:t>.</w:t>
      </w:r>
    </w:p>
    <w:p>
      <w:pPr>
        <w:pStyle w:val="Heading4"/>
        <w:numPr>
          <w:ilvl w:val="3"/>
          <w:numId w:val="1"/>
        </w:numPr>
        <w:rPr/>
      </w:pPr>
      <w:bookmarkStart w:id="197" w:name="__RefHeading___Toc1543132_2322387425"/>
      <w:bookmarkStart w:id="198" w:name="_Toc79"/>
      <w:bookmarkEnd w:id="197"/>
      <w:r>
        <w:rPr>
          <w:rtl w:val="true"/>
        </w:rPr>
        <w:t>غدیریه ابن‌داوود</w:t>
      </w:r>
      <w:r>
        <w:rPr>
          <w:rtl w:val="true"/>
        </w:rPr>
        <w:t>:</w:t>
      </w:r>
      <w:bookmarkEnd w:id="198"/>
    </w:p>
    <w:p>
      <w:pPr>
        <w:pStyle w:val="BookText"/>
        <w:rPr/>
      </w:pPr>
      <w:r>
        <w:rPr>
          <w:rFonts w:ascii="IRNazanin" w:hAnsi="IRNazanin" w:eastAsia="IRNazanin"/>
          <w:color w:val="111111"/>
          <w:sz w:val="28"/>
          <w:sz w:val="28"/>
          <w:szCs w:val="28"/>
          <w:rtl w:val="true"/>
          <w:lang w:bidi="fa-IR"/>
        </w:rPr>
        <w:t>و اذا نظرت الی خطاب محمد</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استقرّ المنزل</w:t>
      </w:r>
    </w:p>
    <w:p>
      <w:pPr>
        <w:pStyle w:val="BookText"/>
        <w:rPr/>
      </w:pPr>
      <w:r>
        <w:rPr>
          <w:rFonts w:ascii="IRNazanin" w:hAnsi="IRNazanin" w:eastAsia="IRNazanin"/>
          <w:color w:val="111111"/>
          <w:sz w:val="28"/>
          <w:sz w:val="28"/>
          <w:szCs w:val="28"/>
          <w:rtl w:val="true"/>
          <w:lang w:bidi="fa-IR"/>
        </w:rPr>
        <w:t xml:space="preserve">من کنت مولاه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مولاه لا یرتاب فیه محصّل</w:t>
      </w:r>
    </w:p>
    <w:p>
      <w:pPr>
        <w:pStyle w:val="BookText"/>
        <w:rPr/>
      </w:pPr>
      <w:r>
        <w:rPr>
          <w:rFonts w:ascii="IRNazanin" w:hAnsi="IRNazanin" w:eastAsia="IRNazanin"/>
          <w:color w:val="111111"/>
          <w:sz w:val="28"/>
          <w:sz w:val="28"/>
          <w:szCs w:val="28"/>
          <w:rtl w:val="true"/>
          <w:lang w:bidi="fa-IR"/>
        </w:rPr>
        <w:t>لعرفت نص المصطفی بخلافة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بعده غرّاء لا یتأوّل </w:t>
      </w:r>
      <w:bookmarkStart w:id="199" w:name="pg13262_168506"/>
    </w:p>
    <w:p>
      <w:pPr>
        <w:pStyle w:val="BookText"/>
        <w:rPr/>
      </w:pPr>
      <w:bookmarkEnd w:id="199"/>
      <w:r>
        <w:rPr>
          <w:rFonts w:ascii="IRNazanin" w:hAnsi="IRNazanin" w:eastAsia="IRNazanin"/>
          <w:color w:val="111111"/>
          <w:sz w:val="28"/>
          <w:sz w:val="28"/>
          <w:szCs w:val="28"/>
          <w:rtl w:val="true"/>
          <w:lang w:bidi="fa-IR"/>
        </w:rPr>
        <w:t xml:space="preserve">و اگر سخنرانی درخشان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استقرار در غدیرخمّ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مولای او بوده‌ام این حیدر مولای اوست و هیچ حق‌جویی در آن تردید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دقّت کنی می‌شناسی که حضرت مصطفی به خلافت و جانشینی بعد از خود تصریح کرده و در آن، جای هیچ‌گونه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ارجوزه مفصّل بالغ بر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حقایق بسیاری را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لأننی اعلم مثل الشمس</w:t>
      </w:r>
    </w:p>
    <w:p>
      <w:pPr>
        <w:pStyle w:val="BookText"/>
        <w:rPr/>
      </w:pPr>
      <w:r>
        <w:rPr>
          <w:rFonts w:ascii="Amiri" w:hAnsi="Amiri" w:eastAsia="Amiri" w:cs="Amiri"/>
          <w:color w:val="111111"/>
          <w:sz w:val="28"/>
          <w:sz w:val="28"/>
          <w:szCs w:val="28"/>
          <w:rtl w:val="true"/>
          <w:lang w:bidi="ar-SA"/>
        </w:rPr>
        <w:t>نصّ الغدیر واضحاً عن لبس</w:t>
      </w:r>
    </w:p>
    <w:p>
      <w:pPr>
        <w:pStyle w:val="BookText"/>
        <w:rPr/>
      </w:pPr>
      <w:r>
        <w:rPr>
          <w:rFonts w:ascii="IRNazanin" w:hAnsi="IRNazanin" w:eastAsia="IRNazanin"/>
          <w:color w:val="111111"/>
          <w:sz w:val="28"/>
          <w:sz w:val="28"/>
          <w:szCs w:val="28"/>
          <w:rtl w:val="true"/>
          <w:lang w:bidi="fa-IR"/>
        </w:rPr>
        <w:t>که من می‌دانم و برایم مانند آفتاب روشن است که در نصّ غدیر، هیچ ابهامی وجود ندارد</w:t>
      </w:r>
    </w:p>
    <w:p>
      <w:pPr>
        <w:pStyle w:val="Heading3"/>
        <w:numPr>
          <w:ilvl w:val="2"/>
          <w:numId w:val="1"/>
        </w:numPr>
        <w:rPr/>
      </w:pPr>
      <w:bookmarkStart w:id="200" w:name="__RefHeading___Toc1543134_2322387425"/>
      <w:bookmarkStart w:id="201" w:name="_Toc80"/>
      <w:bookmarkEnd w:id="200"/>
      <w:r>
        <w:rPr>
          <w:rtl w:val="true"/>
        </w:rPr>
        <w:t>شصت‌و‌ششم</w:t>
      </w:r>
      <w:r>
        <w:rPr>
          <w:rtl w:val="true"/>
        </w:rPr>
        <w:t xml:space="preserve">: </w:t>
      </w:r>
      <w:r>
        <w:rPr>
          <w:rtl w:val="true"/>
        </w:rPr>
        <w:t>جمال‌الدین خلطی یا خلیعی</w:t>
      </w:r>
      <w:bookmarkEnd w:id="201"/>
    </w:p>
    <w:p>
      <w:pPr>
        <w:pStyle w:val="Heading4"/>
        <w:numPr>
          <w:ilvl w:val="3"/>
          <w:numId w:val="1"/>
        </w:numPr>
        <w:rPr/>
      </w:pPr>
      <w:bookmarkStart w:id="202" w:name="__RefHeading___Toc1543136_2322387425"/>
      <w:bookmarkStart w:id="203" w:name="_Toc8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ابو الحسن جمال‌الدین موصلی حلّی شاعری شکافنده معانی باریک و از ستایشگران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آنکه او نیز همانند حمیری، از پدر و مادر ناصبی متولد شده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نذر مادر او را به تفصیل آورده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204" w:name="__RefHeading___Toc1543138_2322387425"/>
      <w:bookmarkStart w:id="205" w:name="_Toc82"/>
      <w:bookmarkEnd w:id="204"/>
      <w:r>
        <w:rPr>
          <w:rtl w:val="true"/>
        </w:rPr>
        <w:t>غدیریه</w:t>
      </w:r>
      <w:r>
        <w:rPr>
          <w:rtl w:val="true"/>
        </w:rPr>
        <w:t>:</w:t>
      </w:r>
      <w:bookmarkEnd w:id="205"/>
    </w:p>
    <w:p>
      <w:pPr>
        <w:pStyle w:val="BookText"/>
        <w:rPr/>
      </w:pPr>
      <w:r>
        <w:rPr>
          <w:rFonts w:ascii="IRNazanin" w:hAnsi="IRNazanin" w:eastAsia="IRNazanin"/>
          <w:color w:val="111111"/>
          <w:sz w:val="28"/>
          <w:sz w:val="28"/>
          <w:szCs w:val="28"/>
          <w:rtl w:val="true"/>
          <w:lang w:bidi="fa-IR"/>
        </w:rPr>
        <w:t xml:space="preserve">یورد ما جا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حدث فیه عن خاتم النذر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از پیامبر، خاتم انذارکنندگان، در غدیر آمده، روایت می‌کند</w:t>
      </w:r>
      <w:r>
        <w:rPr>
          <w:rFonts w:eastAsia="IRNazanin" w:cs="IRNazanin"/>
          <w:color w:val="111111"/>
          <w:sz w:val="28"/>
          <w:szCs w:val="28"/>
          <w:rtl w:val="true"/>
          <w:lang w:bidi="fa-IR"/>
        </w:rPr>
        <w:t xml:space="preserve">. </w:t>
      </w:r>
      <w:bookmarkStart w:id="206" w:name="pg13262_168507"/>
    </w:p>
    <w:p>
      <w:pPr>
        <w:pStyle w:val="BookText"/>
        <w:rPr/>
      </w:pPr>
      <w:bookmarkEnd w:id="206"/>
      <w:r>
        <w:rPr>
          <w:rFonts w:ascii="IRNazanin" w:hAnsi="IRNazanin" w:eastAsia="IRNazanin"/>
          <w:color w:val="111111"/>
          <w:sz w:val="28"/>
          <w:sz w:val="28"/>
          <w:szCs w:val="28"/>
          <w:rtl w:val="true"/>
          <w:lang w:bidi="fa-IR"/>
        </w:rPr>
        <w:t>آیا من، از خود شما به شما سزاوارتر نیستم؟ هرکه را من مولای او بوده‌ام، اینک حیدر مولای اوست و به‌دنبال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عید غدیر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یوم الغدیر</w:t>
      </w:r>
    </w:p>
    <w:p>
      <w:pPr>
        <w:pStyle w:val="BookText"/>
        <w:rPr/>
      </w:pPr>
      <w:r>
        <w:rPr>
          <w:rFonts w:ascii="IRNazanin" w:hAnsi="IRNazanin" w:eastAsia="IRNazanin"/>
          <w:color w:val="111111"/>
          <w:sz w:val="28"/>
          <w:sz w:val="28"/>
          <w:szCs w:val="28"/>
          <w:rtl w:val="true"/>
          <w:lang w:bidi="fa-IR"/>
        </w:rPr>
        <w:t>یوم عید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غدیرخمّ روز عید و شادی است و 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 امیر شناسانده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من در حضور و غیاب من می‌باشد</w:t>
      </w:r>
      <w:r>
        <w:rPr>
          <w:rFonts w:eastAsia="IRNazanin" w:cs="IRNazanin"/>
          <w:color w:val="111111"/>
          <w:sz w:val="28"/>
          <w:szCs w:val="28"/>
          <w:rtl w:val="true"/>
          <w:lang w:bidi="fa-IR"/>
        </w:rPr>
        <w:t>...</w:t>
      </w:r>
    </w:p>
    <w:p>
      <w:pPr>
        <w:pStyle w:val="Heading3"/>
        <w:numPr>
          <w:ilvl w:val="2"/>
          <w:numId w:val="1"/>
        </w:numPr>
        <w:rPr/>
      </w:pPr>
      <w:bookmarkStart w:id="207" w:name="__RefHeading___Toc1543140_2322387425"/>
      <w:bookmarkStart w:id="208" w:name="_Toc83"/>
      <w:bookmarkEnd w:id="207"/>
      <w:r>
        <w:rPr>
          <w:rtl w:val="true"/>
        </w:rPr>
        <w:t>شصت‌و‌هفتم</w:t>
      </w:r>
      <w:r>
        <w:rPr>
          <w:rtl w:val="true"/>
        </w:rPr>
        <w:t xml:space="preserve">: </w:t>
      </w:r>
      <w:r>
        <w:rPr>
          <w:rtl w:val="true"/>
        </w:rPr>
        <w:t>سریجی اوالی</w:t>
      </w:r>
      <w:bookmarkEnd w:id="208"/>
    </w:p>
    <w:p>
      <w:pPr>
        <w:pStyle w:val="Heading4"/>
        <w:numPr>
          <w:ilvl w:val="3"/>
          <w:numId w:val="1"/>
        </w:numPr>
        <w:rPr/>
      </w:pPr>
      <w:bookmarkStart w:id="209" w:name="__RefHeading___Toc1543142_2322387425"/>
      <w:bookmarkStart w:id="210" w:name="_Toc84"/>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سید عزیزبن محمد حسینی، مردی ادیب، فاضل، جامع و شاعری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بصره به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p>
    <w:p>
      <w:pPr>
        <w:pStyle w:val="Heading4"/>
        <w:numPr>
          <w:ilvl w:val="3"/>
          <w:numId w:val="1"/>
        </w:numPr>
        <w:rPr/>
      </w:pPr>
      <w:bookmarkStart w:id="211" w:name="__RefHeading___Toc1543144_2322387425"/>
      <w:bookmarkStart w:id="212" w:name="_Toc85"/>
      <w:bookmarkEnd w:id="211"/>
      <w:r>
        <w:rPr>
          <w:rtl w:val="true"/>
        </w:rPr>
        <w:t>غدیریه اوالی</w:t>
      </w:r>
      <w:r>
        <w:rPr>
          <w:rtl w:val="true"/>
        </w:rPr>
        <w:t>:</w:t>
      </w:r>
      <w:bookmarkEnd w:id="212"/>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ابدی النبی له</w:t>
      </w:r>
    </w:p>
    <w:p>
      <w:pPr>
        <w:pStyle w:val="BookText"/>
        <w:rPr/>
      </w:pPr>
      <w:r>
        <w:rPr>
          <w:rFonts w:ascii="IRNazanin" w:hAnsi="IRNazanin" w:eastAsia="IRNazanin"/>
          <w:color w:val="111111"/>
          <w:sz w:val="28"/>
          <w:sz w:val="28"/>
          <w:szCs w:val="28"/>
          <w:rtl w:val="true"/>
          <w:lang w:bidi="fa-IR"/>
        </w:rPr>
        <w:t>مناقباً ارغمت ذالبغضة الشانی</w:t>
      </w:r>
    </w:p>
    <w:p>
      <w:pPr>
        <w:pStyle w:val="BookText"/>
        <w:rPr/>
      </w:pPr>
      <w:r>
        <w:rPr>
          <w:rFonts w:ascii="IRNazanin" w:hAnsi="IRNazanin" w:eastAsia="IRNazanin"/>
          <w:color w:val="111111"/>
          <w:sz w:val="28"/>
          <w:sz w:val="28"/>
          <w:szCs w:val="28"/>
          <w:rtl w:val="true"/>
          <w:lang w:bidi="fa-IR"/>
        </w:rPr>
        <w:t>اذ قال من کنت مولاه فانت له</w:t>
      </w:r>
    </w:p>
    <w:p>
      <w:pPr>
        <w:pStyle w:val="BookText"/>
        <w:rPr/>
      </w:pPr>
      <w:r>
        <w:rPr>
          <w:rFonts w:ascii="IRNazanin" w:hAnsi="IRNazanin" w:eastAsia="IRNazanin"/>
          <w:color w:val="111111"/>
          <w:sz w:val="28"/>
          <w:sz w:val="28"/>
          <w:szCs w:val="28"/>
          <w:rtl w:val="true"/>
          <w:lang w:bidi="fa-IR"/>
        </w:rPr>
        <w:t>مولی به الله یهدی کل حیران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غدیرخمّ پیامبر برای علی مناقبی آشکارا بیان فرمود که بینی دشمن بدخواه به خاک مالیده شده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که من مولای او بوده‌ام تو مولا و امام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بدین‌وسیله هر انسان گمراه را هدایت فرماید</w:t>
      </w:r>
      <w:r>
        <w:rPr>
          <w:rFonts w:eastAsia="IRNazanin" w:cs="IRNazanin"/>
          <w:color w:val="111111"/>
          <w:sz w:val="28"/>
          <w:szCs w:val="28"/>
          <w:rtl w:val="true"/>
          <w:lang w:bidi="fa-IR"/>
        </w:rPr>
        <w:t xml:space="preserve">. </w:t>
      </w:r>
      <w:bookmarkStart w:id="213" w:name="pg13262_168508"/>
    </w:p>
    <w:p>
      <w:pPr>
        <w:pStyle w:val="BookText"/>
        <w:rPr/>
      </w:pPr>
      <w:bookmarkEnd w:id="213"/>
      <w:r>
        <w:rPr>
          <w:rFonts w:ascii="IRNazanin" w:hAnsi="IRNazanin" w:eastAsia="IRNazanin"/>
          <w:color w:val="111111"/>
          <w:sz w:val="28"/>
          <w:sz w:val="28"/>
          <w:szCs w:val="28"/>
          <w:rtl w:val="true"/>
          <w:lang w:bidi="fa-IR"/>
        </w:rPr>
        <w:t xml:space="preserve">کیست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غیبی داشته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قبل از آنکه مرا از دست بدهید و بازنیابید؛ و کیست جز او که در حرم خدای رحمان ولادت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قصیده، بخشی از فضائل مولای ما علی امیر‌المؤمنین را، ضمن آنکه به امر ولادت علی در جوف کعبه اشارت کرده،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 ذکر منابع فراوان حدیثی و تاریخی آن از طریق شیعه و سنّت، بالغ بر ده کتاب پرداخته، ازجمله به کتاب ارزشمند محقق نجف اشرف محمدعلی اردوباری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اشارت نموده است</w:t>
      </w:r>
      <w:r>
        <w:rPr>
          <w:rFonts w:eastAsia="IRNazanin" w:cs="IRNazanin"/>
          <w:color w:val="111111"/>
          <w:sz w:val="28"/>
          <w:szCs w:val="28"/>
          <w:rtl w:val="true"/>
          <w:lang w:bidi="fa-IR"/>
        </w:rPr>
        <w:t>.</w:t>
      </w:r>
    </w:p>
    <w:p>
      <w:pPr>
        <w:pStyle w:val="Heading3"/>
        <w:numPr>
          <w:ilvl w:val="2"/>
          <w:numId w:val="1"/>
        </w:numPr>
        <w:rPr/>
      </w:pPr>
      <w:bookmarkStart w:id="214" w:name="__RefHeading___Toc1543146_2322387425"/>
      <w:bookmarkStart w:id="215" w:name="_Toc86"/>
      <w:bookmarkEnd w:id="214"/>
      <w:r>
        <w:rPr>
          <w:rtl w:val="true"/>
        </w:rPr>
        <w:t>شصت‌و‌هشت</w:t>
      </w:r>
      <w:r>
        <w:rPr>
          <w:rtl w:val="true"/>
        </w:rPr>
        <w:t xml:space="preserve">: </w:t>
      </w:r>
      <w:r>
        <w:rPr>
          <w:rtl w:val="true"/>
        </w:rPr>
        <w:t>صفی‌الدین حلّی</w:t>
      </w:r>
      <w:bookmarkEnd w:id="215"/>
    </w:p>
    <w:p>
      <w:pPr>
        <w:pStyle w:val="Heading4"/>
        <w:numPr>
          <w:ilvl w:val="3"/>
          <w:numId w:val="1"/>
        </w:numPr>
        <w:rPr/>
      </w:pPr>
      <w:bookmarkStart w:id="216" w:name="__RefHeading___Toc1543148_2322387425"/>
      <w:bookmarkStart w:id="217" w:name="_Toc87"/>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صفی‌الدین‌بن عبدالعزیز سنبسی از شاعران طراز اوّل عرب است، که الفاظ سنگین و متین و معانی دقیق و مضامین شریف را در اشعارش جمع کرده و در یک سخن، اشعار او محسنات لفظی و مزایای معنوی را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صفی‌الدین را به عظمت یاد کرده و جایگاه او را در هنر شعر و ادب بالا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آثار گونه‌گون او اشارت دارد</w:t>
      </w:r>
      <w:r>
        <w:rPr>
          <w:rFonts w:eastAsia="IRNazanin" w:cs="IRNazanin"/>
          <w:color w:val="111111"/>
          <w:sz w:val="28"/>
          <w:szCs w:val="28"/>
          <w:rtl w:val="true"/>
          <w:lang w:bidi="fa-IR"/>
        </w:rPr>
        <w:t>.</w:t>
      </w:r>
    </w:p>
    <w:p>
      <w:pPr>
        <w:pStyle w:val="Heading4"/>
        <w:numPr>
          <w:ilvl w:val="3"/>
          <w:numId w:val="1"/>
        </w:numPr>
        <w:rPr/>
      </w:pPr>
      <w:bookmarkStart w:id="218" w:name="__RefHeading___Toc1543150_2322387425"/>
      <w:bookmarkStart w:id="219" w:name="_Toc88"/>
      <w:bookmarkEnd w:id="218"/>
      <w:r>
        <w:rPr>
          <w:rtl w:val="true"/>
        </w:rPr>
        <w:t>غدیریه</w:t>
      </w:r>
      <w:r>
        <w:rPr>
          <w:rtl w:val="true"/>
        </w:rPr>
        <w:t>:</w:t>
      </w:r>
      <w:bookmarkEnd w:id="219"/>
    </w:p>
    <w:p>
      <w:pPr>
        <w:pStyle w:val="BookText"/>
        <w:rPr/>
      </w:pPr>
      <w:r>
        <w:rPr>
          <w:rFonts w:ascii="IRNazanin" w:hAnsi="IRNazanin" w:eastAsia="IRNazanin"/>
          <w:color w:val="111111"/>
          <w:sz w:val="28"/>
          <w:sz w:val="28"/>
          <w:szCs w:val="28"/>
          <w:rtl w:val="true"/>
          <w:lang w:bidi="fa-IR"/>
        </w:rPr>
        <w:t>و علی ابن عمّک وارث العم الذی</w:t>
      </w:r>
    </w:p>
    <w:p>
      <w:pPr>
        <w:pStyle w:val="BookText"/>
        <w:rPr/>
      </w:pPr>
      <w:r>
        <w:rPr>
          <w:rFonts w:ascii="Amiri" w:hAnsi="Amiri" w:eastAsia="Amiri" w:cs="Amiri"/>
          <w:color w:val="111111"/>
          <w:sz w:val="28"/>
          <w:sz w:val="28"/>
          <w:szCs w:val="28"/>
          <w:rtl w:val="true"/>
          <w:lang w:bidi="ar-SA"/>
        </w:rPr>
        <w:t>ذلّت لِسطوة بأسه الشجعان</w:t>
      </w:r>
    </w:p>
    <w:p>
      <w:pPr>
        <w:pStyle w:val="BookText"/>
        <w:rPr/>
      </w:pPr>
      <w:r>
        <w:rPr>
          <w:rFonts w:ascii="IRNazanin" w:hAnsi="IRNazanin" w:eastAsia="IRNazanin"/>
          <w:color w:val="111111"/>
          <w:sz w:val="28"/>
          <w:sz w:val="28"/>
          <w:szCs w:val="28"/>
          <w:rtl w:val="true"/>
          <w:lang w:bidi="fa-IR"/>
        </w:rPr>
        <w:t xml:space="preserve">و اخیک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نورالهدی و تآخت الأقران </w:t>
      </w:r>
      <w:bookmarkStart w:id="220" w:name="pg13262_168509"/>
    </w:p>
    <w:p>
      <w:pPr>
        <w:pStyle w:val="BookText"/>
        <w:rPr/>
      </w:pPr>
      <w:bookmarkEnd w:id="220"/>
      <w:r>
        <w:rPr>
          <w:rFonts w:ascii="IRNazanin" w:hAnsi="IRNazanin" w:eastAsia="IRNazanin"/>
          <w:color w:val="111111"/>
          <w:sz w:val="28"/>
          <w:sz w:val="28"/>
          <w:szCs w:val="28"/>
          <w:rtl w:val="true"/>
          <w:lang w:bidi="fa-IR"/>
        </w:rPr>
        <w:t>شاعر در این قصیدة پنجاه‌وهفت بیتی، پیامبر اعظم را مخاطب ساخته و ستایش کرده و آنگاه به بیان فضائل علی و فضیلت غدیر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پسر عموی تو، وارث دانش تو، همان که دلیران از صلابت و شکوهش بر خاک ذلّت افتادند و رام گشتند، و برادر تو، در روز غدیرخمّ نور هدایت ولایت در سیمایش هویدا شد و خدای رحمان به‌وسیله او مردم را راهنمایی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فرزندان او را دوست داشته باش که در روز قیامت و صحنه‌های هولناک آن رهایی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که در روز غدیرخمّ، به نص پیامبر و سخن صریح او، امامتش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له عقد یوم الغدیر</w:t>
      </w:r>
    </w:p>
    <w:p>
      <w:pPr>
        <w:pStyle w:val="BookText"/>
        <w:rPr/>
      </w:pPr>
      <w:r>
        <w:rPr>
          <w:rFonts w:ascii="Amiri" w:hAnsi="Amiri" w:eastAsia="Amiri" w:cs="Amiri"/>
          <w:color w:val="111111"/>
          <w:sz w:val="28"/>
          <w:sz w:val="28"/>
          <w:szCs w:val="28"/>
          <w:rtl w:val="true"/>
          <w:lang w:bidi="ar-SA"/>
        </w:rPr>
        <w:t>بنصّ النبّی و اقوا له</w:t>
      </w:r>
    </w:p>
    <w:p>
      <w:pPr>
        <w:pStyle w:val="BookText"/>
        <w:rPr/>
      </w:pPr>
      <w:r>
        <w:rPr>
          <w:rFonts w:ascii="IRNazanin" w:hAnsi="IRNazanin" w:eastAsia="IRNazanin"/>
          <w:color w:val="111111"/>
          <w:sz w:val="28"/>
          <w:sz w:val="28"/>
          <w:szCs w:val="28"/>
          <w:rtl w:val="true"/>
          <w:lang w:bidi="fa-IR"/>
        </w:rPr>
        <w:t>پیشوایی که در روز غدیرخمّ با سخن صریح و دیگر کلمات او، برایش پیمان ولایت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صفی‌الدین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ولادت و در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p>
    <w:p>
      <w:pPr>
        <w:pStyle w:val="Heading3"/>
        <w:numPr>
          <w:ilvl w:val="2"/>
          <w:numId w:val="1"/>
        </w:numPr>
        <w:rPr/>
      </w:pPr>
      <w:bookmarkStart w:id="221" w:name="__RefHeading___Toc1543152_2322387425"/>
      <w:bookmarkStart w:id="222" w:name="_Toc89"/>
      <w:bookmarkEnd w:id="221"/>
      <w:r>
        <w:rPr>
          <w:rtl w:val="true"/>
        </w:rPr>
        <w:t>شصت‌و‌نهم</w:t>
      </w:r>
      <w:r>
        <w:rPr>
          <w:rtl w:val="true"/>
        </w:rPr>
        <w:t xml:space="preserve">: </w:t>
      </w:r>
      <w:r>
        <w:rPr>
          <w:rtl w:val="true"/>
        </w:rPr>
        <w:t>امام شیبانی شافعی</w:t>
      </w:r>
      <w:bookmarkEnd w:id="2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احمد اسوانی اسکندرانی، محدث، فقیه و مفتی شافعی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شاعریّت توصیف نشده، لیکن قصیدة بزرگی دارد که در کشف‌الظنون </w:t>
      </w:r>
      <w:bookmarkStart w:id="223" w:name="pg13262_168510"/>
    </w:p>
    <w:p>
      <w:pPr>
        <w:pStyle w:val="BookText"/>
        <w:rPr/>
      </w:pPr>
      <w:bookmarkEnd w:id="223"/>
      <w:r>
        <w:rPr>
          <w:rFonts w:ascii="IRNazanin" w:hAnsi="IRNazanin" w:eastAsia="IRNazanin"/>
          <w:color w:val="111111"/>
          <w:sz w:val="28"/>
          <w:sz w:val="28"/>
          <w:szCs w:val="28"/>
          <w:rtl w:val="true"/>
          <w:lang w:bidi="fa-IR"/>
        </w:rPr>
        <w:t>از آن یاد شده و جمعی از سرشناسان شافعی نیز آن را شرح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لاتنس صهر المصطفی و ابن عمّه</w:t>
      </w:r>
    </w:p>
    <w:p>
      <w:pPr>
        <w:pStyle w:val="BookText"/>
        <w:rPr/>
      </w:pPr>
      <w:r>
        <w:rPr>
          <w:rFonts w:ascii="Amiri" w:hAnsi="Amiri" w:eastAsia="Amiri" w:cs="Amiri"/>
          <w:color w:val="111111"/>
          <w:sz w:val="28"/>
          <w:sz w:val="28"/>
          <w:szCs w:val="28"/>
          <w:rtl w:val="true"/>
          <w:lang w:bidi="ar-SA"/>
        </w:rPr>
        <w:t>فقد کان بحراً للعلوم مسدّداً</w:t>
      </w:r>
    </w:p>
    <w:p>
      <w:pPr>
        <w:pStyle w:val="BookText"/>
        <w:rPr/>
      </w:pPr>
      <w:r>
        <w:rPr>
          <w:rFonts w:ascii="IRNazanin" w:hAnsi="IRNazanin" w:eastAsia="IRNazanin"/>
          <w:color w:val="111111"/>
          <w:sz w:val="28"/>
          <w:sz w:val="28"/>
          <w:szCs w:val="28"/>
          <w:rtl w:val="true"/>
          <w:lang w:bidi="fa-IR"/>
        </w:rPr>
        <w:t>و من کان مولاه النبی فقد غدی</w:t>
      </w:r>
    </w:p>
    <w:p>
      <w:pPr>
        <w:pStyle w:val="BookText"/>
        <w:rPr/>
      </w:pPr>
      <w:r>
        <w:rPr>
          <w:rFonts w:ascii="Amiri" w:hAnsi="Amiri" w:eastAsia="Amiri" w:cs="Amiri"/>
          <w:color w:val="111111"/>
          <w:sz w:val="28"/>
          <w:sz w:val="28"/>
          <w:szCs w:val="28"/>
          <w:rtl w:val="true"/>
          <w:lang w:bidi="ar-SA"/>
        </w:rPr>
        <w:t>علیّ له بالحق مولاً و منجداً</w:t>
      </w:r>
    </w:p>
    <w:p>
      <w:pPr>
        <w:pStyle w:val="BookText"/>
        <w:rPr/>
      </w:pPr>
      <w:r>
        <w:rPr>
          <w:rFonts w:ascii="IRNazanin" w:hAnsi="IRNazanin" w:eastAsia="IRNazanin"/>
          <w:color w:val="111111"/>
          <w:sz w:val="28"/>
          <w:sz w:val="28"/>
          <w:szCs w:val="28"/>
          <w:rtl w:val="true"/>
          <w:lang w:bidi="fa-IR"/>
        </w:rPr>
        <w:t>داماد و پسرعمّ مصطفی را فراموش مکن که در دریای موّاج دانش‌ها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شبانگاهِ توطئه قتل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جان‌نثاری کرد، و او برای همه کسانی که پیامبر ولی آنان بود، ولی، امام و یاور گردید</w:t>
      </w:r>
      <w:r>
        <w:rPr>
          <w:rFonts w:eastAsia="IRNazanin" w:cs="IRNazanin"/>
          <w:color w:val="111111"/>
          <w:sz w:val="28"/>
          <w:szCs w:val="28"/>
          <w:rtl w:val="true"/>
          <w:lang w:bidi="fa-IR"/>
        </w:rPr>
        <w:t>.</w:t>
      </w:r>
    </w:p>
    <w:p>
      <w:pPr>
        <w:pStyle w:val="Heading3"/>
        <w:numPr>
          <w:ilvl w:val="2"/>
          <w:numId w:val="1"/>
        </w:numPr>
        <w:rPr/>
      </w:pPr>
      <w:bookmarkStart w:id="224" w:name="__RefHeading___Toc1543154_2322387425"/>
      <w:bookmarkStart w:id="225" w:name="_Toc90"/>
      <w:bookmarkEnd w:id="224"/>
      <w:r>
        <w:rPr>
          <w:rtl w:val="true"/>
        </w:rPr>
        <w:t>هفتاد</w:t>
      </w:r>
      <w:r>
        <w:rPr>
          <w:rtl w:val="true"/>
        </w:rPr>
        <w:t xml:space="preserve">: </w:t>
      </w:r>
      <w:r>
        <w:rPr>
          <w:rtl w:val="true"/>
        </w:rPr>
        <w:t>شمس‌الدین مالکی و غدیریه او</w:t>
      </w:r>
      <w:bookmarkEnd w:id="225"/>
    </w:p>
    <w:p>
      <w:pPr>
        <w:pStyle w:val="Heading4"/>
        <w:numPr>
          <w:ilvl w:val="3"/>
          <w:numId w:val="1"/>
        </w:numPr>
        <w:rPr/>
      </w:pPr>
      <w:bookmarkStart w:id="226" w:name="__RefHeading___Toc1543156_2322387425"/>
      <w:bookmarkStart w:id="227" w:name="_Toc9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وی نقل کرده که حاوی مناقب مولای متقیان علی امیرالمؤمنان است و ازجمله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کتاب الشریف الغدیر را 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مباحثی روایی و کلامی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دوباره به شرح حال او برگشته و آثارش را برشمرده و اشعاری از وی آورده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شمس‌الدین محمد مالکی، اندلسی نحوی معروف به ابن جابر اعمی یکی از مردان شعر و ادب و دارای مهارت در نحو و تاریخ و سیره و حدیث بوده که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زاده شده و چنان‌که گفته شده در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 xml:space="preserve">. </w:t>
      </w:r>
      <w:bookmarkStart w:id="228" w:name="pg13262_168511"/>
    </w:p>
    <w:p>
      <w:pPr>
        <w:pStyle w:val="Heading4"/>
        <w:numPr>
          <w:ilvl w:val="3"/>
          <w:numId w:val="1"/>
        </w:numPr>
        <w:rPr/>
      </w:pPr>
      <w:bookmarkStart w:id="229" w:name="__RefHeading___Toc1543158_2322387425"/>
      <w:bookmarkStart w:id="230" w:name="_Toc92"/>
      <w:bookmarkEnd w:id="228"/>
      <w:bookmarkEnd w:id="229"/>
      <w:r>
        <w:rPr>
          <w:rtl w:val="true"/>
        </w:rPr>
        <w:t>غدیریه او</w:t>
      </w:r>
      <w:r>
        <w:rPr>
          <w:rtl w:val="true"/>
        </w:rPr>
        <w:t>:</w:t>
      </w:r>
      <w:bookmarkEnd w:id="2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رسول‌الله انی مدینة</w:t>
      </w:r>
    </w:p>
    <w:p>
      <w:pPr>
        <w:pStyle w:val="BookText"/>
        <w:rPr/>
      </w:pPr>
      <w:r>
        <w:rPr>
          <w:rFonts w:ascii="IRNazanin" w:hAnsi="IRNazanin" w:eastAsia="IRNazanin"/>
          <w:color w:val="111111"/>
          <w:sz w:val="28"/>
          <w:sz w:val="28"/>
          <w:szCs w:val="28"/>
          <w:rtl w:val="true"/>
          <w:lang w:bidi="fa-IR"/>
        </w:rPr>
        <w:t>من العلم و هو الباب فالبابَ فاقصد</w:t>
      </w:r>
    </w:p>
    <w:p>
      <w:pPr>
        <w:pStyle w:val="BookText"/>
        <w:rPr/>
      </w:pPr>
      <w:r>
        <w:rPr>
          <w:rFonts w:ascii="IRNazanin" w:hAnsi="IRNazanin" w:eastAsia="IRNazanin"/>
          <w:color w:val="111111"/>
          <w:sz w:val="28"/>
          <w:sz w:val="28"/>
          <w:szCs w:val="28"/>
          <w:rtl w:val="true"/>
          <w:lang w:bidi="fa-IR"/>
        </w:rPr>
        <w:t>من کنت مولاه علی ولیه</w:t>
      </w:r>
    </w:p>
    <w:p>
      <w:pPr>
        <w:pStyle w:val="BookText"/>
        <w:rPr/>
      </w:pPr>
      <w:r>
        <w:rPr>
          <w:rFonts w:ascii="IRNazanin" w:hAnsi="IRNazanin" w:eastAsia="IRNazanin"/>
          <w:color w:val="111111"/>
          <w:sz w:val="28"/>
          <w:sz w:val="28"/>
          <w:szCs w:val="28"/>
          <w:rtl w:val="true"/>
          <w:lang w:bidi="fa-IR"/>
        </w:rPr>
        <w:t>و مولاک فاقصد حب مولاک ترشد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رسول خدا و صحابی بزرگوار او و داماد و پسرعمّ پیامبر مصطفی و پدر حسنین و دارنده سیادت و آقایی بود و پروردگار آسمان‌ها، زهرا را به عقد او درآورده و با بهترین زنان همسر کرد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دانش هستم و علی درگاه آن، پس اگر طالبی درگاه را قصد کن و فرمود هرکه را من مولا بوده‌ام علی مولای اوست مهر و ولای مولی موجب رشد و رستگاری می‌شود</w:t>
      </w:r>
      <w:r>
        <w:rPr>
          <w:rFonts w:eastAsia="IRNazanin" w:cs="IRNazanin"/>
          <w:color w:val="111111"/>
          <w:sz w:val="28"/>
          <w:szCs w:val="28"/>
          <w:rtl w:val="true"/>
          <w:lang w:bidi="fa-IR"/>
        </w:rPr>
        <w:t>.</w:t>
      </w:r>
    </w:p>
    <w:p>
      <w:pPr>
        <w:pStyle w:val="Heading3"/>
        <w:numPr>
          <w:ilvl w:val="2"/>
          <w:numId w:val="1"/>
        </w:numPr>
        <w:rPr/>
      </w:pPr>
      <w:bookmarkStart w:id="231" w:name="__RefHeading___Toc1543160_2322387425"/>
      <w:bookmarkStart w:id="232" w:name="_Toc93"/>
      <w:bookmarkEnd w:id="231"/>
      <w:r>
        <w:rPr>
          <w:rtl w:val="true"/>
        </w:rPr>
        <w:t>هفتادویکم</w:t>
      </w:r>
      <w:r>
        <w:rPr>
          <w:rtl w:val="true"/>
        </w:rPr>
        <w:t xml:space="preserve">: </w:t>
      </w:r>
      <w:r>
        <w:rPr>
          <w:rtl w:val="true"/>
        </w:rPr>
        <w:t>علاء‌الدین حلّی</w:t>
      </w:r>
      <w:bookmarkEnd w:id="232"/>
    </w:p>
    <w:p>
      <w:pPr>
        <w:pStyle w:val="Heading4"/>
        <w:numPr>
          <w:ilvl w:val="3"/>
          <w:numId w:val="1"/>
        </w:numPr>
        <w:rPr/>
      </w:pPr>
      <w:bookmarkStart w:id="233" w:name="__RefHeading___Toc1543162_2322387425"/>
      <w:bookmarkStart w:id="234" w:name="_Toc9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ابوالحسن شیخ علی حلّی، عالمی بافضیلت و ادیبی با کمال و میان دانش فراوان و ادب درخشان را با اندیشة نابغانه و نظر صائبانه جمع کرده و در طلیعة شعرای اهل‌بیت به‌شمار آمده است و قصیده‌های زیبای او مشحون از لحاظ رمزهای باریک و نکویی‌های با الفاظ سنگین و خردمندانه بودن معنی و متانت سبک و اسلوب،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قصیده‌های هفت‌گانه طولانی که همگی زیبا و نکته دارند</w:t>
      </w:r>
      <w:r>
        <w:rPr>
          <w:rFonts w:eastAsia="IRNazanin" w:cs="IRNazanin"/>
          <w:color w:val="111111"/>
          <w:sz w:val="28"/>
          <w:szCs w:val="28"/>
          <w:rtl w:val="true"/>
          <w:lang w:bidi="fa-IR"/>
        </w:rPr>
        <w:t>.</w:t>
      </w:r>
    </w:p>
    <w:p>
      <w:pPr>
        <w:pStyle w:val="Heading4"/>
        <w:numPr>
          <w:ilvl w:val="3"/>
          <w:numId w:val="1"/>
        </w:numPr>
        <w:rPr/>
      </w:pPr>
      <w:bookmarkStart w:id="235" w:name="__RefHeading___Toc1543164_2322387425"/>
      <w:bookmarkStart w:id="236" w:name="_Toc95"/>
      <w:bookmarkEnd w:id="235"/>
      <w:r>
        <w:rPr>
          <w:rtl w:val="true"/>
        </w:rPr>
        <w:t>غدیریه‌ها</w:t>
      </w:r>
      <w:r>
        <w:rPr>
          <w:rtl w:val="true"/>
        </w:rPr>
        <w:t>:</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 جحدوا الوصی و ما حکی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گمان ندارم کسی در دوزخ جاودان بماند جز کسی که وصی را منکر باشد و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در فضیلت او گفت،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به‌پا خاست و خطبه‌ای غرّا خواند و در حالی‌که دست در دست علی داشت و فرشتگان نیز ناظر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 بوده‌ام، این حیدر مولای اوست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 او را دوست بدار و معاندان و دشمنان حیدر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مؤمن، عاشق علی نیست و جز ملحد کافر، او را 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یار و یاور او باشید و از نصرت او دریغ نورزید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شنیدیم و تأکید جبرئیل را فهمیدیم امّا تا محمد از دنیا رفت، به پیمان خیانت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قصیده دارای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تاریخچة غدیر و موضوع ولایت و امامت و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 xml:space="preserve">. </w:t>
      </w:r>
      <w:bookmarkStart w:id="237" w:name="pg13262_168513"/>
    </w:p>
    <w:p>
      <w:pPr>
        <w:pStyle w:val="Heading2"/>
        <w:numPr>
          <w:ilvl w:val="1"/>
          <w:numId w:val="1"/>
        </w:numPr>
        <w:rPr/>
      </w:pPr>
      <w:bookmarkStart w:id="238" w:name="__RefHeading___Toc1543166_2322387425"/>
      <w:bookmarkStart w:id="239" w:name="_Toc96"/>
      <w:bookmarkEnd w:id="237"/>
      <w:bookmarkEnd w:id="238"/>
      <w:r>
        <w:rPr>
          <w:rtl w:val="true"/>
        </w:rPr>
        <w:t>قرن نهم</w:t>
      </w:r>
      <w:bookmarkEnd w:id="239"/>
    </w:p>
    <w:p>
      <w:pPr>
        <w:pStyle w:val="Heading3"/>
        <w:numPr>
          <w:ilvl w:val="2"/>
          <w:numId w:val="1"/>
        </w:numPr>
        <w:rPr/>
      </w:pPr>
      <w:bookmarkStart w:id="240" w:name="__RefHeading___Toc1543168_2322387425"/>
      <w:bookmarkStart w:id="241" w:name="_Toc97"/>
      <w:bookmarkEnd w:id="240"/>
      <w:r>
        <w:rPr>
          <w:rtl w:val="true"/>
        </w:rPr>
        <w:t>هفتادودوم</w:t>
      </w:r>
      <w:r>
        <w:rPr>
          <w:rtl w:val="true"/>
        </w:rPr>
        <w:t xml:space="preserve">: </w:t>
      </w:r>
      <w:r>
        <w:rPr>
          <w:rtl w:val="true"/>
        </w:rPr>
        <w:t>ابن عرندس حلّی</w:t>
      </w:r>
      <w:bookmarkEnd w:id="241"/>
    </w:p>
    <w:p>
      <w:pPr>
        <w:pStyle w:val="BookText"/>
        <w:rPr/>
      </w:pPr>
      <w:r>
        <w:rPr>
          <w:rFonts w:ascii="IRNazanin" w:hAnsi="IRNazanin" w:eastAsia="IRNazanin"/>
          <w:color w:val="111111"/>
          <w:sz w:val="28"/>
          <w:sz w:val="28"/>
          <w:szCs w:val="28"/>
          <w:rtl w:val="true"/>
          <w:lang w:bidi="fa-IR"/>
        </w:rPr>
        <w:t>شیخ صالح‌ابن عرندس یکی از سر‌شناسان و مؤلّفان شیعه و سرآمد در فقه و اصول و دارای هنر شعر و گوینده و سراینده مدایح و مراثی فراوانی در حق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اشعار او را در الغدیر بزرگ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غدیریة او دارای یکصدوبیست 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بخمّ و اخاه النبی محمد</w:t>
      </w:r>
    </w:p>
    <w:p>
      <w:pPr>
        <w:pStyle w:val="BookText"/>
        <w:rPr/>
      </w:pPr>
      <w:r>
        <w:rPr>
          <w:rFonts w:ascii="IRNazanin" w:hAnsi="IRNazanin" w:eastAsia="IRNazanin"/>
          <w:color w:val="111111"/>
          <w:sz w:val="28"/>
          <w:sz w:val="28"/>
          <w:szCs w:val="28"/>
          <w:rtl w:val="true"/>
          <w:lang w:bidi="fa-IR"/>
        </w:rPr>
        <w:t>حقّا و ذلک فی الکتاب تنزّلا</w:t>
      </w:r>
    </w:p>
    <w:p>
      <w:pPr>
        <w:pStyle w:val="BookText"/>
        <w:rPr/>
      </w:pPr>
      <w:r>
        <w:rPr>
          <w:rFonts w:ascii="IRNazanin" w:hAnsi="IRNazanin" w:eastAsia="IRNazanin"/>
          <w:color w:val="111111"/>
          <w:sz w:val="28"/>
          <w:sz w:val="28"/>
          <w:szCs w:val="28"/>
          <w:rtl w:val="true"/>
          <w:lang w:bidi="fa-IR"/>
        </w:rPr>
        <w:t>و مدحته رغماً علی آنافهم</w:t>
      </w:r>
    </w:p>
    <w:p>
      <w:pPr>
        <w:pStyle w:val="BookText"/>
        <w:rPr/>
      </w:pPr>
      <w:r>
        <w:rPr>
          <w:rFonts w:ascii="IRNazanin" w:hAnsi="IRNazanin" w:eastAsia="IRNazanin"/>
          <w:color w:val="111111"/>
          <w:sz w:val="28"/>
          <w:sz w:val="28"/>
          <w:szCs w:val="28"/>
          <w:rtl w:val="true"/>
          <w:lang w:bidi="fa-IR"/>
        </w:rPr>
        <w:t>مدحاً به ربّی صدا قلبی جلا</w:t>
      </w:r>
    </w:p>
    <w:p>
      <w:pPr>
        <w:pStyle w:val="BookText"/>
        <w:rPr/>
      </w:pPr>
      <w:r>
        <w:rPr>
          <w:rFonts w:ascii="IRNazanin" w:hAnsi="IRNazanin" w:eastAsia="IRNazanin"/>
          <w:color w:val="111111"/>
          <w:sz w:val="28"/>
          <w:sz w:val="28"/>
          <w:szCs w:val="28"/>
          <w:rtl w:val="true"/>
          <w:lang w:bidi="fa-IR"/>
        </w:rPr>
        <w:t>و تراب نعل ابی تراب کلمّا</w:t>
      </w:r>
    </w:p>
    <w:p>
      <w:pPr>
        <w:pStyle w:val="BookText"/>
        <w:rPr/>
      </w:pPr>
      <w:r>
        <w:rPr>
          <w:rFonts w:ascii="IRNazanin" w:hAnsi="IRNazanin" w:eastAsia="IRNazanin"/>
          <w:color w:val="111111"/>
          <w:sz w:val="28"/>
          <w:sz w:val="28"/>
          <w:szCs w:val="28"/>
          <w:rtl w:val="true"/>
          <w:lang w:bidi="fa-IR"/>
        </w:rPr>
        <w:t>مس القذی عینی یکون لها جلا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و در برابر کتاب نازلة خدا، با او برادر گردید و من هم بینی بدخواهان را به خاک مالیدم و او را ستایش کردم چنان ستایشی که پروردگار من بدان‌وسیله زنگار از دل من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ابوتراب علی، توتیای چشم من است و با آن جلا پیدا می‌کند</w:t>
      </w:r>
      <w:r>
        <w:rPr>
          <w:rFonts w:eastAsia="IRNazanin" w:cs="IRNazanin"/>
          <w:color w:val="111111"/>
          <w:sz w:val="28"/>
          <w:szCs w:val="28"/>
          <w:rtl w:val="true"/>
          <w:lang w:bidi="fa-IR"/>
        </w:rPr>
        <w:t xml:space="preserve">. </w:t>
      </w:r>
      <w:bookmarkStart w:id="242" w:name="pg13262_168514"/>
    </w:p>
    <w:p>
      <w:pPr>
        <w:pStyle w:val="BookText"/>
        <w:rPr/>
      </w:pPr>
      <w:bookmarkEnd w:id="242"/>
      <w:r>
        <w:rPr>
          <w:rFonts w:ascii="IRNazanin" w:hAnsi="IRNazanin" w:eastAsia="IRNazanin"/>
          <w:color w:val="111111"/>
          <w:sz w:val="28"/>
          <w:sz w:val="28"/>
          <w:szCs w:val="28"/>
          <w:rtl w:val="true"/>
          <w:lang w:bidi="fa-IR"/>
        </w:rPr>
        <w:t xml:space="preserve">او در این قصیده به برخی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جریان شکستن بت‌های روی بام کعبه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مضمون، حدیث مزبور را از منابع مختلف و کتاب‌های معتبر اهل سنّت، که متجاوز از چهل کتاب باشد، نقل نموده است</w:t>
      </w:r>
      <w:r>
        <w:rPr>
          <w:rFonts w:eastAsia="IRNazanin" w:cs="IRNazanin"/>
          <w:color w:val="111111"/>
          <w:sz w:val="28"/>
          <w:szCs w:val="28"/>
          <w:rtl w:val="true"/>
          <w:lang w:bidi="fa-IR"/>
        </w:rPr>
        <w:t>.</w:t>
      </w:r>
    </w:p>
    <w:p>
      <w:pPr>
        <w:pStyle w:val="Heading3"/>
        <w:numPr>
          <w:ilvl w:val="2"/>
          <w:numId w:val="1"/>
        </w:numPr>
        <w:rPr/>
      </w:pPr>
      <w:bookmarkStart w:id="243" w:name="__RefHeading___Toc1543170_2322387425"/>
      <w:bookmarkStart w:id="244" w:name="_Toc98"/>
      <w:bookmarkEnd w:id="243"/>
      <w:r>
        <w:rPr>
          <w:rtl w:val="true"/>
        </w:rPr>
        <w:t>هفتادوسوم</w:t>
      </w:r>
      <w:r>
        <w:rPr>
          <w:rtl w:val="true"/>
        </w:rPr>
        <w:t xml:space="preserve">: </w:t>
      </w:r>
      <w:r>
        <w:rPr>
          <w:rtl w:val="true"/>
        </w:rPr>
        <w:t>ابن‌داغر حلّی</w:t>
      </w:r>
      <w:bookmarkEnd w:id="244"/>
    </w:p>
    <w:p>
      <w:pPr>
        <w:pStyle w:val="BookText"/>
        <w:rPr/>
      </w:pPr>
      <w:r>
        <w:rPr>
          <w:rFonts w:ascii="IRNazanin" w:hAnsi="IRNazanin" w:eastAsia="IRNazanin"/>
          <w:color w:val="111111"/>
          <w:sz w:val="28"/>
          <w:sz w:val="28"/>
          <w:szCs w:val="28"/>
          <w:rtl w:val="true"/>
          <w:lang w:bidi="fa-IR"/>
        </w:rPr>
        <w:t xml:space="preserve">شیخ مخامس‌بن داغر از محبان اهل‌بیت طهارت است که بزرگان در مهر و محبّت وی نسبت به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نمونه‌هایی از شعر او را آورده است و غدیریه‌های او هرکدام بیشتر از چهل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حباه فی یوم الغدیر ولایة</w:t>
      </w:r>
    </w:p>
    <w:p>
      <w:pPr>
        <w:pStyle w:val="BookText"/>
        <w:rPr/>
      </w:pPr>
      <w:r>
        <w:rPr>
          <w:rFonts w:ascii="IRNazanin" w:hAnsi="IRNazanin" w:eastAsia="IRNazanin"/>
          <w:color w:val="111111"/>
          <w:sz w:val="28"/>
          <w:sz w:val="28"/>
          <w:szCs w:val="28"/>
          <w:rtl w:val="true"/>
          <w:lang w:bidi="fa-IR"/>
        </w:rPr>
        <w:t>عام الوداع و کلّهم اشهادها</w:t>
      </w:r>
    </w:p>
    <w:p>
      <w:pPr>
        <w:pStyle w:val="BookText"/>
        <w:rPr/>
      </w:pPr>
      <w:r>
        <w:rPr>
          <w:rFonts w:ascii="IRNazanin" w:hAnsi="IRNazanin" w:eastAsia="IRNazanin"/>
          <w:color w:val="111111"/>
          <w:sz w:val="28"/>
          <w:sz w:val="28"/>
          <w:szCs w:val="28"/>
          <w:rtl w:val="true"/>
          <w:lang w:bidi="fa-IR"/>
        </w:rPr>
        <w:t xml:space="preserve">فهدا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p>
    <w:p>
      <w:pPr>
        <w:pStyle w:val="BookText"/>
        <w:rPr/>
      </w:pPr>
      <w:r>
        <w:rPr>
          <w:rFonts w:ascii="IRNazanin" w:hAnsi="IRNazanin" w:eastAsia="IRNazanin"/>
          <w:color w:val="111111"/>
          <w:sz w:val="28"/>
          <w:sz w:val="28"/>
          <w:szCs w:val="28"/>
          <w:rtl w:val="true"/>
          <w:lang w:bidi="fa-IR"/>
        </w:rPr>
        <w:t>برکاته ما تنتهی اعدادها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به سال حجةالوداع، مقام ولایت را به او داد و همه گواه بودند و بدان وسیله در روز غدیر، برکات او که تمام شدنی نیست، به تفصیل بیان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قومی که وصیت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اما در سینه‌هایشان کینه انباشتند تا 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از جهان بربست؛ کینه‌ها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از مقام خلافت بلافصل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رسید که به او به‌طور علنی بر روی منبرها، ناسزا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آشکارا بر روی منبرها </w:t>
      </w:r>
      <w:bookmarkStart w:id="245" w:name="pg13262_168515"/>
    </w:p>
    <w:p>
      <w:pPr>
        <w:pStyle w:val="BookText"/>
        <w:rPr/>
      </w:pPr>
      <w:bookmarkEnd w:id="245"/>
      <w:r>
        <w:rPr>
          <w:rFonts w:ascii="IRNazanin" w:hAnsi="IRNazanin" w:eastAsia="IRNazanin"/>
          <w:color w:val="111111"/>
          <w:sz w:val="28"/>
          <w:sz w:val="28"/>
          <w:szCs w:val="28"/>
          <w:rtl w:val="true"/>
          <w:lang w:bidi="fa-IR"/>
        </w:rPr>
        <w:t>ناسزا می‌گویید در حالی‌که با شمشیر او آن منبرها برای شما سامان یافت؟</w:t>
      </w:r>
    </w:p>
    <w:p>
      <w:pPr>
        <w:pStyle w:val="Heading3"/>
        <w:numPr>
          <w:ilvl w:val="2"/>
          <w:numId w:val="1"/>
        </w:numPr>
        <w:rPr/>
      </w:pPr>
      <w:bookmarkStart w:id="246" w:name="__RefHeading___Toc1543172_2322387425"/>
      <w:bookmarkStart w:id="247" w:name="_Toc99"/>
      <w:bookmarkEnd w:id="246"/>
      <w:r>
        <w:rPr>
          <w:rtl w:val="true"/>
        </w:rPr>
        <w:t>هفتادوچهارم</w:t>
      </w:r>
      <w:r>
        <w:rPr>
          <w:rtl w:val="true"/>
        </w:rPr>
        <w:t xml:space="preserve">: </w:t>
      </w:r>
      <w:r>
        <w:rPr>
          <w:rtl w:val="true"/>
        </w:rPr>
        <w:t>حافظ برسی حلّی</w:t>
      </w:r>
      <w:bookmarkEnd w:id="247"/>
    </w:p>
    <w:p>
      <w:pPr>
        <w:pStyle w:val="Heading4"/>
        <w:numPr>
          <w:ilvl w:val="3"/>
          <w:numId w:val="1"/>
        </w:numPr>
        <w:rPr/>
      </w:pPr>
      <w:bookmarkStart w:id="248" w:name="__RefHeading___Toc1543174_2322387425"/>
      <w:bookmarkStart w:id="249" w:name="_Toc10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حافظ شیخ رجب برسی از اهالی حلّه، عارف، عالم و فقیه شیعی که آگاه به چندین رسته از علوم بوده و در فن حدیث و ادبیات و شعر نیز آشنا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اثر از او برشمرده، از آن‌جمله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نمونه‌ای از اشعار 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مرگ او معلوم نیست</w:t>
      </w:r>
      <w:r>
        <w:rPr>
          <w:rFonts w:eastAsia="IRNazanin" w:cs="IRNazanin"/>
          <w:color w:val="111111"/>
          <w:sz w:val="28"/>
          <w:szCs w:val="28"/>
          <w:rtl w:val="true"/>
          <w:lang w:bidi="fa-IR"/>
        </w:rPr>
        <w:t>.</w:t>
      </w:r>
    </w:p>
    <w:p>
      <w:pPr>
        <w:pStyle w:val="Heading4"/>
        <w:numPr>
          <w:ilvl w:val="3"/>
          <w:numId w:val="1"/>
        </w:numPr>
        <w:rPr/>
      </w:pPr>
      <w:bookmarkStart w:id="250" w:name="__RefHeading___Toc1543176_2322387425"/>
      <w:bookmarkStart w:id="251" w:name="_Toc101"/>
      <w:bookmarkEnd w:id="250"/>
      <w:r>
        <w:rPr>
          <w:rtl w:val="true"/>
        </w:rPr>
        <w:t>غدیریه</w:t>
      </w:r>
      <w:r>
        <w:rPr>
          <w:rtl w:val="true"/>
        </w:rPr>
        <w:t>:</w:t>
      </w:r>
      <w:bookmarkEnd w:id="251"/>
    </w:p>
    <w:p>
      <w:pPr>
        <w:pStyle w:val="BookText"/>
        <w:rPr/>
      </w:pPr>
      <w:r>
        <w:rPr>
          <w:rFonts w:ascii="IRNazanin" w:hAnsi="IRNazanin" w:eastAsia="IRNazanin"/>
          <w:color w:val="111111"/>
          <w:sz w:val="28"/>
          <w:sz w:val="28"/>
          <w:szCs w:val="28"/>
          <w:rtl w:val="true"/>
          <w:lang w:bidi="fa-IR"/>
        </w:rPr>
        <w:t xml:space="preserve">له النص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w:t>
      </w:r>
    </w:p>
    <w:p>
      <w:pPr>
        <w:pStyle w:val="BookText"/>
        <w:rPr/>
      </w:pPr>
      <w:r>
        <w:rPr>
          <w:rFonts w:ascii="IRNazanin" w:hAnsi="IRNazanin" w:eastAsia="IRNazanin"/>
          <w:color w:val="111111"/>
          <w:sz w:val="28"/>
          <w:sz w:val="28"/>
          <w:szCs w:val="28"/>
          <w:rtl w:val="true"/>
          <w:lang w:bidi="fa-IR"/>
        </w:rPr>
        <w:t>من الله فی الذکر المبین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روز غدیر برای اوست و ستایش وی از ناحیه خدا در قرآن مبین،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است که اگر کسی مهر او را به دل داشته باشد، میزان اعمال او در روز قیامت سنگین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برخی شاعران غدیر، از جمله شیخ رجب در تیررس انتقاد و اعتراض قرار گرفته و به غلّو متهم شده‌اند، بعضی مؤلفان</w:t>
      </w:r>
      <w:r>
        <w:rPr>
          <w:rStyle w:val="FootnoteAnchor"/>
          <w:rtl w:val="true"/>
        </w:rPr>
        <w:footnoteReference w:id="18"/>
      </w:r>
      <w:r>
        <w:rPr>
          <w:rFonts w:ascii="IRNazanin" w:hAnsi="IRNazanin" w:eastAsia="IRNazanin"/>
          <w:color w:val="111111"/>
          <w:sz w:val="28"/>
          <w:sz w:val="28"/>
          <w:szCs w:val="28"/>
          <w:rtl w:val="true"/>
          <w:lang w:bidi="fa-IR"/>
        </w:rPr>
        <w:t>، آن‌ها را آماج تیر‌های تهمت و ناسزا و انواع نسبت‌های ناروا،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w:t>
      </w:r>
      <w:bookmarkStart w:id="252" w:name="pg13262_168516"/>
    </w:p>
    <w:p>
      <w:pPr>
        <w:pStyle w:val="BookText"/>
        <w:rPr/>
      </w:pPr>
      <w:bookmarkEnd w:id="252"/>
      <w:r>
        <w:rPr>
          <w:rFonts w:ascii="IRNazanin" w:hAnsi="IRNazanin" w:eastAsia="IRNazanin"/>
          <w:color w:val="111111"/>
          <w:sz w:val="28"/>
          <w:sz w:val="28"/>
          <w:szCs w:val="28"/>
          <w:rtl w:val="true"/>
          <w:lang w:bidi="fa-IR"/>
        </w:rPr>
        <w:t xml:space="preserve">فصل‌هایی گشوده و به بحث‌های جانبی زیادی پرداخته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غلّوگرایی در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صفحات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تمام جلدهای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و بحث‌های کلامی، تاریخی، عقیدتی و علمی زیادی را مطرح کرده و روشنگری‌هایی نموده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سپس بقیه شعرای غدیر را از قرن نهم به بعد آورده است</w:t>
      </w:r>
      <w:r>
        <w:rPr>
          <w:rFonts w:eastAsia="IRNazanin" w:cs="IRNazanin"/>
          <w:color w:val="111111"/>
          <w:sz w:val="28"/>
          <w:szCs w:val="28"/>
          <w:rtl w:val="true"/>
          <w:lang w:bidi="fa-IR"/>
        </w:rPr>
        <w:t>.</w:t>
      </w:r>
    </w:p>
    <w:p>
      <w:pPr>
        <w:pStyle w:val="Heading3"/>
        <w:numPr>
          <w:ilvl w:val="2"/>
          <w:numId w:val="1"/>
        </w:numPr>
        <w:rPr/>
      </w:pPr>
      <w:bookmarkStart w:id="253" w:name="__RefHeading___Toc1543178_2322387425"/>
      <w:bookmarkStart w:id="254" w:name="_Toc102"/>
      <w:bookmarkEnd w:id="253"/>
      <w:r>
        <w:rPr>
          <w:rtl w:val="true"/>
        </w:rPr>
        <w:t>هفتادوپنج</w:t>
      </w:r>
      <w:r>
        <w:rPr>
          <w:rtl w:val="true"/>
        </w:rPr>
        <w:t xml:space="preserve">: </w:t>
      </w:r>
      <w:r>
        <w:rPr>
          <w:rtl w:val="true"/>
        </w:rPr>
        <w:t>ضیاءالدین هادی</w:t>
      </w:r>
      <w:bookmarkEnd w:id="254"/>
    </w:p>
    <w:p>
      <w:pPr>
        <w:pStyle w:val="Heading4"/>
        <w:numPr>
          <w:ilvl w:val="3"/>
          <w:numId w:val="1"/>
        </w:numPr>
        <w:rPr/>
      </w:pPr>
      <w:bookmarkStart w:id="255" w:name="__RefHeading___Toc1543180_2322387425"/>
      <w:bookmarkStart w:id="256" w:name="_Toc10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سید جمال ضیاءالدین هادی یمنی صنعانی زیدی، یکی از رجال دینی و اولاد حسن‌بن ابی‌طالب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 را در خردسالی همراه با عموزاده‌اش به صعده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آموزش پرداخته و بالنده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اثر از وی نام می‌برد که بر چهار اثر او تأکید داشته و آن‌ها را از بهترین مؤلفات وی نام می‌برد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الغمة عن حسن سیرة امام الامة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کریمة الناصر فی الذّب عن سیرة الام الناصر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السیوف المرهفات علی من ألحد فی الصفات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التنویه فی ازهاق التمویه فی الرد عَلی نشوان </w:t>
      </w:r>
      <w:bookmarkStart w:id="257" w:name="pg13262_168517"/>
    </w:p>
    <w:p>
      <w:pPr>
        <w:pStyle w:val="BookText"/>
        <w:rPr/>
      </w:pPr>
      <w:bookmarkEnd w:id="257"/>
      <w:r>
        <w:rPr>
          <w:rFonts w:ascii="IRNazanin" w:hAnsi="IRNazanin" w:eastAsia="IRNazanin"/>
          <w:color w:val="111111"/>
          <w:sz w:val="28"/>
          <w:sz w:val="28"/>
          <w:szCs w:val="28"/>
          <w:rtl w:val="true"/>
          <w:lang w:bidi="fa-IR"/>
        </w:rPr>
        <w:t>سیدجمال، با برخی از عالمان یمن، مکاتبات و نامه‌نگاری‌ها و مشاعره‌هایی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به دنیا آمد و 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Heading4"/>
        <w:numPr>
          <w:ilvl w:val="3"/>
          <w:numId w:val="1"/>
        </w:numPr>
        <w:rPr/>
      </w:pPr>
      <w:bookmarkStart w:id="258" w:name="__RefHeading___Toc1543182_2322387425"/>
      <w:bookmarkStart w:id="259" w:name="_Toc104"/>
      <w:bookmarkEnd w:id="258"/>
      <w:r>
        <w:rPr>
          <w:rtl w:val="true"/>
        </w:rPr>
        <w:t>غدیریه</w:t>
      </w:r>
      <w:r>
        <w:rPr>
          <w:rtl w:val="true"/>
        </w:rPr>
        <w:t>:</w:t>
      </w:r>
      <w:bookmarkEnd w:id="259"/>
    </w:p>
    <w:p>
      <w:pPr>
        <w:pStyle w:val="BookText"/>
        <w:rPr/>
      </w:pPr>
      <w:r>
        <w:rPr>
          <w:rFonts w:ascii="IRNazanin" w:hAnsi="IRNazanin" w:eastAsia="IRNazanin"/>
          <w:color w:val="111111"/>
          <w:sz w:val="28"/>
          <w:sz w:val="28"/>
          <w:szCs w:val="28"/>
          <w:rtl w:val="true"/>
          <w:lang w:bidi="fa-IR"/>
        </w:rPr>
        <w:t>این است مذهب ما که امام و پیشوا و رهبر پس از محمد مصطفی، حیدر قهرمان و دشمن‌شکن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که ازسوی خدای رحمن به آن مقام رسید و در حق او آیه‌های مبارک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رسول الله سیدنا</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یوم حجهم</w:t>
      </w:r>
    </w:p>
    <w:p>
      <w:pPr>
        <w:pStyle w:val="BookText"/>
        <w:rPr/>
      </w:pP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w:t>
      </w:r>
    </w:p>
    <w:p>
      <w:pPr>
        <w:pStyle w:val="BookText"/>
        <w:rPr/>
      </w:pPr>
      <w:r>
        <w:rPr>
          <w:rFonts w:ascii="IRNazanin" w:hAnsi="IRNazanin" w:eastAsia="IRNazanin"/>
          <w:color w:val="111111"/>
          <w:sz w:val="28"/>
          <w:sz w:val="28"/>
          <w:szCs w:val="28"/>
          <w:rtl w:val="true"/>
          <w:lang w:bidi="fa-IR"/>
        </w:rPr>
        <w:t>او لی به و هو مولاهم بکلّهم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پیامبر ما در روز غدیرخمّ، در حضور افراد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من مولا بوده‌ام، یعنی سزاوارتر از او، این علی مولای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قصیده فضائل و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و به حوادث تلخ تاریخ بعد از رسول پرداخته است</w:t>
      </w:r>
      <w:r>
        <w:rPr>
          <w:rFonts w:eastAsia="IRNazanin" w:cs="IRNazanin"/>
          <w:color w:val="111111"/>
          <w:sz w:val="28"/>
          <w:szCs w:val="28"/>
          <w:rtl w:val="true"/>
          <w:lang w:bidi="fa-IR"/>
        </w:rPr>
        <w:t>.</w:t>
      </w:r>
    </w:p>
    <w:p>
      <w:pPr>
        <w:pStyle w:val="Heading3"/>
        <w:numPr>
          <w:ilvl w:val="2"/>
          <w:numId w:val="1"/>
        </w:numPr>
        <w:rPr/>
      </w:pPr>
      <w:bookmarkStart w:id="260" w:name="__RefHeading___Toc1543184_2322387425"/>
      <w:bookmarkStart w:id="261" w:name="_Toc105"/>
      <w:bookmarkEnd w:id="260"/>
      <w:r>
        <w:rPr>
          <w:rtl w:val="true"/>
        </w:rPr>
        <w:t>هفتادوششم</w:t>
      </w:r>
      <w:r>
        <w:rPr>
          <w:rtl w:val="true"/>
        </w:rPr>
        <w:t xml:space="preserve">: </w:t>
      </w:r>
      <w:r>
        <w:rPr>
          <w:rtl w:val="true"/>
        </w:rPr>
        <w:t>حسن آل ابی عبدالکریم</w:t>
      </w:r>
      <w:bookmarkEnd w:id="26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آل ابی عبدالکریم مخزومی یکی از شاعران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وفات او معلوم نیست، برخی قصائد او را به بعضی شاعران قرن نهم نیز نسبت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یکصدوهفتادوهفت بیتی از او آورده که در بعضی بیت‌ها از غدیرخمّ یادی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خطیبها</w:t>
      </w:r>
    </w:p>
    <w:p>
      <w:pPr>
        <w:pStyle w:val="BookText"/>
        <w:rPr/>
      </w:pPr>
      <w:r>
        <w:rPr>
          <w:rFonts w:ascii="IRNazanin" w:hAnsi="IRNazanin" w:eastAsia="IRNazanin"/>
          <w:color w:val="111111"/>
          <w:sz w:val="28"/>
          <w:sz w:val="28"/>
          <w:szCs w:val="28"/>
          <w:rtl w:val="true"/>
          <w:lang w:bidi="fa-IR"/>
        </w:rPr>
        <w:t>لَها فی قلوب المشرکین نصول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بیعت غدیر خمّ که سخنران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بیعت و خطبه در دل‌های مشرکان همچون نیزه‌ها فرو رفت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بلندی، در‌حالی‌که دست مرتضی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حاضر، بشنوید و به آنان که غایبند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 از ذلیل و عزیز گوش دادند،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 بوده‌ام آنک حیدر و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طرف پروردگار آسمان می‌گویم و علی امیرمؤمنان است و هر کس جز او را امیرالمؤمنین بخواند، نادرست‌کار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آفرین گفتند؛ لیکن برخی خاطری مکدّر داشتند</w:t>
      </w:r>
      <w:r>
        <w:rPr>
          <w:rFonts w:eastAsia="IRNazanin" w:cs="IRNazanin"/>
          <w:color w:val="111111"/>
          <w:sz w:val="28"/>
          <w:szCs w:val="28"/>
          <w:rtl w:val="true"/>
          <w:lang w:bidi="fa-IR"/>
        </w:rPr>
        <w:t xml:space="preserve">. </w:t>
      </w:r>
      <w:bookmarkStart w:id="262" w:name="pg13262_168519"/>
    </w:p>
    <w:p>
      <w:pPr>
        <w:pStyle w:val="Heading2"/>
        <w:numPr>
          <w:ilvl w:val="1"/>
          <w:numId w:val="1"/>
        </w:numPr>
        <w:rPr/>
      </w:pPr>
      <w:bookmarkStart w:id="263" w:name="__RefHeading___Toc1543186_2322387425"/>
      <w:bookmarkStart w:id="264" w:name="_Toc106"/>
      <w:bookmarkEnd w:id="262"/>
      <w:bookmarkEnd w:id="263"/>
      <w:r>
        <w:rPr>
          <w:rtl w:val="true"/>
        </w:rPr>
        <w:t>قرن دهم</w:t>
      </w:r>
      <w:bookmarkEnd w:id="264"/>
    </w:p>
    <w:p>
      <w:pPr>
        <w:pStyle w:val="Heading3"/>
        <w:numPr>
          <w:ilvl w:val="2"/>
          <w:numId w:val="1"/>
        </w:numPr>
        <w:rPr/>
      </w:pPr>
      <w:bookmarkStart w:id="265" w:name="__RefHeading___Toc1543188_2322387425"/>
      <w:bookmarkStart w:id="266" w:name="_Toc107"/>
      <w:bookmarkEnd w:id="265"/>
      <w:r>
        <w:rPr>
          <w:rtl w:val="true"/>
        </w:rPr>
        <w:t>هفتادوهفتم</w:t>
      </w:r>
      <w:r>
        <w:rPr>
          <w:rtl w:val="true"/>
        </w:rPr>
        <w:t xml:space="preserve">: </w:t>
      </w:r>
      <w:r>
        <w:rPr>
          <w:rtl w:val="true"/>
        </w:rPr>
        <w:t>شیخ کفعمی</w:t>
      </w:r>
      <w:bookmarkEnd w:id="266"/>
    </w:p>
    <w:p>
      <w:pPr>
        <w:pStyle w:val="BookText"/>
        <w:rPr/>
      </w:pPr>
      <w:r>
        <w:rPr>
          <w:rFonts w:ascii="IRNazanin" w:hAnsi="IRNazanin" w:eastAsia="IRNazanin"/>
          <w:color w:val="111111"/>
          <w:sz w:val="28"/>
          <w:sz w:val="28"/>
          <w:szCs w:val="28"/>
          <w:rtl w:val="true"/>
          <w:lang w:bidi="fa-IR"/>
        </w:rPr>
        <w:t>تقی‌الدین ابراهیم کفعمی، یکی از اعیان و سرشناسان قرن نهم که جامع علم و ادب و از طلایه‌داران حدیث و کاشفان گنج‌های پرسود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تألیفات او ازجمله مصباح و بلدامین بهره‌ها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نامة او را در الغدیر بزرگ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معجم‌نگاران در کتاب‌های خود او را مورد مدح و ستایش قرارداده‌اند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نام یازده نمونه تراجم را یاد می‌کند که صفحاتشان به نام او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تالیفات متعددی از او در دست است که تعداد آن‌ها به روایت صاحب اعیان الشیعه،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وی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ابیات غدیریه او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هنیناً لیوم الغدیر</w:t>
      </w:r>
    </w:p>
    <w:p>
      <w:pPr>
        <w:pStyle w:val="BookText"/>
        <w:rPr/>
      </w:pPr>
      <w:r>
        <w:rPr>
          <w:rFonts w:ascii="IRNazanin" w:hAnsi="IRNazanin" w:eastAsia="IRNazanin"/>
          <w:color w:val="111111"/>
          <w:sz w:val="28"/>
          <w:sz w:val="28"/>
          <w:szCs w:val="28"/>
          <w:rtl w:val="true"/>
          <w:lang w:bidi="fa-IR"/>
        </w:rPr>
        <w:t>و یوم الحبور و یوم السرور</w:t>
      </w:r>
    </w:p>
    <w:p>
      <w:pPr>
        <w:pStyle w:val="BookText"/>
        <w:rPr/>
      </w:pPr>
      <w:r>
        <w:rPr>
          <w:rFonts w:ascii="IRNazanin" w:hAnsi="IRNazanin" w:eastAsia="IRNazanin"/>
          <w:color w:val="111111"/>
          <w:sz w:val="28"/>
          <w:sz w:val="28"/>
          <w:szCs w:val="28"/>
          <w:rtl w:val="true"/>
          <w:lang w:bidi="fa-IR"/>
        </w:rPr>
        <w:t>و یوم الکمال لدین الاله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اتمام نعمة ربّ غفور </w:t>
      </w:r>
      <w:bookmarkStart w:id="267" w:name="pg13262_168520"/>
    </w:p>
    <w:p>
      <w:pPr>
        <w:pStyle w:val="BookText"/>
        <w:rPr/>
      </w:pPr>
      <w:bookmarkEnd w:id="267"/>
      <w:r>
        <w:rPr>
          <w:rFonts w:ascii="IRNazanin" w:hAnsi="IRNazanin" w:eastAsia="IRNazanin"/>
          <w:color w:val="111111"/>
          <w:sz w:val="28"/>
          <w:sz w:val="28"/>
          <w:szCs w:val="28"/>
          <w:rtl w:val="true"/>
          <w:lang w:bidi="fa-IR"/>
        </w:rPr>
        <w:t>مبارک روزی است روز غدیر، روز کمال دین خدا و روز اتمام نعمت پروردگار آمرزنده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رستگاری و روح پیروزی است و روز سازمان یافتن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امامت و امیری مرتضی، پدر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به تقدیر پروردگار دانای توانا خطاب از جبرئیل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سلام بر محمد مصطفی و عترت طاهر ماه‌های چهارده 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مطرح‌شدن ولایت و وصایت علی امیرالمومنین در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 یوم غدیر خمّ</w:t>
      </w:r>
    </w:p>
    <w:p>
      <w:pPr>
        <w:pStyle w:val="BookText"/>
        <w:rPr/>
      </w:pPr>
      <w:r>
        <w:rPr>
          <w:rFonts w:ascii="IRNazanin" w:hAnsi="IRNazanin" w:eastAsia="IRNazanin"/>
          <w:color w:val="111111"/>
          <w:sz w:val="28"/>
          <w:sz w:val="28"/>
          <w:szCs w:val="28"/>
          <w:rtl w:val="true"/>
          <w:lang w:bidi="fa-IR"/>
        </w:rPr>
        <w:t>ثامن عشر منه فاتبع نظمی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غدیرخمّ است هجده آن ماه به‌دنبال نظم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صریح درمورد امام علی مرتضی آمد و اسلام در آن روز به کمال رسید</w:t>
      </w:r>
      <w:r>
        <w:rPr>
          <w:rFonts w:eastAsia="IRNazanin" w:cs="IRNazanin"/>
          <w:color w:val="111111"/>
          <w:sz w:val="28"/>
          <w:szCs w:val="28"/>
          <w:rtl w:val="true"/>
          <w:lang w:bidi="fa-IR"/>
        </w:rPr>
        <w:t>...</w:t>
      </w:r>
    </w:p>
    <w:p>
      <w:pPr>
        <w:pStyle w:val="Heading3"/>
        <w:numPr>
          <w:ilvl w:val="2"/>
          <w:numId w:val="1"/>
        </w:numPr>
        <w:rPr/>
      </w:pPr>
      <w:bookmarkStart w:id="268" w:name="__RefHeading___Toc1543190_2322387425"/>
      <w:bookmarkStart w:id="269" w:name="_Toc108"/>
      <w:bookmarkEnd w:id="268"/>
      <w:r>
        <w:rPr>
          <w:rtl w:val="true"/>
        </w:rPr>
        <w:t>هفتادوهشتم</w:t>
      </w:r>
      <w:r>
        <w:rPr>
          <w:rtl w:val="true"/>
        </w:rPr>
        <w:t xml:space="preserve">: </w:t>
      </w:r>
      <w:r>
        <w:rPr>
          <w:rtl w:val="true"/>
        </w:rPr>
        <w:t>عزّالدین عاملی</w:t>
      </w:r>
      <w:bookmarkEnd w:id="269"/>
    </w:p>
    <w:p>
      <w:pPr>
        <w:pStyle w:val="BookText"/>
        <w:rPr/>
      </w:pPr>
      <w:r>
        <w:rPr>
          <w:rFonts w:ascii="IRNazanin" w:hAnsi="IRNazanin" w:eastAsia="IRNazanin"/>
          <w:color w:val="111111"/>
          <w:sz w:val="28"/>
          <w:sz w:val="28"/>
          <w:szCs w:val="28"/>
          <w:rtl w:val="true"/>
          <w:lang w:bidi="fa-IR"/>
        </w:rPr>
        <w:t>عزالدین شیخ حسین‌بن عبدالصمد عاملی جبلی، پدر شیخ بهایی و از خاندانی شریف و دارای مجد و عظمت موروث و مکتسب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او حارث اعور همدانی، همان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به او بشارت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نفر از مشایخ هم عصر او نام برده که بر انتساب او به نیاکان پاک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ضمن یاد از اساتید و شاگردان وی نام بیست و هفت اثر از تألیفات او در کتاب الغدیر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و در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غدیریّه‌ای چهل وپنج بیتی از 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اخا المصطفی و ابا السیدین</w:t>
      </w:r>
    </w:p>
    <w:p>
      <w:pPr>
        <w:pStyle w:val="BookText"/>
        <w:rPr/>
      </w:pPr>
      <w:r>
        <w:rPr>
          <w:rFonts w:ascii="IRNazanin" w:hAnsi="IRNazanin" w:eastAsia="IRNazanin"/>
          <w:color w:val="111111"/>
          <w:sz w:val="28"/>
          <w:sz w:val="28"/>
          <w:szCs w:val="28"/>
          <w:rtl w:val="true"/>
          <w:lang w:bidi="fa-IR"/>
        </w:rPr>
        <w:t>و زوج البتول و نجل الظهیر</w:t>
      </w:r>
    </w:p>
    <w:p>
      <w:pPr>
        <w:pStyle w:val="BookText"/>
        <w:rPr/>
      </w:pPr>
      <w:r>
        <w:rPr>
          <w:rFonts w:ascii="IRNazanin" w:hAnsi="IRNazanin" w:eastAsia="IRNazanin"/>
          <w:color w:val="111111"/>
          <w:sz w:val="28"/>
          <w:sz w:val="28"/>
          <w:szCs w:val="28"/>
          <w:rtl w:val="true"/>
          <w:lang w:bidi="fa-IR"/>
        </w:rPr>
        <w:t>و محبوب ربّ حمید مجید</w:t>
      </w:r>
    </w:p>
    <w:p>
      <w:pPr>
        <w:pStyle w:val="BookText"/>
        <w:rPr/>
      </w:pPr>
      <w:r>
        <w:rPr>
          <w:rFonts w:ascii="IRNazanin" w:hAnsi="IRNazanin" w:eastAsia="IRNazanin"/>
          <w:color w:val="111111"/>
          <w:sz w:val="28"/>
          <w:sz w:val="28"/>
          <w:szCs w:val="28"/>
          <w:rtl w:val="true"/>
          <w:lang w:bidi="fa-IR"/>
        </w:rPr>
        <w:t>و خیر نبی بشیر نذیر</w:t>
      </w:r>
    </w:p>
    <w:p>
      <w:pPr>
        <w:pStyle w:val="BookText"/>
        <w:rPr/>
      </w:pPr>
      <w:r>
        <w:rPr>
          <w:rFonts w:ascii="IRNazanin" w:hAnsi="IRNazanin" w:eastAsia="IRNazanin"/>
          <w:color w:val="111111"/>
          <w:sz w:val="28"/>
          <w:sz w:val="28"/>
          <w:szCs w:val="28"/>
          <w:rtl w:val="true"/>
          <w:lang w:bidi="fa-IR"/>
        </w:rPr>
        <w:t>و نور الظلام و کافی العظام</w:t>
      </w:r>
    </w:p>
    <w:p>
      <w:pPr>
        <w:pStyle w:val="BookText"/>
        <w:rPr/>
      </w:pPr>
      <w:r>
        <w:rPr>
          <w:rFonts w:ascii="IRNazanin" w:hAnsi="IRNazanin" w:eastAsia="IRNazanin"/>
          <w:color w:val="111111"/>
          <w:sz w:val="28"/>
          <w:sz w:val="28"/>
          <w:szCs w:val="28"/>
          <w:rtl w:val="true"/>
          <w:lang w:bidi="fa-IR"/>
        </w:rPr>
        <w:t xml:space="preserve">و مولی الأنام بنصّ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برادر محمد مصطفی و پدر آن دو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بتول و فرزند آن پشتیبان را صدا می‌کنم که محبوب پروردگار ستوده و با عظمت و برگزیده پیامبر، بشارت‌دهنده و انذار‌کننده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گفتار صریح روز غدیر که روشنایی تاریکی‌ها و کفایت‌کننده کارهای بزرگ و صاحب ولایت انسان‌ها است</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3262_168523"/>
      <w:bookmarkStart w:id="271" w:name="pg13262_168523"/>
      <w:bookmarkEnd w:id="271"/>
    </w:p>
    <w:p>
      <w:pPr>
        <w:pStyle w:val="Heading2"/>
        <w:numPr>
          <w:ilvl w:val="1"/>
          <w:numId w:val="1"/>
        </w:numPr>
        <w:rPr/>
      </w:pPr>
      <w:bookmarkStart w:id="272" w:name="pg13262_168523"/>
      <w:bookmarkStart w:id="273" w:name="__RefHeading___Toc1543192_2322387425"/>
      <w:bookmarkStart w:id="274" w:name="_Toc109"/>
      <w:bookmarkEnd w:id="272"/>
      <w:bookmarkEnd w:id="273"/>
      <w:r>
        <w:rPr>
          <w:rtl w:val="true"/>
        </w:rPr>
        <w:t>قرن یازدهم</w:t>
      </w:r>
      <w:bookmarkEnd w:id="274"/>
    </w:p>
    <w:p>
      <w:pPr>
        <w:pStyle w:val="Heading3"/>
        <w:numPr>
          <w:ilvl w:val="2"/>
          <w:numId w:val="1"/>
        </w:numPr>
        <w:rPr/>
      </w:pPr>
      <w:bookmarkStart w:id="275" w:name="__RefHeading___Toc1543194_2322387425"/>
      <w:bookmarkStart w:id="276" w:name="_Toc110"/>
      <w:bookmarkEnd w:id="275"/>
      <w:r>
        <w:rPr>
          <w:rtl w:val="true"/>
        </w:rPr>
        <w:t>هفتادونهم</w:t>
      </w:r>
      <w:r>
        <w:rPr>
          <w:rtl w:val="true"/>
        </w:rPr>
        <w:t xml:space="preserve">: </w:t>
      </w:r>
      <w:r>
        <w:rPr>
          <w:rtl w:val="true"/>
        </w:rPr>
        <w:t>ابن ابی شانین بحرانی</w:t>
      </w:r>
      <w:bookmarkEnd w:id="276"/>
    </w:p>
    <w:p>
      <w:pPr>
        <w:pStyle w:val="Heading4"/>
        <w:numPr>
          <w:ilvl w:val="3"/>
          <w:numId w:val="1"/>
        </w:numPr>
        <w:rPr/>
      </w:pPr>
      <w:bookmarkStart w:id="277" w:name="__RefHeading___Toc1543196_2322387425"/>
      <w:bookmarkStart w:id="278" w:name="_Toc111"/>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شیخ داودبن محمد حفصی بحرانی از نیکان قرن دهم هجرت و از برگزیدگان عصر خویش بود که به وجود مفاخر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نیز مجموعه‌های ادبی را عطرآگین ساخته است</w:t>
      </w:r>
      <w:r>
        <w:rPr>
          <w:rFonts w:eastAsia="IRNazanin" w:cs="IRNazanin"/>
          <w:color w:val="111111"/>
          <w:sz w:val="28"/>
          <w:szCs w:val="28"/>
          <w:rtl w:val="true"/>
          <w:lang w:bidi="fa-IR"/>
        </w:rPr>
        <w:t>.</w:t>
      </w:r>
    </w:p>
    <w:p>
      <w:pPr>
        <w:pStyle w:val="Heading4"/>
        <w:numPr>
          <w:ilvl w:val="3"/>
          <w:numId w:val="1"/>
        </w:numPr>
        <w:rPr/>
      </w:pPr>
      <w:bookmarkStart w:id="279" w:name="__RefHeading___Toc1543198_2322387425"/>
      <w:bookmarkStart w:id="280" w:name="_Toc112"/>
      <w:bookmarkEnd w:id="279"/>
      <w:r>
        <w:rPr>
          <w:rtl w:val="true"/>
        </w:rPr>
        <w:t>غدیریه او</w:t>
      </w:r>
      <w:r>
        <w:rPr>
          <w:rtl w:val="true"/>
        </w:rPr>
        <w:t>:</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اتی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برحله</w:t>
      </w:r>
    </w:p>
    <w:p>
      <w:pPr>
        <w:pStyle w:val="BookText"/>
        <w:rPr/>
      </w:pPr>
      <w:r>
        <w:rPr>
          <w:rFonts w:ascii="IRNazanin" w:hAnsi="IRNazanin" w:eastAsia="IRNazanin"/>
          <w:color w:val="111111"/>
          <w:sz w:val="28"/>
          <w:sz w:val="28"/>
          <w:szCs w:val="28"/>
          <w:rtl w:val="true"/>
          <w:lang w:bidi="fa-IR"/>
        </w:rPr>
        <w:t>تلقّاه جبرییل الامین یبشّر</w:t>
      </w:r>
    </w:p>
    <w:p>
      <w:pPr>
        <w:pStyle w:val="BookText"/>
        <w:rPr/>
      </w:pPr>
      <w:r>
        <w:rPr>
          <w:rFonts w:ascii="IRNazanin" w:hAnsi="IRNazanin" w:eastAsia="IRNazanin"/>
          <w:color w:val="111111"/>
          <w:sz w:val="28"/>
          <w:sz w:val="28"/>
          <w:szCs w:val="28"/>
          <w:rtl w:val="true"/>
          <w:lang w:bidi="fa-IR"/>
        </w:rPr>
        <w:t>بنصب علی والیاً و خلیفة</w:t>
      </w:r>
    </w:p>
    <w:p>
      <w:pPr>
        <w:pStyle w:val="BookText"/>
        <w:rPr/>
      </w:pPr>
      <w:r>
        <w:rPr>
          <w:rFonts w:ascii="IRNazanin" w:hAnsi="IRNazanin" w:eastAsia="IRNazanin"/>
          <w:color w:val="111111"/>
          <w:sz w:val="28"/>
          <w:sz w:val="28"/>
          <w:szCs w:val="28"/>
          <w:rtl w:val="true"/>
          <w:lang w:bidi="fa-IR"/>
        </w:rPr>
        <w:t>فذالک وحی الله لا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حج از مکه حرکت کرد، اما در دل رازی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جبرئیل امین با پیامی بشارت‌آمیز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نصب علی به عنوان والی و خلیفه نباید تأخیر 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در آن گرما، نگاه داشت و بر بلندایی ایستاد و بعد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خدا امری رسیده که باید اجرا شود و من به نام خدا آن را می‌رسانم و </w:t>
      </w:r>
      <w:bookmarkStart w:id="281" w:name="pg13262_168524"/>
    </w:p>
    <w:p>
      <w:pPr>
        <w:pStyle w:val="BookText"/>
        <w:rPr/>
      </w:pPr>
      <w:bookmarkEnd w:id="281"/>
      <w:r>
        <w:rPr>
          <w:rFonts w:ascii="IRNazanin" w:hAnsi="IRNazanin" w:eastAsia="IRNazanin"/>
          <w:color w:val="111111"/>
          <w:sz w:val="28"/>
          <w:sz w:val="28"/>
          <w:szCs w:val="28"/>
          <w:rtl w:val="true"/>
          <w:lang w:bidi="fa-IR"/>
        </w:rPr>
        <w:t>خدا یاری رسان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کنم رسالت خدا را بر جای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جانشین من در میان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یاری‌کنندة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بر همه واجب، و نافرمانی‌اش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مرا بشنوید و فرمانبردار او باشید تا پاداش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همة شما از خودتان سزاوارتر نیستم؟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را من مولا بوده‌ام پس از من حیدر خلیفه 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Heading3"/>
        <w:numPr>
          <w:ilvl w:val="2"/>
          <w:numId w:val="1"/>
        </w:numPr>
        <w:rPr/>
      </w:pPr>
      <w:bookmarkStart w:id="282" w:name="__RefHeading___Toc1543200_2322387425"/>
      <w:bookmarkStart w:id="283" w:name="_Toc113"/>
      <w:bookmarkEnd w:id="282"/>
      <w:r>
        <w:rPr>
          <w:rtl w:val="true"/>
        </w:rPr>
        <w:t>هشتاد</w:t>
      </w:r>
      <w:r>
        <w:rPr>
          <w:rtl w:val="true"/>
        </w:rPr>
        <w:t xml:space="preserve">: </w:t>
      </w:r>
      <w:r>
        <w:rPr>
          <w:rtl w:val="true"/>
        </w:rPr>
        <w:t>زین‌الدین حمیدی</w:t>
      </w:r>
      <w:bookmarkEnd w:id="283"/>
    </w:p>
    <w:p>
      <w:pPr>
        <w:pStyle w:val="BookText"/>
        <w:rPr/>
      </w:pPr>
      <w:r>
        <w:rPr>
          <w:rFonts w:ascii="IRNazanin" w:hAnsi="IRNazanin" w:eastAsia="IRNazanin"/>
          <w:color w:val="111111"/>
          <w:sz w:val="28"/>
          <w:sz w:val="28"/>
          <w:szCs w:val="28"/>
          <w:rtl w:val="true"/>
          <w:lang w:bidi="fa-IR"/>
        </w:rPr>
        <w:t>عبدالرحمن‌بن احمد حمیدی دارای دیوان شعری پر از بدایع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قصیده‌هایی طولانی در مدح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قصائدش به غدیر،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بباب العلوم صنوک مردی</w:t>
      </w:r>
    </w:p>
    <w:p>
      <w:pPr>
        <w:pStyle w:val="BookText"/>
        <w:rPr/>
      </w:pPr>
      <w:r>
        <w:rPr>
          <w:rFonts w:ascii="IRNazanin" w:hAnsi="IRNazanin" w:eastAsia="IRNazanin"/>
          <w:color w:val="111111"/>
          <w:sz w:val="28"/>
          <w:sz w:val="28"/>
          <w:szCs w:val="28"/>
          <w:rtl w:val="true"/>
          <w:lang w:bidi="fa-IR"/>
        </w:rPr>
        <w:t>فی الردی کل مبطل بالرداء</w:t>
      </w:r>
    </w:p>
    <w:p>
      <w:pPr>
        <w:pStyle w:val="BookText"/>
        <w:rPr/>
      </w:pPr>
      <w:r>
        <w:rPr>
          <w:rFonts w:ascii="IRNazanin" w:hAnsi="IRNazanin" w:eastAsia="IRNazanin"/>
          <w:color w:val="111111"/>
          <w:sz w:val="28"/>
          <w:sz w:val="28"/>
          <w:szCs w:val="28"/>
          <w:rtl w:val="true"/>
          <w:lang w:bidi="fa-IR"/>
        </w:rPr>
        <w:t>اسدالله فی الحروب مجلّی</w:t>
      </w:r>
    </w:p>
    <w:p>
      <w:pPr>
        <w:pStyle w:val="BookText"/>
        <w:rPr/>
      </w:pPr>
      <w:r>
        <w:rPr>
          <w:rFonts w:ascii="Amiri" w:hAnsi="Amiri" w:eastAsia="Amiri" w:cs="Amiri"/>
          <w:color w:val="111111"/>
          <w:sz w:val="28"/>
          <w:sz w:val="28"/>
          <w:szCs w:val="28"/>
          <w:rtl w:val="true"/>
          <w:lang w:bidi="ar-SA"/>
        </w:rPr>
        <w:t>اَزمان الکروب و الغمّاء</w:t>
      </w:r>
    </w:p>
    <w:p>
      <w:pPr>
        <w:pStyle w:val="BookText"/>
        <w:rPr/>
      </w:pPr>
      <w:r>
        <w:rPr>
          <w:rFonts w:ascii="IRNazanin" w:hAnsi="IRNazanin" w:eastAsia="IRNazanin"/>
          <w:color w:val="111111"/>
          <w:sz w:val="28"/>
          <w:sz w:val="28"/>
          <w:szCs w:val="28"/>
          <w:rtl w:val="true"/>
          <w:lang w:bidi="fa-IR"/>
        </w:rPr>
        <w:t xml:space="preserve">و کفاه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فخاراً ناهیک ذا من ثناء</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داماد و پسرعموی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دروازة دانش‌ها، دلیر مردی بود که با شمشیر، هر باطل‌گرا را در میدان جنگ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در میدان‌های کارزار، غم و اندوه را می‌زدود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او کافی است </w:t>
      </w:r>
      <w:bookmarkStart w:id="284" w:name="pg13262_168525"/>
    </w:p>
    <w:p>
      <w:pPr>
        <w:pStyle w:val="BookText"/>
        <w:rPr/>
      </w:pPr>
      <w:bookmarkEnd w:id="284"/>
      <w:r>
        <w:rPr>
          <w:rFonts w:ascii="IRNazanin" w:hAnsi="IRNazanin" w:eastAsia="IRNazanin"/>
          <w:color w:val="111111"/>
          <w:sz w:val="28"/>
          <w:sz w:val="28"/>
          <w:szCs w:val="28"/>
          <w:rtl w:val="true"/>
          <w:lang w:bidi="fa-IR"/>
        </w:rPr>
        <w:t>و چه فخر و ثنای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نمود</w:t>
      </w:r>
      <w:r>
        <w:rPr>
          <w:rFonts w:eastAsia="IRNazanin" w:cs="IRNazanin"/>
          <w:color w:val="111111"/>
          <w:sz w:val="28"/>
          <w:szCs w:val="28"/>
          <w:rtl w:val="true"/>
          <w:lang w:bidi="fa-IR"/>
        </w:rPr>
        <w:t>.</w:t>
      </w:r>
    </w:p>
    <w:p>
      <w:pPr>
        <w:pStyle w:val="Heading3"/>
        <w:numPr>
          <w:ilvl w:val="2"/>
          <w:numId w:val="1"/>
        </w:numPr>
        <w:rPr/>
      </w:pPr>
      <w:bookmarkStart w:id="285" w:name="__RefHeading___Toc1543202_2322387425"/>
      <w:bookmarkStart w:id="286" w:name="_Toc114"/>
      <w:bookmarkEnd w:id="285"/>
      <w:r>
        <w:rPr>
          <w:rtl w:val="true"/>
        </w:rPr>
        <w:t>هشتادویکم</w:t>
      </w:r>
      <w:r>
        <w:rPr>
          <w:rtl w:val="true"/>
        </w:rPr>
        <w:t xml:space="preserve">: </w:t>
      </w:r>
      <w:r>
        <w:rPr>
          <w:rtl w:val="true"/>
        </w:rPr>
        <w:t>بهاءالملة والدین</w:t>
      </w:r>
      <w:bookmarkEnd w:id="286"/>
    </w:p>
    <w:p>
      <w:pPr>
        <w:pStyle w:val="BookText"/>
        <w:rPr/>
      </w:pPr>
      <w:r>
        <w:rPr>
          <w:rFonts w:ascii="IRNazanin" w:hAnsi="IRNazanin" w:eastAsia="IRNazanin"/>
          <w:color w:val="111111"/>
          <w:sz w:val="28"/>
          <w:sz w:val="28"/>
          <w:szCs w:val="28"/>
          <w:rtl w:val="true"/>
          <w:lang w:bidi="fa-IR"/>
        </w:rPr>
        <w:t>محمدبن حسین شیخ الاسلام، معروف به شیخ بهایی، مشهورتر از آن است که بخواهیم در وصفش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آوازه‌اش حتی در جهان خارج از اسلام نیز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بزرگان شیعه نیست که به بیان حالات و آثار او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سی سال جهانگردی کرد و سپس در اصفهان مقیم گشت و در جوار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هشتمین پیشوای معصوم،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او همان‌طور که در شرح حال پدر بزرگوارش، شیخ حسین آمد، به حارث همدانی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بسیاری از دانشمندان و تراجم‌نویسان در کتاب‌هاشان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مشایخ و شاگردان او که تعدادشان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می‌رسد، نام می‌برد در ادامه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آثار شیخ بهایی را معرفی می 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تعدادی زیادی از شروح و تعلیقات گروهی از دانشمندان معاصر او و پس از او اشاره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تولد وی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میدان هنر شعر و ادب هم یکّه‌تاز بوده و اشعار او در دیوان و دیگر کتب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رائیّه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الفوز و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لطیف و پرمضمون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غدیر قصایدی دارد که برخی آنان را تخمیس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آن را، که حدود چهل بیت است، آورده و ما چند بیت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البریّة اصل الاصول</w:t>
      </w:r>
    </w:p>
    <w:p>
      <w:pPr>
        <w:pStyle w:val="BookText"/>
        <w:rPr/>
      </w:pPr>
      <w:r>
        <w:rPr>
          <w:rFonts w:ascii="IRNazanin" w:hAnsi="IRNazanin" w:eastAsia="IRNazanin"/>
          <w:color w:val="111111"/>
          <w:sz w:val="28"/>
          <w:sz w:val="28"/>
          <w:szCs w:val="28"/>
          <w:rtl w:val="true"/>
          <w:lang w:bidi="fa-IR"/>
        </w:rPr>
        <w:t>شفیع الأنام بیوم مهول</w:t>
      </w:r>
    </w:p>
    <w:p>
      <w:pPr>
        <w:pStyle w:val="BookText"/>
        <w:rPr/>
      </w:pPr>
      <w:r>
        <w:rPr>
          <w:rFonts w:ascii="Amiri" w:hAnsi="Amiri" w:eastAsia="Amiri" w:cs="Amiri"/>
          <w:color w:val="111111"/>
          <w:sz w:val="28"/>
          <w:sz w:val="28"/>
          <w:szCs w:val="28"/>
          <w:rtl w:val="true"/>
          <w:lang w:bidi="ar-SA"/>
        </w:rPr>
        <w:t>فتی حَبّه الله ثم الرسول</w:t>
      </w:r>
    </w:p>
    <w:p>
      <w:pPr>
        <w:pStyle w:val="BookText"/>
        <w:rPr/>
      </w:pPr>
      <w:r>
        <w:rPr>
          <w:rFonts w:ascii="IRNazanin" w:hAnsi="IRNazanin" w:eastAsia="IRNazanin"/>
          <w:color w:val="111111"/>
          <w:sz w:val="28"/>
          <w:sz w:val="28"/>
          <w:szCs w:val="28"/>
          <w:rtl w:val="true"/>
          <w:lang w:bidi="fa-IR"/>
        </w:rPr>
        <w:t>وصیّ النبی و زوج البتول</w:t>
      </w:r>
    </w:p>
    <w:p>
      <w:pPr>
        <w:pStyle w:val="BookText"/>
        <w:rPr/>
      </w:pPr>
      <w:r>
        <w:rPr>
          <w:rFonts w:ascii="IRNazanin" w:hAnsi="IRNazanin" w:eastAsia="IRNazanin"/>
          <w:color w:val="111111"/>
          <w:sz w:val="28"/>
          <w:sz w:val="28"/>
          <w:szCs w:val="28"/>
          <w:rtl w:val="true"/>
          <w:lang w:bidi="fa-IR"/>
        </w:rPr>
        <w:t>امام به الشرک عنی خفی</w:t>
      </w:r>
    </w:p>
    <w:p>
      <w:pPr>
        <w:pStyle w:val="BookText"/>
        <w:rPr/>
      </w:pPr>
      <w:r>
        <w:rPr>
          <w:rFonts w:ascii="IRNazanin" w:hAnsi="IRNazanin" w:eastAsia="IRNazanin"/>
          <w:color w:val="111111"/>
          <w:sz w:val="28"/>
          <w:sz w:val="28"/>
          <w:szCs w:val="28"/>
          <w:rtl w:val="true"/>
          <w:lang w:bidi="fa-IR"/>
        </w:rPr>
        <w:t>و للظلم و الفسق عنا نفی</w:t>
      </w:r>
    </w:p>
    <w:p>
      <w:pPr>
        <w:pStyle w:val="BookText"/>
        <w:rPr/>
      </w:pPr>
      <w:r>
        <w:rPr>
          <w:rFonts w:ascii="IRNazanin" w:hAnsi="IRNazanin" w:eastAsia="IRNazanin"/>
          <w:color w:val="111111"/>
          <w:sz w:val="28"/>
          <w:sz w:val="28"/>
          <w:szCs w:val="28"/>
          <w:rtl w:val="true"/>
          <w:lang w:bidi="fa-IR"/>
        </w:rPr>
        <w:t>علی امیری و نعم النصیر</w:t>
      </w:r>
    </w:p>
    <w:p>
      <w:pPr>
        <w:pStyle w:val="BookText"/>
        <w:rPr/>
      </w:pPr>
      <w:r>
        <w:rPr>
          <w:rFonts w:ascii="IRNazanin" w:hAnsi="IRNazanin" w:eastAsia="IRNazanin"/>
          <w:color w:val="111111"/>
          <w:sz w:val="28"/>
          <w:sz w:val="28"/>
          <w:szCs w:val="28"/>
          <w:rtl w:val="true"/>
          <w:lang w:bidi="fa-IR"/>
        </w:rPr>
        <w:t>مجیری غداًمن لهیب السعیر</w:t>
      </w:r>
    </w:p>
    <w:p>
      <w:pPr>
        <w:pStyle w:val="BookText"/>
        <w:rPr/>
      </w:pPr>
      <w:r>
        <w:rPr>
          <w:rFonts w:ascii="IRNazanin" w:hAnsi="IRNazanin" w:eastAsia="IRNazanin"/>
          <w:color w:val="111111"/>
          <w:sz w:val="28"/>
          <w:sz w:val="28"/>
          <w:szCs w:val="28"/>
          <w:rtl w:val="true"/>
          <w:lang w:bidi="fa-IR"/>
        </w:rPr>
        <w:t>و کان لِأحمد نعم النصیر</w:t>
      </w:r>
    </w:p>
    <w:p>
      <w:pPr>
        <w:pStyle w:val="BookText"/>
        <w:rPr/>
      </w:pPr>
      <w:r>
        <w:rPr>
          <w:rFonts w:ascii="IRNazanin" w:hAnsi="IRNazanin" w:eastAsia="IRNazanin"/>
          <w:color w:val="111111"/>
          <w:sz w:val="28"/>
          <w:sz w:val="28"/>
          <w:szCs w:val="28"/>
          <w:rtl w:val="true"/>
          <w:lang w:bidi="fa-IR"/>
        </w:rPr>
        <w:t xml:space="preserve">و واخاه امرا 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نصّاً به و اختیارا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انسانیت و ریشه‌دارترین نسل‌ها که در روز هولناک محشر، شفیع مردم است؛ جوانمردی که خدا و سپس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زهرای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در پرتو وجود او آثار شرک از بین رفت و ظلم و نابکاری منتفی گردید و محمد مصطفی، آن را خلاصه اهل تقوا و وفا، او را برگزید و برادر خویش خواند</w:t>
      </w:r>
      <w:r>
        <w:rPr>
          <w:rFonts w:eastAsia="IRNazanin" w:cs="IRNazanin"/>
          <w:color w:val="111111"/>
          <w:sz w:val="28"/>
          <w:szCs w:val="28"/>
          <w:rtl w:val="true"/>
          <w:lang w:bidi="fa-IR"/>
        </w:rPr>
        <w:t xml:space="preserve">. </w:t>
      </w:r>
      <w:bookmarkStart w:id="287" w:name="pg13262_168527"/>
    </w:p>
    <w:p>
      <w:pPr>
        <w:pStyle w:val="BookText"/>
        <w:rPr/>
      </w:pPr>
      <w:bookmarkEnd w:id="287"/>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امام و رهبر من است و چه پیشوا و رهبر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فردای قیامت مرا از شراره آتش دوزخ پناه‌دهنده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احمد یار و یاوری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 خویش اعلام کرد و به نص و انتخاب پیامبر، پیشوا و خلیفه شد</w:t>
      </w:r>
      <w:r>
        <w:rPr>
          <w:rFonts w:eastAsia="IRNazanin" w:cs="IRNazanin"/>
          <w:color w:val="111111"/>
          <w:sz w:val="28"/>
          <w:szCs w:val="28"/>
          <w:rtl w:val="true"/>
          <w:lang w:bidi="fa-IR"/>
        </w:rPr>
        <w:t>.</w:t>
      </w:r>
    </w:p>
    <w:p>
      <w:pPr>
        <w:pStyle w:val="Heading3"/>
        <w:numPr>
          <w:ilvl w:val="2"/>
          <w:numId w:val="1"/>
        </w:numPr>
        <w:rPr/>
      </w:pPr>
      <w:bookmarkStart w:id="288" w:name="__RefHeading___Toc1543204_2322387425"/>
      <w:bookmarkStart w:id="289" w:name="_Toc115"/>
      <w:bookmarkEnd w:id="288"/>
      <w:r>
        <w:rPr>
          <w:rtl w:val="true"/>
        </w:rPr>
        <w:t>هشتادودوم</w:t>
      </w:r>
      <w:r>
        <w:rPr>
          <w:rtl w:val="true"/>
        </w:rPr>
        <w:t xml:space="preserve">: </w:t>
      </w:r>
      <w:r>
        <w:rPr>
          <w:rtl w:val="true"/>
        </w:rPr>
        <w:t>حرفوشی عاملی</w:t>
      </w:r>
      <w:bookmarkEnd w:id="289"/>
    </w:p>
    <w:p>
      <w:pPr>
        <w:pStyle w:val="Heading4"/>
        <w:numPr>
          <w:ilvl w:val="3"/>
          <w:numId w:val="1"/>
        </w:numPr>
        <w:rPr/>
      </w:pPr>
      <w:bookmarkStart w:id="290" w:name="__RefHeading___Toc1543206_2322387425"/>
      <w:bookmarkStart w:id="291" w:name="_Toc11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شیخ محمدبن احمد حریری حرفوشی، شامی عاملی؛ از نابغه‌های دانش و ادب و از استوانه‌های فضیلت است که فضایل و ارزش‌ها را یکی پس از دیگری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ارزش‌ها برای او مانند دانه‌های شانه و یا خطوط دایره که به مرکز آن می‌پیوندند، لحاظ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تألیفات او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سیدعلی‌خان او را ستوده و شیخ حرّ عاملی در وفاتش او را رثا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92" w:name="__RefHeading___Toc1543208_2322387425"/>
      <w:bookmarkStart w:id="293" w:name="_Toc117"/>
      <w:bookmarkEnd w:id="292"/>
      <w:r>
        <w:rPr>
          <w:rtl w:val="true"/>
        </w:rPr>
        <w:t>غدیریه</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له</w:t>
      </w:r>
    </w:p>
    <w:p>
      <w:pPr>
        <w:pStyle w:val="BookText"/>
        <w:rPr/>
      </w:pPr>
      <w:r>
        <w:rPr>
          <w:rFonts w:ascii="IRNazanin" w:hAnsi="IRNazanin" w:eastAsia="IRNazanin"/>
          <w:color w:val="111111"/>
          <w:sz w:val="28"/>
          <w:sz w:val="28"/>
          <w:szCs w:val="28"/>
          <w:rtl w:val="true"/>
          <w:lang w:bidi="fa-IR"/>
        </w:rPr>
        <w:t>المختار من فضل أبانه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برای صاحب دیانت، سخن از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گرد رنج بر سیمای زمانه نشست تو چون باران رحمت الهی انسان‌ها را پناه دادی</w:t>
      </w:r>
      <w:r>
        <w:rPr>
          <w:rFonts w:eastAsia="IRNazanin" w:cs="IRNazanin"/>
          <w:color w:val="111111"/>
          <w:sz w:val="28"/>
          <w:szCs w:val="28"/>
          <w:rtl w:val="true"/>
          <w:lang w:bidi="fa-IR"/>
        </w:rPr>
        <w:t xml:space="preserve">. </w:t>
      </w:r>
      <w:bookmarkStart w:id="294" w:name="pg13262_168528"/>
    </w:p>
    <w:p>
      <w:pPr>
        <w:pStyle w:val="BookText"/>
        <w:rPr/>
      </w:pPr>
      <w:bookmarkEnd w:id="294"/>
      <w:r>
        <w:rPr>
          <w:rFonts w:ascii="IRNazanin" w:hAnsi="IRNazanin" w:eastAsia="IRNazanin"/>
          <w:color w:val="111111"/>
          <w:sz w:val="28"/>
          <w:sz w:val="28"/>
          <w:szCs w:val="28"/>
          <w:rtl w:val="true"/>
          <w:lang w:bidi="fa-IR"/>
        </w:rPr>
        <w:t>آن‌گاه که شعله‌های نبرد بالا گرفت؛ شمشیرت صفوف دشمنان را درنوردید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 غدیرخم بازپرس که احمد فضایل و برتری‌های او را بر مردم بازگفت</w:t>
      </w:r>
      <w:r>
        <w:rPr>
          <w:rFonts w:eastAsia="IRNazanin" w:cs="IRNazanin"/>
          <w:color w:val="111111"/>
          <w:sz w:val="28"/>
          <w:szCs w:val="28"/>
          <w:rtl w:val="true"/>
          <w:lang w:bidi="fa-IR"/>
        </w:rPr>
        <w:t>.</w:t>
      </w:r>
    </w:p>
    <w:p>
      <w:pPr>
        <w:pStyle w:val="Heading3"/>
        <w:numPr>
          <w:ilvl w:val="2"/>
          <w:numId w:val="1"/>
        </w:numPr>
        <w:rPr/>
      </w:pPr>
      <w:bookmarkStart w:id="295" w:name="__RefHeading___Toc1543210_2322387425"/>
      <w:bookmarkStart w:id="296" w:name="_Toc118"/>
      <w:bookmarkEnd w:id="295"/>
      <w:r>
        <w:rPr>
          <w:rtl w:val="true"/>
        </w:rPr>
        <w:t>هشتادوسوم</w:t>
      </w:r>
      <w:r>
        <w:rPr>
          <w:rtl w:val="true"/>
        </w:rPr>
        <w:t xml:space="preserve">: </w:t>
      </w:r>
      <w:r>
        <w:rPr>
          <w:rtl w:val="true"/>
        </w:rPr>
        <w:t>ابن ابی الحسن عاملی</w:t>
      </w:r>
      <w:bookmarkEnd w:id="296"/>
    </w:p>
    <w:p>
      <w:pPr>
        <w:pStyle w:val="Heading4"/>
        <w:numPr>
          <w:ilvl w:val="3"/>
          <w:numId w:val="1"/>
        </w:numPr>
        <w:rPr/>
      </w:pPr>
      <w:bookmarkStart w:id="297" w:name="__RefHeading___Toc1543212_2322387425"/>
      <w:bookmarkStart w:id="298" w:name="_Toc119"/>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سید نورالدین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عاملی جبعی از سرشناسان امامیّه است و در طلیعة نوابع آنان که جامع دانش و ادب بوده و از جگرگوشه‌های علم و فضیلت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شاگردان 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آثار منظومش در میدان ادبیات اسلامی و امامیه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پراکندة آثار او را سیّد امین در اعیان‌الشیعه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نفر که از وی روایت کرده‌اند،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صاحبان در رجال و تراجم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هفت نفر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حر عاملی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ادیب و دانشمند بوده که آثارش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ناتمام مختصرالنافع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المکیه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الاثنی عشریة الصلاتیه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تفسیر آیة مودة ذی‌القربی </w:t>
      </w:r>
      <w:bookmarkStart w:id="299" w:name="pg13262_168529"/>
    </w:p>
    <w:p>
      <w:pPr>
        <w:pStyle w:val="BookText"/>
        <w:rPr/>
      </w:pPr>
      <w:bookmarkEnd w:id="29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غنیة المسافر عن المنادم و المسامر</w:t>
      </w:r>
      <w:r>
        <w:rPr>
          <w:rFonts w:eastAsia="IRNazanin" w:cs="IRNazanin"/>
          <w:color w:val="111111"/>
          <w:sz w:val="28"/>
          <w:szCs w:val="28"/>
          <w:rtl w:val="true"/>
          <w:lang w:bidi="fa-IR"/>
        </w:rPr>
        <w:t>.</w:t>
      </w:r>
    </w:p>
    <w:p>
      <w:pPr>
        <w:pStyle w:val="Heading4"/>
        <w:numPr>
          <w:ilvl w:val="3"/>
          <w:numId w:val="1"/>
        </w:numPr>
        <w:rPr/>
      </w:pPr>
      <w:bookmarkStart w:id="300" w:name="__RefHeading___Toc1543214_2322387425"/>
      <w:bookmarkStart w:id="301" w:name="_Toc120"/>
      <w:bookmarkEnd w:id="300"/>
      <w:r>
        <w:rPr>
          <w:rtl w:val="true"/>
        </w:rPr>
        <w:t>غدیریه</w:t>
      </w:r>
      <w:r>
        <w:rPr>
          <w:rtl w:val="true"/>
        </w:rPr>
        <w:t>:</w:t>
      </w:r>
      <w:bookmarkEnd w:id="301"/>
    </w:p>
    <w:p>
      <w:pPr>
        <w:pStyle w:val="BookText"/>
        <w:rPr/>
      </w:pPr>
      <w:r>
        <w:rPr>
          <w:rFonts w:ascii="IRNazanin" w:hAnsi="IRNazanin" w:eastAsia="IRNazanin"/>
          <w:color w:val="111111"/>
          <w:sz w:val="28"/>
          <w:sz w:val="28"/>
          <w:szCs w:val="28"/>
          <w:rtl w:val="true"/>
          <w:lang w:bidi="fa-IR"/>
        </w:rPr>
        <w:t xml:space="preserve">و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p>
    <w:p>
      <w:pPr>
        <w:pStyle w:val="BookText"/>
        <w:rPr/>
      </w:pPr>
      <w:r>
        <w:rPr>
          <w:rFonts w:ascii="IRNazanin" w:hAnsi="IRNazanin" w:eastAsia="IRNazanin"/>
          <w:color w:val="111111"/>
          <w:sz w:val="28"/>
          <w:sz w:val="28"/>
          <w:szCs w:val="28"/>
          <w:rtl w:val="true"/>
          <w:lang w:bidi="fa-IR"/>
        </w:rPr>
        <w:t>امام الوری بالمنطق الصادق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با منطق راست و برخاسته از وحی و حق، تصریح کرد، علی رهبر و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ظالمانه، امامت و ولایت را به نااهلان واگذار کردید و آن را از کسی که شایسته‌ترین بود دور کردید چه دورکردنی، و به آن کفایت نکردید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منع دخترش از میراث او مورد ستم و اذیت و آزار قرار دادید و درباره آن حدیث‌هایی جاهلانه ساختید و باز به آن بسنده نکردید بر داماد و پسرعموی رسول الله عیب‌ها تراشیدید و تهمت‌ها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موسوی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w:t>
      </w:r>
    </w:p>
    <w:p>
      <w:pPr>
        <w:pStyle w:val="Heading3"/>
        <w:numPr>
          <w:ilvl w:val="2"/>
          <w:numId w:val="1"/>
        </w:numPr>
        <w:rPr/>
      </w:pPr>
      <w:bookmarkStart w:id="302" w:name="__RefHeading___Toc1543216_2322387425"/>
      <w:bookmarkStart w:id="303" w:name="_Toc121"/>
      <w:bookmarkEnd w:id="302"/>
      <w:r>
        <w:rPr>
          <w:rtl w:val="true"/>
        </w:rPr>
        <w:t>هشتادوچهارم</w:t>
      </w:r>
      <w:r>
        <w:rPr>
          <w:rtl w:val="true"/>
        </w:rPr>
        <w:t xml:space="preserve">: </w:t>
      </w:r>
      <w:r>
        <w:rPr>
          <w:rtl w:val="true"/>
        </w:rPr>
        <w:t>شیخ حسین کرکی</w:t>
      </w:r>
      <w:bookmarkEnd w:id="3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حسین‌بن شهاب‌الدین شامی، عالمی از نیکان خطّة جبل عامل و از دانشمندانی است که در بسیاری از علوم با دیگران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بهرة او در ادبیات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شعر می‌سرود تو نمی‌دانی دُرّ و شاهوار می‌سفد یا زرناب به قالب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آثار او نام می‌برد که شرح نهج‌البلاغه نیز از آن جمله است</w:t>
      </w:r>
      <w:r>
        <w:rPr>
          <w:rFonts w:eastAsia="IRNazanin" w:cs="IRNazanin"/>
          <w:color w:val="111111"/>
          <w:sz w:val="28"/>
          <w:szCs w:val="28"/>
          <w:rtl w:val="true"/>
          <w:lang w:bidi="fa-IR"/>
        </w:rPr>
        <w:t xml:space="preserve">. </w:t>
      </w:r>
      <w:bookmarkStart w:id="304" w:name="pg13262_168530"/>
    </w:p>
    <w:p>
      <w:pPr>
        <w:pStyle w:val="BookText"/>
        <w:rPr/>
      </w:pPr>
      <w:bookmarkEnd w:id="304"/>
      <w:r>
        <w:rPr>
          <w:rFonts w:ascii="IRNazanin" w:hAnsi="IRNazanin" w:eastAsia="IRNazanin"/>
          <w:color w:val="111111"/>
          <w:sz w:val="28"/>
          <w:sz w:val="28"/>
          <w:szCs w:val="28"/>
          <w:rtl w:val="true"/>
          <w:lang w:bidi="fa-IR"/>
        </w:rPr>
        <w:t>فخاص امیرالمؤمنین بسیفه</w:t>
      </w:r>
    </w:p>
    <w:p>
      <w:pPr>
        <w:pStyle w:val="BookText"/>
        <w:rPr/>
      </w:pPr>
      <w:r>
        <w:rPr>
          <w:rFonts w:ascii="IRNazanin" w:hAnsi="IRNazanin" w:eastAsia="IRNazanin"/>
          <w:color w:val="111111"/>
          <w:sz w:val="28"/>
          <w:sz w:val="28"/>
          <w:szCs w:val="28"/>
          <w:rtl w:val="true"/>
          <w:lang w:bidi="fa-IR"/>
        </w:rPr>
        <w:t>لظاها و املاک السماء له 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وارث علمه</w:t>
      </w:r>
    </w:p>
    <w:p>
      <w:pPr>
        <w:pStyle w:val="BookText"/>
        <w:rPr/>
      </w:pPr>
      <w:r>
        <w:rPr>
          <w:rFonts w:ascii="IRNazanin" w:hAnsi="IRNazanin" w:eastAsia="IRNazanin"/>
          <w:color w:val="111111"/>
          <w:sz w:val="28"/>
          <w:sz w:val="28"/>
          <w:szCs w:val="28"/>
          <w:rtl w:val="true"/>
          <w:lang w:bidi="fa-IR"/>
        </w:rPr>
        <w:t xml:space="preserve">و من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الحلّ و العقد</w:t>
      </w:r>
    </w:p>
    <w:p>
      <w:pPr>
        <w:pStyle w:val="BookText"/>
        <w:rPr/>
      </w:pPr>
      <w:r>
        <w:rPr>
          <w:rFonts w:ascii="IRNazanin" w:hAnsi="IRNazanin" w:eastAsia="IRNazanin"/>
          <w:color w:val="111111"/>
          <w:sz w:val="28"/>
          <w:sz w:val="28"/>
          <w:szCs w:val="28"/>
          <w:rtl w:val="true"/>
          <w:lang w:bidi="fa-IR"/>
        </w:rPr>
        <w:t>لقد ضلّ من قاس الوصی بضدّه</w:t>
      </w:r>
    </w:p>
    <w:p>
      <w:pPr>
        <w:pStyle w:val="BookText"/>
        <w:rPr/>
      </w:pPr>
      <w:r>
        <w:rPr>
          <w:rFonts w:ascii="IRNazanin" w:hAnsi="IRNazanin" w:eastAsia="IRNazanin"/>
          <w:color w:val="111111"/>
          <w:sz w:val="28"/>
          <w:sz w:val="28"/>
          <w:szCs w:val="28"/>
          <w:rtl w:val="true"/>
          <w:lang w:bidi="fa-IR"/>
        </w:rPr>
        <w:t>و ذو العرش یأبی ان یکون له نّد</w:t>
      </w:r>
    </w:p>
    <w:p>
      <w:pPr>
        <w:pStyle w:val="BookText"/>
        <w:rPr/>
      </w:pPr>
      <w:r>
        <w:rPr>
          <w:rFonts w:ascii="IRNazanin" w:hAnsi="IRNazanin" w:eastAsia="IRNazanin"/>
          <w:color w:val="111111"/>
          <w:sz w:val="28"/>
          <w:sz w:val="28"/>
          <w:szCs w:val="28"/>
          <w:rtl w:val="true"/>
          <w:lang w:bidi="fa-IR"/>
        </w:rPr>
        <w:t>امیرالمؤمنین علی شمشیر برکشید و به میان شراره‌های آتش جنگ رفت، در حالی‌که فرشتگان سپاه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 دانش او، آن کسی است که به حکم غدیر خمّ حلّ و عقد امور بر عهده‌اش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گمراه شدند آنان که وصیّ رسول خدا را با دیگری مقایسه کردند؛ در حالی‌که خدای صاحب عرش ابا دارد از اینکه برای او مثل و مانندی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کرکی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w:t>
      </w:r>
      <w:r>
        <w:rPr>
          <w:rFonts w:eastAsia="IRNazanin" w:cs="IRNazanin"/>
          <w:color w:val="111111"/>
          <w:sz w:val="28"/>
          <w:szCs w:val="28"/>
          <w:rtl w:val="true"/>
          <w:lang w:bidi="fa-IR"/>
        </w:rPr>
        <w:t>.</w:t>
      </w:r>
    </w:p>
    <w:p>
      <w:pPr>
        <w:pStyle w:val="Heading3"/>
        <w:numPr>
          <w:ilvl w:val="2"/>
          <w:numId w:val="1"/>
        </w:numPr>
        <w:rPr/>
      </w:pPr>
      <w:bookmarkStart w:id="305" w:name="__RefHeading___Toc1543218_2322387425"/>
      <w:bookmarkStart w:id="306" w:name="_Toc122"/>
      <w:bookmarkEnd w:id="305"/>
      <w:r>
        <w:rPr>
          <w:rtl w:val="true"/>
        </w:rPr>
        <w:t>هشتادوپنجم</w:t>
      </w:r>
      <w:r>
        <w:rPr>
          <w:rtl w:val="true"/>
        </w:rPr>
        <w:t xml:space="preserve">: </w:t>
      </w:r>
      <w:r>
        <w:rPr>
          <w:rtl w:val="true"/>
        </w:rPr>
        <w:t>قاصی شرف الدّین</w:t>
      </w:r>
      <w:bookmarkEnd w:id="306"/>
    </w:p>
    <w:p>
      <w:pPr>
        <w:pStyle w:val="BookText"/>
        <w:rPr/>
      </w:pPr>
      <w:r>
        <w:rPr>
          <w:rFonts w:ascii="IRNazanin" w:hAnsi="IRNazanin" w:eastAsia="IRNazanin"/>
          <w:color w:val="111111"/>
          <w:sz w:val="28"/>
          <w:sz w:val="28"/>
          <w:szCs w:val="28"/>
          <w:rtl w:val="true"/>
          <w:lang w:bidi="fa-IR"/>
        </w:rPr>
        <w:t>حسن‌بن قاضی جمال‌الدین یمنی صنعانی، یکی از سرشناسان یمن و چشم و چراغ ادیبان و دانشمند، نویسنده و شاعر در آن سامان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اشعار، ازجمله غدیریه او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امدحه لا متحرجاً فی مدحه</w:t>
      </w:r>
    </w:p>
    <w:p>
      <w:pPr>
        <w:pStyle w:val="BookText"/>
        <w:rPr/>
      </w:pPr>
      <w:r>
        <w:rPr>
          <w:rFonts w:ascii="Amiri" w:hAnsi="Amiri" w:eastAsia="Amiri" w:cs="Amiri"/>
          <w:color w:val="111111"/>
          <w:sz w:val="28"/>
          <w:sz w:val="28"/>
          <w:szCs w:val="28"/>
          <w:rtl w:val="true"/>
          <w:lang w:bidi="ar-SA"/>
        </w:rPr>
        <w:t>اذ لا مبالغة و لا اغراق</w:t>
      </w:r>
    </w:p>
    <w:p>
      <w:pPr>
        <w:pStyle w:val="BookText"/>
        <w:rPr/>
      </w:pPr>
      <w:r>
        <w:rPr>
          <w:rFonts w:ascii="IRNazanin" w:hAnsi="IRNazanin" w:eastAsia="IRNazanin"/>
          <w:color w:val="111111"/>
          <w:sz w:val="28"/>
          <w:sz w:val="28"/>
          <w:szCs w:val="28"/>
          <w:rtl w:val="true"/>
          <w:lang w:bidi="fa-IR"/>
        </w:rPr>
        <w:t xml:space="preserve">ولّاه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w:t>
      </w:r>
    </w:p>
    <w:p>
      <w:pPr>
        <w:pStyle w:val="BookText"/>
        <w:rPr/>
      </w:pPr>
      <w:r>
        <w:rPr>
          <w:rFonts w:ascii="Amiri" w:hAnsi="Amiri" w:eastAsia="Amiri" w:cs="Amiri"/>
          <w:color w:val="111111"/>
          <w:sz w:val="28"/>
          <w:sz w:val="28"/>
          <w:szCs w:val="28"/>
          <w:rtl w:val="true"/>
          <w:lang w:bidi="ar-SA"/>
        </w:rPr>
        <w:t>اضحت مطوقة بها الاعناق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عمو و داماد پیامبر، چه نیکو پسر عمویانی بودند، با رگ و پی‌ای اصیل، پدر امامان معصومی که به مقامی بلند و </w:t>
      </w:r>
      <w:bookmarkStart w:id="307" w:name="pg13262_168531"/>
    </w:p>
    <w:p>
      <w:pPr>
        <w:pStyle w:val="BookText"/>
        <w:rPr/>
      </w:pPr>
      <w:bookmarkEnd w:id="307"/>
      <w:r>
        <w:rPr>
          <w:rFonts w:ascii="IRNazanin" w:hAnsi="IRNazanin" w:eastAsia="IRNazanin"/>
          <w:color w:val="111111"/>
          <w:sz w:val="28"/>
          <w:sz w:val="28"/>
          <w:szCs w:val="28"/>
          <w:rtl w:val="true"/>
          <w:lang w:bidi="fa-IR"/>
        </w:rPr>
        <w:t>والا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آنان زینت‌بخش اوراق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کن و نگران مباش که دچار مبالغه و اغراق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مصطفی، در روز غدیرخمّ، او را به امامت و جانشینی خود برگزید، و از این پس ولایت او طوق آذین گردن‌ها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روز غدیر به ولایت حیدر شهادت دادند؛ آنگاه که نور آن ولایت همه‌جا را دربرگرفت</w:t>
      </w:r>
      <w:r>
        <w:rPr>
          <w:rFonts w:eastAsia="IRNazanin" w:cs="IRNazanin"/>
          <w:color w:val="111111"/>
          <w:sz w:val="28"/>
          <w:szCs w:val="28"/>
          <w:rtl w:val="true"/>
          <w:lang w:bidi="fa-IR"/>
        </w:rPr>
        <w:t>.</w:t>
      </w:r>
    </w:p>
    <w:p>
      <w:pPr>
        <w:pStyle w:val="Heading3"/>
        <w:numPr>
          <w:ilvl w:val="2"/>
          <w:numId w:val="1"/>
        </w:numPr>
        <w:rPr/>
      </w:pPr>
      <w:bookmarkStart w:id="308" w:name="__RefHeading___Toc1543220_2322387425"/>
      <w:bookmarkStart w:id="309" w:name="_Toc123"/>
      <w:bookmarkEnd w:id="308"/>
      <w:r>
        <w:rPr>
          <w:rtl w:val="true"/>
        </w:rPr>
        <w:t>هشتادوششم</w:t>
      </w:r>
      <w:r>
        <w:rPr>
          <w:rtl w:val="true"/>
        </w:rPr>
        <w:t xml:space="preserve">: </w:t>
      </w:r>
      <w:r>
        <w:rPr>
          <w:rtl w:val="true"/>
        </w:rPr>
        <w:t>ابوعلی أَنِسی</w:t>
      </w:r>
      <w:bookmarkEnd w:id="309"/>
    </w:p>
    <w:p>
      <w:pPr>
        <w:pStyle w:val="Heading4"/>
        <w:numPr>
          <w:ilvl w:val="3"/>
          <w:numId w:val="1"/>
        </w:numPr>
        <w:rPr/>
      </w:pPr>
      <w:bookmarkStart w:id="310" w:name="__RefHeading___Toc1543222_2322387425"/>
      <w:bookmarkStart w:id="311" w:name="_Toc124"/>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سید ابوعلی انسی، یکی از اعیان یمن و مؤلفان فاضل آن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 عقاید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او حساب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p>
    <w:p>
      <w:pPr>
        <w:pStyle w:val="Heading4"/>
        <w:numPr>
          <w:ilvl w:val="3"/>
          <w:numId w:val="1"/>
        </w:numPr>
        <w:rPr/>
      </w:pPr>
      <w:bookmarkStart w:id="312" w:name="__RefHeading___Toc1543224_2322387425"/>
      <w:bookmarkStart w:id="313" w:name="_Toc125"/>
      <w:bookmarkEnd w:id="312"/>
      <w:r>
        <w:rPr>
          <w:rtl w:val="true"/>
        </w:rPr>
        <w:t>غدیریه او</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النص فی الوصیّ خفیّاً</w:t>
      </w:r>
    </w:p>
    <w:p>
      <w:pPr>
        <w:pStyle w:val="BookText"/>
        <w:rPr/>
      </w:pPr>
      <w:r>
        <w:rPr>
          <w:rFonts w:ascii="IRNazanin" w:hAnsi="IRNazanin" w:eastAsia="IRNazanin"/>
          <w:color w:val="111111"/>
          <w:sz w:val="28"/>
          <w:sz w:val="28"/>
          <w:szCs w:val="28"/>
          <w:rtl w:val="true"/>
          <w:lang w:bidi="fa-IR"/>
        </w:rPr>
        <w:t>من رمی النصب اصغریه و غالا</w:t>
      </w:r>
    </w:p>
    <w:p>
      <w:pPr>
        <w:pStyle w:val="BookText"/>
        <w:rPr/>
      </w:pPr>
      <w:r>
        <w:rPr>
          <w:rFonts w:ascii="IRNazanin" w:hAnsi="IRNazanin" w:eastAsia="IRNazanin"/>
          <w:color w:val="111111"/>
          <w:sz w:val="28"/>
          <w:sz w:val="28"/>
          <w:szCs w:val="28"/>
          <w:rtl w:val="true"/>
          <w:lang w:bidi="fa-IR"/>
        </w:rPr>
        <w:t>و حدیث الغدیر یکفیه ممّا</w:t>
      </w:r>
    </w:p>
    <w:p>
      <w:pPr>
        <w:pStyle w:val="BookText"/>
        <w:rPr/>
      </w:pPr>
      <w:r>
        <w:rPr>
          <w:rFonts w:ascii="IRNazanin" w:hAnsi="IRNazanin" w:eastAsia="IRNazanin"/>
          <w:color w:val="111111"/>
          <w:sz w:val="28"/>
          <w:sz w:val="28"/>
          <w:szCs w:val="28"/>
          <w:rtl w:val="true"/>
          <w:lang w:bidi="fa-IR"/>
        </w:rPr>
        <w:t>قال فیه محمد و استقالا</w:t>
      </w:r>
    </w:p>
    <w:p>
      <w:pPr>
        <w:pStyle w:val="BookText"/>
        <w:rPr/>
      </w:pPr>
      <w:r>
        <w:rPr>
          <w:rFonts w:ascii="IRNazanin" w:hAnsi="IRNazanin" w:eastAsia="IRNazanin"/>
          <w:color w:val="111111"/>
          <w:sz w:val="28"/>
          <w:sz w:val="28"/>
          <w:szCs w:val="28"/>
          <w:rtl w:val="true"/>
          <w:lang w:bidi="fa-IR"/>
        </w:rPr>
        <w:t>غیران الضغائن القرشیات</w:t>
      </w:r>
    </w:p>
    <w:p>
      <w:pPr>
        <w:pStyle w:val="BookText"/>
        <w:rPr/>
      </w:pPr>
      <w:r>
        <w:rPr>
          <w:rFonts w:ascii="IRNazanin" w:hAnsi="IRNazanin" w:eastAsia="IRNazanin"/>
          <w:color w:val="111111"/>
          <w:sz w:val="28"/>
          <w:sz w:val="28"/>
          <w:szCs w:val="28"/>
          <w:rtl w:val="true"/>
          <w:lang w:bidi="fa-IR"/>
        </w:rPr>
        <w:t>بها کانت اللیالی حبالا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فرمان داده نزاع و کشمکش مکنید و کار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بهترین خلق او، سرور پیامبران و پاک‌ترین آنان در کردار و گفتار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آن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مخالفت و گمراهی، نزاع و کشمکش کردید؟ درمورد بهترین خلایق، شورا و حکمیّت کردید</w:t>
      </w:r>
      <w:r>
        <w:rPr>
          <w:rFonts w:eastAsia="IRNazanin" w:cs="IRNazanin"/>
          <w:color w:val="111111"/>
          <w:sz w:val="28"/>
          <w:szCs w:val="28"/>
          <w:rtl w:val="true"/>
          <w:lang w:bidi="fa-IR"/>
        </w:rPr>
        <w:t xml:space="preserve">. </w:t>
      </w:r>
      <w:bookmarkStart w:id="314" w:name="pg13262_168532"/>
    </w:p>
    <w:p>
      <w:pPr>
        <w:pStyle w:val="BookText"/>
        <w:rPr/>
      </w:pPr>
      <w:bookmarkEnd w:id="314"/>
      <w:r>
        <w:rPr>
          <w:rFonts w:ascii="IRNazanin" w:hAnsi="IRNazanin" w:eastAsia="IRNazanin"/>
          <w:color w:val="111111"/>
          <w:sz w:val="28"/>
          <w:sz w:val="28"/>
          <w:szCs w:val="28"/>
          <w:rtl w:val="true"/>
          <w:lang w:bidi="fa-IR"/>
        </w:rPr>
        <w:t>کسانی، کسان دیگر را حاکم ساختند حال آنکه کسی که با خدا مخالفت کرد و حرام را برگردانید و حلال نمود نزد من چه می‌شود؟</w:t>
      </w:r>
    </w:p>
    <w:p>
      <w:pPr>
        <w:pStyle w:val="BookText"/>
        <w:rPr/>
      </w:pPr>
      <w:r>
        <w:rPr>
          <w:rFonts w:ascii="IRNazanin" w:hAnsi="IRNazanin" w:eastAsia="IRNazanin"/>
          <w:color w:val="111111"/>
          <w:sz w:val="28"/>
          <w:sz w:val="28"/>
          <w:szCs w:val="28"/>
          <w:rtl w:val="true"/>
          <w:lang w:bidi="fa-IR"/>
        </w:rPr>
        <w:t>کسی که عقل و زبانش تیر ناصبی‌گری خورده، پنداشت که نص غدیر روشن نیست در حالی‌که حدیث غدیر و آن‌چه رسول‌الله محمد فرمود او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شب آبستن کینه‌های کهن قریش بود</w:t>
      </w:r>
      <w:r>
        <w:rPr>
          <w:rFonts w:eastAsia="IRNazanin" w:cs="IRNazanin"/>
          <w:color w:val="111111"/>
          <w:sz w:val="28"/>
          <w:szCs w:val="28"/>
          <w:rtl w:val="true"/>
          <w:lang w:bidi="fa-IR"/>
        </w:rPr>
        <w:t>!</w:t>
      </w:r>
    </w:p>
    <w:p>
      <w:pPr>
        <w:pStyle w:val="Heading3"/>
        <w:numPr>
          <w:ilvl w:val="2"/>
          <w:numId w:val="1"/>
        </w:numPr>
        <w:rPr/>
      </w:pPr>
      <w:bookmarkStart w:id="315" w:name="__RefHeading___Toc1543226_2322387425"/>
      <w:bookmarkStart w:id="316" w:name="_Toc126"/>
      <w:bookmarkEnd w:id="315"/>
      <w:r>
        <w:rPr>
          <w:rtl w:val="true"/>
        </w:rPr>
        <w:t>هشتادوهفتم</w:t>
      </w:r>
      <w:r>
        <w:rPr>
          <w:rtl w:val="true"/>
        </w:rPr>
        <w:t xml:space="preserve">: </w:t>
      </w:r>
      <w:r>
        <w:rPr>
          <w:rtl w:val="true"/>
        </w:rPr>
        <w:t>سید شهاب‌الدین موسوی حویزی</w:t>
      </w:r>
      <w:bookmarkEnd w:id="316"/>
    </w:p>
    <w:p>
      <w:pPr>
        <w:pStyle w:val="Heading4"/>
        <w:numPr>
          <w:ilvl w:val="3"/>
          <w:numId w:val="1"/>
        </w:numPr>
        <w:rPr/>
      </w:pPr>
      <w:bookmarkStart w:id="317" w:name="__RefHeading___Toc1543228_2322387425"/>
      <w:bookmarkStart w:id="318" w:name="_Toc12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سید شهاب‌الدین، از فرزندان امام موسی کاظم و از نوابغ شاعران اهل‌بیت است که اشعارش دارای فخامت لفظ و جزالت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شدقم او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است با جلالت، خوش‌اخلاق، نیک‌خوی، بزرگوار، با اصالت، فصیح، ادیب و شاعر و آن‌گاه شمه‌ای از اشعار او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نیز نامبرده را از اعیان قرن یازده برشمرده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پندار برخی که او را غالی پنداشته‌اند،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علوی اولین شاعر از موالی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حد اعتدال خارج نشده و در ولای آل الله و مدح خاندان نبوت به‌دنبال شرع و عقل هستند و هرگز گرد غلّو به پیشانی‌شان ننشسته است</w:t>
      </w:r>
      <w:r>
        <w:rPr>
          <w:rFonts w:eastAsia="IRNazanin" w:cs="IRNazanin"/>
          <w:color w:val="111111"/>
          <w:sz w:val="28"/>
          <w:szCs w:val="28"/>
          <w:rtl w:val="true"/>
          <w:lang w:bidi="fa-IR"/>
        </w:rPr>
        <w:t xml:space="preserve">. </w:t>
      </w:r>
      <w:bookmarkStart w:id="319" w:name="pg13262_168533"/>
    </w:p>
    <w:p>
      <w:pPr>
        <w:pStyle w:val="BookText"/>
        <w:rPr/>
      </w:pPr>
      <w:bookmarkEnd w:id="319"/>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دیده به جهان گشود، و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بر خاک کشید</w:t>
      </w:r>
      <w:r>
        <w:rPr>
          <w:rFonts w:eastAsia="IRNazanin" w:cs="IRNazanin"/>
          <w:color w:val="111111"/>
          <w:sz w:val="28"/>
          <w:szCs w:val="28"/>
          <w:rtl w:val="true"/>
          <w:lang w:bidi="fa-IR"/>
        </w:rPr>
        <w:t>.</w:t>
      </w:r>
    </w:p>
    <w:p>
      <w:pPr>
        <w:pStyle w:val="Heading4"/>
        <w:numPr>
          <w:ilvl w:val="3"/>
          <w:numId w:val="1"/>
        </w:numPr>
        <w:rPr/>
      </w:pPr>
      <w:bookmarkStart w:id="320" w:name="__RefHeading___Toc1543230_2322387425"/>
      <w:bookmarkStart w:id="321" w:name="_Toc128"/>
      <w:bookmarkEnd w:id="320"/>
      <w:r>
        <w:rPr>
          <w:rtl w:val="true"/>
        </w:rPr>
        <w:t>غدیریه</w:t>
      </w:r>
      <w:r>
        <w:rPr>
          <w:rtl w:val="true"/>
        </w:rPr>
        <w:t>:</w:t>
      </w:r>
      <w:bookmarkEnd w:id="321"/>
    </w:p>
    <w:p>
      <w:pPr>
        <w:pStyle w:val="BookText"/>
        <w:rPr/>
      </w:pPr>
      <w:r>
        <w:rPr>
          <w:rFonts w:ascii="IRNazanin" w:hAnsi="IRNazanin" w:eastAsia="IRNazanin"/>
          <w:color w:val="111111"/>
          <w:sz w:val="28"/>
          <w:sz w:val="28"/>
          <w:szCs w:val="28"/>
          <w:rtl w:val="true"/>
          <w:lang w:bidi="fa-IR"/>
        </w:rPr>
        <w:t>نور مبین قد انار دجی الهدی</w:t>
      </w:r>
    </w:p>
    <w:p>
      <w:pPr>
        <w:pStyle w:val="BookText"/>
        <w:rPr/>
      </w:pPr>
      <w:r>
        <w:rPr>
          <w:rFonts w:ascii="IRNazanin" w:hAnsi="IRNazanin" w:eastAsia="IRNazanin"/>
          <w:color w:val="111111"/>
          <w:sz w:val="28"/>
          <w:sz w:val="28"/>
          <w:szCs w:val="28"/>
          <w:rtl w:val="true"/>
          <w:lang w:bidi="fa-IR"/>
        </w:rPr>
        <w:t>ظلم الضلالة فی ضیاء سراجه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لعبت به</w:t>
      </w:r>
    </w:p>
    <w:p>
      <w:pPr>
        <w:pStyle w:val="BookText"/>
        <w:rPr/>
      </w:pPr>
      <w:r>
        <w:rPr>
          <w:rFonts w:ascii="IRNazanin" w:hAnsi="IRNazanin" w:eastAsia="IRNazanin"/>
          <w:color w:val="111111"/>
          <w:sz w:val="28"/>
          <w:sz w:val="28"/>
          <w:szCs w:val="28"/>
          <w:rtl w:val="true"/>
          <w:lang w:bidi="fa-IR"/>
        </w:rPr>
        <w:t>ریح الشکوک و آض من لجلاجه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امطرته بسحابة سمیّتها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ضاق فی امواجه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چراغ او نوری درخشید که روشنگری آن، تاریکی برآمده از ستم گمراهی،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پس از آنکه دست تطاول بادهای شک و تردید با آن بازی کرده بود بعد از به‌هم‌آویختگی و تردید، دوباره به اصل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ابری پرباران به مقالی که آن را بهترین سخن نامیدی و موج‌های به‌هم فشرده شک و تردیدها را شکستی</w:t>
      </w:r>
      <w:r>
        <w:rPr>
          <w:rFonts w:eastAsia="IRNazanin" w:cs="IRNazanin"/>
          <w:color w:val="111111"/>
          <w:sz w:val="28"/>
          <w:szCs w:val="28"/>
          <w:rtl w:val="true"/>
          <w:lang w:bidi="fa-IR"/>
        </w:rPr>
        <w:t>...</w:t>
      </w:r>
    </w:p>
    <w:p>
      <w:pPr>
        <w:pStyle w:val="Heading3"/>
        <w:numPr>
          <w:ilvl w:val="2"/>
          <w:numId w:val="1"/>
        </w:numPr>
        <w:rPr/>
      </w:pPr>
      <w:bookmarkStart w:id="322" w:name="__RefHeading___Toc1543232_2322387425"/>
      <w:bookmarkStart w:id="323" w:name="_Toc129"/>
      <w:bookmarkEnd w:id="322"/>
      <w:r>
        <w:rPr>
          <w:rtl w:val="true"/>
        </w:rPr>
        <w:t>هشتادوهشتم</w:t>
      </w:r>
      <w:r>
        <w:rPr>
          <w:rtl w:val="true"/>
        </w:rPr>
        <w:t xml:space="preserve">: </w:t>
      </w:r>
      <w:r>
        <w:rPr>
          <w:rtl w:val="true"/>
        </w:rPr>
        <w:t>سیّدعلی‌خان مشعشعی</w:t>
      </w:r>
      <w:bookmarkEnd w:id="323"/>
    </w:p>
    <w:p>
      <w:pPr>
        <w:pStyle w:val="Heading4"/>
        <w:numPr>
          <w:ilvl w:val="3"/>
          <w:numId w:val="1"/>
        </w:numPr>
        <w:rPr/>
      </w:pPr>
      <w:bookmarkStart w:id="324" w:name="__RefHeading___Toc1543234_2322387425"/>
      <w:bookmarkStart w:id="325" w:name="_Toc130"/>
      <w:bookmarkEnd w:id="324"/>
      <w:r>
        <w:rPr>
          <w:rtl w:val="true"/>
        </w:rPr>
        <w:t>اشاره</w:t>
      </w:r>
      <w:bookmarkEnd w:id="32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سید عبدالمطلب مشعشعی حویزی یکی از حاکمان حویزه، که نسبش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آراسته به زیور علم ، دانش و ازجمله کسانی است که در شعر و ادب گوی سبقت را از دیگران ربوده و با گوهر‌های درخشان ادب و آویزه‌های زیبا آراسته و البته از همه برتر، انتساب او به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326" w:name="pg13262_168534"/>
    </w:p>
    <w:p>
      <w:pPr>
        <w:pStyle w:val="BookText"/>
        <w:rPr/>
      </w:pPr>
      <w:bookmarkEnd w:id="326"/>
      <w:r>
        <w:rPr>
          <w:rFonts w:ascii="IRNazanin" w:hAnsi="IRNazanin" w:eastAsia="IRNazanin"/>
          <w:color w:val="111111"/>
          <w:sz w:val="28"/>
          <w:sz w:val="28"/>
          <w:szCs w:val="28"/>
          <w:rtl w:val="true"/>
          <w:lang w:bidi="fa-IR"/>
        </w:rPr>
        <w:t>اثر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و شهاب حویزی برای او مرثیه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او، ضمن بیان شرح حال او، اشارتی به علم و دانش پدرش داشته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آثار وی را برمی‌شمارد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27" w:name="__RefHeading___Toc1543236_2322387425"/>
      <w:bookmarkStart w:id="328" w:name="_Toc131"/>
      <w:bookmarkEnd w:id="327"/>
      <w:r>
        <w:rPr>
          <w:rtl w:val="true"/>
        </w:rPr>
        <w:t>غدیریه</w:t>
      </w:r>
      <w:r>
        <w:rPr>
          <w:rtl w:val="true"/>
        </w:rPr>
        <w:t>:</w:t>
      </w:r>
      <w:bookmarkEnd w:id="3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یذاد عنها حیدر مع ان خیر</w:t>
      </w:r>
    </w:p>
    <w:p>
      <w:pPr>
        <w:pStyle w:val="BookText"/>
        <w:rPr/>
      </w:pPr>
      <w:r>
        <w:rPr>
          <w:rFonts w:ascii="IRNazanin" w:hAnsi="IRNazanin" w:eastAsia="IRNazanin"/>
          <w:color w:val="111111"/>
          <w:sz w:val="28"/>
          <w:sz w:val="28"/>
          <w:szCs w:val="28"/>
          <w:rtl w:val="true"/>
          <w:lang w:bidi="fa-IR"/>
        </w:rPr>
        <w:t xml:space="preserve">الخلق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w:t>
      </w:r>
    </w:p>
    <w:p>
      <w:pPr>
        <w:pStyle w:val="BookText"/>
        <w:rPr/>
      </w:pPr>
      <w:r>
        <w:rPr>
          <w:rFonts w:ascii="IRNazanin" w:hAnsi="IRNazanin" w:eastAsia="IRNazanin"/>
          <w:color w:val="111111"/>
          <w:sz w:val="28"/>
          <w:sz w:val="28"/>
          <w:szCs w:val="28"/>
          <w:rtl w:val="true"/>
          <w:lang w:bidi="fa-IR"/>
        </w:rPr>
        <w:t>من کنت مولاه فذا مولاه من</w:t>
      </w:r>
    </w:p>
    <w:p>
      <w:pPr>
        <w:pStyle w:val="BookText"/>
        <w:rPr/>
      </w:pPr>
      <w:r>
        <w:rPr>
          <w:rFonts w:ascii="IRNazanin" w:hAnsi="IRNazanin" w:eastAsia="IRNazanin"/>
          <w:color w:val="111111"/>
          <w:sz w:val="28"/>
          <w:sz w:val="28"/>
          <w:szCs w:val="28"/>
          <w:rtl w:val="true"/>
          <w:lang w:bidi="fa-IR"/>
        </w:rPr>
        <w:t>بعدی و اسمع بالندا الأشهادا</w:t>
      </w:r>
    </w:p>
    <w:p>
      <w:pPr>
        <w:pStyle w:val="BookText"/>
        <w:rPr/>
      </w:pPr>
      <w:r>
        <w:rPr>
          <w:rFonts w:ascii="IRNazanin" w:hAnsi="IRNazanin" w:eastAsia="IRNazanin"/>
          <w:color w:val="111111"/>
          <w:sz w:val="28"/>
          <w:sz w:val="28"/>
          <w:szCs w:val="28"/>
          <w:rtl w:val="true"/>
          <w:lang w:bidi="fa-IR"/>
        </w:rPr>
        <w:t xml:space="preserve">اگر روزگار را خیری می‌بود، پس از محمد مصطفی آن مرد تیمی بر منبر او بالا نمی‌رفت و حیدر از آن کنار زده نمی‌شد، در حالی‌که بهترین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غدیر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مولایش بوده‌ام، پس از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و شما شاهدان این سخن را به گوش همه غائبان صحنه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منظومه‌ای دیگر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النبی</w:t>
      </w:r>
    </w:p>
    <w:p>
      <w:pPr>
        <w:pStyle w:val="BookText"/>
        <w:rPr/>
      </w:pPr>
      <w:r>
        <w:rPr>
          <w:rFonts w:ascii="IRNazanin" w:hAnsi="IRNazanin" w:eastAsia="IRNazanin"/>
          <w:color w:val="111111"/>
          <w:sz w:val="28"/>
          <w:sz w:val="28"/>
          <w:szCs w:val="28"/>
          <w:rtl w:val="true"/>
          <w:lang w:bidi="fa-IR"/>
        </w:rPr>
        <w:t>موالاته برفیع الندا</w:t>
      </w:r>
    </w:p>
    <w:p>
      <w:pPr>
        <w:pStyle w:val="BookText"/>
        <w:rPr/>
      </w:pPr>
      <w:r>
        <w:rPr>
          <w:rFonts w:ascii="Amiri" w:hAnsi="Amiri" w:eastAsia="Amiri" w:cs="Amiri"/>
          <w:color w:val="111111"/>
          <w:sz w:val="28"/>
          <w:sz w:val="28"/>
          <w:szCs w:val="28"/>
          <w:rtl w:val="true"/>
          <w:lang w:bidi="ar-SA"/>
        </w:rPr>
        <w:t>فاوّلهم کان سلماً له</w:t>
      </w:r>
    </w:p>
    <w:p>
      <w:pPr>
        <w:pStyle w:val="BookText"/>
        <w:rPr/>
      </w:pPr>
      <w:r>
        <w:rPr>
          <w:rFonts w:ascii="IRNazanin" w:hAnsi="IRNazanin" w:eastAsia="IRNazanin"/>
          <w:color w:val="111111"/>
          <w:sz w:val="28"/>
          <w:sz w:val="28"/>
          <w:szCs w:val="28"/>
          <w:rtl w:val="true"/>
          <w:lang w:bidi="fa-IR"/>
        </w:rPr>
        <w:t>وفادیه بالنفس لیل الفدا</w:t>
      </w:r>
    </w:p>
    <w:p>
      <w:pPr>
        <w:pStyle w:val="BookText"/>
        <w:rPr/>
      </w:pPr>
      <w:r>
        <w:rPr>
          <w:rFonts w:ascii="IRNazanin" w:hAnsi="IRNazanin" w:eastAsia="IRNazanin"/>
          <w:color w:val="111111"/>
          <w:sz w:val="28"/>
          <w:sz w:val="28"/>
          <w:szCs w:val="28"/>
          <w:rtl w:val="true"/>
          <w:lang w:bidi="fa-IR"/>
        </w:rPr>
        <w:t>و ناصره یوم فر الصحاب</w:t>
      </w:r>
    </w:p>
    <w:p>
      <w:pPr>
        <w:pStyle w:val="BookText"/>
        <w:rPr/>
      </w:pPr>
      <w:r>
        <w:rPr>
          <w:rFonts w:ascii="IRNazanin" w:hAnsi="IRNazanin" w:eastAsia="IRNazanin"/>
          <w:color w:val="111111"/>
          <w:sz w:val="28"/>
          <w:sz w:val="28"/>
          <w:szCs w:val="28"/>
          <w:rtl w:val="true"/>
          <w:lang w:bidi="fa-IR"/>
        </w:rPr>
        <w:t>عنه فراراً کسرب القطا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غدیرخمّ ولایت او را با صدای بلند، آشکارا بیان کرد، ولایت 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نخستین اسلام آورنده بود و اولین کسی که در آن شب به جان‌نثاری، حاضر </w:t>
      </w:r>
      <w:bookmarkStart w:id="329" w:name="pg13262_168535"/>
    </w:p>
    <w:p>
      <w:pPr>
        <w:pStyle w:val="BookText"/>
        <w:rPr/>
      </w:pPr>
      <w:bookmarkEnd w:id="329"/>
      <w:r>
        <w:rPr>
          <w:rFonts w:ascii="IRNazanin" w:hAnsi="IRNazanin" w:eastAsia="IRNazanin"/>
          <w:color w:val="111111"/>
          <w:sz w:val="28"/>
          <w:sz w:val="28"/>
          <w:szCs w:val="28"/>
          <w:rtl w:val="true"/>
          <w:lang w:bidi="fa-IR"/>
        </w:rPr>
        <w:t xml:space="preserve">شد جانش را نثار کند و آن روزی که اصحاب در مقابل دشمن، مثل فوج پرندگان قطا، فرار را بر قرار ترجیح دادند، او ایستاد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w:t>
      </w:r>
      <w:r>
        <w:rPr>
          <w:rFonts w:eastAsia="IRNazanin" w:cs="IRNazanin"/>
          <w:color w:val="111111"/>
          <w:sz w:val="28"/>
          <w:szCs w:val="28"/>
          <w:rtl w:val="true"/>
          <w:lang w:bidi="fa-IR"/>
        </w:rPr>
        <w:t>.</w:t>
      </w:r>
    </w:p>
    <w:p>
      <w:pPr>
        <w:pStyle w:val="Heading3"/>
        <w:numPr>
          <w:ilvl w:val="2"/>
          <w:numId w:val="1"/>
        </w:numPr>
        <w:rPr/>
      </w:pPr>
      <w:bookmarkStart w:id="330" w:name="__RefHeading___Toc1543238_2322387425"/>
      <w:bookmarkStart w:id="331" w:name="_Toc132"/>
      <w:bookmarkEnd w:id="330"/>
      <w:r>
        <w:rPr>
          <w:rtl w:val="true"/>
        </w:rPr>
        <w:t>هشتادونهم</w:t>
      </w:r>
      <w:r>
        <w:rPr>
          <w:rtl w:val="true"/>
        </w:rPr>
        <w:t xml:space="preserve">: </w:t>
      </w:r>
      <w:r>
        <w:rPr>
          <w:rtl w:val="true"/>
        </w:rPr>
        <w:t>سید ضیاء‌الدین یمنی</w:t>
      </w:r>
      <w:bookmarkEnd w:id="331"/>
    </w:p>
    <w:p>
      <w:pPr>
        <w:pStyle w:val="Heading4"/>
        <w:numPr>
          <w:ilvl w:val="3"/>
          <w:numId w:val="1"/>
        </w:numPr>
        <w:rPr/>
      </w:pPr>
      <w:bookmarkStart w:id="332" w:name="__RefHeading___Toc1543240_2322387425"/>
      <w:bookmarkStart w:id="333" w:name="_Toc133"/>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سیّد ضیاءالدین جعفر حسنی یمنی، از رؤسای یمن، ادیب، کاتب و شاعر بوده، و حکمرانی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نثر او تقریظی است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Heading4"/>
        <w:numPr>
          <w:ilvl w:val="3"/>
          <w:numId w:val="1"/>
        </w:numPr>
        <w:rPr/>
      </w:pPr>
      <w:bookmarkStart w:id="334" w:name="__RefHeading___Toc1543242_2322387425"/>
      <w:bookmarkStart w:id="335" w:name="_Toc134"/>
      <w:bookmarkEnd w:id="334"/>
      <w:r>
        <w:rPr>
          <w:rtl w:val="true"/>
        </w:rPr>
        <w:t>غدیریه</w:t>
      </w:r>
      <w:r>
        <w:rPr>
          <w:rtl w:val="true"/>
        </w:rPr>
        <w:t>:</w:t>
      </w:r>
      <w:bookmarkEnd w:id="335"/>
    </w:p>
    <w:p>
      <w:pPr>
        <w:pStyle w:val="BookText"/>
        <w:rPr/>
      </w:pPr>
      <w:r>
        <w:rPr>
          <w:rFonts w:ascii="IRNazanin" w:hAnsi="IRNazanin" w:eastAsia="IRNazanin"/>
          <w:color w:val="111111"/>
          <w:sz w:val="28"/>
          <w:sz w:val="28"/>
          <w:szCs w:val="28"/>
          <w:rtl w:val="true"/>
          <w:lang w:bidi="fa-IR"/>
        </w:rPr>
        <w:t>و یوماً اقام الله للآل حقهم</w:t>
      </w:r>
    </w:p>
    <w:p>
      <w:pPr>
        <w:pStyle w:val="BookText"/>
        <w:rPr/>
      </w:pPr>
      <w:r>
        <w:rPr>
          <w:rFonts w:ascii="IRNazanin" w:hAnsi="IRNazanin" w:eastAsia="IRNazanin"/>
          <w:color w:val="111111"/>
          <w:sz w:val="28"/>
          <w:sz w:val="28"/>
          <w:szCs w:val="28"/>
          <w:rtl w:val="true"/>
          <w:lang w:bidi="fa-IR"/>
        </w:rPr>
        <w:t>به و رسول الله فی‌القوم خاطب</w:t>
      </w:r>
    </w:p>
    <w:p>
      <w:pPr>
        <w:pStyle w:val="BookText"/>
        <w:rPr/>
      </w:pPr>
      <w:r>
        <w:rPr>
          <w:rFonts w:ascii="Amiri" w:hAnsi="Amiri" w:eastAsia="Amiri" w:cs="Amiri"/>
          <w:color w:val="111111"/>
          <w:sz w:val="28"/>
          <w:sz w:val="28"/>
          <w:szCs w:val="28"/>
          <w:rtl w:val="true"/>
          <w:lang w:bidi="ar-SA"/>
        </w:rPr>
        <w:t>به قلّد الله الخلافة اهلها</w:t>
      </w:r>
    </w:p>
    <w:p>
      <w:pPr>
        <w:pStyle w:val="BookText"/>
        <w:rPr/>
      </w:pPr>
      <w:r>
        <w:rPr>
          <w:rFonts w:ascii="IRNazanin" w:hAnsi="IRNazanin" w:eastAsia="IRNazanin"/>
          <w:color w:val="111111"/>
          <w:sz w:val="28"/>
          <w:sz w:val="28"/>
          <w:szCs w:val="28"/>
          <w:rtl w:val="true"/>
          <w:lang w:bidi="fa-IR"/>
        </w:rPr>
        <w:t>و زحزح عنها الابعدون الاجانب</w:t>
      </w:r>
    </w:p>
    <w:p>
      <w:pPr>
        <w:pStyle w:val="BookText"/>
        <w:rPr/>
      </w:pPr>
      <w:r>
        <w:rPr>
          <w:rFonts w:ascii="IRNazanin" w:hAnsi="IRNazanin" w:eastAsia="IRNazanin"/>
          <w:color w:val="111111"/>
          <w:sz w:val="28"/>
          <w:sz w:val="28"/>
          <w:szCs w:val="28"/>
          <w:rtl w:val="true"/>
          <w:lang w:bidi="fa-IR"/>
        </w:rPr>
        <w:t>فکان امیرالمؤمنین علیٌ الوصیّ</w:t>
      </w:r>
    </w:p>
    <w:p>
      <w:pPr>
        <w:pStyle w:val="BookText"/>
        <w:rPr/>
      </w:pPr>
      <w:r>
        <w:rPr>
          <w:rFonts w:ascii="IRNazanin" w:hAnsi="IRNazanin" w:eastAsia="IRNazanin"/>
          <w:color w:val="111111"/>
          <w:sz w:val="28"/>
          <w:sz w:val="28"/>
          <w:szCs w:val="28"/>
          <w:rtl w:val="true"/>
          <w:lang w:bidi="fa-IR"/>
        </w:rPr>
        <w:t>بنصّ الله فالأمر واجب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که خدای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به‌پا داشت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حق، سخنرانی کرد و بدان‌وسیله خلافت بر گردن اهل آن، همچون گردنبندی آویخته شد و مردمان دور و بیگانه از آن کنار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امیر‌المومنین به نص و فرمان صریح خدا، وصیّ و جانشین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بر او واجب شد</w:t>
      </w:r>
      <w:r>
        <w:rPr>
          <w:rFonts w:eastAsia="IRNazanin" w:cs="IRNazanin"/>
          <w:color w:val="111111"/>
          <w:sz w:val="28"/>
          <w:szCs w:val="28"/>
          <w:rtl w:val="true"/>
          <w:lang w:bidi="fa-IR"/>
        </w:rPr>
        <w:t xml:space="preserve">. </w:t>
      </w:r>
      <w:bookmarkStart w:id="336" w:name="pg13262_168536"/>
    </w:p>
    <w:p>
      <w:pPr>
        <w:pStyle w:val="Heading3"/>
        <w:numPr>
          <w:ilvl w:val="2"/>
          <w:numId w:val="1"/>
        </w:numPr>
        <w:rPr/>
      </w:pPr>
      <w:bookmarkStart w:id="337" w:name="__RefHeading___Toc1543244_2322387425"/>
      <w:bookmarkStart w:id="338" w:name="_Toc135"/>
      <w:bookmarkEnd w:id="336"/>
      <w:bookmarkEnd w:id="337"/>
      <w:r>
        <w:rPr>
          <w:rtl w:val="true"/>
        </w:rPr>
        <w:t>نود</w:t>
      </w:r>
      <w:r>
        <w:rPr>
          <w:rtl w:val="true"/>
        </w:rPr>
        <w:t xml:space="preserve">: </w:t>
      </w:r>
      <w:r>
        <w:rPr>
          <w:rtl w:val="true"/>
        </w:rPr>
        <w:t>ملامحمدطاهر قمی</w:t>
      </w:r>
      <w:bookmarkEnd w:id="338"/>
    </w:p>
    <w:p>
      <w:pPr>
        <w:pStyle w:val="Heading4"/>
        <w:numPr>
          <w:ilvl w:val="3"/>
          <w:numId w:val="1"/>
        </w:numPr>
        <w:rPr/>
      </w:pPr>
      <w:bookmarkStart w:id="339" w:name="__RefHeading___Toc1543246_2322387425"/>
      <w:bookmarkStart w:id="340" w:name="_Toc136"/>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ملامحمدطاهر قمی فرزند محمدحسین شیرازی نجفی قمی، یکی از یگانه‌های عصر خویش بود، که در تمام دانش‌ها، سهمی داشته و از مشایخ اجازات به‌شمار می‌آید که سلسله پیوسته‌ای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فقاهت جوشان، در فلسفه صحیح نیز مقامی بلند داشت و فضلی بسیار و دارای موعظه‌های رسا و نصیحت‌های عالی و سخنان حکمت‌آموز والا و شعر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اثر علمی برای او برشمرده و او در قم امام جمعه و جماعت بوده و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و در مقبره شیخان پشت قبر حضرت زکریای آدم، مدفون است</w:t>
      </w:r>
      <w:r>
        <w:rPr>
          <w:rFonts w:eastAsia="IRNazanin" w:cs="IRNazanin"/>
          <w:color w:val="111111"/>
          <w:sz w:val="28"/>
          <w:szCs w:val="28"/>
          <w:rtl w:val="true"/>
          <w:lang w:bidi="fa-IR"/>
        </w:rPr>
        <w:t>.</w:t>
      </w:r>
    </w:p>
    <w:p>
      <w:pPr>
        <w:pStyle w:val="Heading4"/>
        <w:numPr>
          <w:ilvl w:val="3"/>
          <w:numId w:val="1"/>
        </w:numPr>
        <w:rPr/>
      </w:pPr>
      <w:bookmarkStart w:id="341" w:name="__RefHeading___Toc1543248_2322387425"/>
      <w:bookmarkStart w:id="342" w:name="_Toc137"/>
      <w:bookmarkEnd w:id="341"/>
      <w:r>
        <w:rPr>
          <w:rtl w:val="true"/>
        </w:rPr>
        <w:t>غدیریه فارسی</w:t>
      </w:r>
      <w:r>
        <w:rPr>
          <w:rtl w:val="true"/>
        </w:rPr>
        <w:t>:</w:t>
      </w:r>
      <w:bookmarkEnd w:id="342"/>
    </w:p>
    <w:p>
      <w:pPr>
        <w:pStyle w:val="BookText"/>
        <w:rPr/>
      </w:pPr>
      <w:r>
        <w:rPr>
          <w:rFonts w:ascii="IRNazanin" w:hAnsi="IRNazanin" w:eastAsia="IRNazanin"/>
          <w:color w:val="111111"/>
          <w:sz w:val="28"/>
          <w:sz w:val="28"/>
          <w:szCs w:val="28"/>
          <w:rtl w:val="true"/>
          <w:lang w:bidi="fa-IR"/>
        </w:rPr>
        <w:t xml:space="preserve">نبی چو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بر سر منبر</w:t>
      </w:r>
    </w:p>
    <w:p>
      <w:pPr>
        <w:pStyle w:val="BookText"/>
        <w:rPr/>
      </w:pPr>
      <w:r>
        <w:rPr>
          <w:rFonts w:ascii="IRNazanin" w:hAnsi="IRNazanin" w:eastAsia="IRNazanin"/>
          <w:color w:val="111111"/>
          <w:sz w:val="28"/>
          <w:sz w:val="28"/>
          <w:szCs w:val="28"/>
          <w:rtl w:val="true"/>
          <w:lang w:bidi="fa-IR"/>
        </w:rPr>
        <w:t>خلیفه کرد علی را به گفته جبّار</w:t>
      </w:r>
    </w:p>
    <w:p>
      <w:pPr>
        <w:pStyle w:val="BookText"/>
        <w:rPr/>
      </w:pPr>
      <w:r>
        <w:rPr>
          <w:rFonts w:ascii="IRNazanin" w:hAnsi="IRNazanin" w:eastAsia="IRNazanin"/>
          <w:color w:val="111111"/>
          <w:sz w:val="28"/>
          <w:sz w:val="28"/>
          <w:szCs w:val="28"/>
          <w:rtl w:val="true"/>
          <w:lang w:bidi="fa-IR"/>
        </w:rPr>
        <w:t xml:space="preserve">نهاد بر سر او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همتش بگرفت از برای وی اقرار</w:t>
      </w:r>
    </w:p>
    <w:p>
      <w:pPr>
        <w:pStyle w:val="BookText"/>
        <w:rPr/>
      </w:pPr>
      <w:r>
        <w:rPr>
          <w:rFonts w:ascii="IRNazanin" w:hAnsi="IRNazanin" w:eastAsia="IRNazanin"/>
          <w:color w:val="111111"/>
          <w:sz w:val="28"/>
          <w:sz w:val="28"/>
          <w:szCs w:val="28"/>
          <w:rtl w:val="true"/>
          <w:lang w:bidi="fa-IR"/>
        </w:rPr>
        <w:t>ولیک آنکه به بخ‌بخ نمود تهنیتش</w:t>
      </w:r>
    </w:p>
    <w:p>
      <w:pPr>
        <w:pStyle w:val="BookText"/>
        <w:rPr/>
      </w:pPr>
      <w:r>
        <w:rPr>
          <w:rFonts w:ascii="IRNazanin" w:hAnsi="IRNazanin" w:eastAsia="IRNazanin"/>
          <w:color w:val="111111"/>
          <w:sz w:val="28"/>
          <w:sz w:val="28"/>
          <w:szCs w:val="28"/>
          <w:rtl w:val="true"/>
          <w:lang w:bidi="fa-IR"/>
        </w:rPr>
        <w:t>بکرد از پی اقرار خویشتن انکار</w:t>
      </w:r>
    </w:p>
    <w:p>
      <w:pPr>
        <w:pStyle w:val="Heading4"/>
        <w:numPr>
          <w:ilvl w:val="3"/>
          <w:numId w:val="1"/>
        </w:numPr>
        <w:rPr/>
      </w:pPr>
      <w:bookmarkStart w:id="343" w:name="__RefHeading___Toc1543250_2322387425"/>
      <w:bookmarkStart w:id="344" w:name="_Toc138"/>
      <w:bookmarkEnd w:id="343"/>
      <w:r>
        <w:rPr>
          <w:rtl w:val="true"/>
        </w:rPr>
        <w:t>غدیریه عربی</w:t>
      </w:r>
      <w:r>
        <w:rPr>
          <w:rtl w:val="true"/>
        </w:rPr>
        <w:t>:</w:t>
      </w:r>
      <w:bookmarkEnd w:id="344"/>
    </w:p>
    <w:p>
      <w:pPr>
        <w:pStyle w:val="BookText"/>
        <w:rPr/>
      </w:pPr>
      <w:r>
        <w:rPr>
          <w:rFonts w:ascii="IRNazanin" w:hAnsi="IRNazanin" w:eastAsia="IRNazanin"/>
          <w:color w:val="111111"/>
          <w:sz w:val="28"/>
          <w:sz w:val="28"/>
          <w:szCs w:val="28"/>
          <w:rtl w:val="true"/>
          <w:lang w:bidi="fa-IR"/>
        </w:rPr>
        <w:t>ولایة المرتضی فی خم قد ثبتت</w:t>
      </w:r>
    </w:p>
    <w:p>
      <w:pPr>
        <w:pStyle w:val="BookText"/>
        <w:rPr/>
      </w:pPr>
      <w:r>
        <w:rPr>
          <w:rFonts w:ascii="IRNazanin" w:hAnsi="IRNazanin" w:eastAsia="IRNazanin"/>
          <w:color w:val="111111"/>
          <w:sz w:val="28"/>
          <w:sz w:val="28"/>
          <w:szCs w:val="28"/>
          <w:rtl w:val="true"/>
          <w:lang w:bidi="fa-IR"/>
        </w:rPr>
        <w:t>بنص افضل خلق الله و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الإمامة عهد لم تنل احدا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المصون من الزلات و الخطل </w:t>
      </w:r>
      <w:bookmarkStart w:id="345" w:name="pg13262_168537"/>
    </w:p>
    <w:p>
      <w:pPr>
        <w:pStyle w:val="Heading4"/>
        <w:numPr>
          <w:ilvl w:val="3"/>
          <w:numId w:val="1"/>
        </w:numPr>
        <w:rPr/>
      </w:pPr>
      <w:bookmarkStart w:id="346" w:name="__RefHeading___Toc1543252_2322387425"/>
      <w:bookmarkStart w:id="347" w:name="_Toc139"/>
      <w:bookmarkEnd w:id="345"/>
      <w:bookmarkEnd w:id="346"/>
      <w:r>
        <w:rPr>
          <w:rtl w:val="true"/>
        </w:rPr>
        <w:t>معنی غدیریه عربی</w:t>
      </w:r>
      <w:r>
        <w:rPr>
          <w:rtl w:val="true"/>
        </w:rPr>
        <w:t>:</w:t>
      </w:r>
      <w:bookmarkEnd w:id="347"/>
    </w:p>
    <w:p>
      <w:pPr>
        <w:pStyle w:val="BookText"/>
        <w:rPr/>
      </w:pPr>
      <w:r>
        <w:rPr>
          <w:rFonts w:ascii="IRNazanin" w:hAnsi="IRNazanin" w:eastAsia="IRNazanin"/>
          <w:color w:val="111111"/>
          <w:sz w:val="28"/>
          <w:sz w:val="28"/>
          <w:szCs w:val="28"/>
          <w:rtl w:val="true"/>
          <w:lang w:bidi="fa-IR"/>
        </w:rPr>
        <w:t xml:space="preserve">ولایت و امامت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سخنان پیامبر اکرم افضلِ خلق خدا،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نیز بر روی منبر به آن در حضور همه اهل دین و دولت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را به‌طور جد،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پیمانی است که به احدی جز کسی که معصوم از خطا و لغزش باشد، نمی‌رسد</w:t>
      </w:r>
      <w:r>
        <w:rPr>
          <w:rFonts w:eastAsia="IRNazanin" w:cs="IRNazanin"/>
          <w:color w:val="111111"/>
          <w:sz w:val="28"/>
          <w:szCs w:val="28"/>
          <w:rtl w:val="true"/>
          <w:lang w:bidi="fa-IR"/>
        </w:rPr>
        <w:t>.</w:t>
      </w:r>
    </w:p>
    <w:p>
      <w:pPr>
        <w:pStyle w:val="Heading3"/>
        <w:numPr>
          <w:ilvl w:val="2"/>
          <w:numId w:val="1"/>
        </w:numPr>
        <w:rPr/>
      </w:pPr>
      <w:bookmarkStart w:id="348" w:name="__RefHeading___Toc1543254_2322387425"/>
      <w:bookmarkStart w:id="349" w:name="_Toc140"/>
      <w:bookmarkEnd w:id="348"/>
      <w:r>
        <w:rPr>
          <w:rtl w:val="true"/>
        </w:rPr>
        <w:t>نودویکم</w:t>
      </w:r>
      <w:r>
        <w:rPr>
          <w:rtl w:val="true"/>
        </w:rPr>
        <w:t xml:space="preserve">: </w:t>
      </w:r>
      <w:r>
        <w:rPr>
          <w:rtl w:val="true"/>
        </w:rPr>
        <w:t>قاضی جمال‌الدین مکّی</w:t>
      </w:r>
      <w:bookmarkEnd w:id="349"/>
    </w:p>
    <w:p>
      <w:pPr>
        <w:pStyle w:val="Heading4"/>
        <w:numPr>
          <w:ilvl w:val="3"/>
          <w:numId w:val="1"/>
        </w:numPr>
        <w:rPr/>
      </w:pPr>
      <w:bookmarkStart w:id="350" w:name="__RefHeading___Toc1543256_2322387425"/>
      <w:bookmarkStart w:id="351" w:name="_Toc14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قاضی جمال‌الدین محمد‌بن حسن، از ادیبان خوش‌کلام و زبان داران بافضیلت و زمین‌های حاصل‌خیز سخن و صرّافان شعر و قاضیان نیرومند به‌حساب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جمال علوم و معارف، و دارای سایه‌ای گسترده که ماه و خورشید فضل و کمالش، اطراف را روشن کرده و دانش سرشار و دریای موّاج او به اکناف سرازیر شده است و آوازه‌اش در همه‌جا پیچیده و همة اقبالش به پرواز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بسیار قوی و برگرفته از عنصر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بلاغت را از برج و باروهای خود پایین آورده و بر مرکب کلام غلبه و چیرگی یافته و افسارش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ورود به سرزمین یمن کامروا گشته و بر منصب قضا تکیه 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سروده‌های او را در الغدیر بزرگ آورده است</w:t>
      </w:r>
      <w:r>
        <w:rPr>
          <w:rFonts w:eastAsia="IRNazanin" w:cs="IRNazanin"/>
          <w:color w:val="111111"/>
          <w:sz w:val="28"/>
          <w:szCs w:val="28"/>
          <w:rtl w:val="true"/>
          <w:lang w:bidi="fa-IR"/>
        </w:rPr>
        <w:t xml:space="preserve">. </w:t>
      </w:r>
      <w:bookmarkStart w:id="352" w:name="pg13262_168538"/>
    </w:p>
    <w:p>
      <w:pPr>
        <w:pStyle w:val="Heading4"/>
        <w:numPr>
          <w:ilvl w:val="3"/>
          <w:numId w:val="1"/>
        </w:numPr>
        <w:rPr/>
      </w:pPr>
      <w:bookmarkStart w:id="353" w:name="__RefHeading___Toc1543258_2322387425"/>
      <w:bookmarkStart w:id="354" w:name="_Toc142"/>
      <w:bookmarkEnd w:id="352"/>
      <w:bookmarkEnd w:id="353"/>
      <w:r>
        <w:rPr>
          <w:rtl w:val="true"/>
        </w:rPr>
        <w:t>غدیریه</w:t>
      </w:r>
      <w:r>
        <w:rPr>
          <w:rtl w:val="true"/>
        </w:rPr>
        <w:t>:</w:t>
      </w:r>
      <w:bookmarkEnd w:id="354"/>
    </w:p>
    <w:p>
      <w:pPr>
        <w:pStyle w:val="BookText"/>
        <w:rPr/>
      </w:pPr>
      <w:r>
        <w:rPr>
          <w:rFonts w:ascii="IRNazanin" w:hAnsi="IRNazanin" w:eastAsia="IRNazanin"/>
          <w:color w:val="111111"/>
          <w:sz w:val="28"/>
          <w:sz w:val="28"/>
          <w:szCs w:val="28"/>
          <w:rtl w:val="true"/>
          <w:lang w:bidi="fa-IR"/>
        </w:rPr>
        <w:t>و لک الارث فی الولاء بحق</w:t>
      </w:r>
    </w:p>
    <w:p>
      <w:pPr>
        <w:pStyle w:val="BookText"/>
        <w:rPr/>
      </w:pPr>
      <w:r>
        <w:rPr>
          <w:rFonts w:ascii="IRNazanin" w:hAnsi="IRNazanin" w:eastAsia="IRNazanin"/>
          <w:color w:val="111111"/>
          <w:sz w:val="28"/>
          <w:sz w:val="28"/>
          <w:szCs w:val="28"/>
          <w:rtl w:val="true"/>
          <w:lang w:bidi="fa-IR"/>
        </w:rPr>
        <w:t>فی رقاب الوری لیوم التناد</w:t>
      </w:r>
    </w:p>
    <w:p>
      <w:pPr>
        <w:pStyle w:val="BookText"/>
        <w:rPr/>
      </w:pPr>
      <w:r>
        <w:rPr>
          <w:rFonts w:ascii="IRNazanin" w:hAnsi="IRNazanin" w:eastAsia="IRNazanin"/>
          <w:color w:val="111111"/>
          <w:sz w:val="28"/>
          <w:sz w:val="28"/>
          <w:szCs w:val="28"/>
          <w:rtl w:val="true"/>
          <w:lang w:bidi="fa-IR"/>
        </w:rPr>
        <w:t xml:space="preserve">لمقال النبی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مولی للمؤمن المنقاد</w:t>
      </w:r>
    </w:p>
    <w:p>
      <w:pPr>
        <w:pStyle w:val="BookText"/>
        <w:rPr/>
      </w:pPr>
      <w:r>
        <w:rPr>
          <w:rFonts w:ascii="IRNazanin" w:hAnsi="IRNazanin" w:eastAsia="IRNazanin"/>
          <w:color w:val="111111"/>
          <w:sz w:val="28"/>
          <w:sz w:val="28"/>
          <w:szCs w:val="28"/>
          <w:rtl w:val="true"/>
          <w:lang w:bidi="fa-IR"/>
        </w:rPr>
        <w:t>فتهادی بالطوع قوم ففازوا</w:t>
      </w:r>
    </w:p>
    <w:p>
      <w:pPr>
        <w:pStyle w:val="BookText"/>
        <w:rPr/>
      </w:pPr>
      <w:r>
        <w:rPr>
          <w:rFonts w:ascii="IRNazanin" w:hAnsi="IRNazanin" w:eastAsia="IRNazanin"/>
          <w:color w:val="111111"/>
          <w:sz w:val="28"/>
          <w:sz w:val="28"/>
          <w:szCs w:val="28"/>
          <w:rtl w:val="true"/>
          <w:lang w:bidi="fa-IR"/>
        </w:rPr>
        <w:t>و تمادی الغبّی فی الانتقاد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ثم قال النبی والِ علیاً</w:t>
      </w:r>
    </w:p>
    <w:p>
      <w:pPr>
        <w:pStyle w:val="BookText"/>
        <w:rPr/>
      </w:pPr>
      <w:r>
        <w:rPr>
          <w:rFonts w:ascii="IRNazanin" w:hAnsi="IRNazanin" w:eastAsia="IRNazanin"/>
          <w:color w:val="111111"/>
          <w:sz w:val="28"/>
          <w:sz w:val="28"/>
          <w:szCs w:val="28"/>
          <w:rtl w:val="true"/>
          <w:lang w:bidi="fa-IR"/>
        </w:rPr>
        <w:t>یا الهی و من یعادیه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برحق ولایت از آن تو است که بر گردن مردم تا روز قیامت حق ولایت داری؛ زیراکه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هر مؤمن قرار گرفتی قومی با اطاعت تو هدایت یافتند و رستگار شدند؛ امّا کودن و عنود، چون و چرا کرد 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دوست بدار و با هرکه با وی دشمنی ورزد دشمن باش</w:t>
      </w:r>
      <w:r>
        <w:rPr>
          <w:rFonts w:eastAsia="IRNazanin" w:cs="IRNazanin"/>
          <w:color w:val="111111"/>
          <w:sz w:val="28"/>
          <w:szCs w:val="28"/>
          <w:rtl w:val="true"/>
          <w:lang w:bidi="fa-IR"/>
        </w:rPr>
        <w:t>.</w:t>
      </w:r>
    </w:p>
    <w:p>
      <w:pPr>
        <w:pStyle w:val="Heading3"/>
        <w:numPr>
          <w:ilvl w:val="2"/>
          <w:numId w:val="1"/>
        </w:numPr>
        <w:rPr/>
      </w:pPr>
      <w:bookmarkStart w:id="355" w:name="__RefHeading___Toc1543260_2322387425"/>
      <w:bookmarkStart w:id="356" w:name="_Toc143"/>
      <w:bookmarkEnd w:id="355"/>
      <w:r>
        <w:rPr>
          <w:rtl w:val="true"/>
        </w:rPr>
        <w:t>نودودوم</w:t>
      </w:r>
      <w:r>
        <w:rPr>
          <w:rtl w:val="true"/>
        </w:rPr>
        <w:t xml:space="preserve">: </w:t>
      </w:r>
      <w:r>
        <w:rPr>
          <w:rtl w:val="true"/>
        </w:rPr>
        <w:t>ابومحمدابن شیخ صنعان</w:t>
      </w:r>
      <w:bookmarkEnd w:id="35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ابن شیخ صنعان که نهج‌البلاغه‌ای به خط 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مدرسه عالی سپهسالار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تقریظ وی از 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مطلبی که بیانگر تاریخ حیات او باشد وقوف نیافتیم؛ جز همین شعر که به‌عنوان تقریظ در آن کتاب آمده است و نشانه توانمندی او در شعر نکویی سخن و برنده‌بودن او در مسابقه ادبی است؛ هم‌چنان‌که آیتی است در ولای خالص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چند بیت از آن منظومه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نهج‌البلاغة روضة ممطورة</w:t>
      </w:r>
    </w:p>
    <w:p>
      <w:pPr>
        <w:pStyle w:val="BookText"/>
        <w:rPr/>
      </w:pPr>
      <w:r>
        <w:rPr>
          <w:rFonts w:ascii="IRNazanin" w:hAnsi="IRNazanin" w:eastAsia="IRNazanin"/>
          <w:color w:val="111111"/>
          <w:sz w:val="28"/>
          <w:sz w:val="28"/>
          <w:szCs w:val="28"/>
          <w:rtl w:val="true"/>
          <w:lang w:bidi="fa-IR"/>
        </w:rPr>
        <w:t>بالنور من سبحات وجه الباری</w:t>
      </w:r>
    </w:p>
    <w:p>
      <w:pPr>
        <w:pStyle w:val="BookText"/>
        <w:rPr/>
      </w:pPr>
      <w:r>
        <w:rPr>
          <w:rFonts w:ascii="IRNazanin" w:hAnsi="IRNazanin" w:eastAsia="IRNazanin"/>
          <w:color w:val="111111"/>
          <w:sz w:val="28"/>
          <w:sz w:val="28"/>
          <w:szCs w:val="28"/>
          <w:rtl w:val="true"/>
          <w:lang w:bidi="fa-IR"/>
        </w:rPr>
        <w:t>او حکمة قدسیّه جلیت بها</w:t>
      </w:r>
    </w:p>
    <w:p>
      <w:pPr>
        <w:pStyle w:val="BookText"/>
        <w:rPr/>
      </w:pPr>
      <w:r>
        <w:rPr>
          <w:rFonts w:ascii="Amiri" w:hAnsi="Amiri" w:eastAsia="Amiri" w:cs="Amiri"/>
          <w:color w:val="111111"/>
          <w:sz w:val="28"/>
          <w:sz w:val="28"/>
          <w:szCs w:val="28"/>
          <w:rtl w:val="true"/>
          <w:lang w:bidi="ar-SA"/>
        </w:rPr>
        <w:t>مرآة ذات الله للنظار</w:t>
      </w:r>
    </w:p>
    <w:p>
      <w:pPr>
        <w:pStyle w:val="BookText"/>
        <w:rPr/>
      </w:pPr>
      <w:r>
        <w:rPr>
          <w:rFonts w:ascii="IRNazanin" w:hAnsi="IRNazanin" w:eastAsia="IRNazanin"/>
          <w:color w:val="111111"/>
          <w:sz w:val="28"/>
          <w:sz w:val="28"/>
          <w:szCs w:val="28"/>
          <w:rtl w:val="true"/>
          <w:lang w:bidi="fa-IR"/>
        </w:rPr>
        <w:t>صنوالرسول و کان اول مؤمن</w:t>
      </w:r>
    </w:p>
    <w:p>
      <w:pPr>
        <w:pStyle w:val="BookText"/>
        <w:rPr/>
      </w:pPr>
      <w:r>
        <w:rPr>
          <w:rFonts w:ascii="IRNazanin" w:hAnsi="IRNazanin" w:eastAsia="IRNazanin"/>
          <w:color w:val="111111"/>
          <w:sz w:val="28"/>
          <w:sz w:val="28"/>
          <w:szCs w:val="28"/>
          <w:rtl w:val="true"/>
          <w:lang w:bidi="fa-IR"/>
        </w:rPr>
        <w:t>عند الا له کصنوره المختار</w:t>
      </w:r>
    </w:p>
    <w:p>
      <w:pPr>
        <w:pStyle w:val="BookText"/>
        <w:rPr/>
      </w:pPr>
      <w:r>
        <w:rPr>
          <w:rFonts w:ascii="IRNazanin" w:hAnsi="IRNazanin" w:eastAsia="IRNazanin"/>
          <w:color w:val="111111"/>
          <w:sz w:val="28"/>
          <w:sz w:val="28"/>
          <w:szCs w:val="28"/>
          <w:rtl w:val="true"/>
          <w:lang w:bidi="fa-IR"/>
        </w:rPr>
        <w:t>و به اقام الله دین نبیّه</w:t>
      </w:r>
    </w:p>
    <w:p>
      <w:pPr>
        <w:pStyle w:val="BookText"/>
        <w:rPr/>
      </w:pPr>
      <w:r>
        <w:rPr>
          <w:rFonts w:ascii="IRNazanin" w:hAnsi="IRNazanin" w:eastAsia="IRNazanin"/>
          <w:color w:val="111111"/>
          <w:sz w:val="28"/>
          <w:sz w:val="28"/>
          <w:szCs w:val="28"/>
          <w:rtl w:val="true"/>
          <w:lang w:bidi="fa-IR"/>
        </w:rPr>
        <w:t>و اتمّ نعمته علی الاخیار</w:t>
      </w:r>
    </w:p>
    <w:p>
      <w:pPr>
        <w:pStyle w:val="BookText"/>
        <w:rPr/>
      </w:pPr>
      <w:r>
        <w:rPr>
          <w:rFonts w:ascii="IRNazanin" w:hAnsi="IRNazanin" w:eastAsia="IRNazanin"/>
          <w:color w:val="111111"/>
          <w:sz w:val="28"/>
          <w:sz w:val="28"/>
          <w:szCs w:val="28"/>
          <w:rtl w:val="true"/>
          <w:lang w:bidi="fa-IR"/>
        </w:rPr>
        <w:t>نهج‌البلاغه بوستانی است با گل‌های تروتازه و شاداب با بارش نور از سبحات وجه باری‌تعالی یا حکمت‌های قدسی است که آینه ذات خدا را برای بینندگان جلوه داده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داماد و پسرعموی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پسرعم برگزیده‌اش پیامبر خدا، نخستین ایمان آوررنده و اولین پرستنده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باری‌تعالی به‌وسیله او دین پیامبرش را برپا داشت و نعمت خود را بر نیکان، تمام گردانید</w:t>
      </w:r>
      <w:r>
        <w:rPr>
          <w:rFonts w:eastAsia="IRNazanin" w:cs="IRNazanin"/>
          <w:color w:val="111111"/>
          <w:sz w:val="28"/>
          <w:szCs w:val="28"/>
          <w:rtl w:val="true"/>
          <w:lang w:bidi="fa-IR"/>
        </w:rPr>
        <w:t xml:space="preserve">. </w:t>
      </w:r>
      <w:bookmarkStart w:id="357" w:name="pg13262_168540"/>
    </w:p>
    <w:p>
      <w:pPr>
        <w:pStyle w:val="Heading2"/>
        <w:numPr>
          <w:ilvl w:val="1"/>
          <w:numId w:val="1"/>
        </w:numPr>
        <w:rPr/>
      </w:pPr>
      <w:bookmarkStart w:id="358" w:name="__RefHeading___Toc1543262_2322387425"/>
      <w:bookmarkStart w:id="359" w:name="_Toc144"/>
      <w:bookmarkEnd w:id="357"/>
      <w:bookmarkEnd w:id="358"/>
      <w:r>
        <w:rPr>
          <w:rtl w:val="true"/>
        </w:rPr>
        <w:t>قرن دوازدهم</w:t>
      </w:r>
      <w:bookmarkEnd w:id="359"/>
    </w:p>
    <w:p>
      <w:pPr>
        <w:pStyle w:val="Heading3"/>
        <w:numPr>
          <w:ilvl w:val="2"/>
          <w:numId w:val="1"/>
        </w:numPr>
        <w:rPr/>
      </w:pPr>
      <w:bookmarkStart w:id="360" w:name="__RefHeading___Toc1543264_2322387425"/>
      <w:bookmarkStart w:id="361" w:name="_Toc145"/>
      <w:bookmarkEnd w:id="360"/>
      <w:r>
        <w:rPr>
          <w:rtl w:val="true"/>
        </w:rPr>
        <w:t>نودوسوم</w:t>
      </w:r>
      <w:r>
        <w:rPr>
          <w:rtl w:val="true"/>
        </w:rPr>
        <w:t xml:space="preserve">: </w:t>
      </w:r>
      <w:r>
        <w:rPr>
          <w:rtl w:val="true"/>
        </w:rPr>
        <w:t>شیخ حر عاملی</w:t>
      </w:r>
      <w:bookmarkEnd w:id="361"/>
    </w:p>
    <w:p>
      <w:pPr>
        <w:pStyle w:val="BookText"/>
        <w:rPr/>
      </w:pPr>
      <w:r>
        <w:rPr>
          <w:rFonts w:ascii="IRNazanin" w:hAnsi="IRNazanin" w:eastAsia="IRNazanin"/>
          <w:color w:val="111111"/>
          <w:sz w:val="28"/>
          <w:sz w:val="28"/>
          <w:szCs w:val="28"/>
          <w:rtl w:val="true"/>
          <w:lang w:bidi="fa-IR"/>
        </w:rPr>
        <w:t>محمدبن حسن حرّ عاملی از نسل شهید روز طفّ و عاشورای حسینی حر‌ّّبن یزید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مجد و شرف و حریّت؛ بزرگان دینی و استوانه‌های مذهبی و صرافان سخن و اندیشه‌وران و نابغه‌های کتابت و بیان و فقیهان و محدثّان،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آن‌ها در این مجموعه فضیلت‌ها، شیخ ما حرّ عاملی صاحب وسائل‌الشیعه است که مدار فقاهت و مبنای شریعت و محور احادیث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دیده به جهان گشود و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اثر علمی برای او یاد می‌کند و نمونه‌ای از اشعار وی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قصیدة غدیریه او که علّامه امینی، شمّه‌ای از آن آورده است، دارای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أتت منه فی علی نصوص</w:t>
      </w:r>
    </w:p>
    <w:p>
      <w:pPr>
        <w:pStyle w:val="BookText"/>
        <w:rPr/>
      </w:pPr>
      <w:r>
        <w:rPr>
          <w:rFonts w:ascii="IRNazanin" w:hAnsi="IRNazanin" w:eastAsia="IRNazanin"/>
          <w:color w:val="111111"/>
          <w:sz w:val="28"/>
          <w:sz w:val="28"/>
          <w:szCs w:val="28"/>
          <w:rtl w:val="true"/>
          <w:lang w:bidi="fa-IR"/>
        </w:rPr>
        <w:t>لم یحم حول ربعها الاحصاء</w:t>
      </w:r>
    </w:p>
    <w:p>
      <w:pPr>
        <w:pStyle w:val="BookText"/>
        <w:rPr/>
      </w:pPr>
      <w:r>
        <w:rPr>
          <w:rFonts w:ascii="IRNazanin" w:hAnsi="IRNazanin" w:eastAsia="IRNazanin"/>
          <w:color w:val="111111"/>
          <w:sz w:val="28"/>
          <w:sz w:val="28"/>
          <w:szCs w:val="28"/>
          <w:rtl w:val="true"/>
          <w:lang w:bidi="fa-IR"/>
        </w:rPr>
        <w:t>قال فیه فیه هذا ولییّ، وصییّ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وارثی هکذا روی العلماء </w:t>
      </w:r>
      <w:bookmarkStart w:id="362" w:name="pg13262_168541"/>
    </w:p>
    <w:p>
      <w:pPr>
        <w:pStyle w:val="BookText"/>
        <w:rPr/>
      </w:pPr>
      <w:bookmarkEnd w:id="362"/>
      <w:r>
        <w:rPr>
          <w:rFonts w:ascii="IRNazanin" w:hAnsi="IRNazanin" w:eastAsia="IRNazanin"/>
          <w:color w:val="111111"/>
          <w:sz w:val="28"/>
          <w:sz w:val="28"/>
          <w:szCs w:val="28"/>
          <w:rtl w:val="true"/>
          <w:lang w:bidi="fa-IR"/>
        </w:rPr>
        <w:t xml:space="preserve">ثم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الّا</w:t>
      </w:r>
    </w:p>
    <w:p>
      <w:pPr>
        <w:pStyle w:val="BookText"/>
        <w:rPr/>
      </w:pPr>
      <w:r>
        <w:rPr>
          <w:rFonts w:ascii="IRNazanin" w:hAnsi="IRNazanin" w:eastAsia="IRNazanin"/>
          <w:color w:val="111111"/>
          <w:sz w:val="28"/>
          <w:sz w:val="28"/>
          <w:szCs w:val="28"/>
          <w:rtl w:val="true"/>
          <w:lang w:bidi="fa-IR"/>
        </w:rPr>
        <w:t>لک دون الأنام ذاک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آمده که از شمار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وصیّ و جانشین و وارث من است عالمان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پنداشته‌اید که هیچ پیامبری برای خویشاوندان نزدیکش ارث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هرکس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بوده، مراء و هوس را رها کنید و به نصّ، چنان تعیینی صورت گرفته است و سپس دعایی مستجاب نمود، که خبرهای آن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ولای روز غدیر آیا جز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نه برای دیگران‌ـ بوده است؟</w:t>
      </w:r>
    </w:p>
    <w:p>
      <w:pPr>
        <w:pStyle w:val="Heading3"/>
        <w:numPr>
          <w:ilvl w:val="2"/>
          <w:numId w:val="1"/>
        </w:numPr>
        <w:rPr/>
      </w:pPr>
      <w:bookmarkStart w:id="363" w:name="__RefHeading___Toc1543266_2322387425"/>
      <w:bookmarkStart w:id="364" w:name="_Toc146"/>
      <w:bookmarkEnd w:id="363"/>
      <w:r>
        <w:rPr>
          <w:rtl w:val="true"/>
        </w:rPr>
        <w:t>نودوچهارم</w:t>
      </w:r>
      <w:r>
        <w:rPr>
          <w:rtl w:val="true"/>
        </w:rPr>
        <w:t xml:space="preserve">: </w:t>
      </w:r>
      <w:r>
        <w:rPr>
          <w:rtl w:val="true"/>
        </w:rPr>
        <w:t>شیخ احمد بلادی</w:t>
      </w:r>
      <w:bookmarkEnd w:id="364"/>
    </w:p>
    <w:p>
      <w:pPr>
        <w:pStyle w:val="Heading4"/>
        <w:numPr>
          <w:ilvl w:val="3"/>
          <w:numId w:val="1"/>
        </w:numPr>
        <w:rPr/>
      </w:pPr>
      <w:bookmarkStart w:id="365" w:name="__RefHeading___Toc1543268_2322387425"/>
      <w:bookmarkStart w:id="366" w:name="_Toc14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احمدبن حاجی بلادی، عالمی فاضل و ادیبی از شاعران و مادحان و ستایشگران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 فراوان دربارة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در رثای سبط شهید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قصیده دارد که در دو مجلد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اوائل قرن دوازده ﻫ درگذشته است</w:t>
      </w:r>
      <w:r>
        <w:rPr>
          <w:rFonts w:eastAsia="IRNazanin" w:cs="IRNazanin"/>
          <w:color w:val="111111"/>
          <w:sz w:val="28"/>
          <w:szCs w:val="28"/>
          <w:rtl w:val="true"/>
          <w:lang w:bidi="fa-IR"/>
        </w:rPr>
        <w:t>.</w:t>
      </w:r>
    </w:p>
    <w:p>
      <w:pPr>
        <w:pStyle w:val="Heading4"/>
        <w:numPr>
          <w:ilvl w:val="3"/>
          <w:numId w:val="1"/>
        </w:numPr>
        <w:rPr/>
      </w:pPr>
      <w:bookmarkStart w:id="367" w:name="__RefHeading___Toc1543270_2322387425"/>
      <w:bookmarkStart w:id="368" w:name="_Toc148"/>
      <w:bookmarkEnd w:id="367"/>
      <w:r>
        <w:rPr>
          <w:rtl w:val="true"/>
        </w:rPr>
        <w:t>غدیریه</w:t>
      </w:r>
      <w:r>
        <w:rPr>
          <w:rtl w:val="true"/>
        </w:rPr>
        <w:t>:</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 عهوداً بالحمی سلفت و لن</w:t>
      </w:r>
    </w:p>
    <w:p>
      <w:pPr>
        <w:pStyle w:val="BookText"/>
        <w:rPr/>
      </w:pPr>
      <w:r>
        <w:rPr>
          <w:rFonts w:ascii="IRNazanin" w:hAnsi="IRNazanin" w:eastAsia="IRNazanin"/>
          <w:color w:val="111111"/>
          <w:sz w:val="28"/>
          <w:sz w:val="28"/>
          <w:szCs w:val="28"/>
          <w:rtl w:val="true"/>
          <w:lang w:bidi="fa-IR"/>
        </w:rPr>
        <w:t>تعبأ بنصّ نبیّها و نذیرها</w:t>
      </w:r>
    </w:p>
    <w:p>
      <w:pPr>
        <w:pStyle w:val="BookText"/>
        <w:rPr/>
      </w:pPr>
      <w:r>
        <w:rPr>
          <w:rFonts w:ascii="IRNazanin" w:hAnsi="IRNazanin" w:eastAsia="IRNazanin"/>
          <w:color w:val="111111"/>
          <w:sz w:val="28"/>
          <w:sz w:val="28"/>
          <w:szCs w:val="28"/>
          <w:rtl w:val="true"/>
          <w:lang w:bidi="fa-IR"/>
        </w:rPr>
        <w:t>یا للرجال لامّة ملعونة</w:t>
      </w:r>
    </w:p>
    <w:p>
      <w:pPr>
        <w:pStyle w:val="BookText"/>
        <w:rPr/>
      </w:pPr>
      <w:r>
        <w:rPr>
          <w:rFonts w:ascii="IRNazanin" w:hAnsi="IRNazanin" w:eastAsia="IRNazanin"/>
          <w:color w:val="111111"/>
          <w:sz w:val="28"/>
          <w:sz w:val="28"/>
          <w:szCs w:val="28"/>
          <w:rtl w:val="true"/>
          <w:lang w:bidi="fa-IR"/>
        </w:rPr>
        <w:t>لم یکفها ما کان یوم غدیرها</w:t>
      </w:r>
    </w:p>
    <w:p>
      <w:pPr>
        <w:pStyle w:val="BookText"/>
        <w:rPr/>
      </w:pPr>
      <w:r>
        <w:rPr>
          <w:rFonts w:ascii="Amiri" w:hAnsi="Amiri" w:eastAsia="Amiri" w:cs="Amiri"/>
          <w:color w:val="111111"/>
          <w:sz w:val="28"/>
          <w:sz w:val="28"/>
          <w:szCs w:val="28"/>
          <w:rtl w:val="true"/>
          <w:lang w:bidi="ar-SA"/>
        </w:rPr>
        <w:t>بئس العصابة منَ بَغَت و تنکّبت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دینها و تسارعت لفجورها </w:t>
      </w:r>
      <w:bookmarkStart w:id="369" w:name="pg13262_168542"/>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حمایتی را که در گذشته بسته شده بود، فراموش کردند و هرگز به نص و سخن صریح پیامبر و نذیر امت،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نامردمانی از امت نفرین شده که ماجرای غدیر بر ایشان کفایت نکرد، و چه بد گروهی بودند که تجاوزگری و ستمکاری کردند و از دین اسلام برگشته و به فسق و فجور پیشین خود برگشتند</w:t>
      </w:r>
      <w:r>
        <w:rPr>
          <w:rFonts w:eastAsia="IRNazanin" w:cs="IRNazanin"/>
          <w:color w:val="111111"/>
          <w:sz w:val="28"/>
          <w:szCs w:val="28"/>
          <w:rtl w:val="true"/>
          <w:lang w:bidi="fa-IR"/>
        </w:rPr>
        <w:t>.</w:t>
      </w:r>
    </w:p>
    <w:p>
      <w:pPr>
        <w:pStyle w:val="Heading3"/>
        <w:numPr>
          <w:ilvl w:val="2"/>
          <w:numId w:val="1"/>
        </w:numPr>
        <w:rPr/>
      </w:pPr>
      <w:bookmarkStart w:id="370" w:name="__RefHeading___Toc1543272_2322387425"/>
      <w:bookmarkStart w:id="371" w:name="_Toc149"/>
      <w:bookmarkEnd w:id="370"/>
      <w:r>
        <w:rPr>
          <w:rtl w:val="true"/>
        </w:rPr>
        <w:t>نودوپنجم</w:t>
      </w:r>
      <w:r>
        <w:rPr>
          <w:rtl w:val="true"/>
        </w:rPr>
        <w:t xml:space="preserve">: </w:t>
      </w:r>
      <w:r>
        <w:rPr>
          <w:rtl w:val="true"/>
        </w:rPr>
        <w:t>شمس الأدب یمنی</w:t>
      </w:r>
      <w:bookmarkEnd w:id="371"/>
    </w:p>
    <w:p>
      <w:pPr>
        <w:pStyle w:val="Heading4"/>
        <w:numPr>
          <w:ilvl w:val="3"/>
          <w:numId w:val="1"/>
        </w:numPr>
        <w:rPr/>
      </w:pPr>
      <w:bookmarkStart w:id="372" w:name="__RefHeading___Toc1543274_2322387425"/>
      <w:bookmarkStart w:id="373" w:name="_Toc150"/>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احمدبن احمد حسنی أنسی یکی از اعیان یمن و ادیبان فاضل آن سرزمین، که از طرف حاکم، مبغوض شده و به سرزمین حبشه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حبشه درگذشته است</w:t>
      </w:r>
      <w:r>
        <w:rPr>
          <w:rFonts w:eastAsia="IRNazanin" w:cs="IRNazanin"/>
          <w:color w:val="111111"/>
          <w:sz w:val="28"/>
          <w:szCs w:val="28"/>
          <w:rtl w:val="true"/>
          <w:lang w:bidi="fa-IR"/>
        </w:rPr>
        <w:t>.</w:t>
      </w:r>
    </w:p>
    <w:p>
      <w:pPr>
        <w:pStyle w:val="Heading4"/>
        <w:numPr>
          <w:ilvl w:val="3"/>
          <w:numId w:val="1"/>
        </w:numPr>
        <w:rPr/>
      </w:pPr>
      <w:bookmarkStart w:id="374" w:name="__RefHeading___Toc1543276_2322387425"/>
      <w:bookmarkStart w:id="375" w:name="_Toc151"/>
      <w:bookmarkEnd w:id="374"/>
      <w:r>
        <w:rPr>
          <w:rtl w:val="true"/>
        </w:rPr>
        <w:t>غدیریه</w:t>
      </w:r>
      <w:r>
        <w:rPr>
          <w:rtl w:val="true"/>
        </w:rPr>
        <w:t>:</w:t>
      </w:r>
      <w:bookmarkEnd w:id="375"/>
    </w:p>
    <w:p>
      <w:pPr>
        <w:pStyle w:val="BookText"/>
        <w:rPr/>
      </w:pPr>
      <w:r>
        <w:rPr>
          <w:rFonts w:ascii="IRNazanin" w:hAnsi="IRNazanin" w:eastAsia="IRNazanin"/>
          <w:color w:val="111111"/>
          <w:sz w:val="28"/>
          <w:sz w:val="28"/>
          <w:szCs w:val="28"/>
          <w:rtl w:val="true"/>
          <w:lang w:bidi="fa-IR"/>
        </w:rPr>
        <w:t>علی ذاک الغدیر غدیر دمعی</w:t>
      </w:r>
    </w:p>
    <w:p>
      <w:pPr>
        <w:pStyle w:val="BookText"/>
        <w:rPr/>
      </w:pPr>
      <w:r>
        <w:rPr>
          <w:rFonts w:ascii="Amiri" w:hAnsi="Amiri" w:eastAsia="Amiri" w:cs="Amiri"/>
          <w:color w:val="111111"/>
          <w:sz w:val="28"/>
          <w:sz w:val="28"/>
          <w:szCs w:val="28"/>
          <w:rtl w:val="true"/>
          <w:lang w:bidi="ar-SA"/>
        </w:rPr>
        <w:t>جری من اجلهم بحراً اذیّا</w:t>
      </w:r>
    </w:p>
    <w:p>
      <w:pPr>
        <w:pStyle w:val="BookText"/>
        <w:rPr/>
      </w:pPr>
      <w:r>
        <w:rPr>
          <w:rFonts w:ascii="IRNazanin" w:hAnsi="IRNazanin" w:eastAsia="IRNazanin"/>
          <w:color w:val="111111"/>
          <w:sz w:val="28"/>
          <w:sz w:val="28"/>
          <w:szCs w:val="28"/>
          <w:rtl w:val="true"/>
          <w:lang w:bidi="fa-IR"/>
        </w:rPr>
        <w:t>غدیر طاب لی ذکراه شوقا</w:t>
      </w:r>
    </w:p>
    <w:p>
      <w:pPr>
        <w:pStyle w:val="BookText"/>
        <w:rPr/>
      </w:pPr>
      <w:r>
        <w:rPr>
          <w:rFonts w:ascii="IRNazanin" w:hAnsi="IRNazanin" w:eastAsia="IRNazanin"/>
          <w:color w:val="111111"/>
          <w:sz w:val="28"/>
          <w:sz w:val="28"/>
          <w:szCs w:val="28"/>
          <w:rtl w:val="true"/>
          <w:lang w:bidi="fa-IR"/>
        </w:rPr>
        <w:t>الی من ذکره یروی الصدیّا</w:t>
      </w:r>
    </w:p>
    <w:p>
      <w:pPr>
        <w:pStyle w:val="BookText"/>
        <w:rPr/>
      </w:pPr>
      <w:r>
        <w:rPr>
          <w:rFonts w:ascii="IRNazanin" w:hAnsi="IRNazanin" w:eastAsia="IRNazanin"/>
          <w:color w:val="111111"/>
          <w:sz w:val="28"/>
          <w:sz w:val="28"/>
          <w:szCs w:val="28"/>
          <w:rtl w:val="true"/>
          <w:lang w:bidi="fa-IR"/>
        </w:rPr>
        <w:t>غدیر قد قضی المختار فیه</w:t>
      </w:r>
    </w:p>
    <w:p>
      <w:pPr>
        <w:pStyle w:val="BookText"/>
        <w:rPr/>
      </w:pPr>
      <w:r>
        <w:rPr>
          <w:rFonts w:ascii="IRNazanin" w:hAnsi="IRNazanin" w:eastAsia="IRNazanin"/>
          <w:color w:val="111111"/>
          <w:sz w:val="28"/>
          <w:sz w:val="28"/>
          <w:szCs w:val="28"/>
          <w:rtl w:val="true"/>
          <w:lang w:bidi="fa-IR"/>
        </w:rPr>
        <w:t>ولایته و البسها علیاً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غدیر، غدیری که اشک من برای آن جاری است، و چون دریای پرموج و تلاطم می‌خروشد؛ یاد غدیر برای من شوق‌انگیز است، و مرا به یاد کسی می‌اندازد که تشنه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 که پیامبر برگزیده خدا در آن، جامه </w:t>
      </w:r>
      <w:bookmarkStart w:id="376" w:name="pg13262_168543"/>
    </w:p>
    <w:p>
      <w:pPr>
        <w:pStyle w:val="BookText"/>
        <w:rPr/>
      </w:pPr>
      <w:bookmarkEnd w:id="376"/>
      <w:r>
        <w:rPr>
          <w:rFonts w:ascii="IRNazanin" w:hAnsi="IRNazanin" w:eastAsia="IRNazanin"/>
          <w:color w:val="111111"/>
          <w:sz w:val="28"/>
          <w:sz w:val="28"/>
          <w:szCs w:val="28"/>
          <w:rtl w:val="true"/>
          <w:lang w:bidi="fa-IR"/>
        </w:rPr>
        <w:t xml:space="preserve">ولایت را بر اندام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در میان مردم سخنرانی کرد و از وصیّ و جانشینش نام برد و او را امام امت نامید</w:t>
      </w:r>
      <w:r>
        <w:rPr>
          <w:rFonts w:eastAsia="IRNazanin" w:cs="IRNazanin"/>
          <w:color w:val="111111"/>
          <w:sz w:val="28"/>
          <w:szCs w:val="28"/>
          <w:rtl w:val="true"/>
          <w:lang w:bidi="fa-IR"/>
        </w:rPr>
        <w:t>.</w:t>
      </w:r>
    </w:p>
    <w:p>
      <w:pPr>
        <w:pStyle w:val="Heading3"/>
        <w:numPr>
          <w:ilvl w:val="2"/>
          <w:numId w:val="1"/>
        </w:numPr>
        <w:rPr/>
      </w:pPr>
      <w:bookmarkStart w:id="377" w:name="__RefHeading___Toc1543278_2322387425"/>
      <w:bookmarkStart w:id="378" w:name="_Toc152"/>
      <w:bookmarkEnd w:id="377"/>
      <w:r>
        <w:rPr>
          <w:rtl w:val="true"/>
        </w:rPr>
        <w:t>نودوششم</w:t>
      </w:r>
      <w:r>
        <w:rPr>
          <w:rtl w:val="true"/>
        </w:rPr>
        <w:t xml:space="preserve">: </w:t>
      </w:r>
      <w:r>
        <w:rPr>
          <w:rtl w:val="true"/>
        </w:rPr>
        <w:t>سیدعلی‌خان مدنی</w:t>
      </w:r>
      <w:bookmarkEnd w:id="378"/>
    </w:p>
    <w:p>
      <w:pPr>
        <w:pStyle w:val="Heading4"/>
        <w:numPr>
          <w:ilvl w:val="3"/>
          <w:numId w:val="1"/>
        </w:numPr>
        <w:rPr/>
      </w:pPr>
      <w:bookmarkStart w:id="379" w:name="__RefHeading___Toc1543280_2322387425"/>
      <w:bookmarkStart w:id="380" w:name="_Toc153"/>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صدرالدین سیّدعلی‌خان مدنی شیرازی، از نسل زید شهید فرزند امام زین‌العابدین و از خاندانی بزرگوار است که خیمه‌های آن با ستون‌های علم، شرف و سیادت برافراشته و همچون درختی است که ریشه‌اش در اعماق زمین ثابت و شاخه‌های پرثمر آن به ژرفای آسمان‌ها قد برکشیده است، و هر زمان میوه‌ای دلخواه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زید در حجاز و ایران تا به امروز خاندانی مفید و ثمربخش بوده‌اند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ما از ذخایر روزگار و نیکان عالم و از نوابغ و مردان نیرومند جهان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به‌خصوص شیعه، می‌تواند به او و امثال او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بسیاری از تراجم‌نگاران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پانزده مورد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اثر از آثار علمی او نام برده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در مدینه دیده به جهان گشود و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رخت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چهل وهشت سال در هند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الغدیر بزرگ پاره‌ای از اشعار او را آورده است</w:t>
      </w:r>
      <w:r>
        <w:rPr>
          <w:rFonts w:eastAsia="IRNazanin" w:cs="IRNazanin"/>
          <w:color w:val="111111"/>
          <w:sz w:val="28"/>
          <w:szCs w:val="28"/>
          <w:rtl w:val="true"/>
          <w:lang w:bidi="fa-IR"/>
        </w:rPr>
        <w:t xml:space="preserve">. </w:t>
      </w:r>
      <w:bookmarkStart w:id="381" w:name="pg13262_168544"/>
    </w:p>
    <w:p>
      <w:pPr>
        <w:pStyle w:val="Heading4"/>
        <w:numPr>
          <w:ilvl w:val="3"/>
          <w:numId w:val="1"/>
        </w:numPr>
        <w:rPr/>
      </w:pPr>
      <w:bookmarkStart w:id="382" w:name="__RefHeading___Toc1543282_2322387425"/>
      <w:bookmarkStart w:id="383" w:name="_Toc154"/>
      <w:bookmarkEnd w:id="381"/>
      <w:bookmarkEnd w:id="382"/>
      <w:r>
        <w:rPr>
          <w:rtl w:val="true"/>
        </w:rPr>
        <w:t>غدیریه</w:t>
      </w:r>
      <w:r>
        <w:rPr>
          <w:rtl w:val="true"/>
        </w:rPr>
        <w:t>:</w:t>
      </w:r>
      <w:bookmarkEnd w:id="383"/>
    </w:p>
    <w:p>
      <w:pPr>
        <w:pStyle w:val="BookText"/>
        <w:rPr/>
      </w:pPr>
      <w:r>
        <w:rPr>
          <w:rFonts w:ascii="IRNazanin" w:hAnsi="IRNazanin" w:eastAsia="IRNazanin"/>
          <w:color w:val="111111"/>
          <w:sz w:val="28"/>
          <w:sz w:val="28"/>
          <w:szCs w:val="28"/>
          <w:rtl w:val="true"/>
          <w:lang w:bidi="fa-IR"/>
        </w:rPr>
        <w:t>و غدیر خم و هو اعظمها</w:t>
      </w:r>
    </w:p>
    <w:p>
      <w:pPr>
        <w:pStyle w:val="BookText"/>
        <w:rPr/>
      </w:pPr>
      <w:r>
        <w:rPr>
          <w:rFonts w:ascii="IRNazanin" w:hAnsi="IRNazanin" w:eastAsia="IRNazanin"/>
          <w:color w:val="111111"/>
          <w:sz w:val="28"/>
          <w:sz w:val="28"/>
          <w:szCs w:val="28"/>
          <w:rtl w:val="true"/>
          <w:lang w:bidi="fa-IR"/>
        </w:rPr>
        <w:t>من قال فیه ولایة الأمر</w:t>
      </w:r>
    </w:p>
    <w:p>
      <w:pPr>
        <w:pStyle w:val="BookText"/>
        <w:rPr/>
      </w:pPr>
      <w:r>
        <w:rPr>
          <w:rFonts w:ascii="IRNazanin" w:hAnsi="IRNazanin" w:eastAsia="IRNazanin"/>
          <w:color w:val="111111"/>
          <w:sz w:val="28"/>
          <w:sz w:val="28"/>
          <w:szCs w:val="28"/>
          <w:rtl w:val="true"/>
          <w:lang w:bidi="fa-IR"/>
        </w:rPr>
        <w:t>و اذکر مباهلة النبی به</w:t>
      </w:r>
    </w:p>
    <w:p>
      <w:pPr>
        <w:pStyle w:val="BookText"/>
        <w:rPr/>
      </w:pPr>
      <w:r>
        <w:rPr>
          <w:rFonts w:ascii="IRNazanin" w:hAnsi="IRNazanin" w:eastAsia="IRNazanin"/>
          <w:color w:val="111111"/>
          <w:sz w:val="28"/>
          <w:sz w:val="28"/>
          <w:szCs w:val="28"/>
          <w:rtl w:val="true"/>
          <w:lang w:bidi="fa-IR"/>
        </w:rPr>
        <w:t>و بزوجه و ابنیه للنفر</w:t>
      </w:r>
    </w:p>
    <w:p>
      <w:pPr>
        <w:pStyle w:val="BookText"/>
        <w:rPr/>
      </w:pPr>
      <w:r>
        <w:rPr>
          <w:rFonts w:ascii="IRNazanin" w:hAnsi="IRNazanin" w:eastAsia="IRNazanin"/>
          <w:color w:val="111111"/>
          <w:sz w:val="28"/>
          <w:sz w:val="28"/>
          <w:szCs w:val="28"/>
          <w:rtl w:val="true"/>
          <w:lang w:bidi="fa-IR"/>
        </w:rPr>
        <w:t>و أقرأ و انفسنا و انفسکم</w:t>
      </w:r>
    </w:p>
    <w:p>
      <w:pPr>
        <w:pStyle w:val="BookText"/>
        <w:rPr/>
      </w:pPr>
      <w:r>
        <w:rPr>
          <w:rFonts w:ascii="IRNazanin" w:hAnsi="IRNazanin" w:eastAsia="IRNazanin"/>
          <w:color w:val="111111"/>
          <w:sz w:val="28"/>
          <w:sz w:val="28"/>
          <w:szCs w:val="28"/>
          <w:rtl w:val="true"/>
          <w:lang w:bidi="fa-IR"/>
        </w:rPr>
        <w:t>فکفی بها فخراً مدی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غدیرخمّ بزرگ‌ترین مفاخر او است که در ولایت امر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مباهله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او، همسر و دو فرزندش را با چند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در طول روزگار همین فخر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قصیده‌ای بائیّه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لسواک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فی الخلافة او نصاب</w:t>
      </w:r>
    </w:p>
    <w:p>
      <w:pPr>
        <w:pStyle w:val="BookText"/>
        <w:rPr/>
      </w:pPr>
      <w:r>
        <w:rPr>
          <w:rFonts w:ascii="IRNazanin" w:hAnsi="IRNazanin" w:eastAsia="IRNazanin"/>
          <w:color w:val="111111"/>
          <w:sz w:val="28"/>
          <w:sz w:val="28"/>
          <w:szCs w:val="28"/>
          <w:rtl w:val="true"/>
          <w:lang w:bidi="fa-IR"/>
        </w:rPr>
        <w:t>الم بجعلک مولاهم فذلّت</w:t>
      </w:r>
    </w:p>
    <w:p>
      <w:pPr>
        <w:pStyle w:val="BookText"/>
        <w:rPr/>
      </w:pPr>
      <w:r>
        <w:rPr>
          <w:rFonts w:ascii="IRNazanin" w:hAnsi="IRNazanin" w:eastAsia="IRNazanin"/>
          <w:color w:val="111111"/>
          <w:sz w:val="28"/>
          <w:sz w:val="28"/>
          <w:szCs w:val="28"/>
          <w:rtl w:val="true"/>
          <w:lang w:bidi="fa-IR"/>
        </w:rPr>
        <w:t>علی رغم هناک لک الرقاب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پس از ماجرای غدیرخمّ بهره‌ای برای کسی جز تو در خلافت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مولا و رهبر آنان قرار نداد؟ گرچه برخلاف میل باطنی‌شان،گردن‌هاشان به زیر 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هاشمی، هرچند دارای حسب و نسب، در آن طمع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تیم یا عدّی، که بود و نبودشان برابر است، کیستند؟ پس اگر آن‌ها حق تو را از روی شقاوت انکار کردند، بر اشقیا عذابی فراهم است و چقدر افکار سفیهانه که در برابر تو اظهار کردند لیکن تو مانند ماه شب چهارده بودی که سگان بر او عوعو کنند</w:t>
      </w:r>
      <w:r>
        <w:rPr>
          <w:rFonts w:eastAsia="IRNazanin" w:cs="IRNazanin"/>
          <w:color w:val="111111"/>
          <w:sz w:val="28"/>
          <w:szCs w:val="28"/>
          <w:rtl w:val="true"/>
          <w:lang w:bidi="fa-IR"/>
        </w:rPr>
        <w:t xml:space="preserve">. </w:t>
      </w:r>
      <w:bookmarkStart w:id="384" w:name="pg13262_168545"/>
    </w:p>
    <w:p>
      <w:pPr>
        <w:pStyle w:val="Heading3"/>
        <w:numPr>
          <w:ilvl w:val="2"/>
          <w:numId w:val="1"/>
        </w:numPr>
        <w:rPr/>
      </w:pPr>
      <w:bookmarkStart w:id="385" w:name="__RefHeading___Toc1543284_2322387425"/>
      <w:bookmarkStart w:id="386" w:name="_Toc155"/>
      <w:bookmarkEnd w:id="384"/>
      <w:bookmarkEnd w:id="385"/>
      <w:r>
        <w:rPr>
          <w:rtl w:val="true"/>
        </w:rPr>
        <w:t>نودوهفتم</w:t>
      </w:r>
      <w:r>
        <w:rPr>
          <w:rtl w:val="true"/>
        </w:rPr>
        <w:t xml:space="preserve">: </w:t>
      </w:r>
      <w:r>
        <w:rPr>
          <w:rtl w:val="true"/>
        </w:rPr>
        <w:t>شیخ عبدالرضا مقری کاظمی</w:t>
      </w:r>
      <w:bookmarkEnd w:id="386"/>
    </w:p>
    <w:p>
      <w:pPr>
        <w:pStyle w:val="Heading4"/>
        <w:numPr>
          <w:ilvl w:val="3"/>
          <w:numId w:val="1"/>
        </w:numPr>
        <w:rPr/>
      </w:pPr>
      <w:bookmarkStart w:id="387" w:name="__RefHeading___Toc1543286_2322387425"/>
      <w:bookmarkStart w:id="388" w:name="_Toc15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عبدالرضابن احمد از یگانه‌های دوران و علما و افاضل قرن دوازده هجری است، که دو فضیلت علم و ادب را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او که به حروف تهجی ترتیب یافته، در ستایش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تعداد بالغ بر سه هزار و پانصد بیت وقوف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غدیریه از او آورده است</w:t>
      </w:r>
      <w:r>
        <w:rPr>
          <w:rFonts w:eastAsia="IRNazanin" w:cs="IRNazanin"/>
          <w:color w:val="111111"/>
          <w:sz w:val="28"/>
          <w:szCs w:val="28"/>
          <w:rtl w:val="true"/>
          <w:lang w:bidi="fa-IR"/>
        </w:rPr>
        <w:t>.</w:t>
      </w:r>
    </w:p>
    <w:p>
      <w:pPr>
        <w:pStyle w:val="Heading4"/>
        <w:numPr>
          <w:ilvl w:val="3"/>
          <w:numId w:val="1"/>
        </w:numPr>
        <w:rPr/>
      </w:pPr>
      <w:bookmarkStart w:id="389" w:name="__RefHeading___Toc1543288_2322387425"/>
      <w:bookmarkStart w:id="390" w:name="_Toc157"/>
      <w:bookmarkEnd w:id="389"/>
      <w:r>
        <w:rPr>
          <w:rtl w:val="true"/>
        </w:rPr>
        <w:t>غدیریه</w:t>
      </w:r>
      <w:r>
        <w:rPr>
          <w:rtl w:val="true"/>
        </w:rPr>
        <w:t>:</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قاضاعوا 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بعلیّ وصیّ و هم 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وصیّت روز غدیر را ضایع کردند و حق علی را که همگان شاهد بودند،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از زبان روح‌الامین و از سوی خداوند تعالی، که همه نعمت‌ها از اوست، خطاب شد که ولایت علی را برسان وگرنه رسالت را به پایان نرسانده‌ای و خدا جلوی دشمنانت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آفرین گفتند و اعتراف کردند،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تهنیت سزاواری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گفتند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نکرده چه دروغ و افترای بزرگی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ازسویی خود روایت کنند که هرکس بمیرد و وصیّت نکند مرگ او مرگ جاهلی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 به پیامبر نسبت جهل‌دادند و چیزی ادعا کردند که او نگفته بود و بهتان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یهود اگر با ما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چه پاسخی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آخاه طه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اُنزل فیه، فیه آیٌ جهار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مصطفی طه، در روز غدیرخمّ که در آن روز در حق او، آیاتی آشکار نازل گشت،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بخمّ بویعت اذ لیس الّا</w:t>
      </w:r>
    </w:p>
    <w:p>
      <w:pPr>
        <w:pStyle w:val="BookText"/>
        <w:rPr/>
      </w:pPr>
      <w:r>
        <w:rPr>
          <w:rFonts w:ascii="IRNazanin" w:hAnsi="IRNazanin" w:eastAsia="IRNazanin"/>
          <w:color w:val="111111"/>
          <w:sz w:val="28"/>
          <w:sz w:val="28"/>
          <w:szCs w:val="28"/>
          <w:rtl w:val="true"/>
          <w:lang w:bidi="fa-IR"/>
        </w:rPr>
        <w:t>انت دون الوری لها من 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غدیرخمّ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شد، نه با دیگری؛ که کسی جز تو صاحب حق نبود و نص آیة اکمال دین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الغیّاب عن</w:t>
      </w:r>
    </w:p>
    <w:p>
      <w:pPr>
        <w:pStyle w:val="BookText"/>
        <w:rPr/>
      </w:pPr>
      <w:r>
        <w:rPr>
          <w:rFonts w:ascii="IRNazanin" w:hAnsi="IRNazanin" w:eastAsia="IRNazanin"/>
          <w:color w:val="111111"/>
          <w:sz w:val="28"/>
          <w:sz w:val="28"/>
          <w:szCs w:val="28"/>
          <w:rtl w:val="true"/>
          <w:lang w:bidi="fa-IR"/>
        </w:rPr>
        <w:t>تأمیره فی البیعة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غدیرخمّ خدای عالم‌الغیب از امارت و امامت او خبر داد و هنگام بیعت، گواهان حاضر بودند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 او بوده‌ام، حیدر برای او مولا است و هرکس در حق وصی نیرنگ به‌کار برد خود را فریفته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فضیلة</w:t>
      </w:r>
    </w:p>
    <w:p>
      <w:pPr>
        <w:pStyle w:val="BookText"/>
        <w:rPr/>
      </w:pPr>
      <w:r>
        <w:rPr>
          <w:rFonts w:ascii="IRNazanin" w:hAnsi="IRNazanin" w:eastAsia="IRNazanin"/>
          <w:color w:val="111111"/>
          <w:sz w:val="28"/>
          <w:sz w:val="28"/>
          <w:szCs w:val="28"/>
          <w:rtl w:val="true"/>
          <w:lang w:bidi="fa-IR"/>
        </w:rPr>
        <w:t>یاتی الیها غیره یتوصل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روز غدیرخمّ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 است؛ هر چند که دیگری خواست به آن برسد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آمد ای رسول برسان آنچه را که در حق حیدر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اصحاب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چپ علی حیدر، در دست راست پیامبر بود و با صدای بلند و رسا اعلام </w:t>
      </w:r>
      <w:bookmarkStart w:id="391" w:name="pg13262_168547"/>
    </w:p>
    <w:p>
      <w:pPr>
        <w:pStyle w:val="BookText"/>
        <w:rPr/>
      </w:pPr>
      <w:bookmarkEnd w:id="391"/>
      <w:r>
        <w:rPr>
          <w:rFonts w:ascii="IRNazanin" w:hAnsi="IRNazanin" w:eastAsia="IRNazanin"/>
          <w:color w:val="111111"/>
          <w:sz w:val="28"/>
          <w:sz w:val="28"/>
          <w:szCs w:val="28"/>
          <w:rtl w:val="true"/>
          <w:lang w:bidi="fa-IR"/>
        </w:rPr>
        <w:t>کرد هرکه را من مولا بوده‌ام حیدر برای او مولا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عوض کنید و دگرگونی ایجاد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الکرار ازکی ناعل</w:t>
      </w:r>
    </w:p>
    <w:p>
      <w:pPr>
        <w:pStyle w:val="BookText"/>
        <w:rPr/>
      </w:pPr>
      <w:r>
        <w:rPr>
          <w:rFonts w:ascii="IRNazanin" w:hAnsi="IRNazanin" w:eastAsia="IRNazanin"/>
          <w:color w:val="111111"/>
          <w:sz w:val="28"/>
          <w:sz w:val="28"/>
          <w:szCs w:val="28"/>
          <w:rtl w:val="true"/>
          <w:lang w:bidi="fa-IR"/>
        </w:rPr>
        <w:t>من بنی‌آدم او حاف مشی</w:t>
      </w:r>
    </w:p>
    <w:p>
      <w:pPr>
        <w:pStyle w:val="BookText"/>
        <w:rPr/>
      </w:pPr>
      <w:r>
        <w:rPr>
          <w:rFonts w:ascii="Amiri" w:hAnsi="Amiri" w:eastAsia="Amiri" w:cs="Amiri"/>
          <w:color w:val="111111"/>
          <w:sz w:val="28"/>
          <w:sz w:val="28"/>
          <w:szCs w:val="28"/>
          <w:rtl w:val="true"/>
          <w:lang w:bidi="ar-SA"/>
        </w:rPr>
        <w:t>لم یدن للّات یوماً قط بل</w:t>
      </w:r>
    </w:p>
    <w:p>
      <w:pPr>
        <w:pStyle w:val="BookText"/>
        <w:rPr/>
      </w:pPr>
      <w:r>
        <w:rPr>
          <w:rFonts w:ascii="IRNazanin" w:hAnsi="IRNazanin" w:eastAsia="IRNazanin"/>
          <w:color w:val="111111"/>
          <w:sz w:val="28"/>
          <w:sz w:val="28"/>
          <w:szCs w:val="28"/>
          <w:rtl w:val="true"/>
          <w:lang w:bidi="fa-IR"/>
        </w:rPr>
        <w:t>عَبدالله و بالتقوی 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کرار پاک‌ترین بنی‌آدم است که در روی زمین گام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بت لات نزدیک هم نشد؛ بلکه خدا را پرستید و باتقوا، نشو و نما یافت</w:t>
      </w:r>
      <w:r>
        <w:rPr>
          <w:rFonts w:eastAsia="IRNazanin" w:cs="IRNazanin"/>
          <w:color w:val="111111"/>
          <w:sz w:val="28"/>
          <w:szCs w:val="28"/>
          <w:rtl w:val="true"/>
          <w:lang w:bidi="fa-IR"/>
        </w:rPr>
        <w:t>.</w:t>
      </w:r>
    </w:p>
    <w:p>
      <w:pPr>
        <w:pStyle w:val="Heading3"/>
        <w:numPr>
          <w:ilvl w:val="2"/>
          <w:numId w:val="1"/>
        </w:numPr>
        <w:rPr/>
      </w:pPr>
      <w:bookmarkStart w:id="392" w:name="__RefHeading___Toc1543290_2322387425"/>
      <w:bookmarkStart w:id="393" w:name="_Toc158"/>
      <w:bookmarkEnd w:id="392"/>
      <w:r>
        <w:rPr>
          <w:rtl w:val="true"/>
        </w:rPr>
        <w:t>نودوهشت</w:t>
      </w:r>
      <w:r>
        <w:rPr>
          <w:rtl w:val="true"/>
        </w:rPr>
        <w:t xml:space="preserve">: </w:t>
      </w:r>
      <w:r>
        <w:rPr>
          <w:rtl w:val="true"/>
        </w:rPr>
        <w:t>علم‌الهدی محمد</w:t>
      </w:r>
      <w:bookmarkEnd w:id="393"/>
    </w:p>
    <w:p>
      <w:pPr>
        <w:pStyle w:val="BookText"/>
        <w:rPr/>
      </w:pPr>
      <w:r>
        <w:rPr>
          <w:rFonts w:ascii="IRNazanin" w:hAnsi="IRNazanin" w:eastAsia="IRNazanin"/>
          <w:color w:val="111111"/>
          <w:sz w:val="28"/>
          <w:sz w:val="28"/>
          <w:szCs w:val="28"/>
          <w:rtl w:val="true"/>
          <w:lang w:bidi="fa-IR"/>
        </w:rPr>
        <w:t>محمدبن مولا محمد محسن کاشانی از خاندان با علم و فضیلت است که فضایل موروث و مکتسب را در خود جمع کرده و پا در جای پای پدر که خود فقیه و دانش مردی سترگ بود، گذاشت و خلف صاح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بزرگ ده اثر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قصیدة او بیش از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از آن جمله ابیات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بحقّ الرّسول الامین</w:t>
      </w:r>
    </w:p>
    <w:p>
      <w:pPr>
        <w:pStyle w:val="BookText"/>
        <w:rPr/>
      </w:pPr>
      <w:r>
        <w:rPr>
          <w:rFonts w:ascii="IRNazanin" w:hAnsi="IRNazanin" w:eastAsia="IRNazanin"/>
          <w:color w:val="111111"/>
          <w:sz w:val="28"/>
          <w:sz w:val="28"/>
          <w:szCs w:val="28"/>
          <w:rtl w:val="true"/>
          <w:lang w:bidi="fa-IR"/>
        </w:rPr>
        <w:t>جسیم الایادی علی العالمین</w:t>
      </w:r>
    </w:p>
    <w:p>
      <w:pPr>
        <w:pStyle w:val="BookText"/>
        <w:rPr/>
      </w:pPr>
      <w:r>
        <w:rPr>
          <w:rFonts w:ascii="IRNazanin" w:hAnsi="IRNazanin" w:eastAsia="IRNazanin"/>
          <w:color w:val="111111"/>
          <w:sz w:val="28"/>
          <w:sz w:val="28"/>
          <w:szCs w:val="28"/>
          <w:rtl w:val="true"/>
          <w:lang w:bidi="fa-IR"/>
        </w:rPr>
        <w:t>بحق الوصی اخیه السری</w:t>
      </w:r>
    </w:p>
    <w:p>
      <w:pPr>
        <w:pStyle w:val="BookText"/>
        <w:rPr/>
      </w:pPr>
      <w:r>
        <w:rPr>
          <w:rFonts w:ascii="Amiri" w:hAnsi="Amiri" w:eastAsia="Amiri" w:cs="Amiri"/>
          <w:color w:val="111111"/>
          <w:sz w:val="28"/>
          <w:sz w:val="28"/>
          <w:szCs w:val="28"/>
          <w:rtl w:val="true"/>
          <w:lang w:bidi="ar-SA"/>
        </w:rPr>
        <w:t>بمجد سنیّ و عز علیّ</w:t>
      </w:r>
    </w:p>
    <w:p>
      <w:pPr>
        <w:pStyle w:val="BookText"/>
        <w:rPr/>
      </w:pPr>
      <w:r>
        <w:rPr>
          <w:rFonts w:ascii="IRNazanin" w:hAnsi="IRNazanin" w:eastAsia="IRNazanin"/>
          <w:color w:val="111111"/>
          <w:sz w:val="28"/>
          <w:sz w:val="28"/>
          <w:szCs w:val="28"/>
          <w:rtl w:val="true"/>
          <w:lang w:bidi="fa-IR"/>
        </w:rPr>
        <w:t>وصیّ الرسول بامر حکیم</w:t>
      </w:r>
    </w:p>
    <w:p>
      <w:pPr>
        <w:pStyle w:val="BookText"/>
        <w:rPr/>
      </w:pPr>
      <w:r>
        <w:rPr>
          <w:rFonts w:ascii="IRNazanin" w:hAnsi="IRNazanin" w:eastAsia="IRNazanin"/>
          <w:color w:val="111111"/>
          <w:sz w:val="28"/>
          <w:sz w:val="28"/>
          <w:szCs w:val="28"/>
          <w:rtl w:val="true"/>
          <w:lang w:bidi="fa-IR"/>
        </w:rPr>
        <w:t>اتی من لدنک بلطف عمیم</w:t>
      </w:r>
    </w:p>
    <w:p>
      <w:pPr>
        <w:pStyle w:val="BookText"/>
        <w:rPr/>
      </w:pPr>
      <w:r>
        <w:rPr>
          <w:rFonts w:ascii="Amiri" w:hAnsi="Amiri" w:eastAsia="Amiri" w:cs="Amiri"/>
          <w:color w:val="111111"/>
          <w:sz w:val="28"/>
          <w:sz w:val="28"/>
          <w:szCs w:val="28"/>
          <w:rtl w:val="true"/>
          <w:lang w:bidi="ar-SA"/>
        </w:rPr>
        <w:t>ولیّ الانام بنصّ الغدیر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الکرام و نعم الامیر</w:t>
      </w:r>
      <w:r>
        <w:rPr>
          <w:rFonts w:eastAsia="IRNazanin" w:cs="IRNazanin"/>
          <w:color w:val="111111"/>
          <w:sz w:val="28"/>
          <w:szCs w:val="28"/>
          <w:rtl w:val="true"/>
          <w:lang w:bidi="fa-IR"/>
        </w:rPr>
        <w:t xml:space="preserve">: </w:t>
      </w:r>
      <w:bookmarkStart w:id="394" w:name="pg13262_168548"/>
    </w:p>
    <w:p>
      <w:pPr>
        <w:pStyle w:val="BookText"/>
        <w:rPr/>
      </w:pPr>
      <w:bookmarkEnd w:id="394"/>
      <w:r>
        <w:rPr>
          <w:rFonts w:ascii="IRNazanin" w:hAnsi="IRNazanin" w:eastAsia="IRNazanin"/>
          <w:color w:val="111111"/>
          <w:sz w:val="28"/>
          <w:sz w:val="28"/>
          <w:szCs w:val="28"/>
          <w:rtl w:val="true"/>
          <w:lang w:bidi="fa-IR"/>
        </w:rPr>
        <w:t>الهی به حق محمد امین رسول گرامی که توش و توان بزرگ او بر عالمیان،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حق وصیّ و برادر جوانمردش، باشکوهِ درخشان و عزت بلند و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وصیت او به لطف همگانی با فرمان قاطع از ناحیه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نص غدیر، امام و پیشوا گردید و چه امیر بزرگواری</w:t>
      </w:r>
      <w:r>
        <w:rPr>
          <w:rFonts w:eastAsia="IRNazanin" w:cs="IRNazanin"/>
          <w:color w:val="111111"/>
          <w:sz w:val="28"/>
          <w:szCs w:val="28"/>
          <w:rtl w:val="true"/>
          <w:lang w:bidi="fa-IR"/>
        </w:rPr>
        <w:t>.</w:t>
      </w:r>
    </w:p>
    <w:p>
      <w:pPr>
        <w:pStyle w:val="Heading3"/>
        <w:numPr>
          <w:ilvl w:val="2"/>
          <w:numId w:val="1"/>
        </w:numPr>
        <w:rPr/>
      </w:pPr>
      <w:bookmarkStart w:id="395" w:name="__RefHeading___Toc1543292_2322387425"/>
      <w:bookmarkStart w:id="396" w:name="_Toc159"/>
      <w:bookmarkEnd w:id="395"/>
      <w:r>
        <w:rPr>
          <w:rtl w:val="true"/>
        </w:rPr>
        <w:t>نودونهم</w:t>
      </w:r>
      <w:r>
        <w:rPr>
          <w:rtl w:val="true"/>
        </w:rPr>
        <w:t xml:space="preserve">: </w:t>
      </w:r>
      <w:r>
        <w:rPr>
          <w:rtl w:val="true"/>
        </w:rPr>
        <w:t>شیخ علی عاملی</w:t>
      </w:r>
      <w:bookmarkEnd w:id="396"/>
    </w:p>
    <w:p>
      <w:pPr>
        <w:pStyle w:val="BookText"/>
        <w:rPr/>
      </w:pPr>
      <w:r>
        <w:rPr>
          <w:rFonts w:ascii="IRNazanin" w:hAnsi="IRNazanin" w:eastAsia="IRNazanin"/>
          <w:color w:val="111111"/>
          <w:sz w:val="28"/>
          <w:sz w:val="28"/>
          <w:szCs w:val="28"/>
          <w:rtl w:val="true"/>
          <w:lang w:bidi="fa-IR"/>
        </w:rPr>
        <w:t>او از رجال جبل عامل و ساکن در عراق بوده وبه علم و ادب و فضل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قصیده‌های طولانی دارد، ازجمله قصیده‌ای که برخی ابیات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له</w:t>
      </w:r>
    </w:p>
    <w:p>
      <w:pPr>
        <w:pStyle w:val="BookText"/>
        <w:rPr/>
      </w:pPr>
      <w:r>
        <w:rPr>
          <w:rFonts w:ascii="IRNazanin" w:hAnsi="IRNazanin" w:eastAsia="IRNazanin"/>
          <w:color w:val="111111"/>
          <w:sz w:val="28"/>
          <w:sz w:val="28"/>
          <w:szCs w:val="28"/>
          <w:rtl w:val="true"/>
          <w:lang w:bidi="fa-IR"/>
        </w:rPr>
        <w:t>جبریل بلّغ مقالاً غیره مردود</w:t>
      </w:r>
    </w:p>
    <w:p>
      <w:pPr>
        <w:pStyle w:val="BookText"/>
        <w:rPr/>
      </w:pPr>
      <w:r>
        <w:rPr>
          <w:rFonts w:ascii="IRNazanin" w:hAnsi="IRNazanin" w:eastAsia="IRNazanin"/>
          <w:color w:val="111111"/>
          <w:sz w:val="28"/>
          <w:sz w:val="28"/>
          <w:szCs w:val="28"/>
          <w:rtl w:val="true"/>
          <w:lang w:bidi="fa-IR"/>
        </w:rPr>
        <w:t>من کنت مولاه حقا فالوصی له</w:t>
      </w:r>
    </w:p>
    <w:p>
      <w:pPr>
        <w:pStyle w:val="BookText"/>
        <w:rPr/>
      </w:pPr>
      <w:r>
        <w:rPr>
          <w:rFonts w:ascii="IRNazanin" w:hAnsi="IRNazanin" w:eastAsia="IRNazanin"/>
          <w:color w:val="111111"/>
          <w:sz w:val="28"/>
          <w:sz w:val="28"/>
          <w:szCs w:val="28"/>
          <w:rtl w:val="true"/>
          <w:lang w:bidi="fa-IR"/>
        </w:rPr>
        <w:t>مولی علی شاهد منهم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غدیرخمّ هنگامی که جبرئیل به محمد گفت برسان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جای هیچ ردشدنی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 بوده‌ام درحقیقت، او وصیّ و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حاضرین به غایبین برسانند</w:t>
      </w:r>
      <w:r>
        <w:rPr>
          <w:rFonts w:eastAsia="IRNazanin" w:cs="IRNazanin"/>
          <w:color w:val="111111"/>
          <w:sz w:val="28"/>
          <w:szCs w:val="28"/>
          <w:rtl w:val="true"/>
          <w:lang w:bidi="fa-IR"/>
        </w:rPr>
        <w:t xml:space="preserve">. </w:t>
      </w:r>
      <w:bookmarkStart w:id="397" w:name="pg13262_168549"/>
    </w:p>
    <w:p>
      <w:pPr>
        <w:pStyle w:val="Heading3"/>
        <w:numPr>
          <w:ilvl w:val="2"/>
          <w:numId w:val="1"/>
        </w:numPr>
        <w:rPr/>
      </w:pPr>
      <w:bookmarkStart w:id="398" w:name="__RefHeading___Toc1543294_2322387425"/>
      <w:bookmarkStart w:id="399" w:name="_Toc160"/>
      <w:bookmarkEnd w:id="397"/>
      <w:bookmarkEnd w:id="398"/>
      <w:r>
        <w:rPr>
          <w:rtl w:val="true"/>
        </w:rPr>
        <w:t>یکصد</w:t>
      </w:r>
      <w:r>
        <w:rPr>
          <w:rtl w:val="true"/>
        </w:rPr>
        <w:t xml:space="preserve">: </w:t>
      </w:r>
      <w:r>
        <w:rPr>
          <w:rtl w:val="true"/>
        </w:rPr>
        <w:t>ملا مسیحای فسوی</w:t>
      </w:r>
      <w:bookmarkEnd w:id="399"/>
    </w:p>
    <w:p>
      <w:pPr>
        <w:pStyle w:val="BookText"/>
        <w:rPr/>
      </w:pPr>
      <w:r>
        <w:rPr>
          <w:rFonts w:ascii="IRNazanin" w:hAnsi="IRNazanin" w:eastAsia="IRNazanin"/>
          <w:color w:val="111111"/>
          <w:sz w:val="28"/>
          <w:sz w:val="28"/>
          <w:szCs w:val="28"/>
          <w:rtl w:val="true"/>
          <w:lang w:bidi="fa-IR"/>
        </w:rPr>
        <w:t>ملامحمد مسیح مشهور به مسیحا اهل فسای فارس است که در آثار فارسی تخلص به معنی و در عربی تخلص به مسیح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بود که بر علوم مختلف، فلسفه، حکمت، ادب، شعر، خطابه و نویسندگی احاطه داشته که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متولد شده و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ابیات قصیدة شیوای او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نصّ رسول الله عیّنه</w:t>
      </w:r>
    </w:p>
    <w:p>
      <w:pPr>
        <w:pStyle w:val="BookText"/>
        <w:rPr/>
      </w:pPr>
      <w:r>
        <w:rPr>
          <w:rFonts w:ascii="IRNazanin" w:hAnsi="IRNazanin" w:eastAsia="IRNazanin"/>
          <w:color w:val="111111"/>
          <w:sz w:val="28"/>
          <w:sz w:val="28"/>
          <w:szCs w:val="28"/>
          <w:rtl w:val="true"/>
          <w:lang w:bidi="fa-IR"/>
        </w:rPr>
        <w:t>لامرة الشرع تبلیغاً بالاعلان</w:t>
      </w:r>
    </w:p>
    <w:p>
      <w:pPr>
        <w:pStyle w:val="BookText"/>
        <w:rPr/>
      </w:pPr>
      <w:r>
        <w:rPr>
          <w:rFonts w:ascii="IRNazanin" w:hAnsi="IRNazanin" w:eastAsia="IRNazanin"/>
          <w:color w:val="111111"/>
          <w:sz w:val="28"/>
          <w:sz w:val="28"/>
          <w:szCs w:val="28"/>
          <w:rtl w:val="true"/>
          <w:lang w:bidi="fa-IR"/>
        </w:rPr>
        <w:t xml:space="preserve">آنکه نص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امیر و پیشوای شریعت تعیین کرد و آشکارا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وگرنه بدان که حق رسالت را ادا نکرده‌ای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قصیده بالغ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از قصاید زیبای غدیریه‌ها به شمار است</w:t>
      </w:r>
      <w:r>
        <w:rPr>
          <w:rFonts w:eastAsia="IRNazanin" w:cs="IRNazanin"/>
          <w:color w:val="111111"/>
          <w:sz w:val="28"/>
          <w:szCs w:val="28"/>
          <w:rtl w:val="true"/>
          <w:lang w:bidi="fa-IR"/>
        </w:rPr>
        <w:t>.</w:t>
      </w:r>
    </w:p>
    <w:p>
      <w:pPr>
        <w:pStyle w:val="Heading3"/>
        <w:numPr>
          <w:ilvl w:val="2"/>
          <w:numId w:val="1"/>
        </w:numPr>
        <w:rPr/>
      </w:pPr>
      <w:bookmarkStart w:id="400" w:name="__RefHeading___Toc1543296_2322387425"/>
      <w:bookmarkStart w:id="401" w:name="_Toc161"/>
      <w:bookmarkEnd w:id="400"/>
      <w:r>
        <w:rPr>
          <w:rtl w:val="true"/>
        </w:rPr>
        <w:t>یکصدویکم</w:t>
      </w:r>
      <w:r>
        <w:rPr>
          <w:rtl w:val="true"/>
        </w:rPr>
        <w:t xml:space="preserve">: </w:t>
      </w:r>
      <w:r>
        <w:rPr>
          <w:rtl w:val="true"/>
        </w:rPr>
        <w:t>ابن بشاره غروی</w:t>
      </w:r>
      <w:bookmarkEnd w:id="401"/>
    </w:p>
    <w:p>
      <w:pPr>
        <w:pStyle w:val="Heading4"/>
        <w:numPr>
          <w:ilvl w:val="3"/>
          <w:numId w:val="1"/>
        </w:numPr>
        <w:rPr/>
      </w:pPr>
      <w:bookmarkStart w:id="402" w:name="__RefHeading___Toc1543298_2322387425"/>
      <w:bookmarkStart w:id="403" w:name="_Toc16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ابوالرضا شیخ محمدعلی یگانه‌ای بوده در فنون شعر و ادب و نابغه‌ای در میدان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غدیریه او به شرح ذیل است</w:t>
      </w:r>
      <w:r>
        <w:rPr>
          <w:rFonts w:eastAsia="IRNazanin" w:cs="IRNazanin"/>
          <w:color w:val="111111"/>
          <w:sz w:val="28"/>
          <w:szCs w:val="28"/>
          <w:rtl w:val="true"/>
          <w:lang w:bidi="fa-IR"/>
        </w:rPr>
        <w:t>.</w:t>
      </w:r>
    </w:p>
    <w:p>
      <w:pPr>
        <w:pStyle w:val="Heading4"/>
        <w:numPr>
          <w:ilvl w:val="3"/>
          <w:numId w:val="1"/>
        </w:numPr>
        <w:rPr/>
      </w:pPr>
      <w:bookmarkStart w:id="404" w:name="__RefHeading___Toc1543300_2322387425"/>
      <w:bookmarkStart w:id="405" w:name="_Toc163"/>
      <w:bookmarkEnd w:id="404"/>
      <w:r>
        <w:rPr>
          <w:rtl w:val="true"/>
        </w:rPr>
        <w:t>غدیریه</w:t>
      </w:r>
      <w:r>
        <w:rPr>
          <w:rtl w:val="true"/>
        </w:rPr>
        <w:t>:</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بغدیرخمّ للولایة حازها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و لیس بممکن انکارها </w:t>
      </w:r>
      <w:bookmarkStart w:id="406" w:name="pg13262_168550"/>
    </w:p>
    <w:p>
      <w:pPr>
        <w:pStyle w:val="BookText"/>
        <w:rPr/>
      </w:pPr>
      <w:bookmarkEnd w:id="406"/>
      <w:r>
        <w:rPr>
          <w:rFonts w:ascii="IRNazanin" w:hAnsi="IRNazanin" w:eastAsia="IRNazanin"/>
          <w:color w:val="111111"/>
          <w:sz w:val="28"/>
          <w:sz w:val="28"/>
          <w:szCs w:val="28"/>
          <w:rtl w:val="true"/>
          <w:lang w:bidi="fa-IR"/>
        </w:rPr>
        <w:t>نهج‌البلاغه من جواهر لفظه</w:t>
      </w:r>
    </w:p>
    <w:p>
      <w:pPr>
        <w:pStyle w:val="BookText"/>
        <w:rPr/>
      </w:pPr>
      <w:r>
        <w:rPr>
          <w:rFonts w:ascii="IRNazanin" w:hAnsi="IRNazanin" w:eastAsia="IRNazanin"/>
          <w:color w:val="111111"/>
          <w:sz w:val="28"/>
          <w:sz w:val="28"/>
          <w:szCs w:val="28"/>
          <w:rtl w:val="true"/>
          <w:lang w:bidi="fa-IR"/>
        </w:rPr>
        <w:t>فیه العلوم تبنیّت اسرارها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ثناگوی حیدر هستم، آن پارسائی که فخر ماسوی، و درهم‌کوبنده دژهای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پیامبر، پدر امامان و بهترینشان که خلافت با او ارزش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ولایت را صاحب شد و برای او حقی بود، انکارناشدنی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گوهره‌های لفظ اوست که در آن اسرار دانش‌ها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بشاره 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وفات یافته است</w:t>
      </w:r>
      <w:r>
        <w:rPr>
          <w:rFonts w:eastAsia="IRNazanin" w:cs="IRNazanin"/>
          <w:color w:val="111111"/>
          <w:sz w:val="28"/>
          <w:szCs w:val="28"/>
          <w:rtl w:val="true"/>
          <w:lang w:bidi="fa-IR"/>
        </w:rPr>
        <w:t>.</w:t>
      </w:r>
    </w:p>
    <w:p>
      <w:pPr>
        <w:pStyle w:val="Heading3"/>
        <w:numPr>
          <w:ilvl w:val="2"/>
          <w:numId w:val="1"/>
        </w:numPr>
        <w:rPr/>
      </w:pPr>
      <w:bookmarkStart w:id="407" w:name="__RefHeading___Toc1543302_2322387425"/>
      <w:bookmarkStart w:id="408" w:name="_Toc164"/>
      <w:bookmarkEnd w:id="407"/>
      <w:r>
        <w:rPr>
          <w:rtl w:val="true"/>
        </w:rPr>
        <w:t>یکصدودوم</w:t>
      </w:r>
      <w:r>
        <w:rPr>
          <w:rtl w:val="true"/>
        </w:rPr>
        <w:t xml:space="preserve">: </w:t>
      </w:r>
      <w:r>
        <w:rPr>
          <w:rtl w:val="true"/>
        </w:rPr>
        <w:t>شیخ ابراهیم بلادی</w:t>
      </w:r>
      <w:bookmarkEnd w:id="408"/>
    </w:p>
    <w:p>
      <w:pPr>
        <w:pStyle w:val="BookText"/>
        <w:rPr/>
      </w:pPr>
      <w:r>
        <w:rPr>
          <w:rFonts w:ascii="IRNazanin" w:hAnsi="IRNazanin" w:eastAsia="IRNazanin"/>
          <w:color w:val="111111"/>
          <w:sz w:val="28"/>
          <w:sz w:val="28"/>
          <w:szCs w:val="28"/>
          <w:rtl w:val="true"/>
          <w:lang w:bidi="fa-IR"/>
        </w:rPr>
        <w:t>ابوالریاض ابراهیم فرزند علی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سرشناسان و علمای بحرین است به شعر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بیست و اند بیتی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انّه ولّی علیاً</w:t>
      </w:r>
    </w:p>
    <w:p>
      <w:pPr>
        <w:pStyle w:val="BookText"/>
        <w:rPr/>
      </w:pPr>
      <w:r>
        <w:rPr>
          <w:rFonts w:ascii="IRNazanin" w:hAnsi="IRNazanin" w:eastAsia="IRNazanin"/>
          <w:color w:val="111111"/>
          <w:sz w:val="28"/>
          <w:sz w:val="28"/>
          <w:szCs w:val="28"/>
          <w:rtl w:val="true"/>
          <w:lang w:bidi="fa-IR"/>
        </w:rPr>
        <w:t>ولیّ الله للدین اهتماما</w:t>
      </w:r>
    </w:p>
    <w:p>
      <w:pPr>
        <w:pStyle w:val="BookText"/>
        <w:rPr/>
      </w:pPr>
      <w:r>
        <w:rPr>
          <w:rFonts w:ascii="Amiri" w:hAnsi="Amiri" w:eastAsia="Amiri" w:cs="Amiri"/>
          <w:color w:val="111111"/>
          <w:sz w:val="28"/>
          <w:sz w:val="28"/>
          <w:szCs w:val="28"/>
          <w:rtl w:val="true"/>
          <w:lang w:bidi="ar-SA"/>
        </w:rPr>
        <w:t xml:space="preserve">و صیّره الخلیفه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بامرالله عهداًو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که پیامبر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اهتمام تمام، ولی و پیشوا قرار داد و روز غدیرخمّ به امر و فرمان الهی تعهّد و التزام گرفت و او را به روز غدیرخمّ، جانشین خود اعلام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وحی الهی او را با لقب امیرالمومنین ملقب ساخت</w:t>
      </w:r>
      <w:r>
        <w:rPr>
          <w:rFonts w:eastAsia="IRNazanin" w:cs="IRNazanin"/>
          <w:color w:val="111111"/>
          <w:sz w:val="28"/>
          <w:szCs w:val="28"/>
          <w:rtl w:val="true"/>
          <w:lang w:bidi="fa-IR"/>
        </w:rPr>
        <w:t xml:space="preserve">... </w:t>
      </w:r>
      <w:bookmarkStart w:id="409" w:name="pg13262_168551"/>
    </w:p>
    <w:p>
      <w:pPr>
        <w:pStyle w:val="Heading3"/>
        <w:numPr>
          <w:ilvl w:val="2"/>
          <w:numId w:val="1"/>
        </w:numPr>
        <w:rPr/>
      </w:pPr>
      <w:bookmarkStart w:id="410" w:name="__RefHeading___Toc1543304_2322387425"/>
      <w:bookmarkStart w:id="411" w:name="_Toc165"/>
      <w:bookmarkEnd w:id="409"/>
      <w:bookmarkEnd w:id="410"/>
      <w:r>
        <w:rPr>
          <w:rtl w:val="true"/>
        </w:rPr>
        <w:t>یکصدوسوم</w:t>
      </w:r>
      <w:r>
        <w:rPr>
          <w:rtl w:val="true"/>
        </w:rPr>
        <w:t xml:space="preserve">: </w:t>
      </w:r>
      <w:r>
        <w:rPr>
          <w:rtl w:val="true"/>
        </w:rPr>
        <w:t>شیخ ابومحمد شویکی</w:t>
      </w:r>
      <w:bookmarkEnd w:id="411"/>
    </w:p>
    <w:p>
      <w:pPr>
        <w:pStyle w:val="BookText"/>
        <w:rPr/>
      </w:pPr>
      <w:r>
        <w:rPr>
          <w:rFonts w:ascii="IRNazanin" w:hAnsi="IRNazanin" w:eastAsia="IRNazanin"/>
          <w:color w:val="111111"/>
          <w:sz w:val="28"/>
          <w:sz w:val="28"/>
          <w:szCs w:val="28"/>
          <w:rtl w:val="true"/>
          <w:lang w:bidi="fa-IR"/>
        </w:rPr>
        <w:t>ابومحمد عبدالله خطی از شاگردان شیخ ابراهیم بلادی است که در هنر، ادبیات، شعر، سرایش فراوان و تفنّن در آن، بهره‌ای فراوان داشت، هرچند که شعر او در حدّ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کتابی در احوال امام معصوم دارد و دیوان اشعارش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دیوانی دیگر، در رثای سادات که از همان دیوان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چندین قصیده غدیریه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الکرام مقدام الوری</w:t>
      </w:r>
    </w:p>
    <w:p>
      <w:pPr>
        <w:pStyle w:val="BookText"/>
        <w:rPr/>
      </w:pPr>
      <w:r>
        <w:rPr>
          <w:rFonts w:ascii="IRNazanin" w:hAnsi="IRNazanin" w:eastAsia="IRNazanin"/>
          <w:color w:val="111111"/>
          <w:sz w:val="28"/>
          <w:sz w:val="28"/>
          <w:szCs w:val="28"/>
          <w:rtl w:val="true"/>
          <w:lang w:bidi="fa-IR"/>
        </w:rPr>
        <w:t>شامخ القدر علیّ ذی المعالی</w:t>
      </w:r>
    </w:p>
    <w:p>
      <w:pPr>
        <w:pStyle w:val="BookText"/>
        <w:rPr/>
      </w:pPr>
      <w:r>
        <w:rPr>
          <w:rFonts w:ascii="Amiri" w:hAnsi="Amiri" w:eastAsia="Amiri" w:cs="Amiri"/>
          <w:color w:val="111111"/>
          <w:sz w:val="28"/>
          <w:sz w:val="28"/>
          <w:szCs w:val="28"/>
          <w:rtl w:val="true"/>
          <w:lang w:bidi="ar-SA"/>
        </w:rPr>
        <w:t>ثابت النصّ مِن الله و مِن</w:t>
      </w:r>
    </w:p>
    <w:p>
      <w:pPr>
        <w:pStyle w:val="BookText"/>
        <w:rPr/>
      </w:pPr>
      <w:r>
        <w:rPr>
          <w:rFonts w:ascii="IRNazanin" w:hAnsi="IRNazanin" w:eastAsia="IRNazanin"/>
          <w:color w:val="111111"/>
          <w:sz w:val="28"/>
          <w:sz w:val="28"/>
          <w:szCs w:val="28"/>
          <w:rtl w:val="true"/>
          <w:lang w:bidi="fa-IR"/>
        </w:rPr>
        <w:t>احمد المختار محمود الفعال</w:t>
      </w:r>
    </w:p>
    <w:p>
      <w:pPr>
        <w:pStyle w:val="BookText"/>
        <w:rPr/>
      </w:pPr>
      <w:r>
        <w:rPr>
          <w:rFonts w:ascii="IRNazanin" w:hAnsi="IRNazanin" w:eastAsia="IRNazanin"/>
          <w:color w:val="111111"/>
          <w:sz w:val="28"/>
          <w:sz w:val="28"/>
          <w:szCs w:val="28"/>
          <w:rtl w:val="true"/>
          <w:lang w:bidi="fa-IR"/>
        </w:rPr>
        <w:t>مَن له المختار و اخی فی الوردی</w:t>
      </w:r>
    </w:p>
    <w:p>
      <w:pPr>
        <w:pStyle w:val="BookText"/>
        <w:rPr/>
      </w:pPr>
      <w:r>
        <w:rPr>
          <w:rFonts w:ascii="IRNazanin" w:hAnsi="IRNazanin" w:eastAsia="IRNazanin"/>
          <w:color w:val="111111"/>
          <w:sz w:val="28"/>
          <w:sz w:val="28"/>
          <w:szCs w:val="28"/>
          <w:rtl w:val="true"/>
          <w:lang w:bidi="fa-IR"/>
        </w:rPr>
        <w:t>مرغماً اعدائه اهل الضلال</w:t>
      </w:r>
    </w:p>
    <w:p>
      <w:pPr>
        <w:pStyle w:val="BookText"/>
        <w:rPr/>
      </w:pPr>
      <w:r>
        <w:rPr>
          <w:rFonts w:ascii="Amiri" w:hAnsi="Amiri" w:eastAsia="Amiri" w:cs="Amiri"/>
          <w:color w:val="111111"/>
          <w:sz w:val="28"/>
          <w:sz w:val="28"/>
          <w:szCs w:val="28"/>
          <w:rtl w:val="true"/>
          <w:lang w:bidi="ar-SA"/>
        </w:rPr>
        <w:t>حجة الله بنصّ ثابت</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والاه وال</w:t>
      </w:r>
    </w:p>
    <w:p>
      <w:pPr>
        <w:pStyle w:val="BookText"/>
        <w:rPr/>
      </w:pPr>
      <w:r>
        <w:rPr>
          <w:rFonts w:ascii="IRNazanin" w:hAnsi="IRNazanin" w:eastAsia="IRNazanin"/>
          <w:color w:val="111111"/>
          <w:sz w:val="28"/>
          <w:sz w:val="28"/>
          <w:szCs w:val="28"/>
          <w:rtl w:val="true"/>
          <w:lang w:bidi="fa-IR"/>
        </w:rPr>
        <w:t>حیدر کرار، پیشرو همه، دارای قدر و منزلتی والا، علی مرتضی صاحب رتبة بالا، همان کسی که از ناحیة خدا و رسول مختار او که ستوده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حق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همه اصحاب، تنها او را برادر خویش خواند و بینی بدخواهان را بر خاک مالید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گفتار رسول‌الله و به وحی الهی، حجت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 او را دوست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کمال‌الدین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متم نعمة خالقی و معینی</w:t>
      </w:r>
      <w:r>
        <w:rPr>
          <w:rFonts w:eastAsia="IRNazanin" w:cs="IRNazanin"/>
          <w:color w:val="111111"/>
          <w:sz w:val="28"/>
          <w:szCs w:val="28"/>
          <w:rtl w:val="true"/>
          <w:lang w:bidi="fa-IR"/>
        </w:rPr>
        <w:t xml:space="preserve">... </w:t>
      </w:r>
      <w:bookmarkStart w:id="412" w:name="pg13262_168552"/>
    </w:p>
    <w:p>
      <w:pPr>
        <w:pStyle w:val="BookText"/>
        <w:rPr/>
      </w:pPr>
      <w:bookmarkEnd w:id="412"/>
      <w:r>
        <w:rPr>
          <w:rFonts w:ascii="IRNazanin" w:hAnsi="IRNazanin" w:eastAsia="IRNazanin"/>
          <w:color w:val="111111"/>
          <w:sz w:val="28"/>
          <w:sz w:val="28"/>
          <w:szCs w:val="28"/>
          <w:rtl w:val="true"/>
          <w:lang w:bidi="fa-IR"/>
        </w:rPr>
        <w:t>روز غدیر روز کمال دین و تمامیّت نعمت خالق و مددکار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روز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بودن آن در دین محمد امین، نیک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اسلام را بعنوان آیین برای مردم پسندید و آن را تأیید و تثبیت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فواخاه من امر الاله و خصّه</w:t>
      </w:r>
    </w:p>
    <w:p>
      <w:pPr>
        <w:pStyle w:val="BookText"/>
        <w:rPr/>
      </w:pPr>
      <w:r>
        <w:rPr>
          <w:rFonts w:ascii="Amiri" w:hAnsi="Amiri" w:eastAsia="Amiri" w:cs="Amiri"/>
          <w:color w:val="111111"/>
          <w:sz w:val="28"/>
          <w:sz w:val="28"/>
          <w:szCs w:val="28"/>
          <w:rtl w:val="true"/>
          <w:lang w:bidi="ar-SA"/>
        </w:rPr>
        <w:t>بفاطمة ام الهداة الفراقد</w:t>
      </w:r>
    </w:p>
    <w:p>
      <w:pPr>
        <w:pStyle w:val="BookText"/>
        <w:rPr/>
      </w:pPr>
      <w:r>
        <w:rPr>
          <w:rFonts w:ascii="IRNazanin" w:hAnsi="IRNazanin" w:eastAsia="IRNazanin"/>
          <w:color w:val="111111"/>
          <w:sz w:val="28"/>
          <w:sz w:val="28"/>
          <w:szCs w:val="28"/>
          <w:rtl w:val="true"/>
          <w:lang w:bidi="fa-IR"/>
        </w:rPr>
        <w:t>وصیّره من امر خالقه له</w:t>
      </w:r>
    </w:p>
    <w:p>
      <w:pPr>
        <w:pStyle w:val="BookText"/>
        <w:rPr/>
      </w:pPr>
      <w:r>
        <w:rPr>
          <w:rFonts w:ascii="IRNazanin" w:hAnsi="IRNazanin" w:eastAsia="IRNazanin"/>
          <w:color w:val="111111"/>
          <w:sz w:val="28"/>
          <w:sz w:val="28"/>
          <w:szCs w:val="28"/>
          <w:rtl w:val="true"/>
          <w:lang w:bidi="fa-IR"/>
        </w:rPr>
        <w:t xml:space="preserve">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مرغما انف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فرمان خدا او را برادر خویش خواند و فاطمه مادر هادیان راهنما را به وی مخصوص ساخت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به‌رغم حضور حاسدان و بدخواهان، او را امام و جانشین خود گردانید و با سخن صریح امامت و خلافت او و فرزندانش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فرزندانی برای پدرشان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وارتضاه الامام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للخصم قاطع اوصاله</w:t>
      </w:r>
    </w:p>
    <w:p>
      <w:pPr>
        <w:pStyle w:val="BookText"/>
        <w:rPr/>
      </w:pPr>
      <w:r>
        <w:rPr>
          <w:rFonts w:ascii="IRNazanin" w:hAnsi="IRNazanin" w:eastAsia="IRNazanin"/>
          <w:color w:val="111111"/>
          <w:sz w:val="28"/>
          <w:sz w:val="28"/>
          <w:szCs w:val="28"/>
          <w:rtl w:val="true"/>
          <w:lang w:bidi="fa-IR"/>
        </w:rPr>
        <w:t xml:space="preserve">و در روز غدیر اعلام خشنودی فرمود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است و او ریشه دشمن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غدیریه‌هایی دیگر دارد که به نمونه‌های مزبور، اکتفا شد</w:t>
      </w:r>
      <w:r>
        <w:rPr>
          <w:rFonts w:eastAsia="IRNazanin" w:cs="IRNazanin"/>
          <w:color w:val="111111"/>
          <w:sz w:val="28"/>
          <w:szCs w:val="28"/>
          <w:rtl w:val="true"/>
          <w:lang w:bidi="fa-IR"/>
        </w:rPr>
        <w:t>.</w:t>
      </w:r>
    </w:p>
    <w:p>
      <w:pPr>
        <w:pStyle w:val="Heading3"/>
        <w:numPr>
          <w:ilvl w:val="2"/>
          <w:numId w:val="1"/>
        </w:numPr>
        <w:rPr/>
      </w:pPr>
      <w:bookmarkStart w:id="413" w:name="__RefHeading___Toc1543306_2322387425"/>
      <w:bookmarkStart w:id="414" w:name="_Toc166"/>
      <w:bookmarkEnd w:id="413"/>
      <w:r>
        <w:rPr>
          <w:rtl w:val="true"/>
        </w:rPr>
        <w:t>یکصدوچهارم</w:t>
      </w:r>
      <w:r>
        <w:rPr>
          <w:rtl w:val="true"/>
        </w:rPr>
        <w:t xml:space="preserve">: </w:t>
      </w:r>
      <w:r>
        <w:rPr>
          <w:rtl w:val="true"/>
        </w:rPr>
        <w:t>سیّدحسین رضوی</w:t>
      </w:r>
      <w:bookmarkEnd w:id="414"/>
    </w:p>
    <w:p>
      <w:pPr>
        <w:pStyle w:val="Heading4"/>
        <w:numPr>
          <w:ilvl w:val="3"/>
          <w:numId w:val="1"/>
        </w:numPr>
        <w:rPr/>
      </w:pPr>
      <w:bookmarkStart w:id="415" w:name="__RefHeading___Toc1543308_2322387425"/>
      <w:bookmarkStart w:id="416" w:name="_Toc167"/>
      <w:bookmarkEnd w:id="415"/>
      <w:r>
        <w:rPr>
          <w:rtl w:val="true"/>
        </w:rPr>
        <w:t>اشاره</w:t>
      </w:r>
      <w:bookmarkEnd w:id="4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رشیدالدین سید حسین رضوی هندی نجفی، یگانه دوران که دانش خود را با ادب بالا، همراه کرده و نابغه‌ای است که اصالت نسب را با فضایل مکتسب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به </w:t>
      </w:r>
      <w:bookmarkStart w:id="417" w:name="pg13262_168553"/>
    </w:p>
    <w:p>
      <w:pPr>
        <w:pStyle w:val="BookText"/>
        <w:rPr/>
      </w:pPr>
      <w:bookmarkEnd w:id="417"/>
      <w:r>
        <w:rPr>
          <w:rFonts w:ascii="IRNazanin" w:hAnsi="IRNazanin" w:eastAsia="IRNazanin"/>
          <w:color w:val="111111"/>
          <w:sz w:val="28"/>
          <w:sz w:val="28"/>
          <w:szCs w:val="28"/>
          <w:rtl w:val="true"/>
          <w:lang w:bidi="fa-IR"/>
        </w:rPr>
        <w:t>نجف آورد و او در آن محیط مقدس و دانش،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کربلا وفات یافت</w:t>
      </w:r>
      <w:r>
        <w:rPr>
          <w:rFonts w:eastAsia="IRNazanin" w:cs="IRNazanin"/>
          <w:color w:val="111111"/>
          <w:sz w:val="28"/>
          <w:szCs w:val="28"/>
          <w:rtl w:val="true"/>
          <w:lang w:bidi="fa-IR"/>
        </w:rPr>
        <w:t>.</w:t>
      </w:r>
    </w:p>
    <w:p>
      <w:pPr>
        <w:pStyle w:val="Heading4"/>
        <w:numPr>
          <w:ilvl w:val="3"/>
          <w:numId w:val="1"/>
        </w:numPr>
        <w:rPr/>
      </w:pPr>
      <w:bookmarkStart w:id="418" w:name="__RefHeading___Toc1543310_2322387425"/>
      <w:bookmarkStart w:id="419" w:name="_Toc168"/>
      <w:bookmarkEnd w:id="418"/>
      <w:r>
        <w:rPr>
          <w:rtl w:val="true"/>
        </w:rPr>
        <w:t>غدیریه‌ها و مدایح او</w:t>
      </w:r>
      <w:r>
        <w:rPr>
          <w:rtl w:val="true"/>
        </w:rPr>
        <w:t>:</w:t>
      </w:r>
      <w:bookmarkEnd w:id="419"/>
    </w:p>
    <w:p>
      <w:pPr>
        <w:pStyle w:val="BookText"/>
        <w:rPr/>
      </w:pPr>
      <w:r>
        <w:rPr>
          <w:rFonts w:ascii="IRNazanin" w:hAnsi="IRNazanin" w:eastAsia="IRNazanin"/>
          <w:color w:val="111111"/>
          <w:sz w:val="28"/>
          <w:sz w:val="28"/>
          <w:szCs w:val="28"/>
          <w:rtl w:val="true"/>
          <w:lang w:bidi="fa-IR"/>
        </w:rPr>
        <w:t xml:space="preserve">سید رضوی در یک قصیدة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 النبی امیرالمومنین ابوالسبطین</w:t>
      </w:r>
    </w:p>
    <w:p>
      <w:pPr>
        <w:pStyle w:val="BookText"/>
        <w:rPr/>
      </w:pPr>
      <w:r>
        <w:rPr>
          <w:rFonts w:ascii="IRNazanin" w:hAnsi="IRNazanin" w:eastAsia="IRNazanin"/>
          <w:color w:val="111111"/>
          <w:sz w:val="28"/>
          <w:sz w:val="28"/>
          <w:szCs w:val="28"/>
          <w:rtl w:val="true"/>
          <w:lang w:bidi="fa-IR"/>
        </w:rPr>
        <w:t>باب العلوم المرتضی الشیم</w:t>
      </w:r>
    </w:p>
    <w:p>
      <w:pPr>
        <w:pStyle w:val="BookText"/>
        <w:rPr/>
      </w:pPr>
      <w:r>
        <w:rPr>
          <w:rFonts w:ascii="IRNazanin" w:hAnsi="IRNazanin" w:eastAsia="IRNazanin"/>
          <w:color w:val="111111"/>
          <w:sz w:val="28"/>
          <w:sz w:val="28"/>
          <w:szCs w:val="28"/>
          <w:rtl w:val="true"/>
          <w:lang w:bidi="fa-IR"/>
        </w:rPr>
        <w:t>و فیه جاء من المختار منقبة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الحق فاعتصم</w:t>
      </w:r>
    </w:p>
    <w:p>
      <w:pPr>
        <w:pStyle w:val="BookText"/>
        <w:rPr/>
      </w:pPr>
      <w:r>
        <w:rPr>
          <w:rFonts w:ascii="IRNazanin" w:hAnsi="IRNazanin" w:eastAsia="IRNazanin"/>
          <w:color w:val="111111"/>
          <w:sz w:val="28"/>
          <w:sz w:val="28"/>
          <w:szCs w:val="28"/>
          <w:rtl w:val="true"/>
          <w:lang w:bidi="fa-IR"/>
        </w:rPr>
        <w:t xml:space="preserve">امیرالمؤمنان داماد و پسرعموی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دروازة دانش‌ها همان علی مرتضای گزیده خصال، که منقب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رسول مختار درباره 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دامن وی چنگ بزن که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اشعار او را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تاریخ حیات او به اعیان الشیعه ارجاع داده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20" w:name="__RefHeading___Toc1543312_2322387425"/>
      <w:bookmarkStart w:id="421" w:name="_Toc169"/>
      <w:bookmarkEnd w:id="420"/>
      <w:r>
        <w:rPr>
          <w:rtl w:val="true"/>
        </w:rPr>
        <w:t>یکصدوپنجم</w:t>
      </w:r>
      <w:r>
        <w:rPr>
          <w:rtl w:val="true"/>
        </w:rPr>
        <w:t xml:space="preserve">: </w:t>
      </w:r>
      <w:r>
        <w:rPr>
          <w:rtl w:val="true"/>
        </w:rPr>
        <w:t>سید بدرالدین محمدبن حسین</w:t>
      </w:r>
      <w:bookmarkEnd w:id="421"/>
    </w:p>
    <w:p>
      <w:pPr>
        <w:pStyle w:val="Heading4"/>
        <w:numPr>
          <w:ilvl w:val="3"/>
          <w:numId w:val="1"/>
        </w:numPr>
        <w:rPr/>
      </w:pPr>
      <w:bookmarkStart w:id="422" w:name="__RefHeading___Toc1543314_2322387425"/>
      <w:bookmarkStart w:id="423" w:name="_Toc170"/>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از نیکان کشور یمن و عالمان برجسته آن سرزمین است که در دانش‌های کلام، پزشکی، ادبیات و شعر دستی بلند دارد و دارای تألیفاتی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او را درج نکرده است</w:t>
      </w:r>
      <w:r>
        <w:rPr>
          <w:rFonts w:eastAsia="IRNazanin" w:cs="IRNazanin"/>
          <w:color w:val="111111"/>
          <w:sz w:val="28"/>
          <w:szCs w:val="28"/>
          <w:rtl w:val="true"/>
          <w:lang w:bidi="fa-IR"/>
        </w:rPr>
        <w:t xml:space="preserve">. </w:t>
      </w:r>
      <w:bookmarkStart w:id="424" w:name="pg13262_168554"/>
    </w:p>
    <w:p>
      <w:pPr>
        <w:pStyle w:val="Heading4"/>
        <w:numPr>
          <w:ilvl w:val="3"/>
          <w:numId w:val="1"/>
        </w:numPr>
        <w:rPr/>
      </w:pPr>
      <w:bookmarkStart w:id="425" w:name="__RefHeading___Toc1543316_2322387425"/>
      <w:bookmarkStart w:id="426" w:name="_Toc171"/>
      <w:bookmarkEnd w:id="424"/>
      <w:bookmarkEnd w:id="425"/>
      <w:r>
        <w:rPr>
          <w:rtl w:val="true"/>
        </w:rPr>
        <w:t>غدیریه</w:t>
      </w:r>
      <w:r>
        <w:rPr>
          <w:rtl w:val="true"/>
        </w:rPr>
        <w:t>:</w:t>
      </w:r>
      <w:bookmarkEnd w:id="426"/>
    </w:p>
    <w:p>
      <w:pPr>
        <w:pStyle w:val="BookText"/>
        <w:rPr/>
      </w:pPr>
      <w:r>
        <w:rPr>
          <w:rFonts w:ascii="IRNazanin" w:hAnsi="IRNazanin" w:eastAsia="IRNazanin"/>
          <w:color w:val="111111"/>
          <w:sz w:val="28"/>
          <w:sz w:val="28"/>
          <w:szCs w:val="28"/>
          <w:rtl w:val="true"/>
          <w:lang w:bidi="fa-IR"/>
        </w:rPr>
        <w:t>فیه الامام الوصی حیدرة</w:t>
      </w:r>
    </w:p>
    <w:p>
      <w:pPr>
        <w:pStyle w:val="BookText"/>
        <w:rPr/>
      </w:pPr>
      <w:r>
        <w:rPr>
          <w:rFonts w:ascii="IRNazanin" w:hAnsi="IRNazanin" w:eastAsia="IRNazanin"/>
          <w:color w:val="111111"/>
          <w:sz w:val="28"/>
          <w:sz w:val="28"/>
          <w:szCs w:val="28"/>
          <w:rtl w:val="true"/>
          <w:lang w:bidi="fa-IR"/>
        </w:rPr>
        <w:t>مولی البرایا و من له الشرف</w:t>
      </w:r>
    </w:p>
    <w:p>
      <w:pPr>
        <w:pStyle w:val="BookText"/>
        <w:rPr/>
      </w:pPr>
      <w:r>
        <w:rPr>
          <w:rFonts w:ascii="IRNazanin" w:hAnsi="IRNazanin" w:eastAsia="IRNazanin"/>
          <w:color w:val="111111"/>
          <w:sz w:val="28"/>
          <w:sz w:val="28"/>
          <w:szCs w:val="28"/>
          <w:rtl w:val="true"/>
          <w:lang w:bidi="fa-IR"/>
        </w:rPr>
        <w:t>فیه اخوه و من فداه علی</w:t>
      </w:r>
    </w:p>
    <w:p>
      <w:pPr>
        <w:pStyle w:val="BookText"/>
        <w:rPr/>
      </w:pPr>
      <w:r>
        <w:rPr>
          <w:rFonts w:ascii="IRNazanin" w:hAnsi="IRNazanin" w:eastAsia="IRNazanin"/>
          <w:color w:val="111111"/>
          <w:sz w:val="28"/>
          <w:sz w:val="28"/>
          <w:szCs w:val="28"/>
          <w:rtl w:val="true"/>
          <w:lang w:bidi="fa-IR"/>
        </w:rPr>
        <w:t>فراشه ان روّوا و ان حرفوا</w:t>
      </w:r>
    </w:p>
    <w:p>
      <w:pPr>
        <w:pStyle w:val="BookText"/>
        <w:rPr/>
      </w:pPr>
      <w:r>
        <w:rPr>
          <w:rFonts w:ascii="IRNazanin" w:hAnsi="IRNazanin" w:eastAsia="IRNazanin"/>
          <w:color w:val="111111"/>
          <w:sz w:val="28"/>
          <w:sz w:val="28"/>
          <w:szCs w:val="28"/>
          <w:rtl w:val="true"/>
          <w:lang w:bidi="fa-IR"/>
        </w:rPr>
        <w:t xml:space="preserve">فیه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w:t>
      </w:r>
    </w:p>
    <w:p>
      <w:pPr>
        <w:pStyle w:val="BookText"/>
        <w:rPr/>
      </w:pPr>
      <w:r>
        <w:rPr>
          <w:rFonts w:ascii="IRNazanin" w:hAnsi="IRNazanin" w:eastAsia="IRNazanin"/>
          <w:color w:val="111111"/>
          <w:sz w:val="28"/>
          <w:sz w:val="28"/>
          <w:szCs w:val="28"/>
          <w:rtl w:val="true"/>
          <w:lang w:bidi="fa-IR"/>
        </w:rPr>
        <w:t>و بخبخ القوم فیه و اعترفوا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جانشین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حیدر و مولای مردم و کسی که دارای شرف و عزّت است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برادر اوست، آن کسی که با خوابیدن در رختخواب وی جان‌نثاری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بدخواهان آن روایت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کسی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او را به‌عنوان خلیفه و جانشین تعیین فرمود و آن قوم آفرین گفتند و بدان اقرار کردند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Pr>
        <w:t>1/528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الشریف الرضی،</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مهیار دیلمن، مقدمه ناشر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خمر، نقاب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سید مرتضی علم‌الهدی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الطلیعة فی شعراء شیعه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الانصاف والتحریّ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ما لا یلزم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الکامل،ابن اثیر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در شهر رغافه از شهرهای صعده اتفاق افتاده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ابن تیمیّه، ابن اثیر،قصیمی، جارالله موسی و امثال آن‌ها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بحث‌ها را به تناسب پی خواهیم گرفت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آض از ایض، بازگشت، رجوع ولجلاجه، جویدن کلام در دهان، درهم‌آمیختگی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 و ذر سلوةالغریب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تمادی بکرهه‌المتمادی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اعیان‌الشیعه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16983</Words>
  <Characters>67252</Characters>
  <CharactersWithSpaces>83142</CharactersWithSpaces>
  <Paragraphs>1385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2026-08-24T05:57:50Z</dcterms:created>
  <dc:creator>ghaemiyeh.com</dc:creator>
  <dc:description/>
  <dc:language>en-US</dc:language>
  <cp:lastModifiedBy/>
  <dcterms:modified xsi:type="dcterms:W3CDTF">2026-08-24T09:27:53Z</dcterms:modified>
  <cp:revision>1</cp:revision>
  <dc:subject/>
  <dc:title>الغدیر همراه جلد 3</dc:title>
</cp:coreProperties>
</file>

<file path=docProps/custom.xml><?xml version="1.0" encoding="utf-8"?>
<Properties xmlns="http://schemas.openxmlformats.org/officeDocument/2006/custom-properties" xmlns:vt="http://schemas.openxmlformats.org/officeDocument/2006/docPropsVTypes"/>
</file>