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همراه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9606_232238742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39608_232238742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39610_232238742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539612_2322387425">
            <w:r>
              <w:rPr>
                <w:webHidden/>
                <w:rStyle w:val="IndexLink"/>
                <w:rtl w:val="true"/>
              </w:rPr>
              <w:t>پیشاهنگ سخن</w:t>
            </w:r>
            <w:r>
              <w:rPr>
                <w:rStyle w:val="IndexLink"/>
                <w:rtl w:val="true"/>
              </w:rPr>
              <w:tab/>
            </w:r>
            <w:r>
              <w:rPr>
                <w:rStyle w:val="IndexLink"/>
              </w:rPr>
              <w:t>14</w:t>
            </w:r>
          </w:hyperlink>
        </w:p>
        <w:p>
          <w:pPr>
            <w:pStyle w:val="Contents2"/>
            <w:tabs>
              <w:tab w:val="clear" w:pos="8743"/>
              <w:tab w:val="right" w:pos="9026" w:leader="dot"/>
            </w:tabs>
            <w:rPr/>
          </w:pPr>
          <w:hyperlink w:anchor="__RefHeading___Toc1539614_2322387425">
            <w:r>
              <w:rPr>
                <w:webHidden/>
                <w:rStyle w:val="IndexLink"/>
                <w:rtl w:val="true"/>
              </w:rPr>
              <w:t>شعر و شاعران</w:t>
            </w:r>
            <w:r>
              <w:rPr>
                <w:rStyle w:val="IndexLink"/>
                <w:rtl w:val="true"/>
              </w:rPr>
              <w:tab/>
            </w:r>
            <w:r>
              <w:rPr>
                <w:rStyle w:val="IndexLink"/>
              </w:rPr>
              <w:t>16</w:t>
            </w:r>
          </w:hyperlink>
        </w:p>
        <w:p>
          <w:pPr>
            <w:pStyle w:val="Contents3"/>
            <w:tabs>
              <w:tab w:val="clear" w:pos="8459"/>
              <w:tab w:val="right" w:pos="9026" w:leader="dot"/>
            </w:tabs>
            <w:rPr/>
          </w:pPr>
          <w:hyperlink w:anchor="__RefHeading___Toc1539616_232238742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539618_2322387425">
            <w:r>
              <w:rPr>
                <w:webHidden/>
                <w:rStyle w:val="IndexLink"/>
                <w:rtl w:val="true"/>
              </w:rPr>
              <w:t>شعر و شاعران در کتاب و سنّت</w:t>
            </w:r>
            <w:r>
              <w:rPr>
                <w:rStyle w:val="IndexLink"/>
                <w:rtl w:val="true"/>
              </w:rPr>
              <w:tab/>
            </w:r>
            <w:r>
              <w:rPr>
                <w:rStyle w:val="IndexLink"/>
              </w:rPr>
              <w:t>16</w:t>
            </w:r>
          </w:hyperlink>
        </w:p>
        <w:p>
          <w:pPr>
            <w:pStyle w:val="Contents3"/>
            <w:tabs>
              <w:tab w:val="clear" w:pos="8459"/>
              <w:tab w:val="right" w:pos="9026" w:leader="dot"/>
            </w:tabs>
            <w:rPr/>
          </w:pPr>
          <w:hyperlink w:anchor="__RefHeading___Toc1539620_2322387425">
            <w:r>
              <w:rPr>
                <w:webHidden/>
                <w:rStyle w:val="IndexLink"/>
                <w:rtl w:val="true"/>
              </w:rPr>
              <w:t>هاتفان غیبی</w:t>
            </w:r>
            <w:r>
              <w:rPr>
                <w:rStyle w:val="IndexLink"/>
                <w:rtl w:val="true"/>
              </w:rPr>
              <w:tab/>
            </w:r>
            <w:r>
              <w:rPr>
                <w:rStyle w:val="IndexLink"/>
              </w:rPr>
              <w:t>17</w:t>
            </w:r>
          </w:hyperlink>
        </w:p>
        <w:p>
          <w:pPr>
            <w:pStyle w:val="Contents3"/>
            <w:tabs>
              <w:tab w:val="clear" w:pos="8459"/>
              <w:tab w:val="right" w:pos="9026" w:leader="dot"/>
            </w:tabs>
            <w:rPr/>
          </w:pPr>
          <w:hyperlink w:anchor="__RefHeading___Toc1539622_2322387425">
            <w:r>
              <w:rPr>
                <w:webHidden/>
                <w:rStyle w:val="IndexLink"/>
                <w:rtl w:val="true"/>
              </w:rPr>
              <w:t>کاروان شاعران</w:t>
            </w:r>
            <w:r>
              <w:rPr>
                <w:rStyle w:val="IndexLink"/>
                <w:rtl w:val="true"/>
              </w:rPr>
              <w:tab/>
            </w:r>
            <w:r>
              <w:rPr>
                <w:rStyle w:val="IndexLink"/>
              </w:rPr>
              <w:t>17</w:t>
            </w:r>
          </w:hyperlink>
        </w:p>
        <w:p>
          <w:pPr>
            <w:pStyle w:val="Contents3"/>
            <w:tabs>
              <w:tab w:val="clear" w:pos="8459"/>
              <w:tab w:val="right" w:pos="9026" w:leader="dot"/>
            </w:tabs>
            <w:rPr/>
          </w:pPr>
          <w:hyperlink w:anchor="__RefHeading___Toc1539624_2322387425">
            <w:r>
              <w:rPr>
                <w:webHidden/>
                <w:rStyle w:val="IndexLink"/>
                <w:rtl w:val="true"/>
              </w:rPr>
              <w:t>شعر و شاعران در نزد امامان</w:t>
            </w:r>
            <w:r>
              <w:rPr>
                <w:rStyle w:val="IndexLink"/>
                <w:rtl w:val="true"/>
              </w:rPr>
              <w:tab/>
            </w:r>
            <w:r>
              <w:rPr>
                <w:rStyle w:val="IndexLink"/>
              </w:rPr>
              <w:t>18</w:t>
            </w:r>
          </w:hyperlink>
        </w:p>
        <w:p>
          <w:pPr>
            <w:pStyle w:val="Contents3"/>
            <w:tabs>
              <w:tab w:val="clear" w:pos="8459"/>
              <w:tab w:val="right" w:pos="9026" w:leader="dot"/>
            </w:tabs>
            <w:rPr/>
          </w:pPr>
          <w:hyperlink w:anchor="__RefHeading___Toc1539626_2322387425">
            <w:r>
              <w:rPr>
                <w:webHidden/>
                <w:rStyle w:val="IndexLink"/>
                <w:rtl w:val="true"/>
              </w:rPr>
              <w:t>شعر و شاعران در نزد سرشناسان امت</w:t>
            </w:r>
            <w:r>
              <w:rPr>
                <w:rStyle w:val="IndexLink"/>
                <w:rtl w:val="true"/>
              </w:rPr>
              <w:tab/>
            </w:r>
            <w:r>
              <w:rPr>
                <w:rStyle w:val="IndexLink"/>
              </w:rPr>
              <w:t>18</w:t>
            </w:r>
          </w:hyperlink>
        </w:p>
        <w:p>
          <w:pPr>
            <w:pStyle w:val="Contents2"/>
            <w:tabs>
              <w:tab w:val="clear" w:pos="8743"/>
              <w:tab w:val="right" w:pos="9026" w:leader="dot"/>
            </w:tabs>
            <w:rPr/>
          </w:pPr>
          <w:hyperlink w:anchor="__RefHeading___Toc1539628_2322387425">
            <w:r>
              <w:rPr>
                <w:webHidden/>
                <w:rStyle w:val="IndexLink"/>
                <w:rtl w:val="true"/>
              </w:rPr>
              <w:t>قرن اول</w:t>
            </w:r>
            <w:r>
              <w:rPr>
                <w:rStyle w:val="IndexLink"/>
                <w:rtl w:val="true"/>
              </w:rPr>
              <w:tab/>
            </w:r>
            <w:r>
              <w:rPr>
                <w:rStyle w:val="IndexLink"/>
              </w:rPr>
              <w:t>20</w:t>
            </w:r>
          </w:hyperlink>
        </w:p>
        <w:p>
          <w:pPr>
            <w:pStyle w:val="Contents3"/>
            <w:tabs>
              <w:tab w:val="clear" w:pos="8459"/>
              <w:tab w:val="right" w:pos="9026" w:leader="dot"/>
            </w:tabs>
            <w:rPr/>
          </w:pPr>
          <w:hyperlink w:anchor="__RefHeading___Toc1539630_2322387425">
            <w:r>
              <w:rPr>
                <w:webHidden/>
                <w:rStyle w:val="IndexLink"/>
                <w:rtl w:val="true"/>
              </w:rPr>
              <w:t>اول</w:t>
            </w:r>
            <w:r>
              <w:rPr>
                <w:rStyle w:val="IndexLink"/>
                <w:rtl w:val="true"/>
              </w:rPr>
              <w:t xml:space="preserve">: </w:t>
            </w:r>
            <w:r>
              <w:rPr>
                <w:rStyle w:val="IndexLink"/>
                <w:rtl w:val="true"/>
              </w:rPr>
              <w:t xml:space="preserve">امیرمؤمنان علی‌بن ابی‌طالب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1539632_2322387425">
            <w:r>
              <w:rPr>
                <w:webHidden/>
                <w:rStyle w:val="IndexLink"/>
                <w:rtl w:val="true"/>
              </w:rPr>
              <w:t>دوم</w:t>
            </w:r>
            <w:r>
              <w:rPr>
                <w:rStyle w:val="IndexLink"/>
                <w:rtl w:val="true"/>
              </w:rPr>
              <w:t xml:space="preserve">: </w:t>
            </w:r>
            <w:r>
              <w:rPr>
                <w:rStyle w:val="IndexLink"/>
                <w:rtl w:val="true"/>
              </w:rPr>
              <w:t>حسان‌بن ثابت</w:t>
            </w:r>
            <w:r>
              <w:rPr>
                <w:rStyle w:val="IndexLink"/>
                <w:rtl w:val="true"/>
              </w:rPr>
              <w:tab/>
            </w:r>
            <w:r>
              <w:rPr>
                <w:rStyle w:val="IndexLink"/>
              </w:rPr>
              <w:t>22</w:t>
            </w:r>
          </w:hyperlink>
        </w:p>
        <w:p>
          <w:pPr>
            <w:pStyle w:val="Contents3"/>
            <w:tabs>
              <w:tab w:val="clear" w:pos="8459"/>
              <w:tab w:val="right" w:pos="9026" w:leader="dot"/>
            </w:tabs>
            <w:rPr/>
          </w:pPr>
          <w:hyperlink w:anchor="__RefHeading___Toc1539634_2322387425">
            <w:r>
              <w:rPr>
                <w:webHidden/>
                <w:rStyle w:val="IndexLink"/>
                <w:rtl w:val="true"/>
              </w:rPr>
              <w:t>سوم</w:t>
            </w:r>
            <w:r>
              <w:rPr>
                <w:rStyle w:val="IndexLink"/>
                <w:rtl w:val="true"/>
              </w:rPr>
              <w:t xml:space="preserve">: </w:t>
            </w:r>
            <w:r>
              <w:rPr>
                <w:rStyle w:val="IndexLink"/>
                <w:rtl w:val="true"/>
              </w:rPr>
              <w:t>قیس‌بن سعدبن عباده</w:t>
            </w:r>
            <w:r>
              <w:rPr>
                <w:rStyle w:val="IndexLink"/>
                <w:rtl w:val="true"/>
              </w:rPr>
              <w:tab/>
            </w:r>
            <w:r>
              <w:rPr>
                <w:rStyle w:val="IndexLink"/>
              </w:rPr>
              <w:t>25</w:t>
            </w:r>
          </w:hyperlink>
        </w:p>
        <w:p>
          <w:pPr>
            <w:pStyle w:val="Contents4"/>
            <w:tabs>
              <w:tab w:val="clear" w:pos="8176"/>
              <w:tab w:val="right" w:pos="9026" w:leader="dot"/>
            </w:tabs>
            <w:rPr/>
          </w:pPr>
          <w:hyperlink w:anchor="__RefHeading___Toc1539636_232238742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539638_2322387425">
            <w:r>
              <w:rPr>
                <w:webHidden/>
                <w:rStyle w:val="IndexLink"/>
                <w:rtl w:val="true"/>
              </w:rPr>
              <w:t>خاندان قیس</w:t>
            </w:r>
            <w:r>
              <w:rPr>
                <w:rStyle w:val="IndexLink"/>
                <w:rtl w:val="true"/>
              </w:rPr>
              <w:tab/>
            </w:r>
            <w:r>
              <w:rPr>
                <w:rStyle w:val="IndexLink"/>
              </w:rPr>
              <w:t>26</w:t>
            </w:r>
          </w:hyperlink>
        </w:p>
        <w:p>
          <w:pPr>
            <w:pStyle w:val="Contents5"/>
            <w:tabs>
              <w:tab w:val="clear" w:pos="7892"/>
              <w:tab w:val="right" w:pos="9026" w:leader="dot"/>
            </w:tabs>
            <w:rPr/>
          </w:pPr>
          <w:hyperlink w:anchor="__RefHeading___Toc1539640_2322387425">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539642_2322387425">
            <w:r>
              <w:rPr>
                <w:webHidden/>
                <w:rStyle w:val="IndexLink"/>
                <w:rtl w:val="true"/>
              </w:rPr>
              <w:t>شرف و سیادت او</w:t>
            </w:r>
            <w:r>
              <w:rPr>
                <w:rStyle w:val="IndexLink"/>
                <w:rtl w:val="true"/>
              </w:rPr>
              <w:tab/>
            </w:r>
            <w:r>
              <w:rPr>
                <w:rStyle w:val="IndexLink"/>
              </w:rPr>
              <w:t>26</w:t>
            </w:r>
          </w:hyperlink>
        </w:p>
        <w:p>
          <w:pPr>
            <w:pStyle w:val="Contents5"/>
            <w:tabs>
              <w:tab w:val="clear" w:pos="7892"/>
              <w:tab w:val="right" w:pos="9026" w:leader="dot"/>
            </w:tabs>
            <w:rPr/>
          </w:pPr>
          <w:hyperlink w:anchor="__RefHeading___Toc1539644_2322387425">
            <w:r>
              <w:rPr>
                <w:webHidden/>
                <w:rStyle w:val="IndexLink"/>
                <w:rtl w:val="true"/>
              </w:rPr>
              <w:t>امارت و ریاست او</w:t>
            </w:r>
            <w:r>
              <w:rPr>
                <w:rStyle w:val="IndexLink"/>
                <w:rtl w:val="true"/>
              </w:rPr>
              <w:tab/>
            </w:r>
            <w:r>
              <w:rPr>
                <w:rStyle w:val="IndexLink"/>
              </w:rPr>
              <w:t>26</w:t>
            </w:r>
          </w:hyperlink>
        </w:p>
        <w:p>
          <w:pPr>
            <w:pStyle w:val="Contents5"/>
            <w:tabs>
              <w:tab w:val="clear" w:pos="7892"/>
              <w:tab w:val="right" w:pos="9026" w:leader="dot"/>
            </w:tabs>
            <w:rPr/>
          </w:pPr>
          <w:hyperlink w:anchor="__RefHeading___Toc1539646_2322387425">
            <w:r>
              <w:rPr>
                <w:webHidden/>
                <w:rStyle w:val="IndexLink"/>
                <w:rtl w:val="true"/>
              </w:rPr>
              <w:t>سیاست‌دانی او</w:t>
            </w:r>
            <w:r>
              <w:rPr>
                <w:rStyle w:val="IndexLink"/>
                <w:rtl w:val="true"/>
              </w:rPr>
              <w:tab/>
            </w:r>
            <w:r>
              <w:rPr>
                <w:rStyle w:val="IndexLink"/>
              </w:rPr>
              <w:t>27</w:t>
            </w:r>
          </w:hyperlink>
        </w:p>
        <w:p>
          <w:pPr>
            <w:pStyle w:val="Contents5"/>
            <w:tabs>
              <w:tab w:val="clear" w:pos="7892"/>
              <w:tab w:val="right" w:pos="9026" w:leader="dot"/>
            </w:tabs>
            <w:rPr/>
          </w:pPr>
          <w:hyperlink w:anchor="__RefHeading___Toc1539648_2322387425">
            <w:r>
              <w:rPr>
                <w:webHidden/>
                <w:rStyle w:val="IndexLink"/>
                <w:rtl w:val="true"/>
              </w:rPr>
              <w:t>شجاعت و سلحشوری او</w:t>
            </w:r>
            <w:r>
              <w:rPr>
                <w:rStyle w:val="IndexLink"/>
                <w:rtl w:val="true"/>
              </w:rPr>
              <w:tab/>
            </w:r>
            <w:r>
              <w:rPr>
                <w:rStyle w:val="IndexLink"/>
              </w:rPr>
              <w:t>27</w:t>
            </w:r>
          </w:hyperlink>
        </w:p>
        <w:p>
          <w:pPr>
            <w:pStyle w:val="Contents5"/>
            <w:tabs>
              <w:tab w:val="clear" w:pos="7892"/>
              <w:tab w:val="right" w:pos="9026" w:leader="dot"/>
            </w:tabs>
            <w:rPr/>
          </w:pPr>
          <w:hyperlink w:anchor="__RefHeading___Toc1539650_2322387425">
            <w:r>
              <w:rPr>
                <w:webHidden/>
                <w:rStyle w:val="IndexLink"/>
                <w:rtl w:val="true"/>
              </w:rPr>
              <w:t>سخاوت و بخشندگی</w:t>
            </w:r>
            <w:r>
              <w:rPr>
                <w:rStyle w:val="IndexLink"/>
                <w:rtl w:val="true"/>
              </w:rPr>
              <w:tab/>
            </w:r>
            <w:r>
              <w:rPr>
                <w:rStyle w:val="IndexLink"/>
              </w:rPr>
              <w:t>27</w:t>
            </w:r>
          </w:hyperlink>
        </w:p>
        <w:p>
          <w:pPr>
            <w:pStyle w:val="Contents5"/>
            <w:tabs>
              <w:tab w:val="clear" w:pos="7892"/>
              <w:tab w:val="right" w:pos="9026" w:leader="dot"/>
            </w:tabs>
            <w:rPr/>
          </w:pPr>
          <w:hyperlink w:anchor="__RefHeading___Toc1539652_2322387425">
            <w:r>
              <w:rPr>
                <w:webHidden/>
                <w:rStyle w:val="IndexLink"/>
                <w:rtl w:val="true"/>
              </w:rPr>
              <w:t>سخنوری او</w:t>
            </w:r>
            <w:r>
              <w:rPr>
                <w:rStyle w:val="IndexLink"/>
                <w:rtl w:val="true"/>
              </w:rPr>
              <w:tab/>
            </w:r>
            <w:r>
              <w:rPr>
                <w:rStyle w:val="IndexLink"/>
              </w:rPr>
              <w:t>27</w:t>
            </w:r>
          </w:hyperlink>
        </w:p>
        <w:p>
          <w:pPr>
            <w:pStyle w:val="Contents5"/>
            <w:tabs>
              <w:tab w:val="clear" w:pos="7892"/>
              <w:tab w:val="right" w:pos="9026" w:leader="dot"/>
            </w:tabs>
            <w:rPr/>
          </w:pPr>
          <w:hyperlink w:anchor="__RefHeading___Toc1539654_2322387425">
            <w:r>
              <w:rPr>
                <w:webHidden/>
                <w:rStyle w:val="IndexLink"/>
                <w:rtl w:val="true"/>
              </w:rPr>
              <w:t>زهد قیس</w:t>
            </w:r>
            <w:r>
              <w:rPr>
                <w:rStyle w:val="IndexLink"/>
                <w:rtl w:val="true"/>
              </w:rPr>
              <w:tab/>
            </w:r>
            <w:r>
              <w:rPr>
                <w:rStyle w:val="IndexLink"/>
              </w:rPr>
              <w:t>28</w:t>
            </w:r>
          </w:hyperlink>
        </w:p>
        <w:p>
          <w:pPr>
            <w:pStyle w:val="Contents5"/>
            <w:tabs>
              <w:tab w:val="clear" w:pos="7892"/>
              <w:tab w:val="right" w:pos="9026" w:leader="dot"/>
            </w:tabs>
            <w:rPr/>
          </w:pPr>
          <w:hyperlink w:anchor="__RefHeading___Toc1539656_2322387425">
            <w:r>
              <w:rPr>
                <w:webHidden/>
                <w:rStyle w:val="IndexLink"/>
                <w:rtl w:val="true"/>
              </w:rPr>
              <w:t>فضیلت قیس</w:t>
            </w:r>
            <w:r>
              <w:rPr>
                <w:rStyle w:val="IndexLink"/>
                <w:rtl w:val="true"/>
              </w:rPr>
              <w:tab/>
            </w:r>
            <w:r>
              <w:rPr>
                <w:rStyle w:val="IndexLink"/>
              </w:rPr>
              <w:t>28</w:t>
            </w:r>
          </w:hyperlink>
        </w:p>
        <w:p>
          <w:pPr>
            <w:pStyle w:val="Contents5"/>
            <w:tabs>
              <w:tab w:val="clear" w:pos="7892"/>
              <w:tab w:val="right" w:pos="9026" w:leader="dot"/>
            </w:tabs>
            <w:rPr/>
          </w:pPr>
          <w:hyperlink w:anchor="__RefHeading___Toc1539658_2322387425">
            <w:r>
              <w:rPr>
                <w:webHidden/>
                <w:rStyle w:val="IndexLink"/>
                <w:rtl w:val="true"/>
              </w:rPr>
              <w:t>دینداری و التزام به مذهب</w:t>
            </w:r>
            <w:r>
              <w:rPr>
                <w:rStyle w:val="IndexLink"/>
                <w:rtl w:val="true"/>
              </w:rPr>
              <w:tab/>
            </w:r>
            <w:r>
              <w:rPr>
                <w:rStyle w:val="IndexLink"/>
              </w:rPr>
              <w:t>28</w:t>
            </w:r>
          </w:hyperlink>
        </w:p>
        <w:p>
          <w:pPr>
            <w:pStyle w:val="Contents5"/>
            <w:tabs>
              <w:tab w:val="clear" w:pos="7892"/>
              <w:tab w:val="right" w:pos="9026" w:leader="dot"/>
            </w:tabs>
            <w:rPr/>
          </w:pPr>
          <w:hyperlink w:anchor="__RefHeading___Toc1539660_2322387425">
            <w:r>
              <w:rPr>
                <w:webHidden/>
                <w:rStyle w:val="IndexLink"/>
                <w:rtl w:val="true"/>
              </w:rPr>
              <w:t>قیس راوی حدیث و</w:t>
            </w:r>
            <w:r>
              <w:rPr>
                <w:rStyle w:val="IndexLink"/>
                <w:rtl w:val="true"/>
              </w:rPr>
              <w:t>...</w:t>
              <w:tab/>
            </w:r>
            <w:r>
              <w:rPr>
                <w:rStyle w:val="IndexLink"/>
              </w:rPr>
              <w:t>29</w:t>
            </w:r>
          </w:hyperlink>
        </w:p>
        <w:p>
          <w:pPr>
            <w:pStyle w:val="Contents5"/>
            <w:tabs>
              <w:tab w:val="clear" w:pos="7892"/>
              <w:tab w:val="right" w:pos="9026" w:leader="dot"/>
            </w:tabs>
            <w:rPr/>
          </w:pPr>
          <w:hyperlink w:anchor="__RefHeading___Toc1539662_2322387425">
            <w:r>
              <w:rPr>
                <w:webHidden/>
                <w:rStyle w:val="IndexLink"/>
                <w:rtl w:val="true"/>
              </w:rPr>
              <w:t>قیس با معاویه</w:t>
            </w:r>
            <w:r>
              <w:rPr>
                <w:rStyle w:val="IndexLink"/>
                <w:rtl w:val="true"/>
              </w:rPr>
              <w:tab/>
            </w:r>
            <w:r>
              <w:rPr>
                <w:rStyle w:val="IndexLink"/>
              </w:rPr>
              <w:t>29</w:t>
            </w:r>
          </w:hyperlink>
        </w:p>
        <w:p>
          <w:pPr>
            <w:pStyle w:val="Contents3"/>
            <w:tabs>
              <w:tab w:val="clear" w:pos="8459"/>
              <w:tab w:val="right" w:pos="9026" w:leader="dot"/>
            </w:tabs>
            <w:rPr/>
          </w:pPr>
          <w:hyperlink w:anchor="__RefHeading___Toc1539664_2322387425">
            <w:r>
              <w:rPr>
                <w:webHidden/>
                <w:rStyle w:val="IndexLink"/>
                <w:rtl w:val="true"/>
              </w:rPr>
              <w:t>چهارم</w:t>
            </w:r>
            <w:r>
              <w:rPr>
                <w:rStyle w:val="IndexLink"/>
                <w:rtl w:val="true"/>
              </w:rPr>
              <w:t xml:space="preserve">: </w:t>
            </w:r>
            <w:r>
              <w:rPr>
                <w:rStyle w:val="IndexLink"/>
                <w:rtl w:val="true"/>
              </w:rPr>
              <w:t>عمروعاص</w:t>
            </w:r>
            <w:r>
              <w:rPr>
                <w:rStyle w:val="IndexLink"/>
                <w:rtl w:val="true"/>
              </w:rPr>
              <w:tab/>
            </w:r>
            <w:r>
              <w:rPr>
                <w:rStyle w:val="IndexLink"/>
              </w:rPr>
              <w:t>30</w:t>
            </w:r>
          </w:hyperlink>
        </w:p>
        <w:p>
          <w:pPr>
            <w:pStyle w:val="Contents3"/>
            <w:tabs>
              <w:tab w:val="clear" w:pos="8459"/>
              <w:tab w:val="right" w:pos="9026" w:leader="dot"/>
            </w:tabs>
            <w:rPr/>
          </w:pPr>
          <w:hyperlink w:anchor="__RefHeading___Toc1539666_2322387425">
            <w:r>
              <w:rPr>
                <w:webHidden/>
                <w:rStyle w:val="IndexLink"/>
                <w:rtl w:val="true"/>
              </w:rPr>
              <w:t>پنجم</w:t>
            </w:r>
            <w:r>
              <w:rPr>
                <w:rStyle w:val="IndexLink"/>
                <w:rtl w:val="true"/>
              </w:rPr>
              <w:t xml:space="preserve">: </w:t>
            </w:r>
            <w:r>
              <w:rPr>
                <w:rStyle w:val="IndexLink"/>
                <w:rtl w:val="true"/>
              </w:rPr>
              <w:t>محمد حمیری</w:t>
            </w:r>
            <w:r>
              <w:rPr>
                <w:rStyle w:val="IndexLink"/>
                <w:rtl w:val="true"/>
              </w:rPr>
              <w:tab/>
            </w:r>
            <w:r>
              <w:rPr>
                <w:rStyle w:val="IndexLink"/>
              </w:rPr>
              <w:t>32</w:t>
            </w:r>
          </w:hyperlink>
        </w:p>
        <w:p>
          <w:pPr>
            <w:pStyle w:val="Contents3"/>
            <w:tabs>
              <w:tab w:val="clear" w:pos="8459"/>
              <w:tab w:val="right" w:pos="9026" w:leader="dot"/>
            </w:tabs>
            <w:rPr/>
          </w:pPr>
          <w:hyperlink w:anchor="__RefHeading___Toc1539668_2322387425">
            <w:r>
              <w:rPr>
                <w:webHidden/>
                <w:rStyle w:val="IndexLink"/>
                <w:rtl w:val="true"/>
              </w:rPr>
              <w:t>ششم</w:t>
            </w:r>
            <w:r>
              <w:rPr>
                <w:rStyle w:val="IndexLink"/>
                <w:rtl w:val="true"/>
              </w:rPr>
              <w:t xml:space="preserve">: </w:t>
            </w:r>
            <w:r>
              <w:rPr>
                <w:rStyle w:val="IndexLink"/>
                <w:rtl w:val="true"/>
              </w:rPr>
              <w:t>کمیت‌بن زید اسدی</w:t>
            </w:r>
            <w:r>
              <w:rPr>
                <w:rStyle w:val="IndexLink"/>
                <w:rtl w:val="true"/>
              </w:rPr>
              <w:tab/>
            </w:r>
            <w:r>
              <w:rPr>
                <w:rStyle w:val="IndexLink"/>
              </w:rPr>
              <w:t>34</w:t>
            </w:r>
          </w:hyperlink>
        </w:p>
        <w:p>
          <w:pPr>
            <w:pStyle w:val="Contents2"/>
            <w:tabs>
              <w:tab w:val="clear" w:pos="8743"/>
              <w:tab w:val="right" w:pos="9026" w:leader="dot"/>
            </w:tabs>
            <w:rPr/>
          </w:pPr>
          <w:hyperlink w:anchor="__RefHeading___Toc1539670_2322387425">
            <w:r>
              <w:rPr>
                <w:webHidden/>
                <w:rStyle w:val="IndexLink"/>
                <w:rtl w:val="true"/>
              </w:rPr>
              <w:t>قرن دوم</w:t>
            </w:r>
            <w:r>
              <w:rPr>
                <w:rStyle w:val="IndexLink"/>
                <w:rtl w:val="true"/>
              </w:rPr>
              <w:tab/>
            </w:r>
            <w:r>
              <w:rPr>
                <w:rStyle w:val="IndexLink"/>
              </w:rPr>
              <w:t>36</w:t>
            </w:r>
          </w:hyperlink>
        </w:p>
        <w:p>
          <w:pPr>
            <w:pStyle w:val="Contents3"/>
            <w:tabs>
              <w:tab w:val="clear" w:pos="8459"/>
              <w:tab w:val="right" w:pos="9026" w:leader="dot"/>
            </w:tabs>
            <w:rPr/>
          </w:pPr>
          <w:hyperlink w:anchor="__RefHeading___Toc1539672_2322387425">
            <w:r>
              <w:rPr>
                <w:webHidden/>
                <w:rStyle w:val="IndexLink"/>
                <w:rtl w:val="true"/>
              </w:rPr>
              <w:t>هفتم</w:t>
            </w:r>
            <w:r>
              <w:rPr>
                <w:rStyle w:val="IndexLink"/>
                <w:rtl w:val="true"/>
              </w:rPr>
              <w:t xml:space="preserve">: </w:t>
            </w:r>
            <w:r>
              <w:rPr>
                <w:rStyle w:val="IndexLink"/>
                <w:rtl w:val="true"/>
              </w:rPr>
              <w:t>سید حمیری</w:t>
            </w:r>
            <w:r>
              <w:rPr>
                <w:rStyle w:val="IndexLink"/>
                <w:rtl w:val="true"/>
              </w:rPr>
              <w:tab/>
            </w:r>
            <w:r>
              <w:rPr>
                <w:rStyle w:val="IndexLink"/>
              </w:rPr>
              <w:t>36</w:t>
            </w:r>
          </w:hyperlink>
        </w:p>
        <w:p>
          <w:pPr>
            <w:pStyle w:val="Contents4"/>
            <w:tabs>
              <w:tab w:val="clear" w:pos="8176"/>
              <w:tab w:val="right" w:pos="9026" w:leader="dot"/>
            </w:tabs>
            <w:rPr/>
          </w:pPr>
          <w:hyperlink w:anchor="__RefHeading___Toc1539674_232238742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539676_2322387425">
            <w:r>
              <w:rPr>
                <w:webHidden/>
                <w:rStyle w:val="IndexLink"/>
                <w:rtl w:val="true"/>
              </w:rPr>
              <w:t>غدیریّه‌های سیّد</w:t>
            </w:r>
            <w:r>
              <w:rPr>
                <w:rStyle w:val="IndexLink"/>
                <w:rtl w:val="true"/>
              </w:rPr>
              <w:t>:</w:t>
              <w:tab/>
            </w:r>
            <w:r>
              <w:rPr>
                <w:rStyle w:val="IndexLink"/>
              </w:rPr>
              <w:t>37</w:t>
            </w:r>
          </w:hyperlink>
        </w:p>
        <w:p>
          <w:pPr>
            <w:pStyle w:val="Contents5"/>
            <w:tabs>
              <w:tab w:val="clear" w:pos="7892"/>
              <w:tab w:val="right" w:pos="9026" w:leader="dot"/>
            </w:tabs>
            <w:rPr/>
          </w:pPr>
          <w:hyperlink w:anchor="__RefHeading___Toc1539678_2322387425">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539680_2322387425">
            <w:r>
              <w:rPr>
                <w:webHidden/>
                <w:rStyle w:val="IndexLink"/>
              </w:rPr>
              <w:t>1</w:t>
            </w:r>
            <w:r>
              <w:rPr>
                <w:rStyle w:val="IndexLink"/>
                <w:rtl w:val="true"/>
              </w:rPr>
              <w:t xml:space="preserve">. </w:t>
            </w:r>
            <w:r>
              <w:rPr>
                <w:rStyle w:val="IndexLink"/>
                <w:rtl w:val="true"/>
              </w:rPr>
              <w:t>قافیة أ</w:t>
            </w:r>
            <w:r>
              <w:rPr>
                <w:rStyle w:val="IndexLink"/>
                <w:rtl w:val="true"/>
              </w:rPr>
              <w:t>:</w:t>
              <w:tab/>
            </w:r>
            <w:r>
              <w:rPr>
                <w:rStyle w:val="IndexLink"/>
              </w:rPr>
              <w:t>37</w:t>
            </w:r>
          </w:hyperlink>
        </w:p>
        <w:p>
          <w:pPr>
            <w:pStyle w:val="Contents5"/>
            <w:tabs>
              <w:tab w:val="clear" w:pos="7892"/>
              <w:tab w:val="right" w:pos="9026" w:leader="dot"/>
            </w:tabs>
            <w:rPr/>
          </w:pPr>
          <w:hyperlink w:anchor="__RefHeading___Toc1539682_2322387425">
            <w:r>
              <w:rPr>
                <w:webHidden/>
                <w:rStyle w:val="IndexLink"/>
              </w:rPr>
              <w:t>2</w:t>
            </w:r>
            <w:r>
              <w:rPr>
                <w:rStyle w:val="IndexLink"/>
                <w:rtl w:val="true"/>
              </w:rPr>
              <w:t xml:space="preserve">. </w:t>
            </w:r>
            <w:r>
              <w:rPr>
                <w:rStyle w:val="IndexLink"/>
                <w:rtl w:val="true"/>
              </w:rPr>
              <w:t>بائیّه</w:t>
            </w:r>
            <w:r>
              <w:rPr>
                <w:rStyle w:val="IndexLink"/>
                <w:rtl w:val="true"/>
              </w:rPr>
              <w:t>:</w:t>
              <w:tab/>
            </w:r>
            <w:r>
              <w:rPr>
                <w:rStyle w:val="IndexLink"/>
              </w:rPr>
              <w:t>38</w:t>
            </w:r>
          </w:hyperlink>
        </w:p>
        <w:p>
          <w:pPr>
            <w:pStyle w:val="Contents5"/>
            <w:tabs>
              <w:tab w:val="clear" w:pos="7892"/>
              <w:tab w:val="right" w:pos="9026" w:leader="dot"/>
            </w:tabs>
            <w:rPr/>
          </w:pPr>
          <w:hyperlink w:anchor="__RefHeading___Toc1539684_2322387425">
            <w:r>
              <w:rPr>
                <w:webHidden/>
                <w:rStyle w:val="IndexLink"/>
              </w:rPr>
              <w:t>3</w:t>
            </w:r>
            <w:r>
              <w:rPr>
                <w:rStyle w:val="IndexLink"/>
                <w:rtl w:val="true"/>
              </w:rPr>
              <w:t xml:space="preserve">. </w:t>
            </w:r>
            <w:r>
              <w:rPr>
                <w:rStyle w:val="IndexLink"/>
                <w:rtl w:val="true"/>
              </w:rPr>
              <w:t>حائیّه</w:t>
            </w:r>
            <w:r>
              <w:rPr>
                <w:rStyle w:val="IndexLink"/>
                <w:rtl w:val="true"/>
              </w:rPr>
              <w:t>:</w:t>
              <w:tab/>
            </w:r>
            <w:r>
              <w:rPr>
                <w:rStyle w:val="IndexLink"/>
              </w:rPr>
              <w:t>38</w:t>
            </w:r>
          </w:hyperlink>
        </w:p>
        <w:p>
          <w:pPr>
            <w:pStyle w:val="Contents5"/>
            <w:tabs>
              <w:tab w:val="clear" w:pos="7892"/>
              <w:tab w:val="right" w:pos="9026" w:leader="dot"/>
            </w:tabs>
            <w:rPr/>
          </w:pPr>
          <w:hyperlink w:anchor="__RefHeading___Toc1539686_2322387425">
            <w:r>
              <w:rPr>
                <w:webHidden/>
                <w:rStyle w:val="IndexLink"/>
              </w:rPr>
              <w:t>4</w:t>
            </w:r>
            <w:r>
              <w:rPr>
                <w:rStyle w:val="IndexLink"/>
                <w:rtl w:val="true"/>
              </w:rPr>
              <w:t xml:space="preserve">. </w:t>
            </w:r>
            <w:r>
              <w:rPr>
                <w:rStyle w:val="IndexLink"/>
                <w:rtl w:val="true"/>
              </w:rPr>
              <w:t>دالیّه</w:t>
            </w:r>
            <w:r>
              <w:rPr>
                <w:rStyle w:val="IndexLink"/>
                <w:rtl w:val="true"/>
              </w:rPr>
              <w:t>:</w:t>
              <w:tab/>
            </w:r>
            <w:r>
              <w:rPr>
                <w:rStyle w:val="IndexLink"/>
              </w:rPr>
              <w:t>39</w:t>
            </w:r>
          </w:hyperlink>
        </w:p>
        <w:p>
          <w:pPr>
            <w:pStyle w:val="Contents5"/>
            <w:tabs>
              <w:tab w:val="clear" w:pos="7892"/>
              <w:tab w:val="right" w:pos="9026" w:leader="dot"/>
            </w:tabs>
            <w:rPr/>
          </w:pPr>
          <w:hyperlink w:anchor="__RefHeading___Toc1539688_2322387425">
            <w:r>
              <w:rPr>
                <w:webHidden/>
                <w:rStyle w:val="IndexLink"/>
              </w:rPr>
              <w:t>5</w:t>
            </w:r>
            <w:r>
              <w:rPr>
                <w:rStyle w:val="IndexLink"/>
                <w:rtl w:val="true"/>
              </w:rPr>
              <w:t xml:space="preserve">. </w:t>
            </w:r>
            <w:r>
              <w:rPr>
                <w:rStyle w:val="IndexLink"/>
                <w:rtl w:val="true"/>
              </w:rPr>
              <w:t>دالیّه‌ای دیگر</w:t>
            </w:r>
            <w:r>
              <w:rPr>
                <w:rStyle w:val="IndexLink"/>
                <w:rtl w:val="true"/>
              </w:rPr>
              <w:t>:</w:t>
              <w:tab/>
            </w:r>
            <w:r>
              <w:rPr>
                <w:rStyle w:val="IndexLink"/>
              </w:rPr>
              <w:t>39</w:t>
            </w:r>
          </w:hyperlink>
        </w:p>
        <w:p>
          <w:pPr>
            <w:pStyle w:val="Contents5"/>
            <w:tabs>
              <w:tab w:val="clear" w:pos="7892"/>
              <w:tab w:val="right" w:pos="9026" w:leader="dot"/>
            </w:tabs>
            <w:rPr/>
          </w:pPr>
          <w:hyperlink w:anchor="__RefHeading___Toc1539690_2322387425">
            <w:r>
              <w:rPr>
                <w:webHidden/>
                <w:rStyle w:val="IndexLink"/>
              </w:rPr>
              <w:t>6</w:t>
            </w:r>
            <w:r>
              <w:rPr>
                <w:rStyle w:val="IndexLink"/>
                <w:rtl w:val="true"/>
              </w:rPr>
              <w:t xml:space="preserve">. </w:t>
            </w:r>
            <w:r>
              <w:rPr>
                <w:rStyle w:val="IndexLink"/>
                <w:rtl w:val="true"/>
              </w:rPr>
              <w:t>رائیه</w:t>
            </w:r>
            <w:r>
              <w:rPr>
                <w:rStyle w:val="IndexLink"/>
                <w:rtl w:val="true"/>
              </w:rPr>
              <w:t>:</w:t>
              <w:tab/>
            </w:r>
            <w:r>
              <w:rPr>
                <w:rStyle w:val="IndexLink"/>
              </w:rPr>
              <w:t>39</w:t>
            </w:r>
          </w:hyperlink>
        </w:p>
        <w:p>
          <w:pPr>
            <w:pStyle w:val="Contents5"/>
            <w:tabs>
              <w:tab w:val="clear" w:pos="7892"/>
              <w:tab w:val="right" w:pos="9026" w:leader="dot"/>
            </w:tabs>
            <w:rPr/>
          </w:pPr>
          <w:hyperlink w:anchor="__RefHeading___Toc1539692_2322387425">
            <w:r>
              <w:rPr>
                <w:webHidden/>
                <w:rStyle w:val="IndexLink"/>
              </w:rPr>
              <w:t>7</w:t>
            </w:r>
            <w:r>
              <w:rPr>
                <w:rStyle w:val="IndexLink"/>
                <w:rtl w:val="true"/>
              </w:rPr>
              <w:t xml:space="preserve">. </w:t>
            </w:r>
            <w:r>
              <w:rPr>
                <w:rStyle w:val="IndexLink"/>
                <w:rtl w:val="true"/>
              </w:rPr>
              <w:t>رائیه‌ای دیگر</w:t>
            </w:r>
            <w:r>
              <w:rPr>
                <w:rStyle w:val="IndexLink"/>
                <w:rtl w:val="true"/>
              </w:rPr>
              <w:t>:</w:t>
              <w:tab/>
            </w:r>
            <w:r>
              <w:rPr>
                <w:rStyle w:val="IndexLink"/>
              </w:rPr>
              <w:t>40</w:t>
            </w:r>
          </w:hyperlink>
        </w:p>
        <w:p>
          <w:pPr>
            <w:pStyle w:val="Contents5"/>
            <w:tabs>
              <w:tab w:val="clear" w:pos="7892"/>
              <w:tab w:val="right" w:pos="9026" w:leader="dot"/>
            </w:tabs>
            <w:rPr/>
          </w:pPr>
          <w:hyperlink w:anchor="__RefHeading___Toc1539694_2322387425">
            <w:r>
              <w:rPr>
                <w:webHidden/>
                <w:rStyle w:val="IndexLink"/>
              </w:rPr>
              <w:t>8</w:t>
            </w:r>
            <w:r>
              <w:rPr>
                <w:rStyle w:val="IndexLink"/>
                <w:rtl w:val="true"/>
              </w:rPr>
              <w:t xml:space="preserve">. </w:t>
            </w:r>
            <w:r>
              <w:rPr>
                <w:rStyle w:val="IndexLink"/>
                <w:rtl w:val="true"/>
              </w:rPr>
              <w:t>رائیه سوم</w:t>
            </w:r>
            <w:r>
              <w:rPr>
                <w:rStyle w:val="IndexLink"/>
                <w:rtl w:val="true"/>
              </w:rPr>
              <w:t>:</w:t>
              <w:tab/>
            </w:r>
            <w:r>
              <w:rPr>
                <w:rStyle w:val="IndexLink"/>
              </w:rPr>
              <w:t>40</w:t>
            </w:r>
          </w:hyperlink>
        </w:p>
        <w:p>
          <w:pPr>
            <w:pStyle w:val="Contents5"/>
            <w:tabs>
              <w:tab w:val="clear" w:pos="7892"/>
              <w:tab w:val="right" w:pos="9026" w:leader="dot"/>
            </w:tabs>
            <w:rPr/>
          </w:pPr>
          <w:hyperlink w:anchor="__RefHeading___Toc1539696_2322387425">
            <w:r>
              <w:rPr>
                <w:webHidden/>
                <w:rStyle w:val="IndexLink"/>
              </w:rPr>
              <w:t>9</w:t>
            </w:r>
            <w:r>
              <w:rPr>
                <w:rStyle w:val="IndexLink"/>
                <w:rtl w:val="true"/>
              </w:rPr>
              <w:t xml:space="preserve">. </w:t>
            </w:r>
            <w:r>
              <w:rPr>
                <w:rStyle w:val="IndexLink"/>
                <w:rtl w:val="true"/>
              </w:rPr>
              <w:t>رائیة پنجم</w:t>
            </w:r>
            <w:r>
              <w:rPr>
                <w:rStyle w:val="IndexLink"/>
                <w:rtl w:val="true"/>
              </w:rPr>
              <w:t>:</w:t>
              <w:tab/>
            </w:r>
            <w:r>
              <w:rPr>
                <w:rStyle w:val="IndexLink"/>
              </w:rPr>
              <w:t>40</w:t>
            </w:r>
          </w:hyperlink>
        </w:p>
        <w:p>
          <w:pPr>
            <w:pStyle w:val="Contents5"/>
            <w:tabs>
              <w:tab w:val="clear" w:pos="7892"/>
              <w:tab w:val="right" w:pos="9026" w:leader="dot"/>
            </w:tabs>
            <w:rPr/>
          </w:pPr>
          <w:hyperlink w:anchor="__RefHeading___Toc1539698_2322387425">
            <w:r>
              <w:rPr>
                <w:webHidden/>
                <w:rStyle w:val="IndexLink"/>
              </w:rPr>
              <w:t>10</w:t>
            </w:r>
            <w:r>
              <w:rPr>
                <w:rStyle w:val="IndexLink"/>
                <w:rtl w:val="true"/>
              </w:rPr>
              <w:t xml:space="preserve">. </w:t>
            </w:r>
            <w:r>
              <w:rPr>
                <w:rStyle w:val="IndexLink"/>
                <w:rtl w:val="true"/>
              </w:rPr>
              <w:t>عینیّه</w:t>
            </w:r>
            <w:r>
              <w:rPr>
                <w:rStyle w:val="IndexLink"/>
                <w:rtl w:val="true"/>
              </w:rPr>
              <w:t>:</w:t>
              <w:tab/>
            </w:r>
            <w:r>
              <w:rPr>
                <w:rStyle w:val="IndexLink"/>
              </w:rPr>
              <w:t>41</w:t>
            </w:r>
          </w:hyperlink>
        </w:p>
        <w:p>
          <w:pPr>
            <w:pStyle w:val="Contents5"/>
            <w:tabs>
              <w:tab w:val="clear" w:pos="7892"/>
              <w:tab w:val="right" w:pos="9026" w:leader="dot"/>
            </w:tabs>
            <w:rPr/>
          </w:pPr>
          <w:hyperlink w:anchor="__RefHeading___Toc1539700_2322387425">
            <w:r>
              <w:rPr>
                <w:webHidden/>
                <w:rStyle w:val="IndexLink"/>
              </w:rPr>
              <w:t>11</w:t>
            </w:r>
            <w:r>
              <w:rPr>
                <w:rStyle w:val="IndexLink"/>
                <w:rtl w:val="true"/>
              </w:rPr>
              <w:t xml:space="preserve">. </w:t>
            </w:r>
            <w:r>
              <w:rPr>
                <w:rStyle w:val="IndexLink"/>
                <w:rtl w:val="true"/>
              </w:rPr>
              <w:t>قصیدة لامیّه</w:t>
            </w:r>
            <w:r>
              <w:rPr>
                <w:rStyle w:val="IndexLink"/>
                <w:rtl w:val="true"/>
              </w:rPr>
              <w:t>:</w:t>
              <w:tab/>
            </w:r>
            <w:r>
              <w:rPr>
                <w:rStyle w:val="IndexLink"/>
              </w:rPr>
              <w:t>42</w:t>
            </w:r>
          </w:hyperlink>
        </w:p>
        <w:p>
          <w:pPr>
            <w:pStyle w:val="Contents5"/>
            <w:tabs>
              <w:tab w:val="clear" w:pos="7892"/>
              <w:tab w:val="right" w:pos="9026" w:leader="dot"/>
            </w:tabs>
            <w:rPr/>
          </w:pPr>
          <w:hyperlink w:anchor="__RefHeading___Toc1539702_2322387425">
            <w:r>
              <w:rPr>
                <w:webHidden/>
                <w:rStyle w:val="IndexLink"/>
              </w:rPr>
              <w:t>12</w:t>
            </w:r>
            <w:r>
              <w:rPr>
                <w:rStyle w:val="IndexLink"/>
                <w:rtl w:val="true"/>
              </w:rPr>
              <w:t xml:space="preserve">. </w:t>
            </w:r>
            <w:r>
              <w:rPr>
                <w:rStyle w:val="IndexLink"/>
                <w:rtl w:val="true"/>
              </w:rPr>
              <w:t>لامیه‌ای دیگر</w:t>
            </w:r>
            <w:r>
              <w:rPr>
                <w:rStyle w:val="IndexLink"/>
                <w:rtl w:val="true"/>
              </w:rPr>
              <w:t>:</w:t>
              <w:tab/>
            </w:r>
            <w:r>
              <w:rPr>
                <w:rStyle w:val="IndexLink"/>
              </w:rPr>
              <w:t>42</w:t>
            </w:r>
          </w:hyperlink>
        </w:p>
        <w:p>
          <w:pPr>
            <w:pStyle w:val="Contents5"/>
            <w:tabs>
              <w:tab w:val="clear" w:pos="7892"/>
              <w:tab w:val="right" w:pos="9026" w:leader="dot"/>
            </w:tabs>
            <w:rPr/>
          </w:pPr>
          <w:hyperlink w:anchor="__RefHeading___Toc1539704_2322387425">
            <w:r>
              <w:rPr>
                <w:webHidden/>
                <w:rStyle w:val="IndexLink"/>
              </w:rPr>
              <w:t>13</w:t>
            </w:r>
            <w:r>
              <w:rPr>
                <w:rStyle w:val="IndexLink"/>
                <w:rtl w:val="true"/>
              </w:rPr>
              <w:t xml:space="preserve">. </w:t>
            </w:r>
            <w:r>
              <w:rPr>
                <w:rStyle w:val="IndexLink"/>
                <w:rtl w:val="true"/>
              </w:rPr>
              <w:t>لامیّة سوم</w:t>
            </w:r>
            <w:r>
              <w:rPr>
                <w:rStyle w:val="IndexLink"/>
                <w:rtl w:val="true"/>
              </w:rPr>
              <w:t>:</w:t>
              <w:tab/>
            </w:r>
            <w:r>
              <w:rPr>
                <w:rStyle w:val="IndexLink"/>
              </w:rPr>
              <w:t>42</w:t>
            </w:r>
          </w:hyperlink>
        </w:p>
        <w:p>
          <w:pPr>
            <w:pStyle w:val="Contents5"/>
            <w:tabs>
              <w:tab w:val="clear" w:pos="7892"/>
              <w:tab w:val="right" w:pos="9026" w:leader="dot"/>
            </w:tabs>
            <w:rPr/>
          </w:pPr>
          <w:hyperlink w:anchor="__RefHeading___Toc1539706_2322387425">
            <w:r>
              <w:rPr>
                <w:webHidden/>
                <w:rStyle w:val="IndexLink"/>
              </w:rPr>
              <w:t>14</w:t>
            </w:r>
            <w:r>
              <w:rPr>
                <w:rStyle w:val="IndexLink"/>
                <w:rtl w:val="true"/>
              </w:rPr>
              <w:t xml:space="preserve">. </w:t>
            </w:r>
            <w:r>
              <w:rPr>
                <w:rStyle w:val="IndexLink"/>
                <w:rtl w:val="true"/>
              </w:rPr>
              <w:t>لامیّة چهارم</w:t>
            </w:r>
            <w:r>
              <w:rPr>
                <w:rStyle w:val="IndexLink"/>
                <w:rtl w:val="true"/>
              </w:rPr>
              <w:t>:</w:t>
              <w:tab/>
            </w:r>
            <w:r>
              <w:rPr>
                <w:rStyle w:val="IndexLink"/>
              </w:rPr>
              <w:t>43</w:t>
            </w:r>
          </w:hyperlink>
        </w:p>
        <w:p>
          <w:pPr>
            <w:pStyle w:val="Contents5"/>
            <w:tabs>
              <w:tab w:val="clear" w:pos="7892"/>
              <w:tab w:val="right" w:pos="9026" w:leader="dot"/>
            </w:tabs>
            <w:rPr/>
          </w:pPr>
          <w:hyperlink w:anchor="__RefHeading___Toc1539708_2322387425">
            <w:r>
              <w:rPr>
                <w:webHidden/>
                <w:rStyle w:val="IndexLink"/>
              </w:rPr>
              <w:t>15</w:t>
            </w:r>
            <w:r>
              <w:rPr>
                <w:rStyle w:val="IndexLink"/>
                <w:rtl w:val="true"/>
              </w:rPr>
              <w:t xml:space="preserve">. </w:t>
            </w:r>
            <w:r>
              <w:rPr>
                <w:rStyle w:val="IndexLink"/>
                <w:rtl w:val="true"/>
              </w:rPr>
              <w:t>قصیدة میمیّه</w:t>
            </w:r>
            <w:r>
              <w:rPr>
                <w:rStyle w:val="IndexLink"/>
                <w:rtl w:val="true"/>
              </w:rPr>
              <w:t>:</w:t>
              <w:tab/>
            </w:r>
            <w:r>
              <w:rPr>
                <w:rStyle w:val="IndexLink"/>
              </w:rPr>
              <w:t>43</w:t>
            </w:r>
          </w:hyperlink>
        </w:p>
        <w:p>
          <w:pPr>
            <w:pStyle w:val="Contents6"/>
            <w:tabs>
              <w:tab w:val="clear" w:pos="7609"/>
              <w:tab w:val="right" w:pos="9026" w:leader="dot"/>
            </w:tabs>
            <w:rPr/>
          </w:pPr>
          <w:hyperlink w:anchor="__RefHeading___Toc1539710_2322387425">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1539712_2322387425">
            <w:r>
              <w:rPr>
                <w:webHidden/>
                <w:rStyle w:val="IndexLink"/>
                <w:rtl w:val="true"/>
              </w:rPr>
              <w:t>داستانی شنیدنی</w:t>
            </w:r>
            <w:r>
              <w:rPr>
                <w:rStyle w:val="IndexLink"/>
                <w:rtl w:val="true"/>
              </w:rPr>
              <w:t>:</w:t>
              <w:tab/>
            </w:r>
            <w:r>
              <w:rPr>
                <w:rStyle w:val="IndexLink"/>
              </w:rPr>
              <w:t>44</w:t>
            </w:r>
          </w:hyperlink>
        </w:p>
        <w:p>
          <w:pPr>
            <w:pStyle w:val="Contents5"/>
            <w:tabs>
              <w:tab w:val="clear" w:pos="7892"/>
              <w:tab w:val="right" w:pos="9026" w:leader="dot"/>
            </w:tabs>
            <w:rPr/>
          </w:pPr>
          <w:hyperlink w:anchor="__RefHeading___Toc1539714_2322387425">
            <w:r>
              <w:rPr>
                <w:webHidden/>
                <w:rStyle w:val="IndexLink"/>
              </w:rPr>
              <w:t>16</w:t>
            </w:r>
            <w:r>
              <w:rPr>
                <w:rStyle w:val="IndexLink"/>
                <w:rtl w:val="true"/>
              </w:rPr>
              <w:t xml:space="preserve">. </w:t>
            </w:r>
            <w:r>
              <w:rPr>
                <w:rStyle w:val="IndexLink"/>
                <w:rtl w:val="true"/>
              </w:rPr>
              <w:t>قصیده‌ای دیگر</w:t>
            </w:r>
            <w:r>
              <w:rPr>
                <w:rStyle w:val="IndexLink"/>
                <w:rtl w:val="true"/>
              </w:rPr>
              <w:t>:</w:t>
              <w:tab/>
            </w:r>
            <w:r>
              <w:rPr>
                <w:rStyle w:val="IndexLink"/>
              </w:rPr>
              <w:t>45</w:t>
            </w:r>
          </w:hyperlink>
        </w:p>
        <w:p>
          <w:pPr>
            <w:pStyle w:val="Contents5"/>
            <w:tabs>
              <w:tab w:val="clear" w:pos="7892"/>
              <w:tab w:val="right" w:pos="9026" w:leader="dot"/>
            </w:tabs>
            <w:rPr/>
          </w:pPr>
          <w:hyperlink w:anchor="__RefHeading___Toc1539716_2322387425">
            <w:r>
              <w:rPr>
                <w:webHidden/>
                <w:rStyle w:val="IndexLink"/>
              </w:rPr>
              <w:t>17</w:t>
            </w:r>
            <w:r>
              <w:rPr>
                <w:rStyle w:val="IndexLink"/>
                <w:rtl w:val="true"/>
              </w:rPr>
              <w:t xml:space="preserve">. </w:t>
            </w:r>
            <w:r>
              <w:rPr>
                <w:rStyle w:val="IndexLink"/>
                <w:rtl w:val="true"/>
              </w:rPr>
              <w:t>قصیدة سوم</w:t>
            </w:r>
            <w:r>
              <w:rPr>
                <w:rStyle w:val="IndexLink"/>
                <w:rtl w:val="true"/>
              </w:rPr>
              <w:t>:</w:t>
              <w:tab/>
            </w:r>
            <w:r>
              <w:rPr>
                <w:rStyle w:val="IndexLink"/>
              </w:rPr>
              <w:t>45</w:t>
            </w:r>
          </w:hyperlink>
        </w:p>
        <w:p>
          <w:pPr>
            <w:pStyle w:val="Contents5"/>
            <w:tabs>
              <w:tab w:val="clear" w:pos="7892"/>
              <w:tab w:val="right" w:pos="9026" w:leader="dot"/>
            </w:tabs>
            <w:rPr/>
          </w:pPr>
          <w:hyperlink w:anchor="__RefHeading___Toc1539718_2322387425">
            <w:r>
              <w:rPr>
                <w:webHidden/>
                <w:rStyle w:val="IndexLink"/>
              </w:rPr>
              <w:t>18</w:t>
            </w:r>
            <w:r>
              <w:rPr>
                <w:rStyle w:val="IndexLink"/>
                <w:rtl w:val="true"/>
              </w:rPr>
              <w:t xml:space="preserve">. </w:t>
            </w:r>
            <w:r>
              <w:rPr>
                <w:rStyle w:val="IndexLink"/>
                <w:rtl w:val="true"/>
              </w:rPr>
              <w:t>قصیدة چهارم</w:t>
            </w:r>
            <w:r>
              <w:rPr>
                <w:rStyle w:val="IndexLink"/>
                <w:rtl w:val="true"/>
              </w:rPr>
              <w:t>:</w:t>
              <w:tab/>
            </w:r>
            <w:r>
              <w:rPr>
                <w:rStyle w:val="IndexLink"/>
              </w:rPr>
              <w:t>45</w:t>
            </w:r>
          </w:hyperlink>
        </w:p>
        <w:p>
          <w:pPr>
            <w:pStyle w:val="Contents6"/>
            <w:tabs>
              <w:tab w:val="clear" w:pos="7609"/>
              <w:tab w:val="right" w:pos="9026" w:leader="dot"/>
            </w:tabs>
            <w:rPr/>
          </w:pPr>
          <w:hyperlink w:anchor="__RefHeading___Toc1539720_2322387425">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539722_2322387425">
            <w:r>
              <w:rPr>
                <w:webHidden/>
                <w:rStyle w:val="IndexLink"/>
                <w:rtl w:val="true"/>
              </w:rPr>
              <w:t xml:space="preserve">نکته‌ای دربارة میمیّات سید حمیری </w:t>
            </w:r>
            <w:r>
              <w:rPr>
                <w:rStyle w:val="IndexLink"/>
                <w:rtl w:val="true"/>
              </w:rPr>
              <w:t>(</w:t>
            </w:r>
            <w:r>
              <w:rPr>
                <w:rStyle w:val="IndexLink"/>
                <w:rtl w:val="true"/>
              </w:rPr>
              <w:t>رضی الله عنه</w:t>
            </w:r>
            <w:r>
              <w:rPr>
                <w:rStyle w:val="IndexLink"/>
                <w:rtl w:val="true"/>
              </w:rPr>
              <w:t>):</w:t>
              <w:tab/>
            </w:r>
            <w:r>
              <w:rPr>
                <w:rStyle w:val="IndexLink"/>
              </w:rPr>
              <w:t>46</w:t>
            </w:r>
          </w:hyperlink>
        </w:p>
        <w:p>
          <w:pPr>
            <w:pStyle w:val="Contents5"/>
            <w:tabs>
              <w:tab w:val="clear" w:pos="7892"/>
              <w:tab w:val="right" w:pos="9026" w:leader="dot"/>
            </w:tabs>
            <w:rPr/>
          </w:pPr>
          <w:hyperlink w:anchor="__RefHeading___Toc1539724_2322387425">
            <w:r>
              <w:rPr>
                <w:webHidden/>
                <w:rStyle w:val="IndexLink"/>
              </w:rPr>
              <w:t>19</w:t>
            </w:r>
            <w:r>
              <w:rPr>
                <w:rStyle w:val="IndexLink"/>
                <w:rtl w:val="true"/>
              </w:rPr>
              <w:t xml:space="preserve">. </w:t>
            </w:r>
            <w:r>
              <w:rPr>
                <w:rStyle w:val="IndexLink"/>
                <w:rtl w:val="true"/>
              </w:rPr>
              <w:t>نونیّه</w:t>
            </w:r>
            <w:r>
              <w:rPr>
                <w:rStyle w:val="IndexLink"/>
                <w:rtl w:val="true"/>
              </w:rPr>
              <w:t>:</w:t>
              <w:tab/>
            </w:r>
            <w:r>
              <w:rPr>
                <w:rStyle w:val="IndexLink"/>
              </w:rPr>
              <w:t>46</w:t>
            </w:r>
          </w:hyperlink>
        </w:p>
        <w:p>
          <w:pPr>
            <w:pStyle w:val="Contents5"/>
            <w:tabs>
              <w:tab w:val="clear" w:pos="7892"/>
              <w:tab w:val="right" w:pos="9026" w:leader="dot"/>
            </w:tabs>
            <w:rPr/>
          </w:pPr>
          <w:hyperlink w:anchor="__RefHeading___Toc1539726_2322387425">
            <w:r>
              <w:rPr>
                <w:webHidden/>
                <w:rStyle w:val="IndexLink"/>
              </w:rPr>
              <w:t>20</w:t>
            </w:r>
            <w:r>
              <w:rPr>
                <w:rStyle w:val="IndexLink"/>
                <w:rtl w:val="true"/>
              </w:rPr>
              <w:t xml:space="preserve">. </w:t>
            </w:r>
            <w:r>
              <w:rPr>
                <w:rStyle w:val="IndexLink"/>
                <w:rtl w:val="true"/>
              </w:rPr>
              <w:t>نونیه‌ای دیگر</w:t>
            </w:r>
            <w:r>
              <w:rPr>
                <w:rStyle w:val="IndexLink"/>
                <w:rtl w:val="true"/>
              </w:rPr>
              <w:t>:</w:t>
              <w:tab/>
            </w:r>
            <w:r>
              <w:rPr>
                <w:rStyle w:val="IndexLink"/>
              </w:rPr>
              <w:t>46</w:t>
            </w:r>
          </w:hyperlink>
        </w:p>
        <w:p>
          <w:pPr>
            <w:pStyle w:val="Contents5"/>
            <w:tabs>
              <w:tab w:val="clear" w:pos="7892"/>
              <w:tab w:val="right" w:pos="9026" w:leader="dot"/>
            </w:tabs>
            <w:rPr/>
          </w:pPr>
          <w:hyperlink w:anchor="__RefHeading___Toc1539728_2322387425">
            <w:r>
              <w:rPr>
                <w:webHidden/>
                <w:rStyle w:val="IndexLink"/>
              </w:rPr>
              <w:t>21</w:t>
            </w:r>
            <w:r>
              <w:rPr>
                <w:rStyle w:val="IndexLink"/>
                <w:rtl w:val="true"/>
              </w:rPr>
              <w:t xml:space="preserve">. </w:t>
            </w:r>
            <w:r>
              <w:rPr>
                <w:rStyle w:val="IndexLink"/>
                <w:rtl w:val="true"/>
              </w:rPr>
              <w:t>قصیدة یائیه</w:t>
            </w:r>
            <w:r>
              <w:rPr>
                <w:rStyle w:val="IndexLink"/>
                <w:rtl w:val="true"/>
              </w:rPr>
              <w:t>:</w:t>
              <w:tab/>
            </w:r>
            <w:r>
              <w:rPr>
                <w:rStyle w:val="IndexLink"/>
              </w:rPr>
              <w:t>46</w:t>
            </w:r>
          </w:hyperlink>
        </w:p>
        <w:p>
          <w:pPr>
            <w:pStyle w:val="Contents5"/>
            <w:tabs>
              <w:tab w:val="clear" w:pos="7892"/>
              <w:tab w:val="right" w:pos="9026" w:leader="dot"/>
            </w:tabs>
            <w:rPr/>
          </w:pPr>
          <w:hyperlink w:anchor="__RefHeading___Toc1539730_2322387425">
            <w:r>
              <w:rPr>
                <w:webHidden/>
                <w:rStyle w:val="IndexLink"/>
              </w:rPr>
              <w:t>22</w:t>
            </w:r>
            <w:r>
              <w:rPr>
                <w:rStyle w:val="IndexLink"/>
                <w:rtl w:val="true"/>
              </w:rPr>
              <w:t xml:space="preserve">. </w:t>
            </w:r>
            <w:r>
              <w:rPr>
                <w:rStyle w:val="IndexLink"/>
                <w:rtl w:val="true"/>
              </w:rPr>
              <w:t>یائیه‌ای دیگر</w:t>
            </w:r>
            <w:r>
              <w:rPr>
                <w:rStyle w:val="IndexLink"/>
                <w:rtl w:val="true"/>
              </w:rPr>
              <w:t>:</w:t>
              <w:tab/>
            </w:r>
            <w:r>
              <w:rPr>
                <w:rStyle w:val="IndexLink"/>
              </w:rPr>
              <w:t>47</w:t>
            </w:r>
          </w:hyperlink>
        </w:p>
        <w:p>
          <w:pPr>
            <w:pStyle w:val="Contents5"/>
            <w:tabs>
              <w:tab w:val="clear" w:pos="7892"/>
              <w:tab w:val="right" w:pos="9026" w:leader="dot"/>
            </w:tabs>
            <w:rPr/>
          </w:pPr>
          <w:hyperlink w:anchor="__RefHeading___Toc1539732_2322387425">
            <w:r>
              <w:rPr>
                <w:webHidden/>
                <w:rStyle w:val="IndexLink"/>
              </w:rPr>
              <w:t>23</w:t>
            </w:r>
            <w:r>
              <w:rPr>
                <w:rStyle w:val="IndexLink"/>
                <w:rtl w:val="true"/>
              </w:rPr>
              <w:t xml:space="preserve">. </w:t>
            </w:r>
            <w:r>
              <w:rPr>
                <w:rStyle w:val="IndexLink"/>
                <w:rtl w:val="true"/>
              </w:rPr>
              <w:t>یائیة سوم</w:t>
            </w:r>
            <w:r>
              <w:rPr>
                <w:rStyle w:val="IndexLink"/>
                <w:rtl w:val="true"/>
              </w:rPr>
              <w:t>:</w:t>
              <w:tab/>
            </w:r>
            <w:r>
              <w:rPr>
                <w:rStyle w:val="IndexLink"/>
              </w:rPr>
              <w:t>47</w:t>
            </w:r>
          </w:hyperlink>
        </w:p>
        <w:p>
          <w:pPr>
            <w:pStyle w:val="Contents3"/>
            <w:tabs>
              <w:tab w:val="clear" w:pos="8459"/>
              <w:tab w:val="right" w:pos="9026" w:leader="dot"/>
            </w:tabs>
            <w:rPr/>
          </w:pPr>
          <w:hyperlink w:anchor="__RefHeading___Toc1539734_2322387425">
            <w:r>
              <w:rPr>
                <w:webHidden/>
                <w:rStyle w:val="IndexLink"/>
                <w:rtl w:val="true"/>
              </w:rPr>
              <w:t>هشتم</w:t>
            </w:r>
            <w:r>
              <w:rPr>
                <w:rStyle w:val="IndexLink"/>
                <w:rtl w:val="true"/>
              </w:rPr>
              <w:t xml:space="preserve">: </w:t>
            </w:r>
            <w:r>
              <w:rPr>
                <w:rStyle w:val="IndexLink"/>
                <w:rtl w:val="true"/>
              </w:rPr>
              <w:t>عبدی کوفی</w:t>
            </w:r>
            <w:r>
              <w:rPr>
                <w:rStyle w:val="IndexLink"/>
                <w:rtl w:val="true"/>
              </w:rPr>
              <w:tab/>
            </w:r>
            <w:r>
              <w:rPr>
                <w:rStyle w:val="IndexLink"/>
              </w:rPr>
              <w:t>48</w:t>
            </w:r>
          </w:hyperlink>
        </w:p>
        <w:p>
          <w:pPr>
            <w:pStyle w:val="Contents2"/>
            <w:tabs>
              <w:tab w:val="clear" w:pos="8743"/>
              <w:tab w:val="right" w:pos="9026" w:leader="dot"/>
            </w:tabs>
            <w:rPr/>
          </w:pPr>
          <w:hyperlink w:anchor="__RefHeading___Toc1539736_2322387425">
            <w:r>
              <w:rPr>
                <w:webHidden/>
                <w:rStyle w:val="IndexLink"/>
                <w:rtl w:val="true"/>
              </w:rPr>
              <w:t>قرن سوم</w:t>
            </w:r>
            <w:r>
              <w:rPr>
                <w:rStyle w:val="IndexLink"/>
                <w:rtl w:val="true"/>
              </w:rPr>
              <w:tab/>
            </w:r>
            <w:r>
              <w:rPr>
                <w:rStyle w:val="IndexLink"/>
              </w:rPr>
              <w:t>50</w:t>
            </w:r>
          </w:hyperlink>
        </w:p>
        <w:p>
          <w:pPr>
            <w:pStyle w:val="Contents3"/>
            <w:tabs>
              <w:tab w:val="clear" w:pos="8459"/>
              <w:tab w:val="right" w:pos="9026" w:leader="dot"/>
            </w:tabs>
            <w:rPr/>
          </w:pPr>
          <w:hyperlink w:anchor="__RefHeading___Toc1539738_2322387425">
            <w:r>
              <w:rPr>
                <w:webHidden/>
                <w:rStyle w:val="IndexLink"/>
                <w:rtl w:val="true"/>
              </w:rPr>
              <w:t>نهم</w:t>
            </w:r>
            <w:r>
              <w:rPr>
                <w:rStyle w:val="IndexLink"/>
                <w:rtl w:val="true"/>
              </w:rPr>
              <w:t xml:space="preserve">: </w:t>
            </w:r>
            <w:r>
              <w:rPr>
                <w:rStyle w:val="IndexLink"/>
                <w:rtl w:val="true"/>
              </w:rPr>
              <w:t>ابوتمام طائی</w:t>
            </w:r>
            <w:r>
              <w:rPr>
                <w:rStyle w:val="IndexLink"/>
                <w:rtl w:val="true"/>
              </w:rPr>
              <w:tab/>
            </w:r>
            <w:r>
              <w:rPr>
                <w:rStyle w:val="IndexLink"/>
              </w:rPr>
              <w:t>50</w:t>
            </w:r>
          </w:hyperlink>
        </w:p>
        <w:p>
          <w:pPr>
            <w:pStyle w:val="Contents3"/>
            <w:tabs>
              <w:tab w:val="clear" w:pos="8459"/>
              <w:tab w:val="right" w:pos="9026" w:leader="dot"/>
            </w:tabs>
            <w:rPr/>
          </w:pPr>
          <w:hyperlink w:anchor="__RefHeading___Toc1539740_2322387425">
            <w:r>
              <w:rPr>
                <w:webHidden/>
                <w:rStyle w:val="IndexLink"/>
                <w:rtl w:val="true"/>
              </w:rPr>
              <w:t>دهم</w:t>
            </w:r>
            <w:r>
              <w:rPr>
                <w:rStyle w:val="IndexLink"/>
                <w:rtl w:val="true"/>
              </w:rPr>
              <w:t xml:space="preserve">: </w:t>
            </w:r>
            <w:r>
              <w:rPr>
                <w:rStyle w:val="IndexLink"/>
                <w:rtl w:val="true"/>
              </w:rPr>
              <w:t>دعبل خزاعی شهید</w:t>
            </w:r>
            <w:r>
              <w:rPr>
                <w:rStyle w:val="IndexLink"/>
                <w:rtl w:val="true"/>
              </w:rPr>
              <w:tab/>
            </w:r>
            <w:r>
              <w:rPr>
                <w:rStyle w:val="IndexLink"/>
              </w:rPr>
              <w:t>51</w:t>
            </w:r>
          </w:hyperlink>
        </w:p>
        <w:p>
          <w:pPr>
            <w:pStyle w:val="Contents4"/>
            <w:tabs>
              <w:tab w:val="clear" w:pos="8176"/>
              <w:tab w:val="right" w:pos="9026" w:leader="dot"/>
            </w:tabs>
            <w:rPr/>
          </w:pPr>
          <w:hyperlink w:anchor="__RefHeading___Toc1539742_232238742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539744_2322387425">
            <w:r>
              <w:rPr>
                <w:webHidden/>
                <w:rStyle w:val="IndexLink"/>
                <w:rtl w:val="true"/>
              </w:rPr>
              <w:t>ابعاد شخصیت دعبل</w:t>
            </w:r>
            <w:r>
              <w:rPr>
                <w:rStyle w:val="IndexLink"/>
                <w:rtl w:val="true"/>
              </w:rPr>
              <w:t>:</w:t>
              <w:tab/>
            </w:r>
            <w:r>
              <w:rPr>
                <w:rStyle w:val="IndexLink"/>
              </w:rPr>
              <w:t>51</w:t>
            </w:r>
          </w:hyperlink>
        </w:p>
        <w:p>
          <w:pPr>
            <w:pStyle w:val="Contents3"/>
            <w:tabs>
              <w:tab w:val="clear" w:pos="8459"/>
              <w:tab w:val="right" w:pos="9026" w:leader="dot"/>
            </w:tabs>
            <w:rPr/>
          </w:pPr>
          <w:hyperlink w:anchor="__RefHeading___Toc1539746_2322387425">
            <w:r>
              <w:rPr>
                <w:webHidden/>
                <w:rStyle w:val="IndexLink"/>
                <w:rtl w:val="true"/>
              </w:rPr>
              <w:t>یازدهم</w:t>
            </w:r>
            <w:r>
              <w:rPr>
                <w:rStyle w:val="IndexLink"/>
                <w:rtl w:val="true"/>
              </w:rPr>
              <w:t xml:space="preserve">: </w:t>
            </w:r>
            <w:r>
              <w:rPr>
                <w:rStyle w:val="IndexLink"/>
                <w:rtl w:val="true"/>
              </w:rPr>
              <w:t>ابواسماعیل علوی</w:t>
            </w:r>
            <w:r>
              <w:rPr>
                <w:rStyle w:val="IndexLink"/>
                <w:rtl w:val="true"/>
              </w:rPr>
              <w:tab/>
            </w:r>
            <w:r>
              <w:rPr>
                <w:rStyle w:val="IndexLink"/>
              </w:rPr>
              <w:t>53</w:t>
            </w:r>
          </w:hyperlink>
        </w:p>
        <w:p>
          <w:pPr>
            <w:pStyle w:val="Contents3"/>
            <w:tabs>
              <w:tab w:val="clear" w:pos="8459"/>
              <w:tab w:val="right" w:pos="9026" w:leader="dot"/>
            </w:tabs>
            <w:rPr/>
          </w:pPr>
          <w:hyperlink w:anchor="__RefHeading___Toc1539748_2322387425">
            <w:r>
              <w:rPr>
                <w:webHidden/>
                <w:rStyle w:val="IndexLink"/>
                <w:rtl w:val="true"/>
              </w:rPr>
              <w:t>دوازدهم</w:t>
            </w:r>
            <w:r>
              <w:rPr>
                <w:rStyle w:val="IndexLink"/>
                <w:rtl w:val="true"/>
              </w:rPr>
              <w:t xml:space="preserve">: </w:t>
            </w:r>
            <w:r>
              <w:rPr>
                <w:rStyle w:val="IndexLink"/>
                <w:rtl w:val="true"/>
              </w:rPr>
              <w:t>وامق نصرانی</w:t>
            </w:r>
            <w:r>
              <w:rPr>
                <w:rStyle w:val="IndexLink"/>
                <w:rtl w:val="true"/>
              </w:rPr>
              <w:tab/>
            </w:r>
            <w:r>
              <w:rPr>
                <w:rStyle w:val="IndexLink"/>
              </w:rPr>
              <w:t>53</w:t>
            </w:r>
          </w:hyperlink>
        </w:p>
        <w:p>
          <w:pPr>
            <w:pStyle w:val="Contents3"/>
            <w:tabs>
              <w:tab w:val="clear" w:pos="8459"/>
              <w:tab w:val="right" w:pos="9026" w:leader="dot"/>
            </w:tabs>
            <w:rPr/>
          </w:pPr>
          <w:hyperlink w:anchor="__RefHeading___Toc1539750_2322387425">
            <w:r>
              <w:rPr>
                <w:webHidden/>
                <w:rStyle w:val="IndexLink"/>
                <w:rtl w:val="true"/>
              </w:rPr>
              <w:t>سیزدهم</w:t>
            </w:r>
            <w:r>
              <w:rPr>
                <w:rStyle w:val="IndexLink"/>
                <w:rtl w:val="true"/>
              </w:rPr>
              <w:t xml:space="preserve">: </w:t>
            </w:r>
            <w:r>
              <w:rPr>
                <w:rStyle w:val="IndexLink"/>
                <w:rtl w:val="true"/>
              </w:rPr>
              <w:t>ابن الرومی</w:t>
            </w:r>
            <w:r>
              <w:rPr>
                <w:rStyle w:val="IndexLink"/>
                <w:rtl w:val="true"/>
              </w:rPr>
              <w:tab/>
            </w:r>
            <w:r>
              <w:rPr>
                <w:rStyle w:val="IndexLink"/>
              </w:rPr>
              <w:t>55</w:t>
            </w:r>
          </w:hyperlink>
        </w:p>
        <w:p>
          <w:pPr>
            <w:pStyle w:val="Contents3"/>
            <w:tabs>
              <w:tab w:val="clear" w:pos="8459"/>
              <w:tab w:val="right" w:pos="9026" w:leader="dot"/>
            </w:tabs>
            <w:rPr/>
          </w:pPr>
          <w:hyperlink w:anchor="__RefHeading___Toc1539752_2322387425">
            <w:r>
              <w:rPr>
                <w:webHidden/>
                <w:rStyle w:val="IndexLink"/>
                <w:rtl w:val="true"/>
              </w:rPr>
              <w:t>چهاردهم</w:t>
            </w:r>
            <w:r>
              <w:rPr>
                <w:rStyle w:val="IndexLink"/>
                <w:rtl w:val="true"/>
              </w:rPr>
              <w:t xml:space="preserve">: </w:t>
            </w:r>
            <w:r>
              <w:rPr>
                <w:rStyle w:val="IndexLink"/>
                <w:rtl w:val="true"/>
              </w:rPr>
              <w:t>حِمّانی افوَه</w:t>
            </w:r>
            <w:r>
              <w:rPr>
                <w:rStyle w:val="IndexLink"/>
                <w:rtl w:val="true"/>
              </w:rPr>
              <w:tab/>
            </w:r>
            <w:r>
              <w:rPr>
                <w:rStyle w:val="IndexLink"/>
              </w:rPr>
              <w:t>55</w:t>
            </w:r>
          </w:hyperlink>
        </w:p>
        <w:p>
          <w:pPr>
            <w:pStyle w:val="Contents4"/>
            <w:tabs>
              <w:tab w:val="clear" w:pos="8176"/>
              <w:tab w:val="right" w:pos="9026" w:leader="dot"/>
            </w:tabs>
            <w:rPr/>
          </w:pPr>
          <w:hyperlink w:anchor="__RefHeading___Toc1539754_232238742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539756_2322387425">
            <w:r>
              <w:rPr>
                <w:webHidden/>
                <w:rStyle w:val="IndexLink"/>
                <w:rtl w:val="true"/>
              </w:rPr>
              <w:t>امّا غدیریّة او</w:t>
            </w:r>
            <w:r>
              <w:rPr>
                <w:rStyle w:val="IndexLink"/>
                <w:rtl w:val="true"/>
              </w:rPr>
              <w:t>:</w:t>
              <w:tab/>
            </w:r>
            <w:r>
              <w:rPr>
                <w:rStyle w:val="IndexLink"/>
              </w:rPr>
              <w:t>56</w:t>
            </w:r>
          </w:hyperlink>
        </w:p>
        <w:p>
          <w:pPr>
            <w:pStyle w:val="Contents4"/>
            <w:tabs>
              <w:tab w:val="clear" w:pos="8176"/>
              <w:tab w:val="right" w:pos="9026" w:leader="dot"/>
            </w:tabs>
            <w:rPr/>
          </w:pPr>
          <w:hyperlink w:anchor="__RefHeading___Toc1539758_2322387425">
            <w:r>
              <w:rPr>
                <w:webHidden/>
                <w:rStyle w:val="IndexLink"/>
                <w:rtl w:val="true"/>
              </w:rPr>
              <w:t>نقد و اصلاح</w:t>
            </w:r>
            <w:r>
              <w:rPr>
                <w:rStyle w:val="IndexLink"/>
                <w:rtl w:val="true"/>
              </w:rPr>
              <w:t>:</w:t>
              <w:tab/>
            </w:r>
            <w:r>
              <w:rPr>
                <w:rStyle w:val="IndexLink"/>
              </w:rPr>
              <w:t>57</w:t>
            </w:r>
          </w:hyperlink>
        </w:p>
        <w:p>
          <w:pPr>
            <w:pStyle w:val="Contents2"/>
            <w:tabs>
              <w:tab w:val="clear" w:pos="8743"/>
              <w:tab w:val="right" w:pos="9026" w:leader="dot"/>
            </w:tabs>
            <w:rPr/>
          </w:pPr>
          <w:hyperlink w:anchor="__RefHeading___Toc1539760_2322387425">
            <w:r>
              <w:rPr>
                <w:webHidden/>
                <w:rStyle w:val="IndexLink"/>
                <w:rtl w:val="true"/>
              </w:rPr>
              <w:t>قرن چهارم</w:t>
            </w:r>
            <w:r>
              <w:rPr>
                <w:rStyle w:val="IndexLink"/>
                <w:rtl w:val="true"/>
              </w:rPr>
              <w:tab/>
            </w:r>
            <w:r>
              <w:rPr>
                <w:rStyle w:val="IndexLink"/>
              </w:rPr>
              <w:t>60</w:t>
            </w:r>
          </w:hyperlink>
        </w:p>
        <w:p>
          <w:pPr>
            <w:pStyle w:val="Contents3"/>
            <w:tabs>
              <w:tab w:val="clear" w:pos="8459"/>
              <w:tab w:val="right" w:pos="9026" w:leader="dot"/>
            </w:tabs>
            <w:rPr/>
          </w:pPr>
          <w:hyperlink w:anchor="__RefHeading___Toc1539762_2322387425">
            <w:r>
              <w:rPr>
                <w:webHidden/>
                <w:rStyle w:val="IndexLink"/>
                <w:rtl w:val="true"/>
              </w:rPr>
              <w:t>پانزدهم</w:t>
            </w:r>
            <w:r>
              <w:rPr>
                <w:rStyle w:val="IndexLink"/>
                <w:rtl w:val="true"/>
              </w:rPr>
              <w:t xml:space="preserve">: </w:t>
            </w:r>
            <w:r>
              <w:rPr>
                <w:rStyle w:val="IndexLink"/>
                <w:rtl w:val="true"/>
              </w:rPr>
              <w:t>ابن‌طبا اصفهانی</w:t>
            </w:r>
            <w:r>
              <w:rPr>
                <w:rStyle w:val="IndexLink"/>
                <w:rtl w:val="true"/>
              </w:rPr>
              <w:tab/>
            </w:r>
            <w:r>
              <w:rPr>
                <w:rStyle w:val="IndexLink"/>
              </w:rPr>
              <w:t>60</w:t>
            </w:r>
          </w:hyperlink>
        </w:p>
        <w:p>
          <w:pPr>
            <w:pStyle w:val="Contents3"/>
            <w:tabs>
              <w:tab w:val="clear" w:pos="8459"/>
              <w:tab w:val="right" w:pos="9026" w:leader="dot"/>
            </w:tabs>
            <w:rPr/>
          </w:pPr>
          <w:hyperlink w:anchor="__RefHeading___Toc1539764_2322387425">
            <w:r>
              <w:rPr>
                <w:webHidden/>
                <w:rStyle w:val="IndexLink"/>
                <w:rtl w:val="true"/>
              </w:rPr>
              <w:t>شانزدهم</w:t>
            </w:r>
            <w:r>
              <w:rPr>
                <w:rStyle w:val="IndexLink"/>
                <w:rtl w:val="true"/>
              </w:rPr>
              <w:t xml:space="preserve">: </w:t>
            </w:r>
            <w:r>
              <w:rPr>
                <w:rStyle w:val="IndexLink"/>
                <w:rtl w:val="true"/>
              </w:rPr>
              <w:t>ابن علویّه اصفهانی</w:t>
            </w:r>
            <w:r>
              <w:rPr>
                <w:rStyle w:val="IndexLink"/>
                <w:rtl w:val="true"/>
              </w:rPr>
              <w:tab/>
            </w:r>
            <w:r>
              <w:rPr>
                <w:rStyle w:val="IndexLink"/>
              </w:rPr>
              <w:t>61</w:t>
            </w:r>
          </w:hyperlink>
        </w:p>
        <w:p>
          <w:pPr>
            <w:pStyle w:val="Contents3"/>
            <w:tabs>
              <w:tab w:val="clear" w:pos="8459"/>
              <w:tab w:val="right" w:pos="9026" w:leader="dot"/>
            </w:tabs>
            <w:rPr/>
          </w:pPr>
          <w:hyperlink w:anchor="__RefHeading___Toc1539766_2322387425">
            <w:r>
              <w:rPr>
                <w:webHidden/>
                <w:rStyle w:val="IndexLink"/>
                <w:rtl w:val="true"/>
              </w:rPr>
              <w:t>هفدهم</w:t>
            </w:r>
            <w:r>
              <w:rPr>
                <w:rStyle w:val="IndexLink"/>
                <w:rtl w:val="true"/>
              </w:rPr>
              <w:t xml:space="preserve">: </w:t>
            </w:r>
            <w:r>
              <w:rPr>
                <w:rStyle w:val="IndexLink"/>
                <w:rtl w:val="true"/>
              </w:rPr>
              <w:t>المفجّع، محمدبن احمد</w:t>
            </w:r>
            <w:r>
              <w:rPr>
                <w:rStyle w:val="IndexLink"/>
                <w:rtl w:val="true"/>
              </w:rPr>
              <w:tab/>
            </w:r>
            <w:r>
              <w:rPr>
                <w:rStyle w:val="IndexLink"/>
              </w:rPr>
              <w:t>62</w:t>
            </w:r>
          </w:hyperlink>
        </w:p>
        <w:p>
          <w:pPr>
            <w:pStyle w:val="Contents3"/>
            <w:tabs>
              <w:tab w:val="clear" w:pos="8459"/>
              <w:tab w:val="right" w:pos="9026" w:leader="dot"/>
            </w:tabs>
            <w:rPr/>
          </w:pPr>
          <w:hyperlink w:anchor="__RefHeading___Toc1539768_2322387425">
            <w:r>
              <w:rPr>
                <w:webHidden/>
                <w:rStyle w:val="IndexLink"/>
                <w:rtl w:val="true"/>
              </w:rPr>
              <w:t>هجدهم</w:t>
            </w:r>
            <w:r>
              <w:rPr>
                <w:rStyle w:val="IndexLink"/>
                <w:rtl w:val="true"/>
              </w:rPr>
              <w:t xml:space="preserve">: </w:t>
            </w:r>
            <w:r>
              <w:rPr>
                <w:rStyle w:val="IndexLink"/>
                <w:rtl w:val="true"/>
              </w:rPr>
              <w:t>ابوالقاسم صنوبری احمدبن محمد</w:t>
            </w:r>
            <w:r>
              <w:rPr>
                <w:rStyle w:val="IndexLink"/>
                <w:rtl w:val="true"/>
              </w:rPr>
              <w:tab/>
            </w:r>
            <w:r>
              <w:rPr>
                <w:rStyle w:val="IndexLink"/>
              </w:rPr>
              <w:t>63</w:t>
            </w:r>
          </w:hyperlink>
        </w:p>
        <w:p>
          <w:pPr>
            <w:pStyle w:val="Contents3"/>
            <w:tabs>
              <w:tab w:val="clear" w:pos="8459"/>
              <w:tab w:val="right" w:pos="9026" w:leader="dot"/>
            </w:tabs>
            <w:rPr/>
          </w:pPr>
          <w:hyperlink w:anchor="__RefHeading___Toc1539770_2322387425">
            <w:r>
              <w:rPr>
                <w:webHidden/>
                <w:rStyle w:val="IndexLink"/>
                <w:rtl w:val="true"/>
              </w:rPr>
              <w:t>نوزدهم</w:t>
            </w:r>
            <w:r>
              <w:rPr>
                <w:rStyle w:val="IndexLink"/>
                <w:rtl w:val="true"/>
              </w:rPr>
              <w:t xml:space="preserve">: </w:t>
            </w:r>
            <w:r>
              <w:rPr>
                <w:rStyle w:val="IndexLink"/>
                <w:rtl w:val="true"/>
              </w:rPr>
              <w:t>قاضی تنوخی</w:t>
            </w:r>
            <w:r>
              <w:rPr>
                <w:rStyle w:val="IndexLink"/>
                <w:rtl w:val="true"/>
              </w:rPr>
              <w:tab/>
            </w:r>
            <w:r>
              <w:rPr>
                <w:rStyle w:val="IndexLink"/>
              </w:rPr>
              <w:t>64</w:t>
            </w:r>
          </w:hyperlink>
        </w:p>
        <w:p>
          <w:pPr>
            <w:pStyle w:val="Contents3"/>
            <w:tabs>
              <w:tab w:val="clear" w:pos="8459"/>
              <w:tab w:val="right" w:pos="9026" w:leader="dot"/>
            </w:tabs>
            <w:rPr/>
          </w:pPr>
          <w:hyperlink w:anchor="__RefHeading___Toc1539772_2322387425">
            <w:r>
              <w:rPr>
                <w:webHidden/>
                <w:rStyle w:val="IndexLink"/>
                <w:rtl w:val="true"/>
              </w:rPr>
              <w:t>بیستم</w:t>
            </w:r>
            <w:r>
              <w:rPr>
                <w:rStyle w:val="IndexLink"/>
                <w:rtl w:val="true"/>
              </w:rPr>
              <w:t xml:space="preserve">: </w:t>
            </w:r>
            <w:r>
              <w:rPr>
                <w:rStyle w:val="IndexLink"/>
                <w:rtl w:val="true"/>
              </w:rPr>
              <w:t>ابوالقاسم زاهی</w:t>
            </w:r>
            <w:r>
              <w:rPr>
                <w:rStyle w:val="IndexLink"/>
                <w:rtl w:val="true"/>
              </w:rPr>
              <w:tab/>
            </w:r>
            <w:r>
              <w:rPr>
                <w:rStyle w:val="IndexLink"/>
              </w:rPr>
              <w:t>65</w:t>
            </w:r>
          </w:hyperlink>
        </w:p>
        <w:p>
          <w:pPr>
            <w:pStyle w:val="Contents3"/>
            <w:tabs>
              <w:tab w:val="clear" w:pos="8459"/>
              <w:tab w:val="right" w:pos="9026" w:leader="dot"/>
            </w:tabs>
            <w:rPr/>
          </w:pPr>
          <w:hyperlink w:anchor="__RefHeading___Toc1539774_2322387425">
            <w:r>
              <w:rPr>
                <w:webHidden/>
                <w:rStyle w:val="IndexLink"/>
                <w:rtl w:val="true"/>
              </w:rPr>
              <w:t>بیست و یکم</w:t>
            </w:r>
            <w:r>
              <w:rPr>
                <w:rStyle w:val="IndexLink"/>
                <w:rtl w:val="true"/>
              </w:rPr>
              <w:t xml:space="preserve">: </w:t>
            </w:r>
            <w:r>
              <w:rPr>
                <w:rStyle w:val="IndexLink"/>
                <w:rtl w:val="true"/>
              </w:rPr>
              <w:t>ابوفراس حمدانی</w:t>
            </w:r>
            <w:r>
              <w:rPr>
                <w:rStyle w:val="IndexLink"/>
                <w:rtl w:val="true"/>
              </w:rPr>
              <w:tab/>
            </w:r>
            <w:r>
              <w:rPr>
                <w:rStyle w:val="IndexLink"/>
              </w:rPr>
              <w:t>67</w:t>
            </w:r>
          </w:hyperlink>
        </w:p>
        <w:p>
          <w:pPr>
            <w:pStyle w:val="Contents4"/>
            <w:tabs>
              <w:tab w:val="clear" w:pos="8176"/>
              <w:tab w:val="right" w:pos="9026" w:leader="dot"/>
            </w:tabs>
            <w:rPr/>
          </w:pPr>
          <w:hyperlink w:anchor="__RefHeading___Toc1539776_2322387425">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539778_2322387425">
            <w:r>
              <w:rPr>
                <w:webHidden/>
                <w:rStyle w:val="IndexLink"/>
                <w:rtl w:val="true"/>
              </w:rPr>
              <w:t>غدیریّه حمدانی</w:t>
            </w:r>
            <w:r>
              <w:rPr>
                <w:rStyle w:val="IndexLink"/>
                <w:rtl w:val="true"/>
              </w:rPr>
              <w:t>:</w:t>
              <w:tab/>
            </w:r>
            <w:r>
              <w:rPr>
                <w:rStyle w:val="IndexLink"/>
              </w:rPr>
              <w:t>68</w:t>
            </w:r>
          </w:hyperlink>
        </w:p>
        <w:p>
          <w:pPr>
            <w:pStyle w:val="Contents3"/>
            <w:tabs>
              <w:tab w:val="clear" w:pos="8459"/>
              <w:tab w:val="right" w:pos="9026" w:leader="dot"/>
            </w:tabs>
            <w:rPr/>
          </w:pPr>
          <w:hyperlink w:anchor="__RefHeading___Toc1539780_2322387425">
            <w:r>
              <w:rPr>
                <w:webHidden/>
                <w:rStyle w:val="IndexLink"/>
                <w:rtl w:val="true"/>
              </w:rPr>
              <w:t>بیست و دوم</w:t>
            </w:r>
            <w:r>
              <w:rPr>
                <w:rStyle w:val="IndexLink"/>
                <w:rtl w:val="true"/>
              </w:rPr>
              <w:t xml:space="preserve">: </w:t>
            </w:r>
            <w:r>
              <w:rPr>
                <w:rStyle w:val="IndexLink"/>
                <w:rtl w:val="true"/>
              </w:rPr>
              <w:t>ابوالفتح کشاجم</w:t>
            </w:r>
            <w:r>
              <w:rPr>
                <w:rStyle w:val="IndexLink"/>
                <w:rtl w:val="true"/>
              </w:rPr>
              <w:tab/>
            </w:r>
            <w:r>
              <w:rPr>
                <w:rStyle w:val="IndexLink"/>
              </w:rPr>
              <w:t>69</w:t>
            </w:r>
          </w:hyperlink>
        </w:p>
        <w:p>
          <w:pPr>
            <w:pStyle w:val="Contents4"/>
            <w:tabs>
              <w:tab w:val="clear" w:pos="8176"/>
              <w:tab w:val="right" w:pos="9026" w:leader="dot"/>
            </w:tabs>
            <w:rPr/>
          </w:pPr>
          <w:hyperlink w:anchor="__RefHeading___Toc1539782_232238742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539784_2322387425">
            <w:r>
              <w:rPr>
                <w:webHidden/>
                <w:rStyle w:val="IndexLink"/>
                <w:rtl w:val="true"/>
              </w:rPr>
              <w:t>غدیریّة کشاجم</w:t>
            </w:r>
            <w:r>
              <w:rPr>
                <w:rStyle w:val="IndexLink"/>
                <w:rtl w:val="true"/>
              </w:rPr>
              <w:t>:</w:t>
              <w:tab/>
            </w:r>
            <w:r>
              <w:rPr>
                <w:rStyle w:val="IndexLink"/>
              </w:rPr>
              <w:t>70</w:t>
            </w:r>
          </w:hyperlink>
        </w:p>
        <w:p>
          <w:pPr>
            <w:pStyle w:val="Contents3"/>
            <w:tabs>
              <w:tab w:val="clear" w:pos="8459"/>
              <w:tab w:val="right" w:pos="9026" w:leader="dot"/>
            </w:tabs>
            <w:rPr/>
          </w:pPr>
          <w:hyperlink w:anchor="__RefHeading___Toc1539786_2322387425">
            <w:r>
              <w:rPr>
                <w:webHidden/>
                <w:rStyle w:val="IndexLink"/>
                <w:rtl w:val="true"/>
              </w:rPr>
              <w:t>بیست و سوم</w:t>
            </w:r>
            <w:r>
              <w:rPr>
                <w:rStyle w:val="IndexLink"/>
                <w:rtl w:val="true"/>
              </w:rPr>
              <w:t xml:space="preserve">: </w:t>
            </w:r>
            <w:r>
              <w:rPr>
                <w:rStyle w:val="IndexLink"/>
                <w:rtl w:val="true"/>
              </w:rPr>
              <w:t>ناشی صغیر</w:t>
            </w:r>
            <w:r>
              <w:rPr>
                <w:rStyle w:val="IndexLink"/>
                <w:rtl w:val="true"/>
              </w:rPr>
              <w:tab/>
            </w:r>
            <w:r>
              <w:rPr>
                <w:rStyle w:val="IndexLink"/>
              </w:rPr>
              <w:t>71</w:t>
            </w:r>
          </w:hyperlink>
        </w:p>
        <w:p>
          <w:pPr>
            <w:pStyle w:val="Contents4"/>
            <w:tabs>
              <w:tab w:val="clear" w:pos="8176"/>
              <w:tab w:val="right" w:pos="9026" w:leader="dot"/>
            </w:tabs>
            <w:rPr/>
          </w:pPr>
          <w:hyperlink w:anchor="__RefHeading___Toc1539788_232238742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539790_2322387425">
            <w:r>
              <w:rPr>
                <w:webHidden/>
                <w:rStyle w:val="IndexLink"/>
                <w:rtl w:val="true"/>
              </w:rPr>
              <w:t>غدیریّه‌ها</w:t>
            </w:r>
            <w:r>
              <w:rPr>
                <w:rStyle w:val="IndexLink"/>
                <w:rtl w:val="true"/>
              </w:rPr>
              <w:t>:</w:t>
              <w:tab/>
            </w:r>
            <w:r>
              <w:rPr>
                <w:rStyle w:val="IndexLink"/>
              </w:rPr>
              <w:t>72</w:t>
            </w:r>
          </w:hyperlink>
        </w:p>
        <w:p>
          <w:pPr>
            <w:pStyle w:val="Contents3"/>
            <w:tabs>
              <w:tab w:val="clear" w:pos="8459"/>
              <w:tab w:val="right" w:pos="9026" w:leader="dot"/>
            </w:tabs>
            <w:rPr/>
          </w:pPr>
          <w:hyperlink w:anchor="__RefHeading___Toc1539792_2322387425">
            <w:r>
              <w:rPr>
                <w:webHidden/>
                <w:rStyle w:val="IndexLink"/>
                <w:rtl w:val="true"/>
              </w:rPr>
              <w:t>بیست و چهارم</w:t>
            </w:r>
            <w:r>
              <w:rPr>
                <w:rStyle w:val="IndexLink"/>
                <w:rtl w:val="true"/>
              </w:rPr>
              <w:t xml:space="preserve">: </w:t>
            </w:r>
            <w:r>
              <w:rPr>
                <w:rStyle w:val="IndexLink"/>
                <w:rtl w:val="true"/>
              </w:rPr>
              <w:t>بشنوی کردی</w:t>
            </w:r>
            <w:r>
              <w:rPr>
                <w:rStyle w:val="IndexLink"/>
                <w:rtl w:val="true"/>
              </w:rPr>
              <w:tab/>
            </w:r>
            <w:r>
              <w:rPr>
                <w:rStyle w:val="IndexLink"/>
              </w:rPr>
              <w:t>73</w:t>
            </w:r>
          </w:hyperlink>
        </w:p>
        <w:p>
          <w:pPr>
            <w:pStyle w:val="Contents4"/>
            <w:tabs>
              <w:tab w:val="clear" w:pos="8176"/>
              <w:tab w:val="right" w:pos="9026" w:leader="dot"/>
            </w:tabs>
            <w:rPr/>
          </w:pPr>
          <w:hyperlink w:anchor="__RefHeading___Toc1539794_232238742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539796_2322387425">
            <w:r>
              <w:rPr>
                <w:webHidden/>
                <w:rStyle w:val="IndexLink"/>
                <w:rtl w:val="true"/>
              </w:rPr>
              <w:t>غدیریّه‌های بشنوی</w:t>
            </w:r>
            <w:r>
              <w:rPr>
                <w:rStyle w:val="IndexLink"/>
                <w:rtl w:val="true"/>
              </w:rPr>
              <w:t>:</w:t>
              <w:tab/>
            </w:r>
            <w:r>
              <w:rPr>
                <w:rStyle w:val="IndexLink"/>
              </w:rPr>
              <w:t>74</w:t>
            </w:r>
          </w:hyperlink>
        </w:p>
        <w:p>
          <w:pPr>
            <w:pStyle w:val="Contents3"/>
            <w:tabs>
              <w:tab w:val="clear" w:pos="8459"/>
              <w:tab w:val="right" w:pos="9026" w:leader="dot"/>
            </w:tabs>
            <w:rPr/>
          </w:pPr>
          <w:hyperlink w:anchor="__RefHeading___Toc1539798_2322387425">
            <w:r>
              <w:rPr>
                <w:webHidden/>
                <w:rStyle w:val="IndexLink"/>
                <w:rtl w:val="true"/>
              </w:rPr>
              <w:t>بیست و پنجم</w:t>
            </w:r>
            <w:r>
              <w:rPr>
                <w:rStyle w:val="IndexLink"/>
                <w:rtl w:val="true"/>
              </w:rPr>
              <w:t xml:space="preserve">: </w:t>
            </w:r>
            <w:r>
              <w:rPr>
                <w:rStyle w:val="IndexLink"/>
                <w:rtl w:val="true"/>
              </w:rPr>
              <w:t xml:space="preserve">صاحب‌بن عباد </w:t>
            </w:r>
            <w:r>
              <w:rPr>
                <w:rStyle w:val="IndexLink"/>
                <w:rtl w:val="true"/>
              </w:rPr>
              <w:t>(</w:t>
            </w:r>
            <w:r>
              <w:rPr>
                <w:rStyle w:val="IndexLink"/>
              </w:rPr>
              <w:t>326</w:t>
            </w:r>
            <w:r>
              <w:rPr>
                <w:rStyle w:val="IndexLink"/>
                <w:rtl w:val="true"/>
              </w:rPr>
              <w:t>-</w:t>
            </w:r>
            <w:r>
              <w:rPr>
                <w:rStyle w:val="IndexLink"/>
              </w:rPr>
              <w:t>385</w:t>
            </w:r>
            <w:r>
              <w:rPr>
                <w:rStyle w:val="IndexLink"/>
                <w:rtl w:val="true"/>
              </w:rPr>
              <w:t>)</w:t>
              <w:tab/>
            </w:r>
            <w:r>
              <w:rPr>
                <w:rStyle w:val="IndexLink"/>
              </w:rPr>
              <w:t>75</w:t>
            </w:r>
          </w:hyperlink>
        </w:p>
        <w:p>
          <w:pPr>
            <w:pStyle w:val="Contents4"/>
            <w:tabs>
              <w:tab w:val="clear" w:pos="8176"/>
              <w:tab w:val="right" w:pos="9026" w:leader="dot"/>
            </w:tabs>
            <w:rPr/>
          </w:pPr>
          <w:hyperlink w:anchor="__RefHeading___Toc1539800_232238742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539802_2322387425">
            <w:r>
              <w:rPr>
                <w:webHidden/>
                <w:rStyle w:val="IndexLink"/>
                <w:rtl w:val="true"/>
              </w:rPr>
              <w:t>غدیریّه‌های صاحب</w:t>
            </w:r>
            <w:r>
              <w:rPr>
                <w:rStyle w:val="IndexLink"/>
                <w:rtl w:val="true"/>
              </w:rPr>
              <w:t>:</w:t>
              <w:tab/>
            </w:r>
            <w:r>
              <w:rPr>
                <w:rStyle w:val="IndexLink"/>
              </w:rPr>
              <w:t>76</w:t>
            </w:r>
          </w:hyperlink>
        </w:p>
        <w:p>
          <w:pPr>
            <w:pStyle w:val="Contents3"/>
            <w:tabs>
              <w:tab w:val="clear" w:pos="8459"/>
              <w:tab w:val="right" w:pos="9026" w:leader="dot"/>
            </w:tabs>
            <w:rPr/>
          </w:pPr>
          <w:hyperlink w:anchor="__RefHeading___Toc1539804_2322387425">
            <w:r>
              <w:rPr>
                <w:webHidden/>
                <w:rStyle w:val="IndexLink"/>
                <w:rtl w:val="true"/>
              </w:rPr>
              <w:t>بیست و ششم</w:t>
            </w:r>
            <w:r>
              <w:rPr>
                <w:rStyle w:val="IndexLink"/>
                <w:rtl w:val="true"/>
              </w:rPr>
              <w:t xml:space="preserve">: </w:t>
            </w:r>
            <w:r>
              <w:rPr>
                <w:rStyle w:val="IndexLink"/>
                <w:rtl w:val="true"/>
              </w:rPr>
              <w:t>گوهری گرگانی</w:t>
            </w:r>
            <w:r>
              <w:rPr>
                <w:rStyle w:val="IndexLink"/>
                <w:rtl w:val="true"/>
              </w:rPr>
              <w:tab/>
            </w:r>
            <w:r>
              <w:rPr>
                <w:rStyle w:val="IndexLink"/>
              </w:rPr>
              <w:t>77</w:t>
            </w:r>
          </w:hyperlink>
        </w:p>
        <w:p>
          <w:pPr>
            <w:pStyle w:val="Contents4"/>
            <w:tabs>
              <w:tab w:val="clear" w:pos="8176"/>
              <w:tab w:val="right" w:pos="9026" w:leader="dot"/>
            </w:tabs>
            <w:rPr/>
          </w:pPr>
          <w:hyperlink w:anchor="__RefHeading___Toc1539806_232238742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539808_2322387425">
            <w:r>
              <w:rPr>
                <w:webHidden/>
                <w:rStyle w:val="IndexLink"/>
                <w:rtl w:val="true"/>
              </w:rPr>
              <w:t>غدیریّه‌های گوهری</w:t>
            </w:r>
            <w:r>
              <w:rPr>
                <w:rStyle w:val="IndexLink"/>
                <w:rtl w:val="true"/>
              </w:rPr>
              <w:t>:</w:t>
              <w:tab/>
            </w:r>
            <w:r>
              <w:rPr>
                <w:rStyle w:val="IndexLink"/>
              </w:rPr>
              <w:t>78</w:t>
            </w:r>
          </w:hyperlink>
        </w:p>
        <w:p>
          <w:pPr>
            <w:pStyle w:val="Contents3"/>
            <w:tabs>
              <w:tab w:val="clear" w:pos="8459"/>
              <w:tab w:val="right" w:pos="9026" w:leader="dot"/>
            </w:tabs>
            <w:rPr/>
          </w:pPr>
          <w:hyperlink w:anchor="__RefHeading___Toc1539810_2322387425">
            <w:r>
              <w:rPr>
                <w:webHidden/>
                <w:rStyle w:val="IndexLink"/>
                <w:rtl w:val="true"/>
              </w:rPr>
              <w:t>بیست و هفتم</w:t>
            </w:r>
            <w:r>
              <w:rPr>
                <w:rStyle w:val="IndexLink"/>
                <w:rtl w:val="true"/>
              </w:rPr>
              <w:t xml:space="preserve">: </w:t>
            </w:r>
            <w:r>
              <w:rPr>
                <w:rStyle w:val="IndexLink"/>
                <w:rtl w:val="true"/>
              </w:rPr>
              <w:t>ابن حجّاج بغدادی</w:t>
            </w:r>
            <w:r>
              <w:rPr>
                <w:rStyle w:val="IndexLink"/>
                <w:rtl w:val="true"/>
              </w:rPr>
              <w:tab/>
            </w:r>
            <w:r>
              <w:rPr>
                <w:rStyle w:val="IndexLink"/>
              </w:rPr>
              <w:t>79</w:t>
            </w:r>
          </w:hyperlink>
        </w:p>
        <w:p>
          <w:pPr>
            <w:pStyle w:val="Contents4"/>
            <w:tabs>
              <w:tab w:val="clear" w:pos="8176"/>
              <w:tab w:val="right" w:pos="9026" w:leader="dot"/>
            </w:tabs>
            <w:rPr/>
          </w:pPr>
          <w:hyperlink w:anchor="__RefHeading___Toc1539812_2322387425">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539814_2322387425">
            <w:r>
              <w:rPr>
                <w:webHidden/>
                <w:rStyle w:val="IndexLink"/>
                <w:rtl w:val="true"/>
              </w:rPr>
              <w:t>غدیریّه‌ها</w:t>
            </w:r>
            <w:r>
              <w:rPr>
                <w:rStyle w:val="IndexLink"/>
                <w:rtl w:val="true"/>
              </w:rPr>
              <w:t>:</w:t>
              <w:tab/>
            </w:r>
            <w:r>
              <w:rPr>
                <w:rStyle w:val="IndexLink"/>
              </w:rPr>
              <w:t>80</w:t>
            </w:r>
          </w:hyperlink>
        </w:p>
        <w:p>
          <w:pPr>
            <w:pStyle w:val="Contents3"/>
            <w:tabs>
              <w:tab w:val="clear" w:pos="8459"/>
              <w:tab w:val="right" w:pos="9026" w:leader="dot"/>
            </w:tabs>
            <w:rPr/>
          </w:pPr>
          <w:hyperlink w:anchor="__RefHeading___Toc1539816_2322387425">
            <w:r>
              <w:rPr>
                <w:webHidden/>
                <w:rStyle w:val="IndexLink"/>
                <w:rtl w:val="true"/>
              </w:rPr>
              <w:t>بیست و هشتم</w:t>
            </w:r>
            <w:r>
              <w:rPr>
                <w:rStyle w:val="IndexLink"/>
                <w:rtl w:val="true"/>
              </w:rPr>
              <w:t xml:space="preserve">: </w:t>
            </w:r>
            <w:r>
              <w:rPr>
                <w:rStyle w:val="IndexLink"/>
                <w:rtl w:val="true"/>
              </w:rPr>
              <w:t xml:space="preserve">ابوالعباس ضبّی </w:t>
            </w:r>
            <w:r>
              <w:rPr>
                <w:rStyle w:val="IndexLink"/>
                <w:rtl w:val="true"/>
              </w:rPr>
              <w:t>(</w:t>
            </w:r>
            <w:r>
              <w:rPr>
                <w:rStyle w:val="IndexLink"/>
                <w:rtl w:val="true"/>
              </w:rPr>
              <w:t>م</w:t>
            </w:r>
            <w:r>
              <w:rPr>
                <w:rStyle w:val="IndexLink"/>
                <w:rtl w:val="true"/>
              </w:rPr>
              <w:t xml:space="preserve">: </w:t>
            </w:r>
            <w:r>
              <w:rPr>
                <w:rStyle w:val="IndexLink"/>
              </w:rPr>
              <w:t>398</w:t>
            </w:r>
            <w:r>
              <w:rPr>
                <w:rStyle w:val="IndexLink"/>
                <w:rtl w:val="true"/>
              </w:rPr>
              <w:t>)</w:t>
              <w:tab/>
            </w:r>
            <w:r>
              <w:rPr>
                <w:rStyle w:val="IndexLink"/>
              </w:rPr>
              <w:t>81</w:t>
            </w:r>
          </w:hyperlink>
        </w:p>
        <w:p>
          <w:pPr>
            <w:pStyle w:val="Contents4"/>
            <w:tabs>
              <w:tab w:val="clear" w:pos="8176"/>
              <w:tab w:val="right" w:pos="9026" w:leader="dot"/>
            </w:tabs>
            <w:rPr/>
          </w:pPr>
          <w:hyperlink w:anchor="__RefHeading___Toc1539818_232238742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539820_2322387425">
            <w:r>
              <w:rPr>
                <w:webHidden/>
                <w:rStyle w:val="IndexLink"/>
                <w:rtl w:val="true"/>
              </w:rPr>
              <w:t>غدیریّة او</w:t>
            </w:r>
            <w:r>
              <w:rPr>
                <w:rStyle w:val="IndexLink"/>
                <w:rtl w:val="true"/>
              </w:rPr>
              <w:t>:</w:t>
              <w:tab/>
            </w:r>
            <w:r>
              <w:rPr>
                <w:rStyle w:val="IndexLink"/>
              </w:rPr>
              <w:t>81</w:t>
            </w:r>
          </w:hyperlink>
        </w:p>
        <w:p>
          <w:pPr>
            <w:pStyle w:val="Contents3"/>
            <w:tabs>
              <w:tab w:val="clear" w:pos="8459"/>
              <w:tab w:val="right" w:pos="9026" w:leader="dot"/>
            </w:tabs>
            <w:rPr/>
          </w:pPr>
          <w:hyperlink w:anchor="__RefHeading___Toc1539822_2322387425">
            <w:r>
              <w:rPr>
                <w:webHidden/>
                <w:rStyle w:val="IndexLink"/>
                <w:rtl w:val="true"/>
              </w:rPr>
              <w:t>بیست و نهم</w:t>
            </w:r>
            <w:r>
              <w:rPr>
                <w:rStyle w:val="IndexLink"/>
                <w:rtl w:val="true"/>
              </w:rPr>
              <w:t xml:space="preserve">: </w:t>
            </w:r>
            <w:r>
              <w:rPr>
                <w:rStyle w:val="IndexLink"/>
                <w:rtl w:val="true"/>
              </w:rPr>
              <w:t>احمدبن محمد انطاکی</w:t>
            </w:r>
            <w:r>
              <w:rPr>
                <w:rStyle w:val="IndexLink"/>
                <w:rtl w:val="true"/>
              </w:rPr>
              <w:tab/>
            </w:r>
            <w:r>
              <w:rPr>
                <w:rStyle w:val="IndexLink"/>
              </w:rPr>
              <w:t>82</w:t>
            </w:r>
          </w:hyperlink>
        </w:p>
        <w:p>
          <w:pPr>
            <w:pStyle w:val="Contents3"/>
            <w:tabs>
              <w:tab w:val="clear" w:pos="8459"/>
              <w:tab w:val="right" w:pos="9026" w:leader="dot"/>
            </w:tabs>
            <w:rPr/>
          </w:pPr>
          <w:hyperlink w:anchor="__RefHeading___Toc1539824_2322387425">
            <w:r>
              <w:rPr>
                <w:webHidden/>
                <w:rStyle w:val="IndexLink"/>
                <w:rtl w:val="true"/>
              </w:rPr>
              <w:t>سی</w:t>
            </w:r>
            <w:r>
              <w:rPr>
                <w:rStyle w:val="IndexLink"/>
                <w:rtl w:val="true"/>
              </w:rPr>
              <w:t xml:space="preserve">: </w:t>
            </w:r>
            <w:r>
              <w:rPr>
                <w:rStyle w:val="IndexLink"/>
                <w:rtl w:val="true"/>
              </w:rPr>
              <w:t>ابوالعلاء سروی</w:t>
            </w:r>
            <w:r>
              <w:rPr>
                <w:rStyle w:val="IndexLink"/>
                <w:rtl w:val="true"/>
              </w:rPr>
              <w:tab/>
            </w:r>
            <w:r>
              <w:rPr>
                <w:rStyle w:val="IndexLink"/>
              </w:rPr>
              <w:t>82</w:t>
            </w:r>
          </w:hyperlink>
        </w:p>
        <w:p>
          <w:pPr>
            <w:pStyle w:val="Contents4"/>
            <w:tabs>
              <w:tab w:val="clear" w:pos="8176"/>
              <w:tab w:val="right" w:pos="9026" w:leader="dot"/>
            </w:tabs>
            <w:rPr/>
          </w:pPr>
          <w:hyperlink w:anchor="__RefHeading___Toc1539826_232238742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539828_2322387425">
            <w:r>
              <w:rPr>
                <w:webHidden/>
                <w:rStyle w:val="IndexLink"/>
                <w:rtl w:val="true"/>
              </w:rPr>
              <w:t>غدیریّه</w:t>
            </w:r>
            <w:r>
              <w:rPr>
                <w:rStyle w:val="IndexLink"/>
                <w:rtl w:val="true"/>
              </w:rPr>
              <w:t>:</w:t>
              <w:tab/>
            </w:r>
            <w:r>
              <w:rPr>
                <w:rStyle w:val="IndexLink"/>
              </w:rPr>
              <w:t>83</w:t>
            </w:r>
          </w:hyperlink>
        </w:p>
        <w:p>
          <w:pPr>
            <w:pStyle w:val="Contents3"/>
            <w:tabs>
              <w:tab w:val="clear" w:pos="8459"/>
              <w:tab w:val="right" w:pos="9026" w:leader="dot"/>
            </w:tabs>
            <w:rPr/>
          </w:pPr>
          <w:hyperlink w:anchor="__RefHeading___Toc1539830_2322387425">
            <w:r>
              <w:rPr>
                <w:webHidden/>
                <w:rStyle w:val="IndexLink"/>
                <w:rtl w:val="true"/>
              </w:rPr>
              <w:t>سی و یکم</w:t>
            </w:r>
            <w:r>
              <w:rPr>
                <w:rStyle w:val="IndexLink"/>
                <w:rtl w:val="true"/>
              </w:rPr>
              <w:t xml:space="preserve">: </w:t>
            </w:r>
            <w:r>
              <w:rPr>
                <w:rStyle w:val="IndexLink"/>
                <w:rtl w:val="true"/>
              </w:rPr>
              <w:t>ابومحمد عونی</w:t>
            </w:r>
            <w:r>
              <w:rPr>
                <w:rStyle w:val="IndexLink"/>
                <w:rtl w:val="true"/>
              </w:rPr>
              <w:tab/>
            </w:r>
            <w:r>
              <w:rPr>
                <w:rStyle w:val="IndexLink"/>
              </w:rPr>
              <w:t>84</w:t>
            </w:r>
          </w:hyperlink>
        </w:p>
        <w:p>
          <w:pPr>
            <w:pStyle w:val="Contents4"/>
            <w:tabs>
              <w:tab w:val="clear" w:pos="8176"/>
              <w:tab w:val="right" w:pos="9026" w:leader="dot"/>
            </w:tabs>
            <w:rPr/>
          </w:pPr>
          <w:hyperlink w:anchor="__RefHeading___Toc1539832_232238742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539834_2322387425">
            <w:r>
              <w:rPr>
                <w:webHidden/>
                <w:rStyle w:val="IndexLink"/>
                <w:rtl w:val="true"/>
              </w:rPr>
              <w:t>غدیریّة او</w:t>
            </w:r>
            <w:r>
              <w:rPr>
                <w:rStyle w:val="IndexLink"/>
                <w:rtl w:val="true"/>
              </w:rPr>
              <w:t>:</w:t>
              <w:tab/>
            </w:r>
            <w:r>
              <w:rPr>
                <w:rStyle w:val="IndexLink"/>
              </w:rPr>
              <w:t>84</w:t>
            </w:r>
          </w:hyperlink>
        </w:p>
        <w:p>
          <w:pPr>
            <w:pStyle w:val="Contents3"/>
            <w:tabs>
              <w:tab w:val="clear" w:pos="8459"/>
              <w:tab w:val="right" w:pos="9026" w:leader="dot"/>
            </w:tabs>
            <w:rPr/>
          </w:pPr>
          <w:hyperlink w:anchor="__RefHeading___Toc1539836_2322387425">
            <w:r>
              <w:rPr>
                <w:webHidden/>
                <w:rStyle w:val="IndexLink"/>
                <w:rtl w:val="true"/>
              </w:rPr>
              <w:t>سی و دوم</w:t>
            </w:r>
            <w:r>
              <w:rPr>
                <w:rStyle w:val="IndexLink"/>
                <w:rtl w:val="true"/>
              </w:rPr>
              <w:t xml:space="preserve">: </w:t>
            </w:r>
            <w:r>
              <w:rPr>
                <w:rStyle w:val="IndexLink"/>
                <w:rtl w:val="true"/>
              </w:rPr>
              <w:t>ابن حمّاد عبدی</w:t>
            </w:r>
            <w:r>
              <w:rPr>
                <w:rStyle w:val="IndexLink"/>
                <w:rtl w:val="true"/>
              </w:rPr>
              <w:tab/>
            </w:r>
            <w:r>
              <w:rPr>
                <w:rStyle w:val="IndexLink"/>
              </w:rPr>
              <w:t>85</w:t>
            </w:r>
          </w:hyperlink>
        </w:p>
        <w:p>
          <w:pPr>
            <w:pStyle w:val="Contents4"/>
            <w:tabs>
              <w:tab w:val="clear" w:pos="8176"/>
              <w:tab w:val="right" w:pos="9026" w:leader="dot"/>
            </w:tabs>
            <w:rPr/>
          </w:pPr>
          <w:hyperlink w:anchor="__RefHeading___Toc1539838_232238742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539840_2322387425">
            <w:r>
              <w:rPr>
                <w:webHidden/>
                <w:rStyle w:val="IndexLink"/>
              </w:rPr>
              <w:t>1</w:t>
            </w:r>
            <w:r>
              <w:rPr>
                <w:rStyle w:val="IndexLink"/>
                <w:rtl w:val="true"/>
              </w:rPr>
              <w:t xml:space="preserve">. </w:t>
            </w:r>
            <w:r>
              <w:rPr>
                <w:rStyle w:val="IndexLink"/>
                <w:rtl w:val="true"/>
              </w:rPr>
              <w:t>قصیدة لامیّه</w:t>
            </w:r>
            <w:r>
              <w:rPr>
                <w:rStyle w:val="IndexLink"/>
                <w:rtl w:val="true"/>
              </w:rPr>
              <w:t>:</w:t>
              <w:tab/>
            </w:r>
            <w:r>
              <w:rPr>
                <w:rStyle w:val="IndexLink"/>
              </w:rPr>
              <w:t>86</w:t>
            </w:r>
          </w:hyperlink>
        </w:p>
        <w:p>
          <w:pPr>
            <w:pStyle w:val="Contents4"/>
            <w:tabs>
              <w:tab w:val="clear" w:pos="8176"/>
              <w:tab w:val="right" w:pos="9026" w:leader="dot"/>
            </w:tabs>
            <w:rPr/>
          </w:pPr>
          <w:hyperlink w:anchor="__RefHeading___Toc1539842_2322387425">
            <w:r>
              <w:rPr>
                <w:webHidden/>
                <w:rStyle w:val="IndexLink"/>
              </w:rPr>
              <w:t>2</w:t>
            </w:r>
            <w:r>
              <w:rPr>
                <w:rStyle w:val="IndexLink"/>
                <w:rtl w:val="true"/>
              </w:rPr>
              <w:t xml:space="preserve">. </w:t>
            </w:r>
            <w:r>
              <w:rPr>
                <w:rStyle w:val="IndexLink"/>
                <w:rtl w:val="true"/>
              </w:rPr>
              <w:t>قصیدة رائیّه</w:t>
            </w:r>
            <w:r>
              <w:rPr>
                <w:rStyle w:val="IndexLink"/>
                <w:rtl w:val="true"/>
              </w:rPr>
              <w:t>:</w:t>
              <w:tab/>
            </w:r>
            <w:r>
              <w:rPr>
                <w:rStyle w:val="IndexLink"/>
              </w:rPr>
              <w:t>87</w:t>
            </w:r>
          </w:hyperlink>
        </w:p>
        <w:p>
          <w:pPr>
            <w:pStyle w:val="Contents4"/>
            <w:tabs>
              <w:tab w:val="clear" w:pos="8176"/>
              <w:tab w:val="right" w:pos="9026" w:leader="dot"/>
            </w:tabs>
            <w:rPr/>
          </w:pPr>
          <w:hyperlink w:anchor="__RefHeading___Toc1539844_2322387425">
            <w:r>
              <w:rPr>
                <w:webHidden/>
                <w:rStyle w:val="IndexLink"/>
              </w:rPr>
              <w:t>3</w:t>
            </w:r>
            <w:r>
              <w:rPr>
                <w:rStyle w:val="IndexLink"/>
                <w:rtl w:val="true"/>
              </w:rPr>
              <w:t xml:space="preserve">. </w:t>
            </w:r>
            <w:r>
              <w:rPr>
                <w:rStyle w:val="IndexLink"/>
                <w:rtl w:val="true"/>
              </w:rPr>
              <w:t>قصیدة نونیّه</w:t>
            </w:r>
            <w:r>
              <w:rPr>
                <w:rStyle w:val="IndexLink"/>
                <w:rtl w:val="true"/>
              </w:rPr>
              <w:t>:</w:t>
              <w:tab/>
            </w:r>
            <w:r>
              <w:rPr>
                <w:rStyle w:val="IndexLink"/>
              </w:rPr>
              <w:t>87</w:t>
            </w:r>
          </w:hyperlink>
        </w:p>
        <w:p>
          <w:pPr>
            <w:pStyle w:val="Contents4"/>
            <w:tabs>
              <w:tab w:val="clear" w:pos="8176"/>
              <w:tab w:val="right" w:pos="9026" w:leader="dot"/>
            </w:tabs>
            <w:rPr/>
          </w:pPr>
          <w:hyperlink w:anchor="__RefHeading___Toc1539846_2322387425">
            <w:r>
              <w:rPr>
                <w:webHidden/>
                <w:rStyle w:val="IndexLink"/>
              </w:rPr>
              <w:t>4</w:t>
            </w:r>
            <w:r>
              <w:rPr>
                <w:rStyle w:val="IndexLink"/>
                <w:rtl w:val="true"/>
              </w:rPr>
              <w:t xml:space="preserve">. </w:t>
            </w:r>
            <w:r>
              <w:rPr>
                <w:rStyle w:val="IndexLink"/>
                <w:rtl w:val="true"/>
              </w:rPr>
              <w:t>قصیدة رائیّة دیگر</w:t>
            </w:r>
            <w:r>
              <w:rPr>
                <w:rStyle w:val="IndexLink"/>
                <w:rtl w:val="true"/>
              </w:rPr>
              <w:t>:</w:t>
              <w:tab/>
            </w:r>
            <w:r>
              <w:rPr>
                <w:rStyle w:val="IndexLink"/>
              </w:rPr>
              <w:t>87</w:t>
            </w:r>
          </w:hyperlink>
        </w:p>
        <w:p>
          <w:pPr>
            <w:pStyle w:val="Contents4"/>
            <w:tabs>
              <w:tab w:val="clear" w:pos="8176"/>
              <w:tab w:val="right" w:pos="9026" w:leader="dot"/>
            </w:tabs>
            <w:rPr/>
          </w:pPr>
          <w:hyperlink w:anchor="__RefHeading___Toc1539848_2322387425">
            <w:r>
              <w:rPr>
                <w:webHidden/>
                <w:rStyle w:val="IndexLink"/>
              </w:rPr>
              <w:t>5</w:t>
            </w:r>
            <w:r>
              <w:rPr>
                <w:rStyle w:val="IndexLink"/>
                <w:rtl w:val="true"/>
              </w:rPr>
              <w:t xml:space="preserve">. </w:t>
            </w:r>
            <w:r>
              <w:rPr>
                <w:rStyle w:val="IndexLink"/>
                <w:rtl w:val="true"/>
              </w:rPr>
              <w:t>رائیّه‌ای دیگر</w:t>
            </w:r>
            <w:r>
              <w:rPr>
                <w:rStyle w:val="IndexLink"/>
                <w:rtl w:val="true"/>
              </w:rPr>
              <w:t>:</w:t>
              <w:tab/>
            </w:r>
            <w:r>
              <w:rPr>
                <w:rStyle w:val="IndexLink"/>
              </w:rPr>
              <w:t>88</w:t>
            </w:r>
          </w:hyperlink>
        </w:p>
        <w:p>
          <w:pPr>
            <w:pStyle w:val="Contents4"/>
            <w:tabs>
              <w:tab w:val="clear" w:pos="8176"/>
              <w:tab w:val="right" w:pos="9026" w:leader="dot"/>
            </w:tabs>
            <w:rPr/>
          </w:pPr>
          <w:hyperlink w:anchor="__RefHeading___Toc1539850_2322387425">
            <w:r>
              <w:rPr>
                <w:webHidden/>
                <w:rStyle w:val="IndexLink"/>
              </w:rPr>
              <w:t>6</w:t>
            </w:r>
            <w:r>
              <w:rPr>
                <w:rStyle w:val="IndexLink"/>
                <w:rtl w:val="true"/>
              </w:rPr>
              <w:t xml:space="preserve">. </w:t>
            </w:r>
            <w:r>
              <w:rPr>
                <w:rStyle w:val="IndexLink"/>
                <w:rtl w:val="true"/>
              </w:rPr>
              <w:t>نونیّه‌ای دیگر</w:t>
            </w:r>
            <w:r>
              <w:rPr>
                <w:rStyle w:val="IndexLink"/>
                <w:rtl w:val="true"/>
              </w:rPr>
              <w:t>:</w:t>
              <w:tab/>
            </w:r>
            <w:r>
              <w:rPr>
                <w:rStyle w:val="IndexLink"/>
              </w:rPr>
              <w:t>88</w:t>
            </w:r>
          </w:hyperlink>
        </w:p>
        <w:p>
          <w:pPr>
            <w:pStyle w:val="Contents4"/>
            <w:tabs>
              <w:tab w:val="clear" w:pos="8176"/>
              <w:tab w:val="right" w:pos="9026" w:leader="dot"/>
            </w:tabs>
            <w:rPr/>
          </w:pPr>
          <w:hyperlink w:anchor="__RefHeading___Toc1539852_2322387425">
            <w:r>
              <w:rPr>
                <w:webHidden/>
                <w:rStyle w:val="IndexLink"/>
              </w:rPr>
              <w:t>7</w:t>
            </w:r>
            <w:r>
              <w:rPr>
                <w:rStyle w:val="IndexLink"/>
                <w:rtl w:val="true"/>
              </w:rPr>
              <w:t xml:space="preserve">. </w:t>
            </w:r>
            <w:r>
              <w:rPr>
                <w:rStyle w:val="IndexLink"/>
                <w:rtl w:val="true"/>
              </w:rPr>
              <w:t>قصیده‌ای میمیّه</w:t>
            </w:r>
            <w:r>
              <w:rPr>
                <w:rStyle w:val="IndexLink"/>
                <w:rtl w:val="true"/>
              </w:rPr>
              <w:t>:</w:t>
              <w:tab/>
            </w:r>
            <w:r>
              <w:rPr>
                <w:rStyle w:val="IndexLink"/>
              </w:rPr>
              <w:t>89</w:t>
            </w:r>
          </w:hyperlink>
        </w:p>
        <w:p>
          <w:pPr>
            <w:pStyle w:val="Contents4"/>
            <w:tabs>
              <w:tab w:val="clear" w:pos="8176"/>
              <w:tab w:val="right" w:pos="9026" w:leader="dot"/>
            </w:tabs>
            <w:rPr/>
          </w:pPr>
          <w:hyperlink w:anchor="__RefHeading___Toc1539854_2322387425">
            <w:r>
              <w:rPr>
                <w:webHidden/>
                <w:rStyle w:val="IndexLink"/>
              </w:rPr>
              <w:t>8</w:t>
            </w:r>
            <w:r>
              <w:rPr>
                <w:rStyle w:val="IndexLink"/>
                <w:rtl w:val="true"/>
              </w:rPr>
              <w:t xml:space="preserve">. </w:t>
            </w:r>
            <w:r>
              <w:rPr>
                <w:rStyle w:val="IndexLink"/>
                <w:rtl w:val="true"/>
              </w:rPr>
              <w:t>قصیدة عینیه</w:t>
            </w:r>
            <w:r>
              <w:rPr>
                <w:rStyle w:val="IndexLink"/>
                <w:rtl w:val="true"/>
              </w:rPr>
              <w:t>:</w:t>
              <w:tab/>
            </w:r>
            <w:r>
              <w:rPr>
                <w:rStyle w:val="IndexLink"/>
              </w:rPr>
              <w:t>89</w:t>
            </w:r>
          </w:hyperlink>
        </w:p>
        <w:p>
          <w:pPr>
            <w:pStyle w:val="Contents4"/>
            <w:tabs>
              <w:tab w:val="clear" w:pos="8176"/>
              <w:tab w:val="right" w:pos="9026" w:leader="dot"/>
            </w:tabs>
            <w:rPr/>
          </w:pPr>
          <w:hyperlink w:anchor="__RefHeading___Toc1539856_2322387425">
            <w:r>
              <w:rPr>
                <w:webHidden/>
                <w:rStyle w:val="IndexLink"/>
              </w:rPr>
              <w:t>9</w:t>
            </w:r>
            <w:r>
              <w:rPr>
                <w:rStyle w:val="IndexLink"/>
                <w:rtl w:val="true"/>
              </w:rPr>
              <w:t xml:space="preserve">. </w:t>
            </w:r>
            <w:r>
              <w:rPr>
                <w:rStyle w:val="IndexLink"/>
                <w:rtl w:val="true"/>
              </w:rPr>
              <w:t>با قافیة قاف</w:t>
            </w:r>
            <w:r>
              <w:rPr>
                <w:rStyle w:val="IndexLink"/>
                <w:rtl w:val="true"/>
              </w:rPr>
              <w:t>:</w:t>
              <w:tab/>
            </w:r>
            <w:r>
              <w:rPr>
                <w:rStyle w:val="IndexLink"/>
              </w:rPr>
              <w:t>90</w:t>
            </w:r>
          </w:hyperlink>
        </w:p>
        <w:p>
          <w:pPr>
            <w:pStyle w:val="Contents4"/>
            <w:tabs>
              <w:tab w:val="clear" w:pos="8176"/>
              <w:tab w:val="right" w:pos="9026" w:leader="dot"/>
            </w:tabs>
            <w:rPr/>
          </w:pPr>
          <w:hyperlink w:anchor="__RefHeading___Toc1539858_2322387425">
            <w:r>
              <w:rPr>
                <w:webHidden/>
                <w:rStyle w:val="IndexLink"/>
              </w:rPr>
              <w:t>10</w:t>
            </w:r>
            <w:r>
              <w:rPr>
                <w:rStyle w:val="IndexLink"/>
                <w:rtl w:val="true"/>
              </w:rPr>
              <w:t xml:space="preserve">. </w:t>
            </w:r>
            <w:r>
              <w:rPr>
                <w:rStyle w:val="IndexLink"/>
                <w:rtl w:val="true"/>
              </w:rPr>
              <w:t>با قافیة عین</w:t>
            </w:r>
            <w:r>
              <w:rPr>
                <w:rStyle w:val="IndexLink"/>
                <w:rtl w:val="true"/>
              </w:rPr>
              <w:t>:</w:t>
              <w:tab/>
            </w:r>
            <w:r>
              <w:rPr>
                <w:rStyle w:val="IndexLink"/>
              </w:rPr>
              <w:t>91</w:t>
            </w:r>
          </w:hyperlink>
        </w:p>
        <w:p>
          <w:pPr>
            <w:pStyle w:val="Contents4"/>
            <w:tabs>
              <w:tab w:val="clear" w:pos="8176"/>
              <w:tab w:val="right" w:pos="9026" w:leader="dot"/>
            </w:tabs>
            <w:rPr/>
          </w:pPr>
          <w:hyperlink w:anchor="__RefHeading___Toc1539860_2322387425">
            <w:r>
              <w:rPr>
                <w:webHidden/>
                <w:rStyle w:val="IndexLink"/>
              </w:rPr>
              <w:t>11</w:t>
            </w:r>
            <w:r>
              <w:rPr>
                <w:rStyle w:val="IndexLink"/>
                <w:rtl w:val="true"/>
              </w:rPr>
              <w:t xml:space="preserve">. </w:t>
            </w:r>
            <w:r>
              <w:rPr>
                <w:rStyle w:val="IndexLink"/>
                <w:rtl w:val="true"/>
              </w:rPr>
              <w:t>قصیدة هائیّه</w:t>
            </w:r>
            <w:r>
              <w:rPr>
                <w:rStyle w:val="IndexLink"/>
                <w:rtl w:val="true"/>
              </w:rPr>
              <w:t>:</w:t>
              <w:tab/>
            </w:r>
            <w:r>
              <w:rPr>
                <w:rStyle w:val="IndexLink"/>
              </w:rPr>
              <w:t>91</w:t>
            </w:r>
          </w:hyperlink>
        </w:p>
        <w:p>
          <w:pPr>
            <w:pStyle w:val="Contents4"/>
            <w:tabs>
              <w:tab w:val="clear" w:pos="8176"/>
              <w:tab w:val="right" w:pos="9026" w:leader="dot"/>
            </w:tabs>
            <w:rPr/>
          </w:pPr>
          <w:hyperlink w:anchor="__RefHeading___Toc1539862_2322387425">
            <w:r>
              <w:rPr>
                <w:webHidden/>
                <w:rStyle w:val="IndexLink"/>
              </w:rPr>
              <w:t>12</w:t>
            </w:r>
            <w:r>
              <w:rPr>
                <w:rStyle w:val="IndexLink"/>
                <w:rtl w:val="true"/>
              </w:rPr>
              <w:t xml:space="preserve">. </w:t>
            </w:r>
            <w:r>
              <w:rPr>
                <w:rStyle w:val="IndexLink"/>
                <w:rtl w:val="true"/>
              </w:rPr>
              <w:t>قصیدة دالیه</w:t>
            </w:r>
            <w:r>
              <w:rPr>
                <w:rStyle w:val="IndexLink"/>
                <w:rtl w:val="true"/>
              </w:rPr>
              <w:t>:</w:t>
              <w:tab/>
            </w:r>
            <w:r>
              <w:rPr>
                <w:rStyle w:val="IndexLink"/>
              </w:rPr>
              <w:t>92</w:t>
            </w:r>
          </w:hyperlink>
        </w:p>
        <w:p>
          <w:pPr>
            <w:pStyle w:val="Contents3"/>
            <w:tabs>
              <w:tab w:val="clear" w:pos="8459"/>
              <w:tab w:val="right" w:pos="9026" w:leader="dot"/>
            </w:tabs>
            <w:rPr/>
          </w:pPr>
          <w:hyperlink w:anchor="__RefHeading___Toc1539864_2322387425">
            <w:r>
              <w:rPr>
                <w:webHidden/>
                <w:rStyle w:val="IndexLink"/>
                <w:rtl w:val="true"/>
              </w:rPr>
              <w:t>سی و سوم</w:t>
            </w:r>
            <w:r>
              <w:rPr>
                <w:rStyle w:val="IndexLink"/>
                <w:rtl w:val="true"/>
              </w:rPr>
              <w:t xml:space="preserve">: </w:t>
            </w:r>
            <w:r>
              <w:rPr>
                <w:rStyle w:val="IndexLink"/>
                <w:rtl w:val="true"/>
              </w:rPr>
              <w:t>ابوالفرج رازی، محمدبن هندو</w:t>
            </w:r>
            <w:r>
              <w:rPr>
                <w:rStyle w:val="IndexLink"/>
                <w:rtl w:val="true"/>
              </w:rPr>
              <w:tab/>
            </w:r>
            <w:r>
              <w:rPr>
                <w:rStyle w:val="IndexLink"/>
              </w:rPr>
              <w:t>93</w:t>
            </w:r>
          </w:hyperlink>
        </w:p>
        <w:p>
          <w:pPr>
            <w:pStyle w:val="Contents4"/>
            <w:tabs>
              <w:tab w:val="clear" w:pos="8176"/>
              <w:tab w:val="right" w:pos="9026" w:leader="dot"/>
            </w:tabs>
            <w:rPr/>
          </w:pPr>
          <w:hyperlink w:anchor="__RefHeading___Toc1539866_232238742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539868_2322387425">
            <w:r>
              <w:rPr>
                <w:webHidden/>
                <w:rStyle w:val="IndexLink"/>
                <w:rtl w:val="true"/>
              </w:rPr>
              <w:t>غدیریّة او</w:t>
            </w:r>
            <w:r>
              <w:rPr>
                <w:rStyle w:val="IndexLink"/>
                <w:rtl w:val="true"/>
              </w:rPr>
              <w:t>:</w:t>
              <w:tab/>
            </w:r>
            <w:r>
              <w:rPr>
                <w:rStyle w:val="IndexLink"/>
              </w:rPr>
              <w:t>93</w:t>
            </w:r>
          </w:hyperlink>
        </w:p>
        <w:p>
          <w:pPr>
            <w:pStyle w:val="Contents3"/>
            <w:tabs>
              <w:tab w:val="clear" w:pos="8459"/>
              <w:tab w:val="right" w:pos="9026" w:leader="dot"/>
            </w:tabs>
            <w:rPr/>
          </w:pPr>
          <w:hyperlink w:anchor="__RefHeading___Toc1539870_2322387425">
            <w:r>
              <w:rPr>
                <w:webHidden/>
                <w:rStyle w:val="IndexLink"/>
                <w:rtl w:val="true"/>
              </w:rPr>
              <w:t>سی و چهارم</w:t>
            </w:r>
            <w:r>
              <w:rPr>
                <w:rStyle w:val="IndexLink"/>
                <w:rtl w:val="true"/>
              </w:rPr>
              <w:t xml:space="preserve">: </w:t>
            </w:r>
            <w:r>
              <w:rPr>
                <w:rStyle w:val="IndexLink"/>
                <w:rtl w:val="true"/>
              </w:rPr>
              <w:t>جعفر بن حسین</w:t>
            </w:r>
            <w:r>
              <w:rPr>
                <w:rStyle w:val="IndexLink"/>
                <w:rtl w:val="true"/>
              </w:rPr>
              <w:tab/>
            </w:r>
            <w:r>
              <w:rPr>
                <w:rStyle w:val="IndexLink"/>
              </w:rPr>
              <w:t>93</w:t>
            </w:r>
          </w:hyperlink>
        </w:p>
        <w:p>
          <w:pPr>
            <w:pStyle w:val="Contents3"/>
            <w:tabs>
              <w:tab w:val="clear" w:pos="8459"/>
              <w:tab w:val="right" w:pos="9026" w:leader="dot"/>
            </w:tabs>
            <w:rPr/>
          </w:pPr>
          <w:hyperlink w:anchor="__RefHeading___Toc1539872_2322387425">
            <w:r>
              <w:rPr>
                <w:webHidden/>
                <w:rStyle w:val="IndexLink"/>
                <w:rtl w:val="true"/>
              </w:rPr>
              <w:t>سی و پنجم</w:t>
            </w:r>
            <w:r>
              <w:rPr>
                <w:rStyle w:val="IndexLink"/>
                <w:rtl w:val="true"/>
              </w:rPr>
              <w:t xml:space="preserve">: </w:t>
            </w:r>
            <w:r>
              <w:rPr>
                <w:rStyle w:val="IndexLink"/>
                <w:rtl w:val="true"/>
              </w:rPr>
              <w:t>ابونجیب طاهر جزری</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61_124790"/>
      <w:bookmarkStart w:id="1" w:name="pg13261_124790"/>
      <w:bookmarkEnd w:id="1"/>
    </w:p>
    <w:p>
      <w:pPr>
        <w:pStyle w:val="Heading2"/>
        <w:numPr>
          <w:ilvl w:val="1"/>
          <w:numId w:val="1"/>
        </w:numPr>
        <w:rPr/>
      </w:pPr>
      <w:bookmarkStart w:id="2" w:name="pg13261_124790"/>
      <w:bookmarkStart w:id="3" w:name="__RefHeading___Toc1539606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عبدالحسین امینی نجفی؛ گزینش و ترجمه سیدابراهیم سیدعلوی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 گزینش و انتخاب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عبدالحسین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علوی، سیدابراهیم،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54/223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4042146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452/297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2573441</w:t>
      </w:r>
    </w:p>
    <w:p>
      <w:pPr>
        <w:pStyle w:val="BookText"/>
        <w:rPr/>
      </w:pPr>
      <w:r>
        <w:rPr>
          <w:rFonts w:ascii="IRNazanin" w:hAnsi="IRNazanin" w:eastAsia="IRNazanin"/>
          <w:color w:val="111111"/>
          <w:sz w:val="28"/>
          <w:sz w:val="28"/>
          <w:szCs w:val="28"/>
          <w:rtl w:val="true"/>
          <w:lang w:bidi="fa-IR"/>
        </w:rPr>
        <w:t xml:space="preserve">الغدیر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غدیریه سرایان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اول تا چهارم هجری قمری</w:t>
      </w:r>
    </w:p>
    <w:p>
      <w:pPr>
        <w:pStyle w:val="BookText"/>
        <w:rPr/>
      </w:pPr>
      <w:r>
        <w:rPr>
          <w:rFonts w:ascii="IRNazanin" w:hAnsi="IRNazanin" w:eastAsia="IRNazanin"/>
          <w:color w:val="111111"/>
          <w:sz w:val="28"/>
          <w:sz w:val="28"/>
          <w:szCs w:val="28"/>
          <w:rtl w:val="true"/>
          <w:lang w:bidi="fa-IR"/>
        </w:rPr>
        <w:t>علامه عبدالحسین امینی نجفی</w:t>
      </w:r>
    </w:p>
    <w:p>
      <w:pPr>
        <w:pStyle w:val="BookText"/>
        <w:rPr/>
      </w:pPr>
      <w:r>
        <w:rPr>
          <w:rFonts w:ascii="IRNazanin" w:hAnsi="IRNazanin" w:eastAsia="IRNazanin"/>
          <w:color w:val="111111"/>
          <w:sz w:val="28"/>
          <w:sz w:val="28"/>
          <w:szCs w:val="28"/>
          <w:rtl w:val="true"/>
          <w:lang w:bidi="fa-IR"/>
        </w:rPr>
        <w:t>گزینش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سیدعلوی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فخاری</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بالاتر از خیابان بهارشیراز،</w:t>
      </w:r>
    </w:p>
    <w:p>
      <w:pPr>
        <w:pStyle w:val="BookText"/>
        <w:rPr/>
      </w:pPr>
      <w:r>
        <w:rPr>
          <w:rFonts w:ascii="IRNazanin" w:hAnsi="IRNazanin" w:eastAsia="IRNazanin"/>
          <w:color w:val="111111"/>
          <w:sz w:val="28"/>
          <w:sz w:val="28"/>
          <w:szCs w:val="28"/>
          <w:rtl w:val="true"/>
          <w:lang w:bidi="fa-IR"/>
        </w:rPr>
        <w:t xml:space="preserve">کوچه مقدم، نبش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طبقه سوم</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9608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61_124792"/>
      <w:bookmarkStart w:id="8" w:name="pg13261_124792"/>
      <w:bookmarkEnd w:id="8"/>
    </w:p>
    <w:p>
      <w:pPr>
        <w:pStyle w:val="Heading2"/>
        <w:numPr>
          <w:ilvl w:val="1"/>
          <w:numId w:val="1"/>
        </w:numPr>
        <w:rPr/>
      </w:pPr>
      <w:bookmarkStart w:id="9" w:name="pg13261_124792"/>
      <w:bookmarkStart w:id="10" w:name="__RefHeading___Toc1539610_2322387425"/>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پیشاهنگ سخن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شعر و شاعران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شعر و شاعران در کتاب و سنّت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هاتفان غیبی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کاروان شاعران</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شعر و شاعران در نزد امامان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شعر و شاعران در نزد سرشناسان امت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قرن اول</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حسان‌بن ثابت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قیس‌بن سعدبن عباده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خاندان قیس</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شرف و سیادت او</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امارت و ریاست او</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سیاست‌دانی او</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شجاعت و سلحشوری او</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سخاوت و بخشندگی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سخنوری او</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زهد قیس</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فضیلت قیس</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دینداری و التزام به مذهب</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قیس راوی حدیث و</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قیس با معاویه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حمیری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کمیت‌بن زید اسدی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قرن دوم</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غدیریّه‌های سیّد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قافیة أ</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بائیّه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دالیّه‌ای دیگر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رائیه‌ای دیگر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رائیه سوم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رائیة پنجم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عینیّه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لامیّه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لامیه‌ای دیگر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لامیّة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لامیّة چهارم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میمیّه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داستانی شنیدنی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قصیده‌ای دیگر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سوم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چهارم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نکته‌ای دربارة میمیّات 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نونیّه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نونیه‌ای دیگر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یائیه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یائیه‌ای دیگر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یائیة سوم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کوفی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ابوتمام طائی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شهید</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ابعاد شخصیت دعبل</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ابواسماعیل علوی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 نصرانی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الرومی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حِمّانی افوَه</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امّا غدیریّة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نقد و اصلاح</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ابن‌طبا اصفهانی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علویّه اصفهانی</w:t>
      </w:r>
      <w:r>
        <w:rPr>
          <w:rFonts w:eastAsia="IRNazanin" w:cs="IRNazanin"/>
          <w:color w:val="111111"/>
          <w:sz w:val="28"/>
          <w:szCs w:val="28"/>
          <w:lang w:bidi="fa-IR"/>
        </w:rPr>
        <w:t>54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المفجّع، محمدبن احمد</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صنوبری احمدبن محمد</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تنوخی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زاهی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ابوفراس حمدانی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غدیریّه حمدانی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کشاجم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غدیریّة کشاجم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صغیر</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غدیریّه‌ها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 کردی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غدیریّه‌های بشنوی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صاحب‌بن عباد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غدیریّه‌های صاحب</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گرگانی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غدیریّه‌های گوهری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بغدادی</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غدیریّه‌ها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غدیریّة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انطاکی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سروی</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غدیریّه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عونی</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غدیریّة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عبدی</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لامیّه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رائیّه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نونیّه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رائیّة دیگر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رائیّه‌ای دیگر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نونیّه‌ای دیگر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قصیده‌ای میمیّه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عینیه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قافیة قاف</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قافیة عین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هائیّه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دالیه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رازی، محمدبن هندو</w:t>
      </w:r>
      <w:r>
        <w:rPr>
          <w:rFonts w:eastAsia="IRNazanin" w:cs="IRNazanin"/>
          <w:color w:val="111111"/>
          <w:sz w:val="28"/>
          <w:szCs w:val="28"/>
          <w:lang w:bidi="fa-IR"/>
        </w:rPr>
        <w:t>86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غدیریّة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w:t>
      </w:r>
      <w:r>
        <w:rPr>
          <w:rFonts w:eastAsia="IRNazanin" w:cs="IRNazanin"/>
          <w:color w:val="111111"/>
          <w:sz w:val="28"/>
          <w:szCs w:val="28"/>
          <w:lang w:bidi="fa-IR"/>
        </w:rPr>
        <w:t>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ابونجیب طاهر جزری</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2" w:name="pg13261_124796"/>
    </w:p>
    <w:p>
      <w:pPr>
        <w:pStyle w:val="Heading2"/>
        <w:numPr>
          <w:ilvl w:val="1"/>
          <w:numId w:val="1"/>
        </w:numPr>
        <w:rPr/>
      </w:pPr>
      <w:bookmarkStart w:id="13" w:name="__RefHeading___Toc1539612_2322387425"/>
      <w:bookmarkStart w:id="14" w:name="_Toc4"/>
      <w:bookmarkEnd w:id="12"/>
      <w:bookmarkEnd w:id="13"/>
      <w:r>
        <w:rPr>
          <w:rtl w:val="true"/>
        </w:rPr>
        <w:t>پیشاهنگ سخن</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نخست، با روشن‌ترین حقایق که معنا و مفهوم حدیث غدیر بودند،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بر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صریح دارد؛ طوری که برای هیچ گویندة جدال‌گری، مجال سخن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به حدیث غدیر در شعر شاعران که آن را ماندگارتر نمودند، می‌پردازیم</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261_124798"/>
      <w:bookmarkStart w:id="16" w:name="pg13261_124798"/>
      <w:bookmarkEnd w:id="16"/>
    </w:p>
    <w:p>
      <w:pPr>
        <w:pStyle w:val="Heading2"/>
        <w:numPr>
          <w:ilvl w:val="1"/>
          <w:numId w:val="1"/>
        </w:numPr>
        <w:rPr/>
      </w:pPr>
      <w:bookmarkStart w:id="17" w:name="pg13261_124798"/>
      <w:bookmarkStart w:id="18" w:name="__RefHeading___Toc1539614_2322387425"/>
      <w:bookmarkStart w:id="19" w:name="_Toc5"/>
      <w:bookmarkEnd w:id="17"/>
      <w:bookmarkEnd w:id="18"/>
      <w:r>
        <w:rPr>
          <w:rtl w:val="true"/>
        </w:rPr>
        <w:t>شعر و شاعران</w:t>
      </w:r>
      <w:bookmarkEnd w:id="19"/>
    </w:p>
    <w:p>
      <w:pPr>
        <w:pStyle w:val="Heading3"/>
        <w:numPr>
          <w:ilvl w:val="2"/>
          <w:numId w:val="1"/>
        </w:numPr>
        <w:rPr/>
      </w:pPr>
      <w:bookmarkStart w:id="20" w:name="__RefHeading___Toc1539616_2322387425"/>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به‌طورکلی در تأثیر شعر بر اذهان عمومی جای تردید نیست؛ مقصود ما از شعر، تنها کلام منظوم نیست؛ بلکه مراد آن نظم و نثری است که مضامین کتاب، سنت، معارف و مطالب معقول را در برداشته باشد</w:t>
      </w:r>
      <w:r>
        <w:rPr>
          <w:rFonts w:eastAsia="IRNazanin" w:cs="IRNazanin"/>
          <w:color w:val="111111"/>
          <w:sz w:val="28"/>
          <w:szCs w:val="28"/>
          <w:rtl w:val="true"/>
          <w:lang w:bidi="fa-IR"/>
        </w:rPr>
        <w:t>.</w:t>
      </w:r>
    </w:p>
    <w:p>
      <w:pPr>
        <w:pStyle w:val="Heading3"/>
        <w:numPr>
          <w:ilvl w:val="2"/>
          <w:numId w:val="1"/>
        </w:numPr>
        <w:rPr/>
      </w:pPr>
      <w:bookmarkStart w:id="22" w:name="__RefHeading___Toc1539618_2322387425"/>
      <w:bookmarkStart w:id="23" w:name="_Toc7"/>
      <w:bookmarkEnd w:id="22"/>
      <w:r>
        <w:rPr>
          <w:rtl w:val="true"/>
        </w:rPr>
        <w:t>شعر و شاعران در کتاب و سنّت</w:t>
      </w:r>
      <w:bookmarkEnd w:id="23"/>
    </w:p>
    <w:p>
      <w:pPr>
        <w:pStyle w:val="BookText"/>
        <w:rPr/>
      </w:pPr>
      <w:r>
        <w:rPr>
          <w:rFonts w:ascii="IRNazanin" w:hAnsi="IRNazanin" w:eastAsia="IRNazanin"/>
          <w:color w:val="111111"/>
          <w:sz w:val="28"/>
          <w:sz w:val="28"/>
          <w:szCs w:val="28"/>
          <w:rtl w:val="true"/>
          <w:lang w:bidi="fa-IR"/>
        </w:rPr>
        <w:t>رسول خدا شعر و شاعران متعهد را استقبال می‌کرد، از شنیدن برخی اشعار و یاد آن‌ها احساس خوبی داشت و گاهی آن‌ها را مانند شعر ابی‌طالب، بر زبان جاری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شعر عمروبن سالم شاد شد و ابیاتی از آن را قرائت فرمود و گاهی با بعضی از آن‌ها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لو لا انت ما اهتدینا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تصدقنا و لا صلینا</w:t>
      </w:r>
      <w:r>
        <w:rPr>
          <w:rFonts w:eastAsia="IRNazanin" w:cs="IRNazanin"/>
          <w:color w:val="111111"/>
          <w:sz w:val="28"/>
          <w:szCs w:val="28"/>
          <w:rtl w:val="true"/>
          <w:lang w:bidi="fa-IR"/>
        </w:rPr>
        <w:t>...</w:t>
      </w:r>
      <w:r>
        <w:rPr>
          <w:rStyle w:val="FootnoteAnchor"/>
          <w:rtl w:val="true"/>
        </w:rPr>
        <w:footnoteReference w:id="2"/>
      </w:r>
      <w:bookmarkStart w:id="24" w:name="pg13261_124799"/>
    </w:p>
    <w:p>
      <w:pPr>
        <w:pStyle w:val="BookText"/>
        <w:rPr/>
      </w:pPr>
      <w:bookmarkEnd w:id="24"/>
      <w:r>
        <w:rPr>
          <w:rFonts w:ascii="IRNazanin" w:hAnsi="IRNazanin" w:eastAsia="IRNazanin"/>
          <w:color w:val="111111"/>
          <w:sz w:val="28"/>
          <w:sz w:val="28"/>
          <w:szCs w:val="28"/>
          <w:rtl w:val="true"/>
          <w:lang w:bidi="fa-IR"/>
        </w:rPr>
        <w:t>غمی نیست، اگر تو نبودی ما هدایت نشده بودیم، صدقه و زکات نداده و نمازگزار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بر ما نازل فرما و به هنگام دیدار دشمن، گام‌هایمان را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اینان بر ما ستم و تجاوز کردند و اگر به‌دنبال فتنه و آشوب باشند جلوی آن‌ها را خواهیم گرفت</w:t>
      </w:r>
      <w:r>
        <w:rPr>
          <w:rFonts w:eastAsia="IRNazanin" w:cs="IRNazanin"/>
          <w:color w:val="111111"/>
          <w:sz w:val="28"/>
          <w:szCs w:val="28"/>
          <w:rtl w:val="true"/>
          <w:lang w:bidi="fa-IR"/>
        </w:rPr>
        <w:t>.</w:t>
      </w:r>
    </w:p>
    <w:p>
      <w:pPr>
        <w:pStyle w:val="Heading3"/>
        <w:numPr>
          <w:ilvl w:val="2"/>
          <w:numId w:val="1"/>
        </w:numPr>
        <w:rPr/>
      </w:pPr>
      <w:bookmarkStart w:id="25" w:name="__RefHeading___Toc1539620_2322387425"/>
      <w:bookmarkStart w:id="26" w:name="_Toc8"/>
      <w:bookmarkEnd w:id="25"/>
      <w:r>
        <w:rPr>
          <w:rtl w:val="true"/>
        </w:rPr>
        <w:t>هاتفان غیبی</w:t>
      </w:r>
      <w:bookmarkEnd w:id="26"/>
    </w:p>
    <w:p>
      <w:pPr>
        <w:pStyle w:val="BookText"/>
        <w:rPr/>
      </w:pPr>
      <w:r>
        <w:rPr>
          <w:rFonts w:ascii="IRNazanin" w:hAnsi="IRNazanin" w:eastAsia="IRNazanin"/>
          <w:color w:val="111111"/>
          <w:sz w:val="28"/>
          <w:sz w:val="28"/>
          <w:szCs w:val="28"/>
          <w:rtl w:val="true"/>
          <w:lang w:bidi="fa-IR"/>
        </w:rPr>
        <w:t>در تبلیغات دینی، شعرهایی که از هاتفی شنیده می‌شد و گوینده آن دیده نمی‌شد،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گوید در شب ولادت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بتی خوابیده بودم از جوف آن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شاهان خوار و زبون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دور شد و شرک پشت کرد و رفت</w:t>
      </w:r>
      <w:r>
        <w:rPr>
          <w:rFonts w:eastAsia="IRNazanin" w:cs="IRNazanin"/>
          <w:color w:val="111111"/>
          <w:sz w:val="28"/>
          <w:szCs w:val="28"/>
          <w:rtl w:val="true"/>
          <w:lang w:bidi="fa-IR"/>
        </w:rPr>
        <w:t>.</w:t>
      </w:r>
    </w:p>
    <w:p>
      <w:pPr>
        <w:pStyle w:val="Heading3"/>
        <w:numPr>
          <w:ilvl w:val="2"/>
          <w:numId w:val="1"/>
        </w:numPr>
        <w:rPr/>
      </w:pPr>
      <w:bookmarkStart w:id="27" w:name="__RefHeading___Toc1539622_2322387425"/>
      <w:bookmarkStart w:id="28" w:name="_Toc9"/>
      <w:bookmarkEnd w:id="27"/>
      <w:r>
        <w:rPr>
          <w:rtl w:val="true"/>
        </w:rPr>
        <w:t>کاروان شاعران</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یمن کتاب و سنت، تعدادی از صحابة شاعر پیرامون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که همانند شیران قوی‌پنجه و شاهین‌های تیزچنگال، شرک و ضلالت را هدف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بیست تن از آنان را نام می‌برد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بانوانی از قریش و جز آنان، دربارة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شیما خواهر رضاعی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bookmarkStart w:id="29" w:name="pg13261_124800"/>
    </w:p>
    <w:p>
      <w:pPr>
        <w:pStyle w:val="BookText"/>
        <w:rPr/>
      </w:pPr>
      <w:bookmarkEnd w:id="29"/>
      <w:r>
        <w:rPr>
          <w:rFonts w:ascii="IRNazanin" w:hAnsi="IRNazanin" w:eastAsia="IRNazanin"/>
          <w:color w:val="111111"/>
          <w:sz w:val="28"/>
          <w:sz w:val="28"/>
          <w:szCs w:val="28"/>
          <w:rtl w:val="true"/>
          <w:lang w:bidi="fa-IR"/>
        </w:rPr>
        <w:t>یا ربنـا أبق لنا محمداً</w:t>
      </w:r>
    </w:p>
    <w:p>
      <w:pPr>
        <w:pStyle w:val="BookText"/>
        <w:rPr/>
      </w:pPr>
      <w:r>
        <w:rPr>
          <w:rFonts w:ascii="IRNazanin" w:hAnsi="IRNazanin" w:eastAsia="IRNazanin"/>
          <w:color w:val="111111"/>
          <w:sz w:val="28"/>
          <w:sz w:val="28"/>
          <w:szCs w:val="28"/>
          <w:rtl w:val="true"/>
          <w:lang w:bidi="fa-IR"/>
        </w:rPr>
        <w:t>حتــی اراه یا فعا و امـردا</w:t>
      </w:r>
    </w:p>
    <w:p>
      <w:pPr>
        <w:pStyle w:val="BookText"/>
        <w:rPr/>
      </w:pPr>
      <w:r>
        <w:rPr>
          <w:rFonts w:ascii="Amiri" w:hAnsi="Amiri" w:eastAsia="Amiri" w:cs="Amiri"/>
          <w:color w:val="111111"/>
          <w:sz w:val="28"/>
          <w:sz w:val="28"/>
          <w:szCs w:val="28"/>
          <w:rtl w:val="true"/>
          <w:lang w:bidi="ar-SA"/>
        </w:rPr>
        <w:t>ثم اراه سیداً مسـدداً</w:t>
      </w:r>
    </w:p>
    <w:p>
      <w:pPr>
        <w:pStyle w:val="BookText"/>
        <w:rPr/>
      </w:pPr>
      <w:r>
        <w:rPr>
          <w:rFonts w:ascii="IRNazanin" w:hAnsi="IRNazanin" w:eastAsia="IRNazanin"/>
          <w:color w:val="111111"/>
          <w:sz w:val="28"/>
          <w:sz w:val="28"/>
          <w:szCs w:val="28"/>
          <w:rtl w:val="true"/>
          <w:lang w:bidi="fa-IR"/>
        </w:rPr>
        <w:t>واکبت اعادیة معاً والحسدا</w:t>
      </w:r>
    </w:p>
    <w:p>
      <w:pPr>
        <w:pStyle w:val="BookText"/>
        <w:rPr/>
      </w:pPr>
      <w:r>
        <w:rPr>
          <w:rFonts w:ascii="Amiri" w:hAnsi="Amiri" w:eastAsia="Amiri" w:cs="Amiri"/>
          <w:color w:val="111111"/>
          <w:sz w:val="28"/>
          <w:sz w:val="28"/>
          <w:szCs w:val="28"/>
          <w:rtl w:val="true"/>
          <w:lang w:bidi="ar-SA"/>
        </w:rPr>
        <w:t>وأعطه عزاً یدوم ابداً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پروردگارا محمد را برای ما نگهدار تا من او را نوجوان و شاداب ببینم و آن‌گاه و سرور ببینمش، دشمنان و حسودانش را خوار گردان و همواره او را عزت پایدار ببخش</w:t>
      </w:r>
      <w:r>
        <w:rPr>
          <w:rFonts w:eastAsia="IRNazanin" w:cs="IRNazanin"/>
          <w:color w:val="111111"/>
          <w:sz w:val="28"/>
          <w:szCs w:val="28"/>
          <w:rtl w:val="true"/>
          <w:lang w:bidi="fa-IR"/>
        </w:rPr>
        <w:t>.</w:t>
      </w:r>
    </w:p>
    <w:p>
      <w:pPr>
        <w:pStyle w:val="Heading3"/>
        <w:numPr>
          <w:ilvl w:val="2"/>
          <w:numId w:val="1"/>
        </w:numPr>
        <w:rPr/>
      </w:pPr>
      <w:bookmarkStart w:id="30" w:name="__RefHeading___Toc1539624_2322387425"/>
      <w:bookmarkStart w:id="31" w:name="_Toc10"/>
      <w:bookmarkEnd w:id="30"/>
      <w:r>
        <w:rPr>
          <w:rtl w:val="true"/>
        </w:rPr>
        <w:t>شعر و شاعران در نزد امامان</w:t>
      </w:r>
      <w:bookmarkEnd w:id="31"/>
    </w:p>
    <w:p>
      <w:pPr>
        <w:pStyle w:val="BookText"/>
        <w:rPr/>
      </w:pPr>
      <w:r>
        <w:rPr>
          <w:rFonts w:ascii="IRNazanin" w:hAnsi="IRNazanin" w:eastAsia="IRNazanin"/>
          <w:color w:val="111111"/>
          <w:sz w:val="28"/>
          <w:sz w:val="28"/>
          <w:szCs w:val="28"/>
          <w:rtl w:val="true"/>
          <w:lang w:bidi="fa-IR"/>
        </w:rPr>
        <w:t xml:space="preserve">تبلیغ دین و یاری حق با زبان شعر توسط شاعران متعهد در زمان امامان معصوم نیز، همانند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اهل بیت با قصائد خود به حضور می‌رسیدند و اشعار خود را می‌خواندند و مورد تشویق واقع می‌شدند و صله و جایزه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آنان به نیت دریافت صله، شعر نمی‌سروده‌اند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از اموال من موقوفه‌ای در نظر بگیر که تا ده سال در مِنی موقع اجتماع انبوه مردم برای من نوحه‌سرایی کنند</w:t>
      </w:r>
      <w:r>
        <w:rPr>
          <w:rFonts w:eastAsia="IRNazanin" w:cs="IRNazanin"/>
          <w:color w:val="111111"/>
          <w:sz w:val="28"/>
          <w:szCs w:val="28"/>
          <w:rtl w:val="true"/>
          <w:lang w:bidi="fa-IR"/>
        </w:rPr>
        <w:t>.</w:t>
      </w:r>
    </w:p>
    <w:p>
      <w:pPr>
        <w:pStyle w:val="Heading3"/>
        <w:numPr>
          <w:ilvl w:val="2"/>
          <w:numId w:val="1"/>
        </w:numPr>
        <w:rPr/>
      </w:pPr>
      <w:bookmarkStart w:id="32" w:name="__RefHeading___Toc1539626_2322387425"/>
      <w:bookmarkStart w:id="33" w:name="_Toc11"/>
      <w:bookmarkEnd w:id="32"/>
      <w:r>
        <w:rPr>
          <w:rtl w:val="true"/>
        </w:rPr>
        <w:t>شعر و شاعران در نزد سرشناسان امت</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و سرشناسان امت به پیروی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و شاعران ارج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شیخ کلینی کتابی </w:t>
      </w:r>
    </w:p>
    <w:p>
      <w:pPr>
        <w:pStyle w:val="BookText"/>
        <w:rPr/>
      </w:pPr>
      <w:r>
        <w:rPr>
          <w:rFonts w:ascii="IRNazanin" w:hAnsi="IRNazanin" w:eastAsia="IRNazanin"/>
          <w:color w:val="111111"/>
          <w:sz w:val="28"/>
          <w:sz w:val="28"/>
          <w:szCs w:val="28"/>
          <w:rtl w:val="true"/>
          <w:lang w:bidi="fa-IR"/>
        </w:rPr>
        <w:t xml:space="preserve">دارد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شعرهایی که دربارة اهل بیت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شیخ صدوق و حتی مرحوم حاج میرزا حسن شیرازی در سامرّا مجال می‌داد که شاعران شعرهایشان را مطرح کنند، شیخ حیدر حلّی را تجلیل کرد و صله‌ای درخور داد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حمد و سپاس برای پروردگار جهانیان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دعای ما است</w:t>
      </w:r>
      <w:r>
        <w:rPr>
          <w:rFonts w:eastAsia="IRNazanin" w:cs="IRNazanin"/>
          <w:color w:val="111111"/>
          <w:sz w:val="28"/>
          <w:szCs w:val="28"/>
          <w:rtl w:val="true"/>
          <w:lang w:bidi="fa-IR"/>
        </w:rPr>
        <w:t xml:space="preserve">. </w:t>
      </w:r>
      <w:bookmarkStart w:id="34" w:name="pg13261_124802"/>
    </w:p>
    <w:p>
      <w:pPr>
        <w:pStyle w:val="Heading2"/>
        <w:numPr>
          <w:ilvl w:val="1"/>
          <w:numId w:val="1"/>
        </w:numPr>
        <w:rPr/>
      </w:pPr>
      <w:bookmarkStart w:id="35" w:name="__RefHeading___Toc1539628_2322387425"/>
      <w:bookmarkStart w:id="36" w:name="_Toc12"/>
      <w:bookmarkEnd w:id="34"/>
      <w:bookmarkEnd w:id="35"/>
      <w:r>
        <w:rPr>
          <w:rtl w:val="true"/>
        </w:rPr>
        <w:t>قرن اول</w:t>
      </w:r>
      <w:bookmarkEnd w:id="36"/>
    </w:p>
    <w:p>
      <w:pPr>
        <w:pStyle w:val="Heading3"/>
        <w:numPr>
          <w:ilvl w:val="2"/>
          <w:numId w:val="1"/>
        </w:numPr>
        <w:rPr/>
      </w:pPr>
      <w:bookmarkStart w:id="37" w:name="__RefHeading___Toc1539630_2322387425"/>
      <w:bookmarkStart w:id="38" w:name="_Toc13"/>
      <w:bookmarkEnd w:id="37"/>
      <w:r>
        <w:rPr>
          <w:rtl w:val="true"/>
        </w:rPr>
        <w:t>اول</w:t>
      </w:r>
      <w:r>
        <w:rPr>
          <w:rtl w:val="true"/>
        </w:rPr>
        <w:t xml:space="preserve">: </w:t>
      </w:r>
      <w:r>
        <w:rPr>
          <w:rtl w:val="true"/>
        </w:rPr>
        <w:t xml:space="preserve">امیرمؤمنان علی‌بن ابی‌طالب </w:t>
      </w:r>
      <w:r>
        <w:rPr>
          <w:rtl w:val="true"/>
        </w:rPr>
        <w:t>(</w:t>
      </w:r>
      <w:r>
        <w:rPr>
          <w:rtl w:val="true"/>
        </w:rPr>
        <w:t>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 xml:space="preserve">ما برای تیمّن و تبرک با نام و یاد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می‌کنیم که او جانشین بلافصل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درود خدا بر ایشان، فصیح‌ترین عرب، آشناترین قوم به شیوه‌های سخن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کلمه‌های قدسی‌اش او را با پانزده وصف و عنوان یاد کرده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امیرمؤمنان سرور و آقای مسلمانان، پیشوای سپیدپیشانیان، خاتم اوصیا، اولین ایمان آورندگان، باوفاترین مردمان در عهد و پیمان، دارندة بزرگترین مزیّت، استوارترین و پایدارترین در فرمان خدا، داناترین و داورترین یاران، پرچم هدایت، مشعل ایمان، باب حکمت، درک کنندة خدا با تمام وجود و خلیفة پیامبر که درود بر آنان و خاندانشان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 ابی‌طالب، هاشمی پاک، زادة کعبه مشرّفه، </w:t>
      </w:r>
    </w:p>
    <w:p>
      <w:pPr>
        <w:pStyle w:val="BookText"/>
        <w:rPr/>
      </w:pPr>
      <w:r>
        <w:rPr>
          <w:rFonts w:ascii="IRNazanin" w:hAnsi="IRNazanin" w:eastAsia="IRNazanin"/>
          <w:color w:val="111111"/>
          <w:sz w:val="28"/>
          <w:sz w:val="28"/>
          <w:szCs w:val="28"/>
          <w:rtl w:val="true"/>
          <w:lang w:bidi="fa-IR"/>
        </w:rPr>
        <w:t xml:space="preserve">پاک‌کننده آن از لوث همة بتان، شهید در خانة خدا به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محراب آن، هنگام نماز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ترتیب، او زندگانی را در بزرگ‌ترین خانه خدا آغاز کرد و در خانه خدا 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آن زاد و این شهادت، همواره رشتة حیاتش به مبدأ اعلی سبحانه پیوسته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نامه‌ای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چند فضیلت، فخرفروشی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نامه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جگرخوار، فضیلت‌هایش را به رخ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کاتب در جواب او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پیامبر، برادر و پسرعموی من است و حمزه سیدالشهداء، عموی من، و جعفر که هر صبح و شام همراه فرشتگان به پرواز درآید، پسر مادر من،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بوده که خون و گوشت او با خون و گوشت من درهم آمیخته است و دو سبط احمد پسران من، از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از شما بهره‌ای همانند بهرة من دارید؟ در اسلام آوردن بر همة شما پیشی جسته‌ام، آن هم از روی فهم و دانش</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فاوجب لی ولایته علیکم</w:t>
      </w:r>
    </w:p>
    <w:p>
      <w:pPr>
        <w:pStyle w:val="BookText"/>
        <w:rPr/>
      </w:pPr>
      <w:r>
        <w:rPr>
          <w:rFonts w:ascii="IRNazanin" w:hAnsi="IRNazanin" w:eastAsia="IRNazanin"/>
          <w:color w:val="111111"/>
          <w:sz w:val="28"/>
          <w:sz w:val="28"/>
          <w:szCs w:val="28"/>
          <w:rtl w:val="true"/>
          <w:lang w:bidi="fa-IR"/>
        </w:rPr>
        <w:t>رسول‌الله یوم غدیر خمّ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ولایت خود را، که </w:t>
      </w:r>
      <w:bookmarkStart w:id="39" w:name="pg13261_124804"/>
    </w:p>
    <w:p>
      <w:pPr>
        <w:pStyle w:val="BookText"/>
        <w:rPr/>
      </w:pPr>
      <w:bookmarkEnd w:id="39"/>
      <w:r>
        <w:rPr>
          <w:rFonts w:ascii="IRNazanin" w:hAnsi="IRNazanin" w:eastAsia="IRNazanin"/>
          <w:color w:val="111111"/>
          <w:sz w:val="28"/>
          <w:sz w:val="28"/>
          <w:szCs w:val="28"/>
          <w:rtl w:val="true"/>
          <w:lang w:bidi="fa-IR"/>
        </w:rPr>
        <w:t>بر شما داشت، برای من لازم دانست؛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باز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فردای قیامت، با ستم کردن بر من خدا را دیدار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معاویه آن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پنهان نمایید و به کسی نشان ندهید؛ مباد اهل شام از مضمون آن آگاه شوند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می‌نویسد این موضوع از مسلّمات تاریخ و حدیث است و بزرگان امامیه، بالغ بر یازده تن، و سرشناسان عامه، قریب بیست و شش تن، آن را آورده‌اند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0" w:name="__RefHeading___Toc1539632_2322387425"/>
      <w:bookmarkStart w:id="41" w:name="_Toc14"/>
      <w:bookmarkEnd w:id="40"/>
      <w:r>
        <w:rPr>
          <w:rtl w:val="true"/>
        </w:rPr>
        <w:t>دوم</w:t>
      </w:r>
      <w:r>
        <w:rPr>
          <w:rtl w:val="true"/>
        </w:rPr>
        <w:t xml:space="preserve">: </w:t>
      </w:r>
      <w:r>
        <w:rPr>
          <w:rtl w:val="true"/>
        </w:rPr>
        <w:t>حسان‌بن ثابت</w:t>
      </w:r>
      <w:bookmarkEnd w:id="41"/>
    </w:p>
    <w:p>
      <w:pPr>
        <w:pStyle w:val="BookText"/>
        <w:rPr/>
      </w:pPr>
      <w:r>
        <w:rPr>
          <w:rFonts w:ascii="IRNazanin" w:hAnsi="IRNazanin" w:eastAsia="IRNazanin"/>
          <w:color w:val="111111"/>
          <w:sz w:val="28"/>
          <w:sz w:val="28"/>
          <w:szCs w:val="28"/>
          <w:rtl w:val="true"/>
          <w:lang w:bidi="fa-IR"/>
        </w:rPr>
        <w:t>ابوالولید حسان‌بن ثابت از خانواده‌های شعر و ادبیات،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برای او منبری نهاد که در آن می‌ایستاد و در فخر و منقبت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می‌خواند و 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حسّان را مادامی که در حق ما شعر می‌گوید،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رسول خدا، عمر او را منع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شعری که او دربارة غدیرخمّ و در همان روز سرود و مایة شادی پیامبر و یاران او گردید، با این بیت معروف آغاز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ینادیهم یوم‌الغدیر نبیّهم بخمّ</w:t>
      </w:r>
    </w:p>
    <w:p>
      <w:pPr>
        <w:pStyle w:val="BookText"/>
        <w:rPr/>
      </w:pPr>
      <w:r>
        <w:rPr>
          <w:rFonts w:ascii="IRNazanin" w:hAnsi="IRNazanin" w:eastAsia="IRNazanin"/>
          <w:color w:val="111111"/>
          <w:sz w:val="28"/>
          <w:sz w:val="28"/>
          <w:szCs w:val="28"/>
          <w:rtl w:val="true"/>
          <w:lang w:bidi="fa-IR"/>
        </w:rPr>
        <w:t>و اسمع بالنبی منادیا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روز غدیر، پیامبر مسلمین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در داد و چه شایسته است شنیدن ندای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پیامبر و مولای شماست؟ گفتند در حالی که هیچ پنهان‌کاری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مولای ماست و شما پیامبر ما هستید و در امر ولایت و سرپرستی خود ما را نافرمان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خشنودم، تو پس از من پیشوا و هادی باشی؛ پس هرکه من مولای اویم، اینک علی ولی و سرپرست اوست، پیروان راستین و اهل ولا برای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دعا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 او را دوست بدار و کسی را که با او دشمنی ورزید،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حسّان، اولین شعر داستانی حدیث غدیر است که در حضور انبوه جماعت بیش از یکصدهزار نفری القا شده و در آن جمع، شعرشناس و سخنور و امثال آن کم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حدیث که بالغ بر دوازده تن‌اند، آن اشعار را گزارش کرده‌اند و از سرشناسان امامیه هم بیست و شش تن، آن بیت‌ها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حسان‌بن ثابت در دیوانش و جز آن، اشعار زیادی در شأن و منقبت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تعدادی از آن‌ها را آورده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اشعاری که در آن‌ها به ماجرای درد چشم علی و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مداوای رسول خدا، حدیث پرچم، مهر و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 خدا و مهر و محبت خدا و رسول خدا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نوید فتح و پیروزی خیبر به دست امام و امثال آن اشاره کرده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اشعاری که برخی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کرده، مانند مصداقیّت علی برای آیه شرح صدر و آزموده شدن با ایمان، و اعلمیّت او و امثال آن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نزول قرآن در شأن علی به‌عنوان مؤمن و یاد ولید به‌عنوان فاسق و نابکار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مؤمناً کمن کان فاسقاً لا یستوون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آیا کسی که مؤمن است همانند کسی است که فاسق بوده است؟ هرگز برابر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 بخشی و نزول آیه‌هایی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ماجرای شب مبیت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 بخاتمة تصدق راکعاً</w:t>
      </w:r>
    </w:p>
    <w:p>
      <w:pPr>
        <w:pStyle w:val="BookText"/>
        <w:rPr/>
      </w:pPr>
      <w:r>
        <w:rPr>
          <w:rFonts w:ascii="IRNazanin" w:hAnsi="IRNazanin" w:eastAsia="IRNazanin"/>
          <w:color w:val="111111"/>
          <w:sz w:val="28"/>
          <w:sz w:val="28"/>
          <w:szCs w:val="28"/>
          <w:rtl w:val="true"/>
          <w:lang w:bidi="fa-IR"/>
        </w:rPr>
        <w:t>و اسرها فی نفسه اسراراً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در حال رکوع، انگشترش را صدقه داد و آن را پنهان داشت؟</w:t>
      </w:r>
      <w:r>
        <w:rPr>
          <w:rStyle w:val="FootnoteAnchor"/>
          <w:rtl w:val="true"/>
        </w:rPr>
        <w:footnoteReference w:id="13"/>
      </w:r>
      <w:bookmarkStart w:id="42" w:name="pg13261_124807"/>
    </w:p>
    <w:p>
      <w:pPr>
        <w:pStyle w:val="BookText"/>
        <w:rPr/>
      </w:pPr>
      <w:bookmarkEnd w:id="4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 الا علی و لاسیف الا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جز علی و شمشیری غیر ذوالفقار نیست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حسان در منقبت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سبط پیامبر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گاه مریم، عفت پیشه ساخت و پسری مانند ماه در خشنده در تاریکی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فاطمه نیز عفت و پاکدامنی کرد و دو سبط پیامبر هدایت را به وجود آورد</w:t>
      </w:r>
      <w:r>
        <w:rPr>
          <w:rFonts w:eastAsia="IRNazanin" w:cs="IRNazanin"/>
          <w:color w:val="111111"/>
          <w:sz w:val="28"/>
          <w:szCs w:val="28"/>
          <w:rtl w:val="true"/>
          <w:lang w:bidi="fa-IR"/>
        </w:rPr>
        <w:t>.</w:t>
      </w:r>
    </w:p>
    <w:p>
      <w:pPr>
        <w:pStyle w:val="Heading3"/>
        <w:numPr>
          <w:ilvl w:val="2"/>
          <w:numId w:val="1"/>
        </w:numPr>
        <w:rPr/>
      </w:pPr>
      <w:bookmarkStart w:id="43" w:name="__RefHeading___Toc1539634_2322387425"/>
      <w:bookmarkStart w:id="44" w:name="_Toc15"/>
      <w:bookmarkEnd w:id="43"/>
      <w:r>
        <w:rPr>
          <w:rtl w:val="true"/>
        </w:rPr>
        <w:t>سوم</w:t>
      </w:r>
      <w:r>
        <w:rPr>
          <w:rtl w:val="true"/>
        </w:rPr>
        <w:t xml:space="preserve">: </w:t>
      </w:r>
      <w:r>
        <w:rPr>
          <w:rtl w:val="true"/>
        </w:rPr>
        <w:t>قیس‌بن سعدبن عباده</w:t>
      </w:r>
      <w:bookmarkEnd w:id="44"/>
    </w:p>
    <w:p>
      <w:pPr>
        <w:pStyle w:val="Heading4"/>
        <w:numPr>
          <w:ilvl w:val="3"/>
          <w:numId w:val="1"/>
        </w:numPr>
        <w:rPr/>
      </w:pPr>
      <w:bookmarkStart w:id="45" w:name="__RefHeading___Toc1539636_2322387425"/>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قلت لـمّا بغی العدو علیـنا</w:t>
      </w:r>
    </w:p>
    <w:p>
      <w:pPr>
        <w:pStyle w:val="BookText"/>
        <w:rPr/>
      </w:pPr>
      <w:r>
        <w:rPr>
          <w:rFonts w:ascii="IRNazanin" w:hAnsi="IRNazanin" w:eastAsia="IRNazanin"/>
          <w:color w:val="111111"/>
          <w:sz w:val="28"/>
          <w:sz w:val="28"/>
          <w:szCs w:val="28"/>
          <w:rtl w:val="true"/>
          <w:lang w:bidi="fa-IR"/>
        </w:rPr>
        <w:t>حسبنا ربّنا و نعم الوکیل</w:t>
      </w:r>
    </w:p>
    <w:p>
      <w:pPr>
        <w:pStyle w:val="BookText"/>
        <w:rPr/>
      </w:pPr>
      <w:r>
        <w:rPr>
          <w:rFonts w:ascii="IRNazanin" w:hAnsi="IRNazanin" w:eastAsia="IRNazanin"/>
          <w:color w:val="111111"/>
          <w:sz w:val="28"/>
          <w:sz w:val="28"/>
          <w:szCs w:val="28"/>
          <w:rtl w:val="true"/>
          <w:lang w:bidi="fa-IR"/>
        </w:rPr>
        <w:t>یوم قال‌النبی من کنت مولاه</w:t>
      </w:r>
    </w:p>
    <w:p>
      <w:pPr>
        <w:pStyle w:val="BookText"/>
        <w:rPr/>
      </w:pPr>
      <w:r>
        <w:rPr>
          <w:rFonts w:ascii="IRNazanin" w:hAnsi="IRNazanin" w:eastAsia="IRNazanin"/>
          <w:color w:val="111111"/>
          <w:sz w:val="28"/>
          <w:sz w:val="28"/>
          <w:szCs w:val="28"/>
          <w:rtl w:val="true"/>
          <w:lang w:bidi="fa-IR"/>
        </w:rPr>
        <w:t>فهذا مولاه خطب جلیـل</w:t>
      </w:r>
    </w:p>
    <w:p>
      <w:pPr>
        <w:pStyle w:val="BookText"/>
        <w:rPr/>
      </w:pPr>
      <w:r>
        <w:rPr>
          <w:rFonts w:ascii="IRNazanin" w:hAnsi="IRNazanin" w:eastAsia="IRNazanin"/>
          <w:color w:val="111111"/>
          <w:sz w:val="28"/>
          <w:sz w:val="28"/>
          <w:szCs w:val="28"/>
          <w:rtl w:val="true"/>
          <w:lang w:bidi="fa-IR"/>
        </w:rPr>
        <w:t>انّ مـا قاله‌النبی علـی‌الامه</w:t>
      </w:r>
    </w:p>
    <w:p>
      <w:pPr>
        <w:pStyle w:val="BookText"/>
        <w:rPr/>
      </w:pPr>
      <w:r>
        <w:rPr>
          <w:rFonts w:ascii="IRNazanin" w:hAnsi="IRNazanin" w:eastAsia="IRNazanin"/>
          <w:color w:val="111111"/>
          <w:sz w:val="28"/>
          <w:sz w:val="28"/>
          <w:szCs w:val="28"/>
          <w:rtl w:val="true"/>
          <w:lang w:bidi="fa-IR"/>
        </w:rPr>
        <w:t>حتـم مافیه قال و قیــل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دشمن به ما تجاوز کرد، گفتم پروردگار ما را بس است و چه وکیل و نمایندة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که دیروز بصره را برای ما گشود و سخن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پیشوای ما و همة امت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 این معنا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مولایم، این علی مولای اوست، چه امر با جلالتی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همه امت حتم و لازم بود و جای سخن و گفت‌وگو نیست</w:t>
      </w:r>
      <w:r>
        <w:rPr>
          <w:rFonts w:eastAsia="IRNazanin" w:cs="IRNazanin"/>
          <w:color w:val="111111"/>
          <w:sz w:val="28"/>
          <w:szCs w:val="28"/>
          <w:rtl w:val="true"/>
          <w:lang w:bidi="fa-IR"/>
        </w:rPr>
        <w:t xml:space="preserve">. </w:t>
      </w:r>
      <w:bookmarkStart w:id="47" w:name="pg13261_124808"/>
    </w:p>
    <w:p>
      <w:pPr>
        <w:pStyle w:val="BookText"/>
        <w:rPr/>
      </w:pPr>
      <w:bookmarkEnd w:id="47"/>
      <w:r>
        <w:rPr>
          <w:rFonts w:ascii="IRNazanin" w:hAnsi="IRNazanin" w:eastAsia="IRNazanin"/>
          <w:color w:val="111111"/>
          <w:sz w:val="28"/>
          <w:sz w:val="28"/>
          <w:szCs w:val="28"/>
          <w:rtl w:val="true"/>
          <w:lang w:bidi="fa-IR"/>
        </w:rPr>
        <w:t xml:space="preserve">این اشعار را آن صحابی بزرگ، سرور خزرج در صفّین و در حضور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فرزند سعدبن عباده صحابی بزرگی است که از اشراف، امیران، سیاست‌دانان، سلحشوران، بخشندگان، سخنوران، زاهدان و فاضلان عرب شمرده می‌شود و در دینداری و التزام مذهب، مکانتی داشته است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8" w:name="__RefHeading___Toc1539638_2322387425"/>
      <w:bookmarkStart w:id="49" w:name="_Toc17"/>
      <w:bookmarkEnd w:id="48"/>
      <w:r>
        <w:rPr>
          <w:rtl w:val="true"/>
        </w:rPr>
        <w:t>خاندان قیس</w:t>
      </w:r>
      <w:bookmarkEnd w:id="49"/>
    </w:p>
    <w:p>
      <w:pPr>
        <w:pStyle w:val="Heading5"/>
        <w:numPr>
          <w:ilvl w:val="4"/>
          <w:numId w:val="1"/>
        </w:numPr>
        <w:rPr/>
      </w:pPr>
      <w:bookmarkStart w:id="50" w:name="__RefHeading___Toc1539640_2322387425"/>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آل قیس در طول تاریخ از خاندان اصیل و شریف و سرآمد انصار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این میان دارای مزایای وجودی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به استناد کتب معتبر تاریخ و حدیث دربارة هر یک از عناوین یاد شده، مطالبی آورده است که ما گزیده‌ای را می‌آوریم</w:t>
      </w:r>
      <w:r>
        <w:rPr>
          <w:rFonts w:eastAsia="IRNazanin" w:cs="IRNazanin"/>
          <w:color w:val="111111"/>
          <w:sz w:val="28"/>
          <w:szCs w:val="28"/>
          <w:rtl w:val="true"/>
          <w:lang w:bidi="fa-IR"/>
        </w:rPr>
        <w:t>.</w:t>
      </w:r>
    </w:p>
    <w:p>
      <w:pPr>
        <w:pStyle w:val="Heading5"/>
        <w:numPr>
          <w:ilvl w:val="4"/>
          <w:numId w:val="1"/>
        </w:numPr>
        <w:rPr/>
      </w:pPr>
      <w:bookmarkStart w:id="52" w:name="__RefHeading___Toc1539642_2322387425"/>
      <w:bookmarkStart w:id="53" w:name="_Toc19"/>
      <w:bookmarkEnd w:id="52"/>
      <w:r>
        <w:rPr>
          <w:rtl w:val="true"/>
        </w:rPr>
        <w:t>شرف و سیادت او</w:t>
      </w:r>
      <w:bookmarkEnd w:id="53"/>
    </w:p>
    <w:p>
      <w:pPr>
        <w:pStyle w:val="BookText"/>
        <w:rPr/>
      </w:pPr>
      <w:r>
        <w:rPr>
          <w:rFonts w:ascii="IRNazanin" w:hAnsi="IRNazanin" w:eastAsia="IRNazanin"/>
          <w:color w:val="111111"/>
          <w:sz w:val="28"/>
          <w:sz w:val="28"/>
          <w:szCs w:val="28"/>
          <w:rtl w:val="true"/>
          <w:lang w:bidi="fa-IR"/>
        </w:rPr>
        <w:t>او پیش از اسلام و پس از آن، از سروران و رؤسای خزرج بوده است</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54" w:name="__RefHeading___Toc1539644_2322387425"/>
      <w:bookmarkStart w:id="55" w:name="_Toc20"/>
      <w:bookmarkEnd w:id="54"/>
      <w:r>
        <w:rPr>
          <w:rtl w:val="true"/>
        </w:rPr>
        <w:t>امارت و ریاست او</w:t>
      </w:r>
      <w:bookmarkEnd w:id="5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به‌عنوان امیر و فرمانده تعیین شده و مأموریت‌های بزرگی به او واگذار شده است</w:t>
      </w:r>
      <w:r>
        <w:rPr>
          <w:rFonts w:eastAsia="IRNazanin" w:cs="IRNazanin"/>
          <w:color w:val="111111"/>
          <w:sz w:val="28"/>
          <w:szCs w:val="28"/>
          <w:rtl w:val="true"/>
          <w:lang w:bidi="fa-IR"/>
        </w:rPr>
        <w:t>.</w:t>
      </w:r>
      <w:r>
        <w:rPr>
          <w:rStyle w:val="FootnoteAnchor"/>
          <w:rtl w:val="true"/>
        </w:rPr>
        <w:footnoteReference w:id="17"/>
      </w:r>
      <w:bookmarkStart w:id="56" w:name="pg13261_124809"/>
    </w:p>
    <w:p>
      <w:pPr>
        <w:pStyle w:val="Heading5"/>
        <w:numPr>
          <w:ilvl w:val="4"/>
          <w:numId w:val="1"/>
        </w:numPr>
        <w:rPr/>
      </w:pPr>
      <w:bookmarkStart w:id="57" w:name="__RefHeading___Toc1539646_2322387425"/>
      <w:bookmarkStart w:id="58" w:name="_Toc21"/>
      <w:bookmarkEnd w:id="56"/>
      <w:bookmarkEnd w:id="57"/>
      <w:r>
        <w:rPr>
          <w:rtl w:val="true"/>
        </w:rPr>
        <w:t>سیاست‌دانی او</w:t>
      </w:r>
      <w:bookmarkEnd w:id="58"/>
    </w:p>
    <w:p>
      <w:pPr>
        <w:pStyle w:val="BookText"/>
        <w:rPr/>
      </w:pPr>
      <w:r>
        <w:rPr>
          <w:rFonts w:ascii="IRNazanin" w:hAnsi="IRNazanin" w:eastAsia="IRNazanin"/>
          <w:color w:val="111111"/>
          <w:sz w:val="28"/>
          <w:sz w:val="28"/>
          <w:szCs w:val="28"/>
          <w:rtl w:val="true"/>
          <w:lang w:bidi="fa-IR"/>
        </w:rPr>
        <w:t>میزان سیاست‌دانی و ذکاوت او، از تصمیم‌گیری‌های درست و به‌هنگام او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خزرجیان، از صاحبان رأی و نظر بوده و در سطح بالایی قرار داشته است</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59" w:name="__RefHeading___Toc1539648_2322387425"/>
      <w:bookmarkStart w:id="60" w:name="_Toc22"/>
      <w:bookmarkEnd w:id="59"/>
      <w:r>
        <w:rPr>
          <w:rtl w:val="true"/>
        </w:rPr>
        <w:t>شجاعت و سلحشوری او</w:t>
      </w:r>
      <w:bookmarkEnd w:id="60"/>
    </w:p>
    <w:p>
      <w:pPr>
        <w:pStyle w:val="BookText"/>
        <w:rPr/>
      </w:pPr>
      <w:r>
        <w:rPr>
          <w:rFonts w:ascii="IRNazanin" w:hAnsi="IRNazanin" w:eastAsia="IRNazanin"/>
          <w:color w:val="111111"/>
          <w:sz w:val="28"/>
          <w:sz w:val="28"/>
          <w:szCs w:val="28"/>
          <w:rtl w:val="true"/>
          <w:lang w:bidi="fa-IR"/>
        </w:rPr>
        <w:t>کتابی نیست که به شرح حال او بپردازد و دربارة سلحشوری و شجاعت و سوارکاری او، سخن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این مورد، شواهد فراوانی را یاد کرده است</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61" w:name="__RefHeading___Toc1539650_2322387425"/>
      <w:bookmarkStart w:id="62" w:name="_Toc23"/>
      <w:bookmarkEnd w:id="61"/>
      <w:r>
        <w:rPr>
          <w:rtl w:val="true"/>
        </w:rPr>
        <w:t>سخاوت و بخشندگی</w:t>
      </w:r>
      <w:bookmarkEnd w:id="62"/>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سخاوتمندی و بخشایندگی از عادات پسندیدة این خاندان بوده است</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63" w:name="__RefHeading___Toc1539652_2322387425"/>
      <w:bookmarkStart w:id="64" w:name="_Toc24"/>
      <w:bookmarkEnd w:id="63"/>
      <w:r>
        <w:rPr>
          <w:rtl w:val="true"/>
        </w:rPr>
        <w:t>سخنوری او</w:t>
      </w:r>
      <w:bookmarkEnd w:id="6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با آداب سخن، آشنا بوده و در انتخاب جمله‌ها و کلمه‌ها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 نیرومند و زبانی گشاده و بیانی صریح داشت، سخن بلیغ و رسا می‌گفت و در بحث و مناظره به سبک‌های فراوان همراه با منطق و برهان، چیرگی و برتری نشان می‌داد که او از دانش کتاب و سنت و معارف بهره‌مند بوده است</w:t>
      </w:r>
      <w:r>
        <w:rPr>
          <w:rFonts w:eastAsia="IRNazanin" w:cs="IRNazanin"/>
          <w:color w:val="111111"/>
          <w:sz w:val="28"/>
          <w:szCs w:val="28"/>
          <w:rtl w:val="true"/>
          <w:lang w:bidi="fa-IR"/>
        </w:rPr>
        <w:t>.</w:t>
      </w:r>
      <w:r>
        <w:rPr>
          <w:rStyle w:val="FootnoteAnchor"/>
          <w:rtl w:val="true"/>
        </w:rPr>
        <w:footnoteReference w:id="21"/>
      </w:r>
      <w:bookmarkStart w:id="65" w:name="pg13261_124810"/>
    </w:p>
    <w:p>
      <w:pPr>
        <w:pStyle w:val="Heading5"/>
        <w:numPr>
          <w:ilvl w:val="4"/>
          <w:numId w:val="1"/>
        </w:numPr>
        <w:rPr/>
      </w:pPr>
      <w:bookmarkStart w:id="66" w:name="__RefHeading___Toc1539654_2322387425"/>
      <w:bookmarkStart w:id="67" w:name="_Toc25"/>
      <w:bookmarkEnd w:id="65"/>
      <w:bookmarkEnd w:id="66"/>
      <w:r>
        <w:rPr>
          <w:rtl w:val="true"/>
        </w:rPr>
        <w:t>زهد قیس</w:t>
      </w:r>
      <w:bookmarkEnd w:id="67"/>
    </w:p>
    <w:p>
      <w:pPr>
        <w:pStyle w:val="BookText"/>
        <w:rPr/>
      </w:pPr>
      <w:r>
        <w:rPr>
          <w:rFonts w:ascii="IRNazanin" w:hAnsi="IRNazanin" w:eastAsia="IRNazanin"/>
          <w:color w:val="111111"/>
          <w:sz w:val="28"/>
          <w:sz w:val="28"/>
          <w:szCs w:val="28"/>
          <w:rtl w:val="true"/>
          <w:lang w:bidi="fa-IR"/>
        </w:rPr>
        <w:t>در زهد و بی‌علاقگی قیس به مظاهر دنیا، سخن مسعودی کافی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دینداری و تمایل قیس به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عظیمی داشته است</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68" w:name="__RefHeading___Toc1539656_2322387425"/>
      <w:bookmarkStart w:id="69" w:name="_Toc26"/>
      <w:bookmarkEnd w:id="68"/>
      <w:r>
        <w:rPr>
          <w:rtl w:val="true"/>
        </w:rPr>
        <w:t>فضیلت قیس</w:t>
      </w:r>
      <w:bookmarkEnd w:id="69"/>
    </w:p>
    <w:p>
      <w:pPr>
        <w:pStyle w:val="BookText"/>
        <w:rPr/>
      </w:pPr>
      <w:r>
        <w:rPr>
          <w:rFonts w:ascii="IRNazanin" w:hAnsi="IRNazanin" w:eastAsia="IRNazanin"/>
          <w:color w:val="111111"/>
          <w:sz w:val="28"/>
          <w:sz w:val="28"/>
          <w:szCs w:val="28"/>
          <w:rtl w:val="true"/>
          <w:lang w:bidi="fa-IR"/>
        </w:rPr>
        <w:t>سخنرانی‌های قیس که در کتب تاریخ و معجم‌های سیره آمده شاهد فضل اوست که او در معارف الهی و کتاب و سنت</w:t>
      </w:r>
      <w:r>
        <w:rPr>
          <w:rStyle w:val="FootnoteAnchor"/>
          <w:rtl w:val="true"/>
        </w:rPr>
        <w:footnoteReference w:id="23"/>
      </w:r>
      <w:r>
        <w:rPr>
          <w:rFonts w:ascii="IRNazanin" w:hAnsi="IRNazanin" w:eastAsia="IRNazanin"/>
          <w:color w:val="111111"/>
          <w:sz w:val="28"/>
          <w:sz w:val="28"/>
          <w:szCs w:val="28"/>
          <w:rtl w:val="true"/>
          <w:lang w:bidi="fa-IR"/>
        </w:rPr>
        <w:t xml:space="preserve">آگاهی‌ها داشته و ده سال خدمتکار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باب مدینه علم‌النبی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دانش‌ها از او آموخته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هرگاه شرایطی را که ماوردی در واگذاری مسئولیت‌ها و امارت‌ها از سوی خلیفه مطرح کرده است در نظر بگیریم، او همة آن شرایط را یکسان داشته است</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70" w:name="__RefHeading___Toc1539658_2322387425"/>
      <w:bookmarkStart w:id="71" w:name="_Toc27"/>
      <w:bookmarkEnd w:id="70"/>
      <w:r>
        <w:rPr>
          <w:rtl w:val="true"/>
        </w:rPr>
        <w:t>دینداری و التزام به مذهب</w:t>
      </w:r>
      <w:bookmarkEnd w:id="7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میزان دیانت و التزام او به دین و مذهب همین بس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دست به آسمان بالا برد و خاندان قیس را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درود و رحمت خود را بر </w:t>
      </w:r>
      <w:bookmarkStart w:id="72" w:name="pg13261_124811"/>
    </w:p>
    <w:p>
      <w:pPr>
        <w:pStyle w:val="BookText"/>
        <w:rPr/>
      </w:pPr>
      <w:bookmarkEnd w:id="72"/>
      <w:r>
        <w:rPr>
          <w:rFonts w:ascii="IRNazanin" w:hAnsi="IRNazanin" w:eastAsia="IRNazanin"/>
          <w:color w:val="111111"/>
          <w:sz w:val="28"/>
          <w:sz w:val="28"/>
          <w:szCs w:val="28"/>
          <w:rtl w:val="true"/>
          <w:lang w:bidi="fa-IR"/>
        </w:rPr>
        <w:t>خانوادة سعد فرو ریز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خوبی است سعدبن عباده خدایا او و خانواده‌اش را مورد لطف و مرحمت قرار بده</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73" w:name="__RefHeading___Toc1539660_2322387425"/>
      <w:bookmarkStart w:id="74" w:name="_Toc28"/>
      <w:bookmarkEnd w:id="73"/>
      <w:r>
        <w:rPr>
          <w:rtl w:val="true"/>
        </w:rPr>
        <w:t>قیس راوی حدیث و</w:t>
      </w:r>
      <w:r>
        <w:rPr>
          <w:rtl w:val="true"/>
        </w:rPr>
        <w:t>...</w:t>
      </w:r>
      <w:bookmarkEnd w:id="74"/>
    </w:p>
    <w:p>
      <w:pPr>
        <w:pStyle w:val="BookText"/>
        <w:rPr/>
      </w:pPr>
      <w:r>
        <w:rPr>
          <w:rFonts w:ascii="IRNazanin" w:hAnsi="IRNazanin" w:eastAsia="IRNazanin"/>
          <w:color w:val="111111"/>
          <w:sz w:val="28"/>
          <w:sz w:val="28"/>
          <w:szCs w:val="28"/>
          <w:rtl w:val="true"/>
          <w:lang w:bidi="fa-IR"/>
        </w:rPr>
        <w:t xml:space="preserve">نام قیس در سلسله راویان حدیث نبوی آمده است و نیز از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پدرش سعد هم حدیث گزارش کرده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عده‌ای از اصحاب، از او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سیزده تن، اشاره دارد</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75" w:name="__RefHeading___Toc1539662_2322387425"/>
      <w:bookmarkStart w:id="76" w:name="_Toc29"/>
      <w:bookmarkEnd w:id="75"/>
      <w:r>
        <w:rPr>
          <w:rtl w:val="true"/>
        </w:rPr>
        <w:t>قیس با معاویه</w:t>
      </w:r>
      <w:bookmarkEnd w:id="76"/>
    </w:p>
    <w:p>
      <w:pPr>
        <w:pStyle w:val="BookText"/>
        <w:rPr/>
      </w:pPr>
      <w:r>
        <w:rPr>
          <w:rFonts w:ascii="IRNazanin" w:hAnsi="IRNazanin" w:eastAsia="IRNazanin"/>
          <w:color w:val="111111"/>
          <w:sz w:val="28"/>
          <w:sz w:val="28"/>
          <w:szCs w:val="28"/>
          <w:rtl w:val="true"/>
          <w:lang w:bidi="fa-IR"/>
        </w:rPr>
        <w:t xml:space="preserve">مقام والای قیس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برخوردهای وی با معاویه و بعکس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از فریب نومید شد به شایعه‌پراکنی و سندسازی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قیس قابل نفوذ نبود و بعد از شهادت سبط اکبر،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صلح کرد و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گفتمان او و معاویه را در مدینه یاد کرده‌اند که او هم‌چنان پر صلابت باقی ماند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مطالب سودمندی آورده است </w:t>
      </w:r>
      <w:bookmarkStart w:id="77" w:name="pg13261_124812"/>
    </w:p>
    <w:p>
      <w:pPr>
        <w:pStyle w:val="BookText"/>
        <w:rPr/>
      </w:pPr>
      <w:bookmarkEnd w:id="77"/>
      <w:r>
        <w:rPr>
          <w:rFonts w:ascii="IRNazanin" w:hAnsi="IRNazanin" w:eastAsia="IRNazanin"/>
          <w:color w:val="111111"/>
          <w:sz w:val="28"/>
          <w:sz w:val="28"/>
          <w:szCs w:val="28"/>
          <w:rtl w:val="true"/>
          <w:lang w:bidi="fa-IR"/>
        </w:rPr>
        <w:t xml:space="preserve">که باید مراجعه کرد و بالاخره قیس در مدینه به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8" w:name="__RefHeading___Toc1539664_2322387425"/>
      <w:bookmarkStart w:id="79" w:name="_Toc30"/>
      <w:bookmarkEnd w:id="78"/>
      <w:r>
        <w:rPr>
          <w:rtl w:val="true"/>
        </w:rPr>
        <w:t>چهارم</w:t>
      </w:r>
      <w:r>
        <w:rPr>
          <w:rtl w:val="true"/>
        </w:rPr>
        <w:t xml:space="preserve">: </w:t>
      </w:r>
      <w:r>
        <w:rPr>
          <w:rtl w:val="true"/>
        </w:rPr>
        <w:t>عمروعاص</w:t>
      </w:r>
      <w:bookmarkEnd w:id="79"/>
    </w:p>
    <w:p>
      <w:pPr>
        <w:pStyle w:val="BookText"/>
        <w:rPr/>
      </w:pPr>
      <w:r>
        <w:rPr>
          <w:rFonts w:ascii="IRNazanin" w:hAnsi="IRNazanin" w:eastAsia="IRNazanin"/>
          <w:color w:val="111111"/>
          <w:sz w:val="28"/>
          <w:sz w:val="28"/>
          <w:szCs w:val="28"/>
          <w:rtl w:val="true"/>
          <w:lang w:bidi="fa-IR"/>
        </w:rPr>
        <w:t>عمروبن عاص، یکی از پنج زیرک عرب است که فتنه‌ها از ایشان آغاز و به آن‌ها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به نص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مادرش نیز بی‌نیاز از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ابن‌ابی‌الحدید، به نقل از ابوالقاسم بلخی، عمروعاص و معاویه همواره ملحد و زندیق بوده و به آخرت اعتقاد نداشته‌اند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زیدبن ارقم، روزی معاویه و عمروعاص را با هم دید، آمد میان آن دو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را باهم دیدید میانشان جدایی اندازید که آن‌ها هرگز برای خیر جمع نمی‌شوند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عمروعاص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و مزاح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علی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پسر نابغه می‌پندارد و به مردم شام وانمود می‌کند که در من </w:t>
      </w:r>
    </w:p>
    <w:p>
      <w:pPr>
        <w:pStyle w:val="BookText"/>
        <w:rPr/>
      </w:pPr>
      <w:r>
        <w:rPr>
          <w:rFonts w:ascii="IRNazanin" w:hAnsi="IRNazanin" w:eastAsia="IRNazanin"/>
          <w:color w:val="111111"/>
          <w:sz w:val="28"/>
          <w:sz w:val="28"/>
          <w:szCs w:val="28"/>
          <w:rtl w:val="true"/>
          <w:lang w:bidi="fa-IR"/>
        </w:rPr>
        <w:t>شوخی و بیهوده‌گویی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بازیگری می‌کنم و می‌خندانم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بدترین سخن، سخن دروغ است؛ خود اوست که می‌گوید و به دروغ لب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می‌دهد و خلاف می‌کند، می‌طلبد و اصرار می‌ورزد و اگر چیزی از او بخواهند بخل می‌کند و به عهد و پیمان خیانت کرده و عهد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آغاز شود شرمگاهش را وسیلة نجات خویش قرار می‌دهد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عمروعاص با بسیاری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موضع‌گیری‌های منفی و ناستودنی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بزرگ به بیان آن‌ها پرداخته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 قصیده غدیریه او که به نام جلجلیه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شش بیت است و سبب سرودن، آن بوده که معاویه از او خراج مصر می‌طلبید و او اعتنا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به‌سوی تو می‌فرستم و خراج مصر می‌طلبم و تو خودداری می‌کنی و نمی‌فرستی در یک کلام آن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در جواب معاویه قصیده مزبور را نوشت که برخی از ابیات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 محمد مصطفی سفارش‌های ویژه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بودیم و در روز غدیرخمّ به منبری بالا رفت و کاروان ایستاده و حرکت نکرده، پیام را رسانید</w:t>
      </w:r>
      <w:r>
        <w:rPr>
          <w:rFonts w:eastAsia="IRNazanin" w:cs="IRNazanin"/>
          <w:color w:val="111111"/>
          <w:sz w:val="28"/>
          <w:szCs w:val="28"/>
          <w:rtl w:val="true"/>
          <w:lang w:bidi="fa-IR"/>
        </w:rPr>
        <w:t xml:space="preserve">. </w:t>
      </w:r>
      <w:bookmarkStart w:id="80" w:name="pg13261_124814"/>
    </w:p>
    <w:p>
      <w:pPr>
        <w:pStyle w:val="BookText"/>
        <w:rPr/>
      </w:pPr>
      <w:bookmarkEnd w:id="80"/>
      <w:r>
        <w:rPr>
          <w:rFonts w:ascii="IRNazanin" w:hAnsi="IRNazanin" w:eastAsia="IRNazanin"/>
          <w:color w:val="111111"/>
          <w:sz w:val="28"/>
          <w:sz w:val="28"/>
          <w:szCs w:val="28"/>
          <w:rtl w:val="true"/>
          <w:lang w:bidi="fa-IR"/>
        </w:rPr>
        <w:t>آن‌گاه که تو را بالا بردیم خودمان به پایین‌ترین درجه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دست در دست او داشت و امر خدای عزیز و برتر را اعلان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 بکم منکم فی‌النفوس</w:t>
      </w:r>
    </w:p>
    <w:p>
      <w:pPr>
        <w:pStyle w:val="BookText"/>
        <w:rPr/>
      </w:pPr>
      <w:r>
        <w:rPr>
          <w:rFonts w:ascii="IRNazanin" w:hAnsi="IRNazanin" w:eastAsia="IRNazanin"/>
          <w:color w:val="111111"/>
          <w:sz w:val="28"/>
          <w:sz w:val="28"/>
          <w:szCs w:val="28"/>
          <w:rtl w:val="true"/>
          <w:lang w:bidi="fa-IR"/>
        </w:rPr>
        <w:t>باولی فقالوا بلی فافعل</w:t>
      </w:r>
    </w:p>
    <w:p>
      <w:pPr>
        <w:pStyle w:val="BookText"/>
        <w:rPr/>
      </w:pPr>
      <w:r>
        <w:rPr>
          <w:rFonts w:ascii="IRNazanin" w:hAnsi="IRNazanin" w:eastAsia="IRNazanin"/>
          <w:color w:val="111111"/>
          <w:sz w:val="28"/>
          <w:sz w:val="28"/>
          <w:szCs w:val="28"/>
          <w:rtl w:val="true"/>
          <w:lang w:bidi="fa-IR"/>
        </w:rPr>
        <w:t>آیا من در نفوس و جان‌های شما از خود شما سزاوارتر نیستم؟ گفتند هستید؛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با طرح واقعیت غدیرخمّ و امامت بر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وادار به سکوت کرد و از مطالبة خراج مصر منصرفش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به صورت خطی در دو نسخه و مجموعه‌ای در مکتبه خدیویه مصر یافت می‌شود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1" w:name="__RefHeading___Toc1539666_2322387425"/>
      <w:bookmarkStart w:id="82" w:name="_Toc31"/>
      <w:bookmarkEnd w:id="81"/>
      <w:r>
        <w:rPr>
          <w:rtl w:val="true"/>
        </w:rPr>
        <w:t>پنجم</w:t>
      </w:r>
      <w:r>
        <w:rPr>
          <w:rtl w:val="true"/>
        </w:rPr>
        <w:t xml:space="preserve">: </w:t>
      </w:r>
      <w:r>
        <w:rPr>
          <w:rtl w:val="true"/>
        </w:rPr>
        <w:t>محمد حمیری</w:t>
      </w:r>
      <w:bookmarkEnd w:id="82"/>
    </w:p>
    <w:p>
      <w:pPr>
        <w:pStyle w:val="BookText"/>
        <w:rPr/>
      </w:pPr>
      <w:r>
        <w:rPr>
          <w:rFonts w:ascii="IRNazanin" w:hAnsi="IRNazanin" w:eastAsia="IRNazanin"/>
          <w:color w:val="111111"/>
          <w:sz w:val="28"/>
          <w:sz w:val="28"/>
          <w:szCs w:val="28"/>
          <w:rtl w:val="true"/>
          <w:lang w:bidi="fa-IR"/>
        </w:rPr>
        <w:t>او دوست عمروعاص و رئیس دیوان لاک‌مهر نامه‌ها از سوی معاویه بوده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قصیدة هفده بیتی، در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که در ضمن به حدیث غدیر نیز اشارت دارد و ترجمه چند بیت آن چنین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حق بگویید که دروغ </w:t>
      </w:r>
    </w:p>
    <w:p>
      <w:pPr>
        <w:pStyle w:val="BookText"/>
        <w:rPr/>
      </w:pPr>
      <w:r>
        <w:rPr>
          <w:rFonts w:ascii="IRNazanin" w:hAnsi="IRNazanin" w:eastAsia="IRNazanin"/>
          <w:color w:val="111111"/>
          <w:sz w:val="28"/>
          <w:sz w:val="28"/>
          <w:szCs w:val="28"/>
          <w:rtl w:val="true"/>
          <w:lang w:bidi="fa-IR"/>
        </w:rPr>
        <w:t>خصلت مردمان پست و رذل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محمد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شرف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با فضیلت‌ترین و شریف‌ترین، خلق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حقیقت ایمان است، سخنان باطل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تناسوا نصبه فی یوم خمّ</w:t>
      </w:r>
    </w:p>
    <w:p>
      <w:pPr>
        <w:pStyle w:val="BookText"/>
        <w:rPr/>
      </w:pPr>
      <w:r>
        <w:rPr>
          <w:rFonts w:ascii="IRNazanin" w:hAnsi="IRNazanin" w:eastAsia="IRNazanin"/>
          <w:color w:val="111111"/>
          <w:sz w:val="28"/>
          <w:sz w:val="28"/>
          <w:szCs w:val="28"/>
          <w:rtl w:val="true"/>
          <w:lang w:bidi="fa-IR"/>
        </w:rPr>
        <w:t>من الباری و من خیر الأنام</w:t>
      </w:r>
    </w:p>
    <w:p>
      <w:pPr>
        <w:pStyle w:val="BookText"/>
        <w:rPr/>
      </w:pPr>
      <w:r>
        <w:rPr>
          <w:rFonts w:ascii="IRNazanin" w:hAnsi="IRNazanin" w:eastAsia="IRNazanin"/>
          <w:color w:val="111111"/>
          <w:sz w:val="28"/>
          <w:sz w:val="28"/>
          <w:szCs w:val="28"/>
          <w:rtl w:val="true"/>
          <w:lang w:bidi="fa-IR"/>
        </w:rPr>
        <w:t>منصوب شدن او را از سوی خدای باری و از ناحیه بهترین خلق خدا، به بوته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زدند، برائت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 چند تن نزد معاویه جمع بودند معاویه یک کیسه پر از زر بیرون آورد و گفت ای شاعران عرب درباره علی‌بن ابی‌طالب بگویید و جز حق نگویید و من از اولاد صخر نباشم اگر آن کیسه زر را به کسی ندهم که در حق علی به جز حقیقت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به محمد حمیری گفت سخن بگو و جز حقیقت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خطاب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قسم خوردی که کیسه زر را به کسی دهی که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بگوید؟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چنان گفتم و فرزند صخر نباشم اگر چنان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حمیری شروع کرد و آن قصیده را خواند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راستگوترین بودی؛ این کیسة زر را بگیر</w:t>
      </w:r>
      <w:r>
        <w:rPr>
          <w:rFonts w:eastAsia="IRNazanin" w:cs="IRNazanin"/>
          <w:color w:val="111111"/>
          <w:sz w:val="28"/>
          <w:szCs w:val="28"/>
          <w:rtl w:val="true"/>
          <w:lang w:bidi="fa-IR"/>
        </w:rPr>
        <w:t>.</w:t>
      </w:r>
      <w:r>
        <w:rPr>
          <w:rStyle w:val="FootnoteAnchor"/>
          <w:rtl w:val="true"/>
        </w:rPr>
        <w:footnoteReference w:id="37"/>
      </w:r>
      <w:bookmarkStart w:id="83" w:name="pg13261_124816"/>
    </w:p>
    <w:p>
      <w:pPr>
        <w:pStyle w:val="Heading3"/>
        <w:numPr>
          <w:ilvl w:val="2"/>
          <w:numId w:val="1"/>
        </w:numPr>
        <w:rPr/>
      </w:pPr>
      <w:bookmarkStart w:id="84" w:name="__RefHeading___Toc1539668_2322387425"/>
      <w:bookmarkStart w:id="85" w:name="_Toc32"/>
      <w:bookmarkEnd w:id="83"/>
      <w:bookmarkEnd w:id="84"/>
      <w:r>
        <w:rPr>
          <w:rtl w:val="true"/>
        </w:rPr>
        <w:t>ششم</w:t>
      </w:r>
      <w:r>
        <w:rPr>
          <w:rtl w:val="true"/>
        </w:rPr>
        <w:t xml:space="preserve">: </w:t>
      </w:r>
      <w:r>
        <w:rPr>
          <w:rtl w:val="true"/>
        </w:rPr>
        <w:t>کمیت‌بن زید اسدی</w:t>
      </w:r>
      <w:bookmarkEnd w:id="85"/>
    </w:p>
    <w:p>
      <w:pPr>
        <w:pStyle w:val="BookText"/>
        <w:rPr/>
      </w:pPr>
      <w:r>
        <w:rPr>
          <w:rFonts w:ascii="IRNazanin" w:hAnsi="IRNazanin" w:eastAsia="IRNazanin"/>
          <w:color w:val="111111"/>
          <w:sz w:val="28"/>
          <w:sz w:val="28"/>
          <w:szCs w:val="28"/>
          <w:rtl w:val="true"/>
          <w:lang w:bidi="fa-IR"/>
        </w:rPr>
        <w:t>کمیت‌بن زید، شاعری دانا به لغت عرب و آگاه از تاریخ آن و از شاعران نام‌آور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عصر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زیسته و عباسی‌ها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بنی‌هاشم را دوست می‌داشته و به مذهب تشیّع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کمیت را شاعر اولین و آخرین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دارای چندین خصلت برجسته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شیعه، حافظ قرآن، بحث‌کننده در مناظره، شجاع، سخاوتمند و دیندار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کمیت در راه مکتب، بسیار فداکار بود به طوری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دادن پاداش درخور به تو عاجز هستیم، لکن خدا از چنان امری، ناتوان نیست و امامان شیعه در حق او دعاها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قصیده‌های بائیّه، عینیّه، لامیّه و میمیّه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هاشیمات کمیت بالغ بر پانصد و هشتاد و هفت بیت بوده</w:t>
      </w:r>
      <w:r>
        <w:rPr>
          <w:rStyle w:val="FootnoteAnchor"/>
          <w:rtl w:val="true"/>
        </w:rPr>
        <w:footnoteReference w:id="39"/>
      </w:r>
      <w:r>
        <w:rPr>
          <w:rFonts w:ascii="IRNazanin" w:hAnsi="IRNazanin" w:eastAsia="IRNazanin"/>
          <w:color w:val="111111"/>
          <w:sz w:val="28"/>
          <w:sz w:val="28"/>
          <w:szCs w:val="28"/>
          <w:rtl w:val="true"/>
          <w:lang w:bidi="fa-IR"/>
        </w:rPr>
        <w:t>که دست روزگار بسیاری از آن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هاشیمات او قصیده عینیّه اوست که به ماجرای غدیرخمّ اشارتی لطیف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الدوح دوح غدیر خم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له الولایۀ لو اطیعا</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گرد آمدن بر پیرامون آن درختان انبوه، در غدیرخم ولایت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بیان کرد، ای کاش اطاعت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مردمان بیعت کردند و من بیعتی به آن عظمت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رهبرشان را ضایع کردند و از راه راست، منحرف گشتند و حق او را به بوته فراموشی سپردند و به وی ستم کردند با این که سرورشان بود و نقطه ضعفی نداشت</w:t>
      </w:r>
      <w:r>
        <w:rPr>
          <w:rFonts w:eastAsia="IRNazanin" w:cs="IRNazanin"/>
          <w:color w:val="111111"/>
          <w:sz w:val="28"/>
          <w:szCs w:val="28"/>
          <w:rtl w:val="true"/>
          <w:lang w:bidi="fa-IR"/>
        </w:rPr>
        <w:t>...</w:t>
      </w:r>
      <w:r>
        <w:rPr>
          <w:rStyle w:val="FootnoteAnchor"/>
          <w:rtl w:val="true"/>
        </w:rPr>
        <w:footnoteReference w:id="40"/>
      </w:r>
      <w:bookmarkStart w:id="86" w:name="pg13261_124818"/>
    </w:p>
    <w:p>
      <w:pPr>
        <w:pStyle w:val="Heading2"/>
        <w:numPr>
          <w:ilvl w:val="1"/>
          <w:numId w:val="1"/>
        </w:numPr>
        <w:rPr/>
      </w:pPr>
      <w:bookmarkStart w:id="87" w:name="__RefHeading___Toc1539670_2322387425"/>
      <w:bookmarkStart w:id="88" w:name="_Toc33"/>
      <w:bookmarkEnd w:id="86"/>
      <w:bookmarkEnd w:id="87"/>
      <w:r>
        <w:rPr>
          <w:rtl w:val="true"/>
        </w:rPr>
        <w:t>قرن دوم</w:t>
      </w:r>
      <w:bookmarkEnd w:id="88"/>
    </w:p>
    <w:p>
      <w:pPr>
        <w:pStyle w:val="Heading3"/>
        <w:numPr>
          <w:ilvl w:val="2"/>
          <w:numId w:val="1"/>
        </w:numPr>
        <w:rPr/>
      </w:pPr>
      <w:bookmarkStart w:id="89" w:name="__RefHeading___Toc1539672_2322387425"/>
      <w:bookmarkStart w:id="90" w:name="_Toc34"/>
      <w:bookmarkEnd w:id="89"/>
      <w:r>
        <w:rPr>
          <w:rtl w:val="true"/>
        </w:rPr>
        <w:t>هفتم</w:t>
      </w:r>
      <w:r>
        <w:rPr>
          <w:rtl w:val="true"/>
        </w:rPr>
        <w:t xml:space="preserve">: </w:t>
      </w:r>
      <w:r>
        <w:rPr>
          <w:rtl w:val="true"/>
        </w:rPr>
        <w:t>سید حمیری</w:t>
      </w:r>
      <w:bookmarkEnd w:id="90"/>
    </w:p>
    <w:p>
      <w:pPr>
        <w:pStyle w:val="Heading4"/>
        <w:numPr>
          <w:ilvl w:val="3"/>
          <w:numId w:val="1"/>
        </w:numPr>
        <w:rPr/>
      </w:pPr>
      <w:bookmarkStart w:id="91" w:name="__RefHeading___Toc1539674_2322387425"/>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سیّد اسماعیل ملقب به سیّد؛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سیّد الشعراء خوانده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سید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عمان به دنیا آمد و در بصره پرورش یافته و در بغداد عصر هارون عباسی وفات یافته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شگفتی های روزگار آن که پدر و مادر سید، اباضی و خارجی مسلک بوده‌اند و می‌خواستند او را بکشند و او خانه را ترک کرده و در جای دیگر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پرسیدند در خانه‌ای که به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می‌گفته‌اند تو چطور شیعه و دوستدار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بار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ابن‌عبدرّبه، سید حمیری رأس شیعه بوده و آنان در احترام و بزرگداشت او می‌کوشیدند</w:t>
      </w:r>
      <w:r>
        <w:rPr>
          <w:rFonts w:eastAsia="IRNazanin" w:cs="IRNazanin"/>
          <w:color w:val="111111"/>
          <w:sz w:val="28"/>
          <w:szCs w:val="28"/>
          <w:rtl w:val="true"/>
          <w:lang w:bidi="fa-IR"/>
        </w:rPr>
        <w:t>.</w:t>
      </w:r>
      <w:r>
        <w:rPr>
          <w:rStyle w:val="FootnoteAnchor"/>
          <w:rtl w:val="true"/>
        </w:rPr>
        <w:footnoteReference w:id="42"/>
      </w:r>
      <w:bookmarkStart w:id="93" w:name="pg13261_124819"/>
    </w:p>
    <w:p>
      <w:pPr>
        <w:pStyle w:val="BookText"/>
        <w:rPr/>
      </w:pPr>
      <w:bookmarkEnd w:id="93"/>
      <w:r>
        <w:rPr>
          <w:rFonts w:ascii="IRNazanin" w:hAnsi="IRNazanin" w:eastAsia="IRNazanin"/>
          <w:color w:val="111111"/>
          <w:sz w:val="28"/>
          <w:sz w:val="28"/>
          <w:szCs w:val="28"/>
          <w:rtl w:val="true"/>
          <w:lang w:bidi="fa-IR"/>
        </w:rPr>
        <w:t xml:space="preserve">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دربارة عظمت و شخصیت سید اسماعیل حمیری کتاب نوشته‌اند و از آن جمله است خاورشناس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بربیه زی مینا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هم‌چنان که گزارشگران شعر او بالغ بر چهارده تن هستند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نیز برخی بزرگان شیعه او را بسیار ستوده‌اند که از آن جمله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تاریخ زندگانی او، قصه‌های شیرین و ماجراهای شنیدنی و خواندنی آمده است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94" w:name="__RefHeading___Toc1539676_2322387425"/>
      <w:bookmarkStart w:id="95" w:name="_Toc36"/>
      <w:bookmarkEnd w:id="94"/>
      <w:r>
        <w:rPr>
          <w:rtl w:val="true"/>
        </w:rPr>
        <w:t>غدیریّه‌های سیّد</w:t>
      </w:r>
      <w:r>
        <w:rPr>
          <w:rtl w:val="true"/>
        </w:rPr>
        <w:t>:</w:t>
      </w:r>
      <w:bookmarkEnd w:id="95"/>
    </w:p>
    <w:p>
      <w:pPr>
        <w:pStyle w:val="Heading5"/>
        <w:numPr>
          <w:ilvl w:val="4"/>
          <w:numId w:val="1"/>
        </w:numPr>
        <w:rPr/>
      </w:pPr>
      <w:bookmarkStart w:id="96" w:name="__RefHeading___Toc1539678_2322387425"/>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سید اسماعیل حمیری اشعار فراوانی در مدح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غدیر دارد که در الغدیر بزرگ به آن‌ها اشاره شده است و ما از هر قافیه نمونه‌هایی را یاد می‌کنیم</w:t>
      </w:r>
      <w:r>
        <w:rPr>
          <w:rFonts w:eastAsia="IRNazanin" w:cs="IRNazanin"/>
          <w:color w:val="111111"/>
          <w:sz w:val="28"/>
          <w:szCs w:val="28"/>
          <w:rtl w:val="true"/>
          <w:lang w:bidi="fa-IR"/>
        </w:rPr>
        <w:t>.</w:t>
      </w:r>
    </w:p>
    <w:p>
      <w:pPr>
        <w:pStyle w:val="Heading5"/>
        <w:numPr>
          <w:ilvl w:val="4"/>
          <w:numId w:val="1"/>
        </w:numPr>
        <w:rPr/>
      </w:pPr>
      <w:bookmarkStart w:id="98" w:name="__RefHeading___Toc1539680_2322387425"/>
      <w:bookmarkStart w:id="99" w:name="_Toc38"/>
      <w:bookmarkEnd w:id="98"/>
      <w:r>
        <w:rPr/>
        <w:t>1</w:t>
      </w:r>
      <w:r>
        <w:rPr>
          <w:rtl w:val="true"/>
        </w:rPr>
        <w:t xml:space="preserve">. </w:t>
      </w:r>
      <w:r>
        <w:rPr>
          <w:rtl w:val="true"/>
        </w:rPr>
        <w:t>قافیة أ</w:t>
      </w:r>
      <w:r>
        <w:rPr>
          <w:rtl w:val="true"/>
        </w:rPr>
        <w:t>:</w:t>
      </w:r>
      <w:bookmarkEnd w:id="99"/>
    </w:p>
    <w:p>
      <w:pPr>
        <w:pStyle w:val="BookText"/>
        <w:rPr/>
      </w:pPr>
      <w:r>
        <w:rPr>
          <w:rFonts w:ascii="IRNazanin" w:hAnsi="IRNazanin" w:eastAsia="IRNazanin"/>
          <w:color w:val="111111"/>
          <w:sz w:val="28"/>
          <w:sz w:val="28"/>
          <w:szCs w:val="28"/>
          <w:rtl w:val="true"/>
          <w:lang w:bidi="fa-IR"/>
        </w:rPr>
        <w:t>ای کس که فروشنده دین به دنیا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وصیّ کینه روا می‌داری در حالی که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من‌الذی احمد فی بینهم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غدیرالخم ناداه </w:t>
      </w:r>
      <w:bookmarkStart w:id="100" w:name="pg13261_124820"/>
    </w:p>
    <w:p>
      <w:pPr>
        <w:pStyle w:val="BookText"/>
        <w:rPr/>
      </w:pPr>
      <w:bookmarkEnd w:id="100"/>
      <w:r>
        <w:rPr>
          <w:rFonts w:ascii="IRNazanin" w:hAnsi="IRNazanin" w:eastAsia="IRNazanin"/>
          <w:color w:val="111111"/>
          <w:sz w:val="28"/>
          <w:sz w:val="28"/>
          <w:szCs w:val="28"/>
          <w:rtl w:val="true"/>
          <w:lang w:bidi="fa-IR"/>
        </w:rPr>
        <w:t xml:space="preserve">آن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او را با صدای بلند خواند و در میان اصحاب و یارانش برپا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علی‌بن ابی‌طالب مولای کسی است که من برای او مولا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برتری‌ها، با دوستدار او دوست و با دشمنان او دشمن باش</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01" w:name="__RefHeading___Toc1539682_2322387425"/>
      <w:bookmarkStart w:id="102" w:name="_Toc39"/>
      <w:bookmarkEnd w:id="101"/>
      <w:r>
        <w:rPr/>
        <w:t>2</w:t>
      </w:r>
      <w:r>
        <w:rPr>
          <w:rtl w:val="true"/>
        </w:rPr>
        <w:t xml:space="preserve">. </w:t>
      </w:r>
      <w:r>
        <w:rPr>
          <w:rtl w:val="true"/>
        </w:rPr>
        <w:t>بائیّه</w:t>
      </w:r>
      <w:r>
        <w:rPr>
          <w:rtl w:val="true"/>
        </w:rPr>
        <w:t>:</w:t>
      </w:r>
      <w:bookmarkEnd w:id="102"/>
    </w:p>
    <w:p>
      <w:pPr>
        <w:pStyle w:val="BookText"/>
        <w:rPr/>
      </w:pPr>
      <w:r>
        <w:rPr>
          <w:rFonts w:ascii="Amiri" w:hAnsi="Amiri" w:eastAsia="Amiri" w:cs="Amiri"/>
          <w:color w:val="111111"/>
          <w:sz w:val="28"/>
          <w:sz w:val="28"/>
          <w:szCs w:val="28"/>
          <w:rtl w:val="true"/>
          <w:lang w:bidi="ar-SA"/>
        </w:rPr>
        <w:t>و بخمّ اذقال الا لا بعزمة</w:t>
      </w:r>
    </w:p>
    <w:p>
      <w:pPr>
        <w:pStyle w:val="BookText"/>
        <w:rPr/>
      </w:pPr>
      <w:r>
        <w:rPr>
          <w:rFonts w:ascii="IRNazanin" w:hAnsi="IRNazanin" w:eastAsia="IRNazanin"/>
          <w:color w:val="111111"/>
          <w:sz w:val="28"/>
          <w:sz w:val="28"/>
          <w:szCs w:val="28"/>
          <w:rtl w:val="true"/>
          <w:lang w:bidi="fa-IR"/>
        </w:rPr>
        <w:t>قم یا محمد فی‌البریّة فاخطب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غدیرخمّ، آن‌گاه که خداوند با قاطعیت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میان مردم بایست و سخنرانی کن ابوالحسن را برای مردم خود رهبر منصوب بدار که اگر چنین نکنی رسالت خود را به پایان نرسانده‌ای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در یکصد و دوازده بیت سروده شده و به قصیدة طلایی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مانند شریف مرتضی نیز آن را شرح کرده‌اند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03" w:name="__RefHeading___Toc1539684_2322387425"/>
      <w:bookmarkStart w:id="104" w:name="_Toc40"/>
      <w:bookmarkEnd w:id="103"/>
      <w:r>
        <w:rPr/>
        <w:t>3</w:t>
      </w:r>
      <w:r>
        <w:rPr>
          <w:rtl w:val="true"/>
        </w:rPr>
        <w:t xml:space="preserve">. </w:t>
      </w:r>
      <w:r>
        <w:rPr>
          <w:rtl w:val="true"/>
        </w:rPr>
        <w:t>حائیّه</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اوصی‌النبی له بخیر وصیّۀ</w:t>
      </w:r>
    </w:p>
    <w:p>
      <w:pPr>
        <w:pStyle w:val="BookText"/>
        <w:rPr/>
      </w:pPr>
      <w:r>
        <w:rPr>
          <w:rFonts w:ascii="IRNazanin" w:hAnsi="IRNazanin" w:eastAsia="IRNazanin"/>
          <w:color w:val="111111"/>
          <w:sz w:val="28"/>
          <w:sz w:val="28"/>
          <w:szCs w:val="28"/>
          <w:rtl w:val="true"/>
          <w:lang w:bidi="fa-IR"/>
        </w:rPr>
        <w:t>یوم‌الغدیر بأبین الافصاح</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غدیرخم، با روشن‌ترین بیان،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وصیت کرد</w:t>
      </w:r>
      <w:r>
        <w:rPr>
          <w:rFonts w:eastAsia="IRNazanin" w:cs="IRNazanin"/>
          <w:color w:val="111111"/>
          <w:sz w:val="28"/>
          <w:szCs w:val="28"/>
          <w:rtl w:val="true"/>
          <w:lang w:bidi="fa-IR"/>
        </w:rPr>
        <w:t>.</w:t>
      </w:r>
      <w:r>
        <w:rPr>
          <w:rStyle w:val="FootnoteAnchor"/>
          <w:rtl w:val="true"/>
        </w:rPr>
        <w:footnoteReference w:id="49"/>
      </w:r>
      <w:bookmarkStart w:id="105" w:name="pg13261_124821"/>
    </w:p>
    <w:p>
      <w:pPr>
        <w:pStyle w:val="Heading5"/>
        <w:numPr>
          <w:ilvl w:val="4"/>
          <w:numId w:val="1"/>
        </w:numPr>
        <w:rPr/>
      </w:pPr>
      <w:bookmarkStart w:id="106" w:name="__RefHeading___Toc1539686_2322387425"/>
      <w:bookmarkStart w:id="107" w:name="_Toc41"/>
      <w:bookmarkEnd w:id="105"/>
      <w:bookmarkEnd w:id="106"/>
      <w:r>
        <w:rPr/>
        <w:t>4</w:t>
      </w:r>
      <w:r>
        <w:rPr>
          <w:rtl w:val="true"/>
        </w:rPr>
        <w:t xml:space="preserve">. </w:t>
      </w:r>
      <w:r>
        <w:rPr>
          <w:rtl w:val="true"/>
        </w:rPr>
        <w:t>دالیّه</w:t>
      </w:r>
      <w:r>
        <w:rPr>
          <w:rtl w:val="true"/>
        </w:rPr>
        <w:t>:</w:t>
      </w:r>
      <w:bookmarkEnd w:id="107"/>
    </w:p>
    <w:p>
      <w:pPr>
        <w:pStyle w:val="BookText"/>
        <w:rPr/>
      </w:pPr>
      <w:r>
        <w:rPr>
          <w:rFonts w:ascii="Amiri" w:hAnsi="Amiri" w:eastAsia="Amiri" w:cs="Amiri"/>
          <w:color w:val="111111"/>
          <w:sz w:val="28"/>
          <w:sz w:val="28"/>
          <w:szCs w:val="28"/>
          <w:rtl w:val="true"/>
          <w:lang w:bidi="ar-SA"/>
        </w:rPr>
        <w:t>اذا انا لم‌احفظ وصاة محمّدٍ</w:t>
      </w:r>
    </w:p>
    <w:p>
      <w:pPr>
        <w:pStyle w:val="BookText"/>
        <w:rPr/>
      </w:pPr>
      <w:r>
        <w:rPr>
          <w:rFonts w:ascii="IRNazanin" w:hAnsi="IRNazanin" w:eastAsia="IRNazanin"/>
          <w:color w:val="111111"/>
          <w:sz w:val="28"/>
          <w:sz w:val="28"/>
          <w:szCs w:val="28"/>
          <w:rtl w:val="true"/>
          <w:lang w:bidi="fa-IR"/>
        </w:rPr>
        <w:t>و لا عهده یوم الغدیر موکّدا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سفارش محمد و پیمان مؤکّد او را که در غدیرخمّ انجام داد، حفظ نکنم مانند کسی خواهم بود که به بهای هدایت، ضلالت و گمراهی خریده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بیست و پنج بیت است</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08" w:name="__RefHeading___Toc1539688_2322387425"/>
      <w:bookmarkStart w:id="109" w:name="_Toc42"/>
      <w:bookmarkEnd w:id="108"/>
      <w:r>
        <w:rPr/>
        <w:t>5</w:t>
      </w:r>
      <w:r>
        <w:rPr>
          <w:rtl w:val="true"/>
        </w:rPr>
        <w:t xml:space="preserve">. </w:t>
      </w:r>
      <w:r>
        <w:rPr>
          <w:rtl w:val="true"/>
        </w:rPr>
        <w:t>دالیّه‌ای دیگر</w:t>
      </w:r>
      <w:r>
        <w:rPr>
          <w:rtl w:val="true"/>
        </w:rPr>
        <w:t>:</w:t>
      </w:r>
      <w:bookmarkEnd w:id="109"/>
    </w:p>
    <w:p>
      <w:pPr>
        <w:pStyle w:val="BookText"/>
        <w:rPr/>
      </w:pPr>
      <w:r>
        <w:rPr>
          <w:rFonts w:ascii="IRNazanin" w:hAnsi="IRNazanin" w:eastAsia="IRNazanin"/>
          <w:color w:val="111111"/>
          <w:sz w:val="28"/>
          <w:sz w:val="28"/>
          <w:szCs w:val="28"/>
          <w:rtl w:val="true"/>
          <w:lang w:bidi="fa-IR"/>
        </w:rPr>
        <w:t>یوم قام النبی فی ظلّ دوح</w:t>
      </w:r>
    </w:p>
    <w:p>
      <w:pPr>
        <w:pStyle w:val="BookText"/>
        <w:rPr/>
      </w:pPr>
      <w:r>
        <w:rPr>
          <w:rFonts w:ascii="IRNazanin" w:hAnsi="IRNazanin" w:eastAsia="IRNazanin"/>
          <w:color w:val="111111"/>
          <w:sz w:val="28"/>
          <w:sz w:val="28"/>
          <w:szCs w:val="28"/>
          <w:rtl w:val="true"/>
          <w:lang w:bidi="fa-IR"/>
        </w:rPr>
        <w:t>و الوری فی ودیقة صیخود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در حالی که مردم از شدّت گرما ایستاده بودند،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دستانش بلند کرد و با صدای رسا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وزیر وارث، بازو و یاور من و پسر عمویم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هرکه را من مولای او بوده‌ام، این مولای اوست؛ پیمان مرا پاس بدارید</w:t>
      </w:r>
      <w:r>
        <w:rPr>
          <w:rFonts w:eastAsia="IRNazanin" w:cs="IRNazanin"/>
          <w:color w:val="111111"/>
          <w:sz w:val="28"/>
          <w:szCs w:val="28"/>
          <w:rtl w:val="true"/>
          <w:lang w:bidi="fa-IR"/>
        </w:rPr>
        <w:t>...</w:t>
      </w:r>
    </w:p>
    <w:p>
      <w:pPr>
        <w:pStyle w:val="Heading5"/>
        <w:numPr>
          <w:ilvl w:val="4"/>
          <w:numId w:val="1"/>
        </w:numPr>
        <w:rPr/>
      </w:pPr>
      <w:bookmarkStart w:id="110" w:name="__RefHeading___Toc1539690_2322387425"/>
      <w:bookmarkStart w:id="111" w:name="_Toc43"/>
      <w:bookmarkEnd w:id="110"/>
      <w:r>
        <w:rPr/>
        <w:t>6</w:t>
      </w:r>
      <w:r>
        <w:rPr>
          <w:rtl w:val="true"/>
        </w:rPr>
        <w:t xml:space="preserve">. </w:t>
      </w:r>
      <w:r>
        <w:rPr>
          <w:rtl w:val="true"/>
        </w:rPr>
        <w:t>رائیه</w:t>
      </w:r>
      <w:r>
        <w:rPr>
          <w:rtl w:val="true"/>
        </w:rPr>
        <w:t>:</w:t>
      </w:r>
      <w:bookmarkEnd w:id="111"/>
    </w:p>
    <w:p>
      <w:pPr>
        <w:pStyle w:val="BookText"/>
        <w:rPr/>
      </w:pPr>
      <w:r>
        <w:rPr>
          <w:rFonts w:ascii="IRNazanin" w:hAnsi="IRNazanin" w:eastAsia="IRNazanin"/>
          <w:color w:val="111111"/>
          <w:sz w:val="28"/>
          <w:sz w:val="28"/>
          <w:szCs w:val="28"/>
          <w:rtl w:val="true"/>
          <w:lang w:bidi="fa-IR"/>
        </w:rPr>
        <w:t>لقد سمعوا مقالته بخمّ</w:t>
      </w:r>
    </w:p>
    <w:p>
      <w:pPr>
        <w:pStyle w:val="BookText"/>
        <w:rPr/>
      </w:pPr>
      <w:r>
        <w:rPr>
          <w:rFonts w:ascii="IRNazanin" w:hAnsi="IRNazanin" w:eastAsia="IRNazanin"/>
          <w:color w:val="111111"/>
          <w:sz w:val="28"/>
          <w:sz w:val="28"/>
          <w:szCs w:val="28"/>
          <w:rtl w:val="true"/>
          <w:lang w:bidi="fa-IR"/>
        </w:rPr>
        <w:t>غداه یضمّهم و هوالغدیر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او را در روز غدیر خمّ جماعتی انبوه و به هم پیوسته که در محل غدیر بودند شنیدید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سزاوارتر از شما برای شماست؟ انبوه جمعیت یک‌صدا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مولا و سزاوار برای ما هستی و تو هشدار دهنده برای ما </w:t>
      </w:r>
      <w:bookmarkStart w:id="112" w:name="pg13261_124822"/>
    </w:p>
    <w:p>
      <w:pPr>
        <w:pStyle w:val="BookText"/>
        <w:rPr/>
      </w:pPr>
      <w:bookmarkEnd w:id="112"/>
      <w:r>
        <w:rPr>
          <w:rFonts w:ascii="IRNazanin" w:hAnsi="IRNazanin" w:eastAsia="IRNazanin"/>
          <w:color w:val="111111"/>
          <w:sz w:val="28"/>
          <w:sz w:val="28"/>
          <w:szCs w:val="28"/>
          <w:rtl w:val="true"/>
          <w:lang w:bidi="fa-IR"/>
        </w:rPr>
        <w:t>هستی، پس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من، ولی، مولا، رهبر و وزیر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را دوست بدار و به هنگام مرگ، او را با شادی و سرور روبه‌رو کن و دشمن و بدخواه او را دشمن بدار و در لحظة مرگش با عذاب روبه‌رو کن</w:t>
      </w:r>
      <w:r>
        <w:rPr>
          <w:rFonts w:eastAsia="IRNazanin" w:cs="IRNazanin"/>
          <w:color w:val="111111"/>
          <w:sz w:val="28"/>
          <w:szCs w:val="28"/>
          <w:rtl w:val="true"/>
          <w:lang w:bidi="fa-IR"/>
        </w:rPr>
        <w:t>.</w:t>
      </w:r>
    </w:p>
    <w:p>
      <w:pPr>
        <w:pStyle w:val="Heading5"/>
        <w:numPr>
          <w:ilvl w:val="4"/>
          <w:numId w:val="1"/>
        </w:numPr>
        <w:rPr/>
      </w:pPr>
      <w:bookmarkStart w:id="113" w:name="__RefHeading___Toc1539692_2322387425"/>
      <w:bookmarkStart w:id="114" w:name="_Toc44"/>
      <w:bookmarkEnd w:id="113"/>
      <w:r>
        <w:rPr/>
        <w:t>7</w:t>
      </w:r>
      <w:r>
        <w:rPr>
          <w:rtl w:val="true"/>
        </w:rPr>
        <w:t xml:space="preserve">. </w:t>
      </w:r>
      <w:r>
        <w:rPr>
          <w:rtl w:val="true"/>
        </w:rPr>
        <w:t>رائیه‌ای دیگر</w:t>
      </w:r>
      <w:r>
        <w:rPr>
          <w:rtl w:val="true"/>
        </w:rPr>
        <w:t>:</w:t>
      </w:r>
      <w:bookmarkEnd w:id="114"/>
    </w:p>
    <w:p>
      <w:pPr>
        <w:pStyle w:val="BookText"/>
        <w:rPr/>
      </w:pPr>
      <w:r>
        <w:rPr>
          <w:rFonts w:ascii="IRNazanin" w:hAnsi="IRNazanin" w:eastAsia="IRNazanin"/>
          <w:color w:val="111111"/>
          <w:sz w:val="28"/>
          <w:sz w:val="28"/>
          <w:szCs w:val="28"/>
          <w:rtl w:val="true"/>
          <w:lang w:bidi="fa-IR"/>
        </w:rPr>
        <w:t xml:space="preserve">فقام بخمّ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حطّ الرحال و عاف المسیرا</w:t>
      </w:r>
    </w:p>
    <w:p>
      <w:pPr>
        <w:pStyle w:val="BookText"/>
        <w:rPr/>
      </w:pPr>
      <w:r>
        <w:rPr>
          <w:rFonts w:ascii="IRNazanin" w:hAnsi="IRNazanin" w:eastAsia="IRNazanin"/>
          <w:color w:val="111111"/>
          <w:sz w:val="28"/>
          <w:sz w:val="28"/>
          <w:szCs w:val="28"/>
          <w:rtl w:val="true"/>
          <w:lang w:bidi="fa-IR"/>
        </w:rPr>
        <w:t>و قمّ له الدوح ثم ارتقـی</w:t>
      </w:r>
    </w:p>
    <w:p>
      <w:pPr>
        <w:pStyle w:val="BookText"/>
        <w:rPr/>
      </w:pPr>
      <w:r>
        <w:rPr>
          <w:rFonts w:ascii="IRNazanin" w:hAnsi="IRNazanin" w:eastAsia="IRNazanin"/>
          <w:color w:val="111111"/>
          <w:sz w:val="28"/>
          <w:sz w:val="28"/>
          <w:szCs w:val="28"/>
          <w:rtl w:val="true"/>
          <w:lang w:bidi="fa-IR"/>
        </w:rPr>
        <w:t>علی منبر کان رحلاً و 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خمّ‌ـ همان جایگاه غدیر‌ـ به پا ایستاد و بار شتران پایین آورده و از ادامه حرکت باز ایستاد و در حالی که دست حیدر را در دست داشت با صدای بلند و آشکار فرمود هر که را من مولای او هستم اینک علی مولای اوست</w:t>
      </w:r>
      <w:r>
        <w:rPr>
          <w:rFonts w:eastAsia="IRNazanin" w:cs="IRNazanin"/>
          <w:color w:val="111111"/>
          <w:sz w:val="28"/>
          <w:szCs w:val="28"/>
          <w:rtl w:val="true"/>
          <w:lang w:bidi="fa-IR"/>
        </w:rPr>
        <w:t>...</w:t>
      </w:r>
    </w:p>
    <w:p>
      <w:pPr>
        <w:pStyle w:val="Heading5"/>
        <w:numPr>
          <w:ilvl w:val="4"/>
          <w:numId w:val="1"/>
        </w:numPr>
        <w:rPr/>
      </w:pPr>
      <w:bookmarkStart w:id="115" w:name="__RefHeading___Toc1539694_2322387425"/>
      <w:bookmarkStart w:id="116" w:name="_Toc45"/>
      <w:bookmarkEnd w:id="115"/>
      <w:r>
        <w:rPr/>
        <w:t>8</w:t>
      </w:r>
      <w:r>
        <w:rPr>
          <w:rtl w:val="true"/>
        </w:rPr>
        <w:t xml:space="preserve">. </w:t>
      </w:r>
      <w:r>
        <w:rPr>
          <w:rtl w:val="true"/>
        </w:rPr>
        <w:t>رائیه سوم</w:t>
      </w:r>
      <w:r>
        <w:rPr>
          <w:rtl w:val="true"/>
        </w:rPr>
        <w:t>:</w:t>
      </w:r>
      <w:bookmarkEnd w:id="116"/>
    </w:p>
    <w:p>
      <w:pPr>
        <w:pStyle w:val="BookText"/>
        <w:rPr/>
      </w:pPr>
      <w:r>
        <w:rPr>
          <w:rFonts w:ascii="IRNazanin" w:hAnsi="IRNazanin" w:eastAsia="IRNazanin"/>
          <w:color w:val="111111"/>
          <w:sz w:val="28"/>
          <w:sz w:val="28"/>
          <w:szCs w:val="28"/>
          <w:rtl w:val="true"/>
          <w:lang w:bidi="fa-IR"/>
        </w:rPr>
        <w:t>و له بیوم الدوح اعظم خطبة</w:t>
      </w:r>
    </w:p>
    <w:p>
      <w:pPr>
        <w:pStyle w:val="BookText"/>
        <w:rPr/>
      </w:pPr>
      <w:r>
        <w:rPr>
          <w:rFonts w:ascii="IRNazanin" w:hAnsi="IRNazanin" w:eastAsia="IRNazanin"/>
          <w:color w:val="111111"/>
          <w:sz w:val="28"/>
          <w:sz w:val="28"/>
          <w:szCs w:val="28"/>
          <w:rtl w:val="true"/>
          <w:lang w:bidi="fa-IR"/>
        </w:rPr>
        <w:t>ادّی بها وحی الْإله جهارا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کسی که با وصی و جانشین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می‌ورزد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صدای بلند و رسا فرمود این وصی و جانشین من در میان شماست، خود را به نادانی مزنید و به کفر برنگردید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غدیرخمّ، یادی است که آشکارا وحی الهی را رسانید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7" w:name="__RefHeading___Toc1539696_2322387425"/>
      <w:bookmarkStart w:id="118" w:name="_Toc46"/>
      <w:bookmarkEnd w:id="117"/>
      <w:r>
        <w:rPr/>
        <w:t>9</w:t>
      </w:r>
      <w:r>
        <w:rPr>
          <w:rtl w:val="true"/>
        </w:rPr>
        <w:t xml:space="preserve">. </w:t>
      </w:r>
      <w:r>
        <w:rPr>
          <w:rtl w:val="true"/>
        </w:rPr>
        <w:t>رائیة پنجم</w:t>
      </w:r>
      <w:r>
        <w:rPr>
          <w:rtl w:val="true"/>
        </w:rPr>
        <w:t>:</w:t>
      </w:r>
      <w:bookmarkStart w:id="119" w:name="pg13261_124823"/>
      <w:bookmarkEnd w:id="118"/>
    </w:p>
    <w:p>
      <w:pPr>
        <w:pStyle w:val="BookText"/>
        <w:rPr/>
      </w:pPr>
      <w:bookmarkEnd w:id="119"/>
      <w:r>
        <w:rPr>
          <w:rFonts w:ascii="IRNazanin" w:hAnsi="IRNazanin" w:eastAsia="IRNazanin"/>
          <w:color w:val="111111"/>
          <w:sz w:val="28"/>
          <w:sz w:val="28"/>
          <w:szCs w:val="28"/>
          <w:rtl w:val="true"/>
          <w:lang w:bidi="fa-IR"/>
        </w:rPr>
        <w:t>و قال فی خم له معلناً</w:t>
      </w:r>
    </w:p>
    <w:p>
      <w:pPr>
        <w:pStyle w:val="BookText"/>
        <w:rPr/>
      </w:pPr>
      <w:r>
        <w:rPr>
          <w:rFonts w:ascii="IRNazanin" w:hAnsi="IRNazanin" w:eastAsia="IRNazanin"/>
          <w:color w:val="111111"/>
          <w:sz w:val="28"/>
          <w:sz w:val="28"/>
          <w:szCs w:val="28"/>
          <w:rtl w:val="true"/>
          <w:lang w:bidi="fa-IR"/>
        </w:rPr>
        <w:t>ما لم یلقوه بانکار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غدیرخم، آشکارا چیزی فرمود که احدی آن را انکار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من مولای او بودم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کافر و ناسپاس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غدیر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وصیّ و جانشین در امور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انسانی را که او را دشمن بدارد دشمن بدار و به درون دوزخ شعله‌ور وارد کن</w:t>
      </w:r>
      <w:r>
        <w:rPr>
          <w:rFonts w:eastAsia="IRNazanin" w:cs="IRNazanin"/>
          <w:color w:val="111111"/>
          <w:sz w:val="28"/>
          <w:szCs w:val="28"/>
          <w:rtl w:val="true"/>
          <w:lang w:bidi="fa-IR"/>
        </w:rPr>
        <w:t>.</w:t>
      </w:r>
    </w:p>
    <w:p>
      <w:pPr>
        <w:pStyle w:val="Heading5"/>
        <w:numPr>
          <w:ilvl w:val="4"/>
          <w:numId w:val="1"/>
        </w:numPr>
        <w:rPr/>
      </w:pPr>
      <w:bookmarkStart w:id="120" w:name="__RefHeading___Toc1539698_2322387425"/>
      <w:bookmarkStart w:id="121" w:name="_Toc47"/>
      <w:bookmarkEnd w:id="120"/>
      <w:r>
        <w:rPr/>
        <w:t>10</w:t>
      </w:r>
      <w:r>
        <w:rPr>
          <w:rtl w:val="true"/>
        </w:rPr>
        <w:t xml:space="preserve">. </w:t>
      </w:r>
      <w:r>
        <w:rPr>
          <w:rtl w:val="true"/>
        </w:rPr>
        <w:t>عینیّه</w:t>
      </w:r>
      <w:r>
        <w:rPr>
          <w:rtl w:val="true"/>
        </w:rPr>
        <w:t>:</w:t>
      </w:r>
      <w:bookmarkEnd w:id="121"/>
    </w:p>
    <w:p>
      <w:pPr>
        <w:pStyle w:val="BookText"/>
        <w:rPr/>
      </w:pPr>
      <w:r>
        <w:rPr>
          <w:rFonts w:ascii="IRNazanin" w:hAnsi="IRNazanin" w:eastAsia="IRNazanin"/>
          <w:color w:val="111111"/>
          <w:sz w:val="28"/>
          <w:sz w:val="28"/>
          <w:szCs w:val="28"/>
          <w:rtl w:val="true"/>
          <w:lang w:bidi="fa-IR"/>
        </w:rPr>
        <w:t>لام عمرو باللوی مربع</w:t>
      </w:r>
    </w:p>
    <w:p>
      <w:pPr>
        <w:pStyle w:val="BookText"/>
        <w:rPr/>
      </w:pPr>
      <w:r>
        <w:rPr>
          <w:rFonts w:ascii="Amiri" w:hAnsi="Amiri" w:eastAsia="Amiri" w:cs="Amiri"/>
          <w:color w:val="111111"/>
          <w:sz w:val="28"/>
          <w:sz w:val="28"/>
          <w:szCs w:val="28"/>
          <w:rtl w:val="true"/>
          <w:lang w:bidi="ar-SA"/>
        </w:rPr>
        <w:t>طامسة اعلامها بلقع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امّ عمرو در لِوی جایگاهی است با نشانه‌های فرسوده و بدون آب و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طرف خدا فرمان رسید و گزیری از اجرای آن نبود، آن پیام را برسان که اگر چنین نکنی، رسالت او را نرسانده‌ای و خدا نگهدارنده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 و همانند موارد دیگر مأموریت را به جا آورد و در حالی که فرشتگان در پیرامون حضور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مولای اویم این علی مولای اوست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قصیده پنجاه و چهار بیت است و دانشمندانی آن را شرح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پانزده تن از آن‌ها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آن را تخمیس نموده‌اند</w:t>
      </w:r>
      <w:r>
        <w:rPr>
          <w:rFonts w:eastAsia="IRNazanin" w:cs="IRNazanin"/>
          <w:color w:val="111111"/>
          <w:sz w:val="28"/>
          <w:szCs w:val="28"/>
          <w:rtl w:val="true"/>
          <w:lang w:bidi="fa-IR"/>
        </w:rPr>
        <w:t>.</w:t>
      </w:r>
      <w:r>
        <w:rPr>
          <w:rStyle w:val="FootnoteAnchor"/>
          <w:rtl w:val="true"/>
        </w:rPr>
        <w:footnoteReference w:id="51"/>
      </w:r>
      <w:bookmarkStart w:id="122" w:name="pg13261_124824"/>
    </w:p>
    <w:p>
      <w:pPr>
        <w:pStyle w:val="Heading5"/>
        <w:numPr>
          <w:ilvl w:val="4"/>
          <w:numId w:val="1"/>
        </w:numPr>
        <w:rPr/>
      </w:pPr>
      <w:bookmarkStart w:id="123" w:name="__RefHeading___Toc1539700_2322387425"/>
      <w:bookmarkStart w:id="124" w:name="_Toc48"/>
      <w:bookmarkEnd w:id="122"/>
      <w:bookmarkEnd w:id="123"/>
      <w:r>
        <w:rPr/>
        <w:t>11</w:t>
      </w:r>
      <w:r>
        <w:rPr>
          <w:rtl w:val="true"/>
        </w:rPr>
        <w:t xml:space="preserve">. </w:t>
      </w:r>
      <w:r>
        <w:rPr>
          <w:rtl w:val="true"/>
        </w:rPr>
        <w:t>قصیدة لامیّه</w:t>
      </w:r>
      <w:r>
        <w:rPr>
          <w:rtl w:val="true"/>
        </w:rPr>
        <w:t>:</w:t>
      </w:r>
      <w:bookmarkEnd w:id="124"/>
    </w:p>
    <w:p>
      <w:pPr>
        <w:pStyle w:val="BookText"/>
        <w:rPr/>
      </w:pPr>
      <w:r>
        <w:rPr>
          <w:rFonts w:ascii="IRNazanin" w:hAnsi="IRNazanin" w:eastAsia="IRNazanin"/>
          <w:color w:val="111111"/>
          <w:sz w:val="28"/>
          <w:sz w:val="28"/>
          <w:szCs w:val="28"/>
          <w:rtl w:val="true"/>
          <w:lang w:bidi="fa-IR"/>
        </w:rPr>
        <w:t>حتی اذا صار بخمّ جاءه</w:t>
      </w:r>
    </w:p>
    <w:p>
      <w:pPr>
        <w:pStyle w:val="BookText"/>
        <w:rPr/>
      </w:pPr>
      <w:r>
        <w:rPr>
          <w:rFonts w:ascii="IRNazanin" w:hAnsi="IRNazanin" w:eastAsia="IRNazanin"/>
          <w:color w:val="111111"/>
          <w:sz w:val="28"/>
          <w:sz w:val="28"/>
          <w:szCs w:val="28"/>
          <w:rtl w:val="true"/>
          <w:lang w:bidi="fa-IR"/>
        </w:rPr>
        <w:t>جبریل، بالتبلیغ فیهم فَنَزل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جبرئیل در غدیرخمّ با آیة تبلیغ فرود آمد، سایة آن درخت رفت و روب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روی بلندی رفت و علی را صدا کرد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میان شما جانشین من است و در امور به او اعتماد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همانند انگشتان یک دست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دیگری را برنگزینید و</w:t>
      </w:r>
      <w:r>
        <w:rPr>
          <w:rFonts w:eastAsia="IRNazanin" w:cs="IRNazanin"/>
          <w:color w:val="111111"/>
          <w:sz w:val="28"/>
          <w:szCs w:val="28"/>
          <w:rtl w:val="true"/>
          <w:lang w:bidi="fa-IR"/>
        </w:rPr>
        <w:t>...</w:t>
      </w:r>
    </w:p>
    <w:p>
      <w:pPr>
        <w:pStyle w:val="Heading5"/>
        <w:numPr>
          <w:ilvl w:val="4"/>
          <w:numId w:val="1"/>
        </w:numPr>
        <w:rPr/>
      </w:pPr>
      <w:bookmarkStart w:id="125" w:name="__RefHeading___Toc1539702_2322387425"/>
      <w:bookmarkStart w:id="126" w:name="_Toc49"/>
      <w:bookmarkEnd w:id="125"/>
      <w:r>
        <w:rPr/>
        <w:t>12</w:t>
      </w:r>
      <w:r>
        <w:rPr>
          <w:rtl w:val="true"/>
        </w:rPr>
        <w:t xml:space="preserve">. </w:t>
      </w:r>
      <w:r>
        <w:rPr>
          <w:rtl w:val="true"/>
        </w:rPr>
        <w:t>لامیه‌ای دیگر</w:t>
      </w:r>
      <w:r>
        <w:rPr>
          <w:rtl w:val="true"/>
        </w:rPr>
        <w:t>:</w:t>
      </w:r>
      <w:bookmarkEnd w:id="126"/>
    </w:p>
    <w:p>
      <w:pPr>
        <w:pStyle w:val="BookText"/>
        <w:rPr/>
      </w:pPr>
      <w:r>
        <w:rPr>
          <w:rFonts w:ascii="Amiri" w:hAnsi="Amiri" w:eastAsia="Amiri" w:cs="Amiri"/>
          <w:color w:val="111111"/>
          <w:sz w:val="28"/>
          <w:sz w:val="28"/>
          <w:szCs w:val="28"/>
          <w:rtl w:val="true"/>
          <w:lang w:bidi="ar-SA"/>
        </w:rPr>
        <w:t>بعد ما قام خطیباً معلناً</w:t>
      </w:r>
    </w:p>
    <w:p>
      <w:pPr>
        <w:pStyle w:val="BookText"/>
        <w:rPr/>
      </w:pPr>
      <w:r>
        <w:rPr>
          <w:rFonts w:ascii="IRNazanin" w:hAnsi="IRNazanin" w:eastAsia="IRNazanin"/>
          <w:color w:val="111111"/>
          <w:sz w:val="28"/>
          <w:sz w:val="28"/>
          <w:szCs w:val="28"/>
          <w:rtl w:val="true"/>
          <w:lang w:bidi="fa-IR"/>
        </w:rPr>
        <w:t>یوم خم باجتماع المحفل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در روز غدیرخمّ در آن محفل و اجتماع ایستاد،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وحی خویش آگاه کرد و دین خود را با علی کمال بخشید، او مولای شماست و سرپرستی امت بعد از من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برّان من و دست و زبان من و همواره یاور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و پسرعموی من و نور او نور من، و نور من نور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هم جدا نیستیم</w:t>
      </w:r>
      <w:r>
        <w:rPr>
          <w:rFonts w:eastAsia="IRNazanin" w:cs="IRNazanin"/>
          <w:color w:val="111111"/>
          <w:sz w:val="28"/>
          <w:szCs w:val="28"/>
          <w:rtl w:val="true"/>
          <w:lang w:bidi="fa-IR"/>
        </w:rPr>
        <w:t>.</w:t>
      </w:r>
    </w:p>
    <w:p>
      <w:pPr>
        <w:pStyle w:val="Heading5"/>
        <w:numPr>
          <w:ilvl w:val="4"/>
          <w:numId w:val="1"/>
        </w:numPr>
        <w:rPr/>
      </w:pPr>
      <w:bookmarkStart w:id="127" w:name="__RefHeading___Toc1539704_2322387425"/>
      <w:bookmarkStart w:id="128" w:name="_Toc50"/>
      <w:bookmarkEnd w:id="127"/>
      <w:r>
        <w:rPr/>
        <w:t>13</w:t>
      </w:r>
      <w:r>
        <w:rPr>
          <w:rtl w:val="true"/>
        </w:rPr>
        <w:t xml:space="preserve">. </w:t>
      </w:r>
      <w:r>
        <w:rPr>
          <w:rtl w:val="true"/>
        </w:rPr>
        <w:t>لامیّة سوم</w:t>
      </w:r>
      <w:r>
        <w:rPr>
          <w:rtl w:val="true"/>
        </w:rPr>
        <w:t>:</w:t>
      </w:r>
      <w:bookmarkEnd w:id="128"/>
    </w:p>
    <w:p>
      <w:pPr>
        <w:pStyle w:val="BookText"/>
        <w:rPr/>
      </w:pPr>
      <w:r>
        <w:rPr>
          <w:rFonts w:ascii="IRNazanin" w:hAnsi="IRNazanin" w:eastAsia="IRNazanin"/>
          <w:color w:val="111111"/>
          <w:sz w:val="28"/>
          <w:sz w:val="28"/>
          <w:szCs w:val="28"/>
          <w:rtl w:val="true"/>
          <w:lang w:bidi="fa-IR"/>
        </w:rPr>
        <w:t xml:space="preserve">قدقام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خیرالوری</w:t>
      </w:r>
    </w:p>
    <w:p>
      <w:pPr>
        <w:pStyle w:val="BookText"/>
        <w:rPr/>
      </w:pPr>
      <w:r>
        <w:rPr>
          <w:rFonts w:ascii="IRNazanin" w:hAnsi="IRNazanin" w:eastAsia="IRNazanin"/>
          <w:color w:val="111111"/>
          <w:sz w:val="28"/>
          <w:sz w:val="28"/>
          <w:szCs w:val="28"/>
          <w:rtl w:val="true"/>
          <w:lang w:bidi="fa-IR"/>
        </w:rPr>
        <w:t>بوجهة للناس یستقبل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غدیرخمّ روبه‌روی مردم ایستاد و فرمود</w:t>
      </w:r>
      <w:r>
        <w:rPr>
          <w:rFonts w:eastAsia="IRNazanin" w:cs="IRNazanin"/>
          <w:color w:val="111111"/>
          <w:sz w:val="28"/>
          <w:szCs w:val="28"/>
          <w:rtl w:val="true"/>
          <w:lang w:bidi="fa-IR"/>
        </w:rPr>
        <w:t xml:space="preserve">: </w:t>
      </w:r>
      <w:bookmarkStart w:id="129" w:name="pg13261_124825"/>
    </w:p>
    <w:p>
      <w:pPr>
        <w:pStyle w:val="BookText"/>
        <w:rPr/>
      </w:pPr>
      <w:bookmarkEnd w:id="129"/>
      <w:r>
        <w:rPr>
          <w:rFonts w:ascii="IRNazanin" w:hAnsi="IRNazanin" w:eastAsia="IRNazanin"/>
          <w:color w:val="111111"/>
          <w:sz w:val="28"/>
          <w:sz w:val="28"/>
          <w:szCs w:val="28"/>
          <w:rtl w:val="true"/>
          <w:lang w:bidi="fa-IR"/>
        </w:rPr>
        <w:t>من برای هرکس مولا بوده‌ام این علی برای او پناهگاه است</w:t>
      </w:r>
      <w:r>
        <w:rPr>
          <w:rFonts w:eastAsia="IRNazanin" w:cs="IRNazanin"/>
          <w:color w:val="111111"/>
          <w:sz w:val="28"/>
          <w:szCs w:val="28"/>
          <w:rtl w:val="true"/>
          <w:lang w:bidi="fa-IR"/>
        </w:rPr>
        <w:t>.</w:t>
      </w:r>
    </w:p>
    <w:p>
      <w:pPr>
        <w:pStyle w:val="Heading5"/>
        <w:numPr>
          <w:ilvl w:val="4"/>
          <w:numId w:val="1"/>
        </w:numPr>
        <w:rPr/>
      </w:pPr>
      <w:bookmarkStart w:id="130" w:name="__RefHeading___Toc1539706_2322387425"/>
      <w:bookmarkStart w:id="131" w:name="_Toc51"/>
      <w:bookmarkEnd w:id="130"/>
      <w:r>
        <w:rPr/>
        <w:t>14</w:t>
      </w:r>
      <w:r>
        <w:rPr>
          <w:rtl w:val="true"/>
        </w:rPr>
        <w:t xml:space="preserve">. </w:t>
      </w:r>
      <w:r>
        <w:rPr>
          <w:rtl w:val="true"/>
        </w:rPr>
        <w:t>لامیّة چهارم</w:t>
      </w:r>
      <w:r>
        <w:rPr>
          <w:rtl w:val="true"/>
        </w:rPr>
        <w:t>:</w:t>
      </w:r>
      <w:bookmarkEnd w:id="131"/>
    </w:p>
    <w:p>
      <w:pPr>
        <w:pStyle w:val="BookText"/>
        <w:rPr/>
      </w:pPr>
      <w:r>
        <w:rPr>
          <w:rFonts w:ascii="Amiri" w:hAnsi="Amiri" w:eastAsia="Amiri" w:cs="Amiri"/>
          <w:color w:val="111111"/>
          <w:sz w:val="28"/>
          <w:sz w:val="28"/>
          <w:szCs w:val="28"/>
          <w:rtl w:val="true"/>
          <w:lang w:bidi="ar-SA"/>
        </w:rPr>
        <w:t>قام‌النبی یوم خمّ خاطباً</w:t>
      </w:r>
    </w:p>
    <w:p>
      <w:pPr>
        <w:pStyle w:val="BookText"/>
        <w:rPr/>
      </w:pPr>
      <w:r>
        <w:rPr>
          <w:rFonts w:ascii="IRNazanin" w:hAnsi="IRNazanin" w:eastAsia="IRNazanin"/>
          <w:color w:val="111111"/>
          <w:sz w:val="28"/>
          <w:sz w:val="28"/>
          <w:szCs w:val="28"/>
          <w:rtl w:val="true"/>
          <w:lang w:bidi="fa-IR"/>
        </w:rPr>
        <w:t>بجانب الدوحات او حیالها</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خمّ در کنار آن درختان و در سایة آن‌ها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هرکس را مولا بوده‌ام، این علی مولا و سرور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و این سخن را بارها گفت تا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در برخی ابیات این قصیده به گفتمان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که به حدیث غدیر استناد جسته اشاره کرده و نیز به کار انس‌بن مالک که از شهادت و گواهی دادن دریغ ورزید و مشمول نفرین گردید، پرداخته است</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32" w:name="__RefHeading___Toc1539708_2322387425"/>
      <w:bookmarkStart w:id="133" w:name="_Toc52"/>
      <w:bookmarkEnd w:id="132"/>
      <w:r>
        <w:rPr/>
        <w:t>15</w:t>
      </w:r>
      <w:r>
        <w:rPr>
          <w:rtl w:val="true"/>
        </w:rPr>
        <w:t xml:space="preserve">. </w:t>
      </w:r>
      <w:r>
        <w:rPr>
          <w:rtl w:val="true"/>
        </w:rPr>
        <w:t>قصیدة میمیّه</w:t>
      </w:r>
      <w:r>
        <w:rPr>
          <w:rtl w:val="true"/>
        </w:rPr>
        <w:t>:</w:t>
      </w:r>
      <w:bookmarkEnd w:id="133"/>
    </w:p>
    <w:p>
      <w:pPr>
        <w:pStyle w:val="Heading6"/>
        <w:numPr>
          <w:ilvl w:val="5"/>
          <w:numId w:val="1"/>
        </w:numPr>
        <w:rPr/>
      </w:pPr>
      <w:bookmarkStart w:id="134" w:name="__RefHeading___Toc1539710_2322387425"/>
      <w:bookmarkStart w:id="135" w:name="_Toc53"/>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و اوجب یوماً بالغدیر ولائه</w:t>
      </w:r>
    </w:p>
    <w:p>
      <w:pPr>
        <w:pStyle w:val="BookText"/>
        <w:rPr/>
      </w:pPr>
      <w:r>
        <w:rPr>
          <w:rFonts w:ascii="IRNazanin" w:hAnsi="IRNazanin" w:eastAsia="IRNazanin"/>
          <w:color w:val="111111"/>
          <w:sz w:val="28"/>
          <w:sz w:val="28"/>
          <w:szCs w:val="28"/>
          <w:rtl w:val="true"/>
          <w:lang w:bidi="fa-IR"/>
        </w:rPr>
        <w:t>علی کل برّ من فصیح و اعجم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غدیر، ولایت علی را واجب کرد و بر هر فرد عرب و غیرعرب لازم دانست و در کنار درخت خمّ، دست او را گرفت و آشکارا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و وصیت نمود و میراث علم دین را به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قصیده چهل و دو بیت یافت می‌شود و علامه امینی بیست و چهار بیت را آورده و در دیوان نیز سی و نه بیت است</w:t>
      </w:r>
      <w:r>
        <w:rPr>
          <w:rFonts w:eastAsia="IRNazanin" w:cs="IRNazanin"/>
          <w:color w:val="111111"/>
          <w:sz w:val="28"/>
          <w:szCs w:val="28"/>
          <w:rtl w:val="true"/>
          <w:lang w:bidi="fa-IR"/>
        </w:rPr>
        <w:t xml:space="preserve">. </w:t>
      </w:r>
      <w:bookmarkStart w:id="136" w:name="pg13261_124826"/>
    </w:p>
    <w:p>
      <w:pPr>
        <w:pStyle w:val="Heading6"/>
        <w:numPr>
          <w:ilvl w:val="5"/>
          <w:numId w:val="1"/>
        </w:numPr>
        <w:rPr/>
      </w:pPr>
      <w:bookmarkStart w:id="137" w:name="__RefHeading___Toc1539712_2322387425"/>
      <w:bookmarkStart w:id="138" w:name="_Toc54"/>
      <w:bookmarkEnd w:id="136"/>
      <w:bookmarkEnd w:id="137"/>
      <w:r>
        <w:rPr>
          <w:rtl w:val="true"/>
        </w:rPr>
        <w:t>داستانی شنیدنی</w:t>
      </w:r>
      <w:r>
        <w:rPr>
          <w:rtl w:val="true"/>
        </w:rPr>
        <w:t>:</w:t>
      </w:r>
      <w:bookmarkEnd w:id="138"/>
    </w:p>
    <w:p>
      <w:pPr>
        <w:pStyle w:val="BookText"/>
        <w:rPr/>
      </w:pPr>
      <w:r>
        <w:rPr>
          <w:rFonts w:ascii="IRNazanin" w:hAnsi="IRNazanin" w:eastAsia="IRNazanin"/>
          <w:color w:val="111111"/>
          <w:sz w:val="28"/>
          <w:sz w:val="28"/>
          <w:szCs w:val="28"/>
          <w:rtl w:val="true"/>
          <w:lang w:bidi="fa-IR"/>
        </w:rPr>
        <w:t xml:space="preserve">سیّد حمیری وقتی شنید رئیس اباضیه و خوارج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می‌گوید و از او در نزد منصور دوانیقی سعایت می‌کند و چیزهایی مطرح می‌نماید که او را بکشد این قصیده را به ابن‌اباض فرستاد او بیشتر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فقها و قاریان نیز از وی بد گفت و همگی در نزد منصور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را هم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پرسید ادعای شما چیست؟ پسر اباض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را ناسزا می‌گوید و به رجعت، عقیده دارد و خلافت شما و خاندان شما را قبول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با او چه مسئله‌ای دارید؟ آن‌گاه رو به سید کرد و پرسید دربارة آن‌چه گفتند چه می‌گویی؟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کسی ناسزا نمی‌گویم و به همه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اباض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بخواهید به علی، عثمان، طلحه و زبیر رحمت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بر این یاد شده‌ها رحمت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ابن‌اباض بند آمد منصور با چوبدستی‌اش به او زد و فرمان داد به حبس ببرند و همراهان او را تنبیه کردند و به سید پانصدهزار درهم عطا نمودند</w:t>
      </w:r>
      <w:r>
        <w:rPr>
          <w:rFonts w:eastAsia="IRNazanin" w:cs="IRNazanin"/>
          <w:color w:val="111111"/>
          <w:sz w:val="28"/>
          <w:szCs w:val="28"/>
          <w:rtl w:val="true"/>
          <w:lang w:bidi="fa-IR"/>
        </w:rPr>
        <w:t>.</w:t>
      </w:r>
      <w:r>
        <w:rPr>
          <w:rStyle w:val="FootnoteAnchor"/>
          <w:rtl w:val="true"/>
        </w:rPr>
        <w:footnoteReference w:id="53"/>
      </w:r>
      <w:bookmarkStart w:id="139" w:name="pg13261_124827"/>
    </w:p>
    <w:p>
      <w:pPr>
        <w:pStyle w:val="Heading5"/>
        <w:numPr>
          <w:ilvl w:val="4"/>
          <w:numId w:val="1"/>
        </w:numPr>
        <w:rPr/>
      </w:pPr>
      <w:bookmarkStart w:id="140" w:name="__RefHeading___Toc1539714_2322387425"/>
      <w:bookmarkStart w:id="141" w:name="_Toc55"/>
      <w:bookmarkEnd w:id="139"/>
      <w:bookmarkEnd w:id="140"/>
      <w:r>
        <w:rPr/>
        <w:t>16</w:t>
      </w:r>
      <w:r>
        <w:rPr>
          <w:rtl w:val="true"/>
        </w:rPr>
        <w:t xml:space="preserve">. </w:t>
      </w:r>
      <w:r>
        <w:rPr>
          <w:rtl w:val="true"/>
        </w:rPr>
        <w:t>قصیده‌ای دیگر</w:t>
      </w:r>
      <w:r>
        <w:rPr>
          <w:rtl w:val="true"/>
        </w:rPr>
        <w:t>:</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جحدوا ما قاله فی صنوه</w:t>
      </w:r>
    </w:p>
    <w:p>
      <w:pPr>
        <w:pStyle w:val="BookText"/>
        <w:rPr/>
      </w:pPr>
      <w:r>
        <w:rPr>
          <w:rFonts w:ascii="IRNazanin" w:hAnsi="IRNazanin" w:eastAsia="IRNazanin"/>
          <w:color w:val="111111"/>
          <w:sz w:val="28"/>
          <w:sz w:val="28"/>
          <w:szCs w:val="28"/>
          <w:rtl w:val="true"/>
          <w:lang w:bidi="fa-IR"/>
        </w:rPr>
        <w:t xml:space="preserve">یوم خمّ بین دوح منتظم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پیامبر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پسرعمویش در روز غدیرخمّ، در میان انبوه درختان قد برافراشته، بیان فرموده بود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هرکه را من برای او مولا بوده‌ام و بر او حقی دیرینه دارم این علی مولای اوست و آن قضای حتمی الهی است</w:t>
      </w:r>
      <w:r>
        <w:rPr>
          <w:rFonts w:eastAsia="IRNazanin" w:cs="IRNazanin"/>
          <w:color w:val="111111"/>
          <w:sz w:val="28"/>
          <w:szCs w:val="28"/>
          <w:rtl w:val="true"/>
          <w:lang w:bidi="fa-IR"/>
        </w:rPr>
        <w:t>.</w:t>
      </w:r>
    </w:p>
    <w:p>
      <w:pPr>
        <w:pStyle w:val="Heading5"/>
        <w:numPr>
          <w:ilvl w:val="4"/>
          <w:numId w:val="1"/>
        </w:numPr>
        <w:rPr/>
      </w:pPr>
      <w:bookmarkStart w:id="142" w:name="__RefHeading___Toc1539716_2322387425"/>
      <w:bookmarkStart w:id="143" w:name="_Toc56"/>
      <w:bookmarkEnd w:id="142"/>
      <w:r>
        <w:rPr/>
        <w:t>17</w:t>
      </w:r>
      <w:r>
        <w:rPr>
          <w:rtl w:val="true"/>
        </w:rPr>
        <w:t xml:space="preserve">. </w:t>
      </w:r>
      <w:r>
        <w:rPr>
          <w:rtl w:val="true"/>
        </w:rPr>
        <w:t>قصیدة سوم</w:t>
      </w:r>
      <w:r>
        <w:rPr>
          <w:rtl w:val="true"/>
        </w:rPr>
        <w:t>:</w:t>
      </w:r>
      <w:bookmarkEnd w:id="143"/>
    </w:p>
    <w:p>
      <w:pPr>
        <w:pStyle w:val="BookText"/>
        <w:rPr/>
      </w:pPr>
      <w:r>
        <w:rPr>
          <w:rFonts w:ascii="IRNazanin" w:hAnsi="IRNazanin" w:eastAsia="IRNazanin"/>
          <w:color w:val="111111"/>
          <w:sz w:val="28"/>
          <w:sz w:val="28"/>
          <w:szCs w:val="28"/>
          <w:rtl w:val="true"/>
          <w:lang w:bidi="fa-IR"/>
        </w:rPr>
        <w:t>و قال محمد بغدیرخمّ</w:t>
      </w:r>
    </w:p>
    <w:p>
      <w:pPr>
        <w:pStyle w:val="BookText"/>
        <w:rPr/>
      </w:pPr>
      <w:r>
        <w:rPr>
          <w:rFonts w:ascii="IRNazanin" w:hAnsi="IRNazanin" w:eastAsia="IRNazanin"/>
          <w:color w:val="111111"/>
          <w:sz w:val="28"/>
          <w:sz w:val="28"/>
          <w:szCs w:val="28"/>
          <w:rtl w:val="true"/>
          <w:lang w:bidi="fa-IR"/>
        </w:rPr>
        <w:t>عن الرحمن ینطق باعتزام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غدیرخمّ، با عزمی قاطع که از سوی خدای مهربان سخن می‌گفت، اشاره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هرکه را من مولای او بوده‌ام،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w:t>
      </w:r>
      <w:r>
        <w:rPr>
          <w:rFonts w:eastAsia="IRNazanin" w:cs="IRNazanin"/>
          <w:color w:val="111111"/>
          <w:sz w:val="28"/>
          <w:szCs w:val="28"/>
          <w:rtl w:val="true"/>
          <w:lang w:bidi="fa-IR"/>
        </w:rPr>
        <w:t>.</w:t>
      </w:r>
    </w:p>
    <w:p>
      <w:pPr>
        <w:pStyle w:val="Heading5"/>
        <w:numPr>
          <w:ilvl w:val="4"/>
          <w:numId w:val="1"/>
        </w:numPr>
        <w:rPr/>
      </w:pPr>
      <w:bookmarkStart w:id="144" w:name="__RefHeading___Toc1539718_2322387425"/>
      <w:bookmarkStart w:id="145" w:name="_Toc57"/>
      <w:bookmarkEnd w:id="144"/>
      <w:r>
        <w:rPr/>
        <w:t>18</w:t>
      </w:r>
      <w:r>
        <w:rPr>
          <w:rtl w:val="true"/>
        </w:rPr>
        <w:t xml:space="preserve">. </w:t>
      </w:r>
      <w:r>
        <w:rPr>
          <w:rtl w:val="true"/>
        </w:rPr>
        <w:t>قصیدة چهارم</w:t>
      </w:r>
      <w:r>
        <w:rPr>
          <w:rtl w:val="true"/>
        </w:rPr>
        <w:t>:</w:t>
      </w:r>
      <w:bookmarkEnd w:id="145"/>
    </w:p>
    <w:p>
      <w:pPr>
        <w:pStyle w:val="Heading6"/>
        <w:numPr>
          <w:ilvl w:val="5"/>
          <w:numId w:val="1"/>
        </w:numPr>
        <w:rPr/>
      </w:pPr>
      <w:bookmarkStart w:id="146" w:name="__RefHeading___Toc1539720_2322387425"/>
      <w:bookmarkStart w:id="147" w:name="_Toc58"/>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علی آل الرسول و أَقربیه</w:t>
      </w:r>
    </w:p>
    <w:p>
      <w:pPr>
        <w:pStyle w:val="BookText"/>
        <w:rPr/>
      </w:pPr>
      <w:r>
        <w:rPr>
          <w:rFonts w:ascii="IRNazanin" w:hAnsi="IRNazanin" w:eastAsia="IRNazanin"/>
          <w:color w:val="111111"/>
          <w:sz w:val="28"/>
          <w:sz w:val="28"/>
          <w:szCs w:val="28"/>
          <w:rtl w:val="true"/>
          <w:lang w:bidi="fa-IR"/>
        </w:rPr>
        <w:t>سلام کلّما سجع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یوم غدیرخـمّ</w:t>
      </w:r>
    </w:p>
    <w:p>
      <w:pPr>
        <w:pStyle w:val="BookText"/>
        <w:rPr/>
      </w:pPr>
      <w:r>
        <w:rPr>
          <w:rFonts w:ascii="IRNazanin" w:hAnsi="IRNazanin" w:eastAsia="IRNazanin"/>
          <w:color w:val="111111"/>
          <w:sz w:val="28"/>
          <w:sz w:val="28"/>
          <w:szCs w:val="28"/>
          <w:rtl w:val="true"/>
          <w:lang w:bidi="fa-IR"/>
        </w:rPr>
        <w:t>اناف به و قد حضر الأنام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رسول خدا و خویشاوندان نزدیک‌تر او تا آن زمان که کبوتران بانگ برآرند،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ستارگان آسمان نبوده‌اند و نشانه‌های عزت پایدار نیستند؟ ای کسی که در وادی ضلالت سرگردانی،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همان امیرالمؤمنین علی است که رسول خدا در روز غدیرخم در حضور انبوه مردم به بلندی رفت و دست او را بالا برد</w:t>
      </w:r>
      <w:r>
        <w:rPr>
          <w:rFonts w:eastAsia="IRNazanin" w:cs="IRNazanin"/>
          <w:color w:val="111111"/>
          <w:sz w:val="28"/>
          <w:szCs w:val="28"/>
          <w:rtl w:val="true"/>
          <w:lang w:bidi="fa-IR"/>
        </w:rPr>
        <w:t xml:space="preserve">. </w:t>
      </w:r>
      <w:bookmarkStart w:id="148" w:name="pg13261_124828"/>
    </w:p>
    <w:p>
      <w:pPr>
        <w:pStyle w:val="Heading6"/>
        <w:numPr>
          <w:ilvl w:val="5"/>
          <w:numId w:val="1"/>
        </w:numPr>
        <w:rPr/>
      </w:pPr>
      <w:bookmarkStart w:id="149" w:name="__RefHeading___Toc1539722_2322387425"/>
      <w:bookmarkStart w:id="150" w:name="_Toc59"/>
      <w:bookmarkEnd w:id="148"/>
      <w:bookmarkEnd w:id="149"/>
      <w:r>
        <w:rPr>
          <w:rtl w:val="true"/>
        </w:rPr>
        <w:t xml:space="preserve">نکته‌ای دربارة میمیّات سید حمیری </w:t>
      </w:r>
      <w:r>
        <w:rPr>
          <w:rtl w:val="true"/>
        </w:rPr>
        <w:t>(</w:t>
      </w:r>
      <w:r>
        <w:rPr>
          <w:rtl w:val="true"/>
        </w:rPr>
        <w:t>رضی الله عنه</w:t>
      </w:r>
      <w:r>
        <w:rPr>
          <w:rtl w:val="true"/>
        </w:rPr>
        <w:t>):</w:t>
      </w:r>
      <w:bookmarkEnd w:id="150"/>
    </w:p>
    <w:p>
      <w:pPr>
        <w:pStyle w:val="BookText"/>
        <w:rPr/>
      </w:pPr>
      <w:r>
        <w:rPr>
          <w:rFonts w:ascii="IRNazanin" w:hAnsi="IRNazanin" w:eastAsia="IRNazanin"/>
          <w:color w:val="111111"/>
          <w:sz w:val="28"/>
          <w:sz w:val="28"/>
          <w:szCs w:val="28"/>
          <w:rtl w:val="true"/>
          <w:lang w:bidi="fa-IR"/>
        </w:rPr>
        <w:t>حکایت شده که باربری را دیدند که چیز سنگینی می‌برد که بر دوش او گران بود پرسیدند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میمیّه سید است</w:t>
      </w:r>
      <w:r>
        <w:rPr>
          <w:rFonts w:eastAsia="IRNazanin" w:cs="IRNazanin"/>
          <w:color w:val="111111"/>
          <w:sz w:val="28"/>
          <w:szCs w:val="28"/>
          <w:rtl w:val="true"/>
          <w:lang w:bidi="fa-IR"/>
        </w:rPr>
        <w:t>!</w:t>
      </w:r>
    </w:p>
    <w:p>
      <w:pPr>
        <w:pStyle w:val="Heading5"/>
        <w:numPr>
          <w:ilvl w:val="4"/>
          <w:numId w:val="1"/>
        </w:numPr>
        <w:rPr/>
      </w:pPr>
      <w:bookmarkStart w:id="151" w:name="__RefHeading___Toc1539724_2322387425"/>
      <w:bookmarkStart w:id="152" w:name="_Toc60"/>
      <w:bookmarkEnd w:id="151"/>
      <w:r>
        <w:rPr/>
        <w:t>19</w:t>
      </w:r>
      <w:r>
        <w:rPr>
          <w:rtl w:val="true"/>
        </w:rPr>
        <w:t xml:space="preserve">. </w:t>
      </w:r>
      <w:r>
        <w:rPr>
          <w:rtl w:val="true"/>
        </w:rPr>
        <w:t>نونیّه</w:t>
      </w:r>
      <w:r>
        <w:rPr>
          <w:rtl w:val="true"/>
        </w:rPr>
        <w:t>:</w:t>
      </w:r>
      <w:bookmarkEnd w:id="152"/>
    </w:p>
    <w:p>
      <w:pPr>
        <w:pStyle w:val="BookText"/>
        <w:rPr/>
      </w:pPr>
      <w:r>
        <w:rPr>
          <w:rFonts w:ascii="IRNazanin" w:hAnsi="IRNazanin" w:eastAsia="IRNazanin"/>
          <w:color w:val="111111"/>
          <w:sz w:val="28"/>
          <w:sz w:val="28"/>
          <w:szCs w:val="28"/>
          <w:rtl w:val="true"/>
          <w:lang w:bidi="fa-IR"/>
        </w:rPr>
        <w:t>نفسی فداء رسول‌الله یوم</w:t>
      </w:r>
    </w:p>
    <w:p>
      <w:pPr>
        <w:pStyle w:val="BookText"/>
        <w:rPr/>
      </w:pPr>
      <w:r>
        <w:rPr>
          <w:rFonts w:ascii="IRNazanin" w:hAnsi="IRNazanin" w:eastAsia="IRNazanin"/>
          <w:color w:val="111111"/>
          <w:sz w:val="28"/>
          <w:sz w:val="28"/>
          <w:szCs w:val="28"/>
          <w:rtl w:val="true"/>
          <w:lang w:bidi="fa-IR"/>
        </w:rPr>
        <w:t>اتی جبرئیل بأمر التبلیغ اعلانا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رسول‌الله باد آن روزی که جبرئیل امر تبلبغ را آشکارا بر آورد، که اگر نرسانی رسالت را تبلیغ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برافراشت و امتثال امر نمود و به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غدیرخم، مولای شما که بود؟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 آنیم که تو خیرخواه ما بودی و امر خیر را برای ما بیان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ولی شماست من مأمور هستم این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خوبی برای او باشید</w:t>
      </w:r>
      <w:r>
        <w:rPr>
          <w:rFonts w:eastAsia="IRNazanin" w:cs="IRNazanin"/>
          <w:color w:val="111111"/>
          <w:sz w:val="28"/>
          <w:szCs w:val="28"/>
          <w:rtl w:val="true"/>
          <w:lang w:bidi="fa-IR"/>
        </w:rPr>
        <w:t>...</w:t>
      </w:r>
    </w:p>
    <w:p>
      <w:pPr>
        <w:pStyle w:val="Heading5"/>
        <w:numPr>
          <w:ilvl w:val="4"/>
          <w:numId w:val="1"/>
        </w:numPr>
        <w:rPr/>
      </w:pPr>
      <w:bookmarkStart w:id="153" w:name="__RefHeading___Toc1539726_2322387425"/>
      <w:bookmarkStart w:id="154" w:name="_Toc61"/>
      <w:bookmarkEnd w:id="153"/>
      <w:r>
        <w:rPr/>
        <w:t>20</w:t>
      </w:r>
      <w:r>
        <w:rPr>
          <w:rtl w:val="true"/>
        </w:rPr>
        <w:t xml:space="preserve">. </w:t>
      </w:r>
      <w:r>
        <w:rPr>
          <w:rtl w:val="true"/>
        </w:rPr>
        <w:t>نونیه‌ای دیگر</w:t>
      </w:r>
      <w:r>
        <w:rPr>
          <w:rtl w:val="true"/>
        </w:rPr>
        <w:t>:</w:t>
      </w:r>
      <w:bookmarkEnd w:id="1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شجرات فی الغدیر تقادمت</w:t>
      </w:r>
    </w:p>
    <w:p>
      <w:pPr>
        <w:pStyle w:val="BookText"/>
        <w:rPr/>
      </w:pPr>
      <w:r>
        <w:rPr>
          <w:rFonts w:ascii="IRNazanin" w:hAnsi="IRNazanin" w:eastAsia="IRNazanin"/>
          <w:color w:val="111111"/>
          <w:sz w:val="28"/>
          <w:sz w:val="28"/>
          <w:szCs w:val="28"/>
          <w:rtl w:val="true"/>
          <w:lang w:bidi="fa-IR"/>
        </w:rPr>
        <w:t xml:space="preserve">فقام علی رحل ینادی و یعلن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درختان کهن در غدیرخمّ پیش آمد و بر بلندی رفت و آشکارا فرمود هرکه را من مولای او بودم پس از من این علی مولای اوست؛ باور کنید</w:t>
      </w:r>
      <w:r>
        <w:rPr>
          <w:rFonts w:eastAsia="IRNazanin" w:cs="IRNazanin"/>
          <w:color w:val="111111"/>
          <w:sz w:val="28"/>
          <w:szCs w:val="28"/>
          <w:rtl w:val="true"/>
          <w:lang w:bidi="fa-IR"/>
        </w:rPr>
        <w:t>... .</w:t>
      </w:r>
    </w:p>
    <w:p>
      <w:pPr>
        <w:pStyle w:val="Heading5"/>
        <w:numPr>
          <w:ilvl w:val="4"/>
          <w:numId w:val="1"/>
        </w:numPr>
        <w:rPr/>
      </w:pPr>
      <w:bookmarkStart w:id="155" w:name="__RefHeading___Toc1539728_2322387425"/>
      <w:bookmarkStart w:id="156" w:name="_Toc62"/>
      <w:bookmarkEnd w:id="155"/>
      <w:r>
        <w:rPr/>
        <w:t>21</w:t>
      </w:r>
      <w:r>
        <w:rPr>
          <w:rtl w:val="true"/>
        </w:rPr>
        <w:t xml:space="preserve">. </w:t>
      </w:r>
      <w:r>
        <w:rPr>
          <w:rtl w:val="true"/>
        </w:rPr>
        <w:t>قصیدة یائیه</w:t>
      </w:r>
      <w:r>
        <w:rPr>
          <w:rtl w:val="true"/>
        </w:rPr>
        <w:t>:</w:t>
      </w:r>
      <w:bookmarkEnd w:id="1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بخمّ بحیث الغدیر</w:t>
      </w:r>
    </w:p>
    <w:p>
      <w:pPr>
        <w:pStyle w:val="BookText"/>
        <w:rPr/>
      </w:pPr>
      <w:r>
        <w:rPr>
          <w:rFonts w:ascii="IRNazanin" w:hAnsi="IRNazanin" w:eastAsia="IRNazanin"/>
          <w:color w:val="111111"/>
          <w:sz w:val="28"/>
          <w:sz w:val="28"/>
          <w:szCs w:val="28"/>
          <w:rtl w:val="true"/>
          <w:lang w:bidi="fa-IR"/>
        </w:rPr>
        <w:t xml:space="preserve">فقال فاسمع صوتا ندیّا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خالص من از آنِ وصیّ است و محبّت ناب من جز </w:t>
      </w:r>
      <w:bookmarkStart w:id="157" w:name="pg13261_124829"/>
    </w:p>
    <w:p>
      <w:pPr>
        <w:pStyle w:val="BookText"/>
        <w:rPr/>
      </w:pPr>
      <w:bookmarkEnd w:id="157"/>
      <w:r>
        <w:rPr>
          <w:rFonts w:ascii="IRNazanin" w:hAnsi="IRNazanin" w:eastAsia="IRNazanin"/>
          <w:color w:val="111111"/>
          <w:sz w:val="28"/>
          <w:sz w:val="28"/>
          <w:szCs w:val="28"/>
          <w:rtl w:val="true"/>
          <w:lang w:bidi="fa-IR"/>
        </w:rPr>
        <w:t>برای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چنین مهر و محبت فراخوانده و من اجابت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من بر محور اوست و دوستدار او را دوست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غدیرخم به پاخاست و با صوت رسا فرمود هرگاه من از میان شما رخت بربستم،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شماست و این امر بر عرب و غیرعرب تفهیم شد</w:t>
      </w:r>
      <w:r>
        <w:rPr>
          <w:rFonts w:eastAsia="IRNazanin" w:cs="IRNazanin"/>
          <w:color w:val="111111"/>
          <w:sz w:val="28"/>
          <w:szCs w:val="28"/>
          <w:rtl w:val="true"/>
          <w:lang w:bidi="fa-IR"/>
        </w:rPr>
        <w:t>.</w:t>
      </w:r>
    </w:p>
    <w:p>
      <w:pPr>
        <w:pStyle w:val="Heading5"/>
        <w:numPr>
          <w:ilvl w:val="4"/>
          <w:numId w:val="1"/>
        </w:numPr>
        <w:rPr/>
      </w:pPr>
      <w:bookmarkStart w:id="158" w:name="__RefHeading___Toc1539730_2322387425"/>
      <w:bookmarkStart w:id="159" w:name="_Toc63"/>
      <w:bookmarkEnd w:id="158"/>
      <w:r>
        <w:rPr/>
        <w:t>22</w:t>
      </w:r>
      <w:r>
        <w:rPr>
          <w:rtl w:val="true"/>
        </w:rPr>
        <w:t xml:space="preserve">. </w:t>
      </w:r>
      <w:r>
        <w:rPr>
          <w:rtl w:val="true"/>
        </w:rPr>
        <w:t>یائیه‌ای دیگر</w:t>
      </w:r>
      <w:r>
        <w:rPr>
          <w:rtl w:val="true"/>
        </w:rPr>
        <w:t>:</w:t>
      </w:r>
      <w:bookmarkEnd w:id="159"/>
    </w:p>
    <w:p>
      <w:pPr>
        <w:pStyle w:val="BookText"/>
        <w:rPr/>
      </w:pPr>
      <w:r>
        <w:rPr>
          <w:rFonts w:ascii="Amiri" w:hAnsi="Amiri" w:eastAsia="Amiri" w:cs="Amiri"/>
          <w:color w:val="111111"/>
          <w:sz w:val="28"/>
          <w:sz w:val="28"/>
          <w:szCs w:val="28"/>
          <w:rtl w:val="true"/>
          <w:lang w:bidi="ar-SA"/>
        </w:rPr>
        <w:t>بِهِ وَصّیَ النبیُ غداة خمّ</w:t>
      </w:r>
    </w:p>
    <w:p>
      <w:pPr>
        <w:pStyle w:val="BookText"/>
        <w:rPr/>
      </w:pPr>
      <w:r>
        <w:rPr>
          <w:rFonts w:ascii="IRNazanin" w:hAnsi="IRNazanin" w:eastAsia="IRNazanin"/>
          <w:color w:val="111111"/>
          <w:sz w:val="28"/>
          <w:sz w:val="28"/>
          <w:szCs w:val="28"/>
          <w:rtl w:val="true"/>
          <w:lang w:bidi="fa-IR"/>
        </w:rPr>
        <w:t xml:space="preserve">جمیع الناس لو حفظوا النبیا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فردای خم همه مردمان را سفارش کرد اگر پیامبر و سفارش او را رعایت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ندا در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شما مولا نیستم؟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ما و بر ما از خود ما سزاوارتر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پیوست و به آن‌ها با صدای آشکار و به همه زنده دلان شنوانده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مولای او بوده‌ام، ابوالحسن علی را برای او ولی و پیشوا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دشمن او را در میان شما دشمن و دوستدار او را دوست باشد</w:t>
      </w:r>
      <w:r>
        <w:rPr>
          <w:rFonts w:eastAsia="IRNazanin" w:cs="IRNazanin"/>
          <w:color w:val="111111"/>
          <w:sz w:val="28"/>
          <w:szCs w:val="28"/>
          <w:rtl w:val="true"/>
          <w:lang w:bidi="fa-IR"/>
        </w:rPr>
        <w:t>.</w:t>
      </w:r>
    </w:p>
    <w:p>
      <w:pPr>
        <w:pStyle w:val="Heading5"/>
        <w:numPr>
          <w:ilvl w:val="4"/>
          <w:numId w:val="1"/>
        </w:numPr>
        <w:rPr/>
      </w:pPr>
      <w:bookmarkStart w:id="160" w:name="__RefHeading___Toc1539732_2322387425"/>
      <w:bookmarkStart w:id="161" w:name="_Toc64"/>
      <w:bookmarkEnd w:id="160"/>
      <w:r>
        <w:rPr/>
        <w:t>23</w:t>
      </w:r>
      <w:r>
        <w:rPr>
          <w:rtl w:val="true"/>
        </w:rPr>
        <w:t xml:space="preserve">. </w:t>
      </w:r>
      <w:r>
        <w:rPr>
          <w:rtl w:val="true"/>
        </w:rPr>
        <w:t>یائیة سوم</w:t>
      </w:r>
      <w:r>
        <w:rPr>
          <w:rtl w:val="true"/>
        </w:rPr>
        <w:t>:</w:t>
      </w:r>
      <w:bookmarkEnd w:id="161"/>
    </w:p>
    <w:p>
      <w:pPr>
        <w:pStyle w:val="BookText"/>
        <w:rPr/>
      </w:pPr>
      <w:r>
        <w:rPr>
          <w:rFonts w:ascii="IRNazanin" w:hAnsi="IRNazanin" w:eastAsia="IRNazanin"/>
          <w:color w:val="111111"/>
          <w:sz w:val="28"/>
          <w:sz w:val="28"/>
          <w:szCs w:val="28"/>
          <w:rtl w:val="true"/>
          <w:lang w:bidi="fa-IR"/>
        </w:rPr>
        <w:t>و قام محمد بغدیرخمّ</w:t>
      </w:r>
    </w:p>
    <w:p>
      <w:pPr>
        <w:pStyle w:val="BookText"/>
        <w:rPr/>
      </w:pPr>
      <w:r>
        <w:rPr>
          <w:rFonts w:ascii="IRNazanin" w:hAnsi="IRNazanin" w:eastAsia="IRNazanin"/>
          <w:color w:val="111111"/>
          <w:sz w:val="28"/>
          <w:sz w:val="28"/>
          <w:szCs w:val="28"/>
          <w:rtl w:val="true"/>
          <w:lang w:bidi="fa-IR"/>
        </w:rPr>
        <w:t>فنادی معلناً صوتا ندیا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غدیرخم ایستاد و با صدای رسا، ندا در داد و همه عرب و غیرعرب را که گرداگرد درختان، حلقه زده </w:t>
      </w:r>
      <w:bookmarkStart w:id="162" w:name="pg13261_124830"/>
    </w:p>
    <w:p>
      <w:pPr>
        <w:pStyle w:val="BookText"/>
        <w:rPr/>
      </w:pPr>
      <w:bookmarkEnd w:id="162"/>
      <w:r>
        <w:rPr>
          <w:rFonts w:ascii="IRNazanin" w:hAnsi="IRNazanin" w:eastAsia="IRNazanin"/>
          <w:color w:val="111111"/>
          <w:sz w:val="28"/>
          <w:sz w:val="28"/>
          <w:szCs w:val="28"/>
          <w:rtl w:val="true"/>
          <w:lang w:bidi="fa-IR"/>
        </w:rPr>
        <w:t>بودند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هرکه من مولای او بودم، این علی مولای اوست</w:t>
      </w:r>
      <w:r>
        <w:rPr>
          <w:rFonts w:eastAsia="IRNazanin" w:cs="IRNazanin"/>
          <w:color w:val="111111"/>
          <w:sz w:val="28"/>
          <w:szCs w:val="28"/>
          <w:rtl w:val="true"/>
          <w:lang w:bidi="fa-IR"/>
        </w:rPr>
        <w:t>...</w:t>
      </w:r>
    </w:p>
    <w:p>
      <w:pPr>
        <w:pStyle w:val="Heading3"/>
        <w:numPr>
          <w:ilvl w:val="2"/>
          <w:numId w:val="1"/>
        </w:numPr>
        <w:rPr/>
      </w:pPr>
      <w:bookmarkStart w:id="163" w:name="__RefHeading___Toc1539734_2322387425"/>
      <w:bookmarkStart w:id="164" w:name="_Toc65"/>
      <w:bookmarkEnd w:id="163"/>
      <w:r>
        <w:rPr>
          <w:rtl w:val="true"/>
        </w:rPr>
        <w:t>هشتم</w:t>
      </w:r>
      <w:r>
        <w:rPr>
          <w:rtl w:val="true"/>
        </w:rPr>
        <w:t xml:space="preserve">: </w:t>
      </w:r>
      <w:r>
        <w:rPr>
          <w:rtl w:val="true"/>
        </w:rPr>
        <w:t>عبدی کوفی</w:t>
      </w:r>
      <w:bookmarkEnd w:id="164"/>
    </w:p>
    <w:p>
      <w:pPr>
        <w:pStyle w:val="BookText"/>
        <w:rPr/>
      </w:pPr>
      <w:r>
        <w:rPr>
          <w:rFonts w:ascii="IRNazanin" w:hAnsi="IRNazanin" w:eastAsia="IRNazanin"/>
          <w:color w:val="111111"/>
          <w:sz w:val="28"/>
          <w:sz w:val="28"/>
          <w:szCs w:val="28"/>
          <w:rtl w:val="true"/>
          <w:lang w:bidi="fa-IR"/>
        </w:rPr>
        <w:t>او از شاعران اهل‌بیت پاک و از کسانی است که به ولای آنان تقرب می‌جست و بیشترین اشعارش را در ستایش آل علی و مناقب امیرمؤمنان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شعر عبدی را بیاموزید که او بر دین و آیین خداست و امام به شعر او، استناد می‌جسته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و مطالب فراوانی از عبدی کوفی نقل کرده که همگی آموزنده و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قصیده‌ای بائیه، که دارای هشتاد و اندی بیت است،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ترجمه برخی از ابیات آن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سلامی قبراً بالغریّ حوی</w:t>
      </w:r>
    </w:p>
    <w:p>
      <w:pPr>
        <w:pStyle w:val="BookText"/>
        <w:rPr/>
      </w:pPr>
      <w:r>
        <w:rPr>
          <w:rFonts w:ascii="IRNazanin" w:hAnsi="IRNazanin" w:eastAsia="IRNazanin"/>
          <w:color w:val="111111"/>
          <w:sz w:val="28"/>
          <w:sz w:val="28"/>
          <w:szCs w:val="28"/>
          <w:rtl w:val="true"/>
          <w:lang w:bidi="fa-IR"/>
        </w:rPr>
        <w:t>اوفی البریة من عجم و من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مرا در غریّ و نجف به قبری برسان که با وفاترین انسان‌ها را از عرب و غیرعرب در برگرفته است، شعار خود را برای خدا و خضوع و خشوع بر آستان او و برای بهترین وصی و بهترین پیامبران قرار بده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آن‌هایی که حکم تو را به بوته فراموشی سپردند و از راه حق عدول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 راهی پیش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عنها 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مزدجر</w:t>
      </w:r>
    </w:p>
    <w:p>
      <w:pPr>
        <w:pStyle w:val="BookText"/>
        <w:rPr/>
      </w:pPr>
      <w:r>
        <w:rPr>
          <w:rFonts w:ascii="IRNazanin" w:hAnsi="IRNazanin" w:eastAsia="IRNazanin"/>
          <w:color w:val="111111"/>
          <w:sz w:val="28"/>
          <w:sz w:val="28"/>
          <w:szCs w:val="28"/>
          <w:rtl w:val="true"/>
          <w:lang w:bidi="fa-IR"/>
        </w:rPr>
        <w:t>لمّا رقی احمد الهادی علی قتب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احمد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جهاز شتران ایستاد و در غدیرخمّ بر ایشان هشدار داد،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من مأموریت دارم به مردمان برسانم، تبلیغ و رساندن سزاوار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راهبر و پرچم و نشان هدایت برای پس از خودم نصب کردم و علی بهترین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نیز سه بیت از عبدی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در تمام روزگار جز برادرش محمد، مانندی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قریش و مشرکین مکه، در لیلة‌المبیت قصد جان او کردند، علی بود که جان‌نثاری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وافاه فی خم و ارتضاه</w:t>
      </w:r>
    </w:p>
    <w:p>
      <w:pPr>
        <w:pStyle w:val="BookText"/>
        <w:rPr/>
      </w:pPr>
      <w:r>
        <w:rPr>
          <w:rFonts w:ascii="IRNazanin" w:hAnsi="IRNazanin" w:eastAsia="IRNazanin"/>
          <w:color w:val="111111"/>
          <w:sz w:val="28"/>
          <w:sz w:val="28"/>
          <w:szCs w:val="28"/>
          <w:rtl w:val="true"/>
          <w:lang w:bidi="fa-IR"/>
        </w:rPr>
        <w:t>و خلیفةً بعده وزیر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خمّ، وفا کرد و از او خشنود شد که بعد از او وزیر و جانشین شود</w:t>
      </w:r>
      <w:r>
        <w:rPr>
          <w:rFonts w:eastAsia="IRNazanin" w:cs="IRNazanin"/>
          <w:color w:val="111111"/>
          <w:sz w:val="28"/>
          <w:szCs w:val="28"/>
          <w:rtl w:val="true"/>
          <w:lang w:bidi="fa-IR"/>
        </w:rPr>
        <w:t>.</w:t>
      </w:r>
      <w:r>
        <w:rPr>
          <w:rStyle w:val="FootnoteAnchor"/>
          <w:rtl w:val="true"/>
        </w:rPr>
        <w:footnoteReference w:id="54"/>
      </w:r>
      <w:bookmarkStart w:id="165" w:name="pg13261_124832"/>
    </w:p>
    <w:p>
      <w:pPr>
        <w:pStyle w:val="Heading2"/>
        <w:numPr>
          <w:ilvl w:val="1"/>
          <w:numId w:val="1"/>
        </w:numPr>
        <w:rPr/>
      </w:pPr>
      <w:bookmarkStart w:id="166" w:name="__RefHeading___Toc1539736_2322387425"/>
      <w:bookmarkStart w:id="167" w:name="_Toc66"/>
      <w:bookmarkEnd w:id="165"/>
      <w:bookmarkEnd w:id="166"/>
      <w:r>
        <w:rPr>
          <w:rtl w:val="true"/>
        </w:rPr>
        <w:t>قرن سوم</w:t>
      </w:r>
      <w:bookmarkEnd w:id="167"/>
    </w:p>
    <w:p>
      <w:pPr>
        <w:pStyle w:val="Heading3"/>
        <w:numPr>
          <w:ilvl w:val="2"/>
          <w:numId w:val="1"/>
        </w:numPr>
        <w:rPr/>
      </w:pPr>
      <w:bookmarkStart w:id="168" w:name="__RefHeading___Toc1539738_2322387425"/>
      <w:bookmarkStart w:id="169" w:name="_Toc67"/>
      <w:bookmarkEnd w:id="168"/>
      <w:r>
        <w:rPr>
          <w:rtl w:val="true"/>
        </w:rPr>
        <w:t>نهم</w:t>
      </w:r>
      <w:r>
        <w:rPr>
          <w:rtl w:val="true"/>
        </w:rPr>
        <w:t xml:space="preserve">: </w:t>
      </w:r>
      <w:r>
        <w:rPr>
          <w:rtl w:val="true"/>
        </w:rPr>
        <w:t>ابوتمام طائی</w:t>
      </w:r>
      <w:bookmarkEnd w:id="169"/>
    </w:p>
    <w:p>
      <w:pPr>
        <w:pStyle w:val="BookText"/>
        <w:rPr/>
      </w:pPr>
      <w:r>
        <w:rPr>
          <w:rFonts w:ascii="IRNazanin" w:hAnsi="IRNazanin" w:eastAsia="IRNazanin"/>
          <w:color w:val="111111"/>
          <w:sz w:val="28"/>
          <w:sz w:val="28"/>
          <w:szCs w:val="28"/>
          <w:rtl w:val="true"/>
          <w:lang w:bidi="fa-IR"/>
        </w:rPr>
        <w:t>ابوتمام طائی، حبیب‌بن اوس یکی از رؤسای امامیه و بزرگان شیعه در قرن‌های گذشته و از پیشوایان ادب و لغت است که در شناخت شعر و اسلوب‌های نظم، مرجع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ابوتمام در اصل شامی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مصر نشو و نما یافته و به عراق و ایران هم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تن دیوان شعر او را گردآورده و مرتب کرده‌اند و سیزده نفر دربارة شرح احوال او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ولادت و فوت او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قصیدة غدیریّه او یکصد و چهل و سه بیت است که علّامه امینی چهل و پنج بیت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بیت‌های این قصیده را که درباره غدیر سروده است،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فعلتم بابناء النبی و رهطة</w:t>
      </w:r>
    </w:p>
    <w:p>
      <w:pPr>
        <w:pStyle w:val="BookText"/>
        <w:rPr/>
      </w:pPr>
      <w:r>
        <w:rPr>
          <w:rFonts w:ascii="IRNazanin" w:hAnsi="IRNazanin" w:eastAsia="IRNazanin"/>
          <w:color w:val="111111"/>
          <w:sz w:val="28"/>
          <w:sz w:val="28"/>
          <w:szCs w:val="28"/>
          <w:rtl w:val="true"/>
          <w:lang w:bidi="fa-IR"/>
        </w:rPr>
        <w:t>افاعیل ادناها الخیانة و المکر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فرزندان پیامبر و خاندان او کارهایی کردید که کمترینش خیانت و نیرنگ بوده است، و پیشتر با وصیّ او مخالفت کردید، همان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از افتخارات به میان </w:t>
      </w:r>
      <w:bookmarkStart w:id="170" w:name="pg13261_124833"/>
    </w:p>
    <w:p>
      <w:pPr>
        <w:pStyle w:val="BookText"/>
        <w:rPr/>
      </w:pPr>
      <w:bookmarkEnd w:id="170"/>
      <w:r>
        <w:rPr>
          <w:rFonts w:ascii="IRNazanin" w:hAnsi="IRNazanin" w:eastAsia="IRNazanin"/>
          <w:color w:val="111111"/>
          <w:sz w:val="28"/>
          <w:sz w:val="28"/>
          <w:szCs w:val="28"/>
          <w:rtl w:val="true"/>
          <w:lang w:bidi="fa-IR"/>
        </w:rPr>
        <w:t>آید و پسر عمو و دامادش، نه برادری مثل او و نه داماد و پسر عمویی همانند او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محمد به واسطة او محکم شد، همانند بازوی موسی با هارون، او شمشیر خدا و شمشیر رسول خدا بود، در تمام 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احد، خیبر، نضیر، حنین و خندق پیروزی می‌آفرید و غم و غصه می‌زدود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الغدیر استوضح الحق اهله</w:t>
      </w:r>
    </w:p>
    <w:p>
      <w:pPr>
        <w:pStyle w:val="BookText"/>
        <w:rPr/>
      </w:pPr>
      <w:r>
        <w:rPr>
          <w:rFonts w:ascii="IRNazanin" w:hAnsi="IRNazanin" w:eastAsia="IRNazanin"/>
          <w:color w:val="111111"/>
          <w:sz w:val="28"/>
          <w:sz w:val="28"/>
          <w:szCs w:val="28"/>
          <w:rtl w:val="true"/>
          <w:lang w:bidi="fa-IR"/>
        </w:rPr>
        <w:t>بضحیاء لافیها حجاب و لاستر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غدیر و در میان روز، حقیقت را برای اهل آن بدون پرده و پوشش،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برپا ایستاد و آنان را به ولایت علی فراخواند، بازوان او را گرفت و نشان داد که ولی و سرپرست و جانشین او، علی است</w:t>
      </w:r>
      <w:r>
        <w:rPr>
          <w:rFonts w:eastAsia="IRNazanin" w:cs="IRNazanin"/>
          <w:color w:val="111111"/>
          <w:sz w:val="28"/>
          <w:szCs w:val="28"/>
          <w:rtl w:val="true"/>
          <w:lang w:bidi="fa-IR"/>
        </w:rPr>
        <w:t>.</w:t>
      </w:r>
    </w:p>
    <w:p>
      <w:pPr>
        <w:pStyle w:val="Heading3"/>
        <w:numPr>
          <w:ilvl w:val="2"/>
          <w:numId w:val="1"/>
        </w:numPr>
        <w:rPr/>
      </w:pPr>
      <w:bookmarkStart w:id="171" w:name="__RefHeading___Toc1539740_2322387425"/>
      <w:bookmarkStart w:id="172" w:name="_Toc68"/>
      <w:bookmarkEnd w:id="171"/>
      <w:r>
        <w:rPr>
          <w:rtl w:val="true"/>
        </w:rPr>
        <w:t>دهم</w:t>
      </w:r>
      <w:r>
        <w:rPr>
          <w:rtl w:val="true"/>
        </w:rPr>
        <w:t xml:space="preserve">: </w:t>
      </w:r>
      <w:r>
        <w:rPr>
          <w:rtl w:val="true"/>
        </w:rPr>
        <w:t>دعبل خزاعی شهید</w:t>
      </w:r>
      <w:bookmarkEnd w:id="172"/>
    </w:p>
    <w:p>
      <w:pPr>
        <w:pStyle w:val="Heading4"/>
        <w:numPr>
          <w:ilvl w:val="3"/>
          <w:numId w:val="1"/>
        </w:numPr>
        <w:rPr/>
      </w:pPr>
      <w:bookmarkStart w:id="173" w:name="__RefHeading___Toc1539742_2322387425"/>
      <w:bookmarkStart w:id="174" w:name="_Toc69"/>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دعبل‌بن علی کوفی است اما بیشتر در بغداد اقامت داشته و از دست معتصم عباسی فرار کرده بود و در اطراف و اکناف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حجاز و مصر و ایران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شهر بیرون می‌رفت و از نظر مردم پنهان می‌شد و پس از چندین ماه برمی‌گشت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دعبل مدتی با شیعیان در شهر قم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ساله پانصد هزار درهم به او صله می‌دادند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__RefHeading___Toc1539744_2322387425"/>
      <w:bookmarkStart w:id="176" w:name="_Toc70"/>
      <w:bookmarkEnd w:id="175"/>
      <w:r>
        <w:rPr>
          <w:rtl w:val="true"/>
        </w:rPr>
        <w:t>ابعاد شخصیت دعبل</w:t>
      </w:r>
      <w:r>
        <w:rPr>
          <w:rtl w:val="true"/>
        </w:rPr>
        <w:t>:</w:t>
      </w:r>
      <w:bookmarkEnd w:id="176"/>
    </w:p>
    <w:p>
      <w:pPr>
        <w:pStyle w:val="BookText"/>
        <w:rPr/>
      </w:pPr>
      <w:r>
        <w:rPr>
          <w:rFonts w:ascii="IRNazanin" w:hAnsi="IRNazanin" w:eastAsia="IRNazanin"/>
          <w:color w:val="111111"/>
          <w:sz w:val="28"/>
          <w:sz w:val="28"/>
          <w:szCs w:val="28"/>
          <w:rtl w:val="true"/>
          <w:lang w:bidi="fa-IR"/>
        </w:rPr>
        <w:t>او فانی در ولای اهل بیت عصمت و طهارت و در شعر و ادب و تاریخ نابغه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روایان حدیث و از اصحاب امامان معصوم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متولد شد و به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به شهادت رسیده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تائیة دعبل، قصیده‌ای طولانی است که بزرگانی به آن اهتمام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نیکوترین اشعار و نفیس‌ترین آثار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بخش‌هایی از آن را در حضور برخی امامان خوانده و مورد تشویق آنان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بیست و پنج بیت آن را آورده و البته آن را یکصد و بیست و یک بیت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عبدالکریم الأشتر، یکصد و هیجده بیت آن را آورده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ما به ترجمه برخی ابیات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قلّدوا الموصی الیه امورها</w:t>
      </w:r>
    </w:p>
    <w:p>
      <w:pPr>
        <w:pStyle w:val="BookText"/>
        <w:rPr/>
      </w:pPr>
      <w:r>
        <w:rPr>
          <w:rFonts w:ascii="IRNazanin" w:hAnsi="IRNazanin" w:eastAsia="IRNazanin"/>
          <w:color w:val="111111"/>
          <w:sz w:val="28"/>
          <w:sz w:val="28"/>
          <w:szCs w:val="28"/>
          <w:rtl w:val="true"/>
          <w:lang w:bidi="fa-IR"/>
        </w:rPr>
        <w:t>لزّمت بمأمون عن العثرات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زمام امور را به دست خلیفة سفارش شده می‌سپردند، امت از لغزش‌ها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برادر خاتم رسولان، که از هر آلودگی، پاک و مبرّاست و پشت پهلوانان را در میدان‌های نبرد بر زمین آورده است؛ و اگر منکر شدند روز غدیر، بدر، احد و روزهای سخت و طولانی را شاهدند که </w:t>
      </w:r>
      <w:bookmarkStart w:id="177" w:name="pg13261_124835"/>
    </w:p>
    <w:p>
      <w:pPr>
        <w:pStyle w:val="BookText"/>
        <w:rPr/>
      </w:pPr>
      <w:bookmarkEnd w:id="177"/>
      <w:r>
        <w:rPr>
          <w:rFonts w:ascii="IRNazanin" w:hAnsi="IRNazanin" w:eastAsia="IRNazanin"/>
          <w:color w:val="111111"/>
          <w:sz w:val="28"/>
          <w:sz w:val="28"/>
          <w:szCs w:val="28"/>
          <w:rtl w:val="true"/>
          <w:lang w:bidi="fa-IR"/>
        </w:rPr>
        <w:t>آیه‌هایی از قرآن در فضیلت او، تلاوت می‌شود از جملات ایثار و از خودگذشتگی‌اش در مورد طعام خود در موقع قحطی و نداری</w:t>
      </w:r>
      <w:r>
        <w:rPr>
          <w:rFonts w:eastAsia="IRNazanin" w:cs="IRNazanin"/>
          <w:color w:val="111111"/>
          <w:sz w:val="28"/>
          <w:szCs w:val="28"/>
          <w:rtl w:val="true"/>
          <w:lang w:bidi="fa-IR"/>
        </w:rPr>
        <w:t>.</w:t>
      </w:r>
    </w:p>
    <w:p>
      <w:pPr>
        <w:pStyle w:val="Heading3"/>
        <w:numPr>
          <w:ilvl w:val="2"/>
          <w:numId w:val="1"/>
        </w:numPr>
        <w:rPr/>
      </w:pPr>
      <w:bookmarkStart w:id="178" w:name="__RefHeading___Toc1539746_2322387425"/>
      <w:bookmarkStart w:id="179" w:name="_Toc71"/>
      <w:bookmarkEnd w:id="178"/>
      <w:r>
        <w:rPr>
          <w:rtl w:val="true"/>
        </w:rPr>
        <w:t>یازدهم</w:t>
      </w:r>
      <w:r>
        <w:rPr>
          <w:rtl w:val="true"/>
        </w:rPr>
        <w:t xml:space="preserve">: </w:t>
      </w:r>
      <w:r>
        <w:rPr>
          <w:rtl w:val="true"/>
        </w:rPr>
        <w:t>ابواسماعیل علوی</w:t>
      </w:r>
      <w:bookmarkEnd w:id="179"/>
    </w:p>
    <w:p>
      <w:pPr>
        <w:pStyle w:val="BookText"/>
        <w:rPr/>
      </w:pPr>
      <w:r>
        <w:rPr>
          <w:rFonts w:ascii="IRNazanin" w:hAnsi="IRNazanin" w:eastAsia="IRNazanin"/>
          <w:color w:val="111111"/>
          <w:sz w:val="28"/>
          <w:sz w:val="28"/>
          <w:szCs w:val="28"/>
          <w:rtl w:val="true"/>
          <w:lang w:bidi="fa-IR"/>
        </w:rPr>
        <w:t xml:space="preserve">او از فرزندان عباس‌بن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شاخة درخت تناور امامت و از مفاخر عترت طاهره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غدیرخمّ، قطعه‌ای از او نقل کرده که چند بیت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یوم الدوح اذ قام احمد</w:t>
      </w:r>
    </w:p>
    <w:p>
      <w:pPr>
        <w:pStyle w:val="BookText"/>
        <w:rPr/>
      </w:pPr>
      <w:r>
        <w:rPr>
          <w:rFonts w:ascii="IRNazanin" w:hAnsi="IRNazanin" w:eastAsia="IRNazanin"/>
          <w:color w:val="111111"/>
          <w:sz w:val="28"/>
          <w:sz w:val="28"/>
          <w:szCs w:val="28"/>
          <w:rtl w:val="true"/>
          <w:lang w:bidi="fa-IR"/>
        </w:rPr>
        <w:t xml:space="preserve">فنادی برفع الصوت لا بتهمهمٍ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صاحب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سایة آن ایستاد و با صدای بلند و بدون تردید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مورد خودم به منزلة هارون نسبت به موسای کلیم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به او مادامی که ستاره‌ای می‌درخشد و کاروان‌های احرام بسته، پیرامون بیت طواف می‌کنند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80" w:name="__RefHeading___Toc1539748_2322387425"/>
      <w:bookmarkStart w:id="181" w:name="_Toc72"/>
      <w:bookmarkEnd w:id="180"/>
      <w:r>
        <w:rPr>
          <w:rtl w:val="true"/>
        </w:rPr>
        <w:t>دوازدهم</w:t>
      </w:r>
      <w:r>
        <w:rPr>
          <w:rtl w:val="true"/>
        </w:rPr>
        <w:t xml:space="preserve">: </w:t>
      </w:r>
      <w:r>
        <w:rPr>
          <w:rtl w:val="true"/>
        </w:rPr>
        <w:t>وامق نصرانی</w:t>
      </w:r>
      <w:bookmarkEnd w:id="181"/>
    </w:p>
    <w:p>
      <w:pPr>
        <w:pStyle w:val="BookText"/>
        <w:rPr/>
      </w:pPr>
      <w:r>
        <w:rPr>
          <w:rFonts w:ascii="IRNazanin" w:hAnsi="IRNazanin" w:eastAsia="IRNazanin"/>
          <w:color w:val="111111"/>
          <w:sz w:val="28"/>
          <w:sz w:val="28"/>
          <w:szCs w:val="28"/>
          <w:rtl w:val="true"/>
          <w:lang w:bidi="fa-IR"/>
        </w:rPr>
        <w:t xml:space="preserve">بقراط پسر اشوط ارمنی مسیحی، از ستایش‌گران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ألیس بخمّ قد اقام محمد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 باحضار الملا فی المواسم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در غدیرخمّ،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در حضور همه در موسم بلند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 هستم، پس از من مولا برای او علی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سپس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دوست او باش و دشمنان او را دماغ بر خاک بمال و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خواننده در شگفت آید که چگونه یک نفر مسیحی، علی‌بن ابی‌طالب را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عجیب و شگفت‌آور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مؤلف، نویسنده‌ای آگاه از تاریخ و دارای روح انصاف باشد، فضائل و بزرگواری‌هایی را ثبت می‌کند، چنان که در میان مسیحیان و کلیمیان نیز بوده و هستند افرادی که در شأن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 نشان و عنوان کتاب‌های سی تن از آنان را یاد کرده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این شاعر مسیحی در یک قطعة شش بیتی دیگر به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درخت هستیم و بقیه مردم از درختان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زیبایی اشاره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مسیحیان در این اواخر،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ستوده، عبدالمسیح انطاکی مصری با قصیدة طولانی علویه مبارکه که دارای پانصد و نود و پنج بیت در مدح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سلامه، قاضی مسیحیان بیروت نیز پس از قرائت کتاب </w:t>
      </w:r>
      <w:bookmarkStart w:id="182" w:name="pg13261_124837"/>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سه هزار و هشتاد و پنج بیتی، همراه با تحلیل و دقت نظر سروده و فرستاده است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83" w:name="__RefHeading___Toc1539750_2322387425"/>
      <w:bookmarkStart w:id="184" w:name="_Toc73"/>
      <w:bookmarkEnd w:id="183"/>
      <w:r>
        <w:rPr>
          <w:rtl w:val="true"/>
        </w:rPr>
        <w:t>سیزدهم</w:t>
      </w:r>
      <w:r>
        <w:rPr>
          <w:rtl w:val="true"/>
        </w:rPr>
        <w:t xml:space="preserve">: </w:t>
      </w:r>
      <w:r>
        <w:rPr>
          <w:rtl w:val="true"/>
        </w:rPr>
        <w:t>ابن الرومی</w:t>
      </w:r>
      <w:bookmarkEnd w:id="184"/>
    </w:p>
    <w:p>
      <w:pPr>
        <w:pStyle w:val="BookText"/>
        <w:rPr/>
      </w:pPr>
      <w:r>
        <w:rPr>
          <w:rFonts w:ascii="IRNazanin" w:hAnsi="IRNazanin" w:eastAsia="IRNazanin"/>
          <w:color w:val="111111"/>
          <w:sz w:val="28"/>
          <w:sz w:val="28"/>
          <w:szCs w:val="28"/>
          <w:rtl w:val="true"/>
          <w:lang w:bidi="fa-IR"/>
        </w:rPr>
        <w:t>ابوالحسن علی‌بن عباس، مشهور به ابن‌الرومی از مفاخر شیعه و از نابغه‌های امت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طلایی او بر رونق بلاغت افزوده است برخی نیز به گردآوری آثار و اخبار او اهتمام ورزیده‌اند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له مقالاً لم یکن</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لسامعیه ممجمجا</w:t>
      </w:r>
    </w:p>
    <w:p>
      <w:pPr>
        <w:pStyle w:val="BookText"/>
        <w:rPr/>
      </w:pPr>
      <w:r>
        <w:rPr>
          <w:rFonts w:ascii="IRNazanin" w:hAnsi="IRNazanin" w:eastAsia="IRNazanin"/>
          <w:color w:val="111111"/>
          <w:sz w:val="28"/>
          <w:sz w:val="28"/>
          <w:szCs w:val="28"/>
          <w:rtl w:val="true"/>
          <w:lang w:bidi="fa-IR"/>
        </w:rPr>
        <w:t>من کنت مولاه فذا مولی له</w:t>
      </w:r>
    </w:p>
    <w:p>
      <w:pPr>
        <w:pStyle w:val="BookText"/>
        <w:rPr/>
      </w:pPr>
      <w:r>
        <w:rPr>
          <w:rFonts w:ascii="IRNazanin" w:hAnsi="IRNazanin" w:eastAsia="IRNazanin"/>
          <w:color w:val="111111"/>
          <w:sz w:val="28"/>
          <w:sz w:val="28"/>
          <w:szCs w:val="28"/>
          <w:rtl w:val="true"/>
          <w:lang w:bidi="fa-IR"/>
        </w:rPr>
        <w:t xml:space="preserve">مثلی و اصبح بالفخار متوّجاً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او را مانند طلای ناب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مکانتش در فضل و کمال چون خورشید و ماه شب چهارده بلند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شنوندگانش، با فصاحت تمام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برای او مولا بوده‌ام، این علی همانند من، برای او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تاج افتخار بر سر وی نهاد، همان‌گونه که پیشتر نیز به افتخار همسری فاطمه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خواستگاری عدّه‌ای را رد کرد و علی را برگزید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85" w:name="__RefHeading___Toc1539752_2322387425"/>
      <w:bookmarkStart w:id="186" w:name="_Toc74"/>
      <w:bookmarkEnd w:id="185"/>
      <w:r>
        <w:rPr>
          <w:rtl w:val="true"/>
        </w:rPr>
        <w:t>چهاردهم</w:t>
      </w:r>
      <w:r>
        <w:rPr>
          <w:rtl w:val="true"/>
        </w:rPr>
        <w:t xml:space="preserve">: </w:t>
      </w:r>
      <w:r>
        <w:rPr>
          <w:rtl w:val="true"/>
        </w:rPr>
        <w:t>حِمّانی افوَه</w:t>
      </w:r>
      <w:bookmarkEnd w:id="18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1539754_2322387425"/>
      <w:bookmarkStart w:id="188" w:name="_Toc75"/>
      <w:bookmarkEnd w:id="187"/>
      <w:r>
        <w:rPr>
          <w:rtl w:val="true"/>
        </w:rPr>
        <w:t>اشاره</w:t>
      </w:r>
      <w:bookmarkStart w:id="189" w:name="pg13261_124838"/>
      <w:bookmarkEnd w:id="188"/>
    </w:p>
    <w:p>
      <w:pPr>
        <w:pStyle w:val="BookText"/>
        <w:rPr/>
      </w:pPr>
      <w:bookmarkEnd w:id="189"/>
      <w:r>
        <w:rPr>
          <w:rFonts w:ascii="IRNazanin" w:hAnsi="IRNazanin" w:eastAsia="IRNazanin"/>
          <w:color w:val="111111"/>
          <w:sz w:val="28"/>
          <w:sz w:val="28"/>
          <w:szCs w:val="28"/>
          <w:rtl w:val="true"/>
          <w:lang w:bidi="fa-IR"/>
        </w:rPr>
        <w:t>ابوالحسین علی‌بن محمد کوفی، در میان علویان به شعر و ادب و ذوق مشهور بوده است، چنان که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پدرم و نیایم تا ابوطالب همه شاعر بوده‌ایم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حمانی، دارای دلی قوی و روحی ظلم ستیز بوده و از فرزندان زید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ولادت او اختلاف است و به احتمال قوی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وفات یافته است</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90" w:name="__RefHeading___Toc1539756_2322387425"/>
      <w:bookmarkStart w:id="191" w:name="_Toc76"/>
      <w:bookmarkEnd w:id="190"/>
      <w:r>
        <w:rPr>
          <w:rtl w:val="true"/>
        </w:rPr>
        <w:t>امّا غدیریّة او</w:t>
      </w:r>
      <w:r>
        <w:rPr>
          <w:rtl w:val="true"/>
        </w:rPr>
        <w:t>:</w:t>
      </w:r>
      <w:bookmarkEnd w:id="191"/>
    </w:p>
    <w:p>
      <w:pPr>
        <w:pStyle w:val="BookText"/>
        <w:rPr/>
      </w:pPr>
      <w:r>
        <w:rPr>
          <w:rFonts w:ascii="IRNazanin" w:hAnsi="IRNazanin" w:eastAsia="IRNazanin"/>
          <w:color w:val="111111"/>
          <w:sz w:val="28"/>
          <w:sz w:val="28"/>
          <w:szCs w:val="28"/>
          <w:rtl w:val="true"/>
          <w:lang w:bidi="fa-IR"/>
        </w:rPr>
        <w:t>فرزند کسی که آفتاب پس از غروب برای او برگردانده شد و او تقسیم کنندة آتش به روز قیامت و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هم یوم الغدیر</w:t>
      </w:r>
    </w:p>
    <w:p>
      <w:pPr>
        <w:pStyle w:val="BookText"/>
        <w:rPr/>
      </w:pPr>
      <w:r>
        <w:rPr>
          <w:rFonts w:ascii="IRNazanin" w:hAnsi="IRNazanin" w:eastAsia="IRNazanin"/>
          <w:color w:val="111111"/>
          <w:sz w:val="28"/>
          <w:sz w:val="28"/>
          <w:szCs w:val="28"/>
          <w:rtl w:val="true"/>
          <w:lang w:bidi="fa-IR"/>
        </w:rPr>
        <w:t xml:space="preserve">بر غم مرتابٍ و آبی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و سرپرست ایشان در روز غدیر، به رغم بر خاک مالی دماغ شک کننده و منکر علی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خطبه خم را فراموش کردید؟ آیا می‌توان بنده را به مولا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مولا و سرور کسی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مولا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آن‌که حمّانی از نسل زید شهید بوده و قوت قلب و ابای نفس را از او به ارث برده است، </w:t>
      </w:r>
      <w:bookmarkStart w:id="192" w:name="pg13261_124839"/>
    </w:p>
    <w:p>
      <w:pPr>
        <w:pStyle w:val="BookText"/>
        <w:rPr/>
      </w:pPr>
      <w:bookmarkEnd w:id="192"/>
      <w:r>
        <w:rPr>
          <w:rFonts w:ascii="IRNazanin" w:hAnsi="IRNazanin" w:eastAsia="IRNazanin"/>
          <w:color w:val="111111"/>
          <w:sz w:val="28"/>
          <w:sz w:val="28"/>
          <w:szCs w:val="28"/>
          <w:rtl w:val="true"/>
          <w:lang w:bidi="fa-IR"/>
        </w:rPr>
        <w:t>فصلی دربارة زید و شیعه امامیه اثنی‌عشریه گشوده و با ذکر حقایق تاریخی به روشنگری در مورد آنان پرداخته است</w:t>
      </w:r>
      <w:r>
        <w:rPr>
          <w:rFonts w:eastAsia="IRNazanin" w:cs="IRNazanin"/>
          <w:color w:val="111111"/>
          <w:sz w:val="28"/>
          <w:szCs w:val="28"/>
          <w:rtl w:val="true"/>
          <w:lang w:bidi="fa-IR"/>
        </w:rPr>
        <w:t>.</w:t>
      </w:r>
    </w:p>
    <w:p>
      <w:pPr>
        <w:pStyle w:val="Heading4"/>
        <w:numPr>
          <w:ilvl w:val="3"/>
          <w:numId w:val="1"/>
        </w:numPr>
        <w:rPr/>
      </w:pPr>
      <w:bookmarkStart w:id="193" w:name="__RefHeading___Toc1539758_2322387425"/>
      <w:bookmarkStart w:id="194" w:name="_Toc77"/>
      <w:bookmarkEnd w:id="193"/>
      <w:r>
        <w:rPr>
          <w:rtl w:val="true"/>
        </w:rPr>
        <w:t>نقد و اصلاح</w:t>
      </w:r>
      <w:r>
        <w:rPr>
          <w:rtl w:val="true"/>
        </w:rPr>
        <w:t>:</w:t>
      </w:r>
      <w:bookmarkEnd w:id="194"/>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در بحث از دعبل برای اصلاح تاریخ، دربارة مختاربن ابی عبیدة ثقفی، بابی گشوده با نفی نسبت‌های غیرواقعی، ابهام از چهرة او زدوده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به‌همین جهت که عده‌ای به نام مؤلف و نویسنده صفحات تاریخ را سیاه و کاروان بشری را دچار سردرگمی کرده حقایقی را انکار و واقعیاتی را مسخ نموده و بالاخره در ناآگاه ماندن نسل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افشاگری پرداخته و صفحاتی از الغدیر بزرگ را در معرفی این چهره‌های نامیمون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فوق، کتاب‌ها و نویسندگان یاد شدة ذیل را مطرح و سخنانشان را به نقد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عقدالفرید، ابن عبد ربه اندلسی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 عبدالرحیم خیاط معتزلی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الفرق، عبدالقاهر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فی الملل و الأهواء والنِحَل، ابن حزم ظاهری اندلسی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الملل و النحل، محمدبن عبدالکریم شهرستانی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ابن تیمیّة حرّانی، حنبلی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 النهایة، ابن کثیر 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تاریخ الامم الاسلامیه، شیخ محمد خضری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و الشیعة، رشید رضا، صاحب المنار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الصراع بین الوثنیة والاسلام، عبدالله علی قصیمی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فجرالاسلام، احمد امین 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ضحی‌الاسلام، احمد امین 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ظهرالاسلام، احمد امین 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الجولة فی ربوع الشرق الادنی، محمد ثابت 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عقیدةالشیعه، خاورشناس رونالدسن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الوشیعة فی نقد عقائد الشیعة، موسی جارالله</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3261_124842"/>
      <w:bookmarkStart w:id="196" w:name="pg13261_124842"/>
      <w:bookmarkEnd w:id="196"/>
    </w:p>
    <w:p>
      <w:pPr>
        <w:pStyle w:val="Heading2"/>
        <w:numPr>
          <w:ilvl w:val="1"/>
          <w:numId w:val="1"/>
        </w:numPr>
        <w:rPr/>
      </w:pPr>
      <w:bookmarkStart w:id="197" w:name="pg13261_124842"/>
      <w:bookmarkStart w:id="198" w:name="__RefHeading___Toc1539760_2322387425"/>
      <w:bookmarkStart w:id="199" w:name="_Toc78"/>
      <w:bookmarkEnd w:id="197"/>
      <w:bookmarkEnd w:id="198"/>
      <w:r>
        <w:rPr>
          <w:rtl w:val="true"/>
        </w:rPr>
        <w:t>قرن چهارم</w:t>
      </w:r>
      <w:bookmarkEnd w:id="199"/>
    </w:p>
    <w:p>
      <w:pPr>
        <w:pStyle w:val="Heading3"/>
        <w:numPr>
          <w:ilvl w:val="2"/>
          <w:numId w:val="1"/>
        </w:numPr>
        <w:rPr/>
      </w:pPr>
      <w:bookmarkStart w:id="200" w:name="__RefHeading___Toc1539762_2322387425"/>
      <w:bookmarkStart w:id="201" w:name="_Toc79"/>
      <w:bookmarkEnd w:id="200"/>
      <w:r>
        <w:rPr>
          <w:rtl w:val="true"/>
        </w:rPr>
        <w:t>پانزدهم</w:t>
      </w:r>
      <w:r>
        <w:rPr>
          <w:rtl w:val="true"/>
        </w:rPr>
        <w:t xml:space="preserve">: </w:t>
      </w:r>
      <w:r>
        <w:rPr>
          <w:rtl w:val="true"/>
        </w:rPr>
        <w:t>ابن‌طبا اصفهانی</w:t>
      </w:r>
      <w:bookmarkEnd w:id="201"/>
    </w:p>
    <w:p>
      <w:pPr>
        <w:pStyle w:val="BookText"/>
        <w:rPr/>
      </w:pPr>
      <w:r>
        <w:rPr>
          <w:rFonts w:ascii="IRNazanin" w:hAnsi="IRNazanin" w:eastAsia="IRNazanin"/>
          <w:color w:val="111111"/>
          <w:sz w:val="28"/>
          <w:sz w:val="28"/>
          <w:szCs w:val="28"/>
          <w:rtl w:val="true"/>
          <w:lang w:bidi="fa-IR"/>
        </w:rPr>
        <w:t>ابوالحسن محمدبن احمد از دانشمندان و ادیبان عصر خود بوده و دارای آثاری ماندگار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نسبش با پنج واسطه به سبط اکبر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غدیریّه‌ای چهاربیتی خطاب به ابوعلی رستمی، از او آورده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یا من یُسرّلی العداوۀ فابدها</w:t>
      </w:r>
    </w:p>
    <w:p>
      <w:pPr>
        <w:pStyle w:val="BookText"/>
        <w:rPr/>
      </w:pPr>
      <w:r>
        <w:rPr>
          <w:rFonts w:ascii="IRNazanin" w:hAnsi="IRNazanin" w:eastAsia="IRNazanin"/>
          <w:color w:val="111111"/>
          <w:sz w:val="28"/>
          <w:sz w:val="28"/>
          <w:szCs w:val="28"/>
          <w:rtl w:val="true"/>
          <w:lang w:bidi="fa-IR"/>
        </w:rPr>
        <w:t>و اعمد لمکروهی بجهدک او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برای من دشمنی، پنهان می‌کنی، آن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بدخواهی من بکوش یا رها کن که برای خدا در نزد من عادت سپاس است، در حق کسی که با من عداوت می‌وزرد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سرگردان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واثق بدعاء جدی المصطفی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 </w:t>
      </w:r>
      <w:bookmarkStart w:id="202" w:name="pg13261_124843"/>
    </w:p>
    <w:p>
      <w:pPr>
        <w:pStyle w:val="BookText"/>
        <w:rPr/>
      </w:pPr>
      <w:bookmarkEnd w:id="202"/>
      <w:r>
        <w:rPr>
          <w:rFonts w:ascii="IRNazanin" w:hAnsi="IRNazanin" w:eastAsia="IRNazanin"/>
          <w:color w:val="111111"/>
          <w:sz w:val="28"/>
          <w:sz w:val="28"/>
          <w:szCs w:val="28"/>
          <w:rtl w:val="true"/>
          <w:lang w:bidi="fa-IR"/>
        </w:rPr>
        <w:t xml:space="preserve">من به دعای نیایم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پدرم در روز غدیرخمّ فرمود،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اثر آن دعا ما را در مورد دوست و دشمن خوشبخت کرده است، تو صبرکن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وفات یافته است و او را در اصفهان نسلی پایدار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203" w:name="__RefHeading___Toc1539764_2322387425"/>
      <w:bookmarkStart w:id="204" w:name="_Toc80"/>
      <w:bookmarkEnd w:id="203"/>
      <w:r>
        <w:rPr>
          <w:rtl w:val="true"/>
        </w:rPr>
        <w:t>شانزدهم</w:t>
      </w:r>
      <w:r>
        <w:rPr>
          <w:rtl w:val="true"/>
        </w:rPr>
        <w:t xml:space="preserve">: </w:t>
      </w:r>
      <w:r>
        <w:rPr>
          <w:rtl w:val="true"/>
        </w:rPr>
        <w:t>ابن علویّه اصفهانی</w:t>
      </w:r>
      <w:bookmarkEnd w:id="204"/>
    </w:p>
    <w:p>
      <w:pPr>
        <w:pStyle w:val="BookText"/>
        <w:rPr/>
      </w:pPr>
      <w:r>
        <w:rPr>
          <w:rFonts w:ascii="IRNazanin" w:hAnsi="IRNazanin" w:eastAsia="IRNazanin"/>
          <w:color w:val="111111"/>
          <w:sz w:val="28"/>
          <w:sz w:val="28"/>
          <w:szCs w:val="28"/>
          <w:rtl w:val="true"/>
          <w:lang w:bidi="fa-IR"/>
        </w:rPr>
        <w:t>ابوجعفر احمد ابن علویّه، از پیشوایان حدیث و استادان علمای امامیّه و مورد اعتماد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ادبیات و شعر نیز دستی بلند و بالا و رتبه‌ای در اوج داشته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متولد شده و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گذشته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غدیریّة او را در چهارده بیت آورده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الاله علی ابن عمّ محمد</w:t>
      </w:r>
    </w:p>
    <w:p>
      <w:pPr>
        <w:pStyle w:val="BookText"/>
        <w:rPr/>
      </w:pPr>
      <w:r>
        <w:rPr>
          <w:rFonts w:ascii="Amiri" w:hAnsi="Amiri" w:eastAsia="Amiri" w:cs="Amiri"/>
          <w:color w:val="111111"/>
          <w:sz w:val="28"/>
          <w:sz w:val="28"/>
          <w:szCs w:val="28"/>
          <w:rtl w:val="true"/>
          <w:lang w:bidi="ar-SA"/>
        </w:rPr>
        <w:t>منه صلوة تُغمَد بحنان</w:t>
      </w:r>
    </w:p>
    <w:p>
      <w:pPr>
        <w:pStyle w:val="BookText"/>
        <w:rPr/>
      </w:pPr>
      <w:r>
        <w:rPr>
          <w:rFonts w:ascii="IRNazanin" w:hAnsi="IRNazanin" w:eastAsia="IRNazanin"/>
          <w:color w:val="111111"/>
          <w:sz w:val="28"/>
          <w:sz w:val="28"/>
          <w:szCs w:val="28"/>
          <w:rtl w:val="true"/>
          <w:lang w:bidi="fa-IR"/>
        </w:rPr>
        <w:t>و له اذا اذکر الغدیر فضیلة</w:t>
      </w:r>
    </w:p>
    <w:p>
      <w:pPr>
        <w:pStyle w:val="BookText"/>
        <w:rPr/>
      </w:pPr>
      <w:r>
        <w:rPr>
          <w:rFonts w:ascii="IRNazanin" w:hAnsi="IRNazanin" w:eastAsia="IRNazanin"/>
          <w:color w:val="111111"/>
          <w:sz w:val="28"/>
          <w:sz w:val="28"/>
          <w:szCs w:val="28"/>
          <w:rtl w:val="true"/>
          <w:lang w:bidi="fa-IR"/>
        </w:rPr>
        <w:t xml:space="preserve">لم ینسها مادامت الملوان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پسر عموی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خود درود بفرستد، پوشیده به رأفت و رحمت و برای او به‌هنگام یاد از غدیرخم فضیلتی است که تا شب و روز هست فراموش </w:t>
      </w:r>
      <w:bookmarkStart w:id="205" w:name="pg13261_124844"/>
    </w:p>
    <w:p>
      <w:pPr>
        <w:pStyle w:val="BookText"/>
        <w:rPr/>
      </w:pPr>
      <w:bookmarkEnd w:id="205"/>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ولایت قیام کرد همان ولایتی که از سوی خداوند پاداش‌دهنده،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آن‌چه را مأمور شدی و به خدای نگاهدارندة مهربان اطمینان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نماز جماعت فراخواند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سخنی نیکو و روشن معرفی کرد و فرمود آیا من ولی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ولیّ دوّم شماست</w:t>
      </w:r>
      <w:r>
        <w:rPr>
          <w:rFonts w:eastAsia="IRNazanin" w:cs="IRNazanin"/>
          <w:color w:val="111111"/>
          <w:sz w:val="28"/>
          <w:szCs w:val="28"/>
          <w:rtl w:val="true"/>
          <w:lang w:bidi="fa-IR"/>
        </w:rPr>
        <w:t>... .</w:t>
      </w:r>
      <w:r>
        <w:rPr>
          <w:rStyle w:val="FootnoteAnchor"/>
          <w:rtl w:val="true"/>
        </w:rPr>
        <w:footnoteReference w:id="73"/>
      </w:r>
    </w:p>
    <w:p>
      <w:pPr>
        <w:pStyle w:val="Heading3"/>
        <w:numPr>
          <w:ilvl w:val="2"/>
          <w:numId w:val="1"/>
        </w:numPr>
        <w:rPr/>
      </w:pPr>
      <w:bookmarkStart w:id="206" w:name="__RefHeading___Toc1539766_2322387425"/>
      <w:bookmarkStart w:id="207" w:name="_Toc81"/>
      <w:bookmarkEnd w:id="206"/>
      <w:r>
        <w:rPr>
          <w:rtl w:val="true"/>
        </w:rPr>
        <w:t>هفدهم</w:t>
      </w:r>
      <w:r>
        <w:rPr>
          <w:rtl w:val="true"/>
        </w:rPr>
        <w:t xml:space="preserve">: </w:t>
      </w:r>
      <w:r>
        <w:rPr>
          <w:rtl w:val="true"/>
        </w:rPr>
        <w:t>المفجّع، محمدبن احمد</w:t>
      </w:r>
      <w:bookmarkEnd w:id="207"/>
    </w:p>
    <w:p>
      <w:pPr>
        <w:pStyle w:val="BookText"/>
        <w:rPr/>
      </w:pPr>
      <w:r>
        <w:rPr>
          <w:rFonts w:ascii="IRNazanin" w:hAnsi="IRNazanin" w:eastAsia="IRNazanin"/>
          <w:color w:val="111111"/>
          <w:sz w:val="28"/>
          <w:sz w:val="28"/>
          <w:szCs w:val="28"/>
          <w:rtl w:val="true"/>
          <w:lang w:bidi="fa-IR"/>
        </w:rPr>
        <w:t>او از مردان علم و حدیث و نحو بوده و در میان پیشوایان لغت و ادب، به مثابة مروارید درشت می‌درخشیده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امامیه است و شعر فراوان سروده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محمد، آثار ارزشمندی داشته که علّامه امینی به نُه عنوان از آن‌ها اشارت 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قصیده غدیریه او یکصد و شصت بیت است که به قصیدة اشباه یا ذات معروف است و به حدیث نبوی در شباهت‌های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آن به قرار زیر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مرا برای خاطر محبت علی نکوهش می‌کنی، با خفت و خواری گام به سوی دوزخ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بهترین انسان </w:t>
      </w:r>
      <w:bookmarkStart w:id="208" w:name="pg13261_124845"/>
    </w:p>
    <w:p>
      <w:pPr>
        <w:pStyle w:val="BookText"/>
        <w:rPr/>
      </w:pPr>
      <w:bookmarkEnd w:id="208"/>
      <w:r>
        <w:rPr>
          <w:rFonts w:ascii="IRNazanin" w:hAnsi="IRNazanin" w:eastAsia="IRNazanin"/>
          <w:color w:val="111111"/>
          <w:sz w:val="28"/>
          <w:sz w:val="28"/>
          <w:szCs w:val="28"/>
          <w:rtl w:val="true"/>
          <w:lang w:bidi="fa-IR"/>
        </w:rPr>
        <w:t>تعرض می‌کنی؟ همواره از هدایت، دور و ممنوع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کهولت و جوانی و شیرخوارگی و در غذا خوردن شبیه پیامبران بوده و در علم و دانش آدم که اسماء به او آموخته شده و مانند نوح صاحب کشتی نجات بوده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 یکن امره بدوحات خمّ</w:t>
      </w:r>
    </w:p>
    <w:p>
      <w:pPr>
        <w:pStyle w:val="BookText"/>
        <w:rPr/>
      </w:pPr>
      <w:r>
        <w:rPr>
          <w:rFonts w:ascii="IRNazanin" w:hAnsi="IRNazanin" w:eastAsia="IRNazanin"/>
          <w:color w:val="111111"/>
          <w:sz w:val="28"/>
          <w:sz w:val="28"/>
          <w:szCs w:val="28"/>
          <w:rtl w:val="true"/>
          <w:lang w:bidi="fa-IR"/>
        </w:rPr>
        <w:t xml:space="preserve">مشکلا عن سبیله ملویاً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او در کنار درختان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را برای مردم نصب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کسی است که من برای او مولا بوده‌ام هر که او را دشمن بدارد، مهم نیست یهودی یا نصرانی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مفجّع در بصره متولد شده و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وفات یافته است</w:t>
      </w:r>
      <w:r>
        <w:rPr>
          <w:rFonts w:eastAsia="IRNazanin" w:cs="IRNazanin"/>
          <w:color w:val="111111"/>
          <w:sz w:val="28"/>
          <w:szCs w:val="28"/>
          <w:rtl w:val="true"/>
          <w:lang w:bidi="fa-IR"/>
        </w:rPr>
        <w:t>.</w:t>
      </w:r>
    </w:p>
    <w:p>
      <w:pPr>
        <w:pStyle w:val="Heading3"/>
        <w:numPr>
          <w:ilvl w:val="2"/>
          <w:numId w:val="1"/>
        </w:numPr>
        <w:rPr/>
      </w:pPr>
      <w:bookmarkStart w:id="209" w:name="__RefHeading___Toc1539768_2322387425"/>
      <w:bookmarkStart w:id="210" w:name="_Toc82"/>
      <w:bookmarkEnd w:id="209"/>
      <w:r>
        <w:rPr>
          <w:rtl w:val="true"/>
        </w:rPr>
        <w:t>هجدهم</w:t>
      </w:r>
      <w:r>
        <w:rPr>
          <w:rtl w:val="true"/>
        </w:rPr>
        <w:t xml:space="preserve">: </w:t>
      </w:r>
      <w:r>
        <w:rPr>
          <w:rtl w:val="true"/>
        </w:rPr>
        <w:t>ابوالقاسم صنوبری احمدبن محمد</w:t>
      </w:r>
      <w:bookmarkEnd w:id="210"/>
    </w:p>
    <w:p>
      <w:pPr>
        <w:pStyle w:val="BookText"/>
        <w:rPr/>
      </w:pPr>
      <w:r>
        <w:rPr>
          <w:rFonts w:ascii="IRNazanin" w:hAnsi="IRNazanin" w:eastAsia="IRNazanin"/>
          <w:color w:val="111111"/>
          <w:sz w:val="28"/>
          <w:sz w:val="28"/>
          <w:szCs w:val="28"/>
          <w:rtl w:val="true"/>
          <w:lang w:bidi="fa-IR"/>
        </w:rPr>
        <w:t xml:space="preserve">او شاعری شیعی و خوش‌سخن بوده و اشعار فراوان او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تشیّع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او را از ستایشگران اهل‌بیت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غدیریه او قصیده‌ای چهل‌ودو بیتی است که با تغزل آغاز می‌کند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وصیه</w:t>
      </w:r>
    </w:p>
    <w:p>
      <w:pPr>
        <w:pStyle w:val="BookText"/>
        <w:rPr/>
      </w:pPr>
      <w:r>
        <w:rPr>
          <w:rFonts w:ascii="IRNazanin" w:hAnsi="IRNazanin" w:eastAsia="IRNazanin"/>
          <w:color w:val="111111"/>
          <w:sz w:val="28"/>
          <w:sz w:val="28"/>
          <w:szCs w:val="28"/>
          <w:rtl w:val="true"/>
          <w:lang w:bidi="fa-IR"/>
        </w:rPr>
        <w:t>مع حب فاطمه و حب ینیها</w:t>
      </w:r>
    </w:p>
    <w:p>
      <w:pPr>
        <w:pStyle w:val="BookText"/>
        <w:rPr/>
      </w:pPr>
      <w:r>
        <w:rPr>
          <w:rFonts w:ascii="IRNazanin" w:hAnsi="IRNazanin" w:eastAsia="IRNazanin"/>
          <w:color w:val="111111"/>
          <w:sz w:val="28"/>
          <w:sz w:val="28"/>
          <w:szCs w:val="28"/>
          <w:rtl w:val="true"/>
          <w:lang w:bidi="fa-IR"/>
        </w:rPr>
        <w:t>اهل الکساء الخمسۀ الغرر التی</w:t>
      </w:r>
    </w:p>
    <w:p>
      <w:pPr>
        <w:pStyle w:val="BookText"/>
        <w:rPr/>
      </w:pPr>
      <w:r>
        <w:rPr>
          <w:rFonts w:ascii="IRNazanin" w:hAnsi="IRNazanin" w:eastAsia="IRNazanin"/>
          <w:color w:val="111111"/>
          <w:sz w:val="28"/>
          <w:sz w:val="28"/>
          <w:szCs w:val="28"/>
          <w:rtl w:val="true"/>
          <w:lang w:bidi="fa-IR"/>
        </w:rPr>
        <w:t>یبنی العلا بعلاهم بانیها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مورد وصیت او، همراه فاطمه و فرزندانش مهر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 اهل کساء که بانیان، </w:t>
      </w:r>
      <w:bookmarkStart w:id="211" w:name="pg13261_124846"/>
    </w:p>
    <w:p>
      <w:pPr>
        <w:pStyle w:val="BookText"/>
        <w:rPr/>
      </w:pPr>
      <w:bookmarkEnd w:id="211"/>
      <w:r>
        <w:rPr>
          <w:rFonts w:ascii="IRNazanin" w:hAnsi="IRNazanin" w:eastAsia="IRNazanin"/>
          <w:color w:val="111111"/>
          <w:sz w:val="28"/>
          <w:sz w:val="28"/>
          <w:szCs w:val="28"/>
          <w:rtl w:val="true"/>
          <w:lang w:bidi="fa-IR"/>
        </w:rPr>
        <w:t>هر بلندی را به بلندای آنان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آخاه فی خمّ و نوّه باسمه</w:t>
      </w:r>
    </w:p>
    <w:p>
      <w:pPr>
        <w:pStyle w:val="BookText"/>
        <w:rPr/>
      </w:pPr>
      <w:r>
        <w:rPr>
          <w:rFonts w:ascii="IRNazanin" w:hAnsi="IRNazanin" w:eastAsia="IRNazanin"/>
          <w:color w:val="111111"/>
          <w:sz w:val="28"/>
          <w:sz w:val="28"/>
          <w:szCs w:val="28"/>
          <w:rtl w:val="true"/>
          <w:lang w:bidi="fa-IR"/>
        </w:rPr>
        <w:t>لم یأل فی خیر به تنویهاً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خمّ او را برادر خود خواند و نام او را برد و هیچ نکویی نماند که برای او یاد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 فضیلت‌ترین شما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او پیش می‌رود و او برای من مانند هارون است برای موسی </w:t>
      </w:r>
      <w:r>
        <w:rPr>
          <w:rFonts w:eastAsia="IRNazanin" w:cs="IRNazanin"/>
          <w:color w:val="111111"/>
          <w:sz w:val="28"/>
          <w:szCs w:val="28"/>
          <w:rtl w:val="true"/>
          <w:lang w:bidi="fa-IR"/>
        </w:rPr>
        <w:t>...</w:t>
      </w:r>
    </w:p>
    <w:p>
      <w:pPr>
        <w:pStyle w:val="Heading3"/>
        <w:numPr>
          <w:ilvl w:val="2"/>
          <w:numId w:val="1"/>
        </w:numPr>
        <w:rPr/>
      </w:pPr>
      <w:bookmarkStart w:id="212" w:name="__RefHeading___Toc1539770_2322387425"/>
      <w:bookmarkStart w:id="213" w:name="_Toc83"/>
      <w:bookmarkEnd w:id="212"/>
      <w:r>
        <w:rPr>
          <w:rtl w:val="true"/>
        </w:rPr>
        <w:t>نوزدهم</w:t>
      </w:r>
      <w:r>
        <w:rPr>
          <w:rtl w:val="true"/>
        </w:rPr>
        <w:t xml:space="preserve">: </w:t>
      </w:r>
      <w:r>
        <w:rPr>
          <w:rtl w:val="true"/>
        </w:rPr>
        <w:t>قاضی تنوخی</w:t>
      </w:r>
      <w:bookmarkEnd w:id="213"/>
    </w:p>
    <w:p>
      <w:pPr>
        <w:pStyle w:val="BookText"/>
        <w:rPr/>
      </w:pPr>
      <w:r>
        <w:rPr>
          <w:rFonts w:ascii="IRNazanin" w:hAnsi="IRNazanin" w:eastAsia="IRNazanin"/>
          <w:color w:val="111111"/>
          <w:sz w:val="28"/>
          <w:sz w:val="28"/>
          <w:szCs w:val="28"/>
          <w:rtl w:val="true"/>
          <w:lang w:bidi="fa-IR"/>
        </w:rPr>
        <w:t>ابوالقاسم علی‌بن محمد، نسبش به نوح پیامبر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کلام، دانشمندی ذوفنون و در فقه و فرائض پیشرو و ماهر و حافظ حدیث، پیشوا در شعر و ادب و دارای آگاهی در نجوم و هیئت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انواع دانش‌ها دارای اثر است؛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او از پاسخی که به شاعر عباسی داده است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غدیریه او که علامه امینی نیز آورده هشتاد و سه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فی یوم الغدیر محمد</w:t>
      </w:r>
    </w:p>
    <w:p>
      <w:pPr>
        <w:pStyle w:val="BookText"/>
        <w:rPr/>
      </w:pPr>
      <w:r>
        <w:rPr>
          <w:rFonts w:ascii="Amiri" w:hAnsi="Amiri" w:eastAsia="Amiri" w:cs="Amiri"/>
          <w:color w:val="111111"/>
          <w:sz w:val="28"/>
          <w:sz w:val="28"/>
          <w:szCs w:val="28"/>
          <w:rtl w:val="true"/>
          <w:lang w:bidi="ar-SA"/>
        </w:rPr>
        <w:t>و قد خاف من غدر العداة النواصب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بهترین انسانی که بر زمین گام نهاده و به گرامی‌ترین کسی که در میان مردم راه رفته است و بر دو سبط مصطفی، عیب و ایراد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عین پستی می‌خواهی دست به‌سوی ستارگان بیاویزی، کار قرمطیان را به دروغ به اهل بیت بزرگوار و پاک نسبت می‌دهی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w:t>
      </w:r>
      <w:bookmarkStart w:id="214" w:name="pg13261_124847"/>
    </w:p>
    <w:p>
      <w:pPr>
        <w:pStyle w:val="BookText"/>
        <w:rPr/>
      </w:pPr>
      <w:bookmarkEnd w:id="214"/>
      <w:r>
        <w:rPr>
          <w:rFonts w:ascii="IRNazanin" w:hAnsi="IRNazanin" w:eastAsia="IRNazanin"/>
          <w:color w:val="111111"/>
          <w:sz w:val="28"/>
          <w:sz w:val="28"/>
          <w:szCs w:val="28"/>
          <w:rtl w:val="true"/>
          <w:lang w:bidi="fa-IR"/>
        </w:rPr>
        <w:t xml:space="preserve">پیامبر مصطفی و وصیّ و جانشین او که در خلق و طبیعت، شبیه هم بوده‌اند، کسی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با وجود بیم از دغل‌کاران ناصبی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هرکه را من از خود او سزاوارتر به وی هستم، این برادرم پس از من، صاحب امر و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او فرمان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مانند هارون نسبت به موسی‌بن عمران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215" w:name="__RefHeading___Toc1539772_2322387425"/>
      <w:bookmarkStart w:id="216" w:name="_Toc84"/>
      <w:bookmarkEnd w:id="215"/>
      <w:r>
        <w:rPr>
          <w:rtl w:val="true"/>
        </w:rPr>
        <w:t>بیستم</w:t>
      </w:r>
      <w:r>
        <w:rPr>
          <w:rtl w:val="true"/>
        </w:rPr>
        <w:t xml:space="preserve">: </w:t>
      </w:r>
      <w:r>
        <w:rPr>
          <w:rtl w:val="true"/>
        </w:rPr>
        <w:t>ابوالقاسم زاهی</w:t>
      </w:r>
      <w:bookmarkEnd w:id="216"/>
    </w:p>
    <w:p>
      <w:pPr>
        <w:pStyle w:val="BookText"/>
        <w:rPr/>
      </w:pPr>
      <w:r>
        <w:rPr>
          <w:rFonts w:ascii="IRNazanin" w:hAnsi="IRNazanin" w:eastAsia="IRNazanin"/>
          <w:color w:val="111111"/>
          <w:sz w:val="28"/>
          <w:sz w:val="28"/>
          <w:szCs w:val="28"/>
          <w:rtl w:val="true"/>
          <w:lang w:bidi="fa-IR"/>
        </w:rPr>
        <w:t>علی‌بن اسحاق مشهور به زاهی از نوابغ و شاعرانی بوده که در اشعارش به نفع اهل بیت موضع گرفته و بر آیین آنان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زاهی در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به دنیا آمده و در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از جهان رخت بربسته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کتب معاجم بدان سبب که او به اهل بیت گرایش نشان داده و اشعارش مشحون از مهر و ولای آنان است، کمتر به وی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جهت از نمونه اشعار او، فراوان نقل کرده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زاهی در قصیده‌هایی با قافیه‌هایی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امام علی و یاد غدیر پرداخته است،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ارتقی متن‌النبی صاعداً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کسّر الاصنام فی اولی الفرص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از 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 و در اولین فرصت، بت‌ها را شکست و کعبه را از آلودگی‌ها پاک کرد و پایین آمد و کسی که به روز تنهایی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خویش را فدای او کرد و در رختخواب او آرمید و کسی که در بدر و احد گردن گردنکشان را در برابر حق شکست و جبرئیل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 و کسی که در روز خیبر پرچم به دست گرفت و دشمن را شکست داد و در خیبر را از جای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نازل کرد و همان که انس از گواهی دادن دریغ ورزیدن و به مرض برص گرفتار گشت، آن‌گاه که علی گواهی خواست که چه‌کس در غدیر شاهد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قال من یشهد بالغدیر لی</w:t>
      </w:r>
    </w:p>
    <w:p>
      <w:pPr>
        <w:pStyle w:val="BookText"/>
        <w:rPr/>
      </w:pPr>
      <w:r>
        <w:rPr>
          <w:rFonts w:ascii="IRNazanin" w:hAnsi="IRNazanin" w:eastAsia="IRNazanin"/>
          <w:color w:val="111111"/>
          <w:sz w:val="28"/>
          <w:sz w:val="28"/>
          <w:szCs w:val="28"/>
          <w:rtl w:val="true"/>
          <w:lang w:bidi="fa-IR"/>
        </w:rPr>
        <w:t>فبادر السامع و هو قد نکص</w:t>
      </w:r>
    </w:p>
    <w:p>
      <w:pPr>
        <w:pStyle w:val="BookText"/>
        <w:rPr/>
      </w:pPr>
      <w:r>
        <w:rPr>
          <w:rFonts w:ascii="IRNazanin" w:hAnsi="IRNazanin" w:eastAsia="IRNazanin"/>
          <w:color w:val="111111"/>
          <w:sz w:val="28"/>
          <w:sz w:val="28"/>
          <w:szCs w:val="28"/>
          <w:rtl w:val="true"/>
          <w:lang w:bidi="fa-IR"/>
        </w:rPr>
        <w:t>فقال انسیت فقال کاذب</w:t>
      </w:r>
    </w:p>
    <w:p>
      <w:pPr>
        <w:pStyle w:val="BookText"/>
        <w:rPr/>
      </w:pPr>
      <w:r>
        <w:rPr>
          <w:rFonts w:ascii="IRNazanin" w:hAnsi="IRNazanin" w:eastAsia="IRNazanin"/>
          <w:color w:val="111111"/>
          <w:sz w:val="28"/>
          <w:sz w:val="28"/>
          <w:szCs w:val="28"/>
          <w:rtl w:val="true"/>
          <w:lang w:bidi="fa-IR"/>
        </w:rPr>
        <w:t>سوف تری مالا تواریة قمص</w:t>
      </w:r>
    </w:p>
    <w:p>
      <w:pPr>
        <w:pStyle w:val="BookText"/>
        <w:rPr/>
      </w:pPr>
      <w:r>
        <w:rPr>
          <w:rFonts w:ascii="IRNazanin" w:hAnsi="IRNazanin" w:eastAsia="IRNazanin"/>
          <w:color w:val="111111"/>
          <w:sz w:val="28"/>
          <w:sz w:val="28"/>
          <w:szCs w:val="28"/>
          <w:rtl w:val="true"/>
          <w:lang w:bidi="fa-IR"/>
        </w:rPr>
        <w:t>آن‌گاه که علی فرمود چه کسی جریان غدیر را به نفع من گواهی می‌دهد، شنونده‌ای شنید و گام عقب نهاد و گفت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دروغ گفتی سپس خواهی دید اثر نفرین را که با پیراهن و آستین نتوانی پوشیده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در رائیّه‌ای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احمد فی یوم‌الغدیر له</w:t>
      </w:r>
    </w:p>
    <w:p>
      <w:pPr>
        <w:pStyle w:val="BookText"/>
        <w:rPr/>
      </w:pPr>
      <w:r>
        <w:rPr>
          <w:rFonts w:ascii="IRNazanin" w:hAnsi="IRNazanin" w:eastAsia="IRNazanin"/>
          <w:color w:val="111111"/>
          <w:sz w:val="28"/>
          <w:sz w:val="28"/>
          <w:szCs w:val="28"/>
          <w:rtl w:val="true"/>
          <w:lang w:bidi="fa-IR"/>
        </w:rPr>
        <w:t>بالنقل فی خبر بالصدق مأثور</w:t>
      </w:r>
    </w:p>
    <w:p>
      <w:pPr>
        <w:pStyle w:val="BookText"/>
        <w:rPr/>
      </w:pPr>
      <w:r>
        <w:rPr>
          <w:rFonts w:ascii="IRNazanin" w:hAnsi="IRNazanin" w:eastAsia="IRNazanin"/>
          <w:color w:val="111111"/>
          <w:sz w:val="28"/>
          <w:sz w:val="28"/>
          <w:szCs w:val="28"/>
          <w:rtl w:val="true"/>
          <w:lang w:bidi="fa-IR"/>
        </w:rPr>
        <w:t>قم یا علی فکن بعدی لهم علماً</w:t>
      </w:r>
    </w:p>
    <w:p>
      <w:pPr>
        <w:pStyle w:val="BookText"/>
        <w:rPr/>
      </w:pPr>
      <w:r>
        <w:rPr>
          <w:rFonts w:ascii="IRNazanin" w:hAnsi="IRNazanin" w:eastAsia="IRNazanin"/>
          <w:color w:val="111111"/>
          <w:sz w:val="28"/>
          <w:sz w:val="28"/>
          <w:szCs w:val="28"/>
          <w:rtl w:val="true"/>
          <w:lang w:bidi="fa-IR"/>
        </w:rPr>
        <w:t>واسعد بمنقلب فی البعث، محبور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پیامبر، در روز غدیرخمّ به او، برابر خبر راست و درست فرمود ای علی بایست بعد از من پیشوا و رهبر باش</w:t>
      </w:r>
      <w:r>
        <w:rPr>
          <w:rFonts w:eastAsia="IRNazanin" w:cs="IRNazanin"/>
          <w:color w:val="111111"/>
          <w:sz w:val="28"/>
          <w:szCs w:val="28"/>
          <w:rtl w:val="true"/>
          <w:lang w:bidi="fa-IR"/>
        </w:rPr>
        <w:t xml:space="preserve">. </w:t>
      </w:r>
      <w:bookmarkStart w:id="217" w:name="pg13261_124849"/>
    </w:p>
    <w:p>
      <w:pPr>
        <w:pStyle w:val="BookText"/>
        <w:rPr/>
      </w:pPr>
      <w:bookmarkEnd w:id="217"/>
      <w:r>
        <w:rPr>
          <w:rFonts w:ascii="IRNazanin" w:hAnsi="IRNazanin" w:eastAsia="IRNazanin"/>
          <w:color w:val="111111"/>
          <w:sz w:val="28"/>
          <w:sz w:val="28"/>
          <w:szCs w:val="28"/>
          <w:rtl w:val="true"/>
          <w:lang w:bidi="fa-IR"/>
        </w:rPr>
        <w:t>مولای آنان و سرپرست‌شان تو هستی که خدای عرض فرمان داد برسان تا بهترین مأمور باشی و اگر نکنی فرمان مرا اجرا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هائیّه‌ای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فرض المصطفی ولاه علی</w:t>
      </w:r>
    </w:p>
    <w:p>
      <w:pPr>
        <w:pStyle w:val="BookText"/>
        <w:rPr/>
      </w:pPr>
      <w:r>
        <w:rPr>
          <w:rFonts w:ascii="IRNazanin" w:hAnsi="IRNazanin" w:eastAsia="IRNazanin"/>
          <w:color w:val="111111"/>
          <w:sz w:val="28"/>
          <w:sz w:val="28"/>
          <w:szCs w:val="28"/>
          <w:rtl w:val="true"/>
          <w:lang w:bidi="fa-IR"/>
        </w:rPr>
        <w:t xml:space="preserve">الخلق بیوم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رفعه</w:t>
      </w:r>
    </w:p>
    <w:p>
      <w:pPr>
        <w:pStyle w:val="BookText"/>
        <w:rPr/>
      </w:pPr>
      <w:r>
        <w:rPr>
          <w:rFonts w:ascii="IRNazanin" w:hAnsi="IRNazanin" w:eastAsia="IRNazanin"/>
          <w:color w:val="111111"/>
          <w:sz w:val="28"/>
          <w:sz w:val="28"/>
          <w:szCs w:val="28"/>
          <w:rtl w:val="true"/>
          <w:lang w:bidi="fa-IR"/>
        </w:rPr>
        <w:t>علی آن کسی است که محمد مصطفی در روز غدیرخم او را بالا برد و ولایتش را فرض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رائیّه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اقیم بخمّ لِلخِلافة حیدر</w:t>
      </w:r>
    </w:p>
    <w:p>
      <w:pPr>
        <w:pStyle w:val="BookText"/>
        <w:rPr/>
      </w:pPr>
      <w:r>
        <w:rPr>
          <w:rFonts w:ascii="IRNazanin" w:hAnsi="IRNazanin" w:eastAsia="IRNazanin"/>
          <w:color w:val="111111"/>
          <w:sz w:val="28"/>
          <w:sz w:val="28"/>
          <w:szCs w:val="28"/>
          <w:rtl w:val="true"/>
          <w:lang w:bidi="fa-IR"/>
        </w:rPr>
        <w:t>و من قبل قال الطهر مالیس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در غدیرخمّ به پا داشته شد و پیشتر نیز پیامبر پاک، چیزی گفته بود که جای انکار نبود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18" w:name="__RefHeading___Toc1539774_2322387425"/>
      <w:bookmarkStart w:id="219" w:name="_Toc85"/>
      <w:bookmarkEnd w:id="218"/>
      <w:r>
        <w:rPr>
          <w:rtl w:val="true"/>
        </w:rPr>
        <w:t>بیست و یکم</w:t>
      </w:r>
      <w:r>
        <w:rPr>
          <w:rtl w:val="true"/>
        </w:rPr>
        <w:t xml:space="preserve">: </w:t>
      </w:r>
      <w:r>
        <w:rPr>
          <w:rtl w:val="true"/>
        </w:rPr>
        <w:t>ابوفراس حمدانی</w:t>
      </w:r>
      <w:bookmarkEnd w:id="219"/>
    </w:p>
    <w:p>
      <w:pPr>
        <w:pStyle w:val="Heading4"/>
        <w:numPr>
          <w:ilvl w:val="3"/>
          <w:numId w:val="1"/>
        </w:numPr>
        <w:rPr/>
      </w:pPr>
      <w:bookmarkStart w:id="220" w:name="__RefHeading___Toc1539776_2322387425"/>
      <w:bookmarkStart w:id="221" w:name="_Toc86"/>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حارث‌بن ابی‌العلاء حمدانی از شخصیت‌های چندبعدی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مسابقة آرایش سخن، مورد ستایش است، هم‌چنان که در میدان جنگ و بسیج سپاه و لشکر، شجاع و سرآمد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آیا او در سخنوری مهارت بیشتر دارد یا در امور نظامی و لشکری دلاورتر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در هر دو باب سرشناس و سرآمد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به دنیا آمد و در سال </w:t>
      </w:r>
      <w:bookmarkStart w:id="222" w:name="pg13261_124850"/>
    </w:p>
    <w:p>
      <w:pPr>
        <w:pStyle w:val="BookText"/>
        <w:rPr/>
      </w:pPr>
      <w:bookmarkEnd w:id="222"/>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کشته شد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ابواسحاق صابی مرثیه‌ای برای او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اهل‌بیت ارادت می‌ورزیده و طی سروده‌هایی روح توسل به ساحت آنان را ابراز داشته و نکات نغز و حکمت‌آموزی را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صبر نیکو هزینه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صبر و شکیب خرج کند، بینوا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 حرکت نکند به مقامی نرسد، چنان که عقاب در آشیانه به شکار نمی‌پردازد، بلکه در فضا به پرواز درمی‌آید</w:t>
      </w:r>
      <w:r>
        <w:rPr>
          <w:rFonts w:eastAsia="IRNazanin" w:cs="IRNazanin"/>
          <w:color w:val="111111"/>
          <w:sz w:val="28"/>
          <w:szCs w:val="28"/>
          <w:rtl w:val="true"/>
          <w:lang w:bidi="fa-IR"/>
        </w:rPr>
        <w:t>.</w:t>
      </w:r>
    </w:p>
    <w:p>
      <w:pPr>
        <w:pStyle w:val="Heading4"/>
        <w:numPr>
          <w:ilvl w:val="3"/>
          <w:numId w:val="1"/>
        </w:numPr>
        <w:rPr/>
      </w:pPr>
      <w:bookmarkStart w:id="223" w:name="__RefHeading___Toc1539778_2322387425"/>
      <w:bookmarkStart w:id="224" w:name="_Toc87"/>
      <w:bookmarkEnd w:id="223"/>
      <w:r>
        <w:rPr>
          <w:rtl w:val="true"/>
        </w:rPr>
        <w:t>غدیریّه حمدانی</w:t>
      </w:r>
      <w:r>
        <w:rPr>
          <w:rtl w:val="true"/>
        </w:rPr>
        <w:t>:</w:t>
      </w:r>
      <w:bookmarkEnd w:id="224"/>
    </w:p>
    <w:p>
      <w:pPr>
        <w:pStyle w:val="BookText"/>
        <w:rPr/>
      </w:pPr>
      <w:r>
        <w:rPr>
          <w:rFonts w:ascii="IRNazanin" w:hAnsi="IRNazanin" w:eastAsia="IRNazanin"/>
          <w:color w:val="111111"/>
          <w:sz w:val="28"/>
          <w:sz w:val="28"/>
          <w:szCs w:val="28"/>
          <w:rtl w:val="true"/>
          <w:lang w:bidi="fa-IR"/>
        </w:rPr>
        <w:t>غدیریّة او میمیّه‌ای است پنجاه و هشت بیتی که در دیوان مخطوطش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ناشر دیوان، ابیاتی را انداخته و تنها پنجاه و سه بیت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حمدانی در قصیده‌ای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شاعر متعصب عباسی که می‌خواسته از شأن آل علی بکاهد، فضائلی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مهتضم و الدین مخترم</w:t>
      </w:r>
    </w:p>
    <w:p>
      <w:pPr>
        <w:pStyle w:val="BookText"/>
        <w:rPr/>
      </w:pPr>
      <w:r>
        <w:rPr>
          <w:rFonts w:ascii="IRNazanin" w:hAnsi="IRNazanin" w:eastAsia="IRNazanin"/>
          <w:color w:val="111111"/>
          <w:sz w:val="28"/>
          <w:sz w:val="28"/>
          <w:szCs w:val="28"/>
          <w:rtl w:val="true"/>
          <w:lang w:bidi="fa-IR"/>
        </w:rPr>
        <w:t xml:space="preserve">و فییء آل رسول الله مقتسم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پایمال شده و دین خلل برداشته و سهم آل رسول خدا به یغما رفته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علی در شهرهایشان، به صورت رعیت می‌زیند در حالی که حکومت و زمام امور در دست سفلگان قرار دارد</w:t>
      </w:r>
      <w:r>
        <w:rPr>
          <w:rFonts w:eastAsia="IRNazanin" w:cs="IRNazanin"/>
          <w:color w:val="111111"/>
          <w:sz w:val="28"/>
          <w:szCs w:val="28"/>
          <w:rtl w:val="true"/>
          <w:lang w:bidi="fa-IR"/>
        </w:rPr>
        <w:t xml:space="preserve">. </w:t>
      </w:r>
      <w:bookmarkStart w:id="225" w:name="pg13261_124851"/>
    </w:p>
    <w:p>
      <w:pPr>
        <w:pStyle w:val="BookText"/>
        <w:rPr/>
      </w:pPr>
      <w:bookmarkEnd w:id="225"/>
      <w:r>
        <w:rPr>
          <w:rFonts w:ascii="IRNazanin" w:hAnsi="IRNazanin" w:eastAsia="IRNazanin"/>
          <w:color w:val="111111"/>
          <w:sz w:val="28"/>
          <w:sz w:val="28"/>
          <w:szCs w:val="28"/>
          <w:rtl w:val="true"/>
          <w:lang w:bidi="fa-IR"/>
        </w:rPr>
        <w:t xml:space="preserve">شما آنچنان به ایشان فخر می‌فروشید که گویا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نیای شما بوده است،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فرشتگان و امت مسلمان به‌پاخاست و به نفع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آن حضرت کار را شورایی کردند طوری‌که گویا صاحب حق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شناختند؛ لیکن نقاب بر روی حقیقت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شاعران این قصیده را تخمیس کرده‌اند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او در مقام توسل به آل‌البیت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 من احمد پیامبر و مولای من علی و دختر و دو سبط او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باقرالعلم و صادق امین بیان، موسی و علی و محمدبن علی و علی و عسکری و امام مهدی است</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26" w:name="__RefHeading___Toc1539780_2322387425"/>
      <w:bookmarkStart w:id="227" w:name="_Toc88"/>
      <w:bookmarkEnd w:id="226"/>
      <w:r>
        <w:rPr>
          <w:rtl w:val="true"/>
        </w:rPr>
        <w:t>بیست و دوم</w:t>
      </w:r>
      <w:r>
        <w:rPr>
          <w:rtl w:val="true"/>
        </w:rPr>
        <w:t xml:space="preserve">: </w:t>
      </w:r>
      <w:r>
        <w:rPr>
          <w:rtl w:val="true"/>
        </w:rPr>
        <w:t>ابوالفتح کشاجم</w:t>
      </w:r>
      <w:bookmarkEnd w:id="227"/>
    </w:p>
    <w:p>
      <w:pPr>
        <w:pStyle w:val="Heading4"/>
        <w:numPr>
          <w:ilvl w:val="3"/>
          <w:numId w:val="1"/>
        </w:numPr>
        <w:rPr/>
      </w:pPr>
      <w:bookmarkStart w:id="228" w:name="__RefHeading___Toc1539782_2322387425"/>
      <w:bookmarkStart w:id="229" w:name="_Toc89"/>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محمود بن محمد معروف به کشاجم از نابغه‌های امت و از یکه‌تازان میدان ادب و بلاغت که لقب او مشعر و گویای مزایای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کشاجم مخفّف کاتب، شاعر، ادیب، منشی و نگارنده و جواد، متکلم و منطقی و چون به دانش طب هم علاقه‌مند بود، گاهی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طکشاجم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معلم اخلاق بود و در این زمینه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bookmarkStart w:id="230" w:name="pg13261_124852"/>
    </w:p>
    <w:p>
      <w:pPr>
        <w:pStyle w:val="BookText"/>
        <w:rPr/>
      </w:pPr>
      <w:bookmarkEnd w:id="230"/>
      <w:r>
        <w:rPr>
          <w:rFonts w:ascii="IRNazanin" w:hAnsi="IRNazanin" w:eastAsia="IRNazanin"/>
          <w:color w:val="111111"/>
          <w:sz w:val="28"/>
          <w:sz w:val="28"/>
          <w:szCs w:val="28"/>
          <w:rtl w:val="true"/>
          <w:lang w:bidi="fa-IR"/>
        </w:rPr>
        <w:t>اهل محبت، وفا و عهد و پیمان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می‌کوشیم مراتب برادری را نگهداریم اگر کسی گرفتار شد به او یاری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و خوی ماست که در حفظ مکارم اخلاق اهتمام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ابوالفتح اهل سیر و سیاحت بود و به کشورهایی سفر کرده و آثاری ادبی برجای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نیای او، سندی‌بن شاهک در دشمنی اهل‌بیت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ابوالفتح مصداق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وفات یافته است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31" w:name="__RefHeading___Toc1539784_2322387425"/>
      <w:bookmarkStart w:id="232" w:name="_Toc90"/>
      <w:bookmarkEnd w:id="231"/>
      <w:r>
        <w:rPr>
          <w:rtl w:val="true"/>
        </w:rPr>
        <w:t>غدیریّة کشاجم</w:t>
      </w:r>
      <w:r>
        <w:rPr>
          <w:rtl w:val="true"/>
        </w:rPr>
        <w:t>:</w:t>
      </w:r>
      <w:bookmarkEnd w:id="232"/>
    </w:p>
    <w:p>
      <w:pPr>
        <w:pStyle w:val="BookText"/>
        <w:rPr/>
      </w:pPr>
      <w:r>
        <w:rPr>
          <w:rFonts w:ascii="IRNazanin" w:hAnsi="IRNazanin" w:eastAsia="IRNazanin"/>
          <w:color w:val="111111"/>
          <w:sz w:val="28"/>
          <w:sz w:val="28"/>
          <w:szCs w:val="28"/>
          <w:rtl w:val="true"/>
          <w:lang w:bidi="fa-IR"/>
        </w:rPr>
        <w:t>فجّدهـم خاتم الانبیــاء</w:t>
      </w:r>
    </w:p>
    <w:p>
      <w:pPr>
        <w:pStyle w:val="BookText"/>
        <w:rPr/>
      </w:pPr>
      <w:r>
        <w:rPr>
          <w:rFonts w:ascii="IRNazanin" w:hAnsi="IRNazanin" w:eastAsia="IRNazanin"/>
          <w:color w:val="111111"/>
          <w:sz w:val="28"/>
          <w:sz w:val="28"/>
          <w:szCs w:val="28"/>
          <w:rtl w:val="true"/>
          <w:lang w:bidi="fa-IR"/>
        </w:rPr>
        <w:t>ویعرف ذاک جمیع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علموا انّ یوم‌الغدیر</w:t>
      </w:r>
    </w:p>
    <w:p>
      <w:pPr>
        <w:pStyle w:val="BookText"/>
        <w:rPr/>
      </w:pPr>
      <w:r>
        <w:rPr>
          <w:rFonts w:ascii="IRNazanin" w:hAnsi="IRNazanin" w:eastAsia="IRNazanin"/>
          <w:color w:val="111111"/>
          <w:sz w:val="28"/>
          <w:sz w:val="28"/>
          <w:szCs w:val="28"/>
          <w:rtl w:val="true"/>
          <w:lang w:bidi="fa-IR"/>
        </w:rPr>
        <w:t>بغدرهم جدّ یوم الجمـل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 ایشان خاتم پیامبران است و همه مردم این را می‌دانند و پدرشان سرور اوصیاست که عطاکننده به بینوایان و هلاک‌کننده گردنکشان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آسمان، بارش از او آموخت و کوه، حلم و پایداری از وی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 به واسطه او آتش ضلالت و فساد را خاموش کرد و مشعل هدایت و رستگاری را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دانستند که با نیرنگی </w:t>
      </w:r>
      <w:bookmarkStart w:id="233" w:name="pg13261_124853"/>
    </w:p>
    <w:p>
      <w:pPr>
        <w:pStyle w:val="BookText"/>
        <w:rPr/>
      </w:pPr>
      <w:bookmarkEnd w:id="233"/>
      <w:r>
        <w:rPr>
          <w:rFonts w:ascii="IRNazanin" w:hAnsi="IRNazanin" w:eastAsia="IRNazanin"/>
          <w:color w:val="111111"/>
          <w:sz w:val="28"/>
          <w:sz w:val="28"/>
          <w:szCs w:val="28"/>
          <w:rtl w:val="true"/>
          <w:lang w:bidi="fa-IR"/>
        </w:rPr>
        <w:t>که در غدیرخمّ به کار بستند، آتش جنگ جمل را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ستمگران که تلخی مصیبت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در نسخة خطی، چهل و هفت بیت است که در چاپ، بیت‌هایی را انداخته‌اند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او در لابه‌لای نظم، برخی حدیث‌ها را تفسیر کرده است از جمله حدیث منسوب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فلیستعد للفقر جلباباً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پنداشته‌اند هرکه علی را دوست بدارد باید جامة فقر بر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هرکه علی را دوست بدارد جامه‌های غنا بر تن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وصی را تحریف کردند و به راهی دیگر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ما هستید و به ما مهر می‌ورزید، دنیا را رها کنید و وابسته و شیفتة آن مباشید</w:t>
      </w:r>
      <w:r>
        <w:rPr>
          <w:rFonts w:eastAsia="IRNazanin" w:cs="IRNazanin"/>
          <w:color w:val="111111"/>
          <w:sz w:val="28"/>
          <w:szCs w:val="28"/>
          <w:rtl w:val="true"/>
          <w:lang w:bidi="fa-IR"/>
        </w:rPr>
        <w:t>.</w:t>
      </w:r>
    </w:p>
    <w:p>
      <w:pPr>
        <w:pStyle w:val="Heading3"/>
        <w:numPr>
          <w:ilvl w:val="2"/>
          <w:numId w:val="1"/>
        </w:numPr>
        <w:rPr/>
      </w:pPr>
      <w:bookmarkStart w:id="234" w:name="__RefHeading___Toc1539786_2322387425"/>
      <w:bookmarkStart w:id="235" w:name="_Toc91"/>
      <w:bookmarkEnd w:id="234"/>
      <w:r>
        <w:rPr>
          <w:rtl w:val="true"/>
        </w:rPr>
        <w:t>بیست و سوم</w:t>
      </w:r>
      <w:r>
        <w:rPr>
          <w:rtl w:val="true"/>
        </w:rPr>
        <w:t xml:space="preserve">: </w:t>
      </w:r>
      <w:r>
        <w:rPr>
          <w:rtl w:val="true"/>
        </w:rPr>
        <w:t>ناشی صغیر</w:t>
      </w:r>
      <w:bookmarkEnd w:id="235"/>
    </w:p>
    <w:p>
      <w:pPr>
        <w:pStyle w:val="Heading4"/>
        <w:numPr>
          <w:ilvl w:val="3"/>
          <w:numId w:val="1"/>
        </w:numPr>
        <w:rPr/>
      </w:pPr>
      <w:bookmarkStart w:id="236" w:name="__RefHeading___Toc1539788_2322387425"/>
      <w:bookmarkStart w:id="237" w:name="_Toc92"/>
      <w:bookmarkEnd w:id="236"/>
      <w:r>
        <w:rPr>
          <w:rtl w:val="true"/>
        </w:rPr>
        <w:t>اشاره</w:t>
      </w:r>
      <w:bookmarkEnd w:id="23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علی‌بن عبدالله از بزرگان علم کلام، سرآمد در فقه، نابغه در حدیث و پیشرو در ادب بوده و فضیلت‌هایی را در وجود خویش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دربارة امامت</w:t>
      </w:r>
      <w:r>
        <w:rPr>
          <w:rStyle w:val="FootnoteAnchor"/>
          <w:rtl w:val="true"/>
        </w:rPr>
        <w:footnoteReference w:id="86"/>
      </w:r>
      <w:r>
        <w:rPr>
          <w:rFonts w:ascii="IRNazanin" w:hAnsi="IRNazanin" w:eastAsia="IRNazanin"/>
          <w:color w:val="111111"/>
          <w:sz w:val="28"/>
          <w:sz w:val="28"/>
          <w:szCs w:val="28"/>
          <w:rtl w:val="true"/>
          <w:lang w:bidi="fa-IR"/>
        </w:rPr>
        <w:t xml:space="preserve">دارد و دربارة مدایح اهل‌بیت اشعار زیادی سروده است، که بعضی از </w:t>
      </w:r>
      <w:bookmarkStart w:id="238" w:name="pg13261_124854"/>
    </w:p>
    <w:p>
      <w:pPr>
        <w:pStyle w:val="BookText"/>
        <w:rPr/>
      </w:pPr>
      <w:bookmarkEnd w:id="238"/>
      <w:r>
        <w:rPr>
          <w:rFonts w:ascii="IRNazanin" w:hAnsi="IRNazanin" w:eastAsia="IRNazanin"/>
          <w:color w:val="111111"/>
          <w:sz w:val="28"/>
          <w:sz w:val="28"/>
          <w:szCs w:val="28"/>
          <w:rtl w:val="true"/>
          <w:lang w:bidi="fa-IR"/>
        </w:rPr>
        <w:t>آن‌ها بالغ بر سیصد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ناشی صغیر در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ولادت و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وفات یافته است</w:t>
      </w:r>
      <w:r>
        <w:rPr>
          <w:rFonts w:eastAsia="IRNazanin" w:cs="IRNazanin"/>
          <w:color w:val="111111"/>
          <w:sz w:val="28"/>
          <w:szCs w:val="28"/>
          <w:rtl w:val="true"/>
          <w:lang w:bidi="fa-IR"/>
        </w:rPr>
        <w:t>.</w:t>
      </w:r>
    </w:p>
    <w:p>
      <w:pPr>
        <w:pStyle w:val="Heading4"/>
        <w:numPr>
          <w:ilvl w:val="3"/>
          <w:numId w:val="1"/>
        </w:numPr>
        <w:rPr/>
      </w:pPr>
      <w:bookmarkStart w:id="239" w:name="__RefHeading___Toc1539790_2322387425"/>
      <w:bookmarkStart w:id="240" w:name="_Toc93"/>
      <w:bookmarkEnd w:id="239"/>
      <w:r>
        <w:rPr>
          <w:rtl w:val="true"/>
        </w:rPr>
        <w:t>غدیریّه‌ها</w:t>
      </w:r>
      <w:r>
        <w:rPr>
          <w:rtl w:val="true"/>
        </w:rPr>
        <w:t>:</w:t>
      </w:r>
      <w:bookmarkEnd w:id="240"/>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بزرگ الغدیر، غدیریه‌هایی از او با قافیه‌های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ک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به برخی شاه‌بیت‌ها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یاسین من یحبّکم</w:t>
      </w:r>
    </w:p>
    <w:p>
      <w:pPr>
        <w:pStyle w:val="BookText"/>
        <w:rPr/>
      </w:pPr>
      <w:r>
        <w:rPr>
          <w:rFonts w:ascii="IRNazanin" w:hAnsi="IRNazanin" w:eastAsia="IRNazanin"/>
          <w:color w:val="111111"/>
          <w:sz w:val="28"/>
          <w:sz w:val="28"/>
          <w:szCs w:val="28"/>
          <w:rtl w:val="true"/>
          <w:lang w:bidi="fa-IR"/>
        </w:rPr>
        <w:t>بغیر شک لنفسه نصحا</w:t>
      </w:r>
    </w:p>
    <w:p>
      <w:pPr>
        <w:pStyle w:val="BookText"/>
        <w:rPr/>
      </w:pPr>
      <w:r>
        <w:rPr>
          <w:rFonts w:ascii="IRNazanin" w:hAnsi="IRNazanin" w:eastAsia="IRNazanin"/>
          <w:color w:val="111111"/>
          <w:sz w:val="28"/>
          <w:sz w:val="28"/>
          <w:szCs w:val="28"/>
          <w:rtl w:val="true"/>
          <w:lang w:bidi="fa-IR"/>
        </w:rPr>
        <w:t>انتم رشاد من الضلال کما</w:t>
      </w:r>
    </w:p>
    <w:p>
      <w:pPr>
        <w:pStyle w:val="BookText"/>
        <w:rPr/>
      </w:pPr>
      <w:r>
        <w:rPr>
          <w:rFonts w:ascii="IRNazanin" w:hAnsi="IRNazanin" w:eastAsia="IRNazanin"/>
          <w:color w:val="111111"/>
          <w:sz w:val="28"/>
          <w:sz w:val="28"/>
          <w:szCs w:val="28"/>
          <w:rtl w:val="true"/>
          <w:lang w:bidi="fa-IR"/>
        </w:rPr>
        <w:t>کل فساد بحبکم صلحا</w:t>
      </w:r>
    </w:p>
    <w:p>
      <w:pPr>
        <w:pStyle w:val="BookText"/>
        <w:rPr/>
      </w:pPr>
      <w:r>
        <w:rPr>
          <w:rFonts w:ascii="IRNazanin" w:hAnsi="IRNazanin" w:eastAsia="IRNazanin"/>
          <w:color w:val="111111"/>
          <w:sz w:val="28"/>
          <w:sz w:val="28"/>
          <w:szCs w:val="28"/>
          <w:rtl w:val="true"/>
          <w:lang w:bidi="fa-IR"/>
        </w:rPr>
        <w:t>ای آل یاسین، هرکس شما را دوست بدارد بدون تردید، خیرخواه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مایه رستگاری هستید و هر فساد و تباهی در پرتو وجود شما به صلاح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شما احمد و مصاحب او هست که دانش‌ها به او عطا شده است؛ یعنی علی‌بن ابی‌طالب که در روز غدیرخم به تنهایی به امتیازی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علی الذی تفرّدة</w:t>
      </w:r>
    </w:p>
    <w:p>
      <w:pPr>
        <w:pStyle w:val="BookText"/>
        <w:rPr/>
      </w:pPr>
      <w:r>
        <w:rPr>
          <w:rFonts w:ascii="Amiri" w:hAnsi="Amiri" w:eastAsia="Amiri" w:cs="Amiri"/>
          <w:color w:val="111111"/>
          <w:sz w:val="28"/>
          <w:sz w:val="28"/>
          <w:szCs w:val="28"/>
          <w:rtl w:val="true"/>
          <w:lang w:bidi="ar-SA"/>
        </w:rPr>
        <w:t>فی یوم خمّ بفضله اتّضحا</w:t>
      </w:r>
    </w:p>
    <w:p>
      <w:pPr>
        <w:pStyle w:val="BookText"/>
        <w:rPr/>
      </w:pPr>
      <w:r>
        <w:rPr>
          <w:rFonts w:ascii="IRNazanin" w:hAnsi="IRNazanin" w:eastAsia="IRNazanin"/>
          <w:color w:val="111111"/>
          <w:sz w:val="28"/>
          <w:sz w:val="28"/>
          <w:szCs w:val="28"/>
          <w:rtl w:val="true"/>
          <w:lang w:bidi="fa-IR"/>
        </w:rPr>
        <w:t>آن‌گاه که میان مردم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او را گرفت و گفت هر که را من مولای او بوده‌ام، وصی، به وحی الهی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قافیة 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الغدیر ما یومة</w:t>
      </w:r>
    </w:p>
    <w:p>
      <w:pPr>
        <w:pStyle w:val="BookText"/>
        <w:rPr/>
      </w:pPr>
      <w:r>
        <w:rPr>
          <w:rFonts w:ascii="IRNazanin" w:hAnsi="IRNazanin" w:eastAsia="IRNazanin"/>
          <w:color w:val="111111"/>
          <w:sz w:val="28"/>
          <w:sz w:val="28"/>
          <w:szCs w:val="28"/>
          <w:rtl w:val="true"/>
          <w:lang w:bidi="fa-IR"/>
        </w:rPr>
        <w:t>لیترک عذراً الی غادریکا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روزی که هرگونه عذر را برای </w:t>
      </w:r>
      <w:bookmarkStart w:id="241" w:name="pg13261_124855"/>
    </w:p>
    <w:p>
      <w:pPr>
        <w:pStyle w:val="BookText"/>
        <w:rPr/>
      </w:pPr>
      <w:bookmarkEnd w:id="241"/>
      <w:r>
        <w:rPr>
          <w:rFonts w:ascii="IRNazanin" w:hAnsi="IRNazanin" w:eastAsia="IRNazanin"/>
          <w:color w:val="111111"/>
          <w:sz w:val="28"/>
          <w:sz w:val="28"/>
          <w:szCs w:val="28"/>
          <w:rtl w:val="true"/>
          <w:lang w:bidi="fa-IR"/>
        </w:rPr>
        <w:t>نیرنگ‌بازان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معروف بائیّه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بآل محمد عرف الصواب</w:t>
      </w:r>
    </w:p>
    <w:p>
      <w:pPr>
        <w:pStyle w:val="BookText"/>
        <w:rPr/>
      </w:pPr>
      <w:r>
        <w:rPr>
          <w:rFonts w:ascii="IRNazanin" w:hAnsi="IRNazanin" w:eastAsia="IRNazanin"/>
          <w:color w:val="111111"/>
          <w:sz w:val="28"/>
          <w:sz w:val="28"/>
          <w:szCs w:val="28"/>
          <w:rtl w:val="true"/>
          <w:lang w:bidi="fa-IR"/>
        </w:rPr>
        <w:t>و فی ابیاتهم نزل الکتاب</w:t>
      </w:r>
    </w:p>
    <w:p>
      <w:pPr>
        <w:pStyle w:val="BookText"/>
        <w:rPr/>
      </w:pPr>
      <w:r>
        <w:rPr>
          <w:rFonts w:ascii="IRNazanin" w:hAnsi="IRNazanin" w:eastAsia="IRNazanin"/>
          <w:color w:val="111111"/>
          <w:sz w:val="28"/>
          <w:sz w:val="28"/>
          <w:szCs w:val="28"/>
          <w:rtl w:val="true"/>
          <w:lang w:bidi="fa-IR"/>
        </w:rPr>
        <w:t>که سی و دو بیت است 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صارمه کبیعته بخمّ</w:t>
      </w:r>
    </w:p>
    <w:p>
      <w:pPr>
        <w:pStyle w:val="BookText"/>
        <w:rPr/>
      </w:pPr>
      <w:r>
        <w:rPr>
          <w:rFonts w:ascii="IRNazanin" w:hAnsi="IRNazanin" w:eastAsia="IRNazanin"/>
          <w:color w:val="111111"/>
          <w:sz w:val="28"/>
          <w:sz w:val="28"/>
          <w:szCs w:val="28"/>
          <w:rtl w:val="true"/>
          <w:lang w:bidi="fa-IR"/>
        </w:rPr>
        <w:t>مقاصدها من الخلق الرقاب</w:t>
      </w:r>
    </w:p>
    <w:p>
      <w:pPr>
        <w:pStyle w:val="BookText"/>
        <w:rPr/>
      </w:pPr>
      <w:r>
        <w:rPr>
          <w:rFonts w:ascii="IRNazanin" w:hAnsi="IRNazanin" w:eastAsia="IRNazanin"/>
          <w:color w:val="111111"/>
          <w:sz w:val="28"/>
          <w:sz w:val="28"/>
          <w:szCs w:val="28"/>
          <w:rtl w:val="true"/>
          <w:lang w:bidi="fa-IR"/>
        </w:rPr>
        <w:t>و شمشیر او مانند بیعت او در غدیرخم برگردن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مدح اهل‌بیت نکته‌ای نادر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رسول‌الله اوصی بقتلکم</w:t>
      </w:r>
    </w:p>
    <w:p>
      <w:pPr>
        <w:pStyle w:val="BookText"/>
        <w:rPr/>
      </w:pPr>
      <w:r>
        <w:rPr>
          <w:rFonts w:ascii="IRNazanin" w:hAnsi="IRNazanin" w:eastAsia="IRNazanin"/>
          <w:color w:val="111111"/>
          <w:sz w:val="28"/>
          <w:sz w:val="28"/>
          <w:szCs w:val="28"/>
          <w:rtl w:val="true"/>
          <w:lang w:bidi="fa-IR"/>
        </w:rPr>
        <w:t>و اجسامکم فی کل ارض توزّع</w:t>
      </w:r>
    </w:p>
    <w:p>
      <w:pPr>
        <w:pStyle w:val="BookText"/>
        <w:rPr/>
      </w:pPr>
      <w:r>
        <w:rPr>
          <w:rFonts w:ascii="IRNazanin" w:hAnsi="IRNazanin" w:eastAsia="IRNazanin"/>
          <w:color w:val="111111"/>
          <w:sz w:val="28"/>
          <w:sz w:val="28"/>
          <w:szCs w:val="28"/>
          <w:rtl w:val="true"/>
          <w:lang w:bidi="fa-IR"/>
        </w:rPr>
        <w:t>گویا رسول خدا سفارش کرده است که شما را بکشند که در هر سرزمینی اجساد شما، پخش شود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242" w:name="__RefHeading___Toc1539792_2322387425"/>
      <w:bookmarkStart w:id="243" w:name="_Toc94"/>
      <w:bookmarkEnd w:id="242"/>
      <w:r>
        <w:rPr>
          <w:rtl w:val="true"/>
        </w:rPr>
        <w:t>بیست و چهارم</w:t>
      </w:r>
      <w:r>
        <w:rPr>
          <w:rtl w:val="true"/>
        </w:rPr>
        <w:t xml:space="preserve">: </w:t>
      </w:r>
      <w:r>
        <w:rPr>
          <w:rtl w:val="true"/>
        </w:rPr>
        <w:t>بشنوی کردی</w:t>
      </w:r>
      <w:bookmarkEnd w:id="243"/>
    </w:p>
    <w:p>
      <w:pPr>
        <w:pStyle w:val="Heading4"/>
        <w:numPr>
          <w:ilvl w:val="3"/>
          <w:numId w:val="1"/>
        </w:numPr>
        <w:rPr/>
      </w:pPr>
      <w:bookmarkStart w:id="244" w:name="__RefHeading___Toc1539794_2322387425"/>
      <w:bookmarkStart w:id="245" w:name="_Toc95"/>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حسین‌بن داود بشنوی کردی از شاعران صریح‌گوی در ستایش اهل‌بیت و از طلایه‌داران پرچم بلاغت و از سرایندگان مبارز امامیه است که مذهب خود را در منظومه‌های خویش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پروردگار سوگند به دامن ولایت چنگ زننده‌ام و به دوازده پیشوا از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بشنویّه، محلّی است در شرق دجله که قبایل شیعة زیادی در آن مناطق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در الغدیر طوائف بزرگی از آنان را نام برده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بشنوی در اشاره به مراتب ولای خود به اهل بیت </w:t>
      </w:r>
      <w:bookmarkStart w:id="246" w:name="pg13261_124856"/>
    </w:p>
    <w:p>
      <w:pPr>
        <w:pStyle w:val="BookText"/>
        <w:rPr/>
      </w:pPr>
      <w:bookmarkEnd w:id="246"/>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اوصیا از بهترین خاندان و نیک‌ترین طوایف، آن انسانی است که از لغزش مصون است؛ وقتی به صورت آن وصی بنگری در سخن و عمل خدا را پرستیده‌ای</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47" w:name="__RefHeading___Toc1539796_2322387425"/>
      <w:bookmarkStart w:id="248" w:name="_Toc96"/>
      <w:bookmarkEnd w:id="247"/>
      <w:r>
        <w:rPr>
          <w:rtl w:val="true"/>
        </w:rPr>
        <w:t>غدیریّه‌های بشنوی</w:t>
      </w:r>
      <w:r>
        <w:rPr>
          <w:rtl w:val="true"/>
        </w:rPr>
        <w:t>:</w:t>
      </w:r>
      <w:bookmarkEnd w:id="248"/>
    </w:p>
    <w:p>
      <w:pPr>
        <w:pStyle w:val="BookText"/>
        <w:rPr/>
      </w:pPr>
      <w:r>
        <w:rPr>
          <w:rFonts w:ascii="IRNazanin" w:hAnsi="IRNazanin" w:eastAsia="IRNazanin"/>
          <w:color w:val="111111"/>
          <w:sz w:val="28"/>
          <w:sz w:val="28"/>
          <w:szCs w:val="28"/>
          <w:rtl w:val="true"/>
          <w:lang w:bidi="fa-IR"/>
        </w:rPr>
        <w:t>او در قصیده‌های نونیه، طائیه و دالیه‌اش به غدیرخمّ اشارت‌ها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شهدوا عید الغدیر و اسمعوا</w:t>
      </w:r>
    </w:p>
    <w:p>
      <w:pPr>
        <w:pStyle w:val="BookText"/>
        <w:rPr/>
      </w:pPr>
      <w:r>
        <w:rPr>
          <w:rFonts w:ascii="IRNazanin" w:hAnsi="IRNazanin" w:eastAsia="IRNazanin"/>
          <w:color w:val="111111"/>
          <w:sz w:val="28"/>
          <w:sz w:val="28"/>
          <w:szCs w:val="28"/>
          <w:rtl w:val="true"/>
          <w:lang w:bidi="fa-IR"/>
        </w:rPr>
        <w:t xml:space="preserve">مقال رسول الله من غیر کتمان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عید غدیر حضور داشتند، دیدند و شنیدند که رسول خدا بدون پنهان‌کاری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شما از همه مردم، سزاوارتر نیستم؟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هستی، ای بهترین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بر روی منبری ایستاد و با صدای بلند و رسا، ولایت حیدر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او را گرفت و به همه از دور و نزدیک که می‌شنیدند،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است، همانند هارون نسبت به موسی پسر عمران، فرقی میان من و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دوست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 و دشمن او را دشمن و بر بدخواهش خشم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غدیریّة بائیه‌اش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أاترک مشهور الحدیث و صدقة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بخمّ قام احمد خاطباً </w:t>
      </w:r>
      <w:r>
        <w:rPr>
          <w:rFonts w:eastAsia="Amiri" w:cs="Amiri" w:ascii="Amiri" w:hAnsi="Amiri"/>
          <w:color w:val="111111"/>
          <w:sz w:val="28"/>
          <w:szCs w:val="28"/>
          <w:rtl w:val="true"/>
          <w:lang w:bidi="ar-SA"/>
        </w:rPr>
        <w:t xml:space="preserve">... </w:t>
      </w:r>
      <w:bookmarkStart w:id="249" w:name="pg13261_124857"/>
    </w:p>
    <w:p>
      <w:pPr>
        <w:pStyle w:val="BookText"/>
        <w:rPr/>
      </w:pPr>
      <w:bookmarkEnd w:id="249"/>
      <w:r>
        <w:rPr>
          <w:rFonts w:ascii="IRNazanin" w:hAnsi="IRNazanin" w:eastAsia="IRNazanin"/>
          <w:color w:val="111111"/>
          <w:sz w:val="28"/>
          <w:sz w:val="28"/>
          <w:szCs w:val="28"/>
          <w:rtl w:val="true"/>
          <w:lang w:bidi="fa-IR"/>
        </w:rPr>
        <w:t xml:space="preserve">آیا من حدیث صحیح و راست و مشهور روز غدیرخمّ را رها کنم؟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 و فرمود آیا من برای شما مولا نیستم؟ علی نیز همانند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باید ولایت او را پذیرا باشید، امر واجبی را برای شما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غدیریّة دالیّه‌اش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یوم‌الغدیر لذی الولایة عید</w:t>
      </w:r>
    </w:p>
    <w:p>
      <w:pPr>
        <w:pStyle w:val="BookText"/>
        <w:rPr/>
      </w:pPr>
      <w:r>
        <w:rPr>
          <w:rFonts w:ascii="IRNazanin" w:hAnsi="IRNazanin" w:eastAsia="IRNazanin"/>
          <w:color w:val="111111"/>
          <w:sz w:val="28"/>
          <w:sz w:val="28"/>
          <w:szCs w:val="28"/>
          <w:rtl w:val="true"/>
          <w:lang w:bidi="fa-IR"/>
        </w:rPr>
        <w:t>و لذی‌النواصب فضله مجحود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برای اهل ولایت و محبت عید است، اما فضیلت آن روز برای ناصبیان مورد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آسمان‌ها، روز عهد و معهود نامیده شده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بشنوی 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وفات یافته است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250" w:name="__RefHeading___Toc1539798_2322387425"/>
      <w:bookmarkStart w:id="251" w:name="_Toc97"/>
      <w:bookmarkEnd w:id="250"/>
      <w:r>
        <w:rPr>
          <w:rtl w:val="true"/>
        </w:rPr>
        <w:t>بیست و پنجم</w:t>
      </w:r>
      <w:r>
        <w:rPr>
          <w:rtl w:val="true"/>
        </w:rPr>
        <w:t xml:space="preserve">: </w:t>
      </w:r>
      <w:r>
        <w:rPr>
          <w:rtl w:val="true"/>
        </w:rPr>
        <w:t xml:space="preserve">صاحب‌بن عباد </w:t>
      </w:r>
      <w:r>
        <w:rPr>
          <w:rtl w:val="true"/>
        </w:rPr>
        <w:t>(</w:t>
      </w:r>
      <w:r>
        <w:rPr/>
        <w:t>326</w:t>
      </w:r>
      <w:r>
        <w:rPr>
          <w:rtl w:val="true"/>
        </w:rPr>
        <w:t>-</w:t>
      </w:r>
      <w:r>
        <w:rPr/>
        <w:t>385</w:t>
      </w:r>
      <w:r>
        <w:rPr>
          <w:rtl w:val="true"/>
        </w:rPr>
        <w:t>)</w:t>
      </w:r>
      <w:bookmarkEnd w:id="251"/>
    </w:p>
    <w:p>
      <w:pPr>
        <w:pStyle w:val="Heading4"/>
        <w:numPr>
          <w:ilvl w:val="3"/>
          <w:numId w:val="1"/>
        </w:numPr>
        <w:rPr/>
      </w:pPr>
      <w:bookmarkStart w:id="252" w:name="__RefHeading___Toc1539800_2322387425"/>
      <w:bookmarkStart w:id="253" w:name="_Toc98"/>
      <w:bookmarkEnd w:id="252"/>
      <w:r>
        <w:rPr>
          <w:rtl w:val="true"/>
        </w:rPr>
        <w:t>اشاره</w:t>
      </w:r>
      <w:bookmarkEnd w:id="25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کافی‌الکفات اسماعیل وزیر، صاحب، پسر عباد، شاعر و ادیب قرن چهارم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 گفتن دربارة برخی شخصیت‌ها، به دلیل عظمت و گستردگی ابعاد وجودیشان دشوار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صاحب‌بن عباد از آن اشخاص است که فضیلت‌ها و برتری‌های فراوان داشته که چون هاله‌ای سیمای او را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او ستودنی است و ادب و بلاغتش قابل ستایش، کمتر کسی مثل صاحب از سوی ادبا </w:t>
      </w:r>
      <w:bookmarkStart w:id="254" w:name="pg13261_124858"/>
    </w:p>
    <w:p>
      <w:pPr>
        <w:pStyle w:val="BookText"/>
        <w:rPr/>
      </w:pPr>
      <w:bookmarkEnd w:id="254"/>
      <w:r>
        <w:rPr>
          <w:rFonts w:ascii="IRNazanin" w:hAnsi="IRNazanin" w:eastAsia="IRNazanin"/>
          <w:color w:val="111111"/>
          <w:sz w:val="28"/>
          <w:sz w:val="28"/>
          <w:szCs w:val="28"/>
          <w:rtl w:val="true"/>
          <w:lang w:bidi="fa-IR"/>
        </w:rPr>
        <w:t>و شعرای عصر خویش و پس از آن مورد تعریف و تمجید قرار گرفته و بعد از فوت او بسیاری از اهل شعر و ادب برای او مرثیه‌سرایی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در شرح احوال او به‌طور مستقل کتاب نوشته‌اند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آثار علمی و ادبی و تاریخی او اشارت‌ها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او که توسط محمود سبکتکین سوزانده شد، برای جهان شیعه ضایعه‌ای سنگین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صاحب، دانشمندان نامدار و شاعران زباندار فراوانی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حدود چهل و دو تن ادیب و شاعر نام برده که صاحب را مدح و فضائل و کراماتش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صاحب در مدح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از حد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55" w:name="__RefHeading___Toc1539802_2322387425"/>
      <w:bookmarkStart w:id="256" w:name="_Toc99"/>
      <w:bookmarkEnd w:id="255"/>
      <w:r>
        <w:rPr>
          <w:rtl w:val="true"/>
        </w:rPr>
        <w:t>غدیریّه‌های صاحب</w:t>
      </w:r>
      <w:r>
        <w:rPr>
          <w:rtl w:val="true"/>
        </w:rPr>
        <w:t>:</w:t>
      </w:r>
      <w:bookmarkEnd w:id="256"/>
    </w:p>
    <w:p>
      <w:pPr>
        <w:pStyle w:val="BookText"/>
        <w:rPr/>
      </w:pPr>
      <w:r>
        <w:rPr>
          <w:rFonts w:ascii="IRNazanin" w:hAnsi="IRNazanin" w:eastAsia="IRNazanin"/>
          <w:color w:val="111111"/>
          <w:sz w:val="28"/>
          <w:sz w:val="28"/>
          <w:szCs w:val="28"/>
          <w:rtl w:val="true"/>
          <w:lang w:bidi="fa-IR"/>
        </w:rPr>
        <w:t xml:space="preserve">صاحب، قصیده‌ها و غدیریه‌هایی با 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که برخی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w:t>
      </w:r>
    </w:p>
    <w:p>
      <w:pPr>
        <w:pStyle w:val="BookText"/>
        <w:rPr/>
      </w:pPr>
      <w:r>
        <w:rPr>
          <w:rFonts w:ascii="IRNazanin" w:hAnsi="IRNazanin" w:eastAsia="IRNazanin"/>
          <w:color w:val="111111"/>
          <w:sz w:val="28"/>
          <w:sz w:val="28"/>
          <w:szCs w:val="28"/>
          <w:rtl w:val="true"/>
          <w:lang w:bidi="fa-IR"/>
        </w:rPr>
        <w:t xml:space="preserve">فقلت من کان للاسلام خیر ولی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در روز غدیر چه کسی آقا و سرور مردم شد، روشن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آن کسی که برای اسلام بهترین ولی و امام و </w:t>
      </w:r>
      <w:bookmarkStart w:id="257" w:name="pg13261_124859"/>
    </w:p>
    <w:p>
      <w:pPr>
        <w:pStyle w:val="BookText"/>
        <w:rPr/>
      </w:pPr>
      <w:bookmarkEnd w:id="257"/>
      <w:r>
        <w:rPr>
          <w:rFonts w:ascii="IRNazanin" w:hAnsi="IRNazanin" w:eastAsia="IRNazanin"/>
          <w:color w:val="111111"/>
          <w:sz w:val="28"/>
          <w:sz w:val="28"/>
          <w:szCs w:val="28"/>
          <w:rtl w:val="true"/>
          <w:lang w:bidi="fa-IR"/>
        </w:rPr>
        <w:t>پیشوا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چه کسی در حال رکوع انگشترش را زکات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بعد از یاد فضائل فراوانی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میدان‌های جنگ و جهاد و در مزایایی در محراب عبادت و کارزار با نفس،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هذا الفرد سمه لنا فقلت ذاک امیرالمؤمنین 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این همه فضیلت و منقبت دارد، نام ببر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قافیه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همگن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تو نبودی کفوی برای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اصل و ریشه عترت احمد، اگر تو نبودی نسل احمد دوام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ابوتراب لقب دادند، پس از آن که مردم دنیاپرست دین و شریعتشان را با مشتی خاک معامله نمودند؛ ندانستند که وصی همان است که در محراب، زکات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یعلموا انّ الوصیّ هوالذی</w:t>
      </w:r>
    </w:p>
    <w:p>
      <w:pPr>
        <w:pStyle w:val="BookText"/>
        <w:rPr/>
      </w:pPr>
      <w:r>
        <w:rPr>
          <w:rFonts w:ascii="IRNazanin" w:hAnsi="IRNazanin" w:eastAsia="IRNazanin"/>
          <w:color w:val="111111"/>
          <w:sz w:val="28"/>
          <w:sz w:val="28"/>
          <w:szCs w:val="28"/>
          <w:rtl w:val="true"/>
          <w:lang w:bidi="fa-IR"/>
        </w:rPr>
        <w:t>حکم الغدیر له علی الاصحاب</w:t>
      </w:r>
    </w:p>
    <w:p>
      <w:pPr>
        <w:pStyle w:val="BookText"/>
        <w:rPr/>
      </w:pPr>
      <w:r>
        <w:rPr>
          <w:rFonts w:ascii="IRNazanin" w:hAnsi="IRNazanin" w:eastAsia="IRNazanin"/>
          <w:color w:val="111111"/>
          <w:sz w:val="28"/>
          <w:sz w:val="28"/>
          <w:szCs w:val="28"/>
          <w:rtl w:val="true"/>
          <w:lang w:bidi="fa-IR"/>
        </w:rPr>
        <w:t>ندانستند وصیّ همان است که در روز غدیر به نفع او بر همه اصحاب و یاران محمد، حاکم و امام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 یوم خمّ اذ اشاد بذکره</w:t>
      </w:r>
    </w:p>
    <w:p>
      <w:pPr>
        <w:pStyle w:val="BookText"/>
        <w:rPr/>
      </w:pPr>
      <w:r>
        <w:rPr>
          <w:rFonts w:ascii="IRNazanin" w:hAnsi="IRNazanin" w:eastAsia="IRNazanin"/>
          <w:color w:val="111111"/>
          <w:sz w:val="28"/>
          <w:sz w:val="28"/>
          <w:szCs w:val="28"/>
          <w:rtl w:val="true"/>
          <w:lang w:bidi="fa-IR"/>
        </w:rPr>
        <w:t>و قد سمع‌الایصاء جاء و 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غدیرخمّ آن‌گاه که نام او را با صدای بلند خواند، موضوع وصیت را همگان دریافتند</w:t>
      </w:r>
      <w:r>
        <w:rPr>
          <w:rFonts w:eastAsia="IRNazanin" w:cs="IRNazanin"/>
          <w:color w:val="111111"/>
          <w:sz w:val="28"/>
          <w:szCs w:val="28"/>
          <w:rtl w:val="true"/>
          <w:lang w:bidi="fa-IR"/>
        </w:rPr>
        <w:t>.</w:t>
      </w:r>
    </w:p>
    <w:p>
      <w:pPr>
        <w:pStyle w:val="Heading3"/>
        <w:numPr>
          <w:ilvl w:val="2"/>
          <w:numId w:val="1"/>
        </w:numPr>
        <w:rPr/>
      </w:pPr>
      <w:bookmarkStart w:id="258" w:name="__RefHeading___Toc1539804_2322387425"/>
      <w:bookmarkStart w:id="259" w:name="_Toc100"/>
      <w:bookmarkEnd w:id="258"/>
      <w:r>
        <w:rPr>
          <w:rtl w:val="true"/>
        </w:rPr>
        <w:t>بیست و ششم</w:t>
      </w:r>
      <w:r>
        <w:rPr>
          <w:rtl w:val="true"/>
        </w:rPr>
        <w:t xml:space="preserve">: </w:t>
      </w:r>
      <w:r>
        <w:rPr>
          <w:rtl w:val="true"/>
        </w:rPr>
        <w:t>گوهری گرگانی</w:t>
      </w:r>
      <w:bookmarkEnd w:id="259"/>
    </w:p>
    <w:p>
      <w:pPr>
        <w:pStyle w:val="Heading4"/>
        <w:numPr>
          <w:ilvl w:val="3"/>
          <w:numId w:val="1"/>
        </w:numPr>
        <w:rPr/>
      </w:pPr>
      <w:bookmarkStart w:id="260" w:name="__RefHeading___Toc1539806_2322387425"/>
      <w:bookmarkStart w:id="261" w:name="_Toc101"/>
      <w:bookmarkEnd w:id="260"/>
      <w:r>
        <w:rPr>
          <w:rtl w:val="true"/>
        </w:rPr>
        <w:t>اشاره</w:t>
      </w:r>
      <w:bookmarkEnd w:id="26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افاضل ادبای گرگان، در قرن چهارم هجرت و تربیت </w:t>
      </w:r>
      <w:bookmarkStart w:id="262" w:name="pg13261_124860"/>
    </w:p>
    <w:p>
      <w:pPr>
        <w:pStyle w:val="BookText"/>
        <w:rPr/>
      </w:pPr>
      <w:bookmarkEnd w:id="262"/>
      <w:r>
        <w:rPr>
          <w:rFonts w:ascii="IRNazanin" w:hAnsi="IRNazanin" w:eastAsia="IRNazanin"/>
          <w:color w:val="111111"/>
          <w:sz w:val="28"/>
          <w:sz w:val="28"/>
          <w:szCs w:val="28"/>
          <w:rtl w:val="true"/>
          <w:lang w:bidi="fa-IR"/>
        </w:rPr>
        <w:t>شدة صاحب‌بن عبّاده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از وی تعریف و تمجید کرده و به عنوان سفیر در نزد امیران و کارگزارانش می‌فرستاده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گرگانی در حدود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پیش از وفات صاحب، وفات یافته است</w:t>
      </w:r>
      <w:r>
        <w:rPr>
          <w:rFonts w:eastAsia="IRNazanin" w:cs="IRNazanin"/>
          <w:color w:val="111111"/>
          <w:sz w:val="28"/>
          <w:szCs w:val="28"/>
          <w:rtl w:val="true"/>
          <w:lang w:bidi="fa-IR"/>
        </w:rPr>
        <w:t>.</w:t>
      </w:r>
    </w:p>
    <w:p>
      <w:pPr>
        <w:pStyle w:val="Heading4"/>
        <w:numPr>
          <w:ilvl w:val="3"/>
          <w:numId w:val="1"/>
        </w:numPr>
        <w:rPr/>
      </w:pPr>
      <w:bookmarkStart w:id="263" w:name="__RefHeading___Toc1539808_2322387425"/>
      <w:bookmarkStart w:id="264" w:name="_Toc102"/>
      <w:bookmarkEnd w:id="263"/>
      <w:r>
        <w:rPr>
          <w:rtl w:val="true"/>
        </w:rPr>
        <w:t>غدیریّه‌های گوهری</w:t>
      </w:r>
      <w:r>
        <w:rPr>
          <w:rtl w:val="true"/>
        </w:rPr>
        <w:t>:</w:t>
      </w:r>
      <w:bookmarkEnd w:id="264"/>
    </w:p>
    <w:p>
      <w:pPr>
        <w:pStyle w:val="BookText"/>
        <w:rPr/>
      </w:pPr>
      <w:r>
        <w:rPr>
          <w:rFonts w:ascii="IRNazanin" w:hAnsi="IRNazanin" w:eastAsia="IRNazanin"/>
          <w:color w:val="111111"/>
          <w:sz w:val="28"/>
          <w:sz w:val="28"/>
          <w:szCs w:val="28"/>
          <w:rtl w:val="true"/>
          <w:lang w:bidi="fa-IR"/>
        </w:rPr>
        <w:t xml:space="preserve">از گوهری گرگانی غدیریّه‌هایی با 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اخذت علیکم اذ نزلت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عقوداً بعد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هنگامی که در غدیرخمّ فرود آمدم از شما عهد و پیمان نگرفتم؟ و دست بهترین انسانی که در سرزمین بطحا گام می‌برداشت، از قوم مَضر و عدنان بلندمرتبه را بالا نبردم؟ که این علی مولای هرکس است که من برای او مبعوث شده‌ام و ظاهر و باطن من در آن خصوص یکی بود و خدا نمی‌خواست که کوتاهی کنم و از شرح و بیان دریغ بورزم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 صاحب منبر و برادر و وراث من است، نه دیگر برادران دینی و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مقایسه با من مانند هارون در مقایسه با موسی‌بن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غدیریّه‌ای دیگر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غدیرخمّ لیس منکر فضله</w:t>
      </w:r>
    </w:p>
    <w:p>
      <w:pPr>
        <w:pStyle w:val="BookText"/>
        <w:rPr/>
      </w:pPr>
      <w:r>
        <w:rPr>
          <w:rFonts w:ascii="Amiri" w:hAnsi="Amiri" w:eastAsia="Amiri" w:cs="Amiri"/>
          <w:color w:val="111111"/>
          <w:sz w:val="28"/>
          <w:sz w:val="28"/>
          <w:szCs w:val="28"/>
          <w:rtl w:val="true"/>
          <w:lang w:bidi="ar-SA"/>
        </w:rPr>
        <w:t>إلّا زنیم، فاجر کفّار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غدیرخم را جز اشخاص بی‌اصل و نسب، بدکار و کافر و ناسپاس،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در بابِل پس از غروب </w:t>
      </w:r>
      <w:bookmarkStart w:id="265" w:name="pg13261_124861"/>
    </w:p>
    <w:p>
      <w:pPr>
        <w:pStyle w:val="BookText"/>
        <w:rPr/>
      </w:pPr>
      <w:bookmarkEnd w:id="265"/>
      <w:r>
        <w:rPr>
          <w:rFonts w:ascii="IRNazanin" w:hAnsi="IRNazanin" w:eastAsia="IRNazanin"/>
          <w:color w:val="111111"/>
          <w:sz w:val="28"/>
          <w:sz w:val="28"/>
          <w:szCs w:val="28"/>
          <w:rtl w:val="true"/>
          <w:lang w:bidi="fa-IR"/>
        </w:rPr>
        <w:t>بر چه کسی برگردانده شد؟بیان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فضائل و مناقب فراوانی است، کجا اشعار می‌تواند به ستایش او احاطه یابد؟</w:t>
      </w:r>
      <w:r>
        <w:rPr>
          <w:rStyle w:val="FootnoteAnchor"/>
          <w:rtl w:val="true"/>
        </w:rPr>
        <w:footnoteReference w:id="93"/>
      </w:r>
    </w:p>
    <w:p>
      <w:pPr>
        <w:pStyle w:val="Heading3"/>
        <w:numPr>
          <w:ilvl w:val="2"/>
          <w:numId w:val="1"/>
        </w:numPr>
        <w:rPr/>
      </w:pPr>
      <w:bookmarkStart w:id="266" w:name="__RefHeading___Toc1539810_2322387425"/>
      <w:bookmarkStart w:id="267" w:name="_Toc103"/>
      <w:bookmarkEnd w:id="266"/>
      <w:r>
        <w:rPr>
          <w:rtl w:val="true"/>
        </w:rPr>
        <w:t>بیست و هفتم</w:t>
      </w:r>
      <w:r>
        <w:rPr>
          <w:rtl w:val="true"/>
        </w:rPr>
        <w:t xml:space="preserve">: </w:t>
      </w:r>
      <w:r>
        <w:rPr>
          <w:rtl w:val="true"/>
        </w:rPr>
        <w:t>ابن حجّاج بغدادی</w:t>
      </w:r>
      <w:bookmarkEnd w:id="267"/>
    </w:p>
    <w:p>
      <w:pPr>
        <w:pStyle w:val="Heading4"/>
        <w:numPr>
          <w:ilvl w:val="3"/>
          <w:numId w:val="1"/>
        </w:numPr>
        <w:rPr/>
      </w:pPr>
      <w:bookmarkStart w:id="268" w:name="__RefHeading___Toc1539812_2322387425"/>
      <w:bookmarkStart w:id="269" w:name="_Toc104"/>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حسین‌بن احمد نیلی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ارکان و اعیان طائفه و از نابغه‌های علم و دانش است که شهرت او در فن شعر، هنرهای دیگر او را تحت‌الشعاع قرار داده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او بارها در بغداد پست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مقامی بزرگ بوده و در صدر اسلام پیشوایانی متصدی آن بوده‌اند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به کمتر از شصت دینار، یافت نمی‌شد؛ زیرا اهل ادب به آن و نگهداری‌اش علاقه‌مند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رضی در زمان حیات او آن‌چه را به نظرش نیکوتر آمده، برگزیده و به ترتیب حروف الفبا سامان داده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نیلی در ستایش امامان شیعه و یاد مناقب آنان، شعر فراوان گفته او قصیدة فاییه را موقعی سرود که سلطان مسعودبن بابویه، برج و باروی مشهد علوی را ساخت و وارد آنجا شد</w:t>
      </w:r>
      <w:r>
        <w:rPr>
          <w:rFonts w:eastAsia="IRNazanin" w:cs="IRNazanin"/>
          <w:color w:val="111111"/>
          <w:sz w:val="28"/>
          <w:szCs w:val="28"/>
          <w:rtl w:val="true"/>
          <w:lang w:bidi="fa-IR"/>
        </w:rPr>
        <w:t xml:space="preserve">. </w:t>
      </w:r>
      <w:bookmarkStart w:id="270" w:name="pg13261_124862"/>
    </w:p>
    <w:p>
      <w:pPr>
        <w:pStyle w:val="BookText"/>
        <w:rPr/>
      </w:pPr>
      <w:bookmarkEnd w:id="270"/>
      <w:r>
        <w:rPr>
          <w:rFonts w:ascii="IRNazanin" w:hAnsi="IRNazanin" w:eastAsia="IRNazanin"/>
          <w:color w:val="111111"/>
          <w:sz w:val="28"/>
          <w:sz w:val="28"/>
          <w:szCs w:val="28"/>
          <w:rtl w:val="true"/>
          <w:lang w:bidi="fa-IR"/>
        </w:rPr>
        <w:t xml:space="preserve">سال ولادت این شاعر اهل‌بیت معلوم نیست، اما وفاتش در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رخ داده است و به‌حسب ظاهر عمری طولانی کرده است</w:t>
      </w:r>
      <w:r>
        <w:rPr>
          <w:rFonts w:eastAsia="IRNazanin" w:cs="IRNazanin"/>
          <w:color w:val="111111"/>
          <w:sz w:val="28"/>
          <w:szCs w:val="28"/>
          <w:rtl w:val="true"/>
          <w:lang w:bidi="fa-IR"/>
        </w:rPr>
        <w:t>.</w:t>
      </w:r>
    </w:p>
    <w:p>
      <w:pPr>
        <w:pStyle w:val="Heading4"/>
        <w:numPr>
          <w:ilvl w:val="3"/>
          <w:numId w:val="1"/>
        </w:numPr>
        <w:rPr/>
      </w:pPr>
      <w:bookmarkStart w:id="271" w:name="__RefHeading___Toc1539814_2322387425"/>
      <w:bookmarkStart w:id="272" w:name="_Toc105"/>
      <w:bookmarkEnd w:id="271"/>
      <w:r>
        <w:rPr>
          <w:rtl w:val="true"/>
        </w:rPr>
        <w:t>غدیریّه‌ها</w:t>
      </w:r>
      <w:r>
        <w:rPr>
          <w:rtl w:val="true"/>
        </w:rPr>
        <w:t>:</w:t>
      </w:r>
      <w:bookmarkEnd w:id="272"/>
    </w:p>
    <w:p>
      <w:pPr>
        <w:pStyle w:val="BookText"/>
        <w:rPr/>
      </w:pPr>
      <w:r>
        <w:rPr>
          <w:rFonts w:ascii="IRNazanin" w:hAnsi="IRNazanin" w:eastAsia="IRNazanin"/>
          <w:color w:val="111111"/>
          <w:sz w:val="28"/>
          <w:sz w:val="28"/>
          <w:szCs w:val="28"/>
          <w:rtl w:val="true"/>
          <w:lang w:bidi="fa-IR"/>
        </w:rPr>
        <w:t>یا صاحب القبّة البیضاء فی النجف</w:t>
      </w:r>
    </w:p>
    <w:p>
      <w:pPr>
        <w:pStyle w:val="BookText"/>
        <w:rPr/>
      </w:pPr>
      <w:r>
        <w:rPr>
          <w:rFonts w:ascii="IRNazanin" w:hAnsi="IRNazanin" w:eastAsia="IRNazanin"/>
          <w:color w:val="111111"/>
          <w:sz w:val="28"/>
          <w:sz w:val="28"/>
          <w:szCs w:val="28"/>
          <w:rtl w:val="true"/>
          <w:lang w:bidi="fa-IR"/>
        </w:rPr>
        <w:t>من زار قبرک و استشفی لدیک 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گنبد و بارگاه منور در نجف، هرکس قبر تو را زیارت کرد و نزد تو شفا خواست،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از سوی خدا و سلام بر اهل دانش و شرف؛ ای مولا، من از شهری دور آمده‌ام، دامن ولای شما را چنگ زده‌ام و امید شفاعت تو را دارم؛ زیرا تو عروةالوثقایی، هرکه به آن چنگ زد بیمی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نبودند آنانی که در برابر فضل و شرف تو به ظاهر آفرین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یعوک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اکّدها</w:t>
      </w:r>
    </w:p>
    <w:p>
      <w:pPr>
        <w:pStyle w:val="BookText"/>
        <w:rPr/>
      </w:pPr>
      <w:r>
        <w:rPr>
          <w:rFonts w:ascii="IRNazanin" w:hAnsi="IRNazanin" w:eastAsia="IRNazanin"/>
          <w:color w:val="111111"/>
          <w:sz w:val="28"/>
          <w:sz w:val="28"/>
          <w:szCs w:val="28"/>
          <w:rtl w:val="true"/>
          <w:lang w:bidi="fa-IR"/>
        </w:rPr>
        <w:t>محمد بمقال منه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غدیرخمّ با تو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و بدون پنهان‌کاری سخن گفت آن مردم نافرمانی کردند و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و جانشین من است، هرکه به دامن او چنگ زد هیچ بیم و هراسی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بوتة فراموشی سپردند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از این قصیده، بیست و پنج بیت آورده و می‌نویسد </w:t>
      </w:r>
      <w:bookmarkStart w:id="273" w:name="pg13261_124863"/>
    </w:p>
    <w:p>
      <w:pPr>
        <w:pStyle w:val="BookText"/>
        <w:rPr/>
      </w:pPr>
      <w:bookmarkEnd w:id="273"/>
      <w:r>
        <w:rPr>
          <w:rFonts w:ascii="IRNazanin" w:hAnsi="IRNazanin" w:eastAsia="IRNazanin"/>
          <w:color w:val="111111"/>
          <w:sz w:val="28"/>
          <w:sz w:val="28"/>
          <w:szCs w:val="28"/>
          <w:rtl w:val="true"/>
          <w:lang w:bidi="fa-IR"/>
        </w:rPr>
        <w:t xml:space="preserve">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بر شصت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ابن‌سکرة ناصبی که نسبت‌های ناروایی به اهل بیت می‌دهد، سروده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افضل من یوم الغدیر اذا</w:t>
      </w:r>
    </w:p>
    <w:p>
      <w:pPr>
        <w:pStyle w:val="BookText"/>
        <w:rPr/>
      </w:pPr>
      <w:r>
        <w:rPr>
          <w:rFonts w:ascii="IRNazanin" w:hAnsi="IRNazanin" w:eastAsia="IRNazanin"/>
          <w:color w:val="111111"/>
          <w:sz w:val="28"/>
          <w:sz w:val="28"/>
          <w:szCs w:val="28"/>
          <w:rtl w:val="true"/>
          <w:lang w:bidi="fa-IR"/>
        </w:rPr>
        <w:t>صحت روایته یوم الشعانین</w:t>
      </w:r>
    </w:p>
    <w:p>
      <w:pPr>
        <w:pStyle w:val="BookText"/>
        <w:rPr/>
      </w:pPr>
      <w:r>
        <w:rPr>
          <w:rFonts w:ascii="IRNazanin" w:hAnsi="IRNazanin" w:eastAsia="IRNazanin"/>
          <w:color w:val="111111"/>
          <w:sz w:val="28"/>
          <w:sz w:val="28"/>
          <w:szCs w:val="28"/>
          <w:rtl w:val="true"/>
          <w:lang w:bidi="fa-IR"/>
        </w:rPr>
        <w:t xml:space="preserve">و گفتی با فضیلت‌تر از روز غدیر، تازه اگر گزارش آن درست باشد،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جواب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خدایت به دشمنی برخاسته و از نعمتش بی‌پروا شدی، اما از قدرت الهی نتوانی جست</w:t>
      </w:r>
      <w:r>
        <w:rPr>
          <w:rFonts w:eastAsia="IRNazanin" w:cs="IRNazanin"/>
          <w:color w:val="111111"/>
          <w:sz w:val="28"/>
          <w:szCs w:val="28"/>
          <w:rtl w:val="true"/>
          <w:lang w:bidi="fa-IR"/>
        </w:rPr>
        <w:t>.</w:t>
      </w:r>
    </w:p>
    <w:p>
      <w:pPr>
        <w:pStyle w:val="Heading3"/>
        <w:numPr>
          <w:ilvl w:val="2"/>
          <w:numId w:val="1"/>
        </w:numPr>
        <w:rPr/>
      </w:pPr>
      <w:bookmarkStart w:id="274" w:name="__RefHeading___Toc1539816_2322387425"/>
      <w:bookmarkStart w:id="275" w:name="_Toc106"/>
      <w:bookmarkEnd w:id="274"/>
      <w:r>
        <w:rPr>
          <w:rtl w:val="true"/>
        </w:rPr>
        <w:t>بیست و هشتم</w:t>
      </w:r>
      <w:r>
        <w:rPr>
          <w:rtl w:val="true"/>
        </w:rPr>
        <w:t xml:space="preserve">: </w:t>
      </w:r>
      <w:r>
        <w:rPr>
          <w:rtl w:val="true"/>
        </w:rPr>
        <w:t xml:space="preserve">ابوالعباس ضبّی </w:t>
      </w:r>
      <w:r>
        <w:rPr>
          <w:rtl w:val="true"/>
        </w:rPr>
        <w:t>(</w:t>
      </w:r>
      <w:r>
        <w:rPr>
          <w:rtl w:val="true"/>
        </w:rPr>
        <w:t>م</w:t>
      </w:r>
      <w:r>
        <w:rPr>
          <w:rtl w:val="true"/>
        </w:rPr>
        <w:t xml:space="preserve">: </w:t>
      </w:r>
      <w:r>
        <w:rPr/>
        <w:t>398</w:t>
      </w:r>
      <w:r>
        <w:rPr>
          <w:rtl w:val="true"/>
        </w:rPr>
        <w:t>)</w:t>
      </w:r>
      <w:bookmarkEnd w:id="275"/>
    </w:p>
    <w:p>
      <w:pPr>
        <w:pStyle w:val="Heading4"/>
        <w:numPr>
          <w:ilvl w:val="3"/>
          <w:numId w:val="1"/>
        </w:numPr>
        <w:rPr/>
      </w:pPr>
      <w:bookmarkStart w:id="276" w:name="__RefHeading___Toc1539818_2322387425"/>
      <w:bookmarkStart w:id="277" w:name="_Toc107"/>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از ملازمان صاحب‌بن عباد و جزوکسانی است که پس از او زمام سیاست و رشتة ادبیات را در دست گرفته است و ادبا از اطراف و اکناف به دربارش بار سفر بسته و به آرمان‌هایشان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نامداری، مانند مهیار دیلمی او را ستوده‌اند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علّامه امینی اشعار فراوانی با مضامین بالا و ذوقی از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فراق و جدایی راضی مباش که آن بسیار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نمی‌بینی که به هنگام غروب از ترس جدایی، رخش زرد می‌شود؟ ضبّی 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وفات یافته است</w:t>
      </w:r>
      <w:r>
        <w:rPr>
          <w:rFonts w:eastAsia="IRNazanin" w:cs="IRNazanin"/>
          <w:color w:val="111111"/>
          <w:sz w:val="28"/>
          <w:szCs w:val="28"/>
          <w:rtl w:val="true"/>
          <w:lang w:bidi="fa-IR"/>
        </w:rPr>
        <w:t>.</w:t>
      </w:r>
    </w:p>
    <w:p>
      <w:pPr>
        <w:pStyle w:val="Heading4"/>
        <w:numPr>
          <w:ilvl w:val="3"/>
          <w:numId w:val="1"/>
        </w:numPr>
        <w:rPr/>
      </w:pPr>
      <w:bookmarkStart w:id="278" w:name="__RefHeading___Toc1539820_2322387425"/>
      <w:bookmarkStart w:id="279" w:name="_Toc108"/>
      <w:bookmarkEnd w:id="278"/>
      <w:r>
        <w:rPr>
          <w:rtl w:val="true"/>
        </w:rPr>
        <w:t>غدیریّة او</w:t>
      </w:r>
      <w:r>
        <w:rPr>
          <w:rtl w:val="true"/>
        </w:rPr>
        <w:t>:</w:t>
      </w:r>
      <w:bookmarkEnd w:id="279"/>
    </w:p>
    <w:p>
      <w:pPr>
        <w:pStyle w:val="BookText"/>
        <w:rPr/>
      </w:pPr>
      <w:r>
        <w:rPr>
          <w:rFonts w:ascii="IRNazanin" w:hAnsi="IRNazanin" w:eastAsia="IRNazanin"/>
          <w:color w:val="111111"/>
          <w:sz w:val="28"/>
          <w:sz w:val="28"/>
          <w:szCs w:val="28"/>
          <w:rtl w:val="true"/>
          <w:lang w:bidi="fa-IR"/>
        </w:rPr>
        <w:t>لعلی الطهر الشهیر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 اناف علی ثبیر </w:t>
      </w:r>
      <w:bookmarkStart w:id="280" w:name="pg13261_124864"/>
    </w:p>
    <w:p>
      <w:pPr>
        <w:pStyle w:val="BookText"/>
        <w:rPr/>
      </w:pPr>
      <w:bookmarkEnd w:id="280"/>
      <w:r>
        <w:rPr>
          <w:rFonts w:ascii="IRNazanin" w:hAnsi="IRNazanin" w:eastAsia="IRNazanin"/>
          <w:color w:val="111111"/>
          <w:sz w:val="28"/>
          <w:sz w:val="28"/>
          <w:szCs w:val="28"/>
          <w:rtl w:val="true"/>
          <w:lang w:bidi="fa-IR"/>
        </w:rPr>
        <w:t>صنو النبی محمد</w:t>
      </w:r>
    </w:p>
    <w:p>
      <w:pPr>
        <w:pStyle w:val="BookText"/>
        <w:rPr/>
      </w:pPr>
      <w:r>
        <w:rPr>
          <w:rFonts w:ascii="IRNazanin" w:hAnsi="IRNazanin" w:eastAsia="IRNazanin"/>
          <w:color w:val="111111"/>
          <w:sz w:val="28"/>
          <w:sz w:val="28"/>
          <w:szCs w:val="28"/>
          <w:rtl w:val="true"/>
          <w:lang w:bidi="fa-IR"/>
        </w:rPr>
        <w:t>و وصیه یوم الغدیر</w:t>
      </w:r>
    </w:p>
    <w:p>
      <w:pPr>
        <w:pStyle w:val="BookText"/>
        <w:rPr/>
      </w:pPr>
      <w:r>
        <w:rPr>
          <w:rFonts w:ascii="IRNazanin" w:hAnsi="IRNazanin" w:eastAsia="IRNazanin"/>
          <w:color w:val="111111"/>
          <w:sz w:val="28"/>
          <w:sz w:val="28"/>
          <w:szCs w:val="28"/>
          <w:rtl w:val="true"/>
          <w:lang w:bidi="fa-IR"/>
        </w:rPr>
        <w:t>و حلیل فاطمه و وا</w:t>
      </w:r>
    </w:p>
    <w:p>
      <w:pPr>
        <w:pStyle w:val="BookText"/>
        <w:rPr/>
      </w:pPr>
      <w:r>
        <w:rPr>
          <w:rFonts w:ascii="IRNazanin" w:hAnsi="IRNazanin" w:eastAsia="IRNazanin"/>
          <w:color w:val="111111"/>
          <w:sz w:val="28"/>
          <w:sz w:val="28"/>
          <w:szCs w:val="28"/>
          <w:rtl w:val="true"/>
          <w:lang w:bidi="fa-IR"/>
        </w:rPr>
        <w:t>لد شبّر و ابو شبیر</w:t>
      </w:r>
    </w:p>
    <w:p>
      <w:pPr>
        <w:pStyle w:val="BookText"/>
        <w:rPr/>
      </w:pPr>
      <w:r>
        <w:rPr>
          <w:rFonts w:ascii="IRNazanin" w:hAnsi="IRNazanin" w:eastAsia="IRNazanin"/>
          <w:color w:val="111111"/>
          <w:sz w:val="28"/>
          <w:sz w:val="28"/>
          <w:szCs w:val="28"/>
          <w:rtl w:val="true"/>
          <w:lang w:bidi="fa-IR"/>
        </w:rPr>
        <w:t xml:space="preserve">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پاک و مشهور، مجد و شرفی است بلندتر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داماد و پسرعموی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روز غدیرخمّ به وصایت و جانشینی او منصوب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فاطمه و پدر حسن و حسین است</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81" w:name="__RefHeading___Toc1539822_2322387425"/>
      <w:bookmarkStart w:id="282" w:name="_Toc109"/>
      <w:bookmarkEnd w:id="281"/>
      <w:r>
        <w:rPr>
          <w:rtl w:val="true"/>
        </w:rPr>
        <w:t>بیست و نهم</w:t>
      </w:r>
      <w:r>
        <w:rPr>
          <w:rtl w:val="true"/>
        </w:rPr>
        <w:t xml:space="preserve">: </w:t>
      </w:r>
      <w:r>
        <w:rPr>
          <w:rtl w:val="true"/>
        </w:rPr>
        <w:t>احمدبن محمد انطاکی</w:t>
      </w:r>
      <w:bookmarkEnd w:id="282"/>
    </w:p>
    <w:p>
      <w:pPr>
        <w:pStyle w:val="BookText"/>
        <w:rPr/>
      </w:pPr>
      <w:r>
        <w:rPr>
          <w:rFonts w:ascii="IRNazanin" w:hAnsi="IRNazanin" w:eastAsia="IRNazanin"/>
          <w:color w:val="111111"/>
          <w:sz w:val="28"/>
          <w:sz w:val="28"/>
          <w:szCs w:val="28"/>
          <w:rtl w:val="true"/>
          <w:lang w:bidi="fa-IR"/>
        </w:rPr>
        <w:t>ابوحامد احمدبن محمد انطاکی معروف به ابو رقعمق، ساکن مصر بوده ولی در شام بالیده و در ادبیات به شهرت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انطاکی در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غدیریّة او نوزده بیت است، از آن جمله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لا والذی نطق النبی</w:t>
      </w:r>
    </w:p>
    <w:p>
      <w:pPr>
        <w:pStyle w:val="BookText"/>
        <w:rPr/>
      </w:pPr>
      <w:r>
        <w:rPr>
          <w:rFonts w:ascii="IRNazanin" w:hAnsi="IRNazanin" w:eastAsia="IRNazanin"/>
          <w:color w:val="111111"/>
          <w:sz w:val="28"/>
          <w:sz w:val="28"/>
          <w:szCs w:val="28"/>
          <w:rtl w:val="true"/>
          <w:lang w:bidi="fa-IR"/>
        </w:rPr>
        <w:t>بفضله یوم الغدیر</w:t>
      </w:r>
    </w:p>
    <w:p>
      <w:pPr>
        <w:pStyle w:val="BookText"/>
        <w:rPr/>
      </w:pPr>
      <w:r>
        <w:rPr>
          <w:rFonts w:ascii="IRNazanin" w:hAnsi="IRNazanin" w:eastAsia="IRNazanin"/>
          <w:color w:val="111111"/>
          <w:sz w:val="28"/>
          <w:sz w:val="28"/>
          <w:szCs w:val="28"/>
          <w:rtl w:val="true"/>
          <w:lang w:bidi="fa-IR"/>
        </w:rPr>
        <w:t>ما للإمام ابی علی</w:t>
      </w:r>
    </w:p>
    <w:p>
      <w:pPr>
        <w:pStyle w:val="BookText"/>
        <w:rPr/>
      </w:pPr>
      <w:r>
        <w:rPr>
          <w:rFonts w:ascii="IRNazanin" w:hAnsi="IRNazanin" w:eastAsia="IRNazanin"/>
          <w:color w:val="111111"/>
          <w:sz w:val="28"/>
          <w:sz w:val="28"/>
          <w:szCs w:val="28"/>
          <w:rtl w:val="true"/>
          <w:lang w:bidi="fa-IR"/>
        </w:rPr>
        <w:t>فی‌البریّة من نظیر</w:t>
      </w:r>
    </w:p>
    <w:p>
      <w:pPr>
        <w:pStyle w:val="BookText"/>
        <w:rPr/>
      </w:pPr>
      <w:r>
        <w:rPr>
          <w:rFonts w:ascii="IRNazanin" w:hAnsi="IRNazanin" w:eastAsia="IRNazanin"/>
          <w:color w:val="111111"/>
          <w:sz w:val="28"/>
          <w:sz w:val="28"/>
          <w:szCs w:val="28"/>
          <w:rtl w:val="true"/>
          <w:lang w:bidi="fa-IR"/>
        </w:rPr>
        <w:t xml:space="preserve">به خدا سوگند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فضیلت او لب گشود، برای امام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خلق، مانندی نیست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283" w:name="__RefHeading___Toc1539824_2322387425"/>
      <w:bookmarkStart w:id="284" w:name="_Toc110"/>
      <w:bookmarkEnd w:id="283"/>
      <w:r>
        <w:rPr>
          <w:rtl w:val="true"/>
        </w:rPr>
        <w:t>سی</w:t>
      </w:r>
      <w:r>
        <w:rPr>
          <w:rtl w:val="true"/>
        </w:rPr>
        <w:t xml:space="preserve">: </w:t>
      </w:r>
      <w:r>
        <w:rPr>
          <w:rtl w:val="true"/>
        </w:rPr>
        <w:t>ابوالعلاء سروی</w:t>
      </w:r>
      <w:bookmarkEnd w:id="284"/>
    </w:p>
    <w:p>
      <w:pPr>
        <w:pStyle w:val="Heading4"/>
        <w:numPr>
          <w:ilvl w:val="3"/>
          <w:numId w:val="1"/>
        </w:numPr>
        <w:rPr/>
      </w:pPr>
      <w:bookmarkStart w:id="285" w:name="__RefHeading___Toc1539826_2322387425"/>
      <w:bookmarkStart w:id="286" w:name="_Toc111"/>
      <w:bookmarkEnd w:id="285"/>
      <w:r>
        <w:rPr>
          <w:rtl w:val="true"/>
        </w:rPr>
        <w:t>اشاره</w:t>
      </w:r>
      <w:bookmarkEnd w:id="2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ابراهیم سروی، شاعر یکتای طبرستان و تنها پرچم و </w:t>
      </w:r>
      <w:bookmarkStart w:id="287" w:name="pg13261_124865"/>
    </w:p>
    <w:p>
      <w:pPr>
        <w:pStyle w:val="BookText"/>
        <w:rPr/>
      </w:pPr>
      <w:bookmarkEnd w:id="287"/>
      <w:r>
        <w:rPr>
          <w:rFonts w:ascii="IRNazanin" w:hAnsi="IRNazanin" w:eastAsia="IRNazanin"/>
          <w:color w:val="111111"/>
          <w:sz w:val="28"/>
          <w:sz w:val="28"/>
          <w:szCs w:val="28"/>
          <w:rtl w:val="true"/>
          <w:lang w:bidi="fa-IR"/>
        </w:rPr>
        <w:t>نشان درخشان فضیلت در آن سامان و از سرایندگان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العمید نامه‌نگاری‌ها داشته و شعرهای نمکین و دارای نکته،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مدح اهل بیت قصائدی ساخته که علّامه در الغدیر بزرگ به استناد منابع معتبر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یکن لبنی الزهراء فاطمة</w:t>
      </w:r>
    </w:p>
    <w:p>
      <w:pPr>
        <w:pStyle w:val="BookText"/>
        <w:rPr/>
      </w:pPr>
      <w:r>
        <w:rPr>
          <w:rFonts w:ascii="IRNazanin" w:hAnsi="IRNazanin" w:eastAsia="IRNazanin"/>
          <w:color w:val="111111"/>
          <w:sz w:val="28"/>
          <w:sz w:val="28"/>
          <w:szCs w:val="28"/>
          <w:rtl w:val="true"/>
          <w:lang w:bidi="fa-IR"/>
        </w:rPr>
        <w:t>من شاهد غیر هذا لکفی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فرزندان فاطمه زهرا در دنیا جز این شاهدی نداشتند،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اولاد زهرا سفید و روشن و آثار حق در آن برای حق‌شناسان هویداست؛ ولی پرچم بنی‌عباس تیره و آثار گمراهی در آن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سبط او و همسرش دارای مکانتی هستند که قلم‌ها و کاغذها از شمارش آن‌ها درمی‌ماند و علی آن کسی است که چه بسیار غم و اندوه از چهرة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 و سپس فرزندان نورانی او پیشوایانند که تاج افتخار و هدایت و امامت بر سر دارند</w:t>
      </w:r>
      <w:r>
        <w:rPr>
          <w:rFonts w:eastAsia="IRNazanin" w:cs="IRNazanin"/>
          <w:color w:val="111111"/>
          <w:sz w:val="28"/>
          <w:szCs w:val="28"/>
          <w:rtl w:val="true"/>
          <w:lang w:bidi="fa-IR"/>
        </w:rPr>
        <w:t>.</w:t>
      </w:r>
    </w:p>
    <w:p>
      <w:pPr>
        <w:pStyle w:val="Heading4"/>
        <w:numPr>
          <w:ilvl w:val="3"/>
          <w:numId w:val="1"/>
        </w:numPr>
        <w:rPr/>
      </w:pPr>
      <w:bookmarkStart w:id="288" w:name="__RefHeading___Toc1539828_2322387425"/>
      <w:bookmarkStart w:id="289" w:name="_Toc112"/>
      <w:bookmarkEnd w:id="288"/>
      <w:r>
        <w:rPr>
          <w:rtl w:val="true"/>
        </w:rPr>
        <w:t>غدیریّه</w:t>
      </w:r>
      <w:r>
        <w:rPr>
          <w:rtl w:val="true"/>
        </w:rPr>
        <w:t>:</w:t>
      </w:r>
      <w:bookmarkEnd w:id="289"/>
    </w:p>
    <w:p>
      <w:pPr>
        <w:pStyle w:val="BookText"/>
        <w:rPr/>
      </w:pPr>
      <w:r>
        <w:rPr>
          <w:rFonts w:ascii="IRNazanin" w:hAnsi="IRNazanin" w:eastAsia="IRNazanin"/>
          <w:color w:val="111111"/>
          <w:sz w:val="28"/>
          <w:sz w:val="28"/>
          <w:szCs w:val="28"/>
          <w:rtl w:val="true"/>
          <w:lang w:bidi="fa-IR"/>
        </w:rPr>
        <w:t>علی امامی بعد الرسول</w:t>
      </w:r>
    </w:p>
    <w:p>
      <w:pPr>
        <w:pStyle w:val="BookText"/>
        <w:rPr/>
      </w:pPr>
      <w:r>
        <w:rPr>
          <w:rFonts w:ascii="IRNazanin" w:hAnsi="IRNazanin" w:eastAsia="IRNazanin"/>
          <w:color w:val="111111"/>
          <w:sz w:val="28"/>
          <w:sz w:val="28"/>
          <w:szCs w:val="28"/>
          <w:rtl w:val="true"/>
          <w:lang w:bidi="fa-IR"/>
        </w:rPr>
        <w:t xml:space="preserve">سیشفع فی عرصة الحق لی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پیشوای من پس از رسول الله است او در عرصة حق برای من شفاعت خواهد کرد و من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فضیلت‌هایی را ادعا دارم که بر عقل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او پیامبر مرسل است لیکن می‌گویم او به نصّ و بیان صریح، امام و پیشواست و سخن رسول برای او که فرمود</w:t>
      </w:r>
      <w:r>
        <w:rPr>
          <w:rFonts w:eastAsia="IRNazanin" w:cs="IRNazanin"/>
          <w:color w:val="111111"/>
          <w:sz w:val="28"/>
          <w:szCs w:val="28"/>
          <w:rtl w:val="true"/>
          <w:lang w:bidi="fa-IR"/>
        </w:rPr>
        <w:t xml:space="preserve">: </w:t>
      </w:r>
      <w:bookmarkStart w:id="290" w:name="pg13261_124866"/>
    </w:p>
    <w:p>
      <w:pPr>
        <w:pStyle w:val="BookText"/>
        <w:rPr/>
      </w:pPr>
      <w:bookmarkEnd w:id="290"/>
      <w:r>
        <w:rPr>
          <w:rFonts w:ascii="IRNazanin" w:hAnsi="IRNazanin" w:eastAsia="IRNazanin"/>
          <w:color w:val="111111"/>
          <w:sz w:val="28"/>
          <w:sz w:val="28"/>
          <w:szCs w:val="28"/>
          <w:rtl w:val="true"/>
          <w:lang w:bidi="fa-IR"/>
        </w:rPr>
        <w:t>الا من کنت مولاً له</w:t>
      </w:r>
    </w:p>
    <w:p>
      <w:pPr>
        <w:pStyle w:val="BookText"/>
        <w:rPr/>
      </w:pPr>
      <w:r>
        <w:rPr>
          <w:rFonts w:ascii="IRNazanin" w:hAnsi="IRNazanin" w:eastAsia="IRNazanin"/>
          <w:color w:val="111111"/>
          <w:sz w:val="28"/>
          <w:sz w:val="28"/>
          <w:szCs w:val="28"/>
          <w:rtl w:val="true"/>
          <w:lang w:bidi="fa-IR"/>
        </w:rPr>
        <w:t>فمولاه من غیر شک علی</w:t>
      </w:r>
    </w:p>
    <w:p>
      <w:pPr>
        <w:pStyle w:val="BookText"/>
        <w:rPr/>
      </w:pPr>
      <w:r>
        <w:rPr>
          <w:rFonts w:ascii="IRNazanin" w:hAnsi="IRNazanin" w:eastAsia="IRNazanin"/>
          <w:color w:val="111111"/>
          <w:sz w:val="28"/>
          <w:sz w:val="28"/>
          <w:szCs w:val="28"/>
          <w:rtl w:val="true"/>
          <w:lang w:bidi="fa-IR"/>
        </w:rPr>
        <w:t>بدانید هر که را من برای او مولا بوده‌ام پس، مولای او بدون تردید علی‌بن ابی‌طالب است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91" w:name="__RefHeading___Toc1539830_2322387425"/>
      <w:bookmarkStart w:id="292" w:name="_Toc113"/>
      <w:bookmarkEnd w:id="291"/>
      <w:r>
        <w:rPr>
          <w:rtl w:val="true"/>
        </w:rPr>
        <w:t>سی و یکم</w:t>
      </w:r>
      <w:r>
        <w:rPr>
          <w:rtl w:val="true"/>
        </w:rPr>
        <w:t xml:space="preserve">: </w:t>
      </w:r>
      <w:r>
        <w:rPr>
          <w:rtl w:val="true"/>
        </w:rPr>
        <w:t>ابومحمد عونی</w:t>
      </w:r>
      <w:bookmarkEnd w:id="292"/>
    </w:p>
    <w:p>
      <w:pPr>
        <w:pStyle w:val="Heading4"/>
        <w:numPr>
          <w:ilvl w:val="3"/>
          <w:numId w:val="1"/>
        </w:numPr>
        <w:rPr/>
      </w:pPr>
      <w:bookmarkStart w:id="293" w:name="__RefHeading___Toc1539832_2322387425"/>
      <w:bookmarkStart w:id="294" w:name="_Toc114"/>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ابومحمد طلحه غسّانی عونی از شاعران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اشعار او بی‌نیاز از تعریف است و کاروان‌های ادبی آن‌ها نقل محافل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و دوستی اهل بیت در آثار او ماندگار است و دربارة آنان، قصیده‌ها و قطعه‌های بلند و بالا، گاهی بالغ بر پنجاه 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عن العلی الشأن</w:t>
      </w:r>
    </w:p>
    <w:p>
      <w:pPr>
        <w:pStyle w:val="BookText"/>
        <w:rPr/>
      </w:pPr>
      <w:r>
        <w:rPr>
          <w:rFonts w:ascii="IRNazanin" w:hAnsi="IRNazanin" w:eastAsia="IRNazanin"/>
          <w:color w:val="111111"/>
          <w:sz w:val="28"/>
          <w:sz w:val="28"/>
          <w:szCs w:val="28"/>
          <w:rtl w:val="true"/>
          <w:lang w:bidi="fa-IR"/>
        </w:rPr>
        <w:t>هل نصّ فیه الله بالقرآن؟</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پرسشگری دربارة علی‌بن ابی‌طالب آن انسان بلند مرتبت می‌پرسد که آیا خدا در قرآن در خصوص او بیان صریح دارد؟</w:t>
      </w:r>
    </w:p>
    <w:p>
      <w:pPr>
        <w:pStyle w:val="Heading4"/>
        <w:numPr>
          <w:ilvl w:val="3"/>
          <w:numId w:val="1"/>
        </w:numPr>
        <w:rPr/>
      </w:pPr>
      <w:bookmarkStart w:id="295" w:name="__RefHeading___Toc1539834_2322387425"/>
      <w:bookmarkStart w:id="296" w:name="_Toc115"/>
      <w:bookmarkEnd w:id="295"/>
      <w:r>
        <w:rPr>
          <w:rtl w:val="true"/>
        </w:rPr>
        <w:t>غدیریّة او</w:t>
      </w:r>
      <w:r>
        <w:rPr>
          <w:rtl w:val="true"/>
        </w:rPr>
        <w:t>:</w:t>
      </w:r>
      <w:bookmarkEnd w:id="296"/>
    </w:p>
    <w:p>
      <w:pPr>
        <w:pStyle w:val="BookText"/>
        <w:rPr/>
      </w:pPr>
      <w:r>
        <w:rPr>
          <w:rFonts w:ascii="IRNazanin" w:hAnsi="IRNazanin" w:eastAsia="IRNazanin"/>
          <w:color w:val="111111"/>
          <w:sz w:val="28"/>
          <w:sz w:val="28"/>
          <w:szCs w:val="28"/>
          <w:rtl w:val="true"/>
          <w:lang w:bidi="fa-IR"/>
        </w:rPr>
        <w:t>امامی له یوم الغدیر اقامه</w:t>
      </w:r>
    </w:p>
    <w:p>
      <w:pPr>
        <w:pStyle w:val="BookText"/>
        <w:rPr/>
      </w:pPr>
      <w:r>
        <w:rPr>
          <w:rFonts w:ascii="IRNazanin" w:hAnsi="IRNazanin" w:eastAsia="IRNazanin"/>
          <w:color w:val="111111"/>
          <w:sz w:val="28"/>
          <w:sz w:val="28"/>
          <w:szCs w:val="28"/>
          <w:rtl w:val="true"/>
          <w:lang w:bidi="fa-IR"/>
        </w:rPr>
        <w:t xml:space="preserve">نبیّ الهدی ما بین من انکر الامرا </w:t>
      </w:r>
      <w:r>
        <w:rPr>
          <w:rFonts w:eastAsia="IRNazanin" w:cs="IRNazanin"/>
          <w:color w:val="111111"/>
          <w:sz w:val="28"/>
          <w:szCs w:val="28"/>
          <w:rtl w:val="true"/>
          <w:lang w:bidi="fa-IR"/>
        </w:rPr>
        <w:t>...</w:t>
      </w:r>
      <w:r>
        <w:rPr>
          <w:rStyle w:val="FootnoteAnchor"/>
          <w:rtl w:val="true"/>
        </w:rPr>
        <w:footnoteReference w:id="10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من کسی است که پیامبر هدایت در روز غدیرخمّ میان منکران و مخالفان، او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ایستاد و سخن </w:t>
      </w:r>
      <w:bookmarkStart w:id="297" w:name="pg13261_124867"/>
    </w:p>
    <w:p>
      <w:pPr>
        <w:pStyle w:val="BookText"/>
        <w:rPr/>
      </w:pPr>
      <w:bookmarkEnd w:id="297"/>
      <w:r>
        <w:rPr>
          <w:rFonts w:ascii="IRNazanin" w:hAnsi="IRNazanin" w:eastAsia="IRNazanin"/>
          <w:color w:val="111111"/>
          <w:sz w:val="28"/>
          <w:sz w:val="28"/>
          <w:szCs w:val="28"/>
          <w:rtl w:val="true"/>
          <w:lang w:bidi="fa-IR"/>
        </w:rPr>
        <w:t>راند و بعد از حمد و ثنای الهی، با صدای بلند و آشکار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مرتضی، همسر فاطمه، علی مورد رضایت، داماد من – و چه داماد گرامی و بزرگواری – و وارث علم من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دشمنان و بدخواهانش به خدا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مطیع هستید و سخن مرا دریافتید؟ همگی گفتند، حکومت را از او بر نمی‌گردانیم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لامیّه‌ای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رسول الله یخطبهم</w:t>
      </w:r>
    </w:p>
    <w:p>
      <w:pPr>
        <w:pStyle w:val="BookText"/>
        <w:rPr/>
      </w:pPr>
      <w:r>
        <w:rPr>
          <w:rFonts w:ascii="IRNazanin" w:hAnsi="IRNazanin" w:eastAsia="IRNazanin"/>
          <w:color w:val="111111"/>
          <w:sz w:val="28"/>
          <w:sz w:val="28"/>
          <w:szCs w:val="28"/>
          <w:rtl w:val="true"/>
          <w:lang w:bidi="fa-IR"/>
        </w:rPr>
        <w:t>یوم الغدیر و جمع الناس محتفل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 در روز غدیرخم در جمع انبوه مردم سخنرانی نکرد؟ فرمود هر که را من مولای او بوده‌ام، این علی پس از من مولای اوست، او را برادر خود خواند و اگر امور را به دست آن پیشوای هدایتگر ابی‌الحسن می‌سپردند، برای مردم بس بود و راه‌ها ایمن می‌شد</w:t>
      </w:r>
      <w:r>
        <w:rPr>
          <w:rFonts w:eastAsia="IRNazanin" w:cs="IRNazanin"/>
          <w:color w:val="111111"/>
          <w:sz w:val="28"/>
          <w:szCs w:val="28"/>
          <w:rtl w:val="true"/>
          <w:lang w:bidi="fa-IR"/>
        </w:rPr>
        <w:t>... .</w:t>
      </w:r>
    </w:p>
    <w:p>
      <w:pPr>
        <w:pStyle w:val="Heading3"/>
        <w:numPr>
          <w:ilvl w:val="2"/>
          <w:numId w:val="1"/>
        </w:numPr>
        <w:rPr/>
      </w:pPr>
      <w:bookmarkStart w:id="298" w:name="__RefHeading___Toc1539836_2322387425"/>
      <w:bookmarkStart w:id="299" w:name="_Toc116"/>
      <w:bookmarkEnd w:id="298"/>
      <w:r>
        <w:rPr>
          <w:rtl w:val="true"/>
        </w:rPr>
        <w:t>سی و دوم</w:t>
      </w:r>
      <w:r>
        <w:rPr>
          <w:rtl w:val="true"/>
        </w:rPr>
        <w:t xml:space="preserve">: </w:t>
      </w:r>
      <w:r>
        <w:rPr>
          <w:rtl w:val="true"/>
        </w:rPr>
        <w:t>ابن حمّاد عبدی</w:t>
      </w:r>
      <w:bookmarkEnd w:id="299"/>
    </w:p>
    <w:p>
      <w:pPr>
        <w:pStyle w:val="Heading4"/>
        <w:numPr>
          <w:ilvl w:val="3"/>
          <w:numId w:val="1"/>
        </w:numPr>
        <w:rPr/>
      </w:pPr>
      <w:bookmarkStart w:id="300" w:name="__RefHeading___Toc1539838_2322387425"/>
      <w:bookmarkStart w:id="301" w:name="_Toc117"/>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ابوحسین علی‌بن حمّاد عبدی بصری، پدرش نیز در شمار شعرای اهل بیت است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عبد، بندة علی‌بن ابی‌طالب است چنان که حمّاد بندة ادیب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پدرم برای شما مرثیه سروده و مرا سفارش کرده است که از قافله عقب نمانم و گام در جای پای او بگذارم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حمّاد از سرشناسان شیعه و از عالمان یگانه و از </w:t>
      </w:r>
      <w:bookmarkStart w:id="302" w:name="pg13261_124868"/>
    </w:p>
    <w:p>
      <w:pPr>
        <w:pStyle w:val="BookText"/>
        <w:rPr/>
      </w:pPr>
      <w:bookmarkEnd w:id="302"/>
      <w:r>
        <w:rPr>
          <w:rFonts w:ascii="IRNazanin" w:hAnsi="IRNazanin" w:eastAsia="IRNazanin"/>
          <w:color w:val="111111"/>
          <w:sz w:val="28"/>
          <w:sz w:val="28"/>
          <w:szCs w:val="28"/>
          <w:rtl w:val="true"/>
          <w:lang w:bidi="fa-IR"/>
        </w:rPr>
        <w:t>حافظان حدیث و از معاصران شیخ صدوق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و ادبیات از پرچم‌دارانی است که نامش نیز در کتاب‌ها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معصوم شیعه، اشعار زیادی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دوازده قصیدة طولانی از او آورده که ستایش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مضامین اخبار و احادیث و فضایل اهل بیت را در بردارد</w:t>
      </w:r>
      <w:r>
        <w:rPr>
          <w:rFonts w:eastAsia="IRNazanin" w:cs="IRNazanin"/>
          <w:color w:val="111111"/>
          <w:sz w:val="28"/>
          <w:szCs w:val="28"/>
          <w:rtl w:val="true"/>
          <w:lang w:bidi="fa-IR"/>
        </w:rPr>
        <w:t>.</w:t>
      </w:r>
    </w:p>
    <w:p>
      <w:pPr>
        <w:pStyle w:val="Heading4"/>
        <w:numPr>
          <w:ilvl w:val="3"/>
          <w:numId w:val="1"/>
        </w:numPr>
        <w:rPr/>
      </w:pPr>
      <w:bookmarkStart w:id="303" w:name="__RefHeading___Toc1539840_2322387425"/>
      <w:bookmarkStart w:id="304" w:name="_Toc118"/>
      <w:bookmarkEnd w:id="303"/>
      <w:r>
        <w:rPr/>
        <w:t>1</w:t>
      </w:r>
      <w:r>
        <w:rPr>
          <w:rtl w:val="true"/>
        </w:rPr>
        <w:t xml:space="preserve">. </w:t>
      </w:r>
      <w:r>
        <w:rPr>
          <w:rtl w:val="true"/>
        </w:rPr>
        <w:t>قصیدة لامیّه</w:t>
      </w:r>
      <w:r>
        <w:rPr>
          <w:rtl w:val="true"/>
        </w:rPr>
        <w:t>:</w:t>
      </w:r>
      <w:bookmarkEnd w:id="3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به الاسلام بعد اعوجاجه</w:t>
      </w:r>
    </w:p>
    <w:p>
      <w:pPr>
        <w:pStyle w:val="BookText"/>
        <w:rPr/>
      </w:pPr>
      <w:r>
        <w:rPr>
          <w:rFonts w:ascii="IRNazanin" w:hAnsi="IRNazanin" w:eastAsia="IRNazanin"/>
          <w:color w:val="111111"/>
          <w:sz w:val="28"/>
          <w:sz w:val="28"/>
          <w:szCs w:val="28"/>
          <w:rtl w:val="true"/>
          <w:lang w:bidi="fa-IR"/>
        </w:rPr>
        <w:t xml:space="preserve">و جاء به الدین الحنیف یکملّ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کژی که به اسلام راه یافته بود، راست گردید و دین و آیین حنیف به کمال رسید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مصطفی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 و پسر عموی او که هنگام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غسل و کفن پیامبر پرداخت و آن‌که خورشید برای او برگشت و آن‌که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 اشاره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 این علی برادر من است،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به من گفت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جانشین و پیشواست هر طور خواست عمل می‌کند و هر که نافرمانی کند، گو این‌که محمد را نافرمانی کرده و نافرمانِ او، معصیت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من است و قرآن به این معنا ناطق است و من شهر علم هستم و علی باب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و سرپرست و صاحب اختیار شماست</w:t>
      </w:r>
      <w:r>
        <w:rPr>
          <w:rFonts w:eastAsia="IRNazanin" w:cs="IRNazanin"/>
          <w:color w:val="111111"/>
          <w:sz w:val="28"/>
          <w:szCs w:val="28"/>
          <w:rtl w:val="true"/>
          <w:lang w:bidi="fa-IR"/>
        </w:rPr>
        <w:t xml:space="preserve">... </w:t>
      </w:r>
      <w:bookmarkStart w:id="305" w:name="pg13261_124869"/>
    </w:p>
    <w:p>
      <w:pPr>
        <w:pStyle w:val="Heading4"/>
        <w:numPr>
          <w:ilvl w:val="3"/>
          <w:numId w:val="1"/>
        </w:numPr>
        <w:rPr/>
      </w:pPr>
      <w:bookmarkStart w:id="306" w:name="__RefHeading___Toc1539842_2322387425"/>
      <w:bookmarkStart w:id="307" w:name="_Toc119"/>
      <w:bookmarkEnd w:id="305"/>
      <w:bookmarkEnd w:id="306"/>
      <w:r>
        <w:rPr/>
        <w:t>2</w:t>
      </w:r>
      <w:r>
        <w:rPr>
          <w:rtl w:val="true"/>
        </w:rPr>
        <w:t xml:space="preserve">. </w:t>
      </w:r>
      <w:r>
        <w:rPr>
          <w:rtl w:val="true"/>
        </w:rPr>
        <w:t>قصیدة رائیّه</w:t>
      </w:r>
      <w:r>
        <w:rPr>
          <w:rtl w:val="true"/>
        </w:rPr>
        <w:t>:</w:t>
      </w:r>
      <w:bookmarkEnd w:id="307"/>
    </w:p>
    <w:p>
      <w:pPr>
        <w:pStyle w:val="BookText"/>
        <w:rPr/>
      </w:pPr>
      <w:r>
        <w:rPr>
          <w:rFonts w:ascii="IRNazanin" w:hAnsi="IRNazanin" w:eastAsia="IRNazanin"/>
          <w:color w:val="111111"/>
          <w:sz w:val="28"/>
          <w:sz w:val="28"/>
          <w:szCs w:val="28"/>
          <w:rtl w:val="true"/>
          <w:lang w:bidi="fa-IR"/>
        </w:rPr>
        <w:t xml:space="preserve">لعمرک یافتی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 المرء اولی بالامور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در روز غدیر، تو 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فرد برای تصدی امور تعیین شدی و تو برادر بهترینِ انسان‌ها،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در مباهله جان او محسوب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داماد و پسر عموی پاک او و پدر حسن و حسین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عقد ازدواج فاطمة زهرا برای تو در آسمان بسته شد</w:t>
      </w:r>
      <w:r>
        <w:rPr>
          <w:rFonts w:eastAsia="IRNazanin" w:cs="IRNazanin"/>
          <w:color w:val="111111"/>
          <w:sz w:val="28"/>
          <w:szCs w:val="28"/>
          <w:rtl w:val="true"/>
          <w:lang w:bidi="fa-IR"/>
        </w:rPr>
        <w:t>.</w:t>
      </w:r>
    </w:p>
    <w:p>
      <w:pPr>
        <w:pStyle w:val="Heading4"/>
        <w:numPr>
          <w:ilvl w:val="3"/>
          <w:numId w:val="1"/>
        </w:numPr>
        <w:rPr/>
      </w:pPr>
      <w:bookmarkStart w:id="308" w:name="__RefHeading___Toc1539844_2322387425"/>
      <w:bookmarkStart w:id="309" w:name="_Toc120"/>
      <w:bookmarkEnd w:id="308"/>
      <w:r>
        <w:rPr/>
        <w:t>3</w:t>
      </w:r>
      <w:r>
        <w:rPr>
          <w:rtl w:val="true"/>
        </w:rPr>
        <w:t xml:space="preserve">. </w:t>
      </w:r>
      <w:r>
        <w:rPr>
          <w:rtl w:val="true"/>
        </w:rPr>
        <w:t>قصیدة نونیّه</w:t>
      </w:r>
      <w:r>
        <w:rPr>
          <w:rtl w:val="true"/>
        </w:rPr>
        <w:t>:</w:t>
      </w:r>
      <w:bookmarkEnd w:id="3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الدنیا ینصب وصیّه</w:t>
      </w:r>
    </w:p>
    <w:p>
      <w:pPr>
        <w:pStyle w:val="BookText"/>
        <w:rPr/>
      </w:pPr>
      <w:r>
        <w:rPr>
          <w:rFonts w:ascii="IRNazanin" w:hAnsi="IRNazanin" w:eastAsia="IRNazanin"/>
          <w:color w:val="111111"/>
          <w:sz w:val="28"/>
          <w:sz w:val="28"/>
          <w:szCs w:val="28"/>
          <w:rtl w:val="true"/>
          <w:lang w:bidi="fa-IR"/>
        </w:rPr>
        <w:t>یوم الغدیر لیکمل الایمانا</w:t>
      </w:r>
    </w:p>
    <w:p>
      <w:pPr>
        <w:pStyle w:val="BookText"/>
        <w:rPr/>
      </w:pPr>
      <w:r>
        <w:rPr>
          <w:rFonts w:ascii="IRNazanin" w:hAnsi="IRNazanin" w:eastAsia="IRNazanin"/>
          <w:color w:val="111111"/>
          <w:sz w:val="28"/>
          <w:sz w:val="28"/>
          <w:szCs w:val="28"/>
          <w:rtl w:val="true"/>
          <w:lang w:bidi="fa-IR"/>
        </w:rPr>
        <w:t>من ذا له یوم الغدیر فضیلة</w:t>
      </w:r>
    </w:p>
    <w:p>
      <w:pPr>
        <w:pStyle w:val="BookText"/>
        <w:rPr/>
      </w:pPr>
      <w:r>
        <w:rPr>
          <w:rFonts w:ascii="IRNazanin" w:hAnsi="IRNazanin" w:eastAsia="IRNazanin"/>
          <w:color w:val="111111"/>
          <w:sz w:val="28"/>
          <w:sz w:val="28"/>
          <w:szCs w:val="28"/>
          <w:rtl w:val="true"/>
          <w:lang w:bidi="fa-IR"/>
        </w:rPr>
        <w:t>اذلا تطیق لفضله جحدانا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با جانشینی او و رساندن آن پیام به جهانیان، ایمان را کامل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برای او در روز غدیر فضیلتی است که نااهلان و منکران نمی‌توانند آن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صریح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وجودی او یاد شد که خدای متعال آن را به انسانی دیگر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بیست و هفت بیت دارد</w:t>
      </w:r>
      <w:r>
        <w:rPr>
          <w:rFonts w:eastAsia="IRNazanin" w:cs="IRNazanin"/>
          <w:color w:val="111111"/>
          <w:sz w:val="28"/>
          <w:szCs w:val="28"/>
          <w:rtl w:val="true"/>
          <w:lang w:bidi="fa-IR"/>
        </w:rPr>
        <w:t>.</w:t>
      </w:r>
    </w:p>
    <w:p>
      <w:pPr>
        <w:pStyle w:val="Heading4"/>
        <w:numPr>
          <w:ilvl w:val="3"/>
          <w:numId w:val="1"/>
        </w:numPr>
        <w:rPr/>
      </w:pPr>
      <w:bookmarkStart w:id="310" w:name="__RefHeading___Toc1539846_2322387425"/>
      <w:bookmarkStart w:id="311" w:name="_Toc121"/>
      <w:bookmarkEnd w:id="310"/>
      <w:r>
        <w:rPr/>
        <w:t>4</w:t>
      </w:r>
      <w:r>
        <w:rPr>
          <w:rtl w:val="true"/>
        </w:rPr>
        <w:t xml:space="preserve">. </w:t>
      </w:r>
      <w:r>
        <w:rPr>
          <w:rtl w:val="true"/>
        </w:rPr>
        <w:t>قصیدة رائیّة دیگر</w:t>
      </w:r>
      <w:r>
        <w:rPr>
          <w:rtl w:val="true"/>
        </w:rPr>
        <w:t>:</w:t>
      </w:r>
      <w:bookmarkEnd w:id="311"/>
    </w:p>
    <w:p>
      <w:pPr>
        <w:pStyle w:val="BookText"/>
        <w:rPr/>
      </w:pPr>
      <w:r>
        <w:rPr>
          <w:rFonts w:ascii="IRNazanin" w:hAnsi="IRNazanin" w:eastAsia="IRNazanin"/>
          <w:color w:val="111111"/>
          <w:sz w:val="28"/>
          <w:sz w:val="28"/>
          <w:szCs w:val="28"/>
          <w:rtl w:val="true"/>
          <w:lang w:bidi="fa-IR"/>
        </w:rPr>
        <w:t>یا عید یوم الغدیر</w:t>
      </w:r>
    </w:p>
    <w:p>
      <w:pPr>
        <w:pStyle w:val="BookText"/>
        <w:rPr/>
      </w:pPr>
      <w:r>
        <w:rPr>
          <w:rFonts w:ascii="IRNazanin" w:hAnsi="IRNazanin" w:eastAsia="IRNazanin"/>
          <w:color w:val="111111"/>
          <w:sz w:val="28"/>
          <w:sz w:val="28"/>
          <w:szCs w:val="28"/>
          <w:rtl w:val="true"/>
          <w:lang w:bidi="fa-IR"/>
        </w:rPr>
        <w:t>عدبالهنا و السرور</w:t>
      </w:r>
    </w:p>
    <w:p>
      <w:pPr>
        <w:pStyle w:val="BookText"/>
        <w:rPr/>
      </w:pPr>
      <w:r>
        <w:rPr>
          <w:rFonts w:ascii="IRNazanin" w:hAnsi="IRNazanin" w:eastAsia="IRNazanin"/>
          <w:color w:val="111111"/>
          <w:sz w:val="28"/>
          <w:sz w:val="28"/>
          <w:szCs w:val="28"/>
          <w:rtl w:val="true"/>
          <w:lang w:bidi="fa-IR"/>
        </w:rPr>
        <w:t>فضلک اضحی علی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کل امیر</w:t>
      </w:r>
      <w:r>
        <w:rPr>
          <w:rFonts w:eastAsia="IRNazanin" w:cs="IRNazanin"/>
          <w:color w:val="111111"/>
          <w:sz w:val="28"/>
          <w:szCs w:val="28"/>
          <w:rtl w:val="true"/>
          <w:lang w:bidi="fa-IR"/>
        </w:rPr>
        <w:t xml:space="preserve">... </w:t>
      </w:r>
      <w:bookmarkStart w:id="312" w:name="pg13261_124870"/>
    </w:p>
    <w:p>
      <w:pPr>
        <w:pStyle w:val="BookText"/>
        <w:rPr/>
      </w:pPr>
      <w:bookmarkEnd w:id="312"/>
      <w:r>
        <w:rPr>
          <w:rFonts w:ascii="IRNazanin" w:hAnsi="IRNazanin" w:eastAsia="IRNazanin"/>
          <w:color w:val="111111"/>
          <w:sz w:val="28"/>
          <w:sz w:val="28"/>
          <w:szCs w:val="28"/>
          <w:rtl w:val="true"/>
          <w:lang w:bidi="fa-IR"/>
        </w:rPr>
        <w:t>روز غدیر چه عید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شادی و خرّمی بازآید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سالار همة امیران و سالاران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سوی خدا پیام آورد و گفت ای احمد در کنار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 و برسان وگرنه اقدام به انجام مسئولیت نکرده‌ای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هم بیست و یک بیت است</w:t>
      </w:r>
      <w:r>
        <w:rPr>
          <w:rFonts w:eastAsia="IRNazanin" w:cs="IRNazanin"/>
          <w:color w:val="111111"/>
          <w:sz w:val="28"/>
          <w:szCs w:val="28"/>
          <w:rtl w:val="true"/>
          <w:lang w:bidi="fa-IR"/>
        </w:rPr>
        <w:t>.</w:t>
      </w:r>
    </w:p>
    <w:p>
      <w:pPr>
        <w:pStyle w:val="Heading4"/>
        <w:numPr>
          <w:ilvl w:val="3"/>
          <w:numId w:val="1"/>
        </w:numPr>
        <w:rPr/>
      </w:pPr>
      <w:bookmarkStart w:id="313" w:name="__RefHeading___Toc1539848_2322387425"/>
      <w:bookmarkStart w:id="314" w:name="_Toc122"/>
      <w:bookmarkEnd w:id="313"/>
      <w:r>
        <w:rPr/>
        <w:t>5</w:t>
      </w:r>
      <w:r>
        <w:rPr>
          <w:rtl w:val="true"/>
        </w:rPr>
        <w:t xml:space="preserve">. </w:t>
      </w:r>
      <w:r>
        <w:rPr>
          <w:rtl w:val="true"/>
        </w:rPr>
        <w:t>رائیّه‌ای دیگر</w:t>
      </w:r>
      <w:r>
        <w:rPr>
          <w:rtl w:val="true"/>
        </w:rPr>
        <w:t>:</w:t>
      </w:r>
      <w:bookmarkEnd w:id="314"/>
    </w:p>
    <w:p>
      <w:pPr>
        <w:pStyle w:val="BookText"/>
        <w:rPr/>
      </w:pPr>
      <w:r>
        <w:rPr>
          <w:rFonts w:ascii="IRNazanin" w:hAnsi="IRNazanin" w:eastAsia="IRNazanin"/>
          <w:color w:val="111111"/>
          <w:sz w:val="28"/>
          <w:sz w:val="28"/>
          <w:szCs w:val="28"/>
          <w:rtl w:val="true"/>
          <w:lang w:bidi="fa-IR"/>
        </w:rPr>
        <w:t>ما لعلی سوی اخیه</w:t>
      </w:r>
    </w:p>
    <w:p>
      <w:pPr>
        <w:pStyle w:val="BookText"/>
        <w:rPr/>
      </w:pPr>
      <w:r>
        <w:rPr>
          <w:rFonts w:ascii="IRNazanin" w:hAnsi="IRNazanin" w:eastAsia="IRNazanin"/>
          <w:color w:val="111111"/>
          <w:sz w:val="28"/>
          <w:sz w:val="28"/>
          <w:szCs w:val="28"/>
          <w:rtl w:val="true"/>
          <w:lang w:bidi="fa-IR"/>
        </w:rPr>
        <w:t>محمد فی الوری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خلقت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برادرش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قریش قصد جان محمد را کردند، علی در بستر پیامبر خوابید و جان‌نثاری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خمّ ان علیاً</w:t>
      </w:r>
    </w:p>
    <w:p>
      <w:pPr>
        <w:pStyle w:val="BookText"/>
        <w:rPr/>
      </w:pPr>
      <w:r>
        <w:rPr>
          <w:rFonts w:ascii="IRNazanin" w:hAnsi="IRNazanin" w:eastAsia="IRNazanin"/>
          <w:color w:val="111111"/>
          <w:sz w:val="28"/>
          <w:sz w:val="28"/>
          <w:szCs w:val="28"/>
          <w:rtl w:val="true"/>
          <w:lang w:bidi="fa-IR"/>
        </w:rPr>
        <w:t>خلیفۀ بعده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غدیرخمّ فرمود که پس از وی علی جانشین و امیر است</w:t>
      </w:r>
      <w:r>
        <w:rPr>
          <w:rFonts w:eastAsia="IRNazanin" w:cs="IRNazanin"/>
          <w:color w:val="111111"/>
          <w:sz w:val="28"/>
          <w:szCs w:val="28"/>
          <w:rtl w:val="true"/>
          <w:lang w:bidi="fa-IR"/>
        </w:rPr>
        <w:t>.</w:t>
      </w:r>
    </w:p>
    <w:p>
      <w:pPr>
        <w:pStyle w:val="Heading4"/>
        <w:numPr>
          <w:ilvl w:val="3"/>
          <w:numId w:val="1"/>
        </w:numPr>
        <w:rPr/>
      </w:pPr>
      <w:bookmarkStart w:id="315" w:name="__RefHeading___Toc1539850_2322387425"/>
      <w:bookmarkStart w:id="316" w:name="_Toc123"/>
      <w:bookmarkEnd w:id="315"/>
      <w:r>
        <w:rPr/>
        <w:t>6</w:t>
      </w:r>
      <w:r>
        <w:rPr>
          <w:rtl w:val="true"/>
        </w:rPr>
        <w:t xml:space="preserve">. </w:t>
      </w:r>
      <w:r>
        <w:rPr>
          <w:rtl w:val="true"/>
        </w:rPr>
        <w:t>نونیّه‌ای دیگر</w:t>
      </w:r>
      <w:r>
        <w:rPr>
          <w:rtl w:val="true"/>
        </w:rPr>
        <w:t>:</w:t>
      </w:r>
      <w:bookmarkEnd w:id="316"/>
    </w:p>
    <w:p>
      <w:pPr>
        <w:pStyle w:val="BookText"/>
        <w:rPr/>
      </w:pPr>
      <w:r>
        <w:rPr>
          <w:rFonts w:ascii="IRNazanin" w:hAnsi="IRNazanin" w:eastAsia="IRNazanin"/>
          <w:color w:val="111111"/>
          <w:sz w:val="28"/>
          <w:sz w:val="28"/>
          <w:szCs w:val="28"/>
          <w:rtl w:val="true"/>
          <w:lang w:bidi="fa-IR"/>
        </w:rPr>
        <w:t>و قال لأحمد بلغ قریشاً</w:t>
      </w:r>
    </w:p>
    <w:p>
      <w:pPr>
        <w:pStyle w:val="BookText"/>
        <w:rPr/>
      </w:pPr>
      <w:r>
        <w:rPr>
          <w:rFonts w:ascii="Amiri" w:hAnsi="Amiri" w:eastAsia="Amiri" w:cs="Amiri"/>
          <w:color w:val="111111"/>
          <w:sz w:val="28"/>
          <w:sz w:val="28"/>
          <w:szCs w:val="28"/>
          <w:rtl w:val="true"/>
          <w:lang w:bidi="ar-SA"/>
        </w:rPr>
        <w:t>اَکُن لک عاصماً ان تستکینا</w:t>
      </w:r>
    </w:p>
    <w:p>
      <w:pPr>
        <w:pStyle w:val="BookText"/>
        <w:rPr/>
      </w:pPr>
      <w:r>
        <w:rPr>
          <w:rFonts w:ascii="IRNazanin" w:hAnsi="IRNazanin" w:eastAsia="IRNazanin"/>
          <w:color w:val="111111"/>
          <w:sz w:val="28"/>
          <w:sz w:val="28"/>
          <w:szCs w:val="28"/>
          <w:rtl w:val="true"/>
          <w:lang w:bidi="fa-IR"/>
        </w:rPr>
        <w:t xml:space="preserve">فانزل بالحجیج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به و نادی المسلمینا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قریش برسان، اگر بیم داری، من نگاهدارت هستم و اگر خبرها و پیام‌های مرا نرسانی، مبلّغ امین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غدیرخمّ حاجیان را پیاده کرد و مسلمانان را مورد خطاب قرار داد و دست علی را بالا گرفت و به حاضران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دست بزرگی و چه دست </w:t>
      </w:r>
      <w:bookmarkStart w:id="317" w:name="pg13261_124871"/>
    </w:p>
    <w:p>
      <w:pPr>
        <w:pStyle w:val="BookText"/>
        <w:rPr/>
      </w:pPr>
      <w:bookmarkEnd w:id="317"/>
      <w:r>
        <w:rPr>
          <w:rFonts w:ascii="IRNazanin" w:hAnsi="IRNazanin" w:eastAsia="IRNazanin"/>
          <w:color w:val="111111"/>
          <w:sz w:val="28"/>
          <w:sz w:val="28"/>
          <w:szCs w:val="28"/>
          <w:rtl w:val="true"/>
          <w:lang w:bidi="fa-IR"/>
        </w:rPr>
        <w:t>بزرگواری او را بلند نمود و به مردم که همه می‌شنیدند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برادر، وصیّ بر حق و جانشین، وفاکننده و پرداخت‌کنندة دیون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هر که را من مولای او بوده‌ام،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 او را دوست، و بدخواه او را دشمن بدارد</w:t>
      </w:r>
      <w:r>
        <w:rPr>
          <w:rFonts w:eastAsia="IRNazanin" w:cs="IRNazanin"/>
          <w:color w:val="111111"/>
          <w:sz w:val="28"/>
          <w:szCs w:val="28"/>
          <w:rtl w:val="true"/>
          <w:lang w:bidi="fa-IR"/>
        </w:rPr>
        <w:t>.</w:t>
      </w:r>
    </w:p>
    <w:p>
      <w:pPr>
        <w:pStyle w:val="Heading4"/>
        <w:numPr>
          <w:ilvl w:val="3"/>
          <w:numId w:val="1"/>
        </w:numPr>
        <w:rPr/>
      </w:pPr>
      <w:bookmarkStart w:id="318" w:name="__RefHeading___Toc1539852_2322387425"/>
      <w:bookmarkStart w:id="319" w:name="_Toc124"/>
      <w:bookmarkEnd w:id="318"/>
      <w:r>
        <w:rPr/>
        <w:t>7</w:t>
      </w:r>
      <w:r>
        <w:rPr>
          <w:rtl w:val="true"/>
        </w:rPr>
        <w:t xml:space="preserve">. </w:t>
      </w:r>
      <w:r>
        <w:rPr>
          <w:rtl w:val="true"/>
        </w:rPr>
        <w:t>قصیده‌ای میمیّه</w:t>
      </w:r>
      <w:r>
        <w:rPr>
          <w:rtl w:val="true"/>
        </w:rPr>
        <w:t>:</w:t>
      </w:r>
      <w:bookmarkEnd w:id="319"/>
    </w:p>
    <w:p>
      <w:pPr>
        <w:pStyle w:val="BookText"/>
        <w:rPr/>
      </w:pPr>
      <w:r>
        <w:rPr>
          <w:rFonts w:ascii="IRNazanin" w:hAnsi="IRNazanin" w:eastAsia="IRNazanin"/>
          <w:color w:val="111111"/>
          <w:sz w:val="28"/>
          <w:sz w:val="28"/>
          <w:szCs w:val="28"/>
          <w:rtl w:val="true"/>
          <w:lang w:bidi="fa-IR"/>
        </w:rPr>
        <w:t>یوم الغدیر لاَشرف الایام</w:t>
      </w:r>
    </w:p>
    <w:p>
      <w:pPr>
        <w:pStyle w:val="BookText"/>
        <w:rPr/>
      </w:pPr>
      <w:r>
        <w:rPr>
          <w:rFonts w:ascii="IRNazanin" w:hAnsi="IRNazanin" w:eastAsia="IRNazanin"/>
          <w:color w:val="111111"/>
          <w:sz w:val="28"/>
          <w:sz w:val="28"/>
          <w:szCs w:val="28"/>
          <w:rtl w:val="true"/>
          <w:lang w:bidi="fa-IR"/>
        </w:rPr>
        <w:t>و اجلها قدراً علی الاسلام</w:t>
      </w:r>
    </w:p>
    <w:p>
      <w:pPr>
        <w:pStyle w:val="BookText"/>
        <w:rPr/>
      </w:pPr>
      <w:r>
        <w:rPr>
          <w:rFonts w:ascii="IRNazanin" w:hAnsi="IRNazanin" w:eastAsia="IRNazanin"/>
          <w:color w:val="111111"/>
          <w:sz w:val="28"/>
          <w:sz w:val="28"/>
          <w:szCs w:val="28"/>
          <w:rtl w:val="true"/>
          <w:lang w:bidi="fa-IR"/>
        </w:rPr>
        <w:t>قال النبی بدوح خمّ رافعاً</w:t>
      </w:r>
    </w:p>
    <w:p>
      <w:pPr>
        <w:pStyle w:val="BookText"/>
        <w:rPr/>
      </w:pPr>
      <w:r>
        <w:rPr>
          <w:rFonts w:ascii="IRNazanin" w:hAnsi="IRNazanin" w:eastAsia="IRNazanin"/>
          <w:color w:val="111111"/>
          <w:sz w:val="28"/>
          <w:sz w:val="28"/>
          <w:szCs w:val="28"/>
          <w:rtl w:val="true"/>
          <w:lang w:bidi="fa-IR"/>
        </w:rPr>
        <w:t>کفّ الوصی یقول للأقوام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شریف‌ترین روزها و با جلال‌ترین و ارزشمندترین روز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خدا امام و پیشوای ما، یعنی جانشین پیامبر،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سایة درختان خمّ، دست وصیّ را گرفت و برای ما بالا برد و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بوده‌ام، به وحی و فرمان خدا،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او وزیر من است و پس از رحلت من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دوستدار کسی باش که به ولایت او اعتراف کند و برای دشمنش بدترین مرگ را پیش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دست‌ها برای بیعت پیش آمد و با آن کار، دین خدا به کمال و سنت الهی به اتمام رسید</w:t>
      </w:r>
      <w:r>
        <w:rPr>
          <w:rFonts w:eastAsia="IRNazanin" w:cs="IRNazanin"/>
          <w:color w:val="111111"/>
          <w:sz w:val="28"/>
          <w:szCs w:val="28"/>
          <w:rtl w:val="true"/>
          <w:lang w:bidi="fa-IR"/>
        </w:rPr>
        <w:t>.</w:t>
      </w:r>
    </w:p>
    <w:p>
      <w:pPr>
        <w:pStyle w:val="Heading4"/>
        <w:numPr>
          <w:ilvl w:val="3"/>
          <w:numId w:val="1"/>
        </w:numPr>
        <w:rPr/>
      </w:pPr>
      <w:bookmarkStart w:id="320" w:name="__RefHeading___Toc1539854_2322387425"/>
      <w:bookmarkStart w:id="321" w:name="_Toc125"/>
      <w:bookmarkEnd w:id="320"/>
      <w:r>
        <w:rPr/>
        <w:t>8</w:t>
      </w:r>
      <w:r>
        <w:rPr>
          <w:rtl w:val="true"/>
        </w:rPr>
        <w:t xml:space="preserve">. </w:t>
      </w:r>
      <w:r>
        <w:rPr>
          <w:rtl w:val="true"/>
        </w:rPr>
        <w:t>قصیدة عینیه</w:t>
      </w:r>
      <w:r>
        <w:rPr>
          <w:rtl w:val="true"/>
        </w:rPr>
        <w:t>:</w:t>
      </w:r>
      <w:bookmarkEnd w:id="321"/>
    </w:p>
    <w:p>
      <w:pPr>
        <w:pStyle w:val="BookText"/>
        <w:rPr/>
      </w:pPr>
      <w:r>
        <w:rPr>
          <w:rFonts w:ascii="IRNazanin" w:hAnsi="IRNazanin" w:eastAsia="IRNazanin"/>
          <w:color w:val="111111"/>
          <w:sz w:val="28"/>
          <w:sz w:val="28"/>
          <w:szCs w:val="28"/>
          <w:rtl w:val="true"/>
          <w:lang w:bidi="fa-IR"/>
        </w:rPr>
        <w:t>الم تسمع قوله صادقاً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غداۀ الغدیر بماذا صدع </w:t>
      </w:r>
      <w:bookmarkStart w:id="322" w:name="pg13261_124872"/>
    </w:p>
    <w:p>
      <w:pPr>
        <w:pStyle w:val="BookText"/>
        <w:rPr/>
      </w:pPr>
      <w:bookmarkEnd w:id="322"/>
      <w:r>
        <w:rPr>
          <w:rFonts w:ascii="IRNazanin" w:hAnsi="IRNazanin" w:eastAsia="IRNazanin"/>
          <w:color w:val="111111"/>
          <w:sz w:val="28"/>
          <w:sz w:val="28"/>
          <w:szCs w:val="28"/>
          <w:rtl w:val="true"/>
          <w:lang w:bidi="fa-IR"/>
        </w:rPr>
        <w:t>الا ان هذا ولیٌ لکم</w:t>
      </w:r>
    </w:p>
    <w:p>
      <w:pPr>
        <w:pStyle w:val="BookText"/>
        <w:rPr/>
      </w:pPr>
      <w:r>
        <w:rPr>
          <w:rFonts w:ascii="IRNazanin" w:hAnsi="IRNazanin" w:eastAsia="IRNazanin"/>
          <w:color w:val="111111"/>
          <w:sz w:val="28"/>
          <w:sz w:val="28"/>
          <w:szCs w:val="28"/>
          <w:rtl w:val="true"/>
          <w:lang w:bidi="fa-IR"/>
        </w:rPr>
        <w:t>اطیعو فویل لمن لم یطع</w:t>
      </w:r>
    </w:p>
    <w:p>
      <w:pPr>
        <w:pStyle w:val="BookText"/>
        <w:rPr/>
      </w:pPr>
      <w:r>
        <w:rPr>
          <w:rFonts w:ascii="IRNazanin" w:hAnsi="IRNazanin" w:eastAsia="IRNazanin"/>
          <w:color w:val="111111"/>
          <w:sz w:val="28"/>
          <w:sz w:val="28"/>
          <w:szCs w:val="28"/>
          <w:rtl w:val="true"/>
          <w:lang w:bidi="fa-IR"/>
        </w:rPr>
        <w:t>و قال له انت منی اخی</w:t>
      </w:r>
    </w:p>
    <w:p>
      <w:pPr>
        <w:pStyle w:val="BookText"/>
        <w:rPr/>
      </w:pPr>
      <w:r>
        <w:rPr>
          <w:rFonts w:ascii="IRNazanin" w:hAnsi="IRNazanin" w:eastAsia="IRNazanin"/>
          <w:color w:val="111111"/>
          <w:sz w:val="28"/>
          <w:sz w:val="28"/>
          <w:szCs w:val="28"/>
          <w:rtl w:val="true"/>
          <w:lang w:bidi="fa-IR"/>
        </w:rPr>
        <w:t>کهارون من صنوه فاقتنع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سخن راست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نشنیدی که چه فرمان و امری صادر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 و مولای شماست از وی اطاعت کنید وای بر کسی که پیروی از او نکند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ای برادرم، مانند هارون هستی نسبت به برادرش، قانع شد و فرمود تو باب و در شهر علم و دانش من هستی برای کسی که بخواهد وارد شود و بهره‌مند گردد و نیز فرمود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داورترین است و پیام برائت را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مخور و در روز مباهله او را نفس و جان رسول خواند و در روز مؤاخات او را برادر خود خواند و مقامش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یکایک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روایت‌ها آمده به نظم کشیده و ماندگار کرده است</w:t>
      </w:r>
      <w:r>
        <w:rPr>
          <w:rFonts w:eastAsia="IRNazanin" w:cs="IRNazanin"/>
          <w:color w:val="111111"/>
          <w:sz w:val="28"/>
          <w:szCs w:val="28"/>
          <w:rtl w:val="true"/>
          <w:lang w:bidi="fa-IR"/>
        </w:rPr>
        <w:t>.</w:t>
      </w:r>
    </w:p>
    <w:p>
      <w:pPr>
        <w:pStyle w:val="Heading4"/>
        <w:numPr>
          <w:ilvl w:val="3"/>
          <w:numId w:val="1"/>
        </w:numPr>
        <w:rPr/>
      </w:pPr>
      <w:bookmarkStart w:id="323" w:name="__RefHeading___Toc1539856_2322387425"/>
      <w:bookmarkStart w:id="324" w:name="_Toc126"/>
      <w:bookmarkEnd w:id="323"/>
      <w:r>
        <w:rPr/>
        <w:t>9</w:t>
      </w:r>
      <w:r>
        <w:rPr>
          <w:rtl w:val="true"/>
        </w:rPr>
        <w:t xml:space="preserve">. </w:t>
      </w:r>
      <w:r>
        <w:rPr>
          <w:rtl w:val="true"/>
        </w:rPr>
        <w:t>با قافیة قاف</w:t>
      </w:r>
      <w:r>
        <w:rPr>
          <w:rtl w:val="true"/>
        </w:rPr>
        <w:t>:</w:t>
      </w:r>
      <w:bookmarkEnd w:id="324"/>
    </w:p>
    <w:p>
      <w:pPr>
        <w:pStyle w:val="BookText"/>
        <w:rPr/>
      </w:pPr>
      <w:r>
        <w:rPr>
          <w:rFonts w:ascii="IRNazanin" w:hAnsi="IRNazanin" w:eastAsia="IRNazanin"/>
          <w:color w:val="111111"/>
          <w:sz w:val="28"/>
          <w:sz w:val="28"/>
          <w:szCs w:val="28"/>
          <w:rtl w:val="true"/>
          <w:lang w:bidi="fa-IR"/>
        </w:rPr>
        <w:t xml:space="preserve">یا سائلی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اعییتنی</w:t>
      </w:r>
    </w:p>
    <w:p>
      <w:pPr>
        <w:pStyle w:val="BookText"/>
        <w:rPr/>
      </w:pPr>
      <w:r>
        <w:rPr>
          <w:rFonts w:ascii="IRNazanin" w:hAnsi="IRNazanin" w:eastAsia="IRNazanin"/>
          <w:color w:val="111111"/>
          <w:sz w:val="28"/>
          <w:sz w:val="28"/>
          <w:szCs w:val="28"/>
          <w:rtl w:val="true"/>
          <w:lang w:bidi="fa-IR"/>
        </w:rPr>
        <w:t>انا لست فی هذا الجواب خلیقا</w:t>
      </w:r>
    </w:p>
    <w:p>
      <w:pPr>
        <w:pStyle w:val="BookText"/>
        <w:rPr/>
      </w:pPr>
      <w:r>
        <w:rPr>
          <w:rFonts w:ascii="IRNazanin" w:hAnsi="IRNazanin" w:eastAsia="IRNazanin"/>
          <w:color w:val="111111"/>
          <w:sz w:val="28"/>
          <w:sz w:val="28"/>
          <w:szCs w:val="28"/>
          <w:rtl w:val="true"/>
          <w:lang w:bidi="fa-IR"/>
        </w:rPr>
        <w:t>اخذ الا له علی البریّة کلّها</w:t>
      </w:r>
    </w:p>
    <w:p>
      <w:pPr>
        <w:pStyle w:val="BookText"/>
        <w:rPr/>
      </w:pPr>
      <w:r>
        <w:rPr>
          <w:rFonts w:ascii="IRNazanin" w:hAnsi="IRNazanin" w:eastAsia="IRNazanin"/>
          <w:color w:val="111111"/>
          <w:sz w:val="28"/>
          <w:sz w:val="28"/>
          <w:szCs w:val="28"/>
          <w:rtl w:val="true"/>
          <w:lang w:bidi="fa-IR"/>
        </w:rPr>
        <w:t xml:space="preserve">عهداً له یوم الغدیر وثیقا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از من راجع به حیدر سوال می‌کنی و مرا خستی، من سزاوار جواب به چنین سوالی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علی نامید و بدان وسیله مقام او بالای بالا رفت و از میان ماسوی او را برگزید و پیشوا و نشان هدایت قرار داد و خدا در روز غدیرخم </w:t>
      </w:r>
      <w:bookmarkStart w:id="325" w:name="pg13261_124873"/>
    </w:p>
    <w:p>
      <w:pPr>
        <w:pStyle w:val="BookText"/>
        <w:rPr/>
      </w:pPr>
      <w:bookmarkEnd w:id="325"/>
      <w:r>
        <w:rPr>
          <w:rFonts w:ascii="IRNazanin" w:hAnsi="IRNazanin" w:eastAsia="IRNazanin"/>
          <w:color w:val="111111"/>
          <w:sz w:val="28"/>
          <w:sz w:val="28"/>
          <w:szCs w:val="28"/>
          <w:rtl w:val="true"/>
          <w:lang w:bidi="fa-IR"/>
        </w:rPr>
        <w:t xml:space="preserve">پیمان محکمی از مردم گرفت و آن روز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اصحابش طرح برادری ریخت او را برادر خود قرارداد و فرشتگان آسمان به امر الهی او را حیدر فاروق نامیدند و چون اولین اجابت کنندة دعوت توحیدی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صدّیق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القاب را دیگری مدعی باشد، باید شاهد و دلیل بیاورد</w:t>
      </w:r>
      <w:r>
        <w:rPr>
          <w:rFonts w:eastAsia="IRNazanin" w:cs="IRNazanin"/>
          <w:color w:val="111111"/>
          <w:sz w:val="28"/>
          <w:szCs w:val="28"/>
          <w:rtl w:val="true"/>
          <w:lang w:bidi="fa-IR"/>
        </w:rPr>
        <w:t>.</w:t>
      </w:r>
    </w:p>
    <w:p>
      <w:pPr>
        <w:pStyle w:val="Heading4"/>
        <w:numPr>
          <w:ilvl w:val="3"/>
          <w:numId w:val="1"/>
        </w:numPr>
        <w:rPr/>
      </w:pPr>
      <w:bookmarkStart w:id="326" w:name="__RefHeading___Toc1539858_2322387425"/>
      <w:bookmarkStart w:id="327" w:name="_Toc127"/>
      <w:bookmarkEnd w:id="326"/>
      <w:r>
        <w:rPr/>
        <w:t>10</w:t>
      </w:r>
      <w:r>
        <w:rPr>
          <w:rtl w:val="true"/>
        </w:rPr>
        <w:t xml:space="preserve">. </w:t>
      </w:r>
      <w:r>
        <w:rPr>
          <w:rtl w:val="true"/>
        </w:rPr>
        <w:t>با قافیة عین</w:t>
      </w:r>
      <w:r>
        <w:rPr>
          <w:rtl w:val="true"/>
        </w:rPr>
        <w:t>:</w:t>
      </w:r>
      <w:bookmarkEnd w:id="327"/>
    </w:p>
    <w:p>
      <w:pPr>
        <w:pStyle w:val="BookText"/>
        <w:rPr/>
      </w:pPr>
      <w:r>
        <w:rPr>
          <w:rFonts w:ascii="IRNazanin" w:hAnsi="IRNazanin" w:eastAsia="IRNazanin"/>
          <w:color w:val="111111"/>
          <w:sz w:val="28"/>
          <w:sz w:val="28"/>
          <w:szCs w:val="28"/>
          <w:rtl w:val="true"/>
          <w:lang w:bidi="fa-IR"/>
        </w:rPr>
        <w:t>ترکوا سبیل الرشد بعد نبیهم</w:t>
      </w:r>
    </w:p>
    <w:p>
      <w:pPr>
        <w:pStyle w:val="BookText"/>
        <w:rPr/>
      </w:pPr>
      <w:r>
        <w:rPr>
          <w:rFonts w:ascii="IRNazanin" w:hAnsi="IRNazanin" w:eastAsia="IRNazanin"/>
          <w:color w:val="111111"/>
          <w:sz w:val="28"/>
          <w:sz w:val="28"/>
          <w:szCs w:val="28"/>
          <w:rtl w:val="true"/>
          <w:lang w:bidi="fa-IR"/>
        </w:rPr>
        <w:t>سفهاً و تاهوا فی العمی و تسکعوا</w:t>
      </w:r>
    </w:p>
    <w:p>
      <w:pPr>
        <w:pStyle w:val="BookText"/>
        <w:rPr/>
      </w:pPr>
      <w:r>
        <w:rPr>
          <w:rFonts w:ascii="IRNazanin" w:hAnsi="IRNazanin" w:eastAsia="IRNazanin"/>
          <w:color w:val="111111"/>
          <w:sz w:val="28"/>
          <w:sz w:val="28"/>
          <w:szCs w:val="28"/>
          <w:rtl w:val="true"/>
          <w:lang w:bidi="fa-IR"/>
        </w:rPr>
        <w:t>غدروا به یوم الغدیر و لم یفوا</w:t>
      </w:r>
    </w:p>
    <w:p>
      <w:pPr>
        <w:pStyle w:val="BookText"/>
        <w:rPr/>
      </w:pPr>
      <w:r>
        <w:rPr>
          <w:rFonts w:ascii="IRNazanin" w:hAnsi="IRNazanin" w:eastAsia="IRNazanin"/>
          <w:color w:val="111111"/>
          <w:sz w:val="28"/>
          <w:sz w:val="28"/>
          <w:szCs w:val="28"/>
          <w:rtl w:val="true"/>
          <w:lang w:bidi="fa-IR"/>
        </w:rPr>
        <w:t>و لعهده المسئول منهم ضیعوا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به پیمان خود در روز غدیر خیانت کردند و شکستند و عهد او را پاس نداشتند و راه رشد را رها کرده و از روی سفاهت و بی‌خردی خود را در ضلالت به زحمت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تقسیم کنندة آتش، صادقانه و همانند یک شیعة مؤمن سوگند می‌خورم که تو صراط مستقیم بر روی دوزخ هستی و پناه به تو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حوض با آب سرد به دست توست، هر که را خواستی سیراب می‌کنی و هر که را خواستی بر می‌گردانی، کلیدها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آتش افکنی و آن دیگری را در بهشت اسکان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اعماق وجودم عشق و مهر تو را کاشته‌ام، هر کسی آن درود عاقبت کار که کشت</w:t>
      </w:r>
      <w:r>
        <w:rPr>
          <w:rFonts w:eastAsia="IRNazanin" w:cs="IRNazanin"/>
          <w:color w:val="111111"/>
          <w:sz w:val="28"/>
          <w:szCs w:val="28"/>
          <w:rtl w:val="true"/>
          <w:lang w:bidi="fa-IR"/>
        </w:rPr>
        <w:t>.</w:t>
      </w:r>
    </w:p>
    <w:p>
      <w:pPr>
        <w:pStyle w:val="Heading4"/>
        <w:numPr>
          <w:ilvl w:val="3"/>
          <w:numId w:val="1"/>
        </w:numPr>
        <w:rPr/>
      </w:pPr>
      <w:bookmarkStart w:id="328" w:name="__RefHeading___Toc1539860_2322387425"/>
      <w:bookmarkStart w:id="329" w:name="_Toc128"/>
      <w:bookmarkEnd w:id="328"/>
      <w:r>
        <w:rPr/>
        <w:t>11</w:t>
      </w:r>
      <w:r>
        <w:rPr>
          <w:rtl w:val="true"/>
        </w:rPr>
        <w:t xml:space="preserve">. </w:t>
      </w:r>
      <w:r>
        <w:rPr>
          <w:rtl w:val="true"/>
        </w:rPr>
        <w:t>قصیدة هائیّه</w:t>
      </w:r>
      <w:r>
        <w:rPr>
          <w:rtl w:val="true"/>
        </w:rPr>
        <w:t>:</w:t>
      </w:r>
      <w:bookmarkEnd w:id="329"/>
    </w:p>
    <w:p>
      <w:pPr>
        <w:pStyle w:val="BookText"/>
        <w:rPr/>
      </w:pPr>
      <w:r>
        <w:rPr>
          <w:rFonts w:ascii="IRNazanin" w:hAnsi="IRNazanin" w:eastAsia="IRNazanin"/>
          <w:color w:val="111111"/>
          <w:sz w:val="28"/>
          <w:sz w:val="28"/>
          <w:szCs w:val="28"/>
          <w:rtl w:val="true"/>
          <w:lang w:bidi="fa-IR"/>
        </w:rPr>
        <w:t>و ولّاه یوم الغدیر علی الوری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فاصبح مولاها و کان امامها </w:t>
      </w:r>
      <w:bookmarkStart w:id="330" w:name="pg13261_124874"/>
    </w:p>
    <w:p>
      <w:pPr>
        <w:pStyle w:val="BookText"/>
        <w:rPr/>
      </w:pPr>
      <w:bookmarkEnd w:id="330"/>
      <w:r>
        <w:rPr>
          <w:rFonts w:ascii="IRNazanin" w:hAnsi="IRNazanin" w:eastAsia="IRNazanin"/>
          <w:color w:val="111111"/>
          <w:sz w:val="28"/>
          <w:sz w:val="28"/>
          <w:szCs w:val="28"/>
          <w:rtl w:val="true"/>
          <w:lang w:bidi="fa-IR"/>
        </w:rPr>
        <w:t>علی آن عروة‌الوثقی و ریسمان محکمی است که هر کس بدان آویخت،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او عقد اخوت بست، نه با دیگران و به چه شرف بزرگی دست یافت و روز غدیرخم ولایت و سرپرستی او را بر ماسوی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پیشوا و امام همگان شد و در راستای همان امامت با پیمان‌شکنان جنگید و با قاسطان و ستمگران کارزار کرد و با شمشیر عدل، خون مارقان و بی‌دینان را ریخت</w:t>
      </w:r>
      <w:r>
        <w:rPr>
          <w:rFonts w:eastAsia="IRNazanin" w:cs="IRNazanin"/>
          <w:color w:val="111111"/>
          <w:sz w:val="28"/>
          <w:szCs w:val="28"/>
          <w:rtl w:val="true"/>
          <w:lang w:bidi="fa-IR"/>
        </w:rPr>
        <w:t>.</w:t>
      </w:r>
    </w:p>
    <w:p>
      <w:pPr>
        <w:pStyle w:val="Heading4"/>
        <w:numPr>
          <w:ilvl w:val="3"/>
          <w:numId w:val="1"/>
        </w:numPr>
        <w:rPr/>
      </w:pPr>
      <w:bookmarkStart w:id="331" w:name="__RefHeading___Toc1539862_2322387425"/>
      <w:bookmarkStart w:id="332" w:name="_Toc129"/>
      <w:bookmarkEnd w:id="331"/>
      <w:r>
        <w:rPr/>
        <w:t>12</w:t>
      </w:r>
      <w:r>
        <w:rPr>
          <w:rtl w:val="true"/>
        </w:rPr>
        <w:t xml:space="preserve">. </w:t>
      </w:r>
      <w:r>
        <w:rPr>
          <w:rtl w:val="true"/>
        </w:rPr>
        <w:t>قصیدة دالیه</w:t>
      </w:r>
      <w:r>
        <w:rPr>
          <w:rtl w:val="true"/>
        </w:rPr>
        <w:t>:</w:t>
      </w:r>
      <w:bookmarkEnd w:id="332"/>
    </w:p>
    <w:p>
      <w:pPr>
        <w:pStyle w:val="BookText"/>
        <w:rPr/>
      </w:pPr>
      <w:r>
        <w:rPr>
          <w:rFonts w:ascii="IRNazanin" w:hAnsi="IRNazanin" w:eastAsia="IRNazanin"/>
          <w:color w:val="111111"/>
          <w:sz w:val="28"/>
          <w:sz w:val="28"/>
          <w:szCs w:val="28"/>
          <w:rtl w:val="true"/>
          <w:lang w:bidi="fa-IR"/>
        </w:rPr>
        <w:t>و لاء المرتضی عددی</w:t>
      </w:r>
    </w:p>
    <w:p>
      <w:pPr>
        <w:pStyle w:val="BookText"/>
        <w:rPr/>
      </w:pPr>
      <w:r>
        <w:rPr>
          <w:rFonts w:ascii="IRNazanin" w:hAnsi="IRNazanin" w:eastAsia="IRNazanin"/>
          <w:color w:val="111111"/>
          <w:sz w:val="28"/>
          <w:sz w:val="28"/>
          <w:szCs w:val="28"/>
          <w:rtl w:val="true"/>
          <w:lang w:bidi="fa-IR"/>
        </w:rPr>
        <w:t>لیومی فی الوری و غدی</w:t>
      </w:r>
    </w:p>
    <w:p>
      <w:pPr>
        <w:pStyle w:val="BookText"/>
        <w:rPr/>
      </w:pPr>
      <w:r>
        <w:rPr>
          <w:rFonts w:ascii="IRNazanin" w:hAnsi="IRNazanin" w:eastAsia="IRNazanin"/>
          <w:color w:val="111111"/>
          <w:sz w:val="28"/>
          <w:sz w:val="28"/>
          <w:szCs w:val="28"/>
          <w:rtl w:val="true"/>
          <w:lang w:bidi="fa-IR"/>
        </w:rPr>
        <w:t>امیرالنحل مولی الخلق</w:t>
      </w:r>
    </w:p>
    <w:p>
      <w:pPr>
        <w:pStyle w:val="BookText"/>
        <w:rPr/>
      </w:pPr>
      <w:r>
        <w:rPr>
          <w:rFonts w:ascii="IRNazanin" w:hAnsi="IRNazanin" w:eastAsia="IRNazanin"/>
          <w:color w:val="111111"/>
          <w:sz w:val="28"/>
          <w:sz w:val="28"/>
          <w:szCs w:val="28"/>
          <w:rtl w:val="true"/>
          <w:lang w:bidi="fa-IR"/>
        </w:rPr>
        <w:t>فی خم علی الابد</w:t>
      </w:r>
    </w:p>
    <w:p>
      <w:pPr>
        <w:pStyle w:val="BookText"/>
        <w:rPr/>
      </w:pPr>
      <w:r>
        <w:rPr>
          <w:rFonts w:ascii="IRNazanin" w:hAnsi="IRNazanin" w:eastAsia="IRNazanin"/>
          <w:color w:val="111111"/>
          <w:sz w:val="28"/>
          <w:sz w:val="28"/>
          <w:szCs w:val="28"/>
          <w:rtl w:val="true"/>
          <w:lang w:bidi="fa-IR"/>
        </w:rPr>
        <w:t>ولای علی مرتضی در جهان توشه امروز و فردای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امیرمؤمنان که در غدیرخم برای همیشه منصوب شد که فردایش دست‌ها برای بیعت دراز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فضیلت، مانند مصطفی بود، نه کم و نه زیاد؛ در کتاب جنب الله و عین الله خوانده شد هرگز گیتی، کسی مثل او نزاد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در جنگ‌های بدر، احد اندوه از چهره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می‌گوید، از این شاعر غدیر، غدیریّه‌های دیگری نیز وجود دارد که نیاوردم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حماد از شاعران قرن چهارم هجری است و ولادت و و فاتش روشن نیست؛ اما آثارش او را جاویدان کرده و اشعارش در همه جا پخش است</w:t>
      </w:r>
      <w:r>
        <w:rPr>
          <w:rFonts w:eastAsia="IRNazanin" w:cs="IRNazanin"/>
          <w:color w:val="111111"/>
          <w:sz w:val="28"/>
          <w:szCs w:val="28"/>
          <w:rtl w:val="true"/>
          <w:lang w:bidi="fa-IR"/>
        </w:rPr>
        <w:t xml:space="preserve">. </w:t>
      </w:r>
      <w:bookmarkStart w:id="333" w:name="pg13261_124875"/>
    </w:p>
    <w:p>
      <w:pPr>
        <w:pStyle w:val="Heading3"/>
        <w:numPr>
          <w:ilvl w:val="2"/>
          <w:numId w:val="1"/>
        </w:numPr>
        <w:rPr/>
      </w:pPr>
      <w:bookmarkStart w:id="334" w:name="__RefHeading___Toc1539864_2322387425"/>
      <w:bookmarkStart w:id="335" w:name="_Toc130"/>
      <w:bookmarkEnd w:id="333"/>
      <w:bookmarkEnd w:id="334"/>
      <w:r>
        <w:rPr>
          <w:rtl w:val="true"/>
        </w:rPr>
        <w:t>سی و سوم</w:t>
      </w:r>
      <w:r>
        <w:rPr>
          <w:rtl w:val="true"/>
        </w:rPr>
        <w:t xml:space="preserve">: </w:t>
      </w:r>
      <w:r>
        <w:rPr>
          <w:rtl w:val="true"/>
        </w:rPr>
        <w:t>ابوالفرج رازی، محمدبن هندو</w:t>
      </w:r>
      <w:bookmarkEnd w:id="335"/>
    </w:p>
    <w:p>
      <w:pPr>
        <w:pStyle w:val="Heading4"/>
        <w:numPr>
          <w:ilvl w:val="3"/>
          <w:numId w:val="1"/>
        </w:numPr>
        <w:rPr/>
      </w:pPr>
      <w:bookmarkStart w:id="336" w:name="__RefHeading___Toc1539866_2322387425"/>
      <w:bookmarkStart w:id="337" w:name="_Toc131"/>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آل هندو از خانواده‌های امامیه‌اند که پرچم نشر دانش و ادب را به دوش داشتند و صاحبان فضیلت بوده، در نویسندگی و شعر نیز پیشرو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محمد‌بن هندو بزرگ این خاندان را از شاعران پارسای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برشمرده است و نیز از کسان دیگرشان که در حکمت و فلسفه و طب سررشته داشته اند، یاد شده است</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338" w:name="__RefHeading___Toc1539868_2322387425"/>
      <w:bookmarkStart w:id="339" w:name="_Toc132"/>
      <w:bookmarkEnd w:id="338"/>
      <w:r>
        <w:rPr>
          <w:rtl w:val="true"/>
        </w:rPr>
        <w:t>غدیریّة او</w:t>
      </w:r>
      <w:r>
        <w:rPr>
          <w:rtl w:val="true"/>
        </w:rPr>
        <w:t>:</w:t>
      </w:r>
      <w:bookmarkEnd w:id="339"/>
    </w:p>
    <w:p>
      <w:pPr>
        <w:pStyle w:val="BookText"/>
        <w:rPr/>
      </w:pPr>
      <w:r>
        <w:rPr>
          <w:rFonts w:ascii="IRNazanin" w:hAnsi="IRNazanin" w:eastAsia="IRNazanin"/>
          <w:color w:val="111111"/>
          <w:sz w:val="28"/>
          <w:sz w:val="28"/>
          <w:szCs w:val="28"/>
          <w:rtl w:val="true"/>
          <w:lang w:bidi="fa-IR"/>
        </w:rPr>
        <w:t xml:space="preserve">تجلّی الهدی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الشبه</w:t>
      </w:r>
    </w:p>
    <w:p>
      <w:pPr>
        <w:pStyle w:val="BookText"/>
        <w:rPr/>
      </w:pPr>
      <w:r>
        <w:rPr>
          <w:rFonts w:ascii="IRNazanin" w:hAnsi="IRNazanin" w:eastAsia="IRNazanin"/>
          <w:color w:val="111111"/>
          <w:sz w:val="28"/>
          <w:sz w:val="28"/>
          <w:szCs w:val="28"/>
          <w:rtl w:val="true"/>
          <w:lang w:bidi="fa-IR"/>
        </w:rPr>
        <w:t xml:space="preserve">و برّز ابریزالبیان عن الشبه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روز غدیرخمّ، هدایت بر همانندی تجلّی کرد و طلای ناب بیان، از ناخالصی و شبهه‌ها عاری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دین مردمان را کامل نمود، آن‌طور که قرآن نزول یافته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جمع،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هر جهت از دیگران برتر است،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که را من برای او مولی بوده‌ام،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مولاست، چه منقبت بزرگی</w:t>
      </w:r>
      <w:r>
        <w:rPr>
          <w:rFonts w:eastAsia="IRNazanin" w:cs="IRNazanin"/>
          <w:color w:val="111111"/>
          <w:sz w:val="28"/>
          <w:szCs w:val="28"/>
          <w:rtl w:val="true"/>
          <w:lang w:bidi="fa-IR"/>
        </w:rPr>
        <w:t>.</w:t>
      </w:r>
    </w:p>
    <w:p>
      <w:pPr>
        <w:pStyle w:val="Heading3"/>
        <w:numPr>
          <w:ilvl w:val="2"/>
          <w:numId w:val="1"/>
        </w:numPr>
        <w:rPr/>
      </w:pPr>
      <w:bookmarkStart w:id="340" w:name="__RefHeading___Toc1539870_2322387425"/>
      <w:bookmarkStart w:id="341" w:name="_Toc133"/>
      <w:bookmarkEnd w:id="340"/>
      <w:r>
        <w:rPr>
          <w:rtl w:val="true"/>
        </w:rPr>
        <w:t>سی و چهارم</w:t>
      </w:r>
      <w:r>
        <w:rPr>
          <w:rtl w:val="true"/>
        </w:rPr>
        <w:t xml:space="preserve">: </w:t>
      </w:r>
      <w:r>
        <w:rPr>
          <w:rtl w:val="true"/>
        </w:rPr>
        <w:t>جعفر بن حسین</w:t>
      </w:r>
      <w:bookmarkEnd w:id="34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جعفربن حسین از شعرای پاسدار مکتب اهل بیت در قرن </w:t>
      </w:r>
      <w:bookmarkStart w:id="342" w:name="pg13261_124876"/>
    </w:p>
    <w:p>
      <w:pPr>
        <w:pStyle w:val="BookText"/>
        <w:rPr/>
      </w:pPr>
      <w:bookmarkEnd w:id="342"/>
      <w:r>
        <w:rPr>
          <w:rFonts w:ascii="IRNazanin" w:hAnsi="IRNazanin" w:eastAsia="IRNazanin"/>
          <w:color w:val="111111"/>
          <w:sz w:val="28"/>
          <w:sz w:val="28"/>
          <w:szCs w:val="28"/>
          <w:rtl w:val="true"/>
          <w:lang w:bidi="fa-IR"/>
        </w:rPr>
        <w:t>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یکی از شعرای متملّق بنی‌عباس که در توصیف و ستایش آنان شعر می‌سرود و شیعه را مورد بی‌احترامی قرار می‌داد،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شاعر بدکار که از روی نادانی دینش را فروخت و به طمع مال دنیا گمراهان را ثنا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تو، تو از رازهای امامت چه می‌دانی؟ امامت با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کمقاله 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لحیدر لمّا اقامه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حیدر در روز غدیرخم که او را برپا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من مولای او بوده 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و سخن خود را به گوش همگان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اطلاع بپرس از گفتارت پشیمان خواهی شد</w:t>
      </w:r>
      <w:r>
        <w:rPr>
          <w:rFonts w:eastAsia="IRNazanin" w:cs="IRNazanin"/>
          <w:color w:val="111111"/>
          <w:sz w:val="28"/>
          <w:szCs w:val="28"/>
          <w:rtl w:val="true"/>
          <w:lang w:bidi="fa-IR"/>
        </w:rPr>
        <w:t>.»</w:t>
      </w:r>
    </w:p>
    <w:p>
      <w:pPr>
        <w:pStyle w:val="Heading3"/>
        <w:numPr>
          <w:ilvl w:val="2"/>
          <w:numId w:val="1"/>
        </w:numPr>
        <w:rPr/>
      </w:pPr>
      <w:bookmarkStart w:id="343" w:name="__RefHeading___Toc1539872_2322387425"/>
      <w:bookmarkStart w:id="344" w:name="_Toc134"/>
      <w:bookmarkEnd w:id="343"/>
      <w:r>
        <w:rPr>
          <w:rtl w:val="true"/>
        </w:rPr>
        <w:t>سی و پنجم</w:t>
      </w:r>
      <w:r>
        <w:rPr>
          <w:rtl w:val="true"/>
        </w:rPr>
        <w:t xml:space="preserve">: </w:t>
      </w:r>
      <w:r>
        <w:rPr>
          <w:rtl w:val="true"/>
        </w:rPr>
        <w:t>ابونجیب طاهر جزری</w:t>
      </w:r>
      <w:bookmarkEnd w:id="344"/>
    </w:p>
    <w:p>
      <w:pPr>
        <w:pStyle w:val="BookText"/>
        <w:rPr/>
      </w:pPr>
      <w:r>
        <w:rPr>
          <w:rFonts w:ascii="IRNazanin" w:hAnsi="IRNazanin" w:eastAsia="IRNazanin"/>
          <w:color w:val="111111"/>
          <w:sz w:val="28"/>
          <w:sz w:val="28"/>
          <w:szCs w:val="28"/>
          <w:rtl w:val="true"/>
          <w:lang w:bidi="fa-IR"/>
        </w:rPr>
        <w:t>او از شاعران اهل بیت در عصر عضدالدوله بوده</w:t>
      </w:r>
      <w:r>
        <w:rPr>
          <w:rStyle w:val="FootnoteAnchor"/>
          <w:rtl w:val="true"/>
        </w:rPr>
        <w:footnoteReference w:id="105"/>
      </w:r>
      <w:r>
        <w:rPr>
          <w:rFonts w:ascii="IRNazanin" w:hAnsi="IRNazanin" w:eastAsia="IRNazanin"/>
          <w:color w:val="111111"/>
          <w:sz w:val="28"/>
          <w:sz w:val="28"/>
          <w:szCs w:val="28"/>
          <w:rtl w:val="true"/>
          <w:lang w:bidi="fa-IR"/>
        </w:rPr>
        <w:t>و غدیریّة ذیل به او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w:t>
      </w:r>
    </w:p>
    <w:p>
      <w:pPr>
        <w:pStyle w:val="BookText"/>
        <w:rPr/>
      </w:pPr>
      <w:r>
        <w:rPr>
          <w:rFonts w:ascii="IRNazanin" w:hAnsi="IRNazanin" w:eastAsia="IRNazanin"/>
          <w:color w:val="111111"/>
          <w:sz w:val="28"/>
          <w:sz w:val="28"/>
          <w:szCs w:val="28"/>
          <w:rtl w:val="true"/>
          <w:lang w:bidi="fa-IR"/>
        </w:rPr>
        <w:t>و انکر العید علیه المجرم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روز غدیر را عید گرفت و شخص مجرم و تبهکار منکر آن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منکران جایگاه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کلامی که رسول خدا به </w:t>
      </w:r>
    </w:p>
    <w:p>
      <w:pPr>
        <w:pStyle w:val="BookText"/>
        <w:rPr/>
      </w:pPr>
      <w:r>
        <w:rPr>
          <w:rFonts w:ascii="IRNazanin" w:hAnsi="IRNazanin" w:eastAsia="IRNazanin"/>
          <w:color w:val="111111"/>
          <w:sz w:val="28"/>
          <w:sz w:val="28"/>
          <w:szCs w:val="28"/>
          <w:rtl w:val="true"/>
          <w:lang w:bidi="fa-IR"/>
        </w:rPr>
        <w:t>آن لب گشود، مرگ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بزرگ‌ترین نعمت 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غدیریّه‌ها را از شاعران قرن چهارم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آنان تحقیق بیش از این میسر نبود و زیاد دنبال نکردیم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شرح ابن ابی الحدید و معجم الادباء با اندک تفاوتی در مفردات برخی ابیات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مختارة، شیخ مفید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کنزالفوائد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روضة‌الواعظین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این‌ها از سرشناسان اهل سنت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محمدبن طلحه شافعی، سبط ابن جوزی و دیگران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طبری به نقل از ابن ابی شیبه و جز آن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حلیةالاولیاء،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کفایةالطالب، کنجی،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الروض الانف،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مختارة، مفید،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المبرد،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دیلمی،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دینوری،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سیره حلبی،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امالی شیخ طوسی،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 ابن ابی‌الحدید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چاپ مصحح، موسسه دایرةالمعارف فقه اسلامی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دعا فقط به سبب وجود قیس در آن خاندان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مقریزی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سیرة حلبی،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نورالابصار،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عقدالفرید،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w:t>
      </w:r>
      <w:r>
        <w:rPr>
          <w:rFonts w:eastAsia="IRNazanin" w:cs="IRNazanin"/>
          <w:b w:val="false"/>
          <w:bCs w:val="false"/>
          <w:i w:val="false"/>
          <w:iCs w:val="false"/>
          <w:color w:val="333333"/>
          <w:sz w:val="20"/>
          <w:szCs w:val="20"/>
        </w:rPr>
        <w:t>8/503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نصربن مزاحم،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مکتبه خدیویه، چاپ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 شرح جدید،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الکتاب جهشباری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شیخ‌السلام حمویی؛ بشارة المصطفی، ابوجعفر محمدبن محمد طبری آملی؛ شیعة‌المرتضی و ریاض العلماء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مروج‌الذهب، علی‌بن الحسین مسعودی،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العقدالفرید،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تاریخ ابن‌خلکان،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کشف‌الغمة،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شش بیت از این قصیده را یاد کرده و در دیوان سید چهارده بیت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شرح در مصر چاپ شده است و در دیوان یکصد و سیزده بیت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ابوالفرج اصفهانی،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سید با شرح و توضیح حکیم،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السید، مرزبانی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المنافب،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چاپ ایران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الاغانی،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معتز، طبقات،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معجم‌البلدان،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دعبل،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تاریخ بغداد، </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مرزبانی، معجم الشعراء،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در کتابی سیصد و هفده صفحه‌ای چاپ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عباس محمود عقّاد در کتابی سیصد و نود و سه صفحه‌ای که علّامه امینی، بیشتر از او بهره برده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چاپ ایران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نسعة‌الحسر و معجم‌الادباء،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 عمدةالطالب،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ابن اثیر، الکامل،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مرزبانی، معجم‌الشعراء،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ابن‌ندیم، فهرست،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حموی، معجم الأدبا،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ثمار القلوب،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نسابه عمری، المجدی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فهرست؛ ابن شهر آشوب، معالم العلماء و</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معجم‌الادباء،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مرزبانی، معجم‌الشعراء،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معجم‌الادباء، </w:t>
      </w:r>
      <w:r>
        <w:rPr>
          <w:rFonts w:eastAsia="IRNazanin" w:cs="IRNazanin"/>
          <w:b w:val="false"/>
          <w:bCs w:val="false"/>
          <w:i w:val="false"/>
          <w:iCs w:val="false"/>
          <w:color w:val="333333"/>
          <w:sz w:val="20"/>
          <w:szCs w:val="20"/>
        </w:rPr>
        <w:t>17/190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حنبلی، شذرات الذهب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11/350</w:t>
      </w:r>
      <w:r>
        <w:rPr>
          <w:rFonts w:ascii="IRNazanin" w:hAnsi="IRNazanin" w:eastAsia="IRNazanin"/>
          <w:b w:val="false"/>
          <w:b w:val="false"/>
          <w:bCs w:val="false"/>
          <w:i w:val="false"/>
          <w:i w:val="false"/>
          <w:iCs w:val="false"/>
          <w:color w:val="333333"/>
          <w:sz w:val="20"/>
          <w:sz w:val="20"/>
          <w:szCs w:val="20"/>
          <w:rtl w:val="true"/>
        </w:rPr>
        <w:t xml:space="preserve">؛ یتیمة‌الدهر،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مرآة‌الجنان،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 زرکلی؛ الاعلام،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منن الرحمن،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اعیان‌الشیعة، </w:t>
      </w:r>
      <w:r>
        <w:rPr>
          <w:rFonts w:eastAsia="IRNazanin" w:cs="IRNazanin"/>
          <w:b w:val="false"/>
          <w:bCs w:val="false"/>
          <w:i w:val="false"/>
          <w:iCs w:val="false"/>
          <w:color w:val="333333"/>
          <w:sz w:val="20"/>
          <w:szCs w:val="20"/>
        </w:rPr>
        <w:t>18/298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ثمار القلوب،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فهرست،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ندیم،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ابن خلکان، تاریخ،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معالم العلماء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اللباب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بهمنیار، صاحب‌بن عبّاد، چاپ دانشگاه تهران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دمیةالقصر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یتیمة‌الدهر،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ابن خلکان، تاریخ،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مخطوط، نسمةالسحر و جز این‌ها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یتیمةالدهر،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ابن خلکان، تاریخ،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مخطوط، نسعةالسحر و جز این‌ها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مهیار دیلمی، دیوان،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تاریخ،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یتیمةالدهر،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روضةالواعظین و دیوان او، گردآوری سماوی، این قصیده به قصید ة طلایی مشهور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الأطباء،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چاپ ایران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15772</Words>
  <Characters>61573</Characters>
  <CharactersWithSpaces>76388</CharactersWithSpaces>
  <Paragraphs>1276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2026-08-24T05:57:38Z</dcterms:created>
  <dc:creator>ghaemiyeh.com</dc:creator>
  <dc:description/>
  <dc:language>en-US</dc:language>
  <cp:lastModifiedBy/>
  <dcterms:modified xsi:type="dcterms:W3CDTF">2026-08-24T09:27:41Z</dcterms:modified>
  <cp:revision>1</cp:revision>
  <dc:subject/>
  <dc:title>الغدیر همراه جلد 2</dc:title>
</cp:coreProperties>
</file>

<file path=docProps/custom.xml><?xml version="1.0" encoding="utf-8"?>
<Properties xmlns="http://schemas.openxmlformats.org/officeDocument/2006/custom-properties" xmlns:vt="http://schemas.openxmlformats.org/officeDocument/2006/docPropsVTypes"/>
</file>