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284.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9.xml" ContentType="application/vnd.openxmlformats-officedocument.wordprocessingml.footer+xml"/>
  <Override PartName="/word/footer305.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14.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15.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290.xml" ContentType="application/vnd.openxmlformats-officedocument.wordprocessingml.footer+xml"/>
  <Override PartName="/word/footer138.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4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نهایه الدرایه فی شرح الکفایه آخوند خراسانی طبع جدید جلد </w:t>
      </w:r>
      <w:r>
        <w:rPr/>
        <w:t>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8102397_3224264995">
            <w:r>
              <w:rPr>
                <w:webHidden/>
                <w:rStyle w:val="IndexLink"/>
                <w:rtl w:val="true"/>
              </w:rPr>
              <w:t>اشارة</w:t>
            </w:r>
            <w:r>
              <w:rPr>
                <w:rStyle w:val="IndexLink"/>
                <w:rtl w:val="true"/>
              </w:rPr>
              <w:tab/>
            </w:r>
            <w:r>
              <w:rPr>
                <w:rStyle w:val="IndexLink"/>
              </w:rPr>
              <w:t>9</w:t>
            </w:r>
          </w:hyperlink>
        </w:p>
        <w:p>
          <w:pPr>
            <w:pStyle w:val="Contents2"/>
            <w:tabs>
              <w:tab w:val="clear" w:pos="8743"/>
              <w:tab w:val="right" w:pos="9026" w:leader="dot"/>
            </w:tabs>
            <w:rPr/>
          </w:pPr>
          <w:hyperlink w:anchor="__RefHeading___Toc8102399_3224264995">
            <w:r>
              <w:rPr>
                <w:webHidden/>
                <w:rStyle w:val="IndexLink"/>
                <w:rtl w:val="true"/>
              </w:rPr>
              <w:t>الجزء الخامس</w:t>
            </w:r>
            <w:r>
              <w:rPr>
                <w:rStyle w:val="IndexLink"/>
                <w:rtl w:val="true"/>
              </w:rPr>
              <w:tab/>
            </w:r>
            <w:r>
              <w:rPr>
                <w:rStyle w:val="IndexLink"/>
              </w:rPr>
              <w:t>9</w:t>
            </w:r>
          </w:hyperlink>
        </w:p>
        <w:p>
          <w:pPr>
            <w:pStyle w:val="Contents3"/>
            <w:tabs>
              <w:tab w:val="clear" w:pos="8459"/>
              <w:tab w:val="right" w:pos="9026" w:leader="dot"/>
            </w:tabs>
            <w:rPr/>
          </w:pPr>
          <w:hyperlink w:anchor="__RefHeading___Toc8102401_3224264995">
            <w:r>
              <w:rPr>
                <w:webHidden/>
                <w:rStyle w:val="IndexLink"/>
                <w:rtl w:val="true"/>
              </w:rPr>
              <w:t>اشارة</w:t>
            </w:r>
            <w:r>
              <w:rPr>
                <w:rStyle w:val="IndexLink"/>
                <w:rtl w:val="true"/>
              </w:rPr>
              <w:tab/>
            </w:r>
            <w:r>
              <w:rPr>
                <w:rStyle w:val="IndexLink"/>
              </w:rPr>
              <w:t>9</w:t>
            </w:r>
          </w:hyperlink>
        </w:p>
        <w:p>
          <w:pPr>
            <w:pStyle w:val="Contents3"/>
            <w:tabs>
              <w:tab w:val="clear" w:pos="8459"/>
              <w:tab w:val="right" w:pos="9026" w:leader="dot"/>
            </w:tabs>
            <w:rPr/>
          </w:pPr>
          <w:hyperlink w:anchor="__RefHeading___Toc8102403_3224264995">
            <w:r>
              <w:rPr>
                <w:webHidden/>
                <w:rStyle w:val="IndexLink"/>
                <w:rtl w:val="true"/>
              </w:rPr>
              <w:t>تتمة مباحث الأصول العملیة</w:t>
            </w:r>
            <w:r>
              <w:rPr>
                <w:rStyle w:val="IndexLink"/>
                <w:rtl w:val="true"/>
              </w:rPr>
              <w:tab/>
            </w:r>
            <w:r>
              <w:rPr>
                <w:rStyle w:val="IndexLink"/>
              </w:rPr>
              <w:t>15</w:t>
            </w:r>
          </w:hyperlink>
        </w:p>
        <w:p>
          <w:pPr>
            <w:pStyle w:val="Contents4"/>
            <w:tabs>
              <w:tab w:val="clear" w:pos="8176"/>
              <w:tab w:val="right" w:pos="9026" w:leader="dot"/>
            </w:tabs>
            <w:rPr/>
          </w:pPr>
          <w:hyperlink w:anchor="__RefHeading___Toc8102405_3224264995">
            <w:r>
              <w:rPr>
                <w:webHidden/>
                <w:rStyle w:val="IndexLink"/>
                <w:rtl w:val="true"/>
              </w:rPr>
              <w:t>اشارة</w:t>
            </w:r>
            <w:r>
              <w:rPr>
                <w:rStyle w:val="IndexLink"/>
                <w:rtl w:val="true"/>
              </w:rPr>
              <w:tab/>
            </w:r>
            <w:r>
              <w:rPr>
                <w:rStyle w:val="IndexLink"/>
              </w:rPr>
              <w:t>15</w:t>
            </w:r>
          </w:hyperlink>
        </w:p>
        <w:p>
          <w:pPr>
            <w:pStyle w:val="Contents4"/>
            <w:tabs>
              <w:tab w:val="clear" w:pos="8176"/>
              <w:tab w:val="right" w:pos="9026" w:leader="dot"/>
            </w:tabs>
            <w:rPr/>
          </w:pPr>
          <w:hyperlink w:anchor="__RefHeading___Toc8102407_3224264995">
            <w:r>
              <w:rPr>
                <w:webHidden/>
                <w:rStyle w:val="IndexLink"/>
                <w:rtl w:val="true"/>
              </w:rPr>
              <w:t>الاستصحاب</w:t>
            </w:r>
            <w:r>
              <w:rPr>
                <w:rStyle w:val="IndexLink"/>
                <w:rtl w:val="true"/>
              </w:rPr>
              <w:tab/>
            </w:r>
            <w:r>
              <w:rPr>
                <w:rStyle w:val="IndexLink"/>
              </w:rPr>
              <w:t>15</w:t>
            </w:r>
          </w:hyperlink>
        </w:p>
        <w:p>
          <w:pPr>
            <w:pStyle w:val="Contents5"/>
            <w:tabs>
              <w:tab w:val="clear" w:pos="7892"/>
              <w:tab w:val="right" w:pos="9026" w:leader="dot"/>
            </w:tabs>
            <w:rPr/>
          </w:pPr>
          <w:hyperlink w:anchor="__RefHeading___Toc8102409_3224264995">
            <w:r>
              <w:rPr>
                <w:webHidden/>
                <w:rStyle w:val="IndexLink"/>
                <w:rtl w:val="true"/>
              </w:rPr>
              <w:t>تعریف الاستصحاب و مباحث عامة حول الاستصحاب</w:t>
            </w:r>
            <w:r>
              <w:rPr>
                <w:rStyle w:val="IndexLink"/>
                <w:rtl w:val="true"/>
              </w:rPr>
              <w:tab/>
            </w:r>
            <w:r>
              <w:rPr>
                <w:rStyle w:val="IndexLink"/>
              </w:rPr>
              <w:t>15</w:t>
            </w:r>
          </w:hyperlink>
        </w:p>
        <w:p>
          <w:pPr>
            <w:pStyle w:val="Contents6"/>
            <w:tabs>
              <w:tab w:val="clear" w:pos="7609"/>
              <w:tab w:val="right" w:pos="9026" w:leader="dot"/>
            </w:tabs>
            <w:rPr/>
          </w:pPr>
          <w:hyperlink w:anchor="__RefHeading___Toc8102411_3224264995">
            <w:r>
              <w:rPr>
                <w:webHidden/>
                <w:rStyle w:val="IndexLink"/>
                <w:rtl w:val="true"/>
              </w:rPr>
              <w:t>(</w:t>
            </w:r>
            <w:r>
              <w:rPr>
                <w:rStyle w:val="IndexLink"/>
              </w:rPr>
              <w:t>1</w:t>
            </w:r>
            <w:r>
              <w:rPr>
                <w:rStyle w:val="IndexLink"/>
                <w:rtl w:val="true"/>
              </w:rPr>
              <w:t xml:space="preserve">) </w:t>
            </w:r>
            <w:r>
              <w:rPr>
                <w:rStyle w:val="IndexLink"/>
                <w:rtl w:val="true"/>
              </w:rPr>
              <w:t>قوله قدس سره</w:t>
            </w:r>
            <w:r>
              <w:rPr>
                <w:rStyle w:val="IndexLink"/>
                <w:rtl w:val="true"/>
              </w:rPr>
              <w:t xml:space="preserve">: </w:t>
            </w:r>
            <w:r>
              <w:rPr>
                <w:rStyle w:val="IndexLink"/>
                <w:rtl w:val="true"/>
              </w:rPr>
              <w:t>و هو الحکم ببقاء حکم أو موضوع ذی حکم</w:t>
            </w:r>
            <w:r>
              <w:rPr>
                <w:rStyle w:val="IndexLink"/>
                <w:rtl w:val="true"/>
              </w:rPr>
              <w:t xml:space="preserve">... </w:t>
            </w:r>
            <w:r>
              <w:rPr>
                <w:rStyle w:val="IndexLink"/>
                <w:rtl w:val="true"/>
              </w:rPr>
              <w:t>الخ</w:t>
            </w:r>
            <w:r>
              <w:rPr>
                <w:rStyle w:val="IndexLink"/>
                <w:rtl w:val="true"/>
              </w:rPr>
              <w:tab/>
            </w:r>
            <w:r>
              <w:rPr>
                <w:rStyle w:val="IndexLink"/>
              </w:rPr>
              <w:t>15</w:t>
            </w:r>
          </w:hyperlink>
        </w:p>
        <w:p>
          <w:pPr>
            <w:pStyle w:val="Contents6"/>
            <w:tabs>
              <w:tab w:val="clear" w:pos="7609"/>
              <w:tab w:val="right" w:pos="9026" w:leader="dot"/>
            </w:tabs>
            <w:rPr/>
          </w:pPr>
          <w:hyperlink w:anchor="__RefHeading___Toc8102413_3224264995">
            <w:r>
              <w:rPr>
                <w:webHidden/>
                <w:rStyle w:val="IndexLink"/>
                <w:rtl w:val="true"/>
              </w:rPr>
              <w:t>(</w:t>
            </w:r>
            <w:r>
              <w:rPr>
                <w:rStyle w:val="IndexLink"/>
              </w:rPr>
              <w:t>2</w:t>
            </w:r>
            <w:r>
              <w:rPr>
                <w:rStyle w:val="IndexLink"/>
                <w:rtl w:val="true"/>
              </w:rPr>
              <w:t xml:space="preserve">) </w:t>
            </w:r>
            <w:r>
              <w:rPr>
                <w:rStyle w:val="IndexLink"/>
                <w:rtl w:val="true"/>
              </w:rPr>
              <w:t>قوله قدس سره</w:t>
            </w:r>
            <w:r>
              <w:rPr>
                <w:rStyle w:val="IndexLink"/>
                <w:rtl w:val="true"/>
              </w:rPr>
              <w:t xml:space="preserve">: </w:t>
            </w:r>
            <w:r>
              <w:rPr>
                <w:rStyle w:val="IndexLink"/>
                <w:rtl w:val="true"/>
              </w:rPr>
              <w:t>بل من قبیل شرح الاسم</w:t>
            </w:r>
            <w:r>
              <w:rPr>
                <w:rStyle w:val="IndexLink"/>
                <w:rtl w:val="true"/>
              </w:rPr>
              <w:t xml:space="preserve">... </w:t>
            </w:r>
            <w:r>
              <w:rPr>
                <w:rStyle w:val="IndexLink"/>
                <w:rtl w:val="true"/>
              </w:rPr>
              <w:t>الخ</w:t>
            </w:r>
            <w:r>
              <w:rPr>
                <w:rStyle w:val="IndexLink"/>
                <w:rtl w:val="true"/>
              </w:rPr>
              <w:tab/>
            </w:r>
            <w:r>
              <w:rPr>
                <w:rStyle w:val="IndexLink"/>
              </w:rPr>
              <w:t>23</w:t>
            </w:r>
          </w:hyperlink>
        </w:p>
        <w:p>
          <w:pPr>
            <w:pStyle w:val="Contents6"/>
            <w:tabs>
              <w:tab w:val="clear" w:pos="7609"/>
              <w:tab w:val="right" w:pos="9026" w:leader="dot"/>
            </w:tabs>
            <w:rPr/>
          </w:pPr>
          <w:hyperlink w:anchor="__RefHeading___Toc8102415_3224264995">
            <w:r>
              <w:rPr>
                <w:webHidden/>
                <w:rStyle w:val="IndexLink"/>
                <w:rtl w:val="true"/>
              </w:rPr>
              <w:t>(</w:t>
            </w:r>
            <w:r>
              <w:rPr>
                <w:rStyle w:val="IndexLink"/>
              </w:rPr>
              <w:t>3</w:t>
            </w:r>
            <w:r>
              <w:rPr>
                <w:rStyle w:val="IndexLink"/>
                <w:rtl w:val="true"/>
              </w:rPr>
              <w:t xml:space="preserve">) </w:t>
            </w:r>
            <w:r>
              <w:rPr>
                <w:rStyle w:val="IndexLink"/>
                <w:rtl w:val="true"/>
              </w:rPr>
              <w:t>قوله قدس سره</w:t>
            </w:r>
            <w:r>
              <w:rPr>
                <w:rStyle w:val="IndexLink"/>
                <w:rtl w:val="true"/>
              </w:rPr>
              <w:t xml:space="preserve">: </w:t>
            </w:r>
            <w:r>
              <w:rPr>
                <w:rStyle w:val="IndexLink"/>
                <w:rtl w:val="true"/>
              </w:rPr>
              <w:t>إن البحث عن حجیته مسألة اصولیة</w:t>
            </w:r>
            <w:r>
              <w:rPr>
                <w:rStyle w:val="IndexLink"/>
                <w:rtl w:val="true"/>
              </w:rPr>
              <w:t xml:space="preserve">... </w:t>
            </w:r>
            <w:r>
              <w:rPr>
                <w:rStyle w:val="IndexLink"/>
                <w:rtl w:val="true"/>
              </w:rPr>
              <w:t>الخ</w:t>
            </w:r>
            <w:r>
              <w:rPr>
                <w:rStyle w:val="IndexLink"/>
                <w:rtl w:val="true"/>
              </w:rPr>
              <w:tab/>
            </w:r>
            <w:r>
              <w:rPr>
                <w:rStyle w:val="IndexLink"/>
              </w:rPr>
              <w:t>24</w:t>
            </w:r>
          </w:hyperlink>
        </w:p>
        <w:p>
          <w:pPr>
            <w:pStyle w:val="Contents6"/>
            <w:tabs>
              <w:tab w:val="clear" w:pos="7609"/>
              <w:tab w:val="right" w:pos="9026" w:leader="dot"/>
            </w:tabs>
            <w:rPr/>
          </w:pPr>
          <w:hyperlink w:anchor="__RefHeading___Toc8102417_3224264995">
            <w:r>
              <w:rPr>
                <w:webHidden/>
                <w:rStyle w:val="IndexLink"/>
                <w:rtl w:val="true"/>
              </w:rPr>
              <w:t>(</w:t>
            </w:r>
            <w:r>
              <w:rPr>
                <w:rStyle w:val="IndexLink"/>
              </w:rPr>
              <w:t>4</w:t>
            </w:r>
            <w:r>
              <w:rPr>
                <w:rStyle w:val="IndexLink"/>
                <w:rtl w:val="true"/>
              </w:rPr>
              <w:t xml:space="preserve">) </w:t>
            </w:r>
            <w:r>
              <w:rPr>
                <w:rStyle w:val="IndexLink"/>
                <w:rtl w:val="true"/>
              </w:rPr>
              <w:t>قوله قدس سره</w:t>
            </w:r>
            <w:r>
              <w:rPr>
                <w:rStyle w:val="IndexLink"/>
                <w:rtl w:val="true"/>
              </w:rPr>
              <w:t xml:space="preserve">: </w:t>
            </w:r>
            <w:r>
              <w:rPr>
                <w:rStyle w:val="IndexLink"/>
                <w:rtl w:val="true"/>
              </w:rPr>
              <w:t>و لیس مفادها حکم العمل بلا واسطة</w:t>
            </w:r>
            <w:r>
              <w:rPr>
                <w:rStyle w:val="IndexLink"/>
                <w:rtl w:val="true"/>
              </w:rPr>
              <w:t xml:space="preserve">... </w:t>
            </w:r>
            <w:r>
              <w:rPr>
                <w:rStyle w:val="IndexLink"/>
                <w:rtl w:val="true"/>
              </w:rPr>
              <w:t>الخ</w:t>
            </w:r>
            <w:r>
              <w:rPr>
                <w:rStyle w:val="IndexLink"/>
                <w:rtl w:val="true"/>
              </w:rPr>
              <w:tab/>
            </w:r>
            <w:r>
              <w:rPr>
                <w:rStyle w:val="IndexLink"/>
              </w:rPr>
              <w:t>26</w:t>
            </w:r>
          </w:hyperlink>
        </w:p>
        <w:p>
          <w:pPr>
            <w:pStyle w:val="Contents6"/>
            <w:tabs>
              <w:tab w:val="clear" w:pos="7609"/>
              <w:tab w:val="right" w:pos="9026" w:leader="dot"/>
            </w:tabs>
            <w:rPr/>
          </w:pPr>
          <w:hyperlink w:anchor="__RefHeading___Toc8102419_3224264995">
            <w:r>
              <w:rPr>
                <w:webHidden/>
                <w:rStyle w:val="IndexLink"/>
                <w:rtl w:val="true"/>
              </w:rPr>
              <w:t>(</w:t>
            </w:r>
            <w:r>
              <w:rPr>
                <w:rStyle w:val="IndexLink"/>
              </w:rPr>
              <w:t>5</w:t>
            </w:r>
            <w:r>
              <w:rPr>
                <w:rStyle w:val="IndexLink"/>
                <w:rtl w:val="true"/>
              </w:rPr>
              <w:t xml:space="preserve">) </w:t>
            </w:r>
            <w:r>
              <w:rPr>
                <w:rStyle w:val="IndexLink"/>
                <w:rtl w:val="true"/>
              </w:rPr>
              <w:t>قوله قده</w:t>
            </w:r>
            <w:r>
              <w:rPr>
                <w:rStyle w:val="IndexLink"/>
                <w:rtl w:val="true"/>
              </w:rPr>
              <w:t xml:space="preserve">: </w:t>
            </w:r>
            <w:r>
              <w:rPr>
                <w:rStyle w:val="IndexLink"/>
                <w:rtl w:val="true"/>
              </w:rPr>
              <w:t>کیف و ربما لا یکون مجری الاستصحاب الا حکما اصولیا</w:t>
            </w:r>
            <w:r>
              <w:rPr>
                <w:rStyle w:val="IndexLink"/>
                <w:rtl w:val="true"/>
              </w:rPr>
              <w:tab/>
            </w:r>
            <w:r>
              <w:rPr>
                <w:rStyle w:val="IndexLink"/>
              </w:rPr>
              <w:t>26</w:t>
            </w:r>
          </w:hyperlink>
        </w:p>
        <w:p>
          <w:pPr>
            <w:pStyle w:val="Contents6"/>
            <w:tabs>
              <w:tab w:val="clear" w:pos="7609"/>
              <w:tab w:val="right" w:pos="9026" w:leader="dot"/>
            </w:tabs>
            <w:rPr/>
          </w:pPr>
          <w:hyperlink w:anchor="__RefHeading___Toc8102421_3224264995">
            <w:r>
              <w:rPr>
                <w:webHidden/>
                <w:rStyle w:val="IndexLink"/>
                <w:rtl w:val="true"/>
              </w:rPr>
              <w:t>(</w:t>
            </w:r>
            <w:r>
              <w:rPr>
                <w:rStyle w:val="IndexLink"/>
              </w:rPr>
              <w:t>6</w:t>
            </w:r>
            <w:r>
              <w:rPr>
                <w:rStyle w:val="IndexLink"/>
                <w:rtl w:val="true"/>
              </w:rPr>
              <w:t xml:space="preserve">) </w:t>
            </w:r>
            <w:r>
              <w:rPr>
                <w:rStyle w:val="IndexLink"/>
                <w:rtl w:val="true"/>
              </w:rPr>
              <w:t>قوله قدس سره</w:t>
            </w:r>
            <w:r>
              <w:rPr>
                <w:rStyle w:val="IndexLink"/>
                <w:rtl w:val="true"/>
              </w:rPr>
              <w:t xml:space="preserve">: </w:t>
            </w:r>
            <w:r>
              <w:rPr>
                <w:rStyle w:val="IndexLink"/>
                <w:rtl w:val="true"/>
              </w:rPr>
              <w:t>و أما لو کان عبارة عن بناء العقلاء</w:t>
            </w:r>
            <w:r>
              <w:rPr>
                <w:rStyle w:val="IndexLink"/>
                <w:rtl w:val="true"/>
              </w:rPr>
              <w:t xml:space="preserve">... </w:t>
            </w:r>
            <w:r>
              <w:rPr>
                <w:rStyle w:val="IndexLink"/>
                <w:rtl w:val="true"/>
              </w:rPr>
              <w:t>الخ</w:t>
            </w:r>
            <w:r>
              <w:rPr>
                <w:rStyle w:val="IndexLink"/>
                <w:rtl w:val="true"/>
              </w:rPr>
              <w:tab/>
            </w:r>
            <w:r>
              <w:rPr>
                <w:rStyle w:val="IndexLink"/>
              </w:rPr>
              <w:t>27</w:t>
            </w:r>
          </w:hyperlink>
        </w:p>
        <w:p>
          <w:pPr>
            <w:pStyle w:val="Contents6"/>
            <w:tabs>
              <w:tab w:val="clear" w:pos="7609"/>
              <w:tab w:val="right" w:pos="9026" w:leader="dot"/>
            </w:tabs>
            <w:rPr/>
          </w:pPr>
          <w:hyperlink w:anchor="__RefHeading___Toc8102423_3224264995">
            <w:r>
              <w:rPr>
                <w:webHidden/>
                <w:rStyle w:val="IndexLink"/>
                <w:rtl w:val="true"/>
              </w:rPr>
              <w:t>(</w:t>
            </w:r>
            <w:r>
              <w:rPr>
                <w:rStyle w:val="IndexLink"/>
              </w:rPr>
              <w:t>7</w:t>
            </w:r>
            <w:r>
              <w:rPr>
                <w:rStyle w:val="IndexLink"/>
                <w:rtl w:val="true"/>
              </w:rPr>
              <w:t xml:space="preserve">) </w:t>
            </w:r>
            <w:r>
              <w:rPr>
                <w:rStyle w:val="IndexLink"/>
                <w:rtl w:val="true"/>
              </w:rPr>
              <w:t>قوله قدس سره</w:t>
            </w:r>
            <w:r>
              <w:rPr>
                <w:rStyle w:val="IndexLink"/>
                <w:rtl w:val="true"/>
              </w:rPr>
              <w:t xml:space="preserve">: </w:t>
            </w:r>
            <w:r>
              <w:rPr>
                <w:rStyle w:val="IndexLink"/>
                <w:rtl w:val="true"/>
              </w:rPr>
              <w:t>أو الظن به الناشیء عن ملاحظة ثبوته</w:t>
            </w:r>
            <w:r>
              <w:rPr>
                <w:rStyle w:val="IndexLink"/>
                <w:rtl w:val="true"/>
              </w:rPr>
              <w:t xml:space="preserve">... </w:t>
            </w:r>
            <w:r>
              <w:rPr>
                <w:rStyle w:val="IndexLink"/>
                <w:rtl w:val="true"/>
              </w:rPr>
              <w:t>الخ</w:t>
            </w:r>
            <w:r>
              <w:rPr>
                <w:rStyle w:val="IndexLink"/>
                <w:rtl w:val="true"/>
              </w:rPr>
              <w:tab/>
            </w:r>
            <w:r>
              <w:rPr>
                <w:rStyle w:val="IndexLink"/>
              </w:rPr>
              <w:t>28</w:t>
            </w:r>
          </w:hyperlink>
        </w:p>
        <w:p>
          <w:pPr>
            <w:pStyle w:val="Contents6"/>
            <w:tabs>
              <w:tab w:val="clear" w:pos="7609"/>
              <w:tab w:val="right" w:pos="9026" w:leader="dot"/>
            </w:tabs>
            <w:rPr/>
          </w:pPr>
          <w:hyperlink w:anchor="__RefHeading___Toc8102425_3224264995">
            <w:r>
              <w:rPr>
                <w:webHidden/>
                <w:rStyle w:val="IndexLink"/>
                <w:rtl w:val="true"/>
              </w:rPr>
              <w:t>(</w:t>
            </w:r>
            <w:r>
              <w:rPr>
                <w:rStyle w:val="IndexLink"/>
              </w:rPr>
              <w:t>8</w:t>
            </w:r>
            <w:r>
              <w:rPr>
                <w:rStyle w:val="IndexLink"/>
                <w:rtl w:val="true"/>
              </w:rPr>
              <w:t xml:space="preserve">) </w:t>
            </w:r>
            <w:r>
              <w:rPr>
                <w:rStyle w:val="IndexLink"/>
                <w:rtl w:val="true"/>
              </w:rPr>
              <w:t>قوله قدس سره</w:t>
            </w:r>
            <w:r>
              <w:rPr>
                <w:rStyle w:val="IndexLink"/>
                <w:rtl w:val="true"/>
              </w:rPr>
              <w:t xml:space="preserve">: </w:t>
            </w:r>
            <w:r>
              <w:rPr>
                <w:rStyle w:val="IndexLink"/>
                <w:rtl w:val="true"/>
              </w:rPr>
              <w:t>الا من جهة الشک فی بقاء موضوعه</w:t>
            </w:r>
            <w:r>
              <w:rPr>
                <w:rStyle w:val="IndexLink"/>
                <w:rtl w:val="true"/>
              </w:rPr>
              <w:t xml:space="preserve">... </w:t>
            </w:r>
            <w:r>
              <w:rPr>
                <w:rStyle w:val="IndexLink"/>
                <w:rtl w:val="true"/>
              </w:rPr>
              <w:t>الخ</w:t>
            </w:r>
            <w:r>
              <w:rPr>
                <w:rStyle w:val="IndexLink"/>
                <w:rtl w:val="true"/>
              </w:rPr>
              <w:tab/>
            </w:r>
            <w:r>
              <w:rPr>
                <w:rStyle w:val="IndexLink"/>
              </w:rPr>
              <w:t>30</w:t>
            </w:r>
          </w:hyperlink>
        </w:p>
        <w:p>
          <w:pPr>
            <w:pStyle w:val="Contents6"/>
            <w:tabs>
              <w:tab w:val="clear" w:pos="7609"/>
              <w:tab w:val="right" w:pos="9026" w:leader="dot"/>
            </w:tabs>
            <w:rPr/>
          </w:pPr>
          <w:hyperlink w:anchor="__RefHeading___Toc8102427_3224264995">
            <w:r>
              <w:rPr>
                <w:webHidden/>
                <w:rStyle w:val="IndexLink"/>
                <w:rtl w:val="true"/>
              </w:rPr>
              <w:t>(</w:t>
            </w:r>
            <w:r>
              <w:rPr>
                <w:rStyle w:val="IndexLink"/>
              </w:rPr>
              <w:t>9</w:t>
            </w:r>
            <w:r>
              <w:rPr>
                <w:rStyle w:val="IndexLink"/>
                <w:rtl w:val="true"/>
              </w:rPr>
              <w:t xml:space="preserve">) </w:t>
            </w:r>
            <w:r>
              <w:rPr>
                <w:rStyle w:val="IndexLink"/>
                <w:rtl w:val="true"/>
              </w:rPr>
              <w:t>قوله قدس سره</w:t>
            </w:r>
            <w:r>
              <w:rPr>
                <w:rStyle w:val="IndexLink"/>
                <w:rtl w:val="true"/>
              </w:rPr>
              <w:t xml:space="preserve">: </w:t>
            </w:r>
            <w:r>
              <w:rPr>
                <w:rStyle w:val="IndexLink"/>
                <w:rtl w:val="true"/>
              </w:rPr>
              <w:t>و أما الثانی فلان الحکم الشرعی المستکشف به الخ</w:t>
            </w:r>
            <w:r>
              <w:rPr>
                <w:rStyle w:val="IndexLink"/>
                <w:rtl w:val="true"/>
              </w:rPr>
              <w:tab/>
            </w:r>
            <w:r>
              <w:rPr>
                <w:rStyle w:val="IndexLink"/>
              </w:rPr>
              <w:t>30</w:t>
            </w:r>
          </w:hyperlink>
        </w:p>
        <w:p>
          <w:pPr>
            <w:pStyle w:val="Contents6"/>
            <w:tabs>
              <w:tab w:val="clear" w:pos="7609"/>
              <w:tab w:val="right" w:pos="9026" w:leader="dot"/>
            </w:tabs>
            <w:rPr/>
          </w:pPr>
          <w:hyperlink w:anchor="__RefHeading___Toc8102429_3224264995">
            <w:r>
              <w:rPr>
                <w:webHidden/>
                <w:rStyle w:val="IndexLink"/>
                <w:rtl w:val="true"/>
              </w:rPr>
              <w:t>(</w:t>
            </w:r>
            <w:r>
              <w:rPr>
                <w:rStyle w:val="IndexLink"/>
              </w:rPr>
              <w:t>10</w:t>
            </w:r>
            <w:r>
              <w:rPr>
                <w:rStyle w:val="IndexLink"/>
                <w:rtl w:val="true"/>
              </w:rPr>
              <w:t xml:space="preserve">) </w:t>
            </w:r>
            <w:r>
              <w:rPr>
                <w:rStyle w:val="IndexLink"/>
                <w:rtl w:val="true"/>
              </w:rPr>
              <w:t>قوله قدس سره</w:t>
            </w:r>
            <w:r>
              <w:rPr>
                <w:rStyle w:val="IndexLink"/>
                <w:rtl w:val="true"/>
              </w:rPr>
              <w:t xml:space="preserve">: </w:t>
            </w:r>
            <w:r>
              <w:rPr>
                <w:rStyle w:val="IndexLink"/>
                <w:rtl w:val="true"/>
              </w:rPr>
              <w:t>بنائهم علی ذاک تعبدا</w:t>
            </w:r>
            <w:r>
              <w:rPr>
                <w:rStyle w:val="IndexLink"/>
                <w:rtl w:val="true"/>
              </w:rPr>
              <w:t xml:space="preserve">... </w:t>
            </w:r>
            <w:r>
              <w:rPr>
                <w:rStyle w:val="IndexLink"/>
                <w:rtl w:val="true"/>
              </w:rPr>
              <w:t>الخ</w:t>
            </w:r>
            <w:r>
              <w:rPr>
                <w:rStyle w:val="IndexLink"/>
                <w:rtl w:val="true"/>
              </w:rPr>
              <w:tab/>
            </w:r>
            <w:r>
              <w:rPr>
                <w:rStyle w:val="IndexLink"/>
              </w:rPr>
              <w:t>36</w:t>
            </w:r>
          </w:hyperlink>
        </w:p>
        <w:p>
          <w:pPr>
            <w:pStyle w:val="Contents6"/>
            <w:tabs>
              <w:tab w:val="clear" w:pos="7609"/>
              <w:tab w:val="right" w:pos="9026" w:leader="dot"/>
            </w:tabs>
            <w:rPr/>
          </w:pPr>
          <w:hyperlink w:anchor="__RefHeading___Toc8102431_3224264995">
            <w:r>
              <w:rPr>
                <w:webHidden/>
                <w:rStyle w:val="IndexLink"/>
                <w:rtl w:val="true"/>
              </w:rPr>
              <w:t>(</w:t>
            </w:r>
            <w:r>
              <w:rPr>
                <w:rStyle w:val="IndexLink"/>
              </w:rPr>
              <w:t>11</w:t>
            </w:r>
            <w:r>
              <w:rPr>
                <w:rStyle w:val="IndexLink"/>
                <w:rtl w:val="true"/>
              </w:rPr>
              <w:t xml:space="preserve">) </w:t>
            </w:r>
            <w:r>
              <w:rPr>
                <w:rStyle w:val="IndexLink"/>
                <w:rtl w:val="true"/>
              </w:rPr>
              <w:t>قوله قدس سره</w:t>
            </w:r>
            <w:r>
              <w:rPr>
                <w:rStyle w:val="IndexLink"/>
                <w:rtl w:val="true"/>
              </w:rPr>
              <w:t xml:space="preserve">: </w:t>
            </w:r>
            <w:r>
              <w:rPr>
                <w:rStyle w:val="IndexLink"/>
                <w:rtl w:val="true"/>
              </w:rPr>
              <w:t>و ثانیا</w:t>
            </w:r>
            <w:r>
              <w:rPr>
                <w:rStyle w:val="IndexLink"/>
                <w:rtl w:val="true"/>
              </w:rPr>
              <w:t xml:space="preserve">: </w:t>
            </w:r>
            <w:r>
              <w:rPr>
                <w:rStyle w:val="IndexLink"/>
                <w:rtl w:val="true"/>
              </w:rPr>
              <w:t>سلمنا ذلک لکنه لم یعلم ان الشارع</w:t>
            </w:r>
            <w:r>
              <w:rPr>
                <w:rStyle w:val="IndexLink"/>
                <w:rtl w:val="true"/>
              </w:rPr>
              <w:t xml:space="preserve">... </w:t>
            </w:r>
            <w:r>
              <w:rPr>
                <w:rStyle w:val="IndexLink"/>
                <w:rtl w:val="true"/>
              </w:rPr>
              <w:t>الخ</w:t>
            </w:r>
            <w:r>
              <w:rPr>
                <w:rStyle w:val="IndexLink"/>
                <w:rtl w:val="true"/>
              </w:rPr>
              <w:tab/>
            </w:r>
            <w:r>
              <w:rPr>
                <w:rStyle w:val="IndexLink"/>
              </w:rPr>
              <w:t>37</w:t>
            </w:r>
          </w:hyperlink>
        </w:p>
        <w:p>
          <w:pPr>
            <w:pStyle w:val="Contents6"/>
            <w:tabs>
              <w:tab w:val="clear" w:pos="7609"/>
              <w:tab w:val="right" w:pos="9026" w:leader="dot"/>
            </w:tabs>
            <w:rPr/>
          </w:pPr>
          <w:hyperlink w:anchor="__RefHeading___Toc8102433_3224264995">
            <w:r>
              <w:rPr>
                <w:webHidden/>
                <w:rStyle w:val="IndexLink"/>
                <w:rtl w:val="true"/>
              </w:rPr>
              <w:t>(</w:t>
            </w:r>
            <w:r>
              <w:rPr>
                <w:rStyle w:val="IndexLink"/>
              </w:rPr>
              <w:t>12</w:t>
            </w:r>
            <w:r>
              <w:rPr>
                <w:rStyle w:val="IndexLink"/>
                <w:rtl w:val="true"/>
              </w:rPr>
              <w:t xml:space="preserve">) </w:t>
            </w:r>
            <w:r>
              <w:rPr>
                <w:rStyle w:val="IndexLink"/>
                <w:rtl w:val="true"/>
              </w:rPr>
              <w:t>قوله قدس سره</w:t>
            </w:r>
            <w:r>
              <w:rPr>
                <w:rStyle w:val="IndexLink"/>
                <w:rtl w:val="true"/>
              </w:rPr>
              <w:t xml:space="preserve">: </w:t>
            </w:r>
            <w:r>
              <w:rPr>
                <w:rStyle w:val="IndexLink"/>
                <w:rtl w:val="true"/>
              </w:rPr>
              <w:t>إن الثبوت فی السابق موجب للظن</w:t>
            </w:r>
            <w:r>
              <w:rPr>
                <w:rStyle w:val="IndexLink"/>
                <w:rtl w:val="true"/>
              </w:rPr>
              <w:t xml:space="preserve">... </w:t>
            </w:r>
            <w:r>
              <w:rPr>
                <w:rStyle w:val="IndexLink"/>
                <w:rtl w:val="true"/>
              </w:rPr>
              <w:t>الخ</w:t>
            </w:r>
            <w:r>
              <w:rPr>
                <w:rStyle w:val="IndexLink"/>
                <w:rtl w:val="true"/>
              </w:rPr>
              <w:tab/>
            </w:r>
            <w:r>
              <w:rPr>
                <w:rStyle w:val="IndexLink"/>
              </w:rPr>
              <w:t>43</w:t>
            </w:r>
          </w:hyperlink>
        </w:p>
        <w:p>
          <w:pPr>
            <w:pStyle w:val="Contents6"/>
            <w:tabs>
              <w:tab w:val="clear" w:pos="7609"/>
              <w:tab w:val="right" w:pos="9026" w:leader="dot"/>
            </w:tabs>
            <w:rPr/>
          </w:pPr>
          <w:hyperlink w:anchor="__RefHeading___Toc8102435_3224264995">
            <w:r>
              <w:rPr>
                <w:webHidden/>
                <w:rStyle w:val="IndexLink"/>
                <w:rtl w:val="true"/>
              </w:rPr>
              <w:t>(</w:t>
            </w:r>
            <w:r>
              <w:rPr>
                <w:rStyle w:val="IndexLink"/>
              </w:rPr>
              <w:t>13</w:t>
            </w:r>
            <w:r>
              <w:rPr>
                <w:rStyle w:val="IndexLink"/>
                <w:rtl w:val="true"/>
              </w:rPr>
              <w:t xml:space="preserve">) </w:t>
            </w:r>
            <w:r>
              <w:rPr>
                <w:rStyle w:val="IndexLink"/>
                <w:rtl w:val="true"/>
              </w:rPr>
              <w:t>قوله قدس سره</w:t>
            </w:r>
            <w:r>
              <w:rPr>
                <w:rStyle w:val="IndexLink"/>
                <w:rtl w:val="true"/>
              </w:rPr>
              <w:t xml:space="preserve">: </w:t>
            </w:r>
            <w:r>
              <w:rPr>
                <w:rStyle w:val="IndexLink"/>
                <w:rtl w:val="true"/>
              </w:rPr>
              <w:t>منها صحیحة زرارة، قال</w:t>
            </w:r>
            <w:r>
              <w:rPr>
                <w:rStyle w:val="IndexLink"/>
                <w:rtl w:val="true"/>
              </w:rPr>
              <w:t xml:space="preserve">: </w:t>
            </w:r>
            <w:r>
              <w:rPr>
                <w:rStyle w:val="IndexLink"/>
                <w:rtl w:val="true"/>
              </w:rPr>
              <w:t>قلت له</w:t>
            </w:r>
            <w:r>
              <w:rPr>
                <w:rStyle w:val="IndexLink"/>
                <w:rtl w:val="true"/>
              </w:rPr>
              <w:t xml:space="preserve">: </w:t>
            </w:r>
            <w:r>
              <w:rPr>
                <w:rStyle w:val="IndexLink"/>
                <w:rtl w:val="true"/>
              </w:rPr>
              <w:t>الرجل</w:t>
            </w:r>
            <w:r>
              <w:rPr>
                <w:rStyle w:val="IndexLink"/>
                <w:rtl w:val="true"/>
              </w:rPr>
              <w:t xml:space="preserve">... </w:t>
            </w:r>
            <w:r>
              <w:rPr>
                <w:rStyle w:val="IndexLink"/>
                <w:rtl w:val="true"/>
              </w:rPr>
              <w:t>الخ</w:t>
            </w:r>
            <w:r>
              <w:rPr>
                <w:rStyle w:val="IndexLink"/>
                <w:rtl w:val="true"/>
              </w:rPr>
              <w:tab/>
            </w:r>
            <w:r>
              <w:rPr>
                <w:rStyle w:val="IndexLink"/>
              </w:rPr>
              <w:t>44</w:t>
            </w:r>
          </w:hyperlink>
        </w:p>
        <w:p>
          <w:pPr>
            <w:pStyle w:val="Contents6"/>
            <w:tabs>
              <w:tab w:val="clear" w:pos="7609"/>
              <w:tab w:val="right" w:pos="9026" w:leader="dot"/>
            </w:tabs>
            <w:rPr/>
          </w:pPr>
          <w:hyperlink w:anchor="__RefHeading___Toc8102437_3224264995">
            <w:r>
              <w:rPr>
                <w:webHidden/>
                <w:rStyle w:val="IndexLink"/>
                <w:rtl w:val="true"/>
              </w:rPr>
              <w:t>(</w:t>
            </w:r>
            <w:r>
              <w:rPr>
                <w:rStyle w:val="IndexLink"/>
              </w:rPr>
              <w:t>14</w:t>
            </w:r>
            <w:r>
              <w:rPr>
                <w:rStyle w:val="IndexLink"/>
                <w:rtl w:val="true"/>
              </w:rPr>
              <w:t xml:space="preserve">) </w:t>
            </w:r>
            <w:r>
              <w:rPr>
                <w:rStyle w:val="IndexLink"/>
                <w:rtl w:val="true"/>
              </w:rPr>
              <w:t>قوله قدس سره</w:t>
            </w:r>
            <w:r>
              <w:rPr>
                <w:rStyle w:val="IndexLink"/>
                <w:rtl w:val="true"/>
              </w:rPr>
              <w:t xml:space="preserve">: </w:t>
            </w:r>
            <w:r>
              <w:rPr>
                <w:rStyle w:val="IndexLink"/>
                <w:rtl w:val="true"/>
              </w:rPr>
              <w:t xml:space="preserve">لا ریب فی ظهور قوله </w:t>
            </w:r>
            <w:r>
              <w:rPr>
                <w:rStyle w:val="IndexLink"/>
                <w:rtl w:val="true"/>
              </w:rPr>
              <w:t xml:space="preserve">- </w:t>
            </w:r>
            <w:r>
              <w:rPr>
                <w:rStyle w:val="IndexLink"/>
                <w:rtl w:val="true"/>
              </w:rPr>
              <w:t xml:space="preserve">علیه السلام </w:t>
            </w:r>
            <w:r>
              <w:rPr>
                <w:rStyle w:val="IndexLink"/>
                <w:rtl w:val="true"/>
              </w:rPr>
              <w:t xml:space="preserve">- </w:t>
            </w:r>
            <w:r>
              <w:rPr>
                <w:rStyle w:val="IndexLink"/>
                <w:rtl w:val="true"/>
              </w:rPr>
              <w:t>و إلا فانه الخ</w:t>
            </w:r>
            <w:r>
              <w:rPr>
                <w:rStyle w:val="IndexLink"/>
                <w:rtl w:val="true"/>
              </w:rPr>
              <w:tab/>
            </w:r>
            <w:r>
              <w:rPr>
                <w:rStyle w:val="IndexLink"/>
              </w:rPr>
              <w:t>47</w:t>
            </w:r>
          </w:hyperlink>
        </w:p>
        <w:p>
          <w:pPr>
            <w:pStyle w:val="Contents6"/>
            <w:tabs>
              <w:tab w:val="clear" w:pos="7609"/>
              <w:tab w:val="right" w:pos="9026" w:leader="dot"/>
            </w:tabs>
            <w:rPr/>
          </w:pPr>
          <w:hyperlink w:anchor="__RefHeading___Toc8102439_3224264995">
            <w:r>
              <w:rPr>
                <w:webHidden/>
                <w:rStyle w:val="IndexLink"/>
                <w:rtl w:val="true"/>
              </w:rPr>
              <w:t>(</w:t>
            </w:r>
            <w:r>
              <w:rPr>
                <w:rStyle w:val="IndexLink"/>
              </w:rPr>
              <w:t>15</w:t>
            </w:r>
            <w:r>
              <w:rPr>
                <w:rStyle w:val="IndexLink"/>
                <w:rtl w:val="true"/>
              </w:rPr>
              <w:t xml:space="preserve">) </w:t>
            </w:r>
            <w:r>
              <w:rPr>
                <w:rStyle w:val="IndexLink"/>
                <w:rtl w:val="true"/>
              </w:rPr>
              <w:t>قوله قدس سره</w:t>
            </w:r>
            <w:r>
              <w:rPr>
                <w:rStyle w:val="IndexLink"/>
                <w:rtl w:val="true"/>
              </w:rPr>
              <w:t xml:space="preserve">: </w:t>
            </w:r>
            <w:r>
              <w:rPr>
                <w:rStyle w:val="IndexLink"/>
                <w:rtl w:val="true"/>
              </w:rPr>
              <w:t>فانه ینافیه ظهور التعلیل فی کونه</w:t>
            </w:r>
            <w:r>
              <w:rPr>
                <w:rStyle w:val="IndexLink"/>
                <w:rtl w:val="true"/>
              </w:rPr>
              <w:t xml:space="preserve">... </w:t>
            </w:r>
            <w:r>
              <w:rPr>
                <w:rStyle w:val="IndexLink"/>
                <w:rtl w:val="true"/>
              </w:rPr>
              <w:t>الخ</w:t>
            </w:r>
            <w:r>
              <w:rPr>
                <w:rStyle w:val="IndexLink"/>
                <w:rtl w:val="true"/>
              </w:rPr>
              <w:tab/>
            </w:r>
            <w:r>
              <w:rPr>
                <w:rStyle w:val="IndexLink"/>
              </w:rPr>
              <w:t>52</w:t>
            </w:r>
          </w:hyperlink>
        </w:p>
        <w:p>
          <w:pPr>
            <w:pStyle w:val="Contents6"/>
            <w:tabs>
              <w:tab w:val="clear" w:pos="7609"/>
              <w:tab w:val="right" w:pos="9026" w:leader="dot"/>
            </w:tabs>
            <w:rPr/>
          </w:pPr>
          <w:hyperlink w:anchor="__RefHeading___Toc8102441_3224264995">
            <w:r>
              <w:rPr>
                <w:webHidden/>
                <w:rStyle w:val="IndexLink"/>
                <w:rtl w:val="true"/>
              </w:rPr>
              <w:t>(</w:t>
            </w:r>
            <w:r>
              <w:rPr>
                <w:rStyle w:val="IndexLink"/>
              </w:rPr>
              <w:t>16</w:t>
            </w:r>
            <w:r>
              <w:rPr>
                <w:rStyle w:val="IndexLink"/>
                <w:rtl w:val="true"/>
              </w:rPr>
              <w:t xml:space="preserve">) </w:t>
            </w:r>
            <w:r>
              <w:rPr>
                <w:rStyle w:val="IndexLink"/>
                <w:rtl w:val="true"/>
              </w:rPr>
              <w:t>قوله قدس سره</w:t>
            </w:r>
            <w:r>
              <w:rPr>
                <w:rStyle w:val="IndexLink"/>
                <w:rtl w:val="true"/>
              </w:rPr>
              <w:t xml:space="preserve">: </w:t>
            </w:r>
            <w:r>
              <w:rPr>
                <w:rStyle w:val="IndexLink"/>
                <w:rtl w:val="true"/>
              </w:rPr>
              <w:t>مع أن الظاهر أنه للجنس</w:t>
            </w:r>
            <w:r>
              <w:rPr>
                <w:rStyle w:val="IndexLink"/>
                <w:rtl w:val="true"/>
              </w:rPr>
              <w:t xml:space="preserve">... </w:t>
            </w:r>
            <w:r>
              <w:rPr>
                <w:rStyle w:val="IndexLink"/>
                <w:rtl w:val="true"/>
              </w:rPr>
              <w:t>الخ</w:t>
            </w:r>
            <w:r>
              <w:rPr>
                <w:rStyle w:val="IndexLink"/>
                <w:rtl w:val="true"/>
              </w:rPr>
              <w:tab/>
            </w:r>
            <w:r>
              <w:rPr>
                <w:rStyle w:val="IndexLink"/>
              </w:rPr>
              <w:t>52</w:t>
            </w:r>
          </w:hyperlink>
        </w:p>
        <w:p>
          <w:pPr>
            <w:pStyle w:val="Contents6"/>
            <w:tabs>
              <w:tab w:val="clear" w:pos="7609"/>
              <w:tab w:val="right" w:pos="9026" w:leader="dot"/>
            </w:tabs>
            <w:rPr/>
          </w:pPr>
          <w:hyperlink w:anchor="__RefHeading___Toc8102443_3224264995">
            <w:r>
              <w:rPr>
                <w:webHidden/>
                <w:rStyle w:val="IndexLink"/>
                <w:rtl w:val="true"/>
              </w:rPr>
              <w:t>(</w:t>
            </w:r>
            <w:r>
              <w:rPr>
                <w:rStyle w:val="IndexLink"/>
              </w:rPr>
              <w:t>17</w:t>
            </w:r>
            <w:r>
              <w:rPr>
                <w:rStyle w:val="IndexLink"/>
                <w:rtl w:val="true"/>
              </w:rPr>
              <w:t xml:space="preserve">) </w:t>
            </w:r>
            <w:r>
              <w:rPr>
                <w:rStyle w:val="IndexLink"/>
                <w:rtl w:val="true"/>
              </w:rPr>
              <w:t>قوله قدس سره</w:t>
            </w:r>
            <w:r>
              <w:rPr>
                <w:rStyle w:val="IndexLink"/>
                <w:rtl w:val="true"/>
              </w:rPr>
              <w:t xml:space="preserve">: </w:t>
            </w:r>
            <w:r>
              <w:rPr>
                <w:rStyle w:val="IndexLink"/>
                <w:rtl w:val="true"/>
              </w:rPr>
              <w:t>و سبق فانه علی یقین</w:t>
            </w:r>
            <w:r>
              <w:rPr>
                <w:rStyle w:val="IndexLink"/>
                <w:rtl w:val="true"/>
              </w:rPr>
              <w:t xml:space="preserve">... </w:t>
            </w:r>
            <w:r>
              <w:rPr>
                <w:rStyle w:val="IndexLink"/>
                <w:rtl w:val="true"/>
              </w:rPr>
              <w:t>الخ</w:t>
            </w:r>
            <w:r>
              <w:rPr>
                <w:rStyle w:val="IndexLink"/>
                <w:rtl w:val="true"/>
              </w:rPr>
              <w:tab/>
            </w:r>
            <w:r>
              <w:rPr>
                <w:rStyle w:val="IndexLink"/>
              </w:rPr>
              <w:t>53</w:t>
            </w:r>
          </w:hyperlink>
        </w:p>
        <w:p>
          <w:pPr>
            <w:pStyle w:val="Contents6"/>
            <w:tabs>
              <w:tab w:val="clear" w:pos="7609"/>
              <w:tab w:val="right" w:pos="9026" w:leader="dot"/>
            </w:tabs>
            <w:rPr/>
          </w:pPr>
          <w:hyperlink w:anchor="__RefHeading___Toc8102445_3224264995">
            <w:r>
              <w:rPr>
                <w:webHidden/>
                <w:rStyle w:val="IndexLink"/>
                <w:rtl w:val="true"/>
              </w:rPr>
              <w:t>(</w:t>
            </w:r>
            <w:r>
              <w:rPr>
                <w:rStyle w:val="IndexLink"/>
              </w:rPr>
              <w:t>18</w:t>
            </w:r>
            <w:r>
              <w:rPr>
                <w:rStyle w:val="IndexLink"/>
                <w:rtl w:val="true"/>
              </w:rPr>
              <w:t xml:space="preserve">) </w:t>
            </w:r>
            <w:r>
              <w:rPr>
                <w:rStyle w:val="IndexLink"/>
                <w:rtl w:val="true"/>
              </w:rPr>
              <w:t>قوله قدس سره</w:t>
            </w:r>
            <w:r>
              <w:rPr>
                <w:rStyle w:val="IndexLink"/>
                <w:rtl w:val="true"/>
              </w:rPr>
              <w:t xml:space="preserve">: </w:t>
            </w:r>
            <w:r>
              <w:rPr>
                <w:rStyle w:val="IndexLink"/>
                <w:rtl w:val="true"/>
              </w:rPr>
              <w:t>أن یکون من وضوئه متعلقا بالظرف</w:t>
            </w:r>
            <w:r>
              <w:rPr>
                <w:rStyle w:val="IndexLink"/>
                <w:rtl w:val="true"/>
              </w:rPr>
              <w:t xml:space="preserve">... </w:t>
            </w:r>
            <w:r>
              <w:rPr>
                <w:rStyle w:val="IndexLink"/>
                <w:rtl w:val="true"/>
              </w:rPr>
              <w:t>الخ</w:t>
            </w:r>
            <w:r>
              <w:rPr>
                <w:rStyle w:val="IndexLink"/>
                <w:rtl w:val="true"/>
              </w:rPr>
              <w:tab/>
            </w:r>
            <w:r>
              <w:rPr>
                <w:rStyle w:val="IndexLink"/>
              </w:rPr>
              <w:t>53</w:t>
            </w:r>
          </w:hyperlink>
        </w:p>
        <w:p>
          <w:pPr>
            <w:pStyle w:val="Contents6"/>
            <w:tabs>
              <w:tab w:val="clear" w:pos="7609"/>
              <w:tab w:val="right" w:pos="9026" w:leader="dot"/>
            </w:tabs>
            <w:rPr/>
          </w:pPr>
          <w:hyperlink w:anchor="__RefHeading___Toc8102447_3224264995">
            <w:r>
              <w:rPr>
                <w:webHidden/>
                <w:rStyle w:val="IndexLink"/>
                <w:rtl w:val="true"/>
              </w:rPr>
              <w:t>(</w:t>
            </w:r>
            <w:r>
              <w:rPr>
                <w:rStyle w:val="IndexLink"/>
              </w:rPr>
              <w:t>19</w:t>
            </w:r>
            <w:r>
              <w:rPr>
                <w:rStyle w:val="IndexLink"/>
                <w:rtl w:val="true"/>
              </w:rPr>
              <w:t xml:space="preserve">) </w:t>
            </w:r>
            <w:r>
              <w:rPr>
                <w:rStyle w:val="IndexLink"/>
                <w:rtl w:val="true"/>
              </w:rPr>
              <w:t>قوله قدس سره</w:t>
            </w:r>
            <w:r>
              <w:rPr>
                <w:rStyle w:val="IndexLink"/>
                <w:rtl w:val="true"/>
              </w:rPr>
              <w:t xml:space="preserve">: </w:t>
            </w:r>
            <w:r>
              <w:rPr>
                <w:rStyle w:val="IndexLink"/>
                <w:rtl w:val="true"/>
              </w:rPr>
              <w:t>حسن اسناد النقض و هو ضد الابرام</w:t>
            </w:r>
            <w:r>
              <w:rPr>
                <w:rStyle w:val="IndexLink"/>
                <w:rtl w:val="true"/>
              </w:rPr>
              <w:t xml:space="preserve">... </w:t>
            </w:r>
            <w:r>
              <w:rPr>
                <w:rStyle w:val="IndexLink"/>
                <w:rtl w:val="true"/>
              </w:rPr>
              <w:t>الخ</w:t>
            </w:r>
            <w:r>
              <w:rPr>
                <w:rStyle w:val="IndexLink"/>
                <w:rtl w:val="true"/>
              </w:rPr>
              <w:tab/>
            </w:r>
            <w:r>
              <w:rPr>
                <w:rStyle w:val="IndexLink"/>
              </w:rPr>
              <w:t>55</w:t>
            </w:r>
          </w:hyperlink>
        </w:p>
        <w:p>
          <w:pPr>
            <w:pStyle w:val="Contents6"/>
            <w:tabs>
              <w:tab w:val="clear" w:pos="7609"/>
              <w:tab w:val="right" w:pos="9026" w:leader="dot"/>
            </w:tabs>
            <w:rPr/>
          </w:pPr>
          <w:hyperlink w:anchor="__RefHeading___Toc8102449_3224264995">
            <w:r>
              <w:rPr>
                <w:webHidden/>
                <w:rStyle w:val="IndexLink"/>
                <w:rtl w:val="true"/>
              </w:rPr>
              <w:t>(</w:t>
            </w:r>
            <w:r>
              <w:rPr>
                <w:rStyle w:val="IndexLink"/>
              </w:rPr>
              <w:t>20</w:t>
            </w:r>
            <w:r>
              <w:rPr>
                <w:rStyle w:val="IndexLink"/>
                <w:rtl w:val="true"/>
              </w:rPr>
              <w:t xml:space="preserve">) </w:t>
            </w:r>
            <w:r>
              <w:rPr>
                <w:rStyle w:val="IndexLink"/>
                <w:rtl w:val="true"/>
              </w:rPr>
              <w:t>قوله قدس سره</w:t>
            </w:r>
            <w:r>
              <w:rPr>
                <w:rStyle w:val="IndexLink"/>
                <w:rtl w:val="true"/>
              </w:rPr>
              <w:t xml:space="preserve">: </w:t>
            </w:r>
            <w:r>
              <w:rPr>
                <w:rStyle w:val="IndexLink"/>
                <w:rtl w:val="true"/>
              </w:rPr>
              <w:t>مع رکاکة مثل نقضت الحجر من مکانه</w:t>
            </w:r>
            <w:r>
              <w:rPr>
                <w:rStyle w:val="IndexLink"/>
                <w:rtl w:val="true"/>
              </w:rPr>
              <w:t xml:space="preserve">... </w:t>
            </w:r>
            <w:r>
              <w:rPr>
                <w:rStyle w:val="IndexLink"/>
                <w:rtl w:val="true"/>
              </w:rPr>
              <w:t>الخ</w:t>
            </w:r>
            <w:r>
              <w:rPr>
                <w:rStyle w:val="IndexLink"/>
                <w:rtl w:val="true"/>
              </w:rPr>
              <w:tab/>
            </w:r>
            <w:r>
              <w:rPr>
                <w:rStyle w:val="IndexLink"/>
              </w:rPr>
              <w:t>58</w:t>
            </w:r>
          </w:hyperlink>
        </w:p>
        <w:p>
          <w:pPr>
            <w:pStyle w:val="Contents6"/>
            <w:tabs>
              <w:tab w:val="clear" w:pos="7609"/>
              <w:tab w:val="right" w:pos="9026" w:leader="dot"/>
            </w:tabs>
            <w:rPr/>
          </w:pPr>
          <w:hyperlink w:anchor="__RefHeading___Toc8102451_3224264995">
            <w:r>
              <w:rPr>
                <w:webHidden/>
                <w:rStyle w:val="IndexLink"/>
                <w:rtl w:val="true"/>
              </w:rPr>
              <w:t>(</w:t>
            </w:r>
            <w:r>
              <w:rPr>
                <w:rStyle w:val="IndexLink"/>
              </w:rPr>
              <w:t>21</w:t>
            </w:r>
            <w:r>
              <w:rPr>
                <w:rStyle w:val="IndexLink"/>
                <w:rtl w:val="true"/>
              </w:rPr>
              <w:t xml:space="preserve">) </w:t>
            </w:r>
            <w:r>
              <w:rPr>
                <w:rStyle w:val="IndexLink"/>
                <w:rtl w:val="true"/>
              </w:rPr>
              <w:t>قوله قدس سره</w:t>
            </w:r>
            <w:r>
              <w:rPr>
                <w:rStyle w:val="IndexLink"/>
                <w:rtl w:val="true"/>
              </w:rPr>
              <w:t xml:space="preserve">: </w:t>
            </w:r>
            <w:r>
              <w:rPr>
                <w:rStyle w:val="IndexLink"/>
                <w:rtl w:val="true"/>
              </w:rPr>
              <w:t>نعم لکنه حیث لا انتقاض للیقین</w:t>
            </w:r>
            <w:r>
              <w:rPr>
                <w:rStyle w:val="IndexLink"/>
                <w:rtl w:val="true"/>
              </w:rPr>
              <w:t xml:space="preserve">... </w:t>
            </w:r>
            <w:r>
              <w:rPr>
                <w:rStyle w:val="IndexLink"/>
                <w:rtl w:val="true"/>
              </w:rPr>
              <w:t>الخ</w:t>
            </w:r>
            <w:r>
              <w:rPr>
                <w:rStyle w:val="IndexLink"/>
                <w:rtl w:val="true"/>
              </w:rPr>
              <w:tab/>
            </w:r>
            <w:r>
              <w:rPr>
                <w:rStyle w:val="IndexLink"/>
              </w:rPr>
              <w:t>58</w:t>
            </w:r>
          </w:hyperlink>
        </w:p>
        <w:p>
          <w:pPr>
            <w:pStyle w:val="Contents6"/>
            <w:tabs>
              <w:tab w:val="clear" w:pos="7609"/>
              <w:tab w:val="right" w:pos="9026" w:leader="dot"/>
            </w:tabs>
            <w:rPr/>
          </w:pPr>
          <w:hyperlink w:anchor="__RefHeading___Toc8102453_3224264995">
            <w:r>
              <w:rPr>
                <w:webHidden/>
                <w:rStyle w:val="IndexLink"/>
                <w:rtl w:val="true"/>
              </w:rPr>
              <w:t>(</w:t>
            </w:r>
            <w:r>
              <w:rPr>
                <w:rStyle w:val="IndexLink"/>
              </w:rPr>
              <w:t>22</w:t>
            </w:r>
            <w:r>
              <w:rPr>
                <w:rStyle w:val="IndexLink"/>
                <w:rtl w:val="true"/>
              </w:rPr>
              <w:t xml:space="preserve">) </w:t>
            </w:r>
            <w:r>
              <w:rPr>
                <w:rStyle w:val="IndexLink"/>
                <w:rtl w:val="true"/>
              </w:rPr>
              <w:t>قوله قدس سره</w:t>
            </w:r>
            <w:r>
              <w:rPr>
                <w:rStyle w:val="IndexLink"/>
                <w:rtl w:val="true"/>
              </w:rPr>
              <w:t xml:space="preserve">: </w:t>
            </w:r>
            <w:r>
              <w:rPr>
                <w:rStyle w:val="IndexLink"/>
                <w:rtl w:val="true"/>
              </w:rPr>
              <w:t>و أما الهیئة، فلا محالة تکون المراد منها</w:t>
            </w:r>
            <w:r>
              <w:rPr>
                <w:rStyle w:val="IndexLink"/>
                <w:rtl w:val="true"/>
              </w:rPr>
              <w:t xml:space="preserve">... </w:t>
            </w:r>
            <w:r>
              <w:rPr>
                <w:rStyle w:val="IndexLink"/>
                <w:rtl w:val="true"/>
              </w:rPr>
              <w:t>الخ</w:t>
            </w:r>
            <w:r>
              <w:rPr>
                <w:rStyle w:val="IndexLink"/>
                <w:rtl w:val="true"/>
              </w:rPr>
              <w:tab/>
            </w:r>
            <w:r>
              <w:rPr>
                <w:rStyle w:val="IndexLink"/>
              </w:rPr>
              <w:t>64</w:t>
            </w:r>
          </w:hyperlink>
        </w:p>
        <w:p>
          <w:pPr>
            <w:pStyle w:val="Contents6"/>
            <w:tabs>
              <w:tab w:val="clear" w:pos="7609"/>
              <w:tab w:val="right" w:pos="9026" w:leader="dot"/>
            </w:tabs>
            <w:rPr/>
          </w:pPr>
          <w:hyperlink w:anchor="__RefHeading___Toc8102455_3224264995">
            <w:r>
              <w:rPr>
                <w:webHidden/>
                <w:rStyle w:val="IndexLink"/>
                <w:rtl w:val="true"/>
              </w:rPr>
              <w:t>(</w:t>
            </w:r>
            <w:r>
              <w:rPr>
                <w:rStyle w:val="IndexLink"/>
              </w:rPr>
              <w:t>23</w:t>
            </w:r>
            <w:r>
              <w:rPr>
                <w:rStyle w:val="IndexLink"/>
                <w:rtl w:val="true"/>
              </w:rPr>
              <w:t xml:space="preserve">) </w:t>
            </w:r>
            <w:r>
              <w:rPr>
                <w:rStyle w:val="IndexLink"/>
                <w:rtl w:val="true"/>
              </w:rPr>
              <w:t>قوله قدس سره</w:t>
            </w:r>
            <w:r>
              <w:rPr>
                <w:rStyle w:val="IndexLink"/>
                <w:rtl w:val="true"/>
              </w:rPr>
              <w:t xml:space="preserve">: </w:t>
            </w:r>
            <w:r>
              <w:rPr>
                <w:rStyle w:val="IndexLink"/>
                <w:rtl w:val="true"/>
              </w:rPr>
              <w:t>فلا یکاد یجدی التصرف</w:t>
            </w:r>
            <w:r>
              <w:rPr>
                <w:rStyle w:val="IndexLink"/>
                <w:rtl w:val="true"/>
              </w:rPr>
              <w:t xml:space="preserve">... </w:t>
            </w:r>
            <w:r>
              <w:rPr>
                <w:rStyle w:val="IndexLink"/>
                <w:rtl w:val="true"/>
              </w:rPr>
              <w:t>الخ</w:t>
            </w:r>
            <w:r>
              <w:rPr>
                <w:rStyle w:val="IndexLink"/>
                <w:rtl w:val="true"/>
              </w:rPr>
              <w:tab/>
            </w:r>
            <w:r>
              <w:rPr>
                <w:rStyle w:val="IndexLink"/>
              </w:rPr>
              <w:t>67</w:t>
            </w:r>
          </w:hyperlink>
        </w:p>
        <w:p>
          <w:pPr>
            <w:pStyle w:val="Contents6"/>
            <w:tabs>
              <w:tab w:val="clear" w:pos="7609"/>
              <w:tab w:val="right" w:pos="9026" w:leader="dot"/>
            </w:tabs>
            <w:rPr/>
          </w:pPr>
          <w:hyperlink w:anchor="__RefHeading___Toc8102457_3224264995">
            <w:r>
              <w:rPr>
                <w:webHidden/>
                <w:rStyle w:val="IndexLink"/>
                <w:rtl w:val="true"/>
              </w:rPr>
              <w:t>(</w:t>
            </w:r>
            <w:r>
              <w:rPr>
                <w:rStyle w:val="IndexLink"/>
              </w:rPr>
              <w:t>24</w:t>
            </w:r>
            <w:r>
              <w:rPr>
                <w:rStyle w:val="IndexLink"/>
                <w:rtl w:val="true"/>
              </w:rPr>
              <w:t xml:space="preserve">) </w:t>
            </w:r>
            <w:r>
              <w:rPr>
                <w:rStyle w:val="IndexLink"/>
                <w:rtl w:val="true"/>
              </w:rPr>
              <w:t>قوله</w:t>
            </w:r>
            <w:r>
              <w:rPr>
                <w:rStyle w:val="IndexLink"/>
                <w:rtl w:val="true"/>
              </w:rPr>
              <w:t xml:space="preserve">: </w:t>
            </w:r>
            <w:r>
              <w:rPr>
                <w:rStyle w:val="IndexLink"/>
                <w:rtl w:val="true"/>
              </w:rPr>
              <w:t>لا یقال لا محیص عنه فان النهی عن النقض بحسب العمل الخ</w:t>
            </w:r>
            <w:r>
              <w:rPr>
                <w:rStyle w:val="IndexLink"/>
                <w:rtl w:val="true"/>
              </w:rPr>
              <w:tab/>
            </w:r>
            <w:r>
              <w:rPr>
                <w:rStyle w:val="IndexLink"/>
              </w:rPr>
              <w:t>67</w:t>
            </w:r>
          </w:hyperlink>
        </w:p>
        <w:p>
          <w:pPr>
            <w:pStyle w:val="Contents6"/>
            <w:tabs>
              <w:tab w:val="clear" w:pos="7609"/>
              <w:tab w:val="right" w:pos="9026" w:leader="dot"/>
            </w:tabs>
            <w:rPr/>
          </w:pPr>
          <w:hyperlink w:anchor="__RefHeading___Toc8102459_3224264995">
            <w:r>
              <w:rPr>
                <w:webHidden/>
                <w:rStyle w:val="IndexLink"/>
                <w:rtl w:val="true"/>
              </w:rPr>
              <w:t>(</w:t>
            </w:r>
            <w:r>
              <w:rPr>
                <w:rStyle w:val="IndexLink"/>
              </w:rPr>
              <w:t>25</w:t>
            </w:r>
            <w:r>
              <w:rPr>
                <w:rStyle w:val="IndexLink"/>
                <w:rtl w:val="true"/>
              </w:rPr>
              <w:t xml:space="preserve">) </w:t>
            </w:r>
            <w:r>
              <w:rPr>
                <w:rStyle w:val="IndexLink"/>
                <w:rtl w:val="true"/>
              </w:rPr>
              <w:t>قوله قدس سره</w:t>
            </w:r>
            <w:r>
              <w:rPr>
                <w:rStyle w:val="IndexLink"/>
                <w:rtl w:val="true"/>
              </w:rPr>
              <w:t xml:space="preserve">: </w:t>
            </w:r>
            <w:r>
              <w:rPr>
                <w:rStyle w:val="IndexLink"/>
                <w:rtl w:val="true"/>
              </w:rPr>
              <w:t>فانه لو کان المراد منه الیقین الحاصل</w:t>
            </w:r>
            <w:r>
              <w:rPr>
                <w:rStyle w:val="IndexLink"/>
                <w:rtl w:val="true"/>
              </w:rPr>
              <w:t xml:space="preserve">... </w:t>
            </w:r>
            <w:r>
              <w:rPr>
                <w:rStyle w:val="IndexLink"/>
                <w:rtl w:val="true"/>
              </w:rPr>
              <w:t>الخ</w:t>
            </w:r>
            <w:r>
              <w:rPr>
                <w:rStyle w:val="IndexLink"/>
                <w:rtl w:val="true"/>
              </w:rPr>
              <w:tab/>
            </w:r>
            <w:r>
              <w:rPr>
                <w:rStyle w:val="IndexLink"/>
              </w:rPr>
              <w:t>75</w:t>
            </w:r>
          </w:hyperlink>
        </w:p>
        <w:p>
          <w:pPr>
            <w:pStyle w:val="Contents6"/>
            <w:tabs>
              <w:tab w:val="clear" w:pos="7609"/>
              <w:tab w:val="right" w:pos="9026" w:leader="dot"/>
            </w:tabs>
            <w:rPr/>
          </w:pPr>
          <w:hyperlink w:anchor="__RefHeading___Toc8102461_3224264995">
            <w:r>
              <w:rPr>
                <w:webHidden/>
                <w:rStyle w:val="IndexLink"/>
                <w:rtl w:val="true"/>
              </w:rPr>
              <w:t>(</w:t>
            </w:r>
            <w:r>
              <w:rPr>
                <w:rStyle w:val="IndexLink"/>
              </w:rPr>
              <w:t>26</w:t>
            </w:r>
            <w:r>
              <w:rPr>
                <w:rStyle w:val="IndexLink"/>
                <w:rtl w:val="true"/>
              </w:rPr>
              <w:t xml:space="preserve">) </w:t>
            </w:r>
            <w:r>
              <w:rPr>
                <w:rStyle w:val="IndexLink"/>
                <w:rtl w:val="true"/>
              </w:rPr>
              <w:t>قوله</w:t>
            </w:r>
            <w:r>
              <w:rPr>
                <w:rStyle w:val="IndexLink"/>
                <w:rtl w:val="true"/>
              </w:rPr>
              <w:t xml:space="preserve">: </w:t>
            </w:r>
            <w:r>
              <w:rPr>
                <w:rStyle w:val="IndexLink"/>
                <w:rtl w:val="true"/>
              </w:rPr>
              <w:t>و لا یکاد یمکن التفصی عن هذا الاشکال إلا بأن یقال</w:t>
            </w:r>
            <w:r>
              <w:rPr>
                <w:rStyle w:val="IndexLink"/>
                <w:rtl w:val="true"/>
              </w:rPr>
              <w:t xml:space="preserve">... </w:t>
            </w:r>
            <w:r>
              <w:rPr>
                <w:rStyle w:val="IndexLink"/>
                <w:rtl w:val="true"/>
              </w:rPr>
              <w:t>الخ</w:t>
            </w:r>
            <w:r>
              <w:rPr>
                <w:rStyle w:val="IndexLink"/>
                <w:rtl w:val="true"/>
              </w:rPr>
              <w:tab/>
            </w:r>
            <w:r>
              <w:rPr>
                <w:rStyle w:val="IndexLink"/>
              </w:rPr>
              <w:t>76</w:t>
            </w:r>
          </w:hyperlink>
        </w:p>
        <w:p>
          <w:pPr>
            <w:pStyle w:val="Contents6"/>
            <w:tabs>
              <w:tab w:val="clear" w:pos="7609"/>
              <w:tab w:val="right" w:pos="9026" w:leader="dot"/>
            </w:tabs>
            <w:rPr/>
          </w:pPr>
          <w:hyperlink w:anchor="__RefHeading___Toc8102463_3224264995">
            <w:r>
              <w:rPr>
                <w:webHidden/>
                <w:rStyle w:val="IndexLink"/>
                <w:rtl w:val="true"/>
              </w:rPr>
              <w:t>(</w:t>
            </w:r>
            <w:r>
              <w:rPr>
                <w:rStyle w:val="IndexLink"/>
              </w:rPr>
              <w:t>27</w:t>
            </w:r>
            <w:r>
              <w:rPr>
                <w:rStyle w:val="IndexLink"/>
                <w:rtl w:val="true"/>
              </w:rPr>
              <w:t xml:space="preserve">) </w:t>
            </w:r>
            <w:r>
              <w:rPr>
                <w:rStyle w:val="IndexLink"/>
                <w:rtl w:val="true"/>
              </w:rPr>
              <w:t>قوله قدس سره</w:t>
            </w:r>
            <w:r>
              <w:rPr>
                <w:rStyle w:val="IndexLink"/>
                <w:rtl w:val="true"/>
              </w:rPr>
              <w:t xml:space="preserve">: </w:t>
            </w:r>
            <w:r>
              <w:rPr>
                <w:rStyle w:val="IndexLink"/>
                <w:rtl w:val="true"/>
              </w:rPr>
              <w:t>إن الطهارة، و إن لم تکن شرطا فعلا</w:t>
            </w:r>
            <w:r>
              <w:rPr>
                <w:rStyle w:val="IndexLink"/>
                <w:rtl w:val="true"/>
              </w:rPr>
              <w:t xml:space="preserve">... </w:t>
            </w:r>
            <w:r>
              <w:rPr>
                <w:rStyle w:val="IndexLink"/>
                <w:rtl w:val="true"/>
              </w:rPr>
              <w:t>الخ</w:t>
            </w:r>
            <w:r>
              <w:rPr>
                <w:rStyle w:val="IndexLink"/>
                <w:rtl w:val="true"/>
              </w:rPr>
              <w:tab/>
            </w:r>
            <w:r>
              <w:rPr>
                <w:rStyle w:val="IndexLink"/>
              </w:rPr>
              <w:t>82</w:t>
            </w:r>
          </w:hyperlink>
        </w:p>
        <w:p>
          <w:pPr>
            <w:pStyle w:val="Contents6"/>
            <w:tabs>
              <w:tab w:val="clear" w:pos="7609"/>
              <w:tab w:val="right" w:pos="9026" w:leader="dot"/>
            </w:tabs>
            <w:rPr/>
          </w:pPr>
          <w:hyperlink w:anchor="__RefHeading___Toc8102465_3224264995">
            <w:r>
              <w:rPr>
                <w:webHidden/>
                <w:rStyle w:val="IndexLink"/>
                <w:rtl w:val="true"/>
              </w:rPr>
              <w:t>(</w:t>
            </w:r>
            <w:r>
              <w:rPr>
                <w:rStyle w:val="IndexLink"/>
              </w:rPr>
              <w:t>28</w:t>
            </w:r>
            <w:r>
              <w:rPr>
                <w:rStyle w:val="IndexLink"/>
                <w:rtl w:val="true"/>
              </w:rPr>
              <w:t xml:space="preserve">) </w:t>
            </w:r>
            <w:r>
              <w:rPr>
                <w:rStyle w:val="IndexLink"/>
                <w:rtl w:val="true"/>
              </w:rPr>
              <w:t>قوله قدس سره</w:t>
            </w:r>
            <w:r>
              <w:rPr>
                <w:rStyle w:val="IndexLink"/>
                <w:rtl w:val="true"/>
              </w:rPr>
              <w:t xml:space="preserve">: </w:t>
            </w:r>
            <w:r>
              <w:rPr>
                <w:rStyle w:val="IndexLink"/>
                <w:rtl w:val="true"/>
              </w:rPr>
              <w:t>مع کفایة کونها من قیود الشرط</w:t>
            </w:r>
            <w:r>
              <w:rPr>
                <w:rStyle w:val="IndexLink"/>
                <w:rtl w:val="true"/>
              </w:rPr>
              <w:t xml:space="preserve">... </w:t>
            </w:r>
            <w:r>
              <w:rPr>
                <w:rStyle w:val="IndexLink"/>
                <w:rtl w:val="true"/>
              </w:rPr>
              <w:t>الخ</w:t>
            </w:r>
            <w:r>
              <w:rPr>
                <w:rStyle w:val="IndexLink"/>
                <w:rtl w:val="true"/>
              </w:rPr>
              <w:tab/>
            </w:r>
            <w:r>
              <w:rPr>
                <w:rStyle w:val="IndexLink"/>
              </w:rPr>
              <w:t>83</w:t>
            </w:r>
          </w:hyperlink>
        </w:p>
        <w:p>
          <w:pPr>
            <w:pStyle w:val="Contents6"/>
            <w:tabs>
              <w:tab w:val="clear" w:pos="7609"/>
              <w:tab w:val="right" w:pos="9026" w:leader="dot"/>
            </w:tabs>
            <w:rPr/>
          </w:pPr>
          <w:hyperlink w:anchor="__RefHeading___Toc8102467_3224264995">
            <w:r>
              <w:rPr>
                <w:webHidden/>
                <w:rStyle w:val="IndexLink"/>
                <w:rtl w:val="true"/>
              </w:rPr>
              <w:t>(</w:t>
            </w:r>
            <w:r>
              <w:rPr>
                <w:rStyle w:val="IndexLink"/>
              </w:rPr>
              <w:t>29</w:t>
            </w:r>
            <w:r>
              <w:rPr>
                <w:rStyle w:val="IndexLink"/>
                <w:rtl w:val="true"/>
              </w:rPr>
              <w:t xml:space="preserve">) </w:t>
            </w:r>
            <w:r>
              <w:rPr>
                <w:rStyle w:val="IndexLink"/>
                <w:rtl w:val="true"/>
              </w:rPr>
              <w:t>قوله قدس سره</w:t>
            </w:r>
            <w:r>
              <w:rPr>
                <w:rStyle w:val="IndexLink"/>
                <w:rtl w:val="true"/>
              </w:rPr>
              <w:t xml:space="preserve">: </w:t>
            </w:r>
            <w:r>
              <w:rPr>
                <w:rStyle w:val="IndexLink"/>
                <w:rtl w:val="true"/>
              </w:rPr>
              <w:t>نعم و لکن التعلیل إنما هو بلحاظ حال</w:t>
            </w:r>
            <w:r>
              <w:rPr>
                <w:rStyle w:val="IndexLink"/>
                <w:rtl w:val="true"/>
              </w:rPr>
              <w:t xml:space="preserve">... </w:t>
            </w:r>
            <w:r>
              <w:rPr>
                <w:rStyle w:val="IndexLink"/>
                <w:rtl w:val="true"/>
              </w:rPr>
              <w:t>الخ</w:t>
            </w:r>
            <w:r>
              <w:rPr>
                <w:rStyle w:val="IndexLink"/>
                <w:rtl w:val="true"/>
              </w:rPr>
              <w:tab/>
            </w:r>
            <w:r>
              <w:rPr>
                <w:rStyle w:val="IndexLink"/>
              </w:rPr>
              <w:t>83</w:t>
            </w:r>
          </w:hyperlink>
        </w:p>
        <w:p>
          <w:pPr>
            <w:pStyle w:val="Contents6"/>
            <w:tabs>
              <w:tab w:val="clear" w:pos="7609"/>
              <w:tab w:val="right" w:pos="9026" w:leader="dot"/>
            </w:tabs>
            <w:rPr/>
          </w:pPr>
          <w:hyperlink w:anchor="__RefHeading___Toc8102469_3224264995">
            <w:r>
              <w:rPr>
                <w:webHidden/>
                <w:rStyle w:val="IndexLink"/>
                <w:rtl w:val="true"/>
              </w:rPr>
              <w:t>(</w:t>
            </w:r>
            <w:r>
              <w:rPr>
                <w:rStyle w:val="IndexLink"/>
              </w:rPr>
              <w:t>30</w:t>
            </w:r>
            <w:r>
              <w:rPr>
                <w:rStyle w:val="IndexLink"/>
                <w:rtl w:val="true"/>
              </w:rPr>
              <w:t xml:space="preserve">) </w:t>
            </w:r>
            <w:r>
              <w:rPr>
                <w:rStyle w:val="IndexLink"/>
                <w:rtl w:val="true"/>
              </w:rPr>
              <w:t>قوله قدس سره</w:t>
            </w:r>
            <w:r>
              <w:rPr>
                <w:rStyle w:val="IndexLink"/>
                <w:rtl w:val="true"/>
              </w:rPr>
              <w:t xml:space="preserve">: </w:t>
            </w:r>
            <w:r>
              <w:rPr>
                <w:rStyle w:val="IndexLink"/>
                <w:rtl w:val="true"/>
              </w:rPr>
              <w:t>لا یکاد یصح التعلیل لو قیل باقتضاء</w:t>
            </w:r>
            <w:r>
              <w:rPr>
                <w:rStyle w:val="IndexLink"/>
                <w:rtl w:val="true"/>
              </w:rPr>
              <w:t xml:space="preserve">... </w:t>
            </w:r>
            <w:r>
              <w:rPr>
                <w:rStyle w:val="IndexLink"/>
                <w:rtl w:val="true"/>
              </w:rPr>
              <w:t>الخ</w:t>
            </w:r>
            <w:r>
              <w:rPr>
                <w:rStyle w:val="IndexLink"/>
                <w:rtl w:val="true"/>
              </w:rPr>
              <w:tab/>
            </w:r>
            <w:r>
              <w:rPr>
                <w:rStyle w:val="IndexLink"/>
              </w:rPr>
              <w:t>86</w:t>
            </w:r>
          </w:hyperlink>
        </w:p>
        <w:p>
          <w:pPr>
            <w:pStyle w:val="Contents6"/>
            <w:tabs>
              <w:tab w:val="clear" w:pos="7609"/>
              <w:tab w:val="right" w:pos="9026" w:leader="dot"/>
            </w:tabs>
            <w:rPr/>
          </w:pPr>
          <w:hyperlink w:anchor="__RefHeading___Toc8102471_3224264995">
            <w:r>
              <w:rPr>
                <w:webHidden/>
                <w:rStyle w:val="IndexLink"/>
                <w:rtl w:val="true"/>
              </w:rPr>
              <w:t>(</w:t>
            </w:r>
            <w:r>
              <w:rPr>
                <w:rStyle w:val="IndexLink"/>
              </w:rPr>
              <w:t>31</w:t>
            </w:r>
            <w:r>
              <w:rPr>
                <w:rStyle w:val="IndexLink"/>
                <w:rtl w:val="true"/>
              </w:rPr>
              <w:t xml:space="preserve">) </w:t>
            </w:r>
            <w:r>
              <w:rPr>
                <w:rStyle w:val="IndexLink"/>
                <w:rtl w:val="true"/>
              </w:rPr>
              <w:t>قوله قدس سره</w:t>
            </w:r>
            <w:r>
              <w:rPr>
                <w:rStyle w:val="IndexLink"/>
                <w:rtl w:val="true"/>
              </w:rPr>
              <w:t xml:space="preserve">: </w:t>
            </w:r>
            <w:r>
              <w:rPr>
                <w:rStyle w:val="IndexLink"/>
                <w:rtl w:val="true"/>
              </w:rPr>
              <w:t>فانه لازم علی کل حال</w:t>
            </w:r>
            <w:r>
              <w:rPr>
                <w:rStyle w:val="IndexLink"/>
                <w:rtl w:val="true"/>
              </w:rPr>
              <w:t xml:space="preserve">... </w:t>
            </w:r>
            <w:r>
              <w:rPr>
                <w:rStyle w:val="IndexLink"/>
                <w:rtl w:val="true"/>
              </w:rPr>
              <w:t>الخ</w:t>
            </w:r>
            <w:r>
              <w:rPr>
                <w:rStyle w:val="IndexLink"/>
                <w:rtl w:val="true"/>
              </w:rPr>
              <w:tab/>
            </w:r>
            <w:r>
              <w:rPr>
                <w:rStyle w:val="IndexLink"/>
              </w:rPr>
              <w:t>89</w:t>
            </w:r>
          </w:hyperlink>
        </w:p>
        <w:p>
          <w:pPr>
            <w:pStyle w:val="Contents6"/>
            <w:tabs>
              <w:tab w:val="clear" w:pos="7609"/>
              <w:tab w:val="right" w:pos="9026" w:leader="dot"/>
            </w:tabs>
            <w:rPr/>
          </w:pPr>
          <w:hyperlink w:anchor="__RefHeading___Toc8102473_3224264995">
            <w:r>
              <w:rPr>
                <w:webHidden/>
                <w:rStyle w:val="IndexLink"/>
                <w:rtl w:val="true"/>
              </w:rPr>
              <w:t>(</w:t>
            </w:r>
            <w:r>
              <w:rPr>
                <w:rStyle w:val="IndexLink"/>
              </w:rPr>
              <w:t>32</w:t>
            </w:r>
            <w:r>
              <w:rPr>
                <w:rStyle w:val="IndexLink"/>
                <w:rtl w:val="true"/>
              </w:rPr>
              <w:t xml:space="preserve">) </w:t>
            </w:r>
            <w:r>
              <w:rPr>
                <w:rStyle w:val="IndexLink"/>
                <w:rtl w:val="true"/>
              </w:rPr>
              <w:t>قوله قدس سره</w:t>
            </w:r>
            <w:r>
              <w:rPr>
                <w:rStyle w:val="IndexLink"/>
                <w:rtl w:val="true"/>
              </w:rPr>
              <w:t xml:space="preserve">: </w:t>
            </w:r>
            <w:r>
              <w:rPr>
                <w:rStyle w:val="IndexLink"/>
                <w:rtl w:val="true"/>
              </w:rPr>
              <w:t>و الاستدلال بها علی الاستصحاب مبنی</w:t>
            </w:r>
            <w:r>
              <w:rPr>
                <w:rStyle w:val="IndexLink"/>
                <w:rtl w:val="true"/>
              </w:rPr>
              <w:t xml:space="preserve">... </w:t>
            </w:r>
            <w:r>
              <w:rPr>
                <w:rStyle w:val="IndexLink"/>
                <w:rtl w:val="true"/>
              </w:rPr>
              <w:t>الخ</w:t>
            </w:r>
            <w:r>
              <w:rPr>
                <w:rStyle w:val="IndexLink"/>
                <w:rtl w:val="true"/>
              </w:rPr>
              <w:tab/>
            </w:r>
            <w:r>
              <w:rPr>
                <w:rStyle w:val="IndexLink"/>
              </w:rPr>
              <w:t>90</w:t>
            </w:r>
          </w:hyperlink>
        </w:p>
        <w:p>
          <w:pPr>
            <w:pStyle w:val="Contents6"/>
            <w:tabs>
              <w:tab w:val="clear" w:pos="7609"/>
              <w:tab w:val="right" w:pos="9026" w:leader="dot"/>
            </w:tabs>
            <w:rPr/>
          </w:pPr>
          <w:hyperlink w:anchor="__RefHeading___Toc8102475_3224264995">
            <w:r>
              <w:rPr>
                <w:webHidden/>
                <w:rStyle w:val="IndexLink"/>
                <w:rtl w:val="true"/>
              </w:rPr>
              <w:t>(</w:t>
            </w:r>
            <w:r>
              <w:rPr>
                <w:rStyle w:val="IndexLink"/>
              </w:rPr>
              <w:t>33</w:t>
            </w:r>
            <w:r>
              <w:rPr>
                <w:rStyle w:val="IndexLink"/>
                <w:rtl w:val="true"/>
              </w:rPr>
              <w:t xml:space="preserve">) </w:t>
            </w:r>
            <w:r>
              <w:rPr>
                <w:rStyle w:val="IndexLink"/>
                <w:rtl w:val="true"/>
              </w:rPr>
              <w:t>قوله قدس سره</w:t>
            </w:r>
            <w:r>
              <w:rPr>
                <w:rStyle w:val="IndexLink"/>
                <w:rtl w:val="true"/>
              </w:rPr>
              <w:t xml:space="preserve">: </w:t>
            </w:r>
            <w:r>
              <w:rPr>
                <w:rStyle w:val="IndexLink"/>
                <w:rtl w:val="true"/>
              </w:rPr>
              <w:t>لظهوره فی اختلاف زمان الوصفین</w:t>
            </w:r>
            <w:r>
              <w:rPr>
                <w:rStyle w:val="IndexLink"/>
                <w:rtl w:val="true"/>
              </w:rPr>
              <w:t xml:space="preserve">... </w:t>
            </w:r>
            <w:r>
              <w:rPr>
                <w:rStyle w:val="IndexLink"/>
                <w:rtl w:val="true"/>
              </w:rPr>
              <w:t>الخ</w:t>
            </w:r>
            <w:r>
              <w:rPr>
                <w:rStyle w:val="IndexLink"/>
                <w:rtl w:val="true"/>
              </w:rPr>
              <w:tab/>
            </w:r>
            <w:r>
              <w:rPr>
                <w:rStyle w:val="IndexLink"/>
              </w:rPr>
              <w:t>93</w:t>
            </w:r>
          </w:hyperlink>
        </w:p>
        <w:p>
          <w:pPr>
            <w:pStyle w:val="Contents6"/>
            <w:tabs>
              <w:tab w:val="clear" w:pos="7609"/>
              <w:tab w:val="right" w:pos="9026" w:leader="dot"/>
            </w:tabs>
            <w:rPr/>
          </w:pPr>
          <w:hyperlink w:anchor="__RefHeading___Toc8102477_3224264995">
            <w:r>
              <w:rPr>
                <w:webHidden/>
                <w:rStyle w:val="IndexLink"/>
                <w:rtl w:val="true"/>
              </w:rPr>
              <w:t>(</w:t>
            </w:r>
            <w:r>
              <w:rPr>
                <w:rStyle w:val="IndexLink"/>
              </w:rPr>
              <w:t>35</w:t>
            </w:r>
            <w:r>
              <w:rPr>
                <w:rStyle w:val="IndexLink"/>
                <w:rtl w:val="true"/>
              </w:rPr>
              <w:t xml:space="preserve">) </w:t>
            </w:r>
            <w:r>
              <w:rPr>
                <w:rStyle w:val="IndexLink"/>
                <w:rtl w:val="true"/>
              </w:rPr>
              <w:t>قوله قدس سره</w:t>
            </w:r>
            <w:r>
              <w:rPr>
                <w:rStyle w:val="IndexLink"/>
                <w:rtl w:val="true"/>
              </w:rPr>
              <w:t xml:space="preserve">: </w:t>
            </w:r>
            <w:r>
              <w:rPr>
                <w:rStyle w:val="IndexLink"/>
                <w:rtl w:val="true"/>
              </w:rPr>
              <w:t>حیث دل علی أن الیقین بالشعبان</w:t>
            </w:r>
            <w:r>
              <w:rPr>
                <w:rStyle w:val="IndexLink"/>
                <w:rtl w:val="true"/>
              </w:rPr>
              <w:t xml:space="preserve">... </w:t>
            </w:r>
            <w:r>
              <w:rPr>
                <w:rStyle w:val="IndexLink"/>
                <w:rtl w:val="true"/>
              </w:rPr>
              <w:t>الخ</w:t>
            </w:r>
            <w:r>
              <w:rPr>
                <w:rStyle w:val="IndexLink"/>
                <w:rtl w:val="true"/>
              </w:rPr>
              <w:tab/>
            </w:r>
            <w:r>
              <w:rPr>
                <w:rStyle w:val="IndexLink"/>
              </w:rPr>
              <w:t>95</w:t>
            </w:r>
          </w:hyperlink>
        </w:p>
        <w:p>
          <w:pPr>
            <w:pStyle w:val="Contents6"/>
            <w:tabs>
              <w:tab w:val="clear" w:pos="7609"/>
              <w:tab w:val="right" w:pos="9026" w:leader="dot"/>
            </w:tabs>
            <w:rPr/>
          </w:pPr>
          <w:hyperlink w:anchor="__RefHeading___Toc8102479_3224264995">
            <w:r>
              <w:rPr>
                <w:webHidden/>
                <w:rStyle w:val="IndexLink"/>
                <w:rtl w:val="true"/>
              </w:rPr>
              <w:t>(</w:t>
            </w:r>
            <w:r>
              <w:rPr>
                <w:rStyle w:val="IndexLink"/>
              </w:rPr>
              <w:t>36</w:t>
            </w:r>
            <w:r>
              <w:rPr>
                <w:rStyle w:val="IndexLink"/>
                <w:rtl w:val="true"/>
              </w:rPr>
              <w:t xml:space="preserve">) </w:t>
            </w:r>
            <w:r>
              <w:rPr>
                <w:rStyle w:val="IndexLink"/>
                <w:rtl w:val="true"/>
              </w:rPr>
              <w:t>قوله قدس سره</w:t>
            </w:r>
            <w:r>
              <w:rPr>
                <w:rStyle w:val="IndexLink"/>
                <w:rtl w:val="true"/>
              </w:rPr>
              <w:t xml:space="preserve">: </w:t>
            </w:r>
            <w:r>
              <w:rPr>
                <w:rStyle w:val="IndexLink"/>
                <w:rtl w:val="true"/>
              </w:rPr>
              <w:t>و ربما یقال</w:t>
            </w:r>
            <w:r>
              <w:rPr>
                <w:rStyle w:val="IndexLink"/>
                <w:rtl w:val="true"/>
              </w:rPr>
              <w:t xml:space="preserve">: </w:t>
            </w:r>
            <w:r>
              <w:rPr>
                <w:rStyle w:val="IndexLink"/>
                <w:rtl w:val="true"/>
              </w:rPr>
              <w:t>إن مراجعة الأخبار</w:t>
            </w:r>
            <w:r>
              <w:rPr>
                <w:rStyle w:val="IndexLink"/>
                <w:rtl w:val="true"/>
              </w:rPr>
              <w:t xml:space="preserve">... </w:t>
            </w:r>
            <w:r>
              <w:rPr>
                <w:rStyle w:val="IndexLink"/>
                <w:rtl w:val="true"/>
              </w:rPr>
              <w:t>الخ</w:t>
            </w:r>
            <w:r>
              <w:rPr>
                <w:rStyle w:val="IndexLink"/>
                <w:rtl w:val="true"/>
              </w:rPr>
              <w:tab/>
            </w:r>
            <w:r>
              <w:rPr>
                <w:rStyle w:val="IndexLink"/>
              </w:rPr>
              <w:t>95</w:t>
            </w:r>
          </w:hyperlink>
        </w:p>
        <w:p>
          <w:pPr>
            <w:pStyle w:val="Contents6"/>
            <w:tabs>
              <w:tab w:val="clear" w:pos="7609"/>
              <w:tab w:val="right" w:pos="9026" w:leader="dot"/>
            </w:tabs>
            <w:rPr/>
          </w:pPr>
          <w:hyperlink w:anchor="__RefHeading___Toc8102481_3224264995">
            <w:r>
              <w:rPr>
                <w:webHidden/>
                <w:rStyle w:val="IndexLink"/>
                <w:rtl w:val="true"/>
              </w:rPr>
              <w:t>(</w:t>
            </w:r>
            <w:r>
              <w:rPr>
                <w:rStyle w:val="IndexLink"/>
              </w:rPr>
              <w:t>38</w:t>
            </w:r>
            <w:r>
              <w:rPr>
                <w:rStyle w:val="IndexLink"/>
                <w:rtl w:val="true"/>
              </w:rPr>
              <w:t xml:space="preserve">) </w:t>
            </w:r>
            <w:r>
              <w:rPr>
                <w:rStyle w:val="IndexLink"/>
                <w:rtl w:val="true"/>
              </w:rPr>
              <w:t>قوله قدس سره</w:t>
            </w:r>
            <w:r>
              <w:rPr>
                <w:rStyle w:val="IndexLink"/>
                <w:rtl w:val="true"/>
              </w:rPr>
              <w:t xml:space="preserve">: </w:t>
            </w:r>
            <w:r>
              <w:rPr>
                <w:rStyle w:val="IndexLink"/>
                <w:rtl w:val="true"/>
              </w:rPr>
              <w:t>و تقریب دلالة مثل هذه الأخبار علی الاستصحاب الخ</w:t>
            </w:r>
            <w:r>
              <w:rPr>
                <w:rStyle w:val="IndexLink"/>
                <w:rtl w:val="true"/>
              </w:rPr>
              <w:tab/>
            </w:r>
            <w:r>
              <w:rPr>
                <w:rStyle w:val="IndexLink"/>
              </w:rPr>
              <w:t>97</w:t>
            </w:r>
          </w:hyperlink>
        </w:p>
        <w:p>
          <w:pPr>
            <w:pStyle w:val="Contents6"/>
            <w:tabs>
              <w:tab w:val="clear" w:pos="7609"/>
              <w:tab w:val="right" w:pos="9026" w:leader="dot"/>
            </w:tabs>
            <w:rPr/>
          </w:pPr>
          <w:hyperlink w:anchor="__RefHeading___Toc8102483_3224264995">
            <w:r>
              <w:rPr>
                <w:webHidden/>
                <w:rStyle w:val="IndexLink"/>
                <w:rtl w:val="true"/>
              </w:rPr>
              <w:t>(</w:t>
            </w:r>
            <w:r>
              <w:rPr>
                <w:rStyle w:val="IndexLink"/>
              </w:rPr>
              <w:t>39</w:t>
            </w:r>
            <w:r>
              <w:rPr>
                <w:rStyle w:val="IndexLink"/>
                <w:rtl w:val="true"/>
              </w:rPr>
              <w:t xml:space="preserve">) </w:t>
            </w:r>
            <w:r>
              <w:rPr>
                <w:rStyle w:val="IndexLink"/>
                <w:rtl w:val="true"/>
              </w:rPr>
              <w:t>قوله قدس سره</w:t>
            </w:r>
            <w:r>
              <w:rPr>
                <w:rStyle w:val="IndexLink"/>
                <w:rtl w:val="true"/>
              </w:rPr>
              <w:t xml:space="preserve">: </w:t>
            </w:r>
            <w:r>
              <w:rPr>
                <w:rStyle w:val="IndexLink"/>
                <w:rtl w:val="true"/>
              </w:rPr>
              <w:t>لظهوره فی أنه متفرع علی الغایة وحدها</w:t>
            </w:r>
            <w:r>
              <w:rPr>
                <w:rStyle w:val="IndexLink"/>
                <w:rtl w:val="true"/>
              </w:rPr>
              <w:t xml:space="preserve">... </w:t>
            </w:r>
            <w:r>
              <w:rPr>
                <w:rStyle w:val="IndexLink"/>
                <w:rtl w:val="true"/>
              </w:rPr>
              <w:t>الخ</w:t>
            </w:r>
            <w:r>
              <w:rPr>
                <w:rStyle w:val="IndexLink"/>
                <w:rtl w:val="true"/>
              </w:rPr>
              <w:tab/>
            </w:r>
            <w:r>
              <w:rPr>
                <w:rStyle w:val="IndexLink"/>
              </w:rPr>
              <w:t>108</w:t>
            </w:r>
          </w:hyperlink>
        </w:p>
        <w:p>
          <w:pPr>
            <w:pStyle w:val="Contents6"/>
            <w:tabs>
              <w:tab w:val="clear" w:pos="7609"/>
              <w:tab w:val="right" w:pos="9026" w:leader="dot"/>
            </w:tabs>
            <w:rPr/>
          </w:pPr>
          <w:hyperlink w:anchor="__RefHeading___Toc8102485_3224264995">
            <w:r>
              <w:rPr>
                <w:webHidden/>
                <w:rStyle w:val="IndexLink"/>
                <w:rtl w:val="true"/>
              </w:rPr>
              <w:t>(</w:t>
            </w:r>
            <w:r>
              <w:rPr>
                <w:rStyle w:val="IndexLink"/>
              </w:rPr>
              <w:t>40</w:t>
            </w:r>
            <w:r>
              <w:rPr>
                <w:rStyle w:val="IndexLink"/>
                <w:rtl w:val="true"/>
              </w:rPr>
              <w:t xml:space="preserve">) </w:t>
            </w:r>
            <w:r>
              <w:rPr>
                <w:rStyle w:val="IndexLink"/>
                <w:rtl w:val="true"/>
              </w:rPr>
              <w:t>قوله قدس سره</w:t>
            </w:r>
            <w:r>
              <w:rPr>
                <w:rStyle w:val="IndexLink"/>
                <w:rtl w:val="true"/>
              </w:rPr>
              <w:t xml:space="preserve">: </w:t>
            </w:r>
            <w:r>
              <w:rPr>
                <w:rStyle w:val="IndexLink"/>
                <w:rtl w:val="true"/>
              </w:rPr>
              <w:t>هو أن الوضع کالتکلیف فی أنه مجعول تشریعا</w:t>
            </w:r>
            <w:r>
              <w:rPr>
                <w:rStyle w:val="IndexLink"/>
                <w:rtl w:val="true"/>
              </w:rPr>
              <w:t xml:space="preserve">... </w:t>
            </w:r>
            <w:r>
              <w:rPr>
                <w:rStyle w:val="IndexLink"/>
                <w:rtl w:val="true"/>
              </w:rPr>
              <w:t>الخ</w:t>
            </w:r>
            <w:r>
              <w:rPr>
                <w:rStyle w:val="IndexLink"/>
                <w:rtl w:val="true"/>
              </w:rPr>
              <w:tab/>
            </w:r>
            <w:r>
              <w:rPr>
                <w:rStyle w:val="IndexLink"/>
              </w:rPr>
              <w:t>109</w:t>
            </w:r>
          </w:hyperlink>
        </w:p>
        <w:p>
          <w:pPr>
            <w:pStyle w:val="Contents6"/>
            <w:tabs>
              <w:tab w:val="clear" w:pos="7609"/>
              <w:tab w:val="right" w:pos="9026" w:leader="dot"/>
            </w:tabs>
            <w:rPr/>
          </w:pPr>
          <w:hyperlink w:anchor="__RefHeading___Toc8102487_3224264995">
            <w:r>
              <w:rPr>
                <w:webHidden/>
                <w:rStyle w:val="IndexLink"/>
                <w:rtl w:val="true"/>
              </w:rPr>
              <w:t>(</w:t>
            </w:r>
            <w:r>
              <w:rPr>
                <w:rStyle w:val="IndexLink"/>
              </w:rPr>
              <w:t>41</w:t>
            </w:r>
            <w:r>
              <w:rPr>
                <w:rStyle w:val="IndexLink"/>
                <w:rtl w:val="true"/>
              </w:rPr>
              <w:t xml:space="preserve">) </w:t>
            </w:r>
            <w:r>
              <w:rPr>
                <w:rStyle w:val="IndexLink"/>
                <w:rtl w:val="true"/>
              </w:rPr>
              <w:t>قوله قدس سره</w:t>
            </w:r>
            <w:r>
              <w:rPr>
                <w:rStyle w:val="IndexLink"/>
                <w:rtl w:val="true"/>
              </w:rPr>
              <w:t xml:space="preserve">: </w:t>
            </w:r>
            <w:r>
              <w:rPr>
                <w:rStyle w:val="IndexLink"/>
                <w:rtl w:val="true"/>
              </w:rPr>
              <w:t>أما النحو الأول، فهو کالسببیة و الشرطیة</w:t>
            </w:r>
            <w:r>
              <w:rPr>
                <w:rStyle w:val="IndexLink"/>
                <w:rtl w:val="true"/>
              </w:rPr>
              <w:t xml:space="preserve">... </w:t>
            </w:r>
            <w:r>
              <w:rPr>
                <w:rStyle w:val="IndexLink"/>
                <w:rtl w:val="true"/>
              </w:rPr>
              <w:t>الخ</w:t>
            </w:r>
            <w:r>
              <w:rPr>
                <w:rStyle w:val="IndexLink"/>
                <w:rtl w:val="true"/>
              </w:rPr>
              <w:tab/>
            </w:r>
            <w:r>
              <w:rPr>
                <w:rStyle w:val="IndexLink"/>
              </w:rPr>
              <w:t>113</w:t>
            </w:r>
          </w:hyperlink>
        </w:p>
        <w:p>
          <w:pPr>
            <w:pStyle w:val="Contents6"/>
            <w:tabs>
              <w:tab w:val="clear" w:pos="7609"/>
              <w:tab w:val="right" w:pos="9026" w:leader="dot"/>
            </w:tabs>
            <w:rPr/>
          </w:pPr>
          <w:hyperlink w:anchor="__RefHeading___Toc8102489_3224264995">
            <w:r>
              <w:rPr>
                <w:webHidden/>
                <w:rStyle w:val="IndexLink"/>
                <w:rtl w:val="true"/>
              </w:rPr>
              <w:t>(</w:t>
            </w:r>
            <w:r>
              <w:rPr>
                <w:rStyle w:val="IndexLink"/>
              </w:rPr>
              <w:t>42</w:t>
            </w:r>
            <w:r>
              <w:rPr>
                <w:rStyle w:val="IndexLink"/>
                <w:rtl w:val="true"/>
              </w:rPr>
              <w:t xml:space="preserve">) </w:t>
            </w:r>
            <w:r>
              <w:rPr>
                <w:rStyle w:val="IndexLink"/>
                <w:rtl w:val="true"/>
              </w:rPr>
              <w:t>قوله قدس سره</w:t>
            </w:r>
            <w:r>
              <w:rPr>
                <w:rStyle w:val="IndexLink"/>
                <w:rtl w:val="true"/>
              </w:rPr>
              <w:t xml:space="preserve">: </w:t>
            </w:r>
            <w:r>
              <w:rPr>
                <w:rStyle w:val="IndexLink"/>
                <w:rtl w:val="true"/>
              </w:rPr>
              <w:t>و منه قد انقدح أیضا عدم صحة</w:t>
            </w:r>
            <w:r>
              <w:rPr>
                <w:rStyle w:val="IndexLink"/>
                <w:rtl w:val="true"/>
              </w:rPr>
              <w:t xml:space="preserve">... </w:t>
            </w:r>
            <w:r>
              <w:rPr>
                <w:rStyle w:val="IndexLink"/>
                <w:rtl w:val="true"/>
              </w:rPr>
              <w:t>الخ</w:t>
            </w:r>
            <w:r>
              <w:rPr>
                <w:rStyle w:val="IndexLink"/>
                <w:rtl w:val="true"/>
              </w:rPr>
              <w:tab/>
            </w:r>
            <w:r>
              <w:rPr>
                <w:rStyle w:val="IndexLink"/>
              </w:rPr>
              <w:t>116</w:t>
            </w:r>
          </w:hyperlink>
        </w:p>
        <w:p>
          <w:pPr>
            <w:pStyle w:val="Contents6"/>
            <w:tabs>
              <w:tab w:val="clear" w:pos="7609"/>
              <w:tab w:val="right" w:pos="9026" w:leader="dot"/>
            </w:tabs>
            <w:rPr/>
          </w:pPr>
          <w:hyperlink w:anchor="__RefHeading___Toc8102491_3224264995">
            <w:r>
              <w:rPr>
                <w:webHidden/>
                <w:rStyle w:val="IndexLink"/>
                <w:rtl w:val="true"/>
              </w:rPr>
              <w:t>(</w:t>
            </w:r>
            <w:r>
              <w:rPr>
                <w:rStyle w:val="IndexLink"/>
              </w:rPr>
              <w:t>43</w:t>
            </w:r>
            <w:r>
              <w:rPr>
                <w:rStyle w:val="IndexLink"/>
                <w:rtl w:val="true"/>
              </w:rPr>
              <w:t xml:space="preserve">) </w:t>
            </w:r>
            <w:r>
              <w:rPr>
                <w:rStyle w:val="IndexLink"/>
                <w:rtl w:val="true"/>
              </w:rPr>
              <w:t>قوله قدس سره</w:t>
            </w:r>
            <w:r>
              <w:rPr>
                <w:rStyle w:val="IndexLink"/>
                <w:rtl w:val="true"/>
              </w:rPr>
              <w:t xml:space="preserve">: </w:t>
            </w:r>
            <w:r>
              <w:rPr>
                <w:rStyle w:val="IndexLink"/>
                <w:rtl w:val="true"/>
              </w:rPr>
              <w:t>کما لا بأس أن یعبر عن إنشاء</w:t>
            </w:r>
            <w:r>
              <w:rPr>
                <w:rStyle w:val="IndexLink"/>
                <w:rtl w:val="true"/>
              </w:rPr>
              <w:t xml:space="preserve">... </w:t>
            </w:r>
            <w:r>
              <w:rPr>
                <w:rStyle w:val="IndexLink"/>
                <w:rtl w:val="true"/>
              </w:rPr>
              <w:t>الخ</w:t>
            </w:r>
            <w:r>
              <w:rPr>
                <w:rStyle w:val="IndexLink"/>
                <w:rtl w:val="true"/>
              </w:rPr>
              <w:tab/>
            </w:r>
            <w:r>
              <w:rPr>
                <w:rStyle w:val="IndexLink"/>
              </w:rPr>
              <w:t>116</w:t>
            </w:r>
          </w:hyperlink>
        </w:p>
        <w:p>
          <w:pPr>
            <w:pStyle w:val="Contents6"/>
            <w:tabs>
              <w:tab w:val="clear" w:pos="7609"/>
              <w:tab w:val="right" w:pos="9026" w:leader="dot"/>
            </w:tabs>
            <w:rPr/>
          </w:pPr>
          <w:hyperlink w:anchor="__RefHeading___Toc8102493_3224264995">
            <w:r>
              <w:rPr>
                <w:webHidden/>
                <w:rStyle w:val="IndexLink"/>
                <w:rtl w:val="true"/>
              </w:rPr>
              <w:t>(</w:t>
            </w:r>
            <w:r>
              <w:rPr>
                <w:rStyle w:val="IndexLink"/>
              </w:rPr>
              <w:t>44</w:t>
            </w:r>
            <w:r>
              <w:rPr>
                <w:rStyle w:val="IndexLink"/>
                <w:rtl w:val="true"/>
              </w:rPr>
              <w:t xml:space="preserve">) </w:t>
            </w:r>
            <w:r>
              <w:rPr>
                <w:rStyle w:val="IndexLink"/>
                <w:rtl w:val="true"/>
              </w:rPr>
              <w:t>قوله قدس سره</w:t>
            </w:r>
            <w:r>
              <w:rPr>
                <w:rStyle w:val="IndexLink"/>
                <w:rtl w:val="true"/>
              </w:rPr>
              <w:t xml:space="preserve">: </w:t>
            </w:r>
            <w:r>
              <w:rPr>
                <w:rStyle w:val="IndexLink"/>
                <w:rtl w:val="true"/>
              </w:rPr>
              <w:t>و أما النحو الثانی، فهو کالجزئیة و الشرطیة</w:t>
            </w:r>
            <w:r>
              <w:rPr>
                <w:rStyle w:val="IndexLink"/>
                <w:rtl w:val="true"/>
              </w:rPr>
              <w:t xml:space="preserve">... </w:t>
            </w:r>
            <w:r>
              <w:rPr>
                <w:rStyle w:val="IndexLink"/>
                <w:rtl w:val="true"/>
              </w:rPr>
              <w:t>الخ</w:t>
            </w:r>
            <w:r>
              <w:rPr>
                <w:rStyle w:val="IndexLink"/>
                <w:rtl w:val="true"/>
              </w:rPr>
              <w:tab/>
            </w:r>
            <w:r>
              <w:rPr>
                <w:rStyle w:val="IndexLink"/>
              </w:rPr>
              <w:t>117</w:t>
            </w:r>
          </w:hyperlink>
        </w:p>
        <w:p>
          <w:pPr>
            <w:pStyle w:val="Contents6"/>
            <w:tabs>
              <w:tab w:val="clear" w:pos="7609"/>
              <w:tab w:val="right" w:pos="9026" w:leader="dot"/>
            </w:tabs>
            <w:rPr/>
          </w:pPr>
          <w:hyperlink w:anchor="__RefHeading___Toc8102495_3224264995">
            <w:r>
              <w:rPr>
                <w:webHidden/>
                <w:rStyle w:val="IndexLink"/>
                <w:rtl w:val="true"/>
              </w:rPr>
              <w:t>(</w:t>
            </w:r>
            <w:r>
              <w:rPr>
                <w:rStyle w:val="IndexLink"/>
              </w:rPr>
              <w:t>45</w:t>
            </w:r>
            <w:r>
              <w:rPr>
                <w:rStyle w:val="IndexLink"/>
                <w:rtl w:val="true"/>
              </w:rPr>
              <w:t xml:space="preserve">) </w:t>
            </w:r>
            <w:r>
              <w:rPr>
                <w:rStyle w:val="IndexLink"/>
                <w:rtl w:val="true"/>
              </w:rPr>
              <w:t>قوله قدس سره</w:t>
            </w:r>
            <w:r>
              <w:rPr>
                <w:rStyle w:val="IndexLink"/>
                <w:rtl w:val="true"/>
              </w:rPr>
              <w:t xml:space="preserve">: </w:t>
            </w:r>
            <w:r>
              <w:rPr>
                <w:rStyle w:val="IndexLink"/>
                <w:rtl w:val="true"/>
              </w:rPr>
              <w:t>و إن إنشاء الشارع له الجزئیة أو الشرطیة</w:t>
            </w:r>
            <w:r>
              <w:rPr>
                <w:rStyle w:val="IndexLink"/>
                <w:rtl w:val="true"/>
              </w:rPr>
              <w:t xml:space="preserve">... </w:t>
            </w:r>
            <w:r>
              <w:rPr>
                <w:rStyle w:val="IndexLink"/>
                <w:rtl w:val="true"/>
              </w:rPr>
              <w:t>الخ</w:t>
            </w:r>
            <w:r>
              <w:rPr>
                <w:rStyle w:val="IndexLink"/>
                <w:rtl w:val="true"/>
              </w:rPr>
              <w:tab/>
            </w:r>
            <w:r>
              <w:rPr>
                <w:rStyle w:val="IndexLink"/>
              </w:rPr>
              <w:t>120</w:t>
            </w:r>
          </w:hyperlink>
        </w:p>
        <w:p>
          <w:pPr>
            <w:pStyle w:val="Contents6"/>
            <w:tabs>
              <w:tab w:val="clear" w:pos="7609"/>
              <w:tab w:val="right" w:pos="9026" w:leader="dot"/>
            </w:tabs>
            <w:rPr/>
          </w:pPr>
          <w:hyperlink w:anchor="__RefHeading___Toc8102497_3224264995">
            <w:r>
              <w:rPr>
                <w:webHidden/>
                <w:rStyle w:val="IndexLink"/>
                <w:rtl w:val="true"/>
              </w:rPr>
              <w:t>(</w:t>
            </w:r>
            <w:r>
              <w:rPr>
                <w:rStyle w:val="IndexLink"/>
              </w:rPr>
              <w:t>46</w:t>
            </w:r>
            <w:r>
              <w:rPr>
                <w:rStyle w:val="IndexLink"/>
                <w:rtl w:val="true"/>
              </w:rPr>
              <w:t xml:space="preserve">) </w:t>
            </w:r>
            <w:r>
              <w:rPr>
                <w:rStyle w:val="IndexLink"/>
                <w:rtl w:val="true"/>
              </w:rPr>
              <w:t>قوله قدس سره</w:t>
            </w:r>
            <w:r>
              <w:rPr>
                <w:rStyle w:val="IndexLink"/>
                <w:rtl w:val="true"/>
              </w:rPr>
              <w:t xml:space="preserve">: </w:t>
            </w:r>
            <w:r>
              <w:rPr>
                <w:rStyle w:val="IndexLink"/>
                <w:rtl w:val="true"/>
              </w:rPr>
              <w:t>و جعل الماهیة و اجزائها</w:t>
            </w:r>
            <w:r>
              <w:rPr>
                <w:rStyle w:val="IndexLink"/>
                <w:rtl w:val="true"/>
              </w:rPr>
              <w:t xml:space="preserve">... </w:t>
            </w:r>
            <w:r>
              <w:rPr>
                <w:rStyle w:val="IndexLink"/>
                <w:rtl w:val="true"/>
              </w:rPr>
              <w:t>الخ</w:t>
            </w:r>
            <w:r>
              <w:rPr>
                <w:rStyle w:val="IndexLink"/>
                <w:rtl w:val="true"/>
              </w:rPr>
              <w:tab/>
            </w:r>
            <w:r>
              <w:rPr>
                <w:rStyle w:val="IndexLink"/>
              </w:rPr>
              <w:t>120</w:t>
            </w:r>
          </w:hyperlink>
        </w:p>
        <w:p>
          <w:pPr>
            <w:pStyle w:val="Contents6"/>
            <w:tabs>
              <w:tab w:val="clear" w:pos="7609"/>
              <w:tab w:val="right" w:pos="9026" w:leader="dot"/>
            </w:tabs>
            <w:rPr/>
          </w:pPr>
          <w:hyperlink w:anchor="__RefHeading___Toc8102499_3224264995">
            <w:r>
              <w:rPr>
                <w:webHidden/>
                <w:rStyle w:val="IndexLink"/>
                <w:rtl w:val="true"/>
              </w:rPr>
              <w:t>(</w:t>
            </w:r>
            <w:r>
              <w:rPr>
                <w:rStyle w:val="IndexLink"/>
              </w:rPr>
              <w:t>47</w:t>
            </w:r>
            <w:r>
              <w:rPr>
                <w:rStyle w:val="IndexLink"/>
                <w:rtl w:val="true"/>
              </w:rPr>
              <w:t xml:space="preserve">) </w:t>
            </w:r>
            <w:r>
              <w:rPr>
                <w:rStyle w:val="IndexLink"/>
                <w:rtl w:val="true"/>
              </w:rPr>
              <w:t>قوله قدس سره</w:t>
            </w:r>
            <w:r>
              <w:rPr>
                <w:rStyle w:val="IndexLink"/>
                <w:rtl w:val="true"/>
              </w:rPr>
              <w:t xml:space="preserve">: </w:t>
            </w:r>
            <w:r>
              <w:rPr>
                <w:rStyle w:val="IndexLink"/>
                <w:rtl w:val="true"/>
              </w:rPr>
              <w:t>و أما النحو الثالث، فهو کالحجیة و القضاوة</w:t>
            </w:r>
            <w:r>
              <w:rPr>
                <w:rStyle w:val="IndexLink"/>
                <w:rtl w:val="true"/>
              </w:rPr>
              <w:t xml:space="preserve">... </w:t>
            </w:r>
            <w:r>
              <w:rPr>
                <w:rStyle w:val="IndexLink"/>
                <w:rtl w:val="true"/>
              </w:rPr>
              <w:t>الخ</w:t>
            </w:r>
            <w:r>
              <w:rPr>
                <w:rStyle w:val="IndexLink"/>
                <w:rtl w:val="true"/>
              </w:rPr>
              <w:tab/>
            </w:r>
            <w:r>
              <w:rPr>
                <w:rStyle w:val="IndexLink"/>
              </w:rPr>
              <w:t>120</w:t>
            </w:r>
          </w:hyperlink>
        </w:p>
        <w:p>
          <w:pPr>
            <w:pStyle w:val="Contents6"/>
            <w:tabs>
              <w:tab w:val="clear" w:pos="7609"/>
              <w:tab w:val="right" w:pos="9026" w:leader="dot"/>
            </w:tabs>
            <w:rPr/>
          </w:pPr>
          <w:hyperlink w:anchor="__RefHeading___Toc8102501_3224264995">
            <w:r>
              <w:rPr>
                <w:webHidden/>
                <w:rStyle w:val="IndexLink"/>
                <w:rtl w:val="true"/>
              </w:rPr>
              <w:t>(</w:t>
            </w:r>
            <w:r>
              <w:rPr>
                <w:rStyle w:val="IndexLink"/>
              </w:rPr>
              <w:t>48</w:t>
            </w:r>
            <w:r>
              <w:rPr>
                <w:rStyle w:val="IndexLink"/>
                <w:rtl w:val="true"/>
              </w:rPr>
              <w:t xml:space="preserve">) </w:t>
            </w:r>
            <w:r>
              <w:rPr>
                <w:rStyle w:val="IndexLink"/>
                <w:rtl w:val="true"/>
              </w:rPr>
              <w:t>قوله قدس سره</w:t>
            </w:r>
            <w:r>
              <w:rPr>
                <w:rStyle w:val="IndexLink"/>
                <w:rtl w:val="true"/>
              </w:rPr>
              <w:t xml:space="preserve">: </w:t>
            </w:r>
            <w:r>
              <w:rPr>
                <w:rStyle w:val="IndexLink"/>
                <w:rtl w:val="true"/>
              </w:rPr>
              <w:t>و لو کانت منتزعة عنها لما کاد</w:t>
            </w:r>
            <w:r>
              <w:rPr>
                <w:rStyle w:val="IndexLink"/>
                <w:rtl w:val="true"/>
              </w:rPr>
              <w:t xml:space="preserve">... </w:t>
            </w:r>
            <w:r>
              <w:rPr>
                <w:rStyle w:val="IndexLink"/>
                <w:rtl w:val="true"/>
              </w:rPr>
              <w:t>الخ</w:t>
            </w:r>
            <w:r>
              <w:rPr>
                <w:rStyle w:val="IndexLink"/>
                <w:rtl w:val="true"/>
              </w:rPr>
              <w:tab/>
            </w:r>
            <w:r>
              <w:rPr>
                <w:rStyle w:val="IndexLink"/>
              </w:rPr>
              <w:t>127</w:t>
            </w:r>
          </w:hyperlink>
        </w:p>
        <w:p>
          <w:pPr>
            <w:pStyle w:val="Contents6"/>
            <w:tabs>
              <w:tab w:val="clear" w:pos="7609"/>
              <w:tab w:val="right" w:pos="9026" w:leader="dot"/>
            </w:tabs>
            <w:rPr/>
          </w:pPr>
          <w:hyperlink w:anchor="__RefHeading___Toc8102503_3224264995">
            <w:r>
              <w:rPr>
                <w:webHidden/>
                <w:rStyle w:val="IndexLink"/>
                <w:rtl w:val="true"/>
              </w:rPr>
              <w:t>(</w:t>
            </w:r>
            <w:r>
              <w:rPr>
                <w:rStyle w:val="IndexLink"/>
              </w:rPr>
              <w:t>49</w:t>
            </w:r>
            <w:r>
              <w:rPr>
                <w:rStyle w:val="IndexLink"/>
                <w:rtl w:val="true"/>
              </w:rPr>
              <w:t xml:space="preserve">) </w:t>
            </w:r>
            <w:r>
              <w:rPr>
                <w:rStyle w:val="IndexLink"/>
                <w:rtl w:val="true"/>
              </w:rPr>
              <w:t>قوله قدس سره</w:t>
            </w:r>
            <w:r>
              <w:rPr>
                <w:rStyle w:val="IndexLink"/>
                <w:rtl w:val="true"/>
              </w:rPr>
              <w:t xml:space="preserve">: </w:t>
            </w:r>
            <w:r>
              <w:rPr>
                <w:rStyle w:val="IndexLink"/>
                <w:rtl w:val="true"/>
              </w:rPr>
              <w:t>و للزم أن لا یقع ما قصد</w:t>
            </w:r>
            <w:r>
              <w:rPr>
                <w:rStyle w:val="IndexLink"/>
                <w:rtl w:val="true"/>
              </w:rPr>
              <w:t xml:space="preserve">... </w:t>
            </w:r>
            <w:r>
              <w:rPr>
                <w:rStyle w:val="IndexLink"/>
                <w:rtl w:val="true"/>
              </w:rPr>
              <w:t>الخ</w:t>
            </w:r>
            <w:r>
              <w:rPr>
                <w:rStyle w:val="IndexLink"/>
                <w:rtl w:val="true"/>
              </w:rPr>
              <w:tab/>
            </w:r>
            <w:r>
              <w:rPr>
                <w:rStyle w:val="IndexLink"/>
              </w:rPr>
              <w:t>128</w:t>
            </w:r>
          </w:hyperlink>
        </w:p>
        <w:p>
          <w:pPr>
            <w:pStyle w:val="Contents6"/>
            <w:tabs>
              <w:tab w:val="clear" w:pos="7609"/>
              <w:tab w:val="right" w:pos="9026" w:leader="dot"/>
            </w:tabs>
            <w:rPr/>
          </w:pPr>
          <w:hyperlink w:anchor="__RefHeading___Toc8102505_3224264995">
            <w:r>
              <w:rPr>
                <w:webHidden/>
                <w:rStyle w:val="IndexLink"/>
                <w:rtl w:val="true"/>
              </w:rPr>
              <w:t>(</w:t>
            </w:r>
            <w:r>
              <w:rPr>
                <w:rStyle w:val="IndexLink"/>
              </w:rPr>
              <w:t>50</w:t>
            </w:r>
            <w:r>
              <w:rPr>
                <w:rStyle w:val="IndexLink"/>
                <w:rtl w:val="true"/>
              </w:rPr>
              <w:t xml:space="preserve">) </w:t>
            </w:r>
            <w:r>
              <w:rPr>
                <w:rStyle w:val="IndexLink"/>
                <w:rtl w:val="true"/>
              </w:rPr>
              <w:t>قوله قدس سره</w:t>
            </w:r>
            <w:r>
              <w:rPr>
                <w:rStyle w:val="IndexLink"/>
                <w:rtl w:val="true"/>
              </w:rPr>
              <w:t xml:space="preserve">: </w:t>
            </w:r>
            <w:r>
              <w:rPr>
                <w:rStyle w:val="IndexLink"/>
                <w:rtl w:val="true"/>
              </w:rPr>
              <w:t>فی عدم صحة انتزاعها من مجرد التکلیف</w:t>
            </w:r>
            <w:r>
              <w:rPr>
                <w:rStyle w:val="IndexLink"/>
                <w:rtl w:val="true"/>
              </w:rPr>
              <w:t xml:space="preserve">... </w:t>
            </w:r>
            <w:r>
              <w:rPr>
                <w:rStyle w:val="IndexLink"/>
                <w:rtl w:val="true"/>
              </w:rPr>
              <w:t>الخ</w:t>
            </w:r>
            <w:r>
              <w:rPr>
                <w:rStyle w:val="IndexLink"/>
                <w:rtl w:val="true"/>
              </w:rPr>
              <w:tab/>
            </w:r>
            <w:r>
              <w:rPr>
                <w:rStyle w:val="IndexLink"/>
              </w:rPr>
              <w:t>128</w:t>
            </w:r>
          </w:hyperlink>
        </w:p>
        <w:p>
          <w:pPr>
            <w:pStyle w:val="Contents6"/>
            <w:tabs>
              <w:tab w:val="clear" w:pos="7609"/>
              <w:tab w:val="right" w:pos="9026" w:leader="dot"/>
            </w:tabs>
            <w:rPr/>
          </w:pPr>
          <w:hyperlink w:anchor="__RefHeading___Toc8102507_3224264995">
            <w:r>
              <w:rPr>
                <w:webHidden/>
                <w:rStyle w:val="IndexLink"/>
                <w:rtl w:val="true"/>
              </w:rPr>
              <w:t>(</w:t>
            </w:r>
            <w:r>
              <w:rPr>
                <w:rStyle w:val="IndexLink"/>
              </w:rPr>
              <w:t>51</w:t>
            </w:r>
            <w:r>
              <w:rPr>
                <w:rStyle w:val="IndexLink"/>
                <w:rtl w:val="true"/>
              </w:rPr>
              <w:t xml:space="preserve">) </w:t>
            </w:r>
            <w:r>
              <w:rPr>
                <w:rStyle w:val="IndexLink"/>
                <w:rtl w:val="true"/>
              </w:rPr>
              <w:t>قوله قدس سره</w:t>
            </w:r>
            <w:r>
              <w:rPr>
                <w:rStyle w:val="IndexLink"/>
                <w:rtl w:val="true"/>
              </w:rPr>
              <w:t xml:space="preserve">: </w:t>
            </w:r>
            <w:r>
              <w:rPr>
                <w:rStyle w:val="IndexLink"/>
                <w:rtl w:val="true"/>
              </w:rPr>
              <w:t>إن الملک یقال بالاشتراک، و یسمی بالجدة</w:t>
            </w:r>
            <w:r>
              <w:rPr>
                <w:rStyle w:val="IndexLink"/>
                <w:rtl w:val="true"/>
              </w:rPr>
              <w:t xml:space="preserve">... </w:t>
            </w:r>
            <w:r>
              <w:rPr>
                <w:rStyle w:val="IndexLink"/>
                <w:rtl w:val="true"/>
              </w:rPr>
              <w:t>الخ</w:t>
            </w:r>
            <w:r>
              <w:rPr>
                <w:rStyle w:val="IndexLink"/>
                <w:rtl w:val="true"/>
              </w:rPr>
              <w:tab/>
            </w:r>
            <w:r>
              <w:rPr>
                <w:rStyle w:val="IndexLink"/>
              </w:rPr>
              <w:t>129</w:t>
            </w:r>
          </w:hyperlink>
        </w:p>
        <w:p>
          <w:pPr>
            <w:pStyle w:val="Contents6"/>
            <w:tabs>
              <w:tab w:val="clear" w:pos="7609"/>
              <w:tab w:val="right" w:pos="9026" w:leader="dot"/>
            </w:tabs>
            <w:rPr/>
          </w:pPr>
          <w:hyperlink w:anchor="__RefHeading___Toc8102509_3224264995">
            <w:r>
              <w:rPr>
                <w:webHidden/>
                <w:rStyle w:val="IndexLink"/>
                <w:rtl w:val="true"/>
              </w:rPr>
              <w:t>(</w:t>
            </w:r>
            <w:r>
              <w:rPr>
                <w:rStyle w:val="IndexLink"/>
              </w:rPr>
              <w:t>52</w:t>
            </w:r>
            <w:r>
              <w:rPr>
                <w:rStyle w:val="IndexLink"/>
                <w:rtl w:val="true"/>
              </w:rPr>
              <w:t xml:space="preserve">) </w:t>
            </w:r>
            <w:r>
              <w:rPr>
                <w:rStyle w:val="IndexLink"/>
                <w:rtl w:val="true"/>
              </w:rPr>
              <w:t>قوله قدس سره</w:t>
            </w:r>
            <w:r>
              <w:rPr>
                <w:rStyle w:val="IndexLink"/>
                <w:rtl w:val="true"/>
              </w:rPr>
              <w:t xml:space="preserve">: </w:t>
            </w:r>
            <w:r>
              <w:rPr>
                <w:rStyle w:val="IndexLink"/>
                <w:rtl w:val="true"/>
              </w:rPr>
              <w:t>إما من جهة اسناد وجوده إلیه ککون العالم</w:t>
            </w:r>
            <w:r>
              <w:rPr>
                <w:rStyle w:val="IndexLink"/>
                <w:rtl w:val="true"/>
              </w:rPr>
              <w:t xml:space="preserve">... </w:t>
            </w:r>
            <w:r>
              <w:rPr>
                <w:rStyle w:val="IndexLink"/>
                <w:rtl w:val="true"/>
              </w:rPr>
              <w:t>الخ</w:t>
            </w:r>
            <w:r>
              <w:rPr>
                <w:rStyle w:val="IndexLink"/>
                <w:rtl w:val="true"/>
              </w:rPr>
              <w:tab/>
            </w:r>
            <w:r>
              <w:rPr>
                <w:rStyle w:val="IndexLink"/>
              </w:rPr>
              <w:t>131</w:t>
            </w:r>
          </w:hyperlink>
        </w:p>
        <w:p>
          <w:pPr>
            <w:pStyle w:val="Contents6"/>
            <w:tabs>
              <w:tab w:val="clear" w:pos="7609"/>
              <w:tab w:val="right" w:pos="9026" w:leader="dot"/>
            </w:tabs>
            <w:rPr/>
          </w:pPr>
          <w:hyperlink w:anchor="__RefHeading___Toc8102511_3224264995">
            <w:r>
              <w:rPr>
                <w:webHidden/>
                <w:rStyle w:val="IndexLink"/>
                <w:rtl w:val="true"/>
              </w:rPr>
              <w:t>(</w:t>
            </w:r>
            <w:r>
              <w:rPr>
                <w:rStyle w:val="IndexLink"/>
              </w:rPr>
              <w:t>53</w:t>
            </w:r>
            <w:r>
              <w:rPr>
                <w:rStyle w:val="IndexLink"/>
                <w:rtl w:val="true"/>
              </w:rPr>
              <w:t xml:space="preserve">) </w:t>
            </w:r>
            <w:r>
              <w:rPr>
                <w:rStyle w:val="IndexLink"/>
                <w:rtl w:val="true"/>
              </w:rPr>
              <w:t>قوله قدس سره</w:t>
            </w:r>
            <w:r>
              <w:rPr>
                <w:rStyle w:val="IndexLink"/>
                <w:rtl w:val="true"/>
              </w:rPr>
              <w:t xml:space="preserve">: </w:t>
            </w:r>
            <w:r>
              <w:rPr>
                <w:rStyle w:val="IndexLink"/>
                <w:rtl w:val="true"/>
              </w:rPr>
              <w:t>لا مجال لاستصحاب دخل ماله الدخل</w:t>
            </w:r>
            <w:r>
              <w:rPr>
                <w:rStyle w:val="IndexLink"/>
                <w:rtl w:val="true"/>
              </w:rPr>
              <w:t xml:space="preserve">... </w:t>
            </w:r>
            <w:r>
              <w:rPr>
                <w:rStyle w:val="IndexLink"/>
                <w:rtl w:val="true"/>
              </w:rPr>
              <w:t>الخ</w:t>
            </w:r>
            <w:r>
              <w:rPr>
                <w:rStyle w:val="IndexLink"/>
                <w:rtl w:val="true"/>
              </w:rPr>
              <w:tab/>
            </w:r>
            <w:r>
              <w:rPr>
                <w:rStyle w:val="IndexLink"/>
              </w:rPr>
              <w:t>132</w:t>
            </w:r>
          </w:hyperlink>
        </w:p>
        <w:p>
          <w:pPr>
            <w:pStyle w:val="Contents6"/>
            <w:tabs>
              <w:tab w:val="clear" w:pos="7609"/>
              <w:tab w:val="right" w:pos="9026" w:leader="dot"/>
            </w:tabs>
            <w:rPr/>
          </w:pPr>
          <w:hyperlink w:anchor="__RefHeading___Toc8102513_3224264995">
            <w:r>
              <w:rPr>
                <w:webHidden/>
                <w:rStyle w:val="IndexLink"/>
                <w:rtl w:val="true"/>
              </w:rPr>
              <w:t>(</w:t>
            </w:r>
            <w:r>
              <w:rPr>
                <w:rStyle w:val="IndexLink"/>
              </w:rPr>
              <w:t>54</w:t>
            </w:r>
            <w:r>
              <w:rPr>
                <w:rStyle w:val="IndexLink"/>
                <w:rtl w:val="true"/>
              </w:rPr>
              <w:t xml:space="preserve">) </w:t>
            </w:r>
            <w:r>
              <w:rPr>
                <w:rStyle w:val="IndexLink"/>
                <w:rtl w:val="true"/>
              </w:rPr>
              <w:t>قوله قدس سره</w:t>
            </w:r>
            <w:r>
              <w:rPr>
                <w:rStyle w:val="IndexLink"/>
                <w:rtl w:val="true"/>
              </w:rPr>
              <w:t xml:space="preserve">: </w:t>
            </w:r>
            <w:r>
              <w:rPr>
                <w:rStyle w:val="IndexLink"/>
                <w:rtl w:val="true"/>
              </w:rPr>
              <w:t>و التکلیف و ان کان مترتبا علیه</w:t>
            </w:r>
            <w:r>
              <w:rPr>
                <w:rStyle w:val="IndexLink"/>
                <w:rtl w:val="true"/>
              </w:rPr>
              <w:t xml:space="preserve">... </w:t>
            </w:r>
            <w:r>
              <w:rPr>
                <w:rStyle w:val="IndexLink"/>
                <w:rtl w:val="true"/>
              </w:rPr>
              <w:t>الخ</w:t>
            </w:r>
            <w:r>
              <w:rPr>
                <w:rStyle w:val="IndexLink"/>
                <w:rtl w:val="true"/>
              </w:rPr>
              <w:tab/>
            </w:r>
            <w:r>
              <w:rPr>
                <w:rStyle w:val="IndexLink"/>
              </w:rPr>
              <w:t>133</w:t>
            </w:r>
          </w:hyperlink>
        </w:p>
        <w:p>
          <w:pPr>
            <w:pStyle w:val="Contents6"/>
            <w:tabs>
              <w:tab w:val="clear" w:pos="7609"/>
              <w:tab w:val="right" w:pos="9026" w:leader="dot"/>
            </w:tabs>
            <w:rPr/>
          </w:pPr>
          <w:hyperlink w:anchor="__RefHeading___Toc8102515_3224264995">
            <w:r>
              <w:rPr>
                <w:webHidden/>
                <w:rStyle w:val="IndexLink"/>
                <w:rtl w:val="true"/>
              </w:rPr>
              <w:t>(</w:t>
            </w:r>
            <w:r>
              <w:rPr>
                <w:rStyle w:val="IndexLink"/>
              </w:rPr>
              <w:t>55</w:t>
            </w:r>
            <w:r>
              <w:rPr>
                <w:rStyle w:val="IndexLink"/>
                <w:rtl w:val="true"/>
              </w:rPr>
              <w:t xml:space="preserve">) </w:t>
            </w:r>
            <w:r>
              <w:rPr>
                <w:rStyle w:val="IndexLink"/>
                <w:rtl w:val="true"/>
              </w:rPr>
              <w:t>قوله قدس سره</w:t>
            </w:r>
            <w:r>
              <w:rPr>
                <w:rStyle w:val="IndexLink"/>
                <w:rtl w:val="true"/>
              </w:rPr>
              <w:t xml:space="preserve">: </w:t>
            </w:r>
            <w:r>
              <w:rPr>
                <w:rStyle w:val="IndexLink"/>
                <w:rtl w:val="true"/>
              </w:rPr>
              <w:t>و کذا ما کان مجعولا بالتبع</w:t>
            </w:r>
            <w:r>
              <w:rPr>
                <w:rStyle w:val="IndexLink"/>
                <w:rtl w:val="true"/>
              </w:rPr>
              <w:t xml:space="preserve">... </w:t>
            </w:r>
            <w:r>
              <w:rPr>
                <w:rStyle w:val="IndexLink"/>
                <w:rtl w:val="true"/>
              </w:rPr>
              <w:t>الخ</w:t>
            </w:r>
            <w:r>
              <w:rPr>
                <w:rStyle w:val="IndexLink"/>
                <w:rtl w:val="true"/>
              </w:rPr>
              <w:tab/>
            </w:r>
            <w:r>
              <w:rPr>
                <w:rStyle w:val="IndexLink"/>
              </w:rPr>
              <w:t>134</w:t>
            </w:r>
          </w:hyperlink>
        </w:p>
        <w:p>
          <w:pPr>
            <w:pStyle w:val="Contents6"/>
            <w:tabs>
              <w:tab w:val="clear" w:pos="7609"/>
              <w:tab w:val="right" w:pos="9026" w:leader="dot"/>
            </w:tabs>
            <w:rPr/>
          </w:pPr>
          <w:hyperlink w:anchor="__RefHeading___Toc8102517_3224264995">
            <w:r>
              <w:rPr>
                <w:webHidden/>
                <w:rStyle w:val="IndexLink"/>
                <w:rtl w:val="true"/>
              </w:rPr>
              <w:t>(</w:t>
            </w:r>
            <w:r>
              <w:rPr>
                <w:rStyle w:val="IndexLink"/>
              </w:rPr>
              <w:t>56</w:t>
            </w:r>
            <w:r>
              <w:rPr>
                <w:rStyle w:val="IndexLink"/>
                <w:rtl w:val="true"/>
              </w:rPr>
              <w:t xml:space="preserve">) </w:t>
            </w:r>
            <w:r>
              <w:rPr>
                <w:rStyle w:val="IndexLink"/>
                <w:rtl w:val="true"/>
              </w:rPr>
              <w:t>قوله قدس سره</w:t>
            </w:r>
            <w:r>
              <w:rPr>
                <w:rStyle w:val="IndexLink"/>
                <w:rtl w:val="true"/>
              </w:rPr>
              <w:t xml:space="preserve">: </w:t>
            </w:r>
            <w:r>
              <w:rPr>
                <w:rStyle w:val="IndexLink"/>
                <w:rtl w:val="true"/>
              </w:rPr>
              <w:t>نعم لا مجال لاستصحابه لاستصحاب سببه</w:t>
            </w:r>
            <w:r>
              <w:rPr>
                <w:rStyle w:val="IndexLink"/>
                <w:rtl w:val="true"/>
              </w:rPr>
              <w:t xml:space="preserve">... </w:t>
            </w:r>
            <w:r>
              <w:rPr>
                <w:rStyle w:val="IndexLink"/>
                <w:rtl w:val="true"/>
              </w:rPr>
              <w:t>الخ</w:t>
            </w:r>
            <w:r>
              <w:rPr>
                <w:rStyle w:val="IndexLink"/>
                <w:rtl w:val="true"/>
              </w:rPr>
              <w:tab/>
            </w:r>
            <w:r>
              <w:rPr>
                <w:rStyle w:val="IndexLink"/>
              </w:rPr>
              <w:t>134</w:t>
            </w:r>
          </w:hyperlink>
        </w:p>
        <w:p>
          <w:pPr>
            <w:pStyle w:val="Contents5"/>
            <w:tabs>
              <w:tab w:val="clear" w:pos="7892"/>
              <w:tab w:val="right" w:pos="9026" w:leader="dot"/>
            </w:tabs>
            <w:rPr/>
          </w:pPr>
          <w:hyperlink w:anchor="__RefHeading___Toc8102519_3224264995">
            <w:r>
              <w:rPr>
                <w:webHidden/>
                <w:rStyle w:val="IndexLink"/>
                <w:rtl w:val="true"/>
              </w:rPr>
              <w:t>تنبیهات الاستصحاب</w:t>
            </w:r>
            <w:r>
              <w:rPr>
                <w:rStyle w:val="IndexLink"/>
                <w:rtl w:val="true"/>
              </w:rPr>
              <w:tab/>
            </w:r>
            <w:r>
              <w:rPr>
                <w:rStyle w:val="IndexLink"/>
              </w:rPr>
              <w:t>134</w:t>
            </w:r>
          </w:hyperlink>
        </w:p>
        <w:p>
          <w:pPr>
            <w:pStyle w:val="Contents6"/>
            <w:tabs>
              <w:tab w:val="clear" w:pos="7609"/>
              <w:tab w:val="right" w:pos="9026" w:leader="dot"/>
            </w:tabs>
            <w:rPr/>
          </w:pPr>
          <w:hyperlink w:anchor="__RefHeading___Toc8102521_3224264995">
            <w:r>
              <w:rPr>
                <w:webHidden/>
                <w:rStyle w:val="IndexLink"/>
                <w:rtl w:val="true"/>
              </w:rPr>
              <w:t>التنبیه الأول من الاستصحاب</w:t>
            </w:r>
            <w:r>
              <w:rPr>
                <w:rStyle w:val="IndexLink"/>
                <w:rtl w:val="true"/>
              </w:rPr>
              <w:tab/>
            </w:r>
            <w:r>
              <w:rPr>
                <w:rStyle w:val="IndexLink"/>
              </w:rPr>
              <w:t>134</w:t>
            </w:r>
          </w:hyperlink>
        </w:p>
        <w:p>
          <w:pPr>
            <w:pStyle w:val="Contents6"/>
            <w:tabs>
              <w:tab w:val="clear" w:pos="7609"/>
              <w:tab w:val="right" w:pos="9026" w:leader="dot"/>
            </w:tabs>
            <w:rPr/>
          </w:pPr>
          <w:hyperlink w:anchor="__RefHeading___Toc8102523_3224264995">
            <w:r>
              <w:rPr>
                <w:webHidden/>
                <w:rStyle w:val="IndexLink"/>
                <w:rtl w:val="true"/>
              </w:rPr>
              <w:t>(</w:t>
            </w:r>
            <w:r>
              <w:rPr>
                <w:rStyle w:val="IndexLink"/>
              </w:rPr>
              <w:t>57</w:t>
            </w:r>
            <w:r>
              <w:rPr>
                <w:rStyle w:val="IndexLink"/>
                <w:rtl w:val="true"/>
              </w:rPr>
              <w:t xml:space="preserve">) </w:t>
            </w:r>
            <w:r>
              <w:rPr>
                <w:rStyle w:val="IndexLink"/>
                <w:rtl w:val="true"/>
              </w:rPr>
              <w:t>قوله قدس سره</w:t>
            </w:r>
            <w:r>
              <w:rPr>
                <w:rStyle w:val="IndexLink"/>
                <w:rtl w:val="true"/>
              </w:rPr>
              <w:t xml:space="preserve">: </w:t>
            </w:r>
            <w:r>
              <w:rPr>
                <w:rStyle w:val="IndexLink"/>
                <w:rtl w:val="true"/>
              </w:rPr>
              <w:t>إنه یعتبر فی الاستصحاب فعلیة الشک</w:t>
            </w:r>
            <w:r>
              <w:rPr>
                <w:rStyle w:val="IndexLink"/>
                <w:rtl w:val="true"/>
              </w:rPr>
              <w:t xml:space="preserve">... </w:t>
            </w:r>
            <w:r>
              <w:rPr>
                <w:rStyle w:val="IndexLink"/>
                <w:rtl w:val="true"/>
              </w:rPr>
              <w:t>الخ</w:t>
            </w:r>
            <w:r>
              <w:rPr>
                <w:rStyle w:val="IndexLink"/>
                <w:rtl w:val="true"/>
              </w:rPr>
              <w:tab/>
            </w:r>
            <w:r>
              <w:rPr>
                <w:rStyle w:val="IndexLink"/>
              </w:rPr>
              <w:t>134</w:t>
            </w:r>
          </w:hyperlink>
        </w:p>
        <w:p>
          <w:pPr>
            <w:pStyle w:val="Contents6"/>
            <w:tabs>
              <w:tab w:val="clear" w:pos="7609"/>
              <w:tab w:val="right" w:pos="9026" w:leader="dot"/>
            </w:tabs>
            <w:rPr/>
          </w:pPr>
          <w:hyperlink w:anchor="__RefHeading___Toc8102525_3224264995">
            <w:r>
              <w:rPr>
                <w:webHidden/>
                <w:rStyle w:val="IndexLink"/>
                <w:rtl w:val="true"/>
              </w:rPr>
              <w:t>(</w:t>
            </w:r>
            <w:r>
              <w:rPr>
                <w:rStyle w:val="IndexLink"/>
              </w:rPr>
              <w:t>58</w:t>
            </w:r>
            <w:r>
              <w:rPr>
                <w:rStyle w:val="IndexLink"/>
                <w:rtl w:val="true"/>
              </w:rPr>
              <w:t xml:space="preserve">) </w:t>
            </w:r>
            <w:r>
              <w:rPr>
                <w:rStyle w:val="IndexLink"/>
                <w:rtl w:val="true"/>
              </w:rPr>
              <w:t>قوله قدس سره</w:t>
            </w:r>
            <w:r>
              <w:rPr>
                <w:rStyle w:val="IndexLink"/>
                <w:rtl w:val="true"/>
              </w:rPr>
              <w:t xml:space="preserve">: </w:t>
            </w:r>
            <w:r>
              <w:rPr>
                <w:rStyle w:val="IndexLink"/>
                <w:rtl w:val="true"/>
              </w:rPr>
              <w:t>فیحکم بصحة صلاة من احدث ثم غفل</w:t>
            </w:r>
            <w:r>
              <w:rPr>
                <w:rStyle w:val="IndexLink"/>
                <w:rtl w:val="true"/>
              </w:rPr>
              <w:t xml:space="preserve">... </w:t>
            </w:r>
            <w:r>
              <w:rPr>
                <w:rStyle w:val="IndexLink"/>
                <w:rtl w:val="true"/>
              </w:rPr>
              <w:t>الخ</w:t>
            </w:r>
            <w:r>
              <w:rPr>
                <w:rStyle w:val="IndexLink"/>
                <w:rtl w:val="true"/>
              </w:rPr>
              <w:tab/>
            </w:r>
            <w:r>
              <w:rPr>
                <w:rStyle w:val="IndexLink"/>
              </w:rPr>
              <w:t>135</w:t>
            </w:r>
          </w:hyperlink>
        </w:p>
        <w:p>
          <w:pPr>
            <w:pStyle w:val="Contents6"/>
            <w:tabs>
              <w:tab w:val="clear" w:pos="7609"/>
              <w:tab w:val="right" w:pos="9026" w:leader="dot"/>
            </w:tabs>
            <w:rPr/>
          </w:pPr>
          <w:hyperlink w:anchor="__RefHeading___Toc8102527_3224264995">
            <w:r>
              <w:rPr>
                <w:webHidden/>
                <w:rStyle w:val="IndexLink"/>
                <w:rtl w:val="true"/>
              </w:rPr>
              <w:t>(</w:t>
            </w:r>
            <w:r>
              <w:rPr>
                <w:rStyle w:val="IndexLink"/>
              </w:rPr>
              <w:t>59</w:t>
            </w:r>
            <w:r>
              <w:rPr>
                <w:rStyle w:val="IndexLink"/>
                <w:rtl w:val="true"/>
              </w:rPr>
              <w:t xml:space="preserve">) </w:t>
            </w:r>
            <w:r>
              <w:rPr>
                <w:rStyle w:val="IndexLink"/>
                <w:rtl w:val="true"/>
              </w:rPr>
              <w:t>قوله قدس سره</w:t>
            </w:r>
            <w:r>
              <w:rPr>
                <w:rStyle w:val="IndexLink"/>
                <w:rtl w:val="true"/>
              </w:rPr>
              <w:t xml:space="preserve">: </w:t>
            </w:r>
            <w:r>
              <w:rPr>
                <w:rStyle w:val="IndexLink"/>
                <w:rtl w:val="true"/>
              </w:rPr>
              <w:t>بخلاف من التفت قبلها و شک ثم غفل</w:t>
            </w:r>
            <w:r>
              <w:rPr>
                <w:rStyle w:val="IndexLink"/>
                <w:rtl w:val="true"/>
              </w:rPr>
              <w:t xml:space="preserve">... </w:t>
            </w:r>
            <w:r>
              <w:rPr>
                <w:rStyle w:val="IndexLink"/>
                <w:rtl w:val="true"/>
              </w:rPr>
              <w:t>الخ</w:t>
            </w:r>
            <w:r>
              <w:rPr>
                <w:rStyle w:val="IndexLink"/>
                <w:rtl w:val="true"/>
              </w:rPr>
              <w:tab/>
            </w:r>
            <w:r>
              <w:rPr>
                <w:rStyle w:val="IndexLink"/>
              </w:rPr>
              <w:t>136</w:t>
            </w:r>
          </w:hyperlink>
        </w:p>
        <w:p>
          <w:pPr>
            <w:pStyle w:val="Contents6"/>
            <w:tabs>
              <w:tab w:val="clear" w:pos="7609"/>
              <w:tab w:val="right" w:pos="9026" w:leader="dot"/>
            </w:tabs>
            <w:rPr/>
          </w:pPr>
          <w:hyperlink w:anchor="__RefHeading___Toc8102529_3224264995">
            <w:r>
              <w:rPr>
                <w:webHidden/>
                <w:rStyle w:val="IndexLink"/>
                <w:rtl w:val="true"/>
              </w:rPr>
              <w:t>(</w:t>
            </w:r>
            <w:r>
              <w:rPr>
                <w:rStyle w:val="IndexLink"/>
              </w:rPr>
              <w:t>60</w:t>
            </w:r>
            <w:r>
              <w:rPr>
                <w:rStyle w:val="IndexLink"/>
                <w:rtl w:val="true"/>
              </w:rPr>
              <w:t xml:space="preserve">) </w:t>
            </w:r>
            <w:r>
              <w:rPr>
                <w:rStyle w:val="IndexLink"/>
                <w:rtl w:val="true"/>
              </w:rPr>
              <w:t>قوله قدس سره</w:t>
            </w:r>
            <w:r>
              <w:rPr>
                <w:rStyle w:val="IndexLink"/>
                <w:rtl w:val="true"/>
              </w:rPr>
              <w:t xml:space="preserve">: </w:t>
            </w:r>
            <w:r>
              <w:rPr>
                <w:rStyle w:val="IndexLink"/>
                <w:rtl w:val="true"/>
              </w:rPr>
              <w:t>قلت نعم لو لا قاعدة الفراغ</w:t>
            </w:r>
            <w:r>
              <w:rPr>
                <w:rStyle w:val="IndexLink"/>
                <w:rtl w:val="true"/>
              </w:rPr>
              <w:t xml:space="preserve">... </w:t>
            </w:r>
            <w:r>
              <w:rPr>
                <w:rStyle w:val="IndexLink"/>
                <w:rtl w:val="true"/>
              </w:rPr>
              <w:t>الخ</w:t>
            </w:r>
            <w:r>
              <w:rPr>
                <w:rStyle w:val="IndexLink"/>
                <w:rtl w:val="true"/>
              </w:rPr>
              <w:tab/>
            </w:r>
            <w:r>
              <w:rPr>
                <w:rStyle w:val="IndexLink"/>
              </w:rPr>
              <w:t>136</w:t>
            </w:r>
          </w:hyperlink>
        </w:p>
        <w:p>
          <w:pPr>
            <w:pStyle w:val="Contents6"/>
            <w:tabs>
              <w:tab w:val="clear" w:pos="7609"/>
              <w:tab w:val="right" w:pos="9026" w:leader="dot"/>
            </w:tabs>
            <w:rPr/>
          </w:pPr>
          <w:hyperlink w:anchor="__RefHeading___Toc8102531_3224264995">
            <w:r>
              <w:rPr>
                <w:webHidden/>
                <w:rStyle w:val="IndexLink"/>
                <w:rtl w:val="true"/>
              </w:rPr>
              <w:t>التنبیه الثانی من الاستصحاب</w:t>
            </w:r>
            <w:r>
              <w:rPr>
                <w:rStyle w:val="IndexLink"/>
                <w:rtl w:val="true"/>
              </w:rPr>
              <w:tab/>
            </w:r>
            <w:r>
              <w:rPr>
                <w:rStyle w:val="IndexLink"/>
              </w:rPr>
              <w:t>138</w:t>
            </w:r>
          </w:hyperlink>
        </w:p>
        <w:p>
          <w:pPr>
            <w:pStyle w:val="Contents6"/>
            <w:tabs>
              <w:tab w:val="clear" w:pos="7609"/>
              <w:tab w:val="right" w:pos="9026" w:leader="dot"/>
            </w:tabs>
            <w:rPr/>
          </w:pPr>
          <w:hyperlink w:anchor="__RefHeading___Toc8102533_3224264995">
            <w:r>
              <w:rPr>
                <w:webHidden/>
                <w:rStyle w:val="IndexLink"/>
                <w:rtl w:val="true"/>
              </w:rPr>
              <w:t>(</w:t>
            </w:r>
            <w:r>
              <w:rPr>
                <w:rStyle w:val="IndexLink"/>
              </w:rPr>
              <w:t>61</w:t>
            </w:r>
            <w:r>
              <w:rPr>
                <w:rStyle w:val="IndexLink"/>
                <w:rtl w:val="true"/>
              </w:rPr>
              <w:t xml:space="preserve">) </w:t>
            </w:r>
            <w:r>
              <w:rPr>
                <w:rStyle w:val="IndexLink"/>
                <w:rtl w:val="true"/>
              </w:rPr>
              <w:t>قوله قدس سره</w:t>
            </w:r>
            <w:r>
              <w:rPr>
                <w:rStyle w:val="IndexLink"/>
                <w:rtl w:val="true"/>
              </w:rPr>
              <w:t xml:space="preserve">: </w:t>
            </w:r>
            <w:r>
              <w:rPr>
                <w:rStyle w:val="IndexLink"/>
                <w:rtl w:val="true"/>
              </w:rPr>
              <w:t>الثانی هل یکفی فی صحة الاستصحاب الشک فی</w:t>
            </w:r>
            <w:r>
              <w:rPr>
                <w:rStyle w:val="IndexLink"/>
                <w:rtl w:val="true"/>
              </w:rPr>
              <w:tab/>
            </w:r>
            <w:r>
              <w:rPr>
                <w:rStyle w:val="IndexLink"/>
              </w:rPr>
              <w:t>138</w:t>
            </w:r>
          </w:hyperlink>
        </w:p>
        <w:p>
          <w:pPr>
            <w:pStyle w:val="Contents6"/>
            <w:tabs>
              <w:tab w:val="clear" w:pos="7609"/>
              <w:tab w:val="right" w:pos="9026" w:leader="dot"/>
            </w:tabs>
            <w:rPr/>
          </w:pPr>
          <w:hyperlink w:anchor="__RefHeading___Toc8102535_3224264995">
            <w:r>
              <w:rPr>
                <w:webHidden/>
                <w:rStyle w:val="IndexLink"/>
                <w:rtl w:val="true"/>
              </w:rPr>
              <w:t>(</w:t>
            </w:r>
            <w:r>
              <w:rPr>
                <w:rStyle w:val="IndexLink"/>
              </w:rPr>
              <w:t>62</w:t>
            </w:r>
            <w:r>
              <w:rPr>
                <w:rStyle w:val="IndexLink"/>
                <w:rtl w:val="true"/>
              </w:rPr>
              <w:t xml:space="preserve">) </w:t>
            </w:r>
            <w:r>
              <w:rPr>
                <w:rStyle w:val="IndexLink"/>
                <w:rtl w:val="true"/>
              </w:rPr>
              <w:t>قوله قدس سره</w:t>
            </w:r>
            <w:r>
              <w:rPr>
                <w:rStyle w:val="IndexLink"/>
                <w:rtl w:val="true"/>
              </w:rPr>
              <w:t xml:space="preserve">: </w:t>
            </w:r>
            <w:r>
              <w:rPr>
                <w:rStyle w:val="IndexLink"/>
                <w:rtl w:val="true"/>
              </w:rPr>
              <w:t>فانه علی تقدیر لم یثبت</w:t>
            </w:r>
            <w:r>
              <w:rPr>
                <w:rStyle w:val="IndexLink"/>
                <w:rtl w:val="true"/>
              </w:rPr>
              <w:t xml:space="preserve">... </w:t>
            </w:r>
            <w:r>
              <w:rPr>
                <w:rStyle w:val="IndexLink"/>
                <w:rtl w:val="true"/>
              </w:rPr>
              <w:t>الخ</w:t>
            </w:r>
            <w:r>
              <w:rPr>
                <w:rStyle w:val="IndexLink"/>
                <w:rtl w:val="true"/>
              </w:rPr>
              <w:tab/>
            </w:r>
            <w:r>
              <w:rPr>
                <w:rStyle w:val="IndexLink"/>
              </w:rPr>
              <w:t>142</w:t>
            </w:r>
          </w:hyperlink>
        </w:p>
        <w:p>
          <w:pPr>
            <w:pStyle w:val="Contents6"/>
            <w:tabs>
              <w:tab w:val="clear" w:pos="7609"/>
              <w:tab w:val="right" w:pos="9026" w:leader="dot"/>
            </w:tabs>
            <w:rPr/>
          </w:pPr>
          <w:hyperlink w:anchor="__RefHeading___Toc8102537_3224264995">
            <w:r>
              <w:rPr>
                <w:webHidden/>
                <w:rStyle w:val="IndexLink"/>
                <w:rtl w:val="true"/>
              </w:rPr>
              <w:t>(</w:t>
            </w:r>
            <w:r>
              <w:rPr>
                <w:rStyle w:val="IndexLink"/>
              </w:rPr>
              <w:t>63</w:t>
            </w:r>
            <w:r>
              <w:rPr>
                <w:rStyle w:val="IndexLink"/>
                <w:rtl w:val="true"/>
              </w:rPr>
              <w:t xml:space="preserve">) </w:t>
            </w:r>
            <w:r>
              <w:rPr>
                <w:rStyle w:val="IndexLink"/>
                <w:rtl w:val="true"/>
              </w:rPr>
              <w:t>قوله قدس سره</w:t>
            </w:r>
            <w:r>
              <w:rPr>
                <w:rStyle w:val="IndexLink"/>
                <w:rtl w:val="true"/>
              </w:rPr>
              <w:t xml:space="preserve">: </w:t>
            </w:r>
            <w:r>
              <w:rPr>
                <w:rStyle w:val="IndexLink"/>
                <w:rtl w:val="true"/>
              </w:rPr>
              <w:t>لاجل أن التعبد و التنزیل شرعا</w:t>
            </w:r>
            <w:r>
              <w:rPr>
                <w:rStyle w:val="IndexLink"/>
                <w:rtl w:val="true"/>
              </w:rPr>
              <w:t xml:space="preserve">... </w:t>
            </w:r>
            <w:r>
              <w:rPr>
                <w:rStyle w:val="IndexLink"/>
                <w:rtl w:val="true"/>
              </w:rPr>
              <w:t>الخ</w:t>
            </w:r>
            <w:r>
              <w:rPr>
                <w:rStyle w:val="IndexLink"/>
                <w:rtl w:val="true"/>
              </w:rPr>
              <w:tab/>
            </w:r>
            <w:r>
              <w:rPr>
                <w:rStyle w:val="IndexLink"/>
              </w:rPr>
              <w:t>142</w:t>
            </w:r>
          </w:hyperlink>
        </w:p>
        <w:p>
          <w:pPr>
            <w:pStyle w:val="Contents6"/>
            <w:tabs>
              <w:tab w:val="clear" w:pos="7609"/>
              <w:tab w:val="right" w:pos="9026" w:leader="dot"/>
            </w:tabs>
            <w:rPr/>
          </w:pPr>
          <w:hyperlink w:anchor="__RefHeading___Toc8102539_3224264995">
            <w:r>
              <w:rPr>
                <w:webHidden/>
                <w:rStyle w:val="IndexLink"/>
                <w:rtl w:val="true"/>
              </w:rPr>
              <w:t>(</w:t>
            </w:r>
            <w:r>
              <w:rPr>
                <w:rStyle w:val="IndexLink"/>
              </w:rPr>
              <w:t>64</w:t>
            </w:r>
            <w:r>
              <w:rPr>
                <w:rStyle w:val="IndexLink"/>
                <w:rtl w:val="true"/>
              </w:rPr>
              <w:t xml:space="preserve">) </w:t>
            </w:r>
            <w:r>
              <w:rPr>
                <w:rStyle w:val="IndexLink"/>
                <w:rtl w:val="true"/>
              </w:rPr>
              <w:t>قوله قدس سره</w:t>
            </w:r>
            <w:r>
              <w:rPr>
                <w:rStyle w:val="IndexLink"/>
                <w:rtl w:val="true"/>
              </w:rPr>
              <w:t xml:space="preserve">: </w:t>
            </w:r>
            <w:r>
              <w:rPr>
                <w:rStyle w:val="IndexLink"/>
                <w:rtl w:val="true"/>
              </w:rPr>
              <w:t>بناء علی ما هو التحقیق من ان قضیة الحجیة</w:t>
            </w:r>
            <w:r>
              <w:rPr>
                <w:rStyle w:val="IndexLink"/>
                <w:rtl w:val="true"/>
              </w:rPr>
              <w:t xml:space="preserve">... </w:t>
            </w:r>
            <w:r>
              <w:rPr>
                <w:rStyle w:val="IndexLink"/>
                <w:rtl w:val="true"/>
              </w:rPr>
              <w:t>الخ</w:t>
            </w:r>
            <w:r>
              <w:rPr>
                <w:rStyle w:val="IndexLink"/>
                <w:rtl w:val="true"/>
              </w:rPr>
              <w:tab/>
            </w:r>
            <w:r>
              <w:rPr>
                <w:rStyle w:val="IndexLink"/>
              </w:rPr>
              <w:t>143</w:t>
            </w:r>
          </w:hyperlink>
        </w:p>
        <w:p>
          <w:pPr>
            <w:pStyle w:val="Contents6"/>
            <w:tabs>
              <w:tab w:val="clear" w:pos="7609"/>
              <w:tab w:val="right" w:pos="9026" w:leader="dot"/>
            </w:tabs>
            <w:rPr/>
          </w:pPr>
          <w:hyperlink w:anchor="__RefHeading___Toc8102541_3224264995">
            <w:r>
              <w:rPr>
                <w:webHidden/>
                <w:rStyle w:val="IndexLink"/>
                <w:rtl w:val="true"/>
              </w:rPr>
              <w:t>(</w:t>
            </w:r>
            <w:r>
              <w:rPr>
                <w:rStyle w:val="IndexLink"/>
              </w:rPr>
              <w:t>65</w:t>
            </w:r>
            <w:r>
              <w:rPr>
                <w:rStyle w:val="IndexLink"/>
                <w:rtl w:val="true"/>
              </w:rPr>
              <w:t xml:space="preserve">) </w:t>
            </w:r>
            <w:r>
              <w:rPr>
                <w:rStyle w:val="IndexLink"/>
                <w:rtl w:val="true"/>
              </w:rPr>
              <w:t>قوله قده</w:t>
            </w:r>
            <w:r>
              <w:rPr>
                <w:rStyle w:val="IndexLink"/>
                <w:rtl w:val="true"/>
              </w:rPr>
              <w:t xml:space="preserve">: </w:t>
            </w:r>
            <w:r>
              <w:rPr>
                <w:rStyle w:val="IndexLink"/>
                <w:rtl w:val="true"/>
              </w:rPr>
              <w:t>لا إنشاء أحکام فعلیة ظاهریة، کما هو ظاهر الأصحاب الخ</w:t>
            </w:r>
            <w:r>
              <w:rPr>
                <w:rStyle w:val="IndexLink"/>
                <w:rtl w:val="true"/>
              </w:rPr>
              <w:tab/>
            </w:r>
            <w:r>
              <w:rPr>
                <w:rStyle w:val="IndexLink"/>
              </w:rPr>
              <w:t>144</w:t>
            </w:r>
          </w:hyperlink>
        </w:p>
        <w:p>
          <w:pPr>
            <w:pStyle w:val="Contents6"/>
            <w:tabs>
              <w:tab w:val="clear" w:pos="7609"/>
              <w:tab w:val="right" w:pos="9026" w:leader="dot"/>
            </w:tabs>
            <w:rPr/>
          </w:pPr>
          <w:hyperlink w:anchor="__RefHeading___Toc8102543_3224264995">
            <w:r>
              <w:rPr>
                <w:webHidden/>
                <w:rStyle w:val="IndexLink"/>
                <w:rtl w:val="true"/>
              </w:rPr>
              <w:t>التنبیه الثالث من الاستصحاب</w:t>
            </w:r>
            <w:r>
              <w:rPr>
                <w:rStyle w:val="IndexLink"/>
                <w:rtl w:val="true"/>
              </w:rPr>
              <w:tab/>
            </w:r>
            <w:r>
              <w:rPr>
                <w:rStyle w:val="IndexLink"/>
              </w:rPr>
              <w:t>144</w:t>
            </w:r>
          </w:hyperlink>
        </w:p>
        <w:p>
          <w:pPr>
            <w:pStyle w:val="Contents6"/>
            <w:tabs>
              <w:tab w:val="clear" w:pos="7609"/>
              <w:tab w:val="right" w:pos="9026" w:leader="dot"/>
            </w:tabs>
            <w:rPr/>
          </w:pPr>
          <w:hyperlink w:anchor="__RefHeading___Toc8102545_3224264995">
            <w:r>
              <w:rPr>
                <w:webHidden/>
                <w:rStyle w:val="IndexLink"/>
                <w:rtl w:val="true"/>
              </w:rPr>
              <w:t>(</w:t>
            </w:r>
            <w:r>
              <w:rPr>
                <w:rStyle w:val="IndexLink"/>
              </w:rPr>
              <w:t>66</w:t>
            </w:r>
            <w:r>
              <w:rPr>
                <w:rStyle w:val="IndexLink"/>
                <w:rtl w:val="true"/>
              </w:rPr>
              <w:t xml:space="preserve">) </w:t>
            </w:r>
            <w:r>
              <w:rPr>
                <w:rStyle w:val="IndexLink"/>
                <w:rtl w:val="true"/>
              </w:rPr>
              <w:t>قوله قدس سره</w:t>
            </w:r>
            <w:r>
              <w:rPr>
                <w:rStyle w:val="IndexLink"/>
                <w:rtl w:val="true"/>
              </w:rPr>
              <w:t xml:space="preserve">: </w:t>
            </w:r>
            <w:r>
              <w:rPr>
                <w:rStyle w:val="IndexLink"/>
                <w:rtl w:val="true"/>
              </w:rPr>
              <w:t>کان استصحابه کاستصحابه بلا کلام</w:t>
            </w:r>
            <w:r>
              <w:rPr>
                <w:rStyle w:val="IndexLink"/>
                <w:rtl w:val="true"/>
              </w:rPr>
              <w:t xml:space="preserve">... </w:t>
            </w:r>
            <w:r>
              <w:rPr>
                <w:rStyle w:val="IndexLink"/>
                <w:rtl w:val="true"/>
              </w:rPr>
              <w:t>الخ</w:t>
            </w:r>
            <w:r>
              <w:rPr>
                <w:rStyle w:val="IndexLink"/>
                <w:rtl w:val="true"/>
              </w:rPr>
              <w:tab/>
            </w:r>
            <w:r>
              <w:rPr>
                <w:rStyle w:val="IndexLink"/>
              </w:rPr>
              <w:t>144</w:t>
            </w:r>
          </w:hyperlink>
        </w:p>
        <w:p>
          <w:pPr>
            <w:pStyle w:val="Contents6"/>
            <w:tabs>
              <w:tab w:val="clear" w:pos="7609"/>
              <w:tab w:val="right" w:pos="9026" w:leader="dot"/>
            </w:tabs>
            <w:rPr/>
          </w:pPr>
          <w:hyperlink w:anchor="__RefHeading___Toc8102547_3224264995">
            <w:r>
              <w:rPr>
                <w:webHidden/>
                <w:rStyle w:val="IndexLink"/>
                <w:rtl w:val="true"/>
              </w:rPr>
              <w:t>(</w:t>
            </w:r>
            <w:r>
              <w:rPr>
                <w:rStyle w:val="IndexLink"/>
              </w:rPr>
              <w:t>67</w:t>
            </w:r>
            <w:r>
              <w:rPr>
                <w:rStyle w:val="IndexLink"/>
                <w:rtl w:val="true"/>
              </w:rPr>
              <w:t xml:space="preserve">) </w:t>
            </w:r>
            <w:r>
              <w:rPr>
                <w:rStyle w:val="IndexLink"/>
                <w:rtl w:val="true"/>
              </w:rPr>
              <w:t>قوله قدس سره</w:t>
            </w:r>
            <w:r>
              <w:rPr>
                <w:rStyle w:val="IndexLink"/>
                <w:rtl w:val="true"/>
              </w:rPr>
              <w:t xml:space="preserve">: </w:t>
            </w:r>
            <w:r>
              <w:rPr>
                <w:rStyle w:val="IndexLink"/>
                <w:rtl w:val="true"/>
              </w:rPr>
              <w:t>و ان کان الشک فیه من جهة تردد الخاص</w:t>
            </w:r>
            <w:r>
              <w:rPr>
                <w:rStyle w:val="IndexLink"/>
                <w:rtl w:val="true"/>
              </w:rPr>
              <w:t xml:space="preserve">... </w:t>
            </w:r>
            <w:r>
              <w:rPr>
                <w:rStyle w:val="IndexLink"/>
                <w:rtl w:val="true"/>
              </w:rPr>
              <w:t>الخ</w:t>
            </w:r>
            <w:r>
              <w:rPr>
                <w:rStyle w:val="IndexLink"/>
                <w:rtl w:val="true"/>
              </w:rPr>
              <w:tab/>
            </w:r>
            <w:r>
              <w:rPr>
                <w:rStyle w:val="IndexLink"/>
              </w:rPr>
              <w:t>147</w:t>
            </w:r>
          </w:hyperlink>
        </w:p>
        <w:p>
          <w:pPr>
            <w:pStyle w:val="Contents6"/>
            <w:tabs>
              <w:tab w:val="clear" w:pos="7609"/>
              <w:tab w:val="right" w:pos="9026" w:leader="dot"/>
            </w:tabs>
            <w:rPr/>
          </w:pPr>
          <w:hyperlink w:anchor="__RefHeading___Toc8102549_3224264995">
            <w:r>
              <w:rPr>
                <w:webHidden/>
                <w:rStyle w:val="IndexLink"/>
                <w:rtl w:val="true"/>
              </w:rPr>
              <w:t>(</w:t>
            </w:r>
            <w:r>
              <w:rPr>
                <w:rStyle w:val="IndexLink"/>
              </w:rPr>
              <w:t>68</w:t>
            </w:r>
            <w:r>
              <w:rPr>
                <w:rStyle w:val="IndexLink"/>
                <w:rtl w:val="true"/>
              </w:rPr>
              <w:t xml:space="preserve">) </w:t>
            </w:r>
            <w:r>
              <w:rPr>
                <w:rStyle w:val="IndexLink"/>
                <w:rtl w:val="true"/>
              </w:rPr>
              <w:t>قوله قدس سره</w:t>
            </w:r>
            <w:r>
              <w:rPr>
                <w:rStyle w:val="IndexLink"/>
                <w:rtl w:val="true"/>
              </w:rPr>
              <w:t xml:space="preserve">: </w:t>
            </w:r>
            <w:r>
              <w:rPr>
                <w:rStyle w:val="IndexLink"/>
                <w:rtl w:val="true"/>
              </w:rPr>
              <w:t>و اما إذا کان الشک فی بقائه من جهة الشک فی</w:t>
            </w:r>
            <w:r>
              <w:rPr>
                <w:rStyle w:val="IndexLink"/>
                <w:rtl w:val="true"/>
              </w:rPr>
              <w:tab/>
            </w:r>
            <w:r>
              <w:rPr>
                <w:rStyle w:val="IndexLink"/>
              </w:rPr>
              <w:t>158</w:t>
            </w:r>
          </w:hyperlink>
        </w:p>
        <w:p>
          <w:pPr>
            <w:pStyle w:val="Contents6"/>
            <w:tabs>
              <w:tab w:val="clear" w:pos="7609"/>
              <w:tab w:val="right" w:pos="9026" w:leader="dot"/>
            </w:tabs>
            <w:rPr/>
          </w:pPr>
          <w:hyperlink w:anchor="__RefHeading___Toc8102551_3224264995">
            <w:r>
              <w:rPr>
                <w:webHidden/>
                <w:rStyle w:val="IndexLink"/>
                <w:rtl w:val="true"/>
              </w:rPr>
              <w:t>(</w:t>
            </w:r>
            <w:r>
              <w:rPr>
                <w:rStyle w:val="IndexLink"/>
              </w:rPr>
              <w:t>69</w:t>
            </w:r>
            <w:r>
              <w:rPr>
                <w:rStyle w:val="IndexLink"/>
                <w:rtl w:val="true"/>
              </w:rPr>
              <w:t xml:space="preserve">) </w:t>
            </w:r>
            <w:r>
              <w:rPr>
                <w:rStyle w:val="IndexLink"/>
                <w:rtl w:val="true"/>
              </w:rPr>
              <w:t>قوله قدس سره</w:t>
            </w:r>
            <w:r>
              <w:rPr>
                <w:rStyle w:val="IndexLink"/>
                <w:rtl w:val="true"/>
              </w:rPr>
              <w:t xml:space="preserve">: </w:t>
            </w:r>
            <w:r>
              <w:rPr>
                <w:rStyle w:val="IndexLink"/>
                <w:rtl w:val="true"/>
              </w:rPr>
              <w:t>فانه یقال</w:t>
            </w:r>
            <w:r>
              <w:rPr>
                <w:rStyle w:val="IndexLink"/>
                <w:rtl w:val="true"/>
              </w:rPr>
              <w:t xml:space="preserve">: </w:t>
            </w:r>
            <w:r>
              <w:rPr>
                <w:rStyle w:val="IndexLink"/>
                <w:rtl w:val="true"/>
              </w:rPr>
              <w:t>الأمر، و إن کان کذلک، إلا أن</w:t>
            </w:r>
            <w:r>
              <w:rPr>
                <w:rStyle w:val="IndexLink"/>
                <w:rtl w:val="true"/>
              </w:rPr>
              <w:t xml:space="preserve">... </w:t>
            </w:r>
            <w:r>
              <w:rPr>
                <w:rStyle w:val="IndexLink"/>
                <w:rtl w:val="true"/>
              </w:rPr>
              <w:t>الخ</w:t>
            </w:r>
            <w:r>
              <w:rPr>
                <w:rStyle w:val="IndexLink"/>
                <w:rtl w:val="true"/>
              </w:rPr>
              <w:tab/>
            </w:r>
            <w:r>
              <w:rPr>
                <w:rStyle w:val="IndexLink"/>
              </w:rPr>
              <w:t>160</w:t>
            </w:r>
          </w:hyperlink>
        </w:p>
        <w:p>
          <w:pPr>
            <w:pStyle w:val="Contents6"/>
            <w:tabs>
              <w:tab w:val="clear" w:pos="7609"/>
              <w:tab w:val="right" w:pos="9026" w:leader="dot"/>
            </w:tabs>
            <w:rPr/>
          </w:pPr>
          <w:hyperlink w:anchor="__RefHeading___Toc8102553_3224264995">
            <w:r>
              <w:rPr>
                <w:webHidden/>
                <w:rStyle w:val="IndexLink"/>
                <w:rtl w:val="true"/>
              </w:rPr>
              <w:t>التنبیه الرابع</w:t>
            </w:r>
            <w:r>
              <w:rPr>
                <w:rStyle w:val="IndexLink"/>
                <w:rtl w:val="true"/>
              </w:rPr>
              <w:tab/>
            </w:r>
            <w:r>
              <w:rPr>
                <w:rStyle w:val="IndexLink"/>
              </w:rPr>
              <w:t>162</w:t>
            </w:r>
          </w:hyperlink>
        </w:p>
        <w:p>
          <w:pPr>
            <w:pStyle w:val="Contents6"/>
            <w:tabs>
              <w:tab w:val="clear" w:pos="7609"/>
              <w:tab w:val="right" w:pos="9026" w:leader="dot"/>
            </w:tabs>
            <w:rPr/>
          </w:pPr>
          <w:hyperlink w:anchor="__RefHeading___Toc8102555_3224264995">
            <w:r>
              <w:rPr>
                <w:webHidden/>
                <w:rStyle w:val="IndexLink"/>
                <w:rtl w:val="true"/>
              </w:rPr>
              <w:t>(</w:t>
            </w:r>
            <w:r>
              <w:rPr>
                <w:rStyle w:val="IndexLink"/>
              </w:rPr>
              <w:t>70</w:t>
            </w:r>
            <w:r>
              <w:rPr>
                <w:rStyle w:val="IndexLink"/>
                <w:rtl w:val="true"/>
              </w:rPr>
              <w:t xml:space="preserve">) </w:t>
            </w:r>
            <w:r>
              <w:rPr>
                <w:rStyle w:val="IndexLink"/>
                <w:rtl w:val="true"/>
              </w:rPr>
              <w:t>قوله قدس سره</w:t>
            </w:r>
            <w:r>
              <w:rPr>
                <w:rStyle w:val="IndexLink"/>
                <w:rtl w:val="true"/>
              </w:rPr>
              <w:t xml:space="preserve">: </w:t>
            </w:r>
            <w:r>
              <w:rPr>
                <w:rStyle w:val="IndexLink"/>
                <w:rtl w:val="true"/>
              </w:rPr>
              <w:t>بین أن یکون من الامور القارة او التدریجیة</w:t>
            </w:r>
            <w:r>
              <w:rPr>
                <w:rStyle w:val="IndexLink"/>
                <w:rtl w:val="true"/>
              </w:rPr>
              <w:t xml:space="preserve">... </w:t>
            </w:r>
            <w:r>
              <w:rPr>
                <w:rStyle w:val="IndexLink"/>
                <w:rtl w:val="true"/>
              </w:rPr>
              <w:t>الخ</w:t>
            </w:r>
            <w:r>
              <w:rPr>
                <w:rStyle w:val="IndexLink"/>
                <w:rtl w:val="true"/>
              </w:rPr>
              <w:tab/>
            </w:r>
            <w:r>
              <w:rPr>
                <w:rStyle w:val="IndexLink"/>
              </w:rPr>
              <w:t>162</w:t>
            </w:r>
          </w:hyperlink>
        </w:p>
        <w:p>
          <w:pPr>
            <w:pStyle w:val="Contents6"/>
            <w:tabs>
              <w:tab w:val="clear" w:pos="7609"/>
              <w:tab w:val="right" w:pos="9026" w:leader="dot"/>
            </w:tabs>
            <w:rPr/>
          </w:pPr>
          <w:hyperlink w:anchor="__RefHeading___Toc8102557_3224264995">
            <w:r>
              <w:rPr>
                <w:webHidden/>
                <w:rStyle w:val="IndexLink"/>
                <w:rtl w:val="true"/>
              </w:rPr>
              <w:t>(</w:t>
            </w:r>
            <w:r>
              <w:rPr>
                <w:rStyle w:val="IndexLink"/>
              </w:rPr>
              <w:t>71</w:t>
            </w:r>
            <w:r>
              <w:rPr>
                <w:rStyle w:val="IndexLink"/>
                <w:rtl w:val="true"/>
              </w:rPr>
              <w:t xml:space="preserve">) </w:t>
            </w:r>
            <w:r>
              <w:rPr>
                <w:rStyle w:val="IndexLink"/>
                <w:rtl w:val="true"/>
              </w:rPr>
              <w:t>قوله قدس سره</w:t>
            </w:r>
            <w:r>
              <w:rPr>
                <w:rStyle w:val="IndexLink"/>
                <w:rtl w:val="true"/>
              </w:rPr>
              <w:t xml:space="preserve">: </w:t>
            </w:r>
            <w:r>
              <w:rPr>
                <w:rStyle w:val="IndexLink"/>
                <w:rtl w:val="true"/>
              </w:rPr>
              <w:t>إنما هو فی الحرکة القطعیة، و هی کون الشیء</w:t>
            </w:r>
            <w:r>
              <w:rPr>
                <w:rStyle w:val="IndexLink"/>
                <w:rtl w:val="true"/>
              </w:rPr>
              <w:t xml:space="preserve">... </w:t>
            </w:r>
            <w:r>
              <w:rPr>
                <w:rStyle w:val="IndexLink"/>
                <w:rtl w:val="true"/>
              </w:rPr>
              <w:t>الخ</w:t>
            </w:r>
            <w:r>
              <w:rPr>
                <w:rStyle w:val="IndexLink"/>
                <w:rtl w:val="true"/>
              </w:rPr>
              <w:tab/>
            </w:r>
            <w:r>
              <w:rPr>
                <w:rStyle w:val="IndexLink"/>
              </w:rPr>
              <w:t>163</w:t>
            </w:r>
          </w:hyperlink>
        </w:p>
        <w:p>
          <w:pPr>
            <w:pStyle w:val="Contents6"/>
            <w:tabs>
              <w:tab w:val="clear" w:pos="7609"/>
              <w:tab w:val="right" w:pos="9026" w:leader="dot"/>
            </w:tabs>
            <w:rPr/>
          </w:pPr>
          <w:hyperlink w:anchor="__RefHeading___Toc8102559_3224264995">
            <w:r>
              <w:rPr>
                <w:webHidden/>
                <w:rStyle w:val="IndexLink"/>
                <w:rtl w:val="true"/>
              </w:rPr>
              <w:t>(</w:t>
            </w:r>
            <w:r>
              <w:rPr>
                <w:rStyle w:val="IndexLink"/>
              </w:rPr>
              <w:t>72</w:t>
            </w:r>
            <w:r>
              <w:rPr>
                <w:rStyle w:val="IndexLink"/>
                <w:rtl w:val="true"/>
              </w:rPr>
              <w:t xml:space="preserve">) </w:t>
            </w:r>
            <w:r>
              <w:rPr>
                <w:rStyle w:val="IndexLink"/>
                <w:rtl w:val="true"/>
              </w:rPr>
              <w:t>قوله قدس سره</w:t>
            </w:r>
            <w:r>
              <w:rPr>
                <w:rStyle w:val="IndexLink"/>
                <w:rtl w:val="true"/>
              </w:rPr>
              <w:t xml:space="preserve">: </w:t>
            </w:r>
            <w:r>
              <w:rPr>
                <w:rStyle w:val="IndexLink"/>
                <w:rtl w:val="true"/>
              </w:rPr>
              <w:t>فان کان الشک فی بقاء القید</w:t>
            </w:r>
            <w:r>
              <w:rPr>
                <w:rStyle w:val="IndexLink"/>
                <w:rtl w:val="true"/>
              </w:rPr>
              <w:t xml:space="preserve">... </w:t>
            </w:r>
            <w:r>
              <w:rPr>
                <w:rStyle w:val="IndexLink"/>
                <w:rtl w:val="true"/>
              </w:rPr>
              <w:t>الخ</w:t>
            </w:r>
            <w:r>
              <w:rPr>
                <w:rStyle w:val="IndexLink"/>
                <w:rtl w:val="true"/>
              </w:rPr>
              <w:tab/>
            </w:r>
            <w:r>
              <w:rPr>
                <w:rStyle w:val="IndexLink"/>
              </w:rPr>
              <w:t>165</w:t>
            </w:r>
          </w:hyperlink>
        </w:p>
        <w:p>
          <w:pPr>
            <w:pStyle w:val="Contents6"/>
            <w:tabs>
              <w:tab w:val="clear" w:pos="7609"/>
              <w:tab w:val="right" w:pos="9026" w:leader="dot"/>
            </w:tabs>
            <w:rPr/>
          </w:pPr>
          <w:hyperlink w:anchor="__RefHeading___Toc8102561_3224264995">
            <w:r>
              <w:rPr>
                <w:webHidden/>
                <w:rStyle w:val="IndexLink"/>
                <w:rtl w:val="true"/>
              </w:rPr>
              <w:t>(</w:t>
            </w:r>
            <w:r>
              <w:rPr>
                <w:rStyle w:val="IndexLink"/>
              </w:rPr>
              <w:t>73</w:t>
            </w:r>
            <w:r>
              <w:rPr>
                <w:rStyle w:val="IndexLink"/>
                <w:rtl w:val="true"/>
              </w:rPr>
              <w:t xml:space="preserve">) </w:t>
            </w:r>
            <w:r>
              <w:rPr>
                <w:rStyle w:val="IndexLink"/>
                <w:rtl w:val="true"/>
              </w:rPr>
              <w:t>قوله قدس سره</w:t>
            </w:r>
            <w:r>
              <w:rPr>
                <w:rStyle w:val="IndexLink"/>
                <w:rtl w:val="true"/>
              </w:rPr>
              <w:t xml:space="preserve">: </w:t>
            </w:r>
            <w:r>
              <w:rPr>
                <w:rStyle w:val="IndexLink"/>
                <w:rtl w:val="true"/>
              </w:rPr>
              <w:t>فیجب فتأمل</w:t>
            </w:r>
            <w:r>
              <w:rPr>
                <w:rStyle w:val="IndexLink"/>
                <w:rtl w:val="true"/>
              </w:rPr>
              <w:t xml:space="preserve">... </w:t>
            </w:r>
            <w:r>
              <w:rPr>
                <w:rStyle w:val="IndexLink"/>
                <w:rtl w:val="true"/>
              </w:rPr>
              <w:t>الخ</w:t>
            </w:r>
            <w:r>
              <w:rPr>
                <w:rStyle w:val="IndexLink"/>
                <w:rtl w:val="true"/>
              </w:rPr>
              <w:tab/>
            </w:r>
            <w:r>
              <w:rPr>
                <w:rStyle w:val="IndexLink"/>
              </w:rPr>
              <w:t>166</w:t>
            </w:r>
          </w:hyperlink>
        </w:p>
        <w:p>
          <w:pPr>
            <w:pStyle w:val="Contents6"/>
            <w:tabs>
              <w:tab w:val="clear" w:pos="7609"/>
              <w:tab w:val="right" w:pos="9026" w:leader="dot"/>
            </w:tabs>
            <w:rPr/>
          </w:pPr>
          <w:hyperlink w:anchor="__RefHeading___Toc8102563_3224264995">
            <w:r>
              <w:rPr>
                <w:webHidden/>
                <w:rStyle w:val="IndexLink"/>
                <w:rtl w:val="true"/>
              </w:rPr>
              <w:t>(</w:t>
            </w:r>
            <w:r>
              <w:rPr>
                <w:rStyle w:val="IndexLink"/>
              </w:rPr>
              <w:t>74</w:t>
            </w:r>
            <w:r>
              <w:rPr>
                <w:rStyle w:val="IndexLink"/>
                <w:rtl w:val="true"/>
              </w:rPr>
              <w:t xml:space="preserve">) </w:t>
            </w:r>
            <w:r>
              <w:rPr>
                <w:rStyle w:val="IndexLink"/>
                <w:rtl w:val="true"/>
              </w:rPr>
              <w:t>قوله قدس سره</w:t>
            </w:r>
            <w:r>
              <w:rPr>
                <w:rStyle w:val="IndexLink"/>
                <w:rtl w:val="true"/>
              </w:rPr>
              <w:t xml:space="preserve">: </w:t>
            </w:r>
            <w:r>
              <w:rPr>
                <w:rStyle w:val="IndexLink"/>
                <w:rtl w:val="true"/>
              </w:rPr>
              <w:t>و ان کان من الجهة الأخری، فلا مجال إلا</w:t>
            </w:r>
            <w:r>
              <w:rPr>
                <w:rStyle w:val="IndexLink"/>
                <w:rtl w:val="true"/>
              </w:rPr>
              <w:tab/>
            </w:r>
            <w:r>
              <w:rPr>
                <w:rStyle w:val="IndexLink"/>
              </w:rPr>
              <w:t>166</w:t>
            </w:r>
          </w:hyperlink>
        </w:p>
        <w:p>
          <w:pPr>
            <w:pStyle w:val="Contents6"/>
            <w:tabs>
              <w:tab w:val="clear" w:pos="7609"/>
              <w:tab w:val="right" w:pos="9026" w:leader="dot"/>
            </w:tabs>
            <w:rPr/>
          </w:pPr>
          <w:hyperlink w:anchor="__RefHeading___Toc8102565_3224264995">
            <w:r>
              <w:rPr>
                <w:webHidden/>
                <w:rStyle w:val="IndexLink"/>
                <w:rtl w:val="true"/>
              </w:rPr>
              <w:t>(</w:t>
            </w:r>
            <w:r>
              <w:rPr>
                <w:rStyle w:val="IndexLink"/>
              </w:rPr>
              <w:t>75</w:t>
            </w:r>
            <w:r>
              <w:rPr>
                <w:rStyle w:val="IndexLink"/>
                <w:rtl w:val="true"/>
              </w:rPr>
              <w:t xml:space="preserve">) </w:t>
            </w:r>
            <w:r>
              <w:rPr>
                <w:rStyle w:val="IndexLink"/>
                <w:rtl w:val="true"/>
              </w:rPr>
              <w:t>قوله قدس سره</w:t>
            </w:r>
            <w:r>
              <w:rPr>
                <w:rStyle w:val="IndexLink"/>
                <w:rtl w:val="true"/>
              </w:rPr>
              <w:t xml:space="preserve">: </w:t>
            </w:r>
            <w:r>
              <w:rPr>
                <w:rStyle w:val="IndexLink"/>
                <w:rtl w:val="true"/>
              </w:rPr>
              <w:t>و إلا فلا مجال الا لاستصحاب عدمه</w:t>
            </w:r>
            <w:r>
              <w:rPr>
                <w:rStyle w:val="IndexLink"/>
                <w:rtl w:val="true"/>
              </w:rPr>
              <w:t xml:space="preserve">... </w:t>
            </w:r>
            <w:r>
              <w:rPr>
                <w:rStyle w:val="IndexLink"/>
                <w:rtl w:val="true"/>
              </w:rPr>
              <w:t>الخ</w:t>
            </w:r>
            <w:r>
              <w:rPr>
                <w:rStyle w:val="IndexLink"/>
                <w:rtl w:val="true"/>
              </w:rPr>
              <w:tab/>
            </w:r>
            <w:r>
              <w:rPr>
                <w:rStyle w:val="IndexLink"/>
              </w:rPr>
              <w:t>169</w:t>
            </w:r>
          </w:hyperlink>
        </w:p>
        <w:p>
          <w:pPr>
            <w:pStyle w:val="Contents6"/>
            <w:tabs>
              <w:tab w:val="clear" w:pos="7609"/>
              <w:tab w:val="right" w:pos="9026" w:leader="dot"/>
            </w:tabs>
            <w:rPr/>
          </w:pPr>
          <w:hyperlink w:anchor="__RefHeading___Toc8102567_3224264995">
            <w:r>
              <w:rPr>
                <w:webHidden/>
                <w:rStyle w:val="IndexLink"/>
                <w:rtl w:val="true"/>
              </w:rPr>
              <w:t>(</w:t>
            </w:r>
            <w:r>
              <w:rPr>
                <w:rStyle w:val="IndexLink"/>
              </w:rPr>
              <w:t>76</w:t>
            </w:r>
            <w:r>
              <w:rPr>
                <w:rStyle w:val="IndexLink"/>
                <w:rtl w:val="true"/>
              </w:rPr>
              <w:t xml:space="preserve">) </w:t>
            </w:r>
            <w:r>
              <w:rPr>
                <w:rStyle w:val="IndexLink"/>
                <w:rtl w:val="true"/>
              </w:rPr>
              <w:t>قوله قدس سره</w:t>
            </w:r>
            <w:r>
              <w:rPr>
                <w:rStyle w:val="IndexLink"/>
                <w:rtl w:val="true"/>
              </w:rPr>
              <w:t xml:space="preserve">: </w:t>
            </w:r>
            <w:r>
              <w:rPr>
                <w:rStyle w:val="IndexLink"/>
                <w:rtl w:val="true"/>
              </w:rPr>
              <w:t>الزمان لا محالة یکون من قیود الموضوع</w:t>
            </w:r>
            <w:r>
              <w:rPr>
                <w:rStyle w:val="IndexLink"/>
                <w:rtl w:val="true"/>
              </w:rPr>
              <w:t xml:space="preserve">... </w:t>
            </w:r>
            <w:r>
              <w:rPr>
                <w:rStyle w:val="IndexLink"/>
                <w:rtl w:val="true"/>
              </w:rPr>
              <w:t>الخ</w:t>
            </w:r>
            <w:r>
              <w:rPr>
                <w:rStyle w:val="IndexLink"/>
                <w:rtl w:val="true"/>
              </w:rPr>
              <w:tab/>
            </w:r>
            <w:r>
              <w:rPr>
                <w:rStyle w:val="IndexLink"/>
              </w:rPr>
              <w:t>171</w:t>
            </w:r>
          </w:hyperlink>
        </w:p>
        <w:p>
          <w:pPr>
            <w:pStyle w:val="Contents6"/>
            <w:tabs>
              <w:tab w:val="clear" w:pos="7609"/>
              <w:tab w:val="right" w:pos="9026" w:leader="dot"/>
            </w:tabs>
            <w:rPr/>
          </w:pPr>
          <w:hyperlink w:anchor="__RefHeading___Toc8102569_3224264995">
            <w:r>
              <w:rPr>
                <w:webHidden/>
                <w:rStyle w:val="IndexLink"/>
                <w:rtl w:val="true"/>
              </w:rPr>
              <w:t>(</w:t>
            </w:r>
            <w:r>
              <w:rPr>
                <w:rStyle w:val="IndexLink"/>
              </w:rPr>
              <w:t>77</w:t>
            </w:r>
            <w:r>
              <w:rPr>
                <w:rStyle w:val="IndexLink"/>
                <w:rtl w:val="true"/>
              </w:rPr>
              <w:t xml:space="preserve">) </w:t>
            </w:r>
            <w:r>
              <w:rPr>
                <w:rStyle w:val="IndexLink"/>
                <w:rtl w:val="true"/>
              </w:rPr>
              <w:t>قوله قدس سره</w:t>
            </w:r>
            <w:r>
              <w:rPr>
                <w:rStyle w:val="IndexLink"/>
                <w:rtl w:val="true"/>
              </w:rPr>
              <w:t xml:space="preserve">: </w:t>
            </w:r>
            <w:r>
              <w:rPr>
                <w:rStyle w:val="IndexLink"/>
                <w:rtl w:val="true"/>
              </w:rPr>
              <w:t>إنما یکون ذلک لو کان فی الدلیل</w:t>
            </w:r>
            <w:r>
              <w:rPr>
                <w:rStyle w:val="IndexLink"/>
                <w:rtl w:val="true"/>
              </w:rPr>
              <w:t xml:space="preserve">... </w:t>
            </w:r>
            <w:r>
              <w:rPr>
                <w:rStyle w:val="IndexLink"/>
                <w:rtl w:val="true"/>
              </w:rPr>
              <w:t>الخ</w:t>
            </w:r>
            <w:r>
              <w:rPr>
                <w:rStyle w:val="IndexLink"/>
                <w:rtl w:val="true"/>
              </w:rPr>
              <w:tab/>
            </w:r>
            <w:r>
              <w:rPr>
                <w:rStyle w:val="IndexLink"/>
              </w:rPr>
              <w:t>172</w:t>
            </w:r>
          </w:hyperlink>
        </w:p>
        <w:p>
          <w:pPr>
            <w:pStyle w:val="Contents6"/>
            <w:tabs>
              <w:tab w:val="clear" w:pos="7609"/>
              <w:tab w:val="right" w:pos="9026" w:leader="dot"/>
            </w:tabs>
            <w:rPr/>
          </w:pPr>
          <w:hyperlink w:anchor="__RefHeading___Toc8102571_3224264995">
            <w:r>
              <w:rPr>
                <w:webHidden/>
                <w:rStyle w:val="IndexLink"/>
                <w:rtl w:val="true"/>
              </w:rPr>
              <w:t>(</w:t>
            </w:r>
            <w:r>
              <w:rPr>
                <w:rStyle w:val="IndexLink"/>
              </w:rPr>
              <w:t>78</w:t>
            </w:r>
            <w:r>
              <w:rPr>
                <w:rStyle w:val="IndexLink"/>
                <w:rtl w:val="true"/>
              </w:rPr>
              <w:t xml:space="preserve">) </w:t>
            </w:r>
            <w:r>
              <w:rPr>
                <w:rStyle w:val="IndexLink"/>
                <w:rtl w:val="true"/>
              </w:rPr>
              <w:t>قوله قدس سره</w:t>
            </w:r>
            <w:r>
              <w:rPr>
                <w:rStyle w:val="IndexLink"/>
                <w:rtl w:val="true"/>
              </w:rPr>
              <w:t xml:space="preserve">: </w:t>
            </w:r>
            <w:r>
              <w:rPr>
                <w:rStyle w:val="IndexLink"/>
                <w:rtl w:val="true"/>
              </w:rPr>
              <w:t>نعم لا یبعد أن یکون بحسبه أیضا</w:t>
            </w:r>
            <w:r>
              <w:rPr>
                <w:rStyle w:val="IndexLink"/>
                <w:rtl w:val="true"/>
              </w:rPr>
              <w:t xml:space="preserve">... </w:t>
            </w:r>
            <w:r>
              <w:rPr>
                <w:rStyle w:val="IndexLink"/>
                <w:rtl w:val="true"/>
              </w:rPr>
              <w:t>الخ</w:t>
            </w:r>
            <w:r>
              <w:rPr>
                <w:rStyle w:val="IndexLink"/>
                <w:rtl w:val="true"/>
              </w:rPr>
              <w:tab/>
            </w:r>
            <w:r>
              <w:rPr>
                <w:rStyle w:val="IndexLink"/>
              </w:rPr>
              <w:t>172</w:t>
            </w:r>
          </w:hyperlink>
        </w:p>
        <w:p>
          <w:pPr>
            <w:pStyle w:val="Contents6"/>
            <w:tabs>
              <w:tab w:val="clear" w:pos="7609"/>
              <w:tab w:val="right" w:pos="9026" w:leader="dot"/>
            </w:tabs>
            <w:rPr/>
          </w:pPr>
          <w:hyperlink w:anchor="__RefHeading___Toc8102573_3224264995">
            <w:r>
              <w:rPr>
                <w:webHidden/>
                <w:rStyle w:val="IndexLink"/>
                <w:rtl w:val="true"/>
              </w:rPr>
              <w:t>(</w:t>
            </w:r>
            <w:r>
              <w:rPr>
                <w:rStyle w:val="IndexLink"/>
              </w:rPr>
              <w:t>79</w:t>
            </w:r>
            <w:r>
              <w:rPr>
                <w:rStyle w:val="IndexLink"/>
                <w:rtl w:val="true"/>
              </w:rPr>
              <w:t xml:space="preserve">) </w:t>
            </w:r>
            <w:r>
              <w:rPr>
                <w:rStyle w:val="IndexLink"/>
                <w:rtl w:val="true"/>
              </w:rPr>
              <w:t>قوله قدس سره</w:t>
            </w:r>
            <w:r>
              <w:rPr>
                <w:rStyle w:val="IndexLink"/>
                <w:rtl w:val="true"/>
              </w:rPr>
              <w:t xml:space="preserve">: </w:t>
            </w:r>
            <w:r>
              <w:rPr>
                <w:rStyle w:val="IndexLink"/>
                <w:rtl w:val="true"/>
              </w:rPr>
              <w:t>لا یخفی أن الطهارة الحدثیة و الخبثیة</w:t>
            </w:r>
            <w:r>
              <w:rPr>
                <w:rStyle w:val="IndexLink"/>
                <w:rtl w:val="true"/>
              </w:rPr>
              <w:t xml:space="preserve">... </w:t>
            </w:r>
            <w:r>
              <w:rPr>
                <w:rStyle w:val="IndexLink"/>
                <w:rtl w:val="true"/>
              </w:rPr>
              <w:t>الخ</w:t>
            </w:r>
            <w:r>
              <w:rPr>
                <w:rStyle w:val="IndexLink"/>
                <w:rtl w:val="true"/>
              </w:rPr>
              <w:tab/>
            </w:r>
            <w:r>
              <w:rPr>
                <w:rStyle w:val="IndexLink"/>
              </w:rPr>
              <w:t>172</w:t>
            </w:r>
          </w:hyperlink>
        </w:p>
        <w:p>
          <w:pPr>
            <w:pStyle w:val="Contents6"/>
            <w:tabs>
              <w:tab w:val="clear" w:pos="7609"/>
              <w:tab w:val="right" w:pos="9026" w:leader="dot"/>
            </w:tabs>
            <w:rPr/>
          </w:pPr>
          <w:hyperlink w:anchor="__RefHeading___Toc8102575_3224264995">
            <w:r>
              <w:rPr>
                <w:webHidden/>
                <w:rStyle w:val="IndexLink"/>
                <w:rtl w:val="true"/>
              </w:rPr>
              <w:t>التنبیه الخامس</w:t>
            </w:r>
            <w:r>
              <w:rPr>
                <w:rStyle w:val="IndexLink"/>
                <w:rtl w:val="true"/>
              </w:rPr>
              <w:tab/>
            </w:r>
            <w:r>
              <w:rPr>
                <w:rStyle w:val="IndexLink"/>
              </w:rPr>
              <w:t>180</w:t>
            </w:r>
          </w:hyperlink>
        </w:p>
        <w:p>
          <w:pPr>
            <w:pStyle w:val="Contents6"/>
            <w:tabs>
              <w:tab w:val="clear" w:pos="7609"/>
              <w:tab w:val="right" w:pos="9026" w:leader="dot"/>
            </w:tabs>
            <w:rPr/>
          </w:pPr>
          <w:hyperlink w:anchor="__RefHeading___Toc8102577_3224264995">
            <w:r>
              <w:rPr>
                <w:webHidden/>
                <w:rStyle w:val="IndexLink"/>
                <w:rtl w:val="true"/>
              </w:rPr>
              <w:t>(</w:t>
            </w:r>
            <w:r>
              <w:rPr>
                <w:rStyle w:val="IndexLink"/>
              </w:rPr>
              <w:t>80</w:t>
            </w:r>
            <w:r>
              <w:rPr>
                <w:rStyle w:val="IndexLink"/>
                <w:rtl w:val="true"/>
              </w:rPr>
              <w:t xml:space="preserve">) </w:t>
            </w:r>
            <w:r>
              <w:rPr>
                <w:rStyle w:val="IndexLink"/>
                <w:rtl w:val="true"/>
              </w:rPr>
              <w:t>قوله قدس سره</w:t>
            </w:r>
            <w:r>
              <w:rPr>
                <w:rStyle w:val="IndexLink"/>
                <w:rtl w:val="true"/>
              </w:rPr>
              <w:t xml:space="preserve">: </w:t>
            </w:r>
            <w:r>
              <w:rPr>
                <w:rStyle w:val="IndexLink"/>
                <w:rtl w:val="true"/>
              </w:rPr>
              <w:t>لا ینبغی الاشکال فیما إذا کان مشروطا معلقا</w:t>
            </w:r>
            <w:r>
              <w:rPr>
                <w:rStyle w:val="IndexLink"/>
                <w:rtl w:val="true"/>
              </w:rPr>
              <w:t xml:space="preserve">... </w:t>
            </w:r>
            <w:r>
              <w:rPr>
                <w:rStyle w:val="IndexLink"/>
                <w:rtl w:val="true"/>
              </w:rPr>
              <w:t>الخ</w:t>
            </w:r>
            <w:r>
              <w:rPr>
                <w:rStyle w:val="IndexLink"/>
                <w:rtl w:val="true"/>
              </w:rPr>
              <w:tab/>
            </w:r>
            <w:r>
              <w:rPr>
                <w:rStyle w:val="IndexLink"/>
              </w:rPr>
              <w:t>180</w:t>
            </w:r>
          </w:hyperlink>
        </w:p>
        <w:p>
          <w:pPr>
            <w:pStyle w:val="Contents6"/>
            <w:tabs>
              <w:tab w:val="clear" w:pos="7609"/>
              <w:tab w:val="right" w:pos="9026" w:leader="dot"/>
            </w:tabs>
            <w:rPr/>
          </w:pPr>
          <w:hyperlink w:anchor="__RefHeading___Toc8102579_3224264995">
            <w:r>
              <w:rPr>
                <w:webHidden/>
                <w:rStyle w:val="IndexLink"/>
                <w:rtl w:val="true"/>
              </w:rPr>
              <w:t>(</w:t>
            </w:r>
            <w:r>
              <w:rPr>
                <w:rStyle w:val="IndexLink"/>
              </w:rPr>
              <w:t>81</w:t>
            </w:r>
            <w:r>
              <w:rPr>
                <w:rStyle w:val="IndexLink"/>
                <w:rtl w:val="true"/>
              </w:rPr>
              <w:t xml:space="preserve">) </w:t>
            </w:r>
            <w:r>
              <w:rPr>
                <w:rStyle w:val="IndexLink"/>
                <w:rtl w:val="true"/>
              </w:rPr>
              <w:t>قوله قدس سره</w:t>
            </w:r>
            <w:r>
              <w:rPr>
                <w:rStyle w:val="IndexLink"/>
                <w:rtl w:val="true"/>
              </w:rPr>
              <w:t xml:space="preserve">: </w:t>
            </w:r>
            <w:r>
              <w:rPr>
                <w:rStyle w:val="IndexLink"/>
                <w:rtl w:val="true"/>
              </w:rPr>
              <w:t>إن قلت نعم، و لکنه لا مجال لاستصحاب المعلق</w:t>
            </w:r>
            <w:r>
              <w:rPr>
                <w:rStyle w:val="IndexLink"/>
                <w:rtl w:val="true"/>
              </w:rPr>
              <w:tab/>
            </w:r>
            <w:r>
              <w:rPr>
                <w:rStyle w:val="IndexLink"/>
              </w:rPr>
              <w:t>182</w:t>
            </w:r>
          </w:hyperlink>
        </w:p>
        <w:p>
          <w:pPr>
            <w:pStyle w:val="Contents6"/>
            <w:tabs>
              <w:tab w:val="clear" w:pos="7609"/>
              <w:tab w:val="right" w:pos="9026" w:leader="dot"/>
            </w:tabs>
            <w:rPr/>
          </w:pPr>
          <w:hyperlink w:anchor="__RefHeading___Toc8102581_3224264995">
            <w:r>
              <w:rPr>
                <w:webHidden/>
                <w:rStyle w:val="IndexLink"/>
                <w:rtl w:val="true"/>
              </w:rPr>
              <w:t>(</w:t>
            </w:r>
            <w:r>
              <w:rPr>
                <w:rStyle w:val="IndexLink"/>
              </w:rPr>
              <w:t>82</w:t>
            </w:r>
            <w:r>
              <w:rPr>
                <w:rStyle w:val="IndexLink"/>
                <w:rtl w:val="true"/>
              </w:rPr>
              <w:t xml:space="preserve">) </w:t>
            </w:r>
            <w:r>
              <w:rPr>
                <w:rStyle w:val="IndexLink"/>
                <w:rtl w:val="true"/>
              </w:rPr>
              <w:t>قوله قدس سره</w:t>
            </w:r>
            <w:r>
              <w:rPr>
                <w:rStyle w:val="IndexLink"/>
                <w:rtl w:val="true"/>
              </w:rPr>
              <w:t xml:space="preserve">: </w:t>
            </w:r>
            <w:r>
              <w:rPr>
                <w:rStyle w:val="IndexLink"/>
                <w:rtl w:val="true"/>
              </w:rPr>
              <w:t>قلت لا یکاد یضر استصحابه علی</w:t>
            </w:r>
            <w:r>
              <w:rPr>
                <w:rStyle w:val="IndexLink"/>
                <w:rtl w:val="true"/>
              </w:rPr>
              <w:t xml:space="preserve">... </w:t>
            </w:r>
            <w:r>
              <w:rPr>
                <w:rStyle w:val="IndexLink"/>
                <w:rtl w:val="true"/>
              </w:rPr>
              <w:t>الخ</w:t>
            </w:r>
            <w:r>
              <w:rPr>
                <w:rStyle w:val="IndexLink"/>
                <w:rtl w:val="true"/>
              </w:rPr>
              <w:tab/>
            </w:r>
            <w:r>
              <w:rPr>
                <w:rStyle w:val="IndexLink"/>
              </w:rPr>
              <w:t>184</w:t>
            </w:r>
          </w:hyperlink>
        </w:p>
        <w:p>
          <w:pPr>
            <w:pStyle w:val="Contents6"/>
            <w:tabs>
              <w:tab w:val="clear" w:pos="7609"/>
              <w:tab w:val="right" w:pos="9026" w:leader="dot"/>
            </w:tabs>
            <w:rPr/>
          </w:pPr>
          <w:hyperlink w:anchor="__RefHeading___Toc8102583_3224264995">
            <w:r>
              <w:rPr>
                <w:webHidden/>
                <w:rStyle w:val="IndexLink"/>
                <w:rtl w:val="true"/>
              </w:rPr>
              <w:t>التنبیه السادس</w:t>
            </w:r>
            <w:r>
              <w:rPr>
                <w:rStyle w:val="IndexLink"/>
                <w:rtl w:val="true"/>
              </w:rPr>
              <w:tab/>
            </w:r>
            <w:r>
              <w:rPr>
                <w:rStyle w:val="IndexLink"/>
              </w:rPr>
              <w:t>187</w:t>
            </w:r>
          </w:hyperlink>
        </w:p>
        <w:p>
          <w:pPr>
            <w:pStyle w:val="Contents6"/>
            <w:tabs>
              <w:tab w:val="clear" w:pos="7609"/>
              <w:tab w:val="right" w:pos="9026" w:leader="dot"/>
            </w:tabs>
            <w:rPr/>
          </w:pPr>
          <w:hyperlink w:anchor="__RefHeading___Toc8102585_3224264995">
            <w:r>
              <w:rPr>
                <w:webHidden/>
                <w:rStyle w:val="IndexLink"/>
                <w:rtl w:val="true"/>
              </w:rPr>
              <w:t>(</w:t>
            </w:r>
            <w:r>
              <w:rPr>
                <w:rStyle w:val="IndexLink"/>
              </w:rPr>
              <w:t>83</w:t>
            </w:r>
            <w:r>
              <w:rPr>
                <w:rStyle w:val="IndexLink"/>
                <w:rtl w:val="true"/>
              </w:rPr>
              <w:t xml:space="preserve">) </w:t>
            </w:r>
            <w:r>
              <w:rPr>
                <w:rStyle w:val="IndexLink"/>
                <w:rtl w:val="true"/>
              </w:rPr>
              <w:t>قوله قدس سره</w:t>
            </w:r>
            <w:r>
              <w:rPr>
                <w:rStyle w:val="IndexLink"/>
                <w:rtl w:val="true"/>
              </w:rPr>
              <w:t xml:space="preserve">: </w:t>
            </w:r>
            <w:r>
              <w:rPr>
                <w:rStyle w:val="IndexLink"/>
                <w:rtl w:val="true"/>
              </w:rPr>
              <w:t>و ذلک لأن الحکم الثابت فی الشریعة السابقة</w:t>
            </w:r>
            <w:r>
              <w:rPr>
                <w:rStyle w:val="IndexLink"/>
                <w:rtl w:val="true"/>
              </w:rPr>
              <w:t xml:space="preserve">... </w:t>
            </w:r>
            <w:r>
              <w:rPr>
                <w:rStyle w:val="IndexLink"/>
                <w:rtl w:val="true"/>
              </w:rPr>
              <w:t>الخ</w:t>
            </w:r>
            <w:r>
              <w:rPr>
                <w:rStyle w:val="IndexLink"/>
                <w:rtl w:val="true"/>
              </w:rPr>
              <w:tab/>
            </w:r>
            <w:r>
              <w:rPr>
                <w:rStyle w:val="IndexLink"/>
              </w:rPr>
              <w:t>187</w:t>
            </w:r>
          </w:hyperlink>
        </w:p>
        <w:p>
          <w:pPr>
            <w:pStyle w:val="Contents6"/>
            <w:tabs>
              <w:tab w:val="clear" w:pos="7609"/>
              <w:tab w:val="right" w:pos="9026" w:leader="dot"/>
            </w:tabs>
            <w:rPr/>
          </w:pPr>
          <w:hyperlink w:anchor="__RefHeading___Toc8102587_3224264995">
            <w:r>
              <w:rPr>
                <w:webHidden/>
                <w:rStyle w:val="IndexLink"/>
                <w:rtl w:val="true"/>
              </w:rPr>
              <w:t>(</w:t>
            </w:r>
            <w:r>
              <w:rPr>
                <w:rStyle w:val="IndexLink"/>
              </w:rPr>
              <w:t>84</w:t>
            </w:r>
            <w:r>
              <w:rPr>
                <w:rStyle w:val="IndexLink"/>
                <w:rtl w:val="true"/>
              </w:rPr>
              <w:t xml:space="preserve">) </w:t>
            </w:r>
            <w:r>
              <w:rPr>
                <w:rStyle w:val="IndexLink"/>
                <w:rtl w:val="true"/>
              </w:rPr>
              <w:t>قوله قدس سره</w:t>
            </w:r>
            <w:r>
              <w:rPr>
                <w:rStyle w:val="IndexLink"/>
                <w:rtl w:val="true"/>
              </w:rPr>
              <w:t xml:space="preserve">: </w:t>
            </w:r>
            <w:r>
              <w:rPr>
                <w:rStyle w:val="IndexLink"/>
                <w:rtl w:val="true"/>
              </w:rPr>
              <w:t>و الشریعة السابقة و ان کانت منسوخة</w:t>
            </w:r>
            <w:r>
              <w:rPr>
                <w:rStyle w:val="IndexLink"/>
                <w:rtl w:val="true"/>
              </w:rPr>
              <w:t xml:space="preserve">... </w:t>
            </w:r>
            <w:r>
              <w:rPr>
                <w:rStyle w:val="IndexLink"/>
                <w:rtl w:val="true"/>
              </w:rPr>
              <w:t>الخ</w:t>
            </w:r>
            <w:r>
              <w:rPr>
                <w:rStyle w:val="IndexLink"/>
                <w:rtl w:val="true"/>
              </w:rPr>
              <w:tab/>
            </w:r>
            <w:r>
              <w:rPr>
                <w:rStyle w:val="IndexLink"/>
              </w:rPr>
              <w:t>189</w:t>
            </w:r>
          </w:hyperlink>
        </w:p>
        <w:p>
          <w:pPr>
            <w:pStyle w:val="Contents6"/>
            <w:tabs>
              <w:tab w:val="clear" w:pos="7609"/>
              <w:tab w:val="right" w:pos="9026" w:leader="dot"/>
            </w:tabs>
            <w:rPr/>
          </w:pPr>
          <w:hyperlink w:anchor="__RefHeading___Toc8102589_3224264995">
            <w:r>
              <w:rPr>
                <w:webHidden/>
                <w:rStyle w:val="IndexLink"/>
                <w:rtl w:val="true"/>
              </w:rPr>
              <w:t>(</w:t>
            </w:r>
            <w:r>
              <w:rPr>
                <w:rStyle w:val="IndexLink"/>
              </w:rPr>
              <w:t>85</w:t>
            </w:r>
            <w:r>
              <w:rPr>
                <w:rStyle w:val="IndexLink"/>
                <w:rtl w:val="true"/>
              </w:rPr>
              <w:t xml:space="preserve">) </w:t>
            </w:r>
            <w:r>
              <w:rPr>
                <w:rStyle w:val="IndexLink"/>
                <w:rtl w:val="true"/>
              </w:rPr>
              <w:t>قوله قدس سره</w:t>
            </w:r>
            <w:r>
              <w:rPr>
                <w:rStyle w:val="IndexLink"/>
                <w:rtl w:val="true"/>
              </w:rPr>
              <w:t xml:space="preserve">: </w:t>
            </w:r>
            <w:r>
              <w:rPr>
                <w:rStyle w:val="IndexLink"/>
                <w:rtl w:val="true"/>
              </w:rPr>
              <w:t>لا یخفی أنه یمکن إرجاع ما أفاده</w:t>
            </w:r>
            <w:r>
              <w:rPr>
                <w:rStyle w:val="IndexLink"/>
                <w:rtl w:val="true"/>
              </w:rPr>
              <w:t xml:space="preserve">... </w:t>
            </w:r>
            <w:r>
              <w:rPr>
                <w:rStyle w:val="IndexLink"/>
                <w:rtl w:val="true"/>
              </w:rPr>
              <w:t>الخ</w:t>
            </w:r>
            <w:r>
              <w:rPr>
                <w:rStyle w:val="IndexLink"/>
                <w:rtl w:val="true"/>
              </w:rPr>
              <w:tab/>
            </w:r>
            <w:r>
              <w:rPr>
                <w:rStyle w:val="IndexLink"/>
              </w:rPr>
              <w:t>191</w:t>
            </w:r>
          </w:hyperlink>
        </w:p>
        <w:p>
          <w:pPr>
            <w:pStyle w:val="Contents6"/>
            <w:tabs>
              <w:tab w:val="clear" w:pos="7609"/>
              <w:tab w:val="right" w:pos="9026" w:leader="dot"/>
            </w:tabs>
            <w:rPr/>
          </w:pPr>
          <w:hyperlink w:anchor="__RefHeading___Toc8102591_3224264995">
            <w:r>
              <w:rPr>
                <w:webHidden/>
                <w:rStyle w:val="IndexLink"/>
                <w:rtl w:val="true"/>
              </w:rPr>
              <w:t>(</w:t>
            </w:r>
            <w:r>
              <w:rPr>
                <w:rStyle w:val="IndexLink"/>
              </w:rPr>
              <w:t>86</w:t>
            </w:r>
            <w:r>
              <w:rPr>
                <w:rStyle w:val="IndexLink"/>
                <w:rtl w:val="true"/>
              </w:rPr>
              <w:t xml:space="preserve">) </w:t>
            </w:r>
            <w:r>
              <w:rPr>
                <w:rStyle w:val="IndexLink"/>
                <w:rtl w:val="true"/>
              </w:rPr>
              <w:t>قوله قدس سره</w:t>
            </w:r>
            <w:r>
              <w:rPr>
                <w:rStyle w:val="IndexLink"/>
                <w:rtl w:val="true"/>
              </w:rPr>
              <w:t xml:space="preserve">: </w:t>
            </w:r>
            <w:r>
              <w:rPr>
                <w:rStyle w:val="IndexLink"/>
                <w:rtl w:val="true"/>
              </w:rPr>
              <w:t>ضرورة ان التکلیف و البعث و الزجر لا یکاد</w:t>
            </w:r>
            <w:r>
              <w:rPr>
                <w:rStyle w:val="IndexLink"/>
                <w:rtl w:val="true"/>
              </w:rPr>
              <w:t xml:space="preserve">... </w:t>
            </w:r>
            <w:r>
              <w:rPr>
                <w:rStyle w:val="IndexLink"/>
                <w:rtl w:val="true"/>
              </w:rPr>
              <w:t>الخ</w:t>
            </w:r>
            <w:r>
              <w:rPr>
                <w:rStyle w:val="IndexLink"/>
                <w:rtl w:val="true"/>
              </w:rPr>
              <w:tab/>
            </w:r>
            <w:r>
              <w:rPr>
                <w:rStyle w:val="IndexLink"/>
              </w:rPr>
              <w:t>193</w:t>
            </w:r>
          </w:hyperlink>
        </w:p>
        <w:p>
          <w:pPr>
            <w:pStyle w:val="Contents6"/>
            <w:tabs>
              <w:tab w:val="clear" w:pos="7609"/>
              <w:tab w:val="right" w:pos="9026" w:leader="dot"/>
            </w:tabs>
            <w:rPr/>
          </w:pPr>
          <w:hyperlink w:anchor="__RefHeading___Toc8102593_3224264995">
            <w:r>
              <w:rPr>
                <w:webHidden/>
                <w:rStyle w:val="IndexLink"/>
                <w:rtl w:val="true"/>
              </w:rPr>
              <w:t>(</w:t>
            </w:r>
            <w:r>
              <w:rPr>
                <w:rStyle w:val="IndexLink"/>
              </w:rPr>
              <w:t>87</w:t>
            </w:r>
            <w:r>
              <w:rPr>
                <w:rStyle w:val="IndexLink"/>
                <w:rtl w:val="true"/>
              </w:rPr>
              <w:t xml:space="preserve">) </w:t>
            </w:r>
            <w:r>
              <w:rPr>
                <w:rStyle w:val="IndexLink"/>
                <w:rtl w:val="true"/>
              </w:rPr>
              <w:t>قوله قدس سره</w:t>
            </w:r>
            <w:r>
              <w:rPr>
                <w:rStyle w:val="IndexLink"/>
                <w:rtl w:val="true"/>
              </w:rPr>
              <w:t xml:space="preserve">: </w:t>
            </w:r>
            <w:r>
              <w:rPr>
                <w:rStyle w:val="IndexLink"/>
                <w:rtl w:val="true"/>
              </w:rPr>
              <w:t>الا انه غیر مجد فی حق غیره من المعدومین</w:t>
            </w:r>
            <w:r>
              <w:rPr>
                <w:rStyle w:val="IndexLink"/>
                <w:rtl w:val="true"/>
              </w:rPr>
              <w:t xml:space="preserve">... </w:t>
            </w:r>
            <w:r>
              <w:rPr>
                <w:rStyle w:val="IndexLink"/>
                <w:rtl w:val="true"/>
              </w:rPr>
              <w:t>الخ</w:t>
            </w:r>
            <w:r>
              <w:rPr>
                <w:rStyle w:val="IndexLink"/>
                <w:rtl w:val="true"/>
              </w:rPr>
              <w:tab/>
            </w:r>
            <w:r>
              <w:rPr>
                <w:rStyle w:val="IndexLink"/>
              </w:rPr>
              <w:t>194</w:t>
            </w:r>
          </w:hyperlink>
        </w:p>
        <w:p>
          <w:pPr>
            <w:pStyle w:val="Contents6"/>
            <w:tabs>
              <w:tab w:val="clear" w:pos="7609"/>
              <w:tab w:val="right" w:pos="9026" w:leader="dot"/>
            </w:tabs>
            <w:rPr/>
          </w:pPr>
          <w:hyperlink w:anchor="__RefHeading___Toc8102595_3224264995">
            <w:r>
              <w:rPr>
                <w:webHidden/>
                <w:rStyle w:val="IndexLink"/>
                <w:rtl w:val="true"/>
              </w:rPr>
              <w:t>التنبیه السابع</w:t>
            </w:r>
            <w:r>
              <w:rPr>
                <w:rStyle w:val="IndexLink"/>
                <w:rtl w:val="true"/>
              </w:rPr>
              <w:tab/>
            </w:r>
            <w:r>
              <w:rPr>
                <w:rStyle w:val="IndexLink"/>
              </w:rPr>
              <w:t>194</w:t>
            </w:r>
          </w:hyperlink>
        </w:p>
        <w:p>
          <w:pPr>
            <w:pStyle w:val="Contents6"/>
            <w:tabs>
              <w:tab w:val="clear" w:pos="7609"/>
              <w:tab w:val="right" w:pos="9026" w:leader="dot"/>
            </w:tabs>
            <w:rPr/>
          </w:pPr>
          <w:hyperlink w:anchor="__RefHeading___Toc8102597_3224264995">
            <w:r>
              <w:rPr>
                <w:webHidden/>
                <w:rStyle w:val="IndexLink"/>
                <w:rtl w:val="true"/>
              </w:rPr>
              <w:t>(</w:t>
            </w:r>
            <w:r>
              <w:rPr>
                <w:rStyle w:val="IndexLink"/>
              </w:rPr>
              <w:t>88</w:t>
            </w:r>
            <w:r>
              <w:rPr>
                <w:rStyle w:val="IndexLink"/>
                <w:rtl w:val="true"/>
              </w:rPr>
              <w:t xml:space="preserve">) </w:t>
            </w:r>
            <w:r>
              <w:rPr>
                <w:rStyle w:val="IndexLink"/>
                <w:rtl w:val="true"/>
              </w:rPr>
              <w:t>قوله قدس سره</w:t>
            </w:r>
            <w:r>
              <w:rPr>
                <w:rStyle w:val="IndexLink"/>
                <w:rtl w:val="true"/>
              </w:rPr>
              <w:t xml:space="preserve">: </w:t>
            </w:r>
            <w:r>
              <w:rPr>
                <w:rStyle w:val="IndexLink"/>
                <w:rtl w:val="true"/>
              </w:rPr>
              <w:t>لا شبهة فی ان قضیة خبار الباب</w:t>
            </w:r>
            <w:r>
              <w:rPr>
                <w:rStyle w:val="IndexLink"/>
                <w:rtl w:val="true"/>
              </w:rPr>
              <w:t xml:space="preserve">... </w:t>
            </w:r>
            <w:r>
              <w:rPr>
                <w:rStyle w:val="IndexLink"/>
                <w:rtl w:val="true"/>
              </w:rPr>
              <w:t>الخ</w:t>
            </w:r>
            <w:r>
              <w:rPr>
                <w:rStyle w:val="IndexLink"/>
                <w:rtl w:val="true"/>
              </w:rPr>
              <w:tab/>
            </w:r>
            <w:r>
              <w:rPr>
                <w:rStyle w:val="IndexLink"/>
              </w:rPr>
              <w:t>194</w:t>
            </w:r>
          </w:hyperlink>
        </w:p>
        <w:p>
          <w:pPr>
            <w:pStyle w:val="Contents6"/>
            <w:tabs>
              <w:tab w:val="clear" w:pos="7609"/>
              <w:tab w:val="right" w:pos="9026" w:leader="dot"/>
            </w:tabs>
            <w:rPr/>
          </w:pPr>
          <w:hyperlink w:anchor="__RefHeading___Toc8102599_3224264995">
            <w:r>
              <w:rPr>
                <w:webHidden/>
                <w:rStyle w:val="IndexLink"/>
                <w:rtl w:val="true"/>
              </w:rPr>
              <w:t>(</w:t>
            </w:r>
            <w:r>
              <w:rPr>
                <w:rStyle w:val="IndexLink"/>
              </w:rPr>
              <w:t>89</w:t>
            </w:r>
            <w:r>
              <w:rPr>
                <w:rStyle w:val="IndexLink"/>
                <w:rtl w:val="true"/>
              </w:rPr>
              <w:t xml:space="preserve">) </w:t>
            </w:r>
            <w:r>
              <w:rPr>
                <w:rStyle w:val="IndexLink"/>
                <w:rtl w:val="true"/>
              </w:rPr>
              <w:t>قوله قدس سره</w:t>
            </w:r>
            <w:r>
              <w:rPr>
                <w:rStyle w:val="IndexLink"/>
                <w:rtl w:val="true"/>
              </w:rPr>
              <w:t xml:space="preserve">: </w:t>
            </w:r>
            <w:r>
              <w:rPr>
                <w:rStyle w:val="IndexLink"/>
                <w:rtl w:val="true"/>
              </w:rPr>
              <w:t>کما لا یبعد ترتیب ما کان</w:t>
            </w:r>
            <w:r>
              <w:rPr>
                <w:rStyle w:val="IndexLink"/>
                <w:rtl w:val="true"/>
              </w:rPr>
              <w:t xml:space="preserve">... </w:t>
            </w:r>
            <w:r>
              <w:rPr>
                <w:rStyle w:val="IndexLink"/>
                <w:rtl w:val="true"/>
              </w:rPr>
              <w:t>الخ</w:t>
            </w:r>
            <w:r>
              <w:rPr>
                <w:rStyle w:val="IndexLink"/>
                <w:rtl w:val="true"/>
              </w:rPr>
              <w:tab/>
            </w:r>
            <w:r>
              <w:rPr>
                <w:rStyle w:val="IndexLink"/>
              </w:rPr>
              <w:t>198</w:t>
            </w:r>
          </w:hyperlink>
        </w:p>
        <w:p>
          <w:pPr>
            <w:pStyle w:val="Contents6"/>
            <w:tabs>
              <w:tab w:val="clear" w:pos="7609"/>
              <w:tab w:val="right" w:pos="9026" w:leader="dot"/>
            </w:tabs>
            <w:rPr/>
          </w:pPr>
          <w:hyperlink w:anchor="__RefHeading___Toc8102601_3224264995">
            <w:r>
              <w:rPr>
                <w:webHidden/>
                <w:rStyle w:val="IndexLink"/>
                <w:rtl w:val="true"/>
              </w:rPr>
              <w:t>(</w:t>
            </w:r>
            <w:r>
              <w:rPr>
                <w:rStyle w:val="IndexLink"/>
              </w:rPr>
              <w:t>90</w:t>
            </w:r>
            <w:r>
              <w:rPr>
                <w:rStyle w:val="IndexLink"/>
                <w:rtl w:val="true"/>
              </w:rPr>
              <w:t xml:space="preserve">) </w:t>
            </w:r>
            <w:r>
              <w:rPr>
                <w:rStyle w:val="IndexLink"/>
                <w:rtl w:val="true"/>
              </w:rPr>
              <w:t>قوله قدس سره</w:t>
            </w:r>
            <w:r>
              <w:rPr>
                <w:rStyle w:val="IndexLink"/>
                <w:rtl w:val="true"/>
              </w:rPr>
              <w:t xml:space="preserve">: </w:t>
            </w:r>
            <w:r>
              <w:rPr>
                <w:rStyle w:val="IndexLink"/>
                <w:rtl w:val="true"/>
              </w:rPr>
              <w:t>ثم لا یخفی وضوح الفرق بین الاستصحاب</w:t>
            </w:r>
            <w:r>
              <w:rPr>
                <w:rStyle w:val="IndexLink"/>
                <w:rtl w:val="true"/>
              </w:rPr>
              <w:t xml:space="preserve">... </w:t>
            </w:r>
            <w:r>
              <w:rPr>
                <w:rStyle w:val="IndexLink"/>
                <w:rtl w:val="true"/>
              </w:rPr>
              <w:t>الخ</w:t>
            </w:r>
            <w:r>
              <w:rPr>
                <w:rStyle w:val="IndexLink"/>
                <w:rtl w:val="true"/>
              </w:rPr>
              <w:tab/>
            </w:r>
            <w:r>
              <w:rPr>
                <w:rStyle w:val="IndexLink"/>
              </w:rPr>
              <w:t>199</w:t>
            </w:r>
          </w:hyperlink>
        </w:p>
        <w:p>
          <w:pPr>
            <w:pStyle w:val="Contents6"/>
            <w:tabs>
              <w:tab w:val="clear" w:pos="7609"/>
              <w:tab w:val="right" w:pos="9026" w:leader="dot"/>
            </w:tabs>
            <w:rPr/>
          </w:pPr>
          <w:hyperlink w:anchor="__RefHeading___Toc8102603_3224264995">
            <w:r>
              <w:rPr>
                <w:webHidden/>
                <w:rStyle w:val="IndexLink"/>
                <w:rtl w:val="true"/>
              </w:rPr>
              <w:t>التنبیه الثامن</w:t>
            </w:r>
            <w:r>
              <w:rPr>
                <w:rStyle w:val="IndexLink"/>
                <w:rtl w:val="true"/>
              </w:rPr>
              <w:tab/>
            </w:r>
            <w:r>
              <w:rPr>
                <w:rStyle w:val="IndexLink"/>
              </w:rPr>
              <w:t>202</w:t>
            </w:r>
          </w:hyperlink>
        </w:p>
        <w:p>
          <w:pPr>
            <w:pStyle w:val="Contents6"/>
            <w:tabs>
              <w:tab w:val="clear" w:pos="7609"/>
              <w:tab w:val="right" w:pos="9026" w:leader="dot"/>
            </w:tabs>
            <w:rPr/>
          </w:pPr>
          <w:hyperlink w:anchor="__RefHeading___Toc8102605_3224264995">
            <w:r>
              <w:rPr>
                <w:webHidden/>
                <w:rStyle w:val="IndexLink"/>
                <w:rtl w:val="true"/>
              </w:rPr>
              <w:t>(</w:t>
            </w:r>
            <w:r>
              <w:rPr>
                <w:rStyle w:val="IndexLink"/>
              </w:rPr>
              <w:t>91</w:t>
            </w:r>
            <w:r>
              <w:rPr>
                <w:rStyle w:val="IndexLink"/>
                <w:rtl w:val="true"/>
              </w:rPr>
              <w:t xml:space="preserve">) </w:t>
            </w:r>
            <w:r>
              <w:rPr>
                <w:rStyle w:val="IndexLink"/>
                <w:rtl w:val="true"/>
              </w:rPr>
              <w:t>قوله قدس سره</w:t>
            </w:r>
            <w:r>
              <w:rPr>
                <w:rStyle w:val="IndexLink"/>
                <w:rtl w:val="true"/>
              </w:rPr>
              <w:t xml:space="preserve">: </w:t>
            </w:r>
            <w:r>
              <w:rPr>
                <w:rStyle w:val="IndexLink"/>
                <w:rtl w:val="true"/>
              </w:rPr>
              <w:t>بین أن یکون مترتبا علیه بلا وساطة شیء أو بوساطة</w:t>
            </w:r>
            <w:r>
              <w:rPr>
                <w:rStyle w:val="IndexLink"/>
                <w:rtl w:val="true"/>
              </w:rPr>
              <w:tab/>
            </w:r>
            <w:r>
              <w:rPr>
                <w:rStyle w:val="IndexLink"/>
              </w:rPr>
              <w:t>202</w:t>
            </w:r>
          </w:hyperlink>
        </w:p>
        <w:p>
          <w:pPr>
            <w:pStyle w:val="Contents6"/>
            <w:tabs>
              <w:tab w:val="clear" w:pos="7609"/>
              <w:tab w:val="right" w:pos="9026" w:leader="dot"/>
            </w:tabs>
            <w:rPr/>
          </w:pPr>
          <w:hyperlink w:anchor="__RefHeading___Toc8102607_3224264995">
            <w:r>
              <w:rPr>
                <w:webHidden/>
                <w:rStyle w:val="IndexLink"/>
                <w:rtl w:val="true"/>
              </w:rPr>
              <w:t>(</w:t>
            </w:r>
            <w:r>
              <w:rPr>
                <w:rStyle w:val="IndexLink"/>
              </w:rPr>
              <w:t>92</w:t>
            </w:r>
            <w:r>
              <w:rPr>
                <w:rStyle w:val="IndexLink"/>
                <w:rtl w:val="true"/>
              </w:rPr>
              <w:t xml:space="preserve">) </w:t>
            </w:r>
            <w:r>
              <w:rPr>
                <w:rStyle w:val="IndexLink"/>
                <w:rtl w:val="true"/>
              </w:rPr>
              <w:t>قوله قدس سره</w:t>
            </w:r>
            <w:r>
              <w:rPr>
                <w:rStyle w:val="IndexLink"/>
                <w:rtl w:val="true"/>
              </w:rPr>
              <w:t xml:space="preserve">: </w:t>
            </w:r>
            <w:r>
              <w:rPr>
                <w:rStyle w:val="IndexLink"/>
                <w:rtl w:val="true"/>
              </w:rPr>
              <w:t>بین ان یکون مجعولا شرعا بنفسه</w:t>
            </w:r>
            <w:r>
              <w:rPr>
                <w:rStyle w:val="IndexLink"/>
                <w:rtl w:val="true"/>
              </w:rPr>
              <w:t xml:space="preserve">... </w:t>
            </w:r>
            <w:r>
              <w:rPr>
                <w:rStyle w:val="IndexLink"/>
                <w:rtl w:val="true"/>
              </w:rPr>
              <w:t>الخ</w:t>
            </w:r>
            <w:r>
              <w:rPr>
                <w:rStyle w:val="IndexLink"/>
                <w:rtl w:val="true"/>
              </w:rPr>
              <w:tab/>
            </w:r>
            <w:r>
              <w:rPr>
                <w:rStyle w:val="IndexLink"/>
              </w:rPr>
              <w:t>204</w:t>
            </w:r>
          </w:hyperlink>
        </w:p>
        <w:p>
          <w:pPr>
            <w:pStyle w:val="Contents6"/>
            <w:tabs>
              <w:tab w:val="clear" w:pos="7609"/>
              <w:tab w:val="right" w:pos="9026" w:leader="dot"/>
            </w:tabs>
            <w:rPr/>
          </w:pPr>
          <w:hyperlink w:anchor="__RefHeading___Toc8102609_3224264995">
            <w:r>
              <w:rPr>
                <w:webHidden/>
                <w:rStyle w:val="IndexLink"/>
                <w:rtl w:val="true"/>
              </w:rPr>
              <w:t>(</w:t>
            </w:r>
            <w:r>
              <w:rPr>
                <w:rStyle w:val="IndexLink"/>
              </w:rPr>
              <w:t>93</w:t>
            </w:r>
            <w:r>
              <w:rPr>
                <w:rStyle w:val="IndexLink"/>
                <w:rtl w:val="true"/>
              </w:rPr>
              <w:t xml:space="preserve">) </w:t>
            </w:r>
            <w:r>
              <w:rPr>
                <w:rStyle w:val="IndexLink"/>
                <w:rtl w:val="true"/>
              </w:rPr>
              <w:t>قوله قدس سره</w:t>
            </w:r>
            <w:r>
              <w:rPr>
                <w:rStyle w:val="IndexLink"/>
                <w:rtl w:val="true"/>
              </w:rPr>
              <w:t xml:space="preserve">: </w:t>
            </w:r>
            <w:r>
              <w:rPr>
                <w:rStyle w:val="IndexLink"/>
                <w:rtl w:val="true"/>
              </w:rPr>
              <w:t>بین أن یکون ثبوت الاثر و وجوده أو نفیه</w:t>
            </w:r>
            <w:r>
              <w:rPr>
                <w:rStyle w:val="IndexLink"/>
                <w:rtl w:val="true"/>
              </w:rPr>
              <w:t xml:space="preserve">... </w:t>
            </w:r>
            <w:r>
              <w:rPr>
                <w:rStyle w:val="IndexLink"/>
                <w:rtl w:val="true"/>
              </w:rPr>
              <w:t>الخ</w:t>
            </w:r>
            <w:r>
              <w:rPr>
                <w:rStyle w:val="IndexLink"/>
                <w:rtl w:val="true"/>
              </w:rPr>
              <w:tab/>
            </w:r>
            <w:r>
              <w:rPr>
                <w:rStyle w:val="IndexLink"/>
              </w:rPr>
              <w:t>206</w:t>
            </w:r>
          </w:hyperlink>
        </w:p>
        <w:p>
          <w:pPr>
            <w:pStyle w:val="Contents6"/>
            <w:tabs>
              <w:tab w:val="clear" w:pos="7609"/>
              <w:tab w:val="right" w:pos="9026" w:leader="dot"/>
            </w:tabs>
            <w:rPr/>
          </w:pPr>
          <w:hyperlink w:anchor="__RefHeading___Toc8102611_3224264995">
            <w:r>
              <w:rPr>
                <w:webHidden/>
                <w:rStyle w:val="IndexLink"/>
                <w:rtl w:val="true"/>
              </w:rPr>
              <w:t>التنبیه التاسع</w:t>
            </w:r>
            <w:r>
              <w:rPr>
                <w:rStyle w:val="IndexLink"/>
                <w:rtl w:val="true"/>
              </w:rPr>
              <w:tab/>
            </w:r>
            <w:r>
              <w:rPr>
                <w:rStyle w:val="IndexLink"/>
              </w:rPr>
              <w:t>209</w:t>
            </w:r>
          </w:hyperlink>
        </w:p>
        <w:p>
          <w:pPr>
            <w:pStyle w:val="Contents6"/>
            <w:tabs>
              <w:tab w:val="clear" w:pos="7609"/>
              <w:tab w:val="right" w:pos="9026" w:leader="dot"/>
            </w:tabs>
            <w:rPr/>
          </w:pPr>
          <w:hyperlink w:anchor="__RefHeading___Toc8102613_3224264995">
            <w:r>
              <w:rPr>
                <w:webHidden/>
                <w:rStyle w:val="IndexLink"/>
                <w:rtl w:val="true"/>
              </w:rPr>
              <w:t>(</w:t>
            </w:r>
            <w:r>
              <w:rPr>
                <w:rStyle w:val="IndexLink"/>
              </w:rPr>
              <w:t>94</w:t>
            </w:r>
            <w:r>
              <w:rPr>
                <w:rStyle w:val="IndexLink"/>
                <w:rtl w:val="true"/>
              </w:rPr>
              <w:t xml:space="preserve">) </w:t>
            </w:r>
            <w:r>
              <w:rPr>
                <w:rStyle w:val="IndexLink"/>
                <w:rtl w:val="true"/>
              </w:rPr>
              <w:t>قوله قدس سره</w:t>
            </w:r>
            <w:r>
              <w:rPr>
                <w:rStyle w:val="IndexLink"/>
                <w:rtl w:val="true"/>
              </w:rPr>
              <w:t xml:space="preserve">: </w:t>
            </w:r>
            <w:r>
              <w:rPr>
                <w:rStyle w:val="IndexLink"/>
                <w:rtl w:val="true"/>
              </w:rPr>
              <w:t>لا یذهب علیک أن عدم ترتب الأثر</w:t>
            </w:r>
            <w:r>
              <w:rPr>
                <w:rStyle w:val="IndexLink"/>
                <w:rtl w:val="true"/>
              </w:rPr>
              <w:t xml:space="preserve">... </w:t>
            </w:r>
            <w:r>
              <w:rPr>
                <w:rStyle w:val="IndexLink"/>
                <w:rtl w:val="true"/>
              </w:rPr>
              <w:t>الخ</w:t>
            </w:r>
            <w:r>
              <w:rPr>
                <w:rStyle w:val="IndexLink"/>
                <w:rtl w:val="true"/>
              </w:rPr>
              <w:tab/>
            </w:r>
            <w:r>
              <w:rPr>
                <w:rStyle w:val="IndexLink"/>
              </w:rPr>
              <w:t>209</w:t>
            </w:r>
          </w:hyperlink>
        </w:p>
        <w:p>
          <w:pPr>
            <w:pStyle w:val="Contents6"/>
            <w:tabs>
              <w:tab w:val="clear" w:pos="7609"/>
              <w:tab w:val="right" w:pos="9026" w:leader="dot"/>
            </w:tabs>
            <w:rPr/>
          </w:pPr>
          <w:hyperlink w:anchor="__RefHeading___Toc8102615_3224264995">
            <w:r>
              <w:rPr>
                <w:webHidden/>
                <w:rStyle w:val="IndexLink"/>
                <w:rtl w:val="true"/>
              </w:rPr>
              <w:t>التنبیه العاشر</w:t>
            </w:r>
            <w:r>
              <w:rPr>
                <w:rStyle w:val="IndexLink"/>
                <w:rtl w:val="true"/>
              </w:rPr>
              <w:tab/>
            </w:r>
            <w:r>
              <w:rPr>
                <w:rStyle w:val="IndexLink"/>
              </w:rPr>
              <w:t>209</w:t>
            </w:r>
          </w:hyperlink>
        </w:p>
        <w:p>
          <w:pPr>
            <w:pStyle w:val="Contents6"/>
            <w:tabs>
              <w:tab w:val="clear" w:pos="7609"/>
              <w:tab w:val="right" w:pos="9026" w:leader="dot"/>
            </w:tabs>
            <w:rPr/>
          </w:pPr>
          <w:hyperlink w:anchor="__RefHeading___Toc8102617_3224264995">
            <w:r>
              <w:rPr>
                <w:webHidden/>
                <w:rStyle w:val="IndexLink"/>
                <w:rtl w:val="true"/>
              </w:rPr>
              <w:t>(</w:t>
            </w:r>
            <w:r>
              <w:rPr>
                <w:rStyle w:val="IndexLink"/>
              </w:rPr>
              <w:t>95</w:t>
            </w:r>
            <w:r>
              <w:rPr>
                <w:rStyle w:val="IndexLink"/>
                <w:rtl w:val="true"/>
              </w:rPr>
              <w:t xml:space="preserve">) </w:t>
            </w:r>
            <w:r>
              <w:rPr>
                <w:rStyle w:val="IndexLink"/>
                <w:rtl w:val="true"/>
              </w:rPr>
              <w:t>قوله قدس سره</w:t>
            </w:r>
            <w:r>
              <w:rPr>
                <w:rStyle w:val="IndexLink"/>
                <w:rtl w:val="true"/>
              </w:rPr>
              <w:t xml:space="preserve">: </w:t>
            </w:r>
            <w:r>
              <w:rPr>
                <w:rStyle w:val="IndexLink"/>
                <w:rtl w:val="true"/>
              </w:rPr>
              <w:t>لا بد ان یکون کذلک بقاء</w:t>
            </w:r>
            <w:r>
              <w:rPr>
                <w:rStyle w:val="IndexLink"/>
                <w:rtl w:val="true"/>
              </w:rPr>
              <w:t xml:space="preserve">... </w:t>
            </w:r>
            <w:r>
              <w:rPr>
                <w:rStyle w:val="IndexLink"/>
                <w:rtl w:val="true"/>
              </w:rPr>
              <w:t>الخ</w:t>
            </w:r>
            <w:r>
              <w:rPr>
                <w:rStyle w:val="IndexLink"/>
                <w:rtl w:val="true"/>
              </w:rPr>
              <w:tab/>
            </w:r>
            <w:r>
              <w:rPr>
                <w:rStyle w:val="IndexLink"/>
              </w:rPr>
              <w:t>209</w:t>
            </w:r>
          </w:hyperlink>
        </w:p>
        <w:p>
          <w:pPr>
            <w:pStyle w:val="Contents6"/>
            <w:tabs>
              <w:tab w:val="clear" w:pos="7609"/>
              <w:tab w:val="right" w:pos="9026" w:leader="dot"/>
            </w:tabs>
            <w:rPr/>
          </w:pPr>
          <w:hyperlink w:anchor="__RefHeading___Toc8102619_3224264995">
            <w:r>
              <w:rPr>
                <w:webHidden/>
                <w:rStyle w:val="IndexLink"/>
                <w:rtl w:val="true"/>
              </w:rPr>
              <w:t>(</w:t>
            </w:r>
            <w:r>
              <w:rPr>
                <w:rStyle w:val="IndexLink"/>
              </w:rPr>
              <w:t>96</w:t>
            </w:r>
            <w:r>
              <w:rPr>
                <w:rStyle w:val="IndexLink"/>
                <w:rtl w:val="true"/>
              </w:rPr>
              <w:t xml:space="preserve">) </w:t>
            </w:r>
            <w:r>
              <w:rPr>
                <w:rStyle w:val="IndexLink"/>
                <w:rtl w:val="true"/>
              </w:rPr>
              <w:t>قوله قدس سره</w:t>
            </w:r>
            <w:r>
              <w:rPr>
                <w:rStyle w:val="IndexLink"/>
                <w:rtl w:val="true"/>
              </w:rPr>
              <w:t xml:space="preserve">: </w:t>
            </w:r>
            <w:r>
              <w:rPr>
                <w:rStyle w:val="IndexLink"/>
                <w:rtl w:val="true"/>
              </w:rPr>
              <w:t>فانه و إن لم یکن بحکم مجعول فی الأزل</w:t>
            </w:r>
            <w:r>
              <w:rPr>
                <w:rStyle w:val="IndexLink"/>
                <w:rtl w:val="true"/>
              </w:rPr>
              <w:t xml:space="preserve">... </w:t>
            </w:r>
            <w:r>
              <w:rPr>
                <w:rStyle w:val="IndexLink"/>
                <w:rtl w:val="true"/>
              </w:rPr>
              <w:t>الخ</w:t>
            </w:r>
            <w:r>
              <w:rPr>
                <w:rStyle w:val="IndexLink"/>
                <w:rtl w:val="true"/>
              </w:rPr>
              <w:tab/>
            </w:r>
            <w:r>
              <w:rPr>
                <w:rStyle w:val="IndexLink"/>
              </w:rPr>
              <w:t>210</w:t>
            </w:r>
          </w:hyperlink>
        </w:p>
        <w:p>
          <w:pPr>
            <w:pStyle w:val="Contents6"/>
            <w:tabs>
              <w:tab w:val="clear" w:pos="7609"/>
              <w:tab w:val="right" w:pos="9026" w:leader="dot"/>
            </w:tabs>
            <w:rPr/>
          </w:pPr>
          <w:hyperlink w:anchor="__RefHeading___Toc8102621_3224264995">
            <w:r>
              <w:rPr>
                <w:webHidden/>
                <w:rStyle w:val="IndexLink"/>
                <w:rtl w:val="true"/>
              </w:rPr>
              <w:t>التنبیه الحادی عشر</w:t>
            </w:r>
            <w:r>
              <w:rPr>
                <w:rStyle w:val="IndexLink"/>
                <w:rtl w:val="true"/>
              </w:rPr>
              <w:tab/>
            </w:r>
            <w:r>
              <w:rPr>
                <w:rStyle w:val="IndexLink"/>
              </w:rPr>
              <w:t>210</w:t>
            </w:r>
          </w:hyperlink>
        </w:p>
        <w:p>
          <w:pPr>
            <w:pStyle w:val="Contents6"/>
            <w:tabs>
              <w:tab w:val="clear" w:pos="7609"/>
              <w:tab w:val="right" w:pos="9026" w:leader="dot"/>
            </w:tabs>
            <w:rPr/>
          </w:pPr>
          <w:hyperlink w:anchor="__RefHeading___Toc8102623_3224264995">
            <w:r>
              <w:rPr>
                <w:webHidden/>
                <w:rStyle w:val="IndexLink"/>
                <w:rtl w:val="true"/>
              </w:rPr>
              <w:t>(</w:t>
            </w:r>
            <w:r>
              <w:rPr>
                <w:rStyle w:val="IndexLink"/>
              </w:rPr>
              <w:t>97</w:t>
            </w:r>
            <w:r>
              <w:rPr>
                <w:rStyle w:val="IndexLink"/>
                <w:rtl w:val="true"/>
              </w:rPr>
              <w:t xml:space="preserve">) </w:t>
            </w:r>
            <w:r>
              <w:rPr>
                <w:rStyle w:val="IndexLink"/>
                <w:rtl w:val="true"/>
              </w:rPr>
              <w:t>قوله قدس سره</w:t>
            </w:r>
            <w:r>
              <w:rPr>
                <w:rStyle w:val="IndexLink"/>
                <w:rtl w:val="true"/>
              </w:rPr>
              <w:t xml:space="preserve">: </w:t>
            </w:r>
            <w:r>
              <w:rPr>
                <w:rStyle w:val="IndexLink"/>
                <w:rtl w:val="true"/>
              </w:rPr>
              <w:t>لا إشکال فی استصحاب عدم تحققه فی الزمان الأول</w:t>
            </w:r>
            <w:r>
              <w:rPr>
                <w:rStyle w:val="IndexLink"/>
                <w:rtl w:val="true"/>
              </w:rPr>
              <w:tab/>
            </w:r>
            <w:r>
              <w:rPr>
                <w:rStyle w:val="IndexLink"/>
              </w:rPr>
              <w:t>210</w:t>
            </w:r>
          </w:hyperlink>
        </w:p>
        <w:p>
          <w:pPr>
            <w:pStyle w:val="Contents6"/>
            <w:tabs>
              <w:tab w:val="clear" w:pos="7609"/>
              <w:tab w:val="right" w:pos="9026" w:leader="dot"/>
            </w:tabs>
            <w:rPr/>
          </w:pPr>
          <w:hyperlink w:anchor="__RefHeading___Toc8102625_3224264995">
            <w:r>
              <w:rPr>
                <w:webHidden/>
                <w:rStyle w:val="IndexLink"/>
                <w:rtl w:val="true"/>
              </w:rPr>
              <w:t>(</w:t>
            </w:r>
            <w:r>
              <w:rPr>
                <w:rStyle w:val="IndexLink"/>
              </w:rPr>
              <w:t>98</w:t>
            </w:r>
            <w:r>
              <w:rPr>
                <w:rStyle w:val="IndexLink"/>
                <w:rtl w:val="true"/>
              </w:rPr>
              <w:t xml:space="preserve">) </w:t>
            </w:r>
            <w:r>
              <w:rPr>
                <w:rStyle w:val="IndexLink"/>
                <w:rtl w:val="true"/>
              </w:rPr>
              <w:t>قوله قدس سره</w:t>
            </w:r>
            <w:r>
              <w:rPr>
                <w:rStyle w:val="IndexLink"/>
                <w:rtl w:val="true"/>
              </w:rPr>
              <w:t xml:space="preserve">: </w:t>
            </w:r>
            <w:r>
              <w:rPr>
                <w:rStyle w:val="IndexLink"/>
                <w:rtl w:val="true"/>
              </w:rPr>
              <w:t>کان الأثر الشرعی لوجود أحدهما بنحو خاص من</w:t>
            </w:r>
            <w:r>
              <w:rPr>
                <w:rStyle w:val="IndexLink"/>
                <w:rtl w:val="true"/>
              </w:rPr>
              <w:tab/>
            </w:r>
            <w:r>
              <w:rPr>
                <w:rStyle w:val="IndexLink"/>
              </w:rPr>
              <w:t>211</w:t>
            </w:r>
          </w:hyperlink>
        </w:p>
        <w:p>
          <w:pPr>
            <w:pStyle w:val="Contents6"/>
            <w:tabs>
              <w:tab w:val="clear" w:pos="7609"/>
              <w:tab w:val="right" w:pos="9026" w:leader="dot"/>
            </w:tabs>
            <w:rPr/>
          </w:pPr>
          <w:hyperlink w:anchor="__RefHeading___Toc8102627_3224264995">
            <w:r>
              <w:rPr>
                <w:webHidden/>
                <w:rStyle w:val="IndexLink"/>
                <w:rtl w:val="true"/>
              </w:rPr>
              <w:t>(</w:t>
            </w:r>
            <w:r>
              <w:rPr>
                <w:rStyle w:val="IndexLink"/>
              </w:rPr>
              <w:t>99</w:t>
            </w:r>
            <w:r>
              <w:rPr>
                <w:rStyle w:val="IndexLink"/>
                <w:rtl w:val="true"/>
              </w:rPr>
              <w:t xml:space="preserve">) </w:t>
            </w:r>
            <w:r>
              <w:rPr>
                <w:rStyle w:val="IndexLink"/>
                <w:rtl w:val="true"/>
              </w:rPr>
              <w:t>قوله قدس سره</w:t>
            </w:r>
            <w:r>
              <w:rPr>
                <w:rStyle w:val="IndexLink"/>
                <w:rtl w:val="true"/>
              </w:rPr>
              <w:t xml:space="preserve">: </w:t>
            </w:r>
            <w:r>
              <w:rPr>
                <w:rStyle w:val="IndexLink"/>
                <w:rtl w:val="true"/>
              </w:rPr>
              <w:t>و أخری کان الأثر لعدم أحدهما فی زمان الآخر</w:t>
            </w:r>
            <w:r>
              <w:rPr>
                <w:rStyle w:val="IndexLink"/>
                <w:rtl w:val="true"/>
              </w:rPr>
              <w:t>...</w:t>
              <w:tab/>
            </w:r>
            <w:r>
              <w:rPr>
                <w:rStyle w:val="IndexLink"/>
              </w:rPr>
              <w:t>213</w:t>
            </w:r>
          </w:hyperlink>
        </w:p>
        <w:p>
          <w:pPr>
            <w:pStyle w:val="Contents6"/>
            <w:tabs>
              <w:tab w:val="clear" w:pos="7609"/>
              <w:tab w:val="right" w:pos="9026" w:leader="dot"/>
            </w:tabs>
            <w:rPr/>
          </w:pPr>
          <w:hyperlink w:anchor="__RefHeading___Toc8102629_3224264995">
            <w:r>
              <w:rPr>
                <w:webHidden/>
                <w:rStyle w:val="IndexLink"/>
                <w:rtl w:val="true"/>
              </w:rPr>
              <w:t>(</w:t>
            </w:r>
            <w:r>
              <w:rPr>
                <w:rStyle w:val="IndexLink"/>
              </w:rPr>
              <w:t>100</w:t>
            </w:r>
            <w:r>
              <w:rPr>
                <w:rStyle w:val="IndexLink"/>
                <w:rtl w:val="true"/>
              </w:rPr>
              <w:t xml:space="preserve">) </w:t>
            </w:r>
            <w:r>
              <w:rPr>
                <w:rStyle w:val="IndexLink"/>
                <w:rtl w:val="true"/>
              </w:rPr>
              <w:t>قوله قدس سره</w:t>
            </w:r>
            <w:r>
              <w:rPr>
                <w:rStyle w:val="IndexLink"/>
                <w:rtl w:val="true"/>
              </w:rPr>
              <w:t xml:space="preserve">: </w:t>
            </w:r>
            <w:r>
              <w:rPr>
                <w:rStyle w:val="IndexLink"/>
                <w:rtl w:val="true"/>
              </w:rPr>
              <w:t>یکون مترتبا علی ما اذا کان متصفا بکذا</w:t>
            </w:r>
            <w:r>
              <w:rPr>
                <w:rStyle w:val="IndexLink"/>
                <w:rtl w:val="true"/>
              </w:rPr>
              <w:t xml:space="preserve">... </w:t>
            </w:r>
            <w:r>
              <w:rPr>
                <w:rStyle w:val="IndexLink"/>
                <w:rtl w:val="true"/>
              </w:rPr>
              <w:t>الخ</w:t>
            </w:r>
            <w:r>
              <w:rPr>
                <w:rStyle w:val="IndexLink"/>
                <w:rtl w:val="true"/>
              </w:rPr>
              <w:tab/>
            </w:r>
            <w:r>
              <w:rPr>
                <w:rStyle w:val="IndexLink"/>
              </w:rPr>
              <w:t>216</w:t>
            </w:r>
          </w:hyperlink>
        </w:p>
        <w:p>
          <w:pPr>
            <w:pStyle w:val="Contents6"/>
            <w:tabs>
              <w:tab w:val="clear" w:pos="7609"/>
              <w:tab w:val="right" w:pos="9026" w:leader="dot"/>
            </w:tabs>
            <w:rPr/>
          </w:pPr>
          <w:hyperlink w:anchor="__RefHeading___Toc8102631_3224264995">
            <w:r>
              <w:rPr>
                <w:webHidden/>
                <w:rStyle w:val="IndexLink"/>
                <w:rtl w:val="true"/>
              </w:rPr>
              <w:t>(</w:t>
            </w:r>
            <w:r>
              <w:rPr>
                <w:rStyle w:val="IndexLink"/>
              </w:rPr>
              <w:t>101</w:t>
            </w:r>
            <w:r>
              <w:rPr>
                <w:rStyle w:val="IndexLink"/>
                <w:rtl w:val="true"/>
              </w:rPr>
              <w:t xml:space="preserve">) </w:t>
            </w:r>
            <w:r>
              <w:rPr>
                <w:rStyle w:val="IndexLink"/>
                <w:rtl w:val="true"/>
              </w:rPr>
              <w:t>قوله قدس سره</w:t>
            </w:r>
            <w:r>
              <w:rPr>
                <w:rStyle w:val="IndexLink"/>
                <w:rtl w:val="true"/>
              </w:rPr>
              <w:t xml:space="preserve">: </w:t>
            </w:r>
            <w:r>
              <w:rPr>
                <w:rStyle w:val="IndexLink"/>
                <w:rtl w:val="true"/>
              </w:rPr>
              <w:t>مترتبا علی عدمه الذی هو مفاد لیس التامة</w:t>
            </w:r>
            <w:r>
              <w:rPr>
                <w:rStyle w:val="IndexLink"/>
                <w:rtl w:val="true"/>
              </w:rPr>
              <w:t xml:space="preserve">... </w:t>
            </w:r>
            <w:r>
              <w:rPr>
                <w:rStyle w:val="IndexLink"/>
                <w:rtl w:val="true"/>
              </w:rPr>
              <w:t>الخ</w:t>
            </w:r>
            <w:r>
              <w:rPr>
                <w:rStyle w:val="IndexLink"/>
                <w:rtl w:val="true"/>
              </w:rPr>
              <w:tab/>
            </w:r>
            <w:r>
              <w:rPr>
                <w:rStyle w:val="IndexLink"/>
              </w:rPr>
              <w:t>216</w:t>
            </w:r>
          </w:hyperlink>
        </w:p>
        <w:p>
          <w:pPr>
            <w:pStyle w:val="Contents6"/>
            <w:tabs>
              <w:tab w:val="clear" w:pos="7609"/>
              <w:tab w:val="right" w:pos="9026" w:leader="dot"/>
            </w:tabs>
            <w:rPr/>
          </w:pPr>
          <w:hyperlink w:anchor="__RefHeading___Toc8102633_3224264995">
            <w:r>
              <w:rPr>
                <w:webHidden/>
                <w:rStyle w:val="IndexLink"/>
                <w:rtl w:val="true"/>
              </w:rPr>
              <w:t>(</w:t>
            </w:r>
            <w:r>
              <w:rPr>
                <w:rStyle w:val="IndexLink"/>
              </w:rPr>
              <w:t>102</w:t>
            </w:r>
            <w:r>
              <w:rPr>
                <w:rStyle w:val="IndexLink"/>
                <w:rtl w:val="true"/>
              </w:rPr>
              <w:t xml:space="preserve">) </w:t>
            </w:r>
            <w:r>
              <w:rPr>
                <w:rStyle w:val="IndexLink"/>
                <w:rtl w:val="true"/>
              </w:rPr>
              <w:t>قوله قدس سره</w:t>
            </w:r>
            <w:r>
              <w:rPr>
                <w:rStyle w:val="IndexLink"/>
                <w:rtl w:val="true"/>
              </w:rPr>
              <w:t xml:space="preserve">: </w:t>
            </w:r>
            <w:r>
              <w:rPr>
                <w:rStyle w:val="IndexLink"/>
                <w:rtl w:val="true"/>
              </w:rPr>
              <w:t>لاتصال زمان شکه بزمان</w:t>
            </w:r>
            <w:r>
              <w:rPr>
                <w:rStyle w:val="IndexLink"/>
                <w:rtl w:val="true"/>
              </w:rPr>
              <w:t xml:space="preserve">... </w:t>
            </w:r>
            <w:r>
              <w:rPr>
                <w:rStyle w:val="IndexLink"/>
                <w:rtl w:val="true"/>
              </w:rPr>
              <w:t>الخ</w:t>
            </w:r>
            <w:r>
              <w:rPr>
                <w:rStyle w:val="IndexLink"/>
                <w:rtl w:val="true"/>
              </w:rPr>
              <w:tab/>
            </w:r>
            <w:r>
              <w:rPr>
                <w:rStyle w:val="IndexLink"/>
              </w:rPr>
              <w:t>217</w:t>
            </w:r>
          </w:hyperlink>
        </w:p>
        <w:p>
          <w:pPr>
            <w:pStyle w:val="Contents6"/>
            <w:tabs>
              <w:tab w:val="clear" w:pos="7609"/>
              <w:tab w:val="right" w:pos="9026" w:leader="dot"/>
            </w:tabs>
            <w:rPr/>
          </w:pPr>
          <w:hyperlink w:anchor="__RefHeading___Toc8102635_3224264995">
            <w:r>
              <w:rPr>
                <w:webHidden/>
                <w:rStyle w:val="IndexLink"/>
                <w:rtl w:val="true"/>
              </w:rPr>
              <w:t>(</w:t>
            </w:r>
            <w:r>
              <w:rPr>
                <w:rStyle w:val="IndexLink"/>
              </w:rPr>
              <w:t>103</w:t>
            </w:r>
            <w:r>
              <w:rPr>
                <w:rStyle w:val="IndexLink"/>
                <w:rtl w:val="true"/>
              </w:rPr>
              <w:t xml:space="preserve">) </w:t>
            </w:r>
            <w:r>
              <w:rPr>
                <w:rStyle w:val="IndexLink"/>
                <w:rtl w:val="true"/>
              </w:rPr>
              <w:t>قوله قدس سره</w:t>
            </w:r>
            <w:r>
              <w:rPr>
                <w:rStyle w:val="IndexLink"/>
                <w:rtl w:val="true"/>
              </w:rPr>
              <w:t xml:space="preserve">: </w:t>
            </w:r>
            <w:r>
              <w:rPr>
                <w:rStyle w:val="IndexLink"/>
                <w:rtl w:val="true"/>
              </w:rPr>
              <w:t>دون معلومه لانتفاء الشک فیه فی زمان</w:t>
            </w:r>
            <w:r>
              <w:rPr>
                <w:rStyle w:val="IndexLink"/>
                <w:rtl w:val="true"/>
              </w:rPr>
              <w:t xml:space="preserve">... </w:t>
            </w:r>
            <w:r>
              <w:rPr>
                <w:rStyle w:val="IndexLink"/>
                <w:rtl w:val="true"/>
              </w:rPr>
              <w:t>الخ</w:t>
            </w:r>
            <w:r>
              <w:rPr>
                <w:rStyle w:val="IndexLink"/>
                <w:rtl w:val="true"/>
              </w:rPr>
              <w:tab/>
            </w:r>
            <w:r>
              <w:rPr>
                <w:rStyle w:val="IndexLink"/>
              </w:rPr>
              <w:t>217</w:t>
            </w:r>
          </w:hyperlink>
        </w:p>
        <w:p>
          <w:pPr>
            <w:pStyle w:val="Contents6"/>
            <w:tabs>
              <w:tab w:val="clear" w:pos="7609"/>
              <w:tab w:val="right" w:pos="9026" w:leader="dot"/>
            </w:tabs>
            <w:rPr/>
          </w:pPr>
          <w:hyperlink w:anchor="__RefHeading___Toc8102637_3224264995">
            <w:r>
              <w:rPr>
                <w:webHidden/>
                <w:rStyle w:val="IndexLink"/>
                <w:rtl w:val="true"/>
              </w:rPr>
              <w:t>(</w:t>
            </w:r>
            <w:r>
              <w:rPr>
                <w:rStyle w:val="IndexLink"/>
              </w:rPr>
              <w:t>104</w:t>
            </w:r>
            <w:r>
              <w:rPr>
                <w:rStyle w:val="IndexLink"/>
                <w:rtl w:val="true"/>
              </w:rPr>
              <w:t xml:space="preserve">) </w:t>
            </w:r>
            <w:r>
              <w:rPr>
                <w:rStyle w:val="IndexLink"/>
                <w:rtl w:val="true"/>
              </w:rPr>
              <w:t>قوله قدس سره</w:t>
            </w:r>
            <w:r>
              <w:rPr>
                <w:rStyle w:val="IndexLink"/>
                <w:rtl w:val="true"/>
              </w:rPr>
              <w:t xml:space="preserve">: </w:t>
            </w:r>
            <w:r>
              <w:rPr>
                <w:rStyle w:val="IndexLink"/>
                <w:rtl w:val="true"/>
              </w:rPr>
              <w:t>و انما الشک فیه باضافة زمانه</w:t>
            </w:r>
            <w:r>
              <w:rPr>
                <w:rStyle w:val="IndexLink"/>
                <w:rtl w:val="true"/>
              </w:rPr>
              <w:t xml:space="preserve">... </w:t>
            </w:r>
            <w:r>
              <w:rPr>
                <w:rStyle w:val="IndexLink"/>
                <w:rtl w:val="true"/>
              </w:rPr>
              <w:t>الخ</w:t>
            </w:r>
            <w:r>
              <w:rPr>
                <w:rStyle w:val="IndexLink"/>
                <w:rtl w:val="true"/>
              </w:rPr>
              <w:tab/>
            </w:r>
            <w:r>
              <w:rPr>
                <w:rStyle w:val="IndexLink"/>
              </w:rPr>
              <w:t>217</w:t>
            </w:r>
          </w:hyperlink>
        </w:p>
        <w:p>
          <w:pPr>
            <w:pStyle w:val="Contents6"/>
            <w:tabs>
              <w:tab w:val="clear" w:pos="7609"/>
              <w:tab w:val="right" w:pos="9026" w:leader="dot"/>
            </w:tabs>
            <w:rPr/>
          </w:pPr>
          <w:hyperlink w:anchor="__RefHeading___Toc8102639_3224264995">
            <w:r>
              <w:rPr>
                <w:webHidden/>
                <w:rStyle w:val="IndexLink"/>
                <w:rtl w:val="true"/>
              </w:rPr>
              <w:t>(</w:t>
            </w:r>
            <w:r>
              <w:rPr>
                <w:rStyle w:val="IndexLink"/>
              </w:rPr>
              <w:t>105</w:t>
            </w:r>
            <w:r>
              <w:rPr>
                <w:rStyle w:val="IndexLink"/>
                <w:rtl w:val="true"/>
              </w:rPr>
              <w:t xml:space="preserve">) </w:t>
            </w:r>
            <w:r>
              <w:rPr>
                <w:rStyle w:val="IndexLink"/>
                <w:rtl w:val="true"/>
              </w:rPr>
              <w:t>قوله قدس سره</w:t>
            </w:r>
            <w:r>
              <w:rPr>
                <w:rStyle w:val="IndexLink"/>
                <w:rtl w:val="true"/>
              </w:rPr>
              <w:t xml:space="preserve">: </w:t>
            </w:r>
            <w:r>
              <w:rPr>
                <w:rStyle w:val="IndexLink"/>
                <w:rtl w:val="true"/>
              </w:rPr>
              <w:t>و لا بین مجهوله، و معلومه فی المختلفین</w:t>
            </w:r>
            <w:r>
              <w:rPr>
                <w:rStyle w:val="IndexLink"/>
                <w:rtl w:val="true"/>
              </w:rPr>
              <w:t xml:space="preserve">... </w:t>
            </w:r>
            <w:r>
              <w:rPr>
                <w:rStyle w:val="IndexLink"/>
                <w:rtl w:val="true"/>
              </w:rPr>
              <w:t>الخ</w:t>
            </w:r>
            <w:r>
              <w:rPr>
                <w:rStyle w:val="IndexLink"/>
                <w:rtl w:val="true"/>
              </w:rPr>
              <w:tab/>
            </w:r>
            <w:r>
              <w:rPr>
                <w:rStyle w:val="IndexLink"/>
              </w:rPr>
              <w:t>218</w:t>
            </w:r>
          </w:hyperlink>
        </w:p>
        <w:p>
          <w:pPr>
            <w:pStyle w:val="Contents6"/>
            <w:tabs>
              <w:tab w:val="clear" w:pos="7609"/>
              <w:tab w:val="right" w:pos="9026" w:leader="dot"/>
            </w:tabs>
            <w:rPr/>
          </w:pPr>
          <w:hyperlink w:anchor="__RefHeading___Toc8102641_3224264995">
            <w:r>
              <w:rPr>
                <w:webHidden/>
                <w:rStyle w:val="IndexLink"/>
                <w:rtl w:val="true"/>
              </w:rPr>
              <w:t>(</w:t>
            </w:r>
            <w:r>
              <w:rPr>
                <w:rStyle w:val="IndexLink"/>
              </w:rPr>
              <w:t>106</w:t>
            </w:r>
            <w:r>
              <w:rPr>
                <w:rStyle w:val="IndexLink"/>
                <w:rtl w:val="true"/>
              </w:rPr>
              <w:t xml:space="preserve">) </w:t>
            </w:r>
            <w:r>
              <w:rPr>
                <w:rStyle w:val="IndexLink"/>
                <w:rtl w:val="true"/>
              </w:rPr>
              <w:t>قوله قدس سره</w:t>
            </w:r>
            <w:r>
              <w:rPr>
                <w:rStyle w:val="IndexLink"/>
                <w:rtl w:val="true"/>
              </w:rPr>
              <w:t xml:space="preserve">: </w:t>
            </w:r>
            <w:r>
              <w:rPr>
                <w:rStyle w:val="IndexLink"/>
                <w:rtl w:val="true"/>
              </w:rPr>
              <w:t>لعدم احراز الحالة السابقة المتیقنة المتصلة</w:t>
            </w:r>
            <w:r>
              <w:rPr>
                <w:rStyle w:val="IndexLink"/>
                <w:rtl w:val="true"/>
              </w:rPr>
              <w:t xml:space="preserve">... </w:t>
            </w:r>
            <w:r>
              <w:rPr>
                <w:rStyle w:val="IndexLink"/>
                <w:rtl w:val="true"/>
              </w:rPr>
              <w:t>الخ</w:t>
            </w:r>
            <w:r>
              <w:rPr>
                <w:rStyle w:val="IndexLink"/>
                <w:rtl w:val="true"/>
              </w:rPr>
              <w:tab/>
            </w:r>
            <w:r>
              <w:rPr>
                <w:rStyle w:val="IndexLink"/>
              </w:rPr>
              <w:t>219</w:t>
            </w:r>
          </w:hyperlink>
        </w:p>
        <w:p>
          <w:pPr>
            <w:pStyle w:val="Contents6"/>
            <w:tabs>
              <w:tab w:val="clear" w:pos="7609"/>
              <w:tab w:val="right" w:pos="9026" w:leader="dot"/>
            </w:tabs>
            <w:rPr/>
          </w:pPr>
          <w:hyperlink w:anchor="__RefHeading___Toc8102643_3224264995">
            <w:r>
              <w:rPr>
                <w:webHidden/>
                <w:rStyle w:val="IndexLink"/>
                <w:rtl w:val="true"/>
              </w:rPr>
              <w:t>التنبیه الثانی عشر</w:t>
            </w:r>
            <w:r>
              <w:rPr>
                <w:rStyle w:val="IndexLink"/>
                <w:rtl w:val="true"/>
              </w:rPr>
              <w:tab/>
            </w:r>
            <w:r>
              <w:rPr>
                <w:rStyle w:val="IndexLink"/>
              </w:rPr>
              <w:t>220</w:t>
            </w:r>
          </w:hyperlink>
        </w:p>
        <w:p>
          <w:pPr>
            <w:pStyle w:val="Contents6"/>
            <w:tabs>
              <w:tab w:val="clear" w:pos="7609"/>
              <w:tab w:val="right" w:pos="9026" w:leader="dot"/>
            </w:tabs>
            <w:rPr/>
          </w:pPr>
          <w:hyperlink w:anchor="__RefHeading___Toc8102645_3224264995">
            <w:r>
              <w:rPr>
                <w:webHidden/>
                <w:rStyle w:val="IndexLink"/>
                <w:rtl w:val="true"/>
              </w:rPr>
              <w:t>(</w:t>
            </w:r>
            <w:r>
              <w:rPr>
                <w:rStyle w:val="IndexLink"/>
              </w:rPr>
              <w:t>107</w:t>
            </w:r>
            <w:r>
              <w:rPr>
                <w:rStyle w:val="IndexLink"/>
                <w:rtl w:val="true"/>
              </w:rPr>
              <w:t xml:space="preserve">) </w:t>
            </w:r>
            <w:r>
              <w:rPr>
                <w:rStyle w:val="IndexLink"/>
                <w:rtl w:val="true"/>
              </w:rPr>
              <w:t>قوله قدس سره</w:t>
            </w:r>
            <w:r>
              <w:rPr>
                <w:rStyle w:val="IndexLink"/>
                <w:rtl w:val="true"/>
              </w:rPr>
              <w:t xml:space="preserve">: </w:t>
            </w:r>
            <w:r>
              <w:rPr>
                <w:rStyle w:val="IndexLink"/>
                <w:rtl w:val="true"/>
              </w:rPr>
              <w:t>و اما الامور الاعتقادیة التی کان المهم</w:t>
            </w:r>
            <w:r>
              <w:rPr>
                <w:rStyle w:val="IndexLink"/>
                <w:rtl w:val="true"/>
              </w:rPr>
              <w:t xml:space="preserve">... </w:t>
            </w:r>
            <w:r>
              <w:rPr>
                <w:rStyle w:val="IndexLink"/>
                <w:rtl w:val="true"/>
              </w:rPr>
              <w:t>الخ</w:t>
            </w:r>
            <w:r>
              <w:rPr>
                <w:rStyle w:val="IndexLink"/>
                <w:rtl w:val="true"/>
              </w:rPr>
              <w:tab/>
            </w:r>
            <w:r>
              <w:rPr>
                <w:rStyle w:val="IndexLink"/>
              </w:rPr>
              <w:t>220</w:t>
            </w:r>
          </w:hyperlink>
        </w:p>
        <w:p>
          <w:pPr>
            <w:pStyle w:val="Contents6"/>
            <w:tabs>
              <w:tab w:val="clear" w:pos="7609"/>
              <w:tab w:val="right" w:pos="9026" w:leader="dot"/>
            </w:tabs>
            <w:rPr/>
          </w:pPr>
          <w:hyperlink w:anchor="__RefHeading___Toc8102647_3224264995">
            <w:r>
              <w:rPr>
                <w:webHidden/>
                <w:rStyle w:val="IndexLink"/>
                <w:rtl w:val="true"/>
              </w:rPr>
              <w:t>(</w:t>
            </w:r>
            <w:r>
              <w:rPr>
                <w:rStyle w:val="IndexLink"/>
              </w:rPr>
              <w:t>108</w:t>
            </w:r>
            <w:r>
              <w:rPr>
                <w:rStyle w:val="IndexLink"/>
                <w:rtl w:val="true"/>
              </w:rPr>
              <w:t xml:space="preserve">) </w:t>
            </w:r>
            <w:r>
              <w:rPr>
                <w:rStyle w:val="IndexLink"/>
                <w:rtl w:val="true"/>
              </w:rPr>
              <w:t>قوله قدس سره</w:t>
            </w:r>
            <w:r>
              <w:rPr>
                <w:rStyle w:val="IndexLink"/>
                <w:rtl w:val="true"/>
              </w:rPr>
              <w:t xml:space="preserve">: </w:t>
            </w:r>
            <w:r>
              <w:rPr>
                <w:rStyle w:val="IndexLink"/>
                <w:rtl w:val="true"/>
              </w:rPr>
              <w:t>لا موقع لتشبث الکتابی باستصحاب نبوة</w:t>
            </w:r>
            <w:r>
              <w:rPr>
                <w:rStyle w:val="IndexLink"/>
                <w:rtl w:val="true"/>
              </w:rPr>
              <w:t xml:space="preserve">... </w:t>
            </w:r>
            <w:r>
              <w:rPr>
                <w:rStyle w:val="IndexLink"/>
                <w:rtl w:val="true"/>
              </w:rPr>
              <w:t>الخ</w:t>
            </w:r>
            <w:r>
              <w:rPr>
                <w:rStyle w:val="IndexLink"/>
                <w:rtl w:val="true"/>
              </w:rPr>
              <w:tab/>
            </w:r>
            <w:r>
              <w:rPr>
                <w:rStyle w:val="IndexLink"/>
              </w:rPr>
              <w:t>223</w:t>
            </w:r>
          </w:hyperlink>
        </w:p>
        <w:p>
          <w:pPr>
            <w:pStyle w:val="Contents6"/>
            <w:tabs>
              <w:tab w:val="clear" w:pos="7609"/>
              <w:tab w:val="right" w:pos="9026" w:leader="dot"/>
            </w:tabs>
            <w:rPr/>
          </w:pPr>
          <w:hyperlink w:anchor="__RefHeading___Toc8102649_3224264995">
            <w:r>
              <w:rPr>
                <w:webHidden/>
                <w:rStyle w:val="IndexLink"/>
                <w:rtl w:val="true"/>
              </w:rPr>
              <w:t>(</w:t>
            </w:r>
            <w:r>
              <w:rPr>
                <w:rStyle w:val="IndexLink"/>
              </w:rPr>
              <w:t>109</w:t>
            </w:r>
            <w:r>
              <w:rPr>
                <w:rStyle w:val="IndexLink"/>
                <w:rtl w:val="true"/>
              </w:rPr>
              <w:t xml:space="preserve">) </w:t>
            </w:r>
            <w:r>
              <w:rPr>
                <w:rStyle w:val="IndexLink"/>
                <w:rtl w:val="true"/>
              </w:rPr>
              <w:t>قوله قدس سره</w:t>
            </w:r>
            <w:r>
              <w:rPr>
                <w:rStyle w:val="IndexLink"/>
                <w:rtl w:val="true"/>
              </w:rPr>
              <w:t xml:space="preserve">: </w:t>
            </w:r>
            <w:r>
              <w:rPr>
                <w:rStyle w:val="IndexLink"/>
                <w:rtl w:val="true"/>
              </w:rPr>
              <w:t>إلا إذا علم بلزوم البناء</w:t>
            </w:r>
            <w:r>
              <w:rPr>
                <w:rStyle w:val="IndexLink"/>
                <w:rtl w:val="true"/>
              </w:rPr>
              <w:t xml:space="preserve">... </w:t>
            </w:r>
            <w:r>
              <w:rPr>
                <w:rStyle w:val="IndexLink"/>
                <w:rtl w:val="true"/>
              </w:rPr>
              <w:t>الخ</w:t>
            </w:r>
            <w:r>
              <w:rPr>
                <w:rStyle w:val="IndexLink"/>
                <w:rtl w:val="true"/>
              </w:rPr>
              <w:tab/>
            </w:r>
            <w:r>
              <w:rPr>
                <w:rStyle w:val="IndexLink"/>
              </w:rPr>
              <w:t>226</w:t>
            </w:r>
          </w:hyperlink>
        </w:p>
        <w:p>
          <w:pPr>
            <w:pStyle w:val="Contents6"/>
            <w:tabs>
              <w:tab w:val="clear" w:pos="7609"/>
              <w:tab w:val="right" w:pos="9026" w:leader="dot"/>
            </w:tabs>
            <w:rPr/>
          </w:pPr>
          <w:hyperlink w:anchor="__RefHeading___Toc8102651_3224264995">
            <w:r>
              <w:rPr>
                <w:webHidden/>
                <w:rStyle w:val="IndexLink"/>
                <w:rtl w:val="true"/>
              </w:rPr>
              <w:t>التنبیه الثالث عشر</w:t>
            </w:r>
            <w:r>
              <w:rPr>
                <w:rStyle w:val="IndexLink"/>
                <w:rtl w:val="true"/>
              </w:rPr>
              <w:tab/>
            </w:r>
            <w:r>
              <w:rPr>
                <w:rStyle w:val="IndexLink"/>
              </w:rPr>
              <w:t>226</w:t>
            </w:r>
          </w:hyperlink>
        </w:p>
        <w:p>
          <w:pPr>
            <w:pStyle w:val="Contents6"/>
            <w:tabs>
              <w:tab w:val="clear" w:pos="7609"/>
              <w:tab w:val="right" w:pos="9026" w:leader="dot"/>
            </w:tabs>
            <w:rPr/>
          </w:pPr>
          <w:hyperlink w:anchor="__RefHeading___Toc8102653_3224264995">
            <w:r>
              <w:rPr>
                <w:webHidden/>
                <w:rStyle w:val="IndexLink"/>
                <w:rtl w:val="true"/>
              </w:rPr>
              <w:t>(</w:t>
            </w:r>
            <w:r>
              <w:rPr>
                <w:rStyle w:val="IndexLink"/>
              </w:rPr>
              <w:t>110</w:t>
            </w:r>
            <w:r>
              <w:rPr>
                <w:rStyle w:val="IndexLink"/>
                <w:rtl w:val="true"/>
              </w:rPr>
              <w:t xml:space="preserve">) </w:t>
            </w:r>
            <w:r>
              <w:rPr>
                <w:rStyle w:val="IndexLink"/>
                <w:rtl w:val="true"/>
              </w:rPr>
              <w:t>قوله قدس سره</w:t>
            </w:r>
            <w:r>
              <w:rPr>
                <w:rStyle w:val="IndexLink"/>
                <w:rtl w:val="true"/>
              </w:rPr>
              <w:t xml:space="preserve">: </w:t>
            </w:r>
            <w:r>
              <w:rPr>
                <w:rStyle w:val="IndexLink"/>
                <w:rtl w:val="true"/>
              </w:rPr>
              <w:t>و التحقیق أن یقال</w:t>
            </w:r>
            <w:r>
              <w:rPr>
                <w:rStyle w:val="IndexLink"/>
                <w:rtl w:val="true"/>
              </w:rPr>
              <w:t xml:space="preserve">: </w:t>
            </w:r>
            <w:r>
              <w:rPr>
                <w:rStyle w:val="IndexLink"/>
                <w:rtl w:val="true"/>
              </w:rPr>
              <w:t>إن مفاد العام تارة</w:t>
            </w:r>
            <w:r>
              <w:rPr>
                <w:rStyle w:val="IndexLink"/>
                <w:rtl w:val="true"/>
              </w:rPr>
              <w:t xml:space="preserve">... </w:t>
            </w:r>
            <w:r>
              <w:rPr>
                <w:rStyle w:val="IndexLink"/>
                <w:rtl w:val="true"/>
              </w:rPr>
              <w:t>الخ</w:t>
            </w:r>
            <w:r>
              <w:rPr>
                <w:rStyle w:val="IndexLink"/>
                <w:rtl w:val="true"/>
              </w:rPr>
              <w:tab/>
            </w:r>
            <w:r>
              <w:rPr>
                <w:rStyle w:val="IndexLink"/>
              </w:rPr>
              <w:t>226</w:t>
            </w:r>
          </w:hyperlink>
        </w:p>
        <w:p>
          <w:pPr>
            <w:pStyle w:val="Contents6"/>
            <w:tabs>
              <w:tab w:val="clear" w:pos="7609"/>
              <w:tab w:val="right" w:pos="9026" w:leader="dot"/>
            </w:tabs>
            <w:rPr/>
          </w:pPr>
          <w:hyperlink w:anchor="__RefHeading___Toc8102655_3224264995">
            <w:r>
              <w:rPr>
                <w:webHidden/>
                <w:rStyle w:val="IndexLink"/>
                <w:rtl w:val="true"/>
              </w:rPr>
              <w:t>(</w:t>
            </w:r>
            <w:r>
              <w:rPr>
                <w:rStyle w:val="IndexLink"/>
              </w:rPr>
              <w:t>111</w:t>
            </w:r>
            <w:r>
              <w:rPr>
                <w:rStyle w:val="IndexLink"/>
                <w:rtl w:val="true"/>
              </w:rPr>
              <w:t xml:space="preserve">) </w:t>
            </w:r>
            <w:r>
              <w:rPr>
                <w:rStyle w:val="IndexLink"/>
                <w:rtl w:val="true"/>
              </w:rPr>
              <w:t>قوله قدس سره</w:t>
            </w:r>
            <w:r>
              <w:rPr>
                <w:rStyle w:val="IndexLink"/>
                <w:rtl w:val="true"/>
              </w:rPr>
              <w:t xml:space="preserve">: </w:t>
            </w:r>
            <w:r>
              <w:rPr>
                <w:rStyle w:val="IndexLink"/>
                <w:rtl w:val="true"/>
              </w:rPr>
              <w:t>نفیا و إثباتا فی غیر محله</w:t>
            </w:r>
            <w:r>
              <w:rPr>
                <w:rStyle w:val="IndexLink"/>
                <w:rtl w:val="true"/>
              </w:rPr>
              <w:t xml:space="preserve">... </w:t>
            </w:r>
            <w:r>
              <w:rPr>
                <w:rStyle w:val="IndexLink"/>
                <w:rtl w:val="true"/>
              </w:rPr>
              <w:t>الخ</w:t>
            </w:r>
            <w:r>
              <w:rPr>
                <w:rStyle w:val="IndexLink"/>
                <w:rtl w:val="true"/>
              </w:rPr>
              <w:tab/>
            </w:r>
            <w:r>
              <w:rPr>
                <w:rStyle w:val="IndexLink"/>
              </w:rPr>
              <w:t>233</w:t>
            </w:r>
          </w:hyperlink>
        </w:p>
        <w:p>
          <w:pPr>
            <w:pStyle w:val="Contents5"/>
            <w:tabs>
              <w:tab w:val="clear" w:pos="7892"/>
              <w:tab w:val="right" w:pos="9026" w:leader="dot"/>
            </w:tabs>
            <w:rPr/>
          </w:pPr>
          <w:hyperlink w:anchor="__RefHeading___Toc8102657_3224264995">
            <w:r>
              <w:rPr>
                <w:webHidden/>
                <w:rStyle w:val="IndexLink"/>
                <w:rtl w:val="true"/>
              </w:rPr>
              <w:t>اعتبار بقاء الموضوع</w:t>
            </w:r>
            <w:r>
              <w:rPr>
                <w:rStyle w:val="IndexLink"/>
                <w:rtl w:val="true"/>
              </w:rPr>
              <w:tab/>
            </w:r>
            <w:r>
              <w:rPr>
                <w:rStyle w:val="IndexLink"/>
              </w:rPr>
              <w:t>233</w:t>
            </w:r>
          </w:hyperlink>
        </w:p>
        <w:p>
          <w:pPr>
            <w:pStyle w:val="Contents6"/>
            <w:tabs>
              <w:tab w:val="clear" w:pos="7609"/>
              <w:tab w:val="right" w:pos="9026" w:leader="dot"/>
            </w:tabs>
            <w:rPr/>
          </w:pPr>
          <w:hyperlink w:anchor="__RefHeading___Toc8102659_3224264995">
            <w:r>
              <w:rPr>
                <w:webHidden/>
                <w:rStyle w:val="IndexLink"/>
                <w:rtl w:val="true"/>
              </w:rPr>
              <w:t>(</w:t>
            </w:r>
            <w:r>
              <w:rPr>
                <w:rStyle w:val="IndexLink"/>
              </w:rPr>
              <w:t>112</w:t>
            </w:r>
            <w:r>
              <w:rPr>
                <w:rStyle w:val="IndexLink"/>
                <w:rtl w:val="true"/>
              </w:rPr>
              <w:t xml:space="preserve">) </w:t>
            </w:r>
            <w:r>
              <w:rPr>
                <w:rStyle w:val="IndexLink"/>
                <w:rtl w:val="true"/>
              </w:rPr>
              <w:t>قوله قدس سره</w:t>
            </w:r>
            <w:r>
              <w:rPr>
                <w:rStyle w:val="IndexLink"/>
                <w:rtl w:val="true"/>
              </w:rPr>
              <w:t xml:space="preserve">: </w:t>
            </w:r>
            <w:r>
              <w:rPr>
                <w:rStyle w:val="IndexLink"/>
                <w:rtl w:val="true"/>
              </w:rPr>
              <w:t>لا إشکال فی اعتبار بقاء الموضوع</w:t>
            </w:r>
            <w:r>
              <w:rPr>
                <w:rStyle w:val="IndexLink"/>
                <w:rtl w:val="true"/>
              </w:rPr>
              <w:t xml:space="preserve">... </w:t>
            </w:r>
            <w:r>
              <w:rPr>
                <w:rStyle w:val="IndexLink"/>
                <w:rtl w:val="true"/>
              </w:rPr>
              <w:t>الخ</w:t>
            </w:r>
            <w:r>
              <w:rPr>
                <w:rStyle w:val="IndexLink"/>
                <w:rtl w:val="true"/>
              </w:rPr>
              <w:tab/>
            </w:r>
            <w:r>
              <w:rPr>
                <w:rStyle w:val="IndexLink"/>
              </w:rPr>
              <w:t>233</w:t>
            </w:r>
          </w:hyperlink>
        </w:p>
        <w:p>
          <w:pPr>
            <w:pStyle w:val="Contents6"/>
            <w:tabs>
              <w:tab w:val="clear" w:pos="7609"/>
              <w:tab w:val="right" w:pos="9026" w:leader="dot"/>
            </w:tabs>
            <w:rPr/>
          </w:pPr>
          <w:hyperlink w:anchor="__RefHeading___Toc8102661_3224264995">
            <w:r>
              <w:rPr>
                <w:webHidden/>
                <w:rStyle w:val="IndexLink"/>
                <w:rtl w:val="true"/>
              </w:rPr>
              <w:t>(</w:t>
            </w:r>
            <w:r>
              <w:rPr>
                <w:rStyle w:val="IndexLink"/>
              </w:rPr>
              <w:t>113</w:t>
            </w:r>
            <w:r>
              <w:rPr>
                <w:rStyle w:val="IndexLink"/>
                <w:rtl w:val="true"/>
              </w:rPr>
              <w:t xml:space="preserve">) </w:t>
            </w:r>
            <w:r>
              <w:rPr>
                <w:rStyle w:val="IndexLink"/>
                <w:rtl w:val="true"/>
              </w:rPr>
              <w:t>قوله قدس سره</w:t>
            </w:r>
            <w:r>
              <w:rPr>
                <w:rStyle w:val="IndexLink"/>
                <w:rtl w:val="true"/>
              </w:rPr>
              <w:t xml:space="preserve">: </w:t>
            </w:r>
            <w:r>
              <w:rPr>
                <w:rStyle w:val="IndexLink"/>
                <w:rtl w:val="true"/>
              </w:rPr>
              <w:t>و الاستدلال علیه باستحالة انتقال العرض</w:t>
            </w:r>
            <w:r>
              <w:rPr>
                <w:rStyle w:val="IndexLink"/>
                <w:rtl w:val="true"/>
              </w:rPr>
              <w:t xml:space="preserve">... </w:t>
            </w:r>
            <w:r>
              <w:rPr>
                <w:rStyle w:val="IndexLink"/>
                <w:rtl w:val="true"/>
              </w:rPr>
              <w:t>الخ</w:t>
            </w:r>
            <w:r>
              <w:rPr>
                <w:rStyle w:val="IndexLink"/>
                <w:rtl w:val="true"/>
              </w:rPr>
              <w:tab/>
            </w:r>
            <w:r>
              <w:rPr>
                <w:rStyle w:val="IndexLink"/>
              </w:rPr>
              <w:t>237</w:t>
            </w:r>
          </w:hyperlink>
        </w:p>
        <w:p>
          <w:pPr>
            <w:pStyle w:val="Contents6"/>
            <w:tabs>
              <w:tab w:val="clear" w:pos="7609"/>
              <w:tab w:val="right" w:pos="9026" w:leader="dot"/>
            </w:tabs>
            <w:rPr/>
          </w:pPr>
          <w:hyperlink w:anchor="__RefHeading___Toc8102663_3224264995">
            <w:r>
              <w:rPr>
                <w:webHidden/>
                <w:rStyle w:val="IndexLink"/>
                <w:rtl w:val="true"/>
              </w:rPr>
              <w:t>(</w:t>
            </w:r>
            <w:r>
              <w:rPr>
                <w:rStyle w:val="IndexLink"/>
              </w:rPr>
              <w:t>114</w:t>
            </w:r>
            <w:r>
              <w:rPr>
                <w:rStyle w:val="IndexLink"/>
                <w:rtl w:val="true"/>
              </w:rPr>
              <w:t xml:space="preserve">) </w:t>
            </w:r>
            <w:r>
              <w:rPr>
                <w:rStyle w:val="IndexLink"/>
                <w:rtl w:val="true"/>
              </w:rPr>
              <w:t>قوله قدس سره</w:t>
            </w:r>
            <w:r>
              <w:rPr>
                <w:rStyle w:val="IndexLink"/>
                <w:rtl w:val="true"/>
              </w:rPr>
              <w:t xml:space="preserve">: </w:t>
            </w:r>
            <w:r>
              <w:rPr>
                <w:rStyle w:val="IndexLink"/>
                <w:rtl w:val="true"/>
              </w:rPr>
              <w:t>فی أن هذا الاتحاد هل هو بنظر العرف</w:t>
            </w:r>
            <w:r>
              <w:rPr>
                <w:rStyle w:val="IndexLink"/>
                <w:rtl w:val="true"/>
              </w:rPr>
              <w:t xml:space="preserve">... </w:t>
            </w:r>
            <w:r>
              <w:rPr>
                <w:rStyle w:val="IndexLink"/>
                <w:rtl w:val="true"/>
              </w:rPr>
              <w:t>الخ</w:t>
            </w:r>
            <w:r>
              <w:rPr>
                <w:rStyle w:val="IndexLink"/>
                <w:rtl w:val="true"/>
              </w:rPr>
              <w:tab/>
            </w:r>
            <w:r>
              <w:rPr>
                <w:rStyle w:val="IndexLink"/>
              </w:rPr>
              <w:t>238</w:t>
            </w:r>
          </w:hyperlink>
        </w:p>
        <w:p>
          <w:pPr>
            <w:pStyle w:val="Contents5"/>
            <w:tabs>
              <w:tab w:val="clear" w:pos="7892"/>
              <w:tab w:val="right" w:pos="9026" w:leader="dot"/>
            </w:tabs>
            <w:rPr/>
          </w:pPr>
          <w:hyperlink w:anchor="__RefHeading___Toc8102665_3224264995">
            <w:r>
              <w:rPr>
                <w:webHidden/>
                <w:rStyle w:val="IndexLink"/>
                <w:rtl w:val="true"/>
              </w:rPr>
              <w:t>وجه تقدیم الامارة علی الاستصحاب</w:t>
            </w:r>
            <w:r>
              <w:rPr>
                <w:rStyle w:val="IndexLink"/>
                <w:rtl w:val="true"/>
              </w:rPr>
              <w:tab/>
            </w:r>
            <w:r>
              <w:rPr>
                <w:rStyle w:val="IndexLink"/>
              </w:rPr>
              <w:t>245</w:t>
            </w:r>
          </w:hyperlink>
        </w:p>
        <w:p>
          <w:pPr>
            <w:pStyle w:val="Contents6"/>
            <w:tabs>
              <w:tab w:val="clear" w:pos="7609"/>
              <w:tab w:val="right" w:pos="9026" w:leader="dot"/>
            </w:tabs>
            <w:rPr/>
          </w:pPr>
          <w:hyperlink w:anchor="__RefHeading___Toc8102667_3224264995">
            <w:r>
              <w:rPr>
                <w:webHidden/>
                <w:rStyle w:val="IndexLink"/>
                <w:rtl w:val="true"/>
              </w:rPr>
              <w:t>(</w:t>
            </w:r>
            <w:r>
              <w:rPr>
                <w:rStyle w:val="IndexLink"/>
              </w:rPr>
              <w:t>115</w:t>
            </w:r>
            <w:r>
              <w:rPr>
                <w:rStyle w:val="IndexLink"/>
                <w:rtl w:val="true"/>
              </w:rPr>
              <w:t xml:space="preserve">) </w:t>
            </w:r>
            <w:r>
              <w:rPr>
                <w:rStyle w:val="IndexLink"/>
                <w:rtl w:val="true"/>
              </w:rPr>
              <w:t>قوله قدس سره</w:t>
            </w:r>
            <w:r>
              <w:rPr>
                <w:rStyle w:val="IndexLink"/>
                <w:rtl w:val="true"/>
              </w:rPr>
              <w:t xml:space="preserve">: </w:t>
            </w:r>
            <w:r>
              <w:rPr>
                <w:rStyle w:val="IndexLink"/>
                <w:rtl w:val="true"/>
              </w:rPr>
              <w:t>و التحقیق انه للورود فان رفع الید</w:t>
            </w:r>
            <w:r>
              <w:rPr>
                <w:rStyle w:val="IndexLink"/>
                <w:rtl w:val="true"/>
              </w:rPr>
              <w:t xml:space="preserve">... </w:t>
            </w:r>
            <w:r>
              <w:rPr>
                <w:rStyle w:val="IndexLink"/>
                <w:rtl w:val="true"/>
              </w:rPr>
              <w:t>الخ</w:t>
            </w:r>
            <w:r>
              <w:rPr>
                <w:rStyle w:val="IndexLink"/>
                <w:rtl w:val="true"/>
              </w:rPr>
              <w:tab/>
            </w:r>
            <w:r>
              <w:rPr>
                <w:rStyle w:val="IndexLink"/>
              </w:rPr>
              <w:t>245</w:t>
            </w:r>
          </w:hyperlink>
        </w:p>
        <w:p>
          <w:pPr>
            <w:pStyle w:val="Contents6"/>
            <w:tabs>
              <w:tab w:val="clear" w:pos="7609"/>
              <w:tab w:val="right" w:pos="9026" w:leader="dot"/>
            </w:tabs>
            <w:rPr/>
          </w:pPr>
          <w:hyperlink w:anchor="__RefHeading___Toc8102669_3224264995">
            <w:r>
              <w:rPr>
                <w:webHidden/>
                <w:rStyle w:val="IndexLink"/>
                <w:rtl w:val="true"/>
              </w:rPr>
              <w:t>(</w:t>
            </w:r>
            <w:r>
              <w:rPr>
                <w:rStyle w:val="IndexLink"/>
              </w:rPr>
              <w:t>116</w:t>
            </w:r>
            <w:r>
              <w:rPr>
                <w:rStyle w:val="IndexLink"/>
                <w:rtl w:val="true"/>
              </w:rPr>
              <w:t xml:space="preserve">) </w:t>
            </w:r>
            <w:r>
              <w:rPr>
                <w:rStyle w:val="IndexLink"/>
                <w:rtl w:val="true"/>
              </w:rPr>
              <w:t>قوله قدس سره</w:t>
            </w:r>
            <w:r>
              <w:rPr>
                <w:rStyle w:val="IndexLink"/>
                <w:rtl w:val="true"/>
              </w:rPr>
              <w:t xml:space="preserve">: </w:t>
            </w:r>
            <w:r>
              <w:rPr>
                <w:rStyle w:val="IndexLink"/>
                <w:rtl w:val="true"/>
              </w:rPr>
              <w:t>و عدم رفع الید عنه مع الامارة</w:t>
            </w:r>
            <w:r>
              <w:rPr>
                <w:rStyle w:val="IndexLink"/>
                <w:rtl w:val="true"/>
              </w:rPr>
              <w:t xml:space="preserve">... </w:t>
            </w:r>
            <w:r>
              <w:rPr>
                <w:rStyle w:val="IndexLink"/>
                <w:rtl w:val="true"/>
              </w:rPr>
              <w:t>الخ</w:t>
            </w:r>
            <w:r>
              <w:rPr>
                <w:rStyle w:val="IndexLink"/>
                <w:rtl w:val="true"/>
              </w:rPr>
              <w:tab/>
            </w:r>
            <w:r>
              <w:rPr>
                <w:rStyle w:val="IndexLink"/>
              </w:rPr>
              <w:t>247</w:t>
            </w:r>
          </w:hyperlink>
        </w:p>
        <w:p>
          <w:pPr>
            <w:pStyle w:val="Contents6"/>
            <w:tabs>
              <w:tab w:val="clear" w:pos="7609"/>
              <w:tab w:val="right" w:pos="9026" w:leader="dot"/>
            </w:tabs>
            <w:rPr/>
          </w:pPr>
          <w:hyperlink w:anchor="__RefHeading___Toc8102671_3224264995">
            <w:r>
              <w:rPr>
                <w:webHidden/>
                <w:rStyle w:val="IndexLink"/>
                <w:rtl w:val="true"/>
              </w:rPr>
              <w:t>(</w:t>
            </w:r>
            <w:r>
              <w:rPr>
                <w:rStyle w:val="IndexLink"/>
              </w:rPr>
              <w:t>117</w:t>
            </w:r>
            <w:r>
              <w:rPr>
                <w:rStyle w:val="IndexLink"/>
                <w:rtl w:val="true"/>
              </w:rPr>
              <w:t xml:space="preserve">) </w:t>
            </w:r>
            <w:r>
              <w:rPr>
                <w:rStyle w:val="IndexLink"/>
                <w:rtl w:val="true"/>
              </w:rPr>
              <w:t>قوله قدس سره</w:t>
            </w:r>
            <w:r>
              <w:rPr>
                <w:rStyle w:val="IndexLink"/>
                <w:rtl w:val="true"/>
              </w:rPr>
              <w:t xml:space="preserve">: </w:t>
            </w:r>
            <w:r>
              <w:rPr>
                <w:rStyle w:val="IndexLink"/>
                <w:rtl w:val="true"/>
              </w:rPr>
              <w:t>و أما حدیث الحکومة، فلا أصل لها أصلا</w:t>
            </w:r>
            <w:r>
              <w:rPr>
                <w:rStyle w:val="IndexLink"/>
                <w:rtl w:val="true"/>
              </w:rPr>
              <w:t xml:space="preserve">... </w:t>
            </w:r>
            <w:r>
              <w:rPr>
                <w:rStyle w:val="IndexLink"/>
                <w:rtl w:val="true"/>
              </w:rPr>
              <w:t>الخ</w:t>
            </w:r>
            <w:r>
              <w:rPr>
                <w:rStyle w:val="IndexLink"/>
                <w:rtl w:val="true"/>
              </w:rPr>
              <w:tab/>
            </w:r>
            <w:r>
              <w:rPr>
                <w:rStyle w:val="IndexLink"/>
              </w:rPr>
              <w:t>248</w:t>
            </w:r>
          </w:hyperlink>
        </w:p>
        <w:p>
          <w:pPr>
            <w:pStyle w:val="Contents6"/>
            <w:tabs>
              <w:tab w:val="clear" w:pos="7609"/>
              <w:tab w:val="right" w:pos="9026" w:leader="dot"/>
            </w:tabs>
            <w:rPr/>
          </w:pPr>
          <w:hyperlink w:anchor="__RefHeading___Toc8102673_3224264995">
            <w:r>
              <w:rPr>
                <w:webHidden/>
                <w:rStyle w:val="IndexLink"/>
                <w:rtl w:val="true"/>
              </w:rPr>
              <w:t>(</w:t>
            </w:r>
            <w:r>
              <w:rPr>
                <w:rStyle w:val="IndexLink"/>
              </w:rPr>
              <w:t>118</w:t>
            </w:r>
            <w:r>
              <w:rPr>
                <w:rStyle w:val="IndexLink"/>
                <w:rtl w:val="true"/>
              </w:rPr>
              <w:t xml:space="preserve">) </w:t>
            </w:r>
            <w:r>
              <w:rPr>
                <w:rStyle w:val="IndexLink"/>
                <w:rtl w:val="true"/>
              </w:rPr>
              <w:t>قوله قدس سره</w:t>
            </w:r>
            <w:r>
              <w:rPr>
                <w:rStyle w:val="IndexLink"/>
                <w:rtl w:val="true"/>
              </w:rPr>
              <w:t xml:space="preserve">: </w:t>
            </w:r>
            <w:r>
              <w:rPr>
                <w:rStyle w:val="IndexLink"/>
                <w:rtl w:val="true"/>
              </w:rPr>
              <w:t>هذا مع لزوم اعتباره معها فی صورة الموافقة</w:t>
            </w:r>
            <w:r>
              <w:rPr>
                <w:rStyle w:val="IndexLink"/>
                <w:rtl w:val="true"/>
              </w:rPr>
              <w:t xml:space="preserve">... </w:t>
            </w:r>
            <w:r>
              <w:rPr>
                <w:rStyle w:val="IndexLink"/>
                <w:rtl w:val="true"/>
              </w:rPr>
              <w:t>الخ</w:t>
            </w:r>
            <w:r>
              <w:rPr>
                <w:rStyle w:val="IndexLink"/>
                <w:rtl w:val="true"/>
              </w:rPr>
              <w:tab/>
            </w:r>
            <w:r>
              <w:rPr>
                <w:rStyle w:val="IndexLink"/>
              </w:rPr>
              <w:t>250</w:t>
            </w:r>
          </w:hyperlink>
        </w:p>
        <w:p>
          <w:pPr>
            <w:pStyle w:val="Contents5"/>
            <w:tabs>
              <w:tab w:val="clear" w:pos="7892"/>
              <w:tab w:val="right" w:pos="9026" w:leader="dot"/>
            </w:tabs>
            <w:rPr/>
          </w:pPr>
          <w:hyperlink w:anchor="__RefHeading___Toc8102675_3224264995">
            <w:r>
              <w:rPr>
                <w:webHidden/>
                <w:rStyle w:val="IndexLink"/>
                <w:rtl w:val="true"/>
              </w:rPr>
              <w:t>تعارض الاستصحاب مع غیره من الاصول</w:t>
            </w:r>
            <w:r>
              <w:rPr>
                <w:rStyle w:val="IndexLink"/>
                <w:rtl w:val="true"/>
              </w:rPr>
              <w:tab/>
            </w:r>
            <w:r>
              <w:rPr>
                <w:rStyle w:val="IndexLink"/>
              </w:rPr>
              <w:t>250</w:t>
            </w:r>
          </w:hyperlink>
        </w:p>
        <w:p>
          <w:pPr>
            <w:pStyle w:val="Contents6"/>
            <w:tabs>
              <w:tab w:val="clear" w:pos="7609"/>
              <w:tab w:val="right" w:pos="9026" w:leader="dot"/>
            </w:tabs>
            <w:rPr/>
          </w:pPr>
          <w:hyperlink w:anchor="__RefHeading___Toc8102677_3224264995">
            <w:r>
              <w:rPr>
                <w:webHidden/>
                <w:rStyle w:val="IndexLink"/>
                <w:rtl w:val="true"/>
              </w:rPr>
              <w:t>(</w:t>
            </w:r>
            <w:r>
              <w:rPr>
                <w:rStyle w:val="IndexLink"/>
              </w:rPr>
              <w:t>119</w:t>
            </w:r>
            <w:r>
              <w:rPr>
                <w:rStyle w:val="IndexLink"/>
                <w:rtl w:val="true"/>
              </w:rPr>
              <w:t xml:space="preserve">) </w:t>
            </w:r>
            <w:r>
              <w:rPr>
                <w:rStyle w:val="IndexLink"/>
                <w:rtl w:val="true"/>
              </w:rPr>
              <w:t>قوله قدس سره</w:t>
            </w:r>
            <w:r>
              <w:rPr>
                <w:rStyle w:val="IndexLink"/>
                <w:rtl w:val="true"/>
              </w:rPr>
              <w:t xml:space="preserve">: </w:t>
            </w:r>
            <w:r>
              <w:rPr>
                <w:rStyle w:val="IndexLink"/>
                <w:rtl w:val="true"/>
              </w:rPr>
              <w:t>فالنسبة بینه و بینها هی بعینها</w:t>
            </w:r>
            <w:r>
              <w:rPr>
                <w:rStyle w:val="IndexLink"/>
                <w:rtl w:val="true"/>
              </w:rPr>
              <w:t xml:space="preserve">... </w:t>
            </w:r>
            <w:r>
              <w:rPr>
                <w:rStyle w:val="IndexLink"/>
                <w:rtl w:val="true"/>
              </w:rPr>
              <w:t>الخ</w:t>
            </w:r>
            <w:r>
              <w:rPr>
                <w:rStyle w:val="IndexLink"/>
                <w:rtl w:val="true"/>
              </w:rPr>
              <w:tab/>
            </w:r>
            <w:r>
              <w:rPr>
                <w:rStyle w:val="IndexLink"/>
              </w:rPr>
              <w:t>250</w:t>
            </w:r>
          </w:hyperlink>
        </w:p>
        <w:p>
          <w:pPr>
            <w:pStyle w:val="Contents6"/>
            <w:tabs>
              <w:tab w:val="clear" w:pos="7609"/>
              <w:tab w:val="right" w:pos="9026" w:leader="dot"/>
            </w:tabs>
            <w:rPr/>
          </w:pPr>
          <w:hyperlink w:anchor="__RefHeading___Toc8102679_3224264995">
            <w:r>
              <w:rPr>
                <w:webHidden/>
                <w:rStyle w:val="IndexLink"/>
                <w:rtl w:val="true"/>
              </w:rPr>
              <w:t>(</w:t>
            </w:r>
            <w:r>
              <w:rPr>
                <w:rStyle w:val="IndexLink"/>
              </w:rPr>
              <w:t>120</w:t>
            </w:r>
            <w:r>
              <w:rPr>
                <w:rStyle w:val="IndexLink"/>
                <w:rtl w:val="true"/>
              </w:rPr>
              <w:t xml:space="preserve">) </w:t>
            </w:r>
            <w:r>
              <w:rPr>
                <w:rStyle w:val="IndexLink"/>
                <w:rtl w:val="true"/>
              </w:rPr>
              <w:t>قوله قدس سره</w:t>
            </w:r>
            <w:r>
              <w:rPr>
                <w:rStyle w:val="IndexLink"/>
                <w:rtl w:val="true"/>
              </w:rPr>
              <w:t xml:space="preserve">: </w:t>
            </w:r>
            <w:r>
              <w:rPr>
                <w:rStyle w:val="IndexLink"/>
                <w:rtl w:val="true"/>
              </w:rPr>
              <w:t>فهو من باب تزاحم الواجبین</w:t>
            </w:r>
            <w:r>
              <w:rPr>
                <w:rStyle w:val="IndexLink"/>
                <w:rtl w:val="true"/>
              </w:rPr>
              <w:t xml:space="preserve">... </w:t>
            </w:r>
            <w:r>
              <w:rPr>
                <w:rStyle w:val="IndexLink"/>
                <w:rtl w:val="true"/>
              </w:rPr>
              <w:t>الخ</w:t>
            </w:r>
            <w:r>
              <w:rPr>
                <w:rStyle w:val="IndexLink"/>
                <w:rtl w:val="true"/>
              </w:rPr>
              <w:tab/>
            </w:r>
            <w:r>
              <w:rPr>
                <w:rStyle w:val="IndexLink"/>
              </w:rPr>
              <w:t>252</w:t>
            </w:r>
          </w:hyperlink>
        </w:p>
        <w:p>
          <w:pPr>
            <w:pStyle w:val="Contents6"/>
            <w:tabs>
              <w:tab w:val="clear" w:pos="7609"/>
              <w:tab w:val="right" w:pos="9026" w:leader="dot"/>
            </w:tabs>
            <w:rPr/>
          </w:pPr>
          <w:hyperlink w:anchor="__RefHeading___Toc8102681_3224264995">
            <w:r>
              <w:rPr>
                <w:webHidden/>
                <w:rStyle w:val="IndexLink"/>
                <w:rtl w:val="true"/>
              </w:rPr>
              <w:t>(</w:t>
            </w:r>
            <w:r>
              <w:rPr>
                <w:rStyle w:val="IndexLink"/>
              </w:rPr>
              <w:t>121</w:t>
            </w:r>
            <w:r>
              <w:rPr>
                <w:rStyle w:val="IndexLink"/>
                <w:rtl w:val="true"/>
              </w:rPr>
              <w:t xml:space="preserve">) </w:t>
            </w:r>
            <w:r>
              <w:rPr>
                <w:rStyle w:val="IndexLink"/>
                <w:rtl w:val="true"/>
              </w:rPr>
              <w:t>قوله قدس سره</w:t>
            </w:r>
            <w:r>
              <w:rPr>
                <w:rStyle w:val="IndexLink"/>
                <w:rtl w:val="true"/>
              </w:rPr>
              <w:t xml:space="preserve">: </w:t>
            </w:r>
            <w:r>
              <w:rPr>
                <w:rStyle w:val="IndexLink"/>
                <w:rtl w:val="true"/>
              </w:rPr>
              <w:t>فان الاستصحاب فی طرف المسبب</w:t>
            </w:r>
            <w:r>
              <w:rPr>
                <w:rStyle w:val="IndexLink"/>
                <w:rtl w:val="true"/>
              </w:rPr>
              <w:t xml:space="preserve">... </w:t>
            </w:r>
            <w:r>
              <w:rPr>
                <w:rStyle w:val="IndexLink"/>
                <w:rtl w:val="true"/>
              </w:rPr>
              <w:t>الخ</w:t>
            </w:r>
            <w:r>
              <w:rPr>
                <w:rStyle w:val="IndexLink"/>
                <w:rtl w:val="true"/>
              </w:rPr>
              <w:tab/>
            </w:r>
            <w:r>
              <w:rPr>
                <w:rStyle w:val="IndexLink"/>
              </w:rPr>
              <w:t>252</w:t>
            </w:r>
          </w:hyperlink>
        </w:p>
        <w:p>
          <w:pPr>
            <w:pStyle w:val="Contents6"/>
            <w:tabs>
              <w:tab w:val="clear" w:pos="7609"/>
              <w:tab w:val="right" w:pos="9026" w:leader="dot"/>
            </w:tabs>
            <w:rPr/>
          </w:pPr>
          <w:hyperlink w:anchor="__RefHeading___Toc8102683_3224264995">
            <w:r>
              <w:rPr>
                <w:webHidden/>
                <w:rStyle w:val="IndexLink"/>
                <w:rtl w:val="true"/>
              </w:rPr>
              <w:t>(</w:t>
            </w:r>
            <w:r>
              <w:rPr>
                <w:rStyle w:val="IndexLink"/>
              </w:rPr>
              <w:t>122</w:t>
            </w:r>
            <w:r>
              <w:rPr>
                <w:rStyle w:val="IndexLink"/>
                <w:rtl w:val="true"/>
              </w:rPr>
              <w:t xml:space="preserve">) </w:t>
            </w:r>
            <w:r>
              <w:rPr>
                <w:rStyle w:val="IndexLink"/>
                <w:rtl w:val="true"/>
              </w:rPr>
              <w:t>قوله قدس سره</w:t>
            </w:r>
            <w:r>
              <w:rPr>
                <w:rStyle w:val="IndexLink"/>
                <w:rtl w:val="true"/>
              </w:rPr>
              <w:t xml:space="preserve">: </w:t>
            </w:r>
            <w:r>
              <w:rPr>
                <w:rStyle w:val="IndexLink"/>
                <w:rtl w:val="true"/>
              </w:rPr>
              <w:t>نعم لو لم یجر هذا الاستصحاب بوجه</w:t>
            </w:r>
            <w:r>
              <w:rPr>
                <w:rStyle w:val="IndexLink"/>
                <w:rtl w:val="true"/>
              </w:rPr>
              <w:t xml:space="preserve">... </w:t>
            </w:r>
            <w:r>
              <w:rPr>
                <w:rStyle w:val="IndexLink"/>
                <w:rtl w:val="true"/>
              </w:rPr>
              <w:t>الخ</w:t>
            </w:r>
            <w:r>
              <w:rPr>
                <w:rStyle w:val="IndexLink"/>
                <w:rtl w:val="true"/>
              </w:rPr>
              <w:tab/>
            </w:r>
            <w:r>
              <w:rPr>
                <w:rStyle w:val="IndexLink"/>
              </w:rPr>
              <w:t>260</w:t>
            </w:r>
          </w:hyperlink>
        </w:p>
        <w:p>
          <w:pPr>
            <w:pStyle w:val="Contents6"/>
            <w:tabs>
              <w:tab w:val="clear" w:pos="7609"/>
              <w:tab w:val="right" w:pos="9026" w:leader="dot"/>
            </w:tabs>
            <w:rPr/>
          </w:pPr>
          <w:hyperlink w:anchor="__RefHeading___Toc8102685_3224264995">
            <w:r>
              <w:rPr>
                <w:webHidden/>
                <w:rStyle w:val="IndexLink"/>
                <w:rtl w:val="true"/>
              </w:rPr>
              <w:t>(</w:t>
            </w:r>
            <w:r>
              <w:rPr>
                <w:rStyle w:val="IndexLink"/>
              </w:rPr>
              <w:t>123</w:t>
            </w:r>
            <w:r>
              <w:rPr>
                <w:rStyle w:val="IndexLink"/>
                <w:rtl w:val="true"/>
              </w:rPr>
              <w:t xml:space="preserve">) </w:t>
            </w:r>
            <w:r>
              <w:rPr>
                <w:rStyle w:val="IndexLink"/>
                <w:rtl w:val="true"/>
              </w:rPr>
              <w:t>قوله قدس سره</w:t>
            </w:r>
            <w:r>
              <w:rPr>
                <w:rStyle w:val="IndexLink"/>
                <w:rtl w:val="true"/>
              </w:rPr>
              <w:t xml:space="preserve">: </w:t>
            </w:r>
            <w:r>
              <w:rPr>
                <w:rStyle w:val="IndexLink"/>
                <w:rtl w:val="true"/>
              </w:rPr>
              <w:t>فالاظهر جریانهما فیما لم یلزم منه</w:t>
            </w:r>
            <w:r>
              <w:rPr>
                <w:rStyle w:val="IndexLink"/>
                <w:rtl w:val="true"/>
              </w:rPr>
              <w:t xml:space="preserve">... </w:t>
            </w:r>
            <w:r>
              <w:rPr>
                <w:rStyle w:val="IndexLink"/>
                <w:rtl w:val="true"/>
              </w:rPr>
              <w:t>الخ</w:t>
            </w:r>
            <w:r>
              <w:rPr>
                <w:rStyle w:val="IndexLink"/>
                <w:rtl w:val="true"/>
              </w:rPr>
              <w:tab/>
            </w:r>
            <w:r>
              <w:rPr>
                <w:rStyle w:val="IndexLink"/>
              </w:rPr>
              <w:t>262</w:t>
            </w:r>
          </w:hyperlink>
        </w:p>
        <w:p>
          <w:pPr>
            <w:pStyle w:val="Contents5"/>
            <w:tabs>
              <w:tab w:val="clear" w:pos="7892"/>
              <w:tab w:val="right" w:pos="9026" w:leader="dot"/>
            </w:tabs>
            <w:rPr/>
          </w:pPr>
          <w:hyperlink w:anchor="__RefHeading___Toc8102687_3224264995">
            <w:r>
              <w:rPr>
                <w:webHidden/>
                <w:rStyle w:val="IndexLink"/>
                <w:rtl w:val="true"/>
              </w:rPr>
              <w:t>تعارض الاستصحاب مع القرعة</w:t>
            </w:r>
            <w:r>
              <w:rPr>
                <w:rStyle w:val="IndexLink"/>
                <w:rtl w:val="true"/>
              </w:rPr>
              <w:tab/>
            </w:r>
            <w:r>
              <w:rPr>
                <w:rStyle w:val="IndexLink"/>
              </w:rPr>
              <w:t>265</w:t>
            </w:r>
          </w:hyperlink>
        </w:p>
        <w:p>
          <w:pPr>
            <w:pStyle w:val="Contents6"/>
            <w:tabs>
              <w:tab w:val="clear" w:pos="7609"/>
              <w:tab w:val="right" w:pos="9026" w:leader="dot"/>
            </w:tabs>
            <w:rPr/>
          </w:pPr>
          <w:hyperlink w:anchor="__RefHeading___Toc8102689_3224264995">
            <w:r>
              <w:rPr>
                <w:webHidden/>
                <w:rStyle w:val="IndexLink"/>
                <w:rtl w:val="true"/>
              </w:rPr>
              <w:t>(</w:t>
            </w:r>
            <w:r>
              <w:rPr>
                <w:rStyle w:val="IndexLink"/>
              </w:rPr>
              <w:t>124</w:t>
            </w:r>
            <w:r>
              <w:rPr>
                <w:rStyle w:val="IndexLink"/>
                <w:rtl w:val="true"/>
              </w:rPr>
              <w:t xml:space="preserve">) </w:t>
            </w:r>
            <w:r>
              <w:rPr>
                <w:rStyle w:val="IndexLink"/>
                <w:rtl w:val="true"/>
              </w:rPr>
              <w:t>قوله قدس سره</w:t>
            </w:r>
            <w:r>
              <w:rPr>
                <w:rStyle w:val="IndexLink"/>
                <w:rtl w:val="true"/>
              </w:rPr>
              <w:t xml:space="preserve">: </w:t>
            </w:r>
            <w:r>
              <w:rPr>
                <w:rStyle w:val="IndexLink"/>
                <w:rtl w:val="true"/>
              </w:rPr>
              <w:t>و أما القرعة فالاستصحاب فی موردها یقدم علیها الخ</w:t>
            </w:r>
            <w:r>
              <w:rPr>
                <w:rStyle w:val="IndexLink"/>
                <w:rtl w:val="true"/>
              </w:rPr>
              <w:tab/>
            </w:r>
            <w:r>
              <w:rPr>
                <w:rStyle w:val="IndexLink"/>
              </w:rPr>
              <w:t>265</w:t>
            </w:r>
          </w:hyperlink>
        </w:p>
        <w:p>
          <w:pPr>
            <w:pStyle w:val="Contents3"/>
            <w:tabs>
              <w:tab w:val="clear" w:pos="8459"/>
              <w:tab w:val="right" w:pos="9026" w:leader="dot"/>
            </w:tabs>
            <w:rPr/>
          </w:pPr>
          <w:hyperlink w:anchor="__RefHeading___Toc8102691_3224264995">
            <w:r>
              <w:rPr>
                <w:webHidden/>
                <w:rStyle w:val="IndexLink"/>
                <w:rtl w:val="true"/>
              </w:rPr>
              <w:t>فهرست المطالب</w:t>
            </w:r>
            <w:r>
              <w:rPr>
                <w:rStyle w:val="IndexLink"/>
                <w:rtl w:val="true"/>
              </w:rPr>
              <w:tab/>
            </w:r>
            <w:r>
              <w:rPr>
                <w:rStyle w:val="IndexLink"/>
              </w:rPr>
              <w:t>269</w:t>
            </w:r>
          </w:hyperlink>
        </w:p>
        <w:p>
          <w:pPr>
            <w:pStyle w:val="Contents2"/>
            <w:tabs>
              <w:tab w:val="clear" w:pos="8743"/>
              <w:tab w:val="right" w:pos="9026" w:leader="dot"/>
            </w:tabs>
            <w:rPr/>
          </w:pPr>
          <w:hyperlink w:anchor="__RefHeading___Toc8102693_3224264995">
            <w:r>
              <w:rPr>
                <w:webHidden/>
                <w:rStyle w:val="IndexLink"/>
                <w:rtl w:val="true"/>
              </w:rPr>
              <w:t>الجزء السادس</w:t>
            </w:r>
            <w:r>
              <w:rPr>
                <w:rStyle w:val="IndexLink"/>
                <w:rtl w:val="true"/>
              </w:rPr>
              <w:tab/>
            </w:r>
            <w:r>
              <w:rPr>
                <w:rStyle w:val="IndexLink"/>
              </w:rPr>
              <w:t>277</w:t>
            </w:r>
          </w:hyperlink>
        </w:p>
        <w:p>
          <w:pPr>
            <w:pStyle w:val="Contents3"/>
            <w:tabs>
              <w:tab w:val="clear" w:pos="8459"/>
              <w:tab w:val="right" w:pos="9026" w:leader="dot"/>
            </w:tabs>
            <w:rPr/>
          </w:pPr>
          <w:hyperlink w:anchor="__RefHeading___Toc8102695_3224264995">
            <w:r>
              <w:rPr>
                <w:webHidden/>
                <w:rStyle w:val="IndexLink"/>
                <w:rtl w:val="true"/>
              </w:rPr>
              <w:t>هویة الکتاب</w:t>
            </w:r>
            <w:r>
              <w:rPr>
                <w:rStyle w:val="IndexLink"/>
                <w:rtl w:val="true"/>
              </w:rPr>
              <w:tab/>
            </w:r>
            <w:r>
              <w:rPr>
                <w:rStyle w:val="IndexLink"/>
              </w:rPr>
              <w:t>277</w:t>
            </w:r>
          </w:hyperlink>
        </w:p>
        <w:p>
          <w:pPr>
            <w:pStyle w:val="Contents3"/>
            <w:tabs>
              <w:tab w:val="clear" w:pos="8459"/>
              <w:tab w:val="right" w:pos="9026" w:leader="dot"/>
            </w:tabs>
            <w:rPr/>
          </w:pPr>
          <w:hyperlink w:anchor="__RefHeading___Toc8102697_3224264995">
            <w:r>
              <w:rPr>
                <w:webHidden/>
                <w:rStyle w:val="IndexLink"/>
                <w:rtl w:val="true"/>
              </w:rPr>
              <w:t>التعادل و الترجیح</w:t>
            </w:r>
            <w:r>
              <w:rPr>
                <w:rStyle w:val="IndexLink"/>
                <w:rtl w:val="true"/>
              </w:rPr>
              <w:tab/>
            </w:r>
            <w:r>
              <w:rPr>
                <w:rStyle w:val="IndexLink"/>
              </w:rPr>
              <w:t>279</w:t>
            </w:r>
          </w:hyperlink>
        </w:p>
        <w:p>
          <w:pPr>
            <w:pStyle w:val="Contents4"/>
            <w:tabs>
              <w:tab w:val="clear" w:pos="8176"/>
              <w:tab w:val="right" w:pos="9026" w:leader="dot"/>
            </w:tabs>
            <w:rPr/>
          </w:pPr>
          <w:hyperlink w:anchor="__RefHeading___Toc8102699_3224264995">
            <w:r>
              <w:rPr>
                <w:webHidden/>
                <w:rStyle w:val="IndexLink"/>
              </w:rPr>
              <w:t>1</w:t>
            </w:r>
            <w:r>
              <w:rPr>
                <w:rStyle w:val="IndexLink"/>
                <w:rtl w:val="true"/>
              </w:rPr>
              <w:t xml:space="preserve"> </w:t>
            </w:r>
            <w:r>
              <w:rPr>
                <w:rStyle w:val="IndexLink"/>
                <w:rtl w:val="true"/>
              </w:rPr>
              <w:t>قوله قدس سره</w:t>
            </w:r>
            <w:r>
              <w:rPr>
                <w:rStyle w:val="IndexLink"/>
                <w:rtl w:val="true"/>
              </w:rPr>
              <w:t xml:space="preserve">: </w:t>
            </w:r>
            <w:r>
              <w:rPr>
                <w:rStyle w:val="IndexLink"/>
                <w:rtl w:val="true"/>
              </w:rPr>
              <w:t>التعارض هو تنافی الدلیلین</w:t>
            </w:r>
            <w:r>
              <w:rPr>
                <w:rStyle w:val="IndexLink"/>
                <w:rtl w:val="true"/>
              </w:rPr>
              <w:t xml:space="preserve">... </w:t>
            </w:r>
            <w:r>
              <w:rPr>
                <w:rStyle w:val="IndexLink"/>
                <w:rtl w:val="true"/>
              </w:rPr>
              <w:t>الخ</w:t>
            </w:r>
            <w:r>
              <w:rPr>
                <w:rStyle w:val="IndexLink"/>
                <w:rtl w:val="true"/>
              </w:rPr>
              <w:tab/>
            </w:r>
            <w:r>
              <w:rPr>
                <w:rStyle w:val="IndexLink"/>
              </w:rPr>
              <w:t>279</w:t>
            </w:r>
          </w:hyperlink>
        </w:p>
        <w:p>
          <w:pPr>
            <w:pStyle w:val="Contents4"/>
            <w:tabs>
              <w:tab w:val="clear" w:pos="8176"/>
              <w:tab w:val="right" w:pos="9026" w:leader="dot"/>
            </w:tabs>
            <w:rPr/>
          </w:pPr>
          <w:hyperlink w:anchor="__RefHeading___Toc8102701_3224264995">
            <w:r>
              <w:rPr>
                <w:webHidden/>
                <w:rStyle w:val="IndexLink"/>
              </w:rPr>
              <w:t>2</w:t>
            </w:r>
            <w:r>
              <w:rPr>
                <w:rStyle w:val="IndexLink"/>
                <w:rtl w:val="true"/>
              </w:rPr>
              <w:t xml:space="preserve"> </w:t>
            </w:r>
            <w:r>
              <w:rPr>
                <w:rStyle w:val="IndexLink"/>
                <w:rtl w:val="true"/>
              </w:rPr>
              <w:t>قوله قدس سره</w:t>
            </w:r>
            <w:r>
              <w:rPr>
                <w:rStyle w:val="IndexLink"/>
                <w:rtl w:val="true"/>
              </w:rPr>
              <w:t xml:space="preserve">: </w:t>
            </w:r>
            <w:r>
              <w:rPr>
                <w:rStyle w:val="IndexLink"/>
                <w:rtl w:val="true"/>
              </w:rPr>
              <w:t>علی وجه التناقض أو التضاد</w:t>
            </w:r>
            <w:r>
              <w:rPr>
                <w:rStyle w:val="IndexLink"/>
                <w:rtl w:val="true"/>
              </w:rPr>
              <w:t xml:space="preserve">... </w:t>
            </w:r>
            <w:r>
              <w:rPr>
                <w:rStyle w:val="IndexLink"/>
                <w:rtl w:val="true"/>
              </w:rPr>
              <w:t>الخ</w:t>
            </w:r>
            <w:r>
              <w:rPr>
                <w:rStyle w:val="IndexLink"/>
                <w:rtl w:val="true"/>
              </w:rPr>
              <w:tab/>
            </w:r>
            <w:r>
              <w:rPr>
                <w:rStyle w:val="IndexLink"/>
              </w:rPr>
              <w:t>280</w:t>
            </w:r>
          </w:hyperlink>
        </w:p>
        <w:p>
          <w:pPr>
            <w:pStyle w:val="Contents4"/>
            <w:tabs>
              <w:tab w:val="clear" w:pos="8176"/>
              <w:tab w:val="right" w:pos="9026" w:leader="dot"/>
            </w:tabs>
            <w:rPr/>
          </w:pPr>
          <w:hyperlink w:anchor="__RefHeading___Toc8102703_3224264995">
            <w:r>
              <w:rPr>
                <w:webHidden/>
                <w:rStyle w:val="IndexLink"/>
              </w:rPr>
              <w:t>3</w:t>
            </w:r>
            <w:r>
              <w:rPr>
                <w:rStyle w:val="IndexLink"/>
                <w:rtl w:val="true"/>
              </w:rPr>
              <w:t xml:space="preserve"> </w:t>
            </w:r>
            <w:r>
              <w:rPr>
                <w:rStyle w:val="IndexLink"/>
                <w:rtl w:val="true"/>
              </w:rPr>
              <w:t>قوله قدس سره</w:t>
            </w:r>
            <w:r>
              <w:rPr>
                <w:rStyle w:val="IndexLink"/>
                <w:rtl w:val="true"/>
              </w:rPr>
              <w:t xml:space="preserve">: </w:t>
            </w:r>
            <w:r>
              <w:rPr>
                <w:rStyle w:val="IndexLink"/>
                <w:rtl w:val="true"/>
              </w:rPr>
              <w:t>و علیه فلا تعارض بینهما بمجرد تنافی مدلولهما</w:t>
            </w:r>
            <w:r>
              <w:rPr>
                <w:rStyle w:val="IndexLink"/>
                <w:rtl w:val="true"/>
              </w:rPr>
              <w:t xml:space="preserve">... </w:t>
            </w:r>
            <w:r>
              <w:rPr>
                <w:rStyle w:val="IndexLink"/>
                <w:rtl w:val="true"/>
              </w:rPr>
              <w:t>الخ</w:t>
            </w:r>
            <w:r>
              <w:rPr>
                <w:rStyle w:val="IndexLink"/>
                <w:rtl w:val="true"/>
              </w:rPr>
              <w:tab/>
            </w:r>
            <w:r>
              <w:rPr>
                <w:rStyle w:val="IndexLink"/>
              </w:rPr>
              <w:t>282</w:t>
            </w:r>
          </w:hyperlink>
        </w:p>
        <w:p>
          <w:pPr>
            <w:pStyle w:val="Contents4"/>
            <w:tabs>
              <w:tab w:val="clear" w:pos="8176"/>
              <w:tab w:val="right" w:pos="9026" w:leader="dot"/>
            </w:tabs>
            <w:rPr/>
          </w:pPr>
          <w:hyperlink w:anchor="__RefHeading___Toc8102705_3224264995">
            <w:r>
              <w:rPr>
                <w:webHidden/>
                <w:rStyle w:val="IndexLink"/>
              </w:rPr>
              <w:t>4</w:t>
            </w:r>
            <w:r>
              <w:rPr>
                <w:rStyle w:val="IndexLink"/>
                <w:rtl w:val="true"/>
              </w:rPr>
              <w:t xml:space="preserve"> </w:t>
            </w:r>
            <w:r>
              <w:rPr>
                <w:rStyle w:val="IndexLink"/>
                <w:rtl w:val="true"/>
              </w:rPr>
              <w:t>قوله قدس سره</w:t>
            </w:r>
            <w:r>
              <w:rPr>
                <w:rStyle w:val="IndexLink"/>
                <w:rtl w:val="true"/>
              </w:rPr>
              <w:t xml:space="preserve">: </w:t>
            </w:r>
            <w:r>
              <w:rPr>
                <w:rStyle w:val="IndexLink"/>
                <w:rtl w:val="true"/>
              </w:rPr>
              <w:t>مقدما کان أو مؤخرا</w:t>
            </w:r>
            <w:r>
              <w:rPr>
                <w:rStyle w:val="IndexLink"/>
                <w:rtl w:val="true"/>
              </w:rPr>
              <w:t xml:space="preserve">... </w:t>
            </w:r>
            <w:r>
              <w:rPr>
                <w:rStyle w:val="IndexLink"/>
                <w:rtl w:val="true"/>
              </w:rPr>
              <w:t>الخ</w:t>
            </w:r>
            <w:r>
              <w:rPr>
                <w:rStyle w:val="IndexLink"/>
                <w:rtl w:val="true"/>
              </w:rPr>
              <w:tab/>
            </w:r>
            <w:r>
              <w:rPr>
                <w:rStyle w:val="IndexLink"/>
              </w:rPr>
              <w:t>284</w:t>
            </w:r>
          </w:hyperlink>
        </w:p>
        <w:p>
          <w:pPr>
            <w:pStyle w:val="Contents4"/>
            <w:tabs>
              <w:tab w:val="clear" w:pos="8176"/>
              <w:tab w:val="right" w:pos="9026" w:leader="dot"/>
            </w:tabs>
            <w:rPr/>
          </w:pPr>
          <w:hyperlink w:anchor="__RefHeading___Toc8102707_3224264995">
            <w:r>
              <w:rPr>
                <w:webHidden/>
                <w:rStyle w:val="IndexLink"/>
              </w:rPr>
              <w:t>5</w:t>
            </w:r>
            <w:r>
              <w:rPr>
                <w:rStyle w:val="IndexLink"/>
                <w:rtl w:val="true"/>
              </w:rPr>
              <w:t xml:space="preserve"> </w:t>
            </w:r>
            <w:r>
              <w:rPr>
                <w:rStyle w:val="IndexLink"/>
                <w:rtl w:val="true"/>
              </w:rPr>
              <w:t>قوله قدس سره</w:t>
            </w:r>
            <w:r>
              <w:rPr>
                <w:rStyle w:val="IndexLink"/>
                <w:rtl w:val="true"/>
              </w:rPr>
              <w:t xml:space="preserve">: </w:t>
            </w:r>
            <w:r>
              <w:rPr>
                <w:rStyle w:val="IndexLink"/>
                <w:rtl w:val="true"/>
              </w:rPr>
              <w:t>أو بنحو إذا عرضا علی العرف وفق بینهما</w:t>
            </w:r>
            <w:r>
              <w:rPr>
                <w:rStyle w:val="IndexLink"/>
                <w:rtl w:val="true"/>
              </w:rPr>
              <w:t xml:space="preserve">... </w:t>
            </w:r>
            <w:r>
              <w:rPr>
                <w:rStyle w:val="IndexLink"/>
                <w:rtl w:val="true"/>
              </w:rPr>
              <w:t>الخ</w:t>
            </w:r>
            <w:r>
              <w:rPr>
                <w:rStyle w:val="IndexLink"/>
                <w:rtl w:val="true"/>
              </w:rPr>
              <w:tab/>
            </w:r>
            <w:r>
              <w:rPr>
                <w:rStyle w:val="IndexLink"/>
              </w:rPr>
              <w:t>285</w:t>
            </w:r>
          </w:hyperlink>
        </w:p>
        <w:p>
          <w:pPr>
            <w:pStyle w:val="Contents4"/>
            <w:tabs>
              <w:tab w:val="clear" w:pos="8176"/>
              <w:tab w:val="right" w:pos="9026" w:leader="dot"/>
            </w:tabs>
            <w:rPr/>
          </w:pPr>
          <w:hyperlink w:anchor="__RefHeading___Toc8102709_3224264995">
            <w:r>
              <w:rPr>
                <w:webHidden/>
                <w:rStyle w:val="IndexLink"/>
              </w:rPr>
              <w:t>6</w:t>
            </w:r>
            <w:r>
              <w:rPr>
                <w:rStyle w:val="IndexLink"/>
                <w:rtl w:val="true"/>
              </w:rPr>
              <w:t xml:space="preserve"> </w:t>
            </w:r>
            <w:r>
              <w:rPr>
                <w:rStyle w:val="IndexLink"/>
                <w:rtl w:val="true"/>
              </w:rPr>
              <w:t>قوله قدس سره</w:t>
            </w:r>
            <w:r>
              <w:rPr>
                <w:rStyle w:val="IndexLink"/>
                <w:rtl w:val="true"/>
              </w:rPr>
              <w:t xml:space="preserve">: </w:t>
            </w:r>
            <w:r>
              <w:rPr>
                <w:rStyle w:val="IndexLink"/>
                <w:rtl w:val="true"/>
              </w:rPr>
              <w:t>و لیس وجه تقدیمها حکومتها علی ادلتها</w:t>
            </w:r>
            <w:r>
              <w:rPr>
                <w:rStyle w:val="IndexLink"/>
                <w:rtl w:val="true"/>
              </w:rPr>
              <w:t xml:space="preserve">... </w:t>
            </w:r>
            <w:r>
              <w:rPr>
                <w:rStyle w:val="IndexLink"/>
                <w:rtl w:val="true"/>
              </w:rPr>
              <w:t>الخ</w:t>
            </w:r>
            <w:r>
              <w:rPr>
                <w:rStyle w:val="IndexLink"/>
                <w:rtl w:val="true"/>
              </w:rPr>
              <w:tab/>
            </w:r>
            <w:r>
              <w:rPr>
                <w:rStyle w:val="IndexLink"/>
              </w:rPr>
              <w:t>285</w:t>
            </w:r>
          </w:hyperlink>
        </w:p>
        <w:p>
          <w:pPr>
            <w:pStyle w:val="Contents4"/>
            <w:tabs>
              <w:tab w:val="clear" w:pos="8176"/>
              <w:tab w:val="right" w:pos="9026" w:leader="dot"/>
            </w:tabs>
            <w:rPr/>
          </w:pPr>
          <w:hyperlink w:anchor="__RefHeading___Toc8102711_3224264995">
            <w:r>
              <w:rPr>
                <w:webHidden/>
                <w:rStyle w:val="IndexLink"/>
              </w:rPr>
              <w:t>7</w:t>
            </w:r>
            <w:r>
              <w:rPr>
                <w:rStyle w:val="IndexLink"/>
                <w:rtl w:val="true"/>
              </w:rPr>
              <w:t xml:space="preserve"> </w:t>
            </w:r>
            <w:r>
              <w:rPr>
                <w:rStyle w:val="IndexLink"/>
                <w:rtl w:val="true"/>
              </w:rPr>
              <w:t>قوله قدس سره</w:t>
            </w:r>
            <w:r>
              <w:rPr>
                <w:rStyle w:val="IndexLink"/>
                <w:rtl w:val="true"/>
              </w:rPr>
              <w:t xml:space="preserve">: </w:t>
            </w:r>
            <w:r>
              <w:rPr>
                <w:rStyle w:val="IndexLink"/>
                <w:rtl w:val="true"/>
              </w:rPr>
              <w:t>مع احتمال أن یقال</w:t>
            </w:r>
            <w:r>
              <w:rPr>
                <w:rStyle w:val="IndexLink"/>
                <w:rtl w:val="true"/>
              </w:rPr>
              <w:t xml:space="preserve">: </w:t>
            </w:r>
            <w:r>
              <w:rPr>
                <w:rStyle w:val="IndexLink"/>
                <w:rtl w:val="true"/>
              </w:rPr>
              <w:t>إنه لیس</w:t>
            </w:r>
            <w:r>
              <w:rPr>
                <w:rStyle w:val="IndexLink"/>
                <w:rtl w:val="true"/>
              </w:rPr>
              <w:t xml:space="preserve">... </w:t>
            </w:r>
            <w:r>
              <w:rPr>
                <w:rStyle w:val="IndexLink"/>
                <w:rtl w:val="true"/>
              </w:rPr>
              <w:t>الخ</w:t>
            </w:r>
            <w:r>
              <w:rPr>
                <w:rStyle w:val="IndexLink"/>
                <w:rtl w:val="true"/>
              </w:rPr>
              <w:tab/>
            </w:r>
            <w:r>
              <w:rPr>
                <w:rStyle w:val="IndexLink"/>
              </w:rPr>
              <w:t>288</w:t>
            </w:r>
          </w:hyperlink>
        </w:p>
        <w:p>
          <w:pPr>
            <w:pStyle w:val="Contents4"/>
            <w:tabs>
              <w:tab w:val="clear" w:pos="8176"/>
              <w:tab w:val="right" w:pos="9026" w:leader="dot"/>
            </w:tabs>
            <w:rPr/>
          </w:pPr>
          <w:hyperlink w:anchor="__RefHeading___Toc8102713_3224264995">
            <w:r>
              <w:rPr>
                <w:webHidden/>
                <w:rStyle w:val="IndexLink"/>
              </w:rPr>
              <w:t>8</w:t>
            </w:r>
            <w:r>
              <w:rPr>
                <w:rStyle w:val="IndexLink"/>
                <w:rtl w:val="true"/>
              </w:rPr>
              <w:t xml:space="preserve"> </w:t>
            </w:r>
            <w:r>
              <w:rPr>
                <w:rStyle w:val="IndexLink"/>
                <w:rtl w:val="true"/>
              </w:rPr>
              <w:t>قوله قدس سره</w:t>
            </w:r>
            <w:r>
              <w:rPr>
                <w:rStyle w:val="IndexLink"/>
                <w:rtl w:val="true"/>
              </w:rPr>
              <w:t xml:space="preserve">: </w:t>
            </w:r>
            <w:r>
              <w:rPr>
                <w:rStyle w:val="IndexLink"/>
                <w:rtl w:val="true"/>
              </w:rPr>
              <w:t>إذا کان أحدهما قرینة علی التصرف</w:t>
            </w:r>
            <w:r>
              <w:rPr>
                <w:rStyle w:val="IndexLink"/>
                <w:rtl w:val="true"/>
              </w:rPr>
              <w:t xml:space="preserve">... </w:t>
            </w:r>
            <w:r>
              <w:rPr>
                <w:rStyle w:val="IndexLink"/>
                <w:rtl w:val="true"/>
              </w:rPr>
              <w:t>الخ</w:t>
            </w:r>
            <w:r>
              <w:rPr>
                <w:rStyle w:val="IndexLink"/>
                <w:rtl w:val="true"/>
              </w:rPr>
              <w:tab/>
            </w:r>
            <w:r>
              <w:rPr>
                <w:rStyle w:val="IndexLink"/>
              </w:rPr>
              <w:t>289</w:t>
            </w:r>
          </w:hyperlink>
        </w:p>
        <w:p>
          <w:pPr>
            <w:pStyle w:val="Contents4"/>
            <w:tabs>
              <w:tab w:val="clear" w:pos="8176"/>
              <w:tab w:val="right" w:pos="9026" w:leader="dot"/>
            </w:tabs>
            <w:rPr/>
          </w:pPr>
          <w:hyperlink w:anchor="__RefHeading___Toc8102715_3224264995">
            <w:r>
              <w:rPr>
                <w:webHidden/>
                <w:rStyle w:val="IndexLink"/>
                <w:rtl w:val="true"/>
              </w:rPr>
              <w:t>مقتضی القاعدة فی المتعارضین علی الطریقیة</w:t>
            </w:r>
            <w:r>
              <w:rPr>
                <w:rStyle w:val="IndexLink"/>
                <w:rtl w:val="true"/>
              </w:rPr>
              <w:t>:</w:t>
              <w:tab/>
            </w:r>
            <w:r>
              <w:rPr>
                <w:rStyle w:val="IndexLink"/>
              </w:rPr>
              <w:t>293</w:t>
            </w:r>
          </w:hyperlink>
        </w:p>
        <w:p>
          <w:pPr>
            <w:pStyle w:val="Contents5"/>
            <w:tabs>
              <w:tab w:val="clear" w:pos="7892"/>
              <w:tab w:val="right" w:pos="9026" w:leader="dot"/>
            </w:tabs>
            <w:rPr/>
          </w:pPr>
          <w:hyperlink w:anchor="__RefHeading___Toc8102717_3224264995">
            <w:r>
              <w:rPr>
                <w:webHidden/>
                <w:rStyle w:val="IndexLink"/>
              </w:rPr>
              <w:t>9</w:t>
            </w:r>
            <w:r>
              <w:rPr>
                <w:rStyle w:val="IndexLink"/>
                <w:rtl w:val="true"/>
              </w:rPr>
              <w:t xml:space="preserve"> </w:t>
            </w:r>
            <w:r>
              <w:rPr>
                <w:rStyle w:val="IndexLink"/>
                <w:rtl w:val="true"/>
              </w:rPr>
              <w:t>قوله قدس سره</w:t>
            </w:r>
            <w:r>
              <w:rPr>
                <w:rStyle w:val="IndexLink"/>
                <w:rtl w:val="true"/>
              </w:rPr>
              <w:t xml:space="preserve">: </w:t>
            </w:r>
            <w:r>
              <w:rPr>
                <w:rStyle w:val="IndexLink"/>
                <w:rtl w:val="true"/>
              </w:rPr>
              <w:t>التعارض و إن کان لا یوجب إلا سقوط</w:t>
            </w:r>
            <w:r>
              <w:rPr>
                <w:rStyle w:val="IndexLink"/>
                <w:rtl w:val="true"/>
              </w:rPr>
              <w:t xml:space="preserve">... </w:t>
            </w:r>
            <w:r>
              <w:rPr>
                <w:rStyle w:val="IndexLink"/>
                <w:rtl w:val="true"/>
              </w:rPr>
              <w:t>الخ</w:t>
            </w:r>
            <w:r>
              <w:rPr>
                <w:rStyle w:val="IndexLink"/>
                <w:rtl w:val="true"/>
              </w:rPr>
              <w:tab/>
            </w:r>
            <w:r>
              <w:rPr>
                <w:rStyle w:val="IndexLink"/>
              </w:rPr>
              <w:t>293</w:t>
            </w:r>
          </w:hyperlink>
        </w:p>
        <w:p>
          <w:pPr>
            <w:pStyle w:val="Contents5"/>
            <w:tabs>
              <w:tab w:val="clear" w:pos="7892"/>
              <w:tab w:val="right" w:pos="9026" w:leader="dot"/>
            </w:tabs>
            <w:rPr/>
          </w:pPr>
          <w:hyperlink w:anchor="__RefHeading___Toc8102719_3224264995">
            <w:r>
              <w:rPr>
                <w:webHidden/>
                <w:rStyle w:val="IndexLink"/>
              </w:rPr>
              <w:t>10</w:t>
            </w:r>
            <w:r>
              <w:rPr>
                <w:rStyle w:val="IndexLink"/>
                <w:rtl w:val="true"/>
              </w:rPr>
              <w:t xml:space="preserve"> </w:t>
            </w:r>
            <w:r>
              <w:rPr>
                <w:rStyle w:val="IndexLink"/>
                <w:rtl w:val="true"/>
              </w:rPr>
              <w:t>قوله قدس سره</w:t>
            </w:r>
            <w:r>
              <w:rPr>
                <w:rStyle w:val="IndexLink"/>
                <w:rtl w:val="true"/>
              </w:rPr>
              <w:t xml:space="preserve">: </w:t>
            </w:r>
            <w:r>
              <w:rPr>
                <w:rStyle w:val="IndexLink"/>
                <w:rtl w:val="true"/>
              </w:rPr>
              <w:t>نعم یکون نفی الثالث باحدهما</w:t>
            </w:r>
            <w:r>
              <w:rPr>
                <w:rStyle w:val="IndexLink"/>
                <w:rtl w:val="true"/>
              </w:rPr>
              <w:t xml:space="preserve">... </w:t>
            </w:r>
            <w:r>
              <w:rPr>
                <w:rStyle w:val="IndexLink"/>
                <w:rtl w:val="true"/>
              </w:rPr>
              <w:t>الخ</w:t>
            </w:r>
            <w:r>
              <w:rPr>
                <w:rStyle w:val="IndexLink"/>
                <w:rtl w:val="true"/>
              </w:rPr>
              <w:tab/>
            </w:r>
            <w:r>
              <w:rPr>
                <w:rStyle w:val="IndexLink"/>
              </w:rPr>
              <w:t>296</w:t>
            </w:r>
          </w:hyperlink>
        </w:p>
        <w:p>
          <w:pPr>
            <w:pStyle w:val="Contents5"/>
            <w:tabs>
              <w:tab w:val="clear" w:pos="7892"/>
              <w:tab w:val="right" w:pos="9026" w:leader="dot"/>
            </w:tabs>
            <w:rPr/>
          </w:pPr>
          <w:hyperlink w:anchor="__RefHeading___Toc8102721_3224264995">
            <w:r>
              <w:rPr>
                <w:webHidden/>
                <w:rStyle w:val="IndexLink"/>
              </w:rPr>
              <w:t>11</w:t>
            </w:r>
            <w:r>
              <w:rPr>
                <w:rStyle w:val="IndexLink"/>
                <w:rtl w:val="true"/>
              </w:rPr>
              <w:t xml:space="preserve"> </w:t>
            </w:r>
            <w:r>
              <w:rPr>
                <w:rStyle w:val="IndexLink"/>
                <w:rtl w:val="true"/>
              </w:rPr>
              <w:t>قوله قدس سره</w:t>
            </w:r>
            <w:r>
              <w:rPr>
                <w:rStyle w:val="IndexLink"/>
                <w:rtl w:val="true"/>
              </w:rPr>
              <w:t xml:space="preserve">: </w:t>
            </w:r>
            <w:r>
              <w:rPr>
                <w:rStyle w:val="IndexLink"/>
                <w:rtl w:val="true"/>
              </w:rPr>
              <w:t>و هو بناء العقلاء علی أصالتی الظهور</w:t>
            </w:r>
            <w:r>
              <w:rPr>
                <w:rStyle w:val="IndexLink"/>
                <w:rtl w:val="true"/>
              </w:rPr>
              <w:t xml:space="preserve">... </w:t>
            </w:r>
            <w:r>
              <w:rPr>
                <w:rStyle w:val="IndexLink"/>
                <w:rtl w:val="true"/>
              </w:rPr>
              <w:t>الخ</w:t>
            </w:r>
            <w:r>
              <w:rPr>
                <w:rStyle w:val="IndexLink"/>
                <w:rtl w:val="true"/>
              </w:rPr>
              <w:tab/>
            </w:r>
            <w:r>
              <w:rPr>
                <w:rStyle w:val="IndexLink"/>
              </w:rPr>
              <w:t>297</w:t>
            </w:r>
          </w:hyperlink>
        </w:p>
        <w:p>
          <w:pPr>
            <w:pStyle w:val="Contents5"/>
            <w:tabs>
              <w:tab w:val="clear" w:pos="7892"/>
              <w:tab w:val="right" w:pos="9026" w:leader="dot"/>
            </w:tabs>
            <w:rPr/>
          </w:pPr>
          <w:hyperlink w:anchor="__RefHeading___Toc8102723_3224264995">
            <w:r>
              <w:rPr>
                <w:webHidden/>
                <w:rStyle w:val="IndexLink"/>
              </w:rPr>
              <w:t>12</w:t>
            </w:r>
            <w:r>
              <w:rPr>
                <w:rStyle w:val="IndexLink"/>
                <w:rtl w:val="true"/>
              </w:rPr>
              <w:t xml:space="preserve"> </w:t>
            </w:r>
            <w:r>
              <w:rPr>
                <w:rStyle w:val="IndexLink"/>
                <w:rtl w:val="true"/>
              </w:rPr>
              <w:t>قوله قدس سره</w:t>
            </w:r>
            <w:r>
              <w:rPr>
                <w:rStyle w:val="IndexLink"/>
                <w:rtl w:val="true"/>
              </w:rPr>
              <w:t xml:space="preserve">: </w:t>
            </w:r>
            <w:r>
              <w:rPr>
                <w:rStyle w:val="IndexLink"/>
                <w:rtl w:val="true"/>
              </w:rPr>
              <w:t>و أما لو کان المقتضی للحجیة فی کل واحد</w:t>
            </w:r>
            <w:r>
              <w:rPr>
                <w:rStyle w:val="IndexLink"/>
                <w:rtl w:val="true"/>
              </w:rPr>
              <w:t xml:space="preserve">... </w:t>
            </w:r>
            <w:r>
              <w:rPr>
                <w:rStyle w:val="IndexLink"/>
                <w:rtl w:val="true"/>
              </w:rPr>
              <w:t>الخ</w:t>
            </w:r>
            <w:r>
              <w:rPr>
                <w:rStyle w:val="IndexLink"/>
                <w:rtl w:val="true"/>
              </w:rPr>
              <w:tab/>
            </w:r>
            <w:r>
              <w:rPr>
                <w:rStyle w:val="IndexLink"/>
              </w:rPr>
              <w:t>298</w:t>
            </w:r>
          </w:hyperlink>
        </w:p>
        <w:p>
          <w:pPr>
            <w:pStyle w:val="Contents5"/>
            <w:tabs>
              <w:tab w:val="clear" w:pos="7892"/>
              <w:tab w:val="right" w:pos="9026" w:leader="dot"/>
            </w:tabs>
            <w:rPr/>
          </w:pPr>
          <w:hyperlink w:anchor="__RefHeading___Toc8102725_3224264995">
            <w:r>
              <w:rPr>
                <w:webHidden/>
                <w:rStyle w:val="IndexLink"/>
              </w:rPr>
              <w:t>13</w:t>
            </w:r>
            <w:r>
              <w:rPr>
                <w:rStyle w:val="IndexLink"/>
                <w:rtl w:val="true"/>
              </w:rPr>
              <w:t xml:space="preserve"> </w:t>
            </w:r>
            <w:r>
              <w:rPr>
                <w:rStyle w:val="IndexLink"/>
                <w:rtl w:val="true"/>
              </w:rPr>
              <w:t>قوله قدس سره</w:t>
            </w:r>
            <w:r>
              <w:rPr>
                <w:rStyle w:val="IndexLink"/>
                <w:rtl w:val="true"/>
              </w:rPr>
              <w:t xml:space="preserve">: </w:t>
            </w:r>
            <w:r>
              <w:rPr>
                <w:rStyle w:val="IndexLink"/>
                <w:rtl w:val="true"/>
              </w:rPr>
              <w:t>فانه حینئذ لا یزاحم الآخر ضرورة</w:t>
            </w:r>
            <w:r>
              <w:rPr>
                <w:rStyle w:val="IndexLink"/>
                <w:rtl w:val="true"/>
              </w:rPr>
              <w:t xml:space="preserve">... </w:t>
            </w:r>
            <w:r>
              <w:rPr>
                <w:rStyle w:val="IndexLink"/>
                <w:rtl w:val="true"/>
              </w:rPr>
              <w:t>الخ</w:t>
            </w:r>
            <w:r>
              <w:rPr>
                <w:rStyle w:val="IndexLink"/>
                <w:rtl w:val="true"/>
              </w:rPr>
              <w:tab/>
            </w:r>
            <w:r>
              <w:rPr>
                <w:rStyle w:val="IndexLink"/>
              </w:rPr>
              <w:t>301</w:t>
            </w:r>
          </w:hyperlink>
        </w:p>
        <w:p>
          <w:pPr>
            <w:pStyle w:val="Contents5"/>
            <w:tabs>
              <w:tab w:val="clear" w:pos="7892"/>
              <w:tab w:val="right" w:pos="9026" w:leader="dot"/>
            </w:tabs>
            <w:rPr/>
          </w:pPr>
          <w:hyperlink w:anchor="__RefHeading___Toc8102727_3224264995">
            <w:r>
              <w:rPr>
                <w:webHidden/>
                <w:rStyle w:val="IndexLink"/>
              </w:rPr>
              <w:t>14</w:t>
            </w:r>
            <w:r>
              <w:rPr>
                <w:rStyle w:val="IndexLink"/>
                <w:rtl w:val="true"/>
              </w:rPr>
              <w:t xml:space="preserve"> </w:t>
            </w:r>
            <w:r>
              <w:rPr>
                <w:rStyle w:val="IndexLink"/>
                <w:rtl w:val="true"/>
              </w:rPr>
              <w:t>قوله قدس سره</w:t>
            </w:r>
            <w:r>
              <w:rPr>
                <w:rStyle w:val="IndexLink"/>
                <w:rtl w:val="true"/>
              </w:rPr>
              <w:t xml:space="preserve">: </w:t>
            </w:r>
            <w:r>
              <w:rPr>
                <w:rStyle w:val="IndexLink"/>
                <w:rtl w:val="true"/>
              </w:rPr>
              <w:t>لو کان قضیة الاعتبار هو لزوم البناء و الالتزام</w:t>
            </w:r>
            <w:r>
              <w:rPr>
                <w:rStyle w:val="IndexLink"/>
                <w:rtl w:val="true"/>
              </w:rPr>
              <w:t xml:space="preserve">... </w:t>
            </w:r>
            <w:r>
              <w:rPr>
                <w:rStyle w:val="IndexLink"/>
                <w:rtl w:val="true"/>
              </w:rPr>
              <w:t>الخ</w:t>
            </w:r>
            <w:r>
              <w:rPr>
                <w:rStyle w:val="IndexLink"/>
                <w:rtl w:val="true"/>
              </w:rPr>
              <w:tab/>
            </w:r>
            <w:r>
              <w:rPr>
                <w:rStyle w:val="IndexLink"/>
              </w:rPr>
              <w:t>303</w:t>
            </w:r>
          </w:hyperlink>
        </w:p>
        <w:p>
          <w:pPr>
            <w:pStyle w:val="Contents5"/>
            <w:tabs>
              <w:tab w:val="clear" w:pos="7892"/>
              <w:tab w:val="right" w:pos="9026" w:leader="dot"/>
            </w:tabs>
            <w:rPr/>
          </w:pPr>
          <w:hyperlink w:anchor="__RefHeading___Toc8102729_3224264995">
            <w:r>
              <w:rPr>
                <w:webHidden/>
                <w:rStyle w:val="IndexLink"/>
              </w:rPr>
              <w:t>15</w:t>
            </w:r>
            <w:r>
              <w:rPr>
                <w:rStyle w:val="IndexLink"/>
                <w:rtl w:val="true"/>
              </w:rPr>
              <w:t xml:space="preserve"> </w:t>
            </w:r>
            <w:r>
              <w:rPr>
                <w:rStyle w:val="IndexLink"/>
                <w:rtl w:val="true"/>
              </w:rPr>
              <w:t>قوله قدس سره</w:t>
            </w:r>
            <w:r>
              <w:rPr>
                <w:rStyle w:val="IndexLink"/>
                <w:rtl w:val="true"/>
              </w:rPr>
              <w:t xml:space="preserve">: </w:t>
            </w:r>
            <w:r>
              <w:rPr>
                <w:rStyle w:val="IndexLink"/>
                <w:rtl w:val="true"/>
              </w:rPr>
              <w:t>أو محتملها فی الجملة کما فصلناه فی مسألة الضد</w:t>
            </w:r>
            <w:r>
              <w:rPr>
                <w:rStyle w:val="IndexLink"/>
                <w:rtl w:val="true"/>
              </w:rPr>
              <w:t xml:space="preserve">... </w:t>
            </w:r>
            <w:r>
              <w:rPr>
                <w:rStyle w:val="IndexLink"/>
                <w:rtl w:val="true"/>
              </w:rPr>
              <w:t>الخ</w:t>
            </w:r>
            <w:r>
              <w:rPr>
                <w:rStyle w:val="IndexLink"/>
                <w:rtl w:val="true"/>
              </w:rPr>
              <w:tab/>
            </w:r>
            <w:r>
              <w:rPr>
                <w:rStyle w:val="IndexLink"/>
              </w:rPr>
              <w:t>305</w:t>
            </w:r>
          </w:hyperlink>
        </w:p>
        <w:p>
          <w:pPr>
            <w:pStyle w:val="Contents5"/>
            <w:tabs>
              <w:tab w:val="clear" w:pos="7892"/>
              <w:tab w:val="right" w:pos="9026" w:leader="dot"/>
            </w:tabs>
            <w:rPr/>
          </w:pPr>
          <w:hyperlink w:anchor="__RefHeading___Toc8102731_3224264995">
            <w:r>
              <w:rPr>
                <w:webHidden/>
                <w:rStyle w:val="IndexLink"/>
              </w:rPr>
              <w:t>16</w:t>
            </w:r>
            <w:r>
              <w:rPr>
                <w:rStyle w:val="IndexLink"/>
                <w:rtl w:val="true"/>
              </w:rPr>
              <w:t xml:space="preserve"> </w:t>
            </w:r>
            <w:r>
              <w:rPr>
                <w:rStyle w:val="IndexLink"/>
                <w:rtl w:val="true"/>
              </w:rPr>
              <w:t>قوله قدس سره</w:t>
            </w:r>
            <w:r>
              <w:rPr>
                <w:rStyle w:val="IndexLink"/>
                <w:rtl w:val="true"/>
              </w:rPr>
              <w:t xml:space="preserve">: </w:t>
            </w:r>
            <w:r>
              <w:rPr>
                <w:rStyle w:val="IndexLink"/>
                <w:rtl w:val="true"/>
              </w:rPr>
              <w:t>اذ لا دلیل علیه فیما لا یساعد علیه العرف</w:t>
            </w:r>
            <w:r>
              <w:rPr>
                <w:rStyle w:val="IndexLink"/>
                <w:rtl w:val="true"/>
              </w:rPr>
              <w:t xml:space="preserve">... </w:t>
            </w:r>
            <w:r>
              <w:rPr>
                <w:rStyle w:val="IndexLink"/>
                <w:rtl w:val="true"/>
              </w:rPr>
              <w:t>الخ</w:t>
            </w:r>
            <w:r>
              <w:rPr>
                <w:rStyle w:val="IndexLink"/>
                <w:rtl w:val="true"/>
              </w:rPr>
              <w:tab/>
            </w:r>
            <w:r>
              <w:rPr>
                <w:rStyle w:val="IndexLink"/>
              </w:rPr>
              <w:t>306</w:t>
            </w:r>
          </w:hyperlink>
        </w:p>
        <w:p>
          <w:pPr>
            <w:pStyle w:val="Contents5"/>
            <w:tabs>
              <w:tab w:val="clear" w:pos="7892"/>
              <w:tab w:val="right" w:pos="9026" w:leader="dot"/>
            </w:tabs>
            <w:rPr/>
          </w:pPr>
          <w:hyperlink w:anchor="__RefHeading___Toc8102733_3224264995">
            <w:r>
              <w:rPr>
                <w:webHidden/>
                <w:rStyle w:val="IndexLink"/>
              </w:rPr>
              <w:t>17</w:t>
            </w:r>
            <w:r>
              <w:rPr>
                <w:rStyle w:val="IndexLink"/>
                <w:rtl w:val="true"/>
              </w:rPr>
              <w:t xml:space="preserve"> </w:t>
            </w:r>
            <w:r>
              <w:rPr>
                <w:rStyle w:val="IndexLink"/>
                <w:rtl w:val="true"/>
              </w:rPr>
              <w:t>قوله قدس سره</w:t>
            </w:r>
            <w:r>
              <w:rPr>
                <w:rStyle w:val="IndexLink"/>
                <w:rtl w:val="true"/>
              </w:rPr>
              <w:t xml:space="preserve">: </w:t>
            </w:r>
            <w:r>
              <w:rPr>
                <w:rStyle w:val="IndexLink"/>
                <w:rtl w:val="true"/>
              </w:rPr>
              <w:t>مع أن فی الجمع کذلک أیضا طرحا للأمارة أو الامارتین</w:t>
            </w:r>
            <w:r>
              <w:rPr>
                <w:rStyle w:val="IndexLink"/>
                <w:rtl w:val="true"/>
              </w:rPr>
              <w:t xml:space="preserve">... </w:t>
            </w:r>
            <w:r>
              <w:rPr>
                <w:rStyle w:val="IndexLink"/>
                <w:rtl w:val="true"/>
              </w:rPr>
              <w:t>الخ</w:t>
            </w:r>
            <w:r>
              <w:rPr>
                <w:rStyle w:val="IndexLink"/>
                <w:rtl w:val="true"/>
              </w:rPr>
              <w:tab/>
            </w:r>
            <w:r>
              <w:rPr>
                <w:rStyle w:val="IndexLink"/>
              </w:rPr>
              <w:t>309</w:t>
            </w:r>
          </w:hyperlink>
        </w:p>
        <w:p>
          <w:pPr>
            <w:pStyle w:val="Contents5"/>
            <w:tabs>
              <w:tab w:val="clear" w:pos="7892"/>
              <w:tab w:val="right" w:pos="9026" w:leader="dot"/>
            </w:tabs>
            <w:rPr/>
          </w:pPr>
          <w:hyperlink w:anchor="__RefHeading___Toc8102735_3224264995">
            <w:r>
              <w:rPr>
                <w:webHidden/>
                <w:rStyle w:val="IndexLink"/>
              </w:rPr>
              <w:t>18</w:t>
            </w:r>
            <w:r>
              <w:rPr>
                <w:rStyle w:val="IndexLink"/>
                <w:rtl w:val="true"/>
              </w:rPr>
              <w:t xml:space="preserve"> </w:t>
            </w:r>
            <w:r>
              <w:rPr>
                <w:rStyle w:val="IndexLink"/>
                <w:rtl w:val="true"/>
              </w:rPr>
              <w:t>قوله قدس سره</w:t>
            </w:r>
            <w:r>
              <w:rPr>
                <w:rStyle w:val="IndexLink"/>
                <w:rtl w:val="true"/>
              </w:rPr>
              <w:t xml:space="preserve">: </w:t>
            </w:r>
            <w:r>
              <w:rPr>
                <w:rStyle w:val="IndexLink"/>
                <w:rtl w:val="true"/>
              </w:rPr>
              <w:t>و الا فربما یدعی الاجماع علی عدم</w:t>
            </w:r>
            <w:r>
              <w:rPr>
                <w:rStyle w:val="IndexLink"/>
                <w:rtl w:val="true"/>
              </w:rPr>
              <w:t xml:space="preserve">... </w:t>
            </w:r>
            <w:r>
              <w:rPr>
                <w:rStyle w:val="IndexLink"/>
                <w:rtl w:val="true"/>
              </w:rPr>
              <w:t>الخ</w:t>
            </w:r>
            <w:r>
              <w:rPr>
                <w:rStyle w:val="IndexLink"/>
                <w:rtl w:val="true"/>
              </w:rPr>
              <w:tab/>
            </w:r>
            <w:r>
              <w:rPr>
                <w:rStyle w:val="IndexLink"/>
              </w:rPr>
              <w:t>311</w:t>
            </w:r>
          </w:hyperlink>
        </w:p>
        <w:p>
          <w:pPr>
            <w:pStyle w:val="Contents5"/>
            <w:tabs>
              <w:tab w:val="clear" w:pos="7892"/>
              <w:tab w:val="right" w:pos="9026" w:leader="dot"/>
            </w:tabs>
            <w:rPr/>
          </w:pPr>
          <w:hyperlink w:anchor="__RefHeading___Toc8102737_3224264995">
            <w:r>
              <w:rPr>
                <w:webHidden/>
                <w:rStyle w:val="IndexLink"/>
              </w:rPr>
              <w:t>19</w:t>
            </w:r>
            <w:r>
              <w:rPr>
                <w:rStyle w:val="IndexLink"/>
                <w:rtl w:val="true"/>
              </w:rPr>
              <w:t xml:space="preserve"> </w:t>
            </w:r>
            <w:r>
              <w:rPr>
                <w:rStyle w:val="IndexLink"/>
                <w:rtl w:val="true"/>
              </w:rPr>
              <w:t>قوله قدس سره</w:t>
            </w:r>
            <w:r>
              <w:rPr>
                <w:rStyle w:val="IndexLink"/>
                <w:rtl w:val="true"/>
              </w:rPr>
              <w:t xml:space="preserve">: </w:t>
            </w:r>
            <w:r>
              <w:rPr>
                <w:rStyle w:val="IndexLink"/>
                <w:rtl w:val="true"/>
              </w:rPr>
              <w:t>هو الاقتصار علی الراجح منهما للقطع بحجیته</w:t>
            </w:r>
            <w:r>
              <w:rPr>
                <w:rStyle w:val="IndexLink"/>
                <w:rtl w:val="true"/>
              </w:rPr>
              <w:t xml:space="preserve">... </w:t>
            </w:r>
            <w:r>
              <w:rPr>
                <w:rStyle w:val="IndexLink"/>
                <w:rtl w:val="true"/>
              </w:rPr>
              <w:t>الخ</w:t>
            </w:r>
            <w:r>
              <w:rPr>
                <w:rStyle w:val="IndexLink"/>
                <w:rtl w:val="true"/>
              </w:rPr>
              <w:tab/>
            </w:r>
            <w:r>
              <w:rPr>
                <w:rStyle w:val="IndexLink"/>
              </w:rPr>
              <w:t>312</w:t>
            </w:r>
          </w:hyperlink>
        </w:p>
        <w:p>
          <w:pPr>
            <w:pStyle w:val="Contents5"/>
            <w:tabs>
              <w:tab w:val="clear" w:pos="7892"/>
              <w:tab w:val="right" w:pos="9026" w:leader="dot"/>
            </w:tabs>
            <w:rPr/>
          </w:pPr>
          <w:hyperlink w:anchor="__RefHeading___Toc8102739_3224264995">
            <w:r>
              <w:rPr>
                <w:webHidden/>
                <w:rStyle w:val="IndexLink"/>
              </w:rPr>
              <w:t>20</w:t>
            </w:r>
            <w:r>
              <w:rPr>
                <w:rStyle w:val="IndexLink"/>
                <w:rtl w:val="true"/>
              </w:rPr>
              <w:t xml:space="preserve"> </w:t>
            </w:r>
            <w:r>
              <w:rPr>
                <w:rStyle w:val="IndexLink"/>
                <w:rtl w:val="true"/>
              </w:rPr>
              <w:t>قوله قدس سره</w:t>
            </w:r>
            <w:r>
              <w:rPr>
                <w:rStyle w:val="IndexLink"/>
                <w:rtl w:val="true"/>
              </w:rPr>
              <w:t xml:space="preserve">: </w:t>
            </w:r>
            <w:r>
              <w:rPr>
                <w:rStyle w:val="IndexLink"/>
                <w:rtl w:val="true"/>
              </w:rPr>
              <w:t>الی غیر ذلک من الاطلاقات</w:t>
            </w:r>
            <w:r>
              <w:rPr>
                <w:rStyle w:val="IndexLink"/>
                <w:rtl w:val="true"/>
              </w:rPr>
              <w:t xml:space="preserve">... </w:t>
            </w:r>
            <w:r>
              <w:rPr>
                <w:rStyle w:val="IndexLink"/>
                <w:rtl w:val="true"/>
              </w:rPr>
              <w:t>الخ</w:t>
            </w:r>
            <w:r>
              <w:rPr>
                <w:rStyle w:val="IndexLink"/>
                <w:rtl w:val="true"/>
              </w:rPr>
              <w:tab/>
            </w:r>
            <w:r>
              <w:rPr>
                <w:rStyle w:val="IndexLink"/>
              </w:rPr>
              <w:t>317</w:t>
            </w:r>
          </w:hyperlink>
        </w:p>
        <w:p>
          <w:pPr>
            <w:pStyle w:val="Contents5"/>
            <w:tabs>
              <w:tab w:val="clear" w:pos="7892"/>
              <w:tab w:val="right" w:pos="9026" w:leader="dot"/>
            </w:tabs>
            <w:rPr/>
          </w:pPr>
          <w:hyperlink w:anchor="__RefHeading___Toc8102741_3224264995">
            <w:r>
              <w:rPr>
                <w:webHidden/>
                <w:rStyle w:val="IndexLink"/>
              </w:rPr>
              <w:t>21</w:t>
            </w:r>
            <w:r>
              <w:rPr>
                <w:rStyle w:val="IndexLink"/>
                <w:rtl w:val="true"/>
              </w:rPr>
              <w:t xml:space="preserve"> </w:t>
            </w:r>
            <w:r>
              <w:rPr>
                <w:rStyle w:val="IndexLink"/>
                <w:rtl w:val="true"/>
              </w:rPr>
              <w:t>قوله قدس سره</w:t>
            </w:r>
            <w:r>
              <w:rPr>
                <w:rStyle w:val="IndexLink"/>
                <w:rtl w:val="true"/>
              </w:rPr>
              <w:t xml:space="preserve">: </w:t>
            </w:r>
            <w:r>
              <w:rPr>
                <w:rStyle w:val="IndexLink"/>
                <w:rtl w:val="true"/>
              </w:rPr>
              <w:t>فالتحقیق أن یقال إن أجمع خبر</w:t>
            </w:r>
            <w:r>
              <w:rPr>
                <w:rStyle w:val="IndexLink"/>
                <w:rtl w:val="true"/>
              </w:rPr>
              <w:t xml:space="preserve">... </w:t>
            </w:r>
            <w:r>
              <w:rPr>
                <w:rStyle w:val="IndexLink"/>
                <w:rtl w:val="true"/>
              </w:rPr>
              <w:t>الخ</w:t>
            </w:r>
            <w:r>
              <w:rPr>
                <w:rStyle w:val="IndexLink"/>
                <w:rtl w:val="true"/>
              </w:rPr>
              <w:tab/>
            </w:r>
            <w:r>
              <w:rPr>
                <w:rStyle w:val="IndexLink"/>
              </w:rPr>
              <w:t>320</w:t>
            </w:r>
          </w:hyperlink>
        </w:p>
        <w:p>
          <w:pPr>
            <w:pStyle w:val="Contents5"/>
            <w:tabs>
              <w:tab w:val="clear" w:pos="7892"/>
              <w:tab w:val="right" w:pos="9026" w:leader="dot"/>
            </w:tabs>
            <w:rPr/>
          </w:pPr>
          <w:hyperlink w:anchor="__RefHeading___Toc8102743_3224264995">
            <w:r>
              <w:rPr>
                <w:webHidden/>
                <w:rStyle w:val="IndexLink"/>
              </w:rPr>
              <w:t>22</w:t>
            </w:r>
            <w:r>
              <w:rPr>
                <w:rStyle w:val="IndexLink"/>
                <w:rtl w:val="true"/>
              </w:rPr>
              <w:t xml:space="preserve"> </w:t>
            </w:r>
            <w:r>
              <w:rPr>
                <w:rStyle w:val="IndexLink"/>
                <w:rtl w:val="true"/>
              </w:rPr>
              <w:t>قوله قدس سره</w:t>
            </w:r>
            <w:r>
              <w:rPr>
                <w:rStyle w:val="IndexLink"/>
                <w:rtl w:val="true"/>
              </w:rPr>
              <w:t xml:space="preserve">: </w:t>
            </w:r>
            <w:r>
              <w:rPr>
                <w:rStyle w:val="IndexLink"/>
                <w:rtl w:val="true"/>
              </w:rPr>
              <w:t>لا یکاد یکون إلا بالترجیح</w:t>
            </w:r>
            <w:r>
              <w:rPr>
                <w:rStyle w:val="IndexLink"/>
                <w:rtl w:val="true"/>
              </w:rPr>
              <w:t xml:space="preserve">... </w:t>
            </w:r>
            <w:r>
              <w:rPr>
                <w:rStyle w:val="IndexLink"/>
                <w:rtl w:val="true"/>
              </w:rPr>
              <w:t>الخ</w:t>
            </w:r>
            <w:r>
              <w:rPr>
                <w:rStyle w:val="IndexLink"/>
                <w:rtl w:val="true"/>
              </w:rPr>
              <w:tab/>
            </w:r>
            <w:r>
              <w:rPr>
                <w:rStyle w:val="IndexLink"/>
              </w:rPr>
              <w:t>330</w:t>
            </w:r>
          </w:hyperlink>
        </w:p>
        <w:p>
          <w:pPr>
            <w:pStyle w:val="Contents5"/>
            <w:tabs>
              <w:tab w:val="clear" w:pos="7892"/>
              <w:tab w:val="right" w:pos="9026" w:leader="dot"/>
            </w:tabs>
            <w:rPr/>
          </w:pPr>
          <w:hyperlink w:anchor="__RefHeading___Toc8102745_3224264995">
            <w:r>
              <w:rPr>
                <w:webHidden/>
                <w:rStyle w:val="IndexLink"/>
              </w:rPr>
              <w:t>23</w:t>
            </w:r>
            <w:r>
              <w:rPr>
                <w:rStyle w:val="IndexLink"/>
                <w:rtl w:val="true"/>
              </w:rPr>
              <w:t xml:space="preserve"> </w:t>
            </w:r>
            <w:r>
              <w:rPr>
                <w:rStyle w:val="IndexLink"/>
                <w:rtl w:val="true"/>
              </w:rPr>
              <w:t>قوله قدس سره</w:t>
            </w:r>
            <w:r>
              <w:rPr>
                <w:rStyle w:val="IndexLink"/>
                <w:rtl w:val="true"/>
              </w:rPr>
              <w:t xml:space="preserve">: </w:t>
            </w:r>
            <w:r>
              <w:rPr>
                <w:rStyle w:val="IndexLink"/>
                <w:rtl w:val="true"/>
              </w:rPr>
              <w:t>و لذا أمر علیه السّلام بارجاء الواقعة</w:t>
            </w:r>
            <w:r>
              <w:rPr>
                <w:rStyle w:val="IndexLink"/>
                <w:rtl w:val="true"/>
              </w:rPr>
              <w:t xml:space="preserve">... </w:t>
            </w:r>
            <w:r>
              <w:rPr>
                <w:rStyle w:val="IndexLink"/>
                <w:rtl w:val="true"/>
              </w:rPr>
              <w:t>الخ</w:t>
            </w:r>
            <w:r>
              <w:rPr>
                <w:rStyle w:val="IndexLink"/>
                <w:rtl w:val="true"/>
              </w:rPr>
              <w:tab/>
            </w:r>
            <w:r>
              <w:rPr>
                <w:rStyle w:val="IndexLink"/>
              </w:rPr>
              <w:t>330</w:t>
            </w:r>
          </w:hyperlink>
        </w:p>
        <w:p>
          <w:pPr>
            <w:pStyle w:val="Contents5"/>
            <w:tabs>
              <w:tab w:val="clear" w:pos="7892"/>
              <w:tab w:val="right" w:pos="9026" w:leader="dot"/>
            </w:tabs>
            <w:rPr/>
          </w:pPr>
          <w:hyperlink w:anchor="__RefHeading___Toc8102747_3224264995">
            <w:r>
              <w:rPr>
                <w:webHidden/>
                <w:rStyle w:val="IndexLink"/>
              </w:rPr>
              <w:t>24</w:t>
            </w:r>
            <w:r>
              <w:rPr>
                <w:rStyle w:val="IndexLink"/>
                <w:rtl w:val="true"/>
              </w:rPr>
              <w:t xml:space="preserve"> </w:t>
            </w:r>
            <w:r>
              <w:rPr>
                <w:rStyle w:val="IndexLink"/>
                <w:rtl w:val="true"/>
              </w:rPr>
              <w:t>قوله قدس سره</w:t>
            </w:r>
            <w:r>
              <w:rPr>
                <w:rStyle w:val="IndexLink"/>
                <w:rtl w:val="true"/>
              </w:rPr>
              <w:t xml:space="preserve">: </w:t>
            </w:r>
            <w:r>
              <w:rPr>
                <w:rStyle w:val="IndexLink"/>
                <w:rtl w:val="true"/>
              </w:rPr>
              <w:t>لاختصاصها بزمان التمکن من لقائه علیه السلام</w:t>
            </w:r>
            <w:r>
              <w:rPr>
                <w:rStyle w:val="IndexLink"/>
                <w:rtl w:val="true"/>
              </w:rPr>
              <w:t xml:space="preserve">... </w:t>
            </w:r>
            <w:r>
              <w:rPr>
                <w:rStyle w:val="IndexLink"/>
                <w:rtl w:val="true"/>
              </w:rPr>
              <w:t>الخ</w:t>
            </w:r>
            <w:r>
              <w:rPr>
                <w:rStyle w:val="IndexLink"/>
                <w:rtl w:val="true"/>
              </w:rPr>
              <w:tab/>
            </w:r>
            <w:r>
              <w:rPr>
                <w:rStyle w:val="IndexLink"/>
              </w:rPr>
              <w:t>330</w:t>
            </w:r>
          </w:hyperlink>
        </w:p>
        <w:p>
          <w:pPr>
            <w:pStyle w:val="Contents5"/>
            <w:tabs>
              <w:tab w:val="clear" w:pos="7892"/>
              <w:tab w:val="right" w:pos="9026" w:leader="dot"/>
            </w:tabs>
            <w:rPr/>
          </w:pPr>
          <w:hyperlink w:anchor="__RefHeading___Toc8102749_3224264995">
            <w:r>
              <w:rPr>
                <w:webHidden/>
                <w:rStyle w:val="IndexLink"/>
              </w:rPr>
              <w:t>25</w:t>
            </w:r>
            <w:r>
              <w:rPr>
                <w:rStyle w:val="IndexLink"/>
                <w:rtl w:val="true"/>
              </w:rPr>
              <w:t xml:space="preserve"> </w:t>
            </w:r>
            <w:r>
              <w:rPr>
                <w:rStyle w:val="IndexLink"/>
                <w:rtl w:val="true"/>
              </w:rPr>
              <w:t>قوله قدس سره</w:t>
            </w:r>
            <w:r>
              <w:rPr>
                <w:rStyle w:val="IndexLink"/>
                <w:rtl w:val="true"/>
              </w:rPr>
              <w:t xml:space="preserve">: </w:t>
            </w:r>
            <w:r>
              <w:rPr>
                <w:rStyle w:val="IndexLink"/>
                <w:rtl w:val="true"/>
              </w:rPr>
              <w:t>و لذا ما أرجع الی التخییر</w:t>
            </w:r>
            <w:r>
              <w:rPr>
                <w:rStyle w:val="IndexLink"/>
                <w:rtl w:val="true"/>
              </w:rPr>
              <w:t xml:space="preserve">... </w:t>
            </w:r>
            <w:r>
              <w:rPr>
                <w:rStyle w:val="IndexLink"/>
                <w:rtl w:val="true"/>
              </w:rPr>
              <w:t>الخ</w:t>
            </w:r>
            <w:r>
              <w:rPr>
                <w:rStyle w:val="IndexLink"/>
                <w:rtl w:val="true"/>
              </w:rPr>
              <w:tab/>
            </w:r>
            <w:r>
              <w:rPr>
                <w:rStyle w:val="IndexLink"/>
              </w:rPr>
              <w:t>330</w:t>
            </w:r>
          </w:hyperlink>
        </w:p>
        <w:p>
          <w:pPr>
            <w:pStyle w:val="Contents5"/>
            <w:tabs>
              <w:tab w:val="clear" w:pos="7892"/>
              <w:tab w:val="right" w:pos="9026" w:leader="dot"/>
            </w:tabs>
            <w:rPr/>
          </w:pPr>
          <w:hyperlink w:anchor="__RefHeading___Toc8102751_3224264995">
            <w:r>
              <w:rPr>
                <w:webHidden/>
                <w:rStyle w:val="IndexLink"/>
              </w:rPr>
              <w:t>26</w:t>
            </w:r>
            <w:r>
              <w:rPr>
                <w:rStyle w:val="IndexLink"/>
                <w:rtl w:val="true"/>
              </w:rPr>
              <w:t xml:space="preserve"> </w:t>
            </w:r>
            <w:r>
              <w:rPr>
                <w:rStyle w:val="IndexLink"/>
                <w:rtl w:val="true"/>
              </w:rPr>
              <w:t>قوله قدس سره</w:t>
            </w:r>
            <w:r>
              <w:rPr>
                <w:rStyle w:val="IndexLink"/>
                <w:rtl w:val="true"/>
              </w:rPr>
              <w:t xml:space="preserve">: </w:t>
            </w:r>
            <w:r>
              <w:rPr>
                <w:rStyle w:val="IndexLink"/>
                <w:rtl w:val="true"/>
              </w:rPr>
              <w:t>مع ان تقیید الاطلاقات الواردة</w:t>
            </w:r>
            <w:r>
              <w:rPr>
                <w:rStyle w:val="IndexLink"/>
                <w:rtl w:val="true"/>
              </w:rPr>
              <w:t xml:space="preserve">... </w:t>
            </w:r>
            <w:r>
              <w:rPr>
                <w:rStyle w:val="IndexLink"/>
                <w:rtl w:val="true"/>
              </w:rPr>
              <w:t>الخ</w:t>
            </w:r>
            <w:r>
              <w:rPr>
                <w:rStyle w:val="IndexLink"/>
                <w:rtl w:val="true"/>
              </w:rPr>
              <w:tab/>
            </w:r>
            <w:r>
              <w:rPr>
                <w:rStyle w:val="IndexLink"/>
              </w:rPr>
              <w:t>331</w:t>
            </w:r>
          </w:hyperlink>
        </w:p>
        <w:p>
          <w:pPr>
            <w:pStyle w:val="Contents5"/>
            <w:tabs>
              <w:tab w:val="clear" w:pos="7892"/>
              <w:tab w:val="right" w:pos="9026" w:leader="dot"/>
            </w:tabs>
            <w:rPr/>
          </w:pPr>
          <w:hyperlink w:anchor="__RefHeading___Toc8102753_3224264995">
            <w:r>
              <w:rPr>
                <w:webHidden/>
                <w:rStyle w:val="IndexLink"/>
              </w:rPr>
              <w:t>27</w:t>
            </w:r>
            <w:r>
              <w:rPr>
                <w:rStyle w:val="IndexLink"/>
                <w:rtl w:val="true"/>
              </w:rPr>
              <w:t xml:space="preserve"> </w:t>
            </w:r>
            <w:r>
              <w:rPr>
                <w:rStyle w:val="IndexLink"/>
                <w:rtl w:val="true"/>
              </w:rPr>
              <w:t>قوله قدس سره</w:t>
            </w:r>
            <w:r>
              <w:rPr>
                <w:rStyle w:val="IndexLink"/>
                <w:rtl w:val="true"/>
              </w:rPr>
              <w:t xml:space="preserve">: </w:t>
            </w:r>
            <w:r>
              <w:rPr>
                <w:rStyle w:val="IndexLink"/>
                <w:rtl w:val="true"/>
              </w:rPr>
              <w:t>و کذا الخبر الموافق لهم ضرورة</w:t>
            </w:r>
            <w:r>
              <w:rPr>
                <w:rStyle w:val="IndexLink"/>
                <w:rtl w:val="true"/>
              </w:rPr>
              <w:t xml:space="preserve">... </w:t>
            </w:r>
            <w:r>
              <w:rPr>
                <w:rStyle w:val="IndexLink"/>
                <w:rtl w:val="true"/>
              </w:rPr>
              <w:t>الخ</w:t>
            </w:r>
            <w:r>
              <w:rPr>
                <w:rStyle w:val="IndexLink"/>
                <w:rtl w:val="true"/>
              </w:rPr>
              <w:tab/>
            </w:r>
            <w:r>
              <w:rPr>
                <w:rStyle w:val="IndexLink"/>
              </w:rPr>
              <w:t>331</w:t>
            </w:r>
          </w:hyperlink>
        </w:p>
        <w:p>
          <w:pPr>
            <w:pStyle w:val="Contents5"/>
            <w:tabs>
              <w:tab w:val="clear" w:pos="7892"/>
              <w:tab w:val="right" w:pos="9026" w:leader="dot"/>
            </w:tabs>
            <w:rPr/>
          </w:pPr>
          <w:hyperlink w:anchor="__RefHeading___Toc8102755_3224264995">
            <w:r>
              <w:rPr>
                <w:webHidden/>
                <w:rStyle w:val="IndexLink"/>
              </w:rPr>
              <w:t>28</w:t>
            </w:r>
            <w:r>
              <w:rPr>
                <w:rStyle w:val="IndexLink"/>
                <w:rtl w:val="true"/>
              </w:rPr>
              <w:t xml:space="preserve"> </w:t>
            </w:r>
            <w:r>
              <w:rPr>
                <w:rStyle w:val="IndexLink"/>
                <w:rtl w:val="true"/>
              </w:rPr>
              <w:t>قوله قدس سره</w:t>
            </w:r>
            <w:r>
              <w:rPr>
                <w:rStyle w:val="IndexLink"/>
                <w:rtl w:val="true"/>
              </w:rPr>
              <w:t xml:space="preserve">: </w:t>
            </w:r>
            <w:r>
              <w:rPr>
                <w:rStyle w:val="IndexLink"/>
                <w:rtl w:val="true"/>
              </w:rPr>
              <w:t>للزم التقیید ایضا فی اخبار المرجحات</w:t>
            </w:r>
            <w:r>
              <w:rPr>
                <w:rStyle w:val="IndexLink"/>
                <w:rtl w:val="true"/>
              </w:rPr>
              <w:t xml:space="preserve">... </w:t>
            </w:r>
            <w:r>
              <w:rPr>
                <w:rStyle w:val="IndexLink"/>
                <w:rtl w:val="true"/>
              </w:rPr>
              <w:t>الخ</w:t>
            </w:r>
            <w:r>
              <w:rPr>
                <w:rStyle w:val="IndexLink"/>
                <w:rtl w:val="true"/>
              </w:rPr>
              <w:tab/>
            </w:r>
            <w:r>
              <w:rPr>
                <w:rStyle w:val="IndexLink"/>
              </w:rPr>
              <w:t>331</w:t>
            </w:r>
          </w:hyperlink>
        </w:p>
        <w:p>
          <w:pPr>
            <w:pStyle w:val="Contents5"/>
            <w:tabs>
              <w:tab w:val="clear" w:pos="7892"/>
              <w:tab w:val="right" w:pos="9026" w:leader="dot"/>
            </w:tabs>
            <w:rPr/>
          </w:pPr>
          <w:hyperlink w:anchor="__RefHeading___Toc8102757_3224264995">
            <w:r>
              <w:rPr>
                <w:webHidden/>
                <w:rStyle w:val="IndexLink"/>
              </w:rPr>
              <w:t>29</w:t>
            </w:r>
            <w:r>
              <w:rPr>
                <w:rStyle w:val="IndexLink"/>
                <w:rtl w:val="true"/>
              </w:rPr>
              <w:t xml:space="preserve"> </w:t>
            </w:r>
            <w:r>
              <w:rPr>
                <w:rStyle w:val="IndexLink"/>
                <w:rtl w:val="true"/>
              </w:rPr>
              <w:t>قوله قدس سره</w:t>
            </w:r>
            <w:r>
              <w:rPr>
                <w:rStyle w:val="IndexLink"/>
                <w:rtl w:val="true"/>
              </w:rPr>
              <w:t xml:space="preserve">: </w:t>
            </w:r>
            <w:r>
              <w:rPr>
                <w:rStyle w:val="IndexLink"/>
                <w:rtl w:val="true"/>
              </w:rPr>
              <w:t>دعوی الاجماع مع مصیر مثل الکلینی</w:t>
            </w:r>
            <w:r>
              <w:rPr>
                <w:rStyle w:val="IndexLink"/>
                <w:rtl w:val="true"/>
              </w:rPr>
              <w:t xml:space="preserve">... </w:t>
            </w:r>
            <w:r>
              <w:rPr>
                <w:rStyle w:val="IndexLink"/>
                <w:rtl w:val="true"/>
              </w:rPr>
              <w:t>الخ</w:t>
            </w:r>
            <w:r>
              <w:rPr>
                <w:rStyle w:val="IndexLink"/>
                <w:rtl w:val="true"/>
              </w:rPr>
              <w:tab/>
            </w:r>
            <w:r>
              <w:rPr>
                <w:rStyle w:val="IndexLink"/>
              </w:rPr>
              <w:t>332</w:t>
            </w:r>
          </w:hyperlink>
        </w:p>
        <w:p>
          <w:pPr>
            <w:pStyle w:val="Contents5"/>
            <w:tabs>
              <w:tab w:val="clear" w:pos="7892"/>
              <w:tab w:val="right" w:pos="9026" w:leader="dot"/>
            </w:tabs>
            <w:rPr/>
          </w:pPr>
          <w:hyperlink w:anchor="__RefHeading___Toc8102759_3224264995">
            <w:r>
              <w:rPr>
                <w:webHidden/>
                <w:rStyle w:val="IndexLink"/>
              </w:rPr>
              <w:t>30</w:t>
            </w:r>
            <w:r>
              <w:rPr>
                <w:rStyle w:val="IndexLink"/>
                <w:rtl w:val="true"/>
              </w:rPr>
              <w:t xml:space="preserve"> </w:t>
            </w:r>
            <w:r>
              <w:rPr>
                <w:rStyle w:val="IndexLink"/>
                <w:rtl w:val="true"/>
              </w:rPr>
              <w:t>قوله قدس سره</w:t>
            </w:r>
            <w:r>
              <w:rPr>
                <w:rStyle w:val="IndexLink"/>
                <w:rtl w:val="true"/>
              </w:rPr>
              <w:t xml:space="preserve">: </w:t>
            </w:r>
            <w:r>
              <w:rPr>
                <w:rStyle w:val="IndexLink"/>
                <w:rtl w:val="true"/>
              </w:rPr>
              <w:t>و فیه انه انما یجب الترجیح لو کانت المزیة</w:t>
            </w:r>
            <w:r>
              <w:rPr>
                <w:rStyle w:val="IndexLink"/>
                <w:rtl w:val="true"/>
              </w:rPr>
              <w:t xml:space="preserve">... </w:t>
            </w:r>
            <w:r>
              <w:rPr>
                <w:rStyle w:val="IndexLink"/>
                <w:rtl w:val="true"/>
              </w:rPr>
              <w:t>الخ</w:t>
            </w:r>
            <w:r>
              <w:rPr>
                <w:rStyle w:val="IndexLink"/>
                <w:rtl w:val="true"/>
              </w:rPr>
              <w:tab/>
            </w:r>
            <w:r>
              <w:rPr>
                <w:rStyle w:val="IndexLink"/>
              </w:rPr>
              <w:t>333</w:t>
            </w:r>
          </w:hyperlink>
        </w:p>
        <w:p>
          <w:pPr>
            <w:pStyle w:val="Contents5"/>
            <w:tabs>
              <w:tab w:val="clear" w:pos="7892"/>
              <w:tab w:val="right" w:pos="9026" w:leader="dot"/>
            </w:tabs>
            <w:rPr/>
          </w:pPr>
          <w:hyperlink w:anchor="__RefHeading___Toc8102761_3224264995">
            <w:r>
              <w:rPr>
                <w:webHidden/>
                <w:rStyle w:val="IndexLink"/>
              </w:rPr>
              <w:t>31</w:t>
            </w:r>
            <w:r>
              <w:rPr>
                <w:rStyle w:val="IndexLink"/>
                <w:rtl w:val="true"/>
              </w:rPr>
              <w:t xml:space="preserve"> </w:t>
            </w:r>
            <w:r>
              <w:rPr>
                <w:rStyle w:val="IndexLink"/>
                <w:rtl w:val="true"/>
              </w:rPr>
              <w:t>قوله قدس سره</w:t>
            </w:r>
            <w:r>
              <w:rPr>
                <w:rStyle w:val="IndexLink"/>
                <w:rtl w:val="true"/>
              </w:rPr>
              <w:t xml:space="preserve">: </w:t>
            </w:r>
            <w:r>
              <w:rPr>
                <w:rStyle w:val="IndexLink"/>
                <w:rtl w:val="true"/>
              </w:rPr>
              <w:t>مضافا الی ما فی الاضراب من الحکم بالقبح</w:t>
            </w:r>
            <w:r>
              <w:rPr>
                <w:rStyle w:val="IndexLink"/>
                <w:rtl w:val="true"/>
              </w:rPr>
              <w:t xml:space="preserve">... </w:t>
            </w:r>
            <w:r>
              <w:rPr>
                <w:rStyle w:val="IndexLink"/>
                <w:rtl w:val="true"/>
              </w:rPr>
              <w:t>الخ</w:t>
            </w:r>
            <w:r>
              <w:rPr>
                <w:rStyle w:val="IndexLink"/>
                <w:rtl w:val="true"/>
              </w:rPr>
              <w:tab/>
            </w:r>
            <w:r>
              <w:rPr>
                <w:rStyle w:val="IndexLink"/>
              </w:rPr>
              <w:t>334</w:t>
            </w:r>
          </w:hyperlink>
        </w:p>
        <w:p>
          <w:pPr>
            <w:pStyle w:val="Contents5"/>
            <w:tabs>
              <w:tab w:val="clear" w:pos="7892"/>
              <w:tab w:val="right" w:pos="9026" w:leader="dot"/>
            </w:tabs>
            <w:rPr/>
          </w:pPr>
          <w:hyperlink w:anchor="__RefHeading___Toc8102763_3224264995">
            <w:r>
              <w:rPr>
                <w:webHidden/>
                <w:rStyle w:val="IndexLink"/>
              </w:rPr>
              <w:t>32</w:t>
            </w:r>
            <w:r>
              <w:rPr>
                <w:rStyle w:val="IndexLink"/>
                <w:rtl w:val="true"/>
              </w:rPr>
              <w:t xml:space="preserve"> </w:t>
            </w:r>
            <w:r>
              <w:rPr>
                <w:rStyle w:val="IndexLink"/>
                <w:rtl w:val="true"/>
              </w:rPr>
              <w:t>قوله قدس سره</w:t>
            </w:r>
            <w:r>
              <w:rPr>
                <w:rStyle w:val="IndexLink"/>
                <w:rtl w:val="true"/>
              </w:rPr>
              <w:t xml:space="preserve">: </w:t>
            </w:r>
            <w:r>
              <w:rPr>
                <w:rStyle w:val="IndexLink"/>
                <w:rtl w:val="true"/>
              </w:rPr>
              <w:t>لکفایة أرادة المختار علة</w:t>
            </w:r>
            <w:r>
              <w:rPr>
                <w:rStyle w:val="IndexLink"/>
                <w:rtl w:val="true"/>
              </w:rPr>
              <w:t xml:space="preserve">... </w:t>
            </w:r>
            <w:r>
              <w:rPr>
                <w:rStyle w:val="IndexLink"/>
                <w:rtl w:val="true"/>
              </w:rPr>
              <w:t>الخ</w:t>
            </w:r>
            <w:r>
              <w:rPr>
                <w:rStyle w:val="IndexLink"/>
                <w:rtl w:val="true"/>
              </w:rPr>
              <w:tab/>
            </w:r>
            <w:r>
              <w:rPr>
                <w:rStyle w:val="IndexLink"/>
              </w:rPr>
              <w:t>335</w:t>
            </w:r>
          </w:hyperlink>
        </w:p>
        <w:p>
          <w:pPr>
            <w:pStyle w:val="Contents5"/>
            <w:tabs>
              <w:tab w:val="clear" w:pos="7892"/>
              <w:tab w:val="right" w:pos="9026" w:leader="dot"/>
            </w:tabs>
            <w:rPr/>
          </w:pPr>
          <w:hyperlink w:anchor="__RefHeading___Toc8102765_3224264995">
            <w:r>
              <w:rPr>
                <w:webHidden/>
                <w:rStyle w:val="IndexLink"/>
              </w:rPr>
              <w:t>33</w:t>
            </w:r>
            <w:r>
              <w:rPr>
                <w:rStyle w:val="IndexLink"/>
                <w:rtl w:val="true"/>
              </w:rPr>
              <w:t xml:space="preserve"> </w:t>
            </w:r>
            <w:r>
              <w:rPr>
                <w:rStyle w:val="IndexLink"/>
                <w:rtl w:val="true"/>
              </w:rPr>
              <w:t>قوله قدس سره</w:t>
            </w:r>
            <w:r>
              <w:rPr>
                <w:rStyle w:val="IndexLink"/>
                <w:rtl w:val="true"/>
              </w:rPr>
              <w:t xml:space="preserve">: </w:t>
            </w:r>
            <w:r>
              <w:rPr>
                <w:rStyle w:val="IndexLink"/>
                <w:rtl w:val="true"/>
              </w:rPr>
              <w:t>و لا وجه للافتاء به فی المسألة الفرعیة</w:t>
            </w:r>
            <w:r>
              <w:rPr>
                <w:rStyle w:val="IndexLink"/>
                <w:rtl w:val="true"/>
              </w:rPr>
              <w:t xml:space="preserve">... </w:t>
            </w:r>
            <w:r>
              <w:rPr>
                <w:rStyle w:val="IndexLink"/>
                <w:rtl w:val="true"/>
              </w:rPr>
              <w:t>الخ</w:t>
            </w:r>
            <w:r>
              <w:rPr>
                <w:rStyle w:val="IndexLink"/>
                <w:rtl w:val="true"/>
              </w:rPr>
              <w:tab/>
            </w:r>
            <w:r>
              <w:rPr>
                <w:rStyle w:val="IndexLink"/>
              </w:rPr>
              <w:t>336</w:t>
            </w:r>
          </w:hyperlink>
        </w:p>
        <w:p>
          <w:pPr>
            <w:pStyle w:val="Contents5"/>
            <w:tabs>
              <w:tab w:val="clear" w:pos="7892"/>
              <w:tab w:val="right" w:pos="9026" w:leader="dot"/>
            </w:tabs>
            <w:rPr/>
          </w:pPr>
          <w:hyperlink w:anchor="__RefHeading___Toc8102767_3224264995">
            <w:r>
              <w:rPr>
                <w:webHidden/>
                <w:rStyle w:val="IndexLink"/>
              </w:rPr>
              <w:t>34</w:t>
            </w:r>
            <w:r>
              <w:rPr>
                <w:rStyle w:val="IndexLink"/>
                <w:rtl w:val="true"/>
              </w:rPr>
              <w:t xml:space="preserve"> </w:t>
            </w:r>
            <w:r>
              <w:rPr>
                <w:rStyle w:val="IndexLink"/>
                <w:rtl w:val="true"/>
              </w:rPr>
              <w:t>قوله قدس سره</w:t>
            </w:r>
            <w:r>
              <w:rPr>
                <w:rStyle w:val="IndexLink"/>
                <w:rtl w:val="true"/>
              </w:rPr>
              <w:t xml:space="preserve">: </w:t>
            </w:r>
            <w:r>
              <w:rPr>
                <w:rStyle w:val="IndexLink"/>
                <w:rtl w:val="true"/>
              </w:rPr>
              <w:t>قضیة الاستصحاب لو لم نقل</w:t>
            </w:r>
            <w:r>
              <w:rPr>
                <w:rStyle w:val="IndexLink"/>
                <w:rtl w:val="true"/>
              </w:rPr>
              <w:t xml:space="preserve">... </w:t>
            </w:r>
            <w:r>
              <w:rPr>
                <w:rStyle w:val="IndexLink"/>
                <w:rtl w:val="true"/>
              </w:rPr>
              <w:t>الخ</w:t>
            </w:r>
            <w:r>
              <w:rPr>
                <w:rStyle w:val="IndexLink"/>
                <w:rtl w:val="true"/>
              </w:rPr>
              <w:tab/>
            </w:r>
            <w:r>
              <w:rPr>
                <w:rStyle w:val="IndexLink"/>
              </w:rPr>
              <w:t>336</w:t>
            </w:r>
          </w:hyperlink>
        </w:p>
        <w:p>
          <w:pPr>
            <w:pStyle w:val="Contents5"/>
            <w:tabs>
              <w:tab w:val="clear" w:pos="7892"/>
              <w:tab w:val="right" w:pos="9026" w:leader="dot"/>
            </w:tabs>
            <w:rPr/>
          </w:pPr>
          <w:hyperlink w:anchor="__RefHeading___Toc8102769_3224264995">
            <w:r>
              <w:rPr>
                <w:webHidden/>
                <w:rStyle w:val="IndexLink"/>
              </w:rPr>
              <w:t>35</w:t>
            </w:r>
            <w:r>
              <w:rPr>
                <w:rStyle w:val="IndexLink"/>
                <w:rtl w:val="true"/>
              </w:rPr>
              <w:t xml:space="preserve"> </w:t>
            </w:r>
            <w:r>
              <w:rPr>
                <w:rStyle w:val="IndexLink"/>
                <w:rtl w:val="true"/>
              </w:rPr>
              <w:t>قوله قدس سره</w:t>
            </w:r>
            <w:r>
              <w:rPr>
                <w:rStyle w:val="IndexLink"/>
                <w:rtl w:val="true"/>
              </w:rPr>
              <w:t xml:space="preserve">: </w:t>
            </w:r>
            <w:r>
              <w:rPr>
                <w:rStyle w:val="IndexLink"/>
                <w:rtl w:val="true"/>
              </w:rPr>
              <w:t>و لا تحیر له بعد الاختیار</w:t>
            </w:r>
            <w:r>
              <w:rPr>
                <w:rStyle w:val="IndexLink"/>
                <w:rtl w:val="true"/>
              </w:rPr>
              <w:t xml:space="preserve">... </w:t>
            </w:r>
            <w:r>
              <w:rPr>
                <w:rStyle w:val="IndexLink"/>
                <w:rtl w:val="true"/>
              </w:rPr>
              <w:t>الخ</w:t>
            </w:r>
            <w:r>
              <w:rPr>
                <w:rStyle w:val="IndexLink"/>
                <w:rtl w:val="true"/>
              </w:rPr>
              <w:tab/>
            </w:r>
            <w:r>
              <w:rPr>
                <w:rStyle w:val="IndexLink"/>
              </w:rPr>
              <w:t>338</w:t>
            </w:r>
          </w:hyperlink>
        </w:p>
        <w:p>
          <w:pPr>
            <w:pStyle w:val="Contents5"/>
            <w:tabs>
              <w:tab w:val="clear" w:pos="7892"/>
              <w:tab w:val="right" w:pos="9026" w:leader="dot"/>
            </w:tabs>
            <w:rPr/>
          </w:pPr>
          <w:hyperlink w:anchor="__RefHeading___Toc8102771_3224264995">
            <w:r>
              <w:rPr>
                <w:webHidden/>
                <w:rStyle w:val="IndexLink"/>
              </w:rPr>
              <w:t>36</w:t>
            </w:r>
            <w:r>
              <w:rPr>
                <w:rStyle w:val="IndexLink"/>
                <w:rtl w:val="true"/>
              </w:rPr>
              <w:t xml:space="preserve"> </w:t>
            </w:r>
            <w:r>
              <w:rPr>
                <w:rStyle w:val="IndexLink"/>
                <w:rtl w:val="true"/>
              </w:rPr>
              <w:t>قوله قدس سره</w:t>
            </w:r>
            <w:r>
              <w:rPr>
                <w:rStyle w:val="IndexLink"/>
                <w:rtl w:val="true"/>
              </w:rPr>
              <w:t xml:space="preserve">: </w:t>
            </w:r>
            <w:r>
              <w:rPr>
                <w:rStyle w:val="IndexLink"/>
                <w:rtl w:val="true"/>
              </w:rPr>
              <w:t>أما الأول فلان جعل خصوص</w:t>
            </w:r>
            <w:r>
              <w:rPr>
                <w:rStyle w:val="IndexLink"/>
                <w:rtl w:val="true"/>
              </w:rPr>
              <w:t xml:space="preserve">... </w:t>
            </w:r>
            <w:r>
              <w:rPr>
                <w:rStyle w:val="IndexLink"/>
                <w:rtl w:val="true"/>
              </w:rPr>
              <w:t>الخ</w:t>
            </w:r>
            <w:r>
              <w:rPr>
                <w:rStyle w:val="IndexLink"/>
                <w:rtl w:val="true"/>
              </w:rPr>
              <w:tab/>
            </w:r>
            <w:r>
              <w:rPr>
                <w:rStyle w:val="IndexLink"/>
              </w:rPr>
              <w:t>339</w:t>
            </w:r>
          </w:hyperlink>
        </w:p>
        <w:p>
          <w:pPr>
            <w:pStyle w:val="Contents5"/>
            <w:tabs>
              <w:tab w:val="clear" w:pos="7892"/>
              <w:tab w:val="right" w:pos="9026" w:leader="dot"/>
            </w:tabs>
            <w:rPr/>
          </w:pPr>
          <w:hyperlink w:anchor="__RefHeading___Toc8102773_3224264995">
            <w:r>
              <w:rPr>
                <w:webHidden/>
                <w:rStyle w:val="IndexLink"/>
              </w:rPr>
              <w:t>37</w:t>
            </w:r>
            <w:r>
              <w:rPr>
                <w:rStyle w:val="IndexLink"/>
                <w:rtl w:val="true"/>
              </w:rPr>
              <w:t xml:space="preserve"> </w:t>
            </w:r>
            <w:r>
              <w:rPr>
                <w:rStyle w:val="IndexLink"/>
                <w:rtl w:val="true"/>
              </w:rPr>
              <w:t>قوله قدس سره</w:t>
            </w:r>
            <w:r>
              <w:rPr>
                <w:rStyle w:val="IndexLink"/>
                <w:rtl w:val="true"/>
              </w:rPr>
              <w:t xml:space="preserve">: </w:t>
            </w:r>
            <w:r>
              <w:rPr>
                <w:rStyle w:val="IndexLink"/>
                <w:rtl w:val="true"/>
              </w:rPr>
              <w:t>ما لا یحتمل الترجیح فیها الاّ تعبدا</w:t>
            </w:r>
            <w:r>
              <w:rPr>
                <w:rStyle w:val="IndexLink"/>
                <w:rtl w:val="true"/>
              </w:rPr>
              <w:t xml:space="preserve">... </w:t>
            </w:r>
            <w:r>
              <w:rPr>
                <w:rStyle w:val="IndexLink"/>
                <w:rtl w:val="true"/>
              </w:rPr>
              <w:t>الخ</w:t>
            </w:r>
            <w:r>
              <w:rPr>
                <w:rStyle w:val="IndexLink"/>
                <w:rtl w:val="true"/>
              </w:rPr>
              <w:tab/>
            </w:r>
            <w:r>
              <w:rPr>
                <w:rStyle w:val="IndexLink"/>
              </w:rPr>
              <w:t>339</w:t>
            </w:r>
          </w:hyperlink>
        </w:p>
        <w:p>
          <w:pPr>
            <w:pStyle w:val="Contents5"/>
            <w:tabs>
              <w:tab w:val="clear" w:pos="7892"/>
              <w:tab w:val="right" w:pos="9026" w:leader="dot"/>
            </w:tabs>
            <w:rPr/>
          </w:pPr>
          <w:hyperlink w:anchor="__RefHeading___Toc8102775_3224264995">
            <w:r>
              <w:rPr>
                <w:webHidden/>
                <w:rStyle w:val="IndexLink"/>
              </w:rPr>
              <w:t>38</w:t>
            </w:r>
            <w:r>
              <w:rPr>
                <w:rStyle w:val="IndexLink"/>
                <w:rtl w:val="true"/>
              </w:rPr>
              <w:t xml:space="preserve"> </w:t>
            </w:r>
            <w:r>
              <w:rPr>
                <w:rStyle w:val="IndexLink"/>
                <w:rtl w:val="true"/>
              </w:rPr>
              <w:t>قوله قدس سره</w:t>
            </w:r>
            <w:r>
              <w:rPr>
                <w:rStyle w:val="IndexLink"/>
                <w:rtl w:val="true"/>
              </w:rPr>
              <w:t xml:space="preserve">: </w:t>
            </w:r>
            <w:r>
              <w:rPr>
                <w:rStyle w:val="IndexLink"/>
                <w:rtl w:val="true"/>
              </w:rPr>
              <w:t>و أما الثانی فلتوقفه علی عدم کون</w:t>
            </w:r>
            <w:r>
              <w:rPr>
                <w:rStyle w:val="IndexLink"/>
                <w:rtl w:val="true"/>
              </w:rPr>
              <w:t xml:space="preserve">... </w:t>
            </w:r>
            <w:r>
              <w:rPr>
                <w:rStyle w:val="IndexLink"/>
                <w:rtl w:val="true"/>
              </w:rPr>
              <w:t>الخ</w:t>
            </w:r>
            <w:r>
              <w:rPr>
                <w:rStyle w:val="IndexLink"/>
                <w:rtl w:val="true"/>
              </w:rPr>
              <w:tab/>
            </w:r>
            <w:r>
              <w:rPr>
                <w:rStyle w:val="IndexLink"/>
              </w:rPr>
              <w:t>340</w:t>
            </w:r>
          </w:hyperlink>
        </w:p>
        <w:p>
          <w:pPr>
            <w:pStyle w:val="Contents5"/>
            <w:tabs>
              <w:tab w:val="clear" w:pos="7892"/>
              <w:tab w:val="right" w:pos="9026" w:leader="dot"/>
            </w:tabs>
            <w:rPr/>
          </w:pPr>
          <w:hyperlink w:anchor="__RefHeading___Toc8102777_3224264995">
            <w:r>
              <w:rPr>
                <w:webHidden/>
                <w:rStyle w:val="IndexLink"/>
              </w:rPr>
              <w:t>39</w:t>
            </w:r>
            <w:r>
              <w:rPr>
                <w:rStyle w:val="IndexLink"/>
                <w:rtl w:val="true"/>
              </w:rPr>
              <w:t xml:space="preserve"> </w:t>
            </w:r>
            <w:r>
              <w:rPr>
                <w:rStyle w:val="IndexLink"/>
                <w:rtl w:val="true"/>
              </w:rPr>
              <w:t>قوله قدس سره</w:t>
            </w:r>
            <w:r>
              <w:rPr>
                <w:rStyle w:val="IndexLink"/>
                <w:rtl w:val="true"/>
              </w:rPr>
              <w:t xml:space="preserve">: </w:t>
            </w:r>
            <w:r>
              <w:rPr>
                <w:rStyle w:val="IndexLink"/>
                <w:rtl w:val="true"/>
              </w:rPr>
              <w:t>و أما الثالث فلاحتمال أن یکون الرشد</w:t>
            </w:r>
            <w:r>
              <w:rPr>
                <w:rStyle w:val="IndexLink"/>
                <w:rtl w:val="true"/>
              </w:rPr>
              <w:t xml:space="preserve">... </w:t>
            </w:r>
            <w:r>
              <w:rPr>
                <w:rStyle w:val="IndexLink"/>
                <w:rtl w:val="true"/>
              </w:rPr>
              <w:t>الخ</w:t>
            </w:r>
            <w:r>
              <w:rPr>
                <w:rStyle w:val="IndexLink"/>
                <w:rtl w:val="true"/>
              </w:rPr>
              <w:tab/>
            </w:r>
            <w:r>
              <w:rPr>
                <w:rStyle w:val="IndexLink"/>
              </w:rPr>
              <w:t>340</w:t>
            </w:r>
          </w:hyperlink>
        </w:p>
        <w:p>
          <w:pPr>
            <w:pStyle w:val="Contents5"/>
            <w:tabs>
              <w:tab w:val="clear" w:pos="7892"/>
              <w:tab w:val="right" w:pos="9026" w:leader="dot"/>
            </w:tabs>
            <w:rPr/>
          </w:pPr>
          <w:hyperlink w:anchor="__RefHeading___Toc8102779_3224264995">
            <w:r>
              <w:rPr>
                <w:webHidden/>
                <w:rStyle w:val="IndexLink"/>
              </w:rPr>
              <w:t>40</w:t>
            </w:r>
            <w:r>
              <w:rPr>
                <w:rStyle w:val="IndexLink"/>
                <w:rtl w:val="true"/>
              </w:rPr>
              <w:t xml:space="preserve"> </w:t>
            </w:r>
            <w:r>
              <w:rPr>
                <w:rStyle w:val="IndexLink"/>
                <w:rtl w:val="true"/>
              </w:rPr>
              <w:t>قوله قدس سره</w:t>
            </w:r>
            <w:r>
              <w:rPr>
                <w:rStyle w:val="IndexLink"/>
                <w:rtl w:val="true"/>
              </w:rPr>
              <w:t xml:space="preserve">: </w:t>
            </w:r>
            <w:r>
              <w:rPr>
                <w:rStyle w:val="IndexLink"/>
                <w:rtl w:val="true"/>
              </w:rPr>
              <w:t>و منه انقدح حال ما اذا کان</w:t>
            </w:r>
            <w:r>
              <w:rPr>
                <w:rStyle w:val="IndexLink"/>
                <w:rtl w:val="true"/>
              </w:rPr>
              <w:t xml:space="preserve">... </w:t>
            </w:r>
            <w:r>
              <w:rPr>
                <w:rStyle w:val="IndexLink"/>
                <w:rtl w:val="true"/>
              </w:rPr>
              <w:t>الخ</w:t>
            </w:r>
            <w:r>
              <w:rPr>
                <w:rStyle w:val="IndexLink"/>
                <w:rtl w:val="true"/>
              </w:rPr>
              <w:tab/>
            </w:r>
            <w:r>
              <w:rPr>
                <w:rStyle w:val="IndexLink"/>
              </w:rPr>
              <w:t>342</w:t>
            </w:r>
          </w:hyperlink>
        </w:p>
        <w:p>
          <w:pPr>
            <w:pStyle w:val="Contents5"/>
            <w:tabs>
              <w:tab w:val="clear" w:pos="7892"/>
              <w:tab w:val="right" w:pos="9026" w:leader="dot"/>
            </w:tabs>
            <w:rPr/>
          </w:pPr>
          <w:hyperlink w:anchor="__RefHeading___Toc8102781_3224264995">
            <w:r>
              <w:rPr>
                <w:webHidden/>
                <w:rStyle w:val="IndexLink"/>
              </w:rPr>
              <w:t>41</w:t>
            </w:r>
            <w:r>
              <w:rPr>
                <w:rStyle w:val="IndexLink"/>
                <w:rtl w:val="true"/>
              </w:rPr>
              <w:t xml:space="preserve"> </w:t>
            </w:r>
            <w:r>
              <w:rPr>
                <w:rStyle w:val="IndexLink"/>
                <w:rtl w:val="true"/>
              </w:rPr>
              <w:t>قوله قدس سره</w:t>
            </w:r>
            <w:r>
              <w:rPr>
                <w:rStyle w:val="IndexLink"/>
                <w:rtl w:val="true"/>
              </w:rPr>
              <w:t xml:space="preserve">: </w:t>
            </w:r>
            <w:r>
              <w:rPr>
                <w:rStyle w:val="IndexLink"/>
                <w:rtl w:val="true"/>
              </w:rPr>
              <w:t>اذا کان موجبهما مما لا یوجب</w:t>
            </w:r>
            <w:r>
              <w:rPr>
                <w:rStyle w:val="IndexLink"/>
                <w:rtl w:val="true"/>
              </w:rPr>
              <w:t xml:space="preserve">... </w:t>
            </w:r>
            <w:r>
              <w:rPr>
                <w:rStyle w:val="IndexLink"/>
                <w:rtl w:val="true"/>
              </w:rPr>
              <w:t>الخ</w:t>
            </w:r>
            <w:r>
              <w:rPr>
                <w:rStyle w:val="IndexLink"/>
                <w:rtl w:val="true"/>
              </w:rPr>
              <w:tab/>
            </w:r>
            <w:r>
              <w:rPr>
                <w:rStyle w:val="IndexLink"/>
              </w:rPr>
              <w:t>342</w:t>
            </w:r>
          </w:hyperlink>
        </w:p>
        <w:p>
          <w:pPr>
            <w:pStyle w:val="Contents5"/>
            <w:tabs>
              <w:tab w:val="clear" w:pos="7892"/>
              <w:tab w:val="right" w:pos="9026" w:leader="dot"/>
            </w:tabs>
            <w:rPr/>
          </w:pPr>
          <w:hyperlink w:anchor="__RefHeading___Toc8102783_3224264995">
            <w:r>
              <w:rPr>
                <w:webHidden/>
                <w:rStyle w:val="IndexLink"/>
              </w:rPr>
              <w:t>42</w:t>
            </w:r>
            <w:r>
              <w:rPr>
                <w:rStyle w:val="IndexLink"/>
                <w:rtl w:val="true"/>
              </w:rPr>
              <w:t xml:space="preserve"> </w:t>
            </w:r>
            <w:r>
              <w:rPr>
                <w:rStyle w:val="IndexLink"/>
                <w:rtl w:val="true"/>
              </w:rPr>
              <w:t>قوله قدس سره</w:t>
            </w:r>
            <w:r>
              <w:rPr>
                <w:rStyle w:val="IndexLink"/>
                <w:rtl w:val="true"/>
              </w:rPr>
              <w:t xml:space="preserve">: </w:t>
            </w:r>
            <w:r>
              <w:rPr>
                <w:rStyle w:val="IndexLink"/>
                <w:rtl w:val="true"/>
              </w:rPr>
              <w:t>فان الظن بالکذب لا یضر</w:t>
            </w:r>
            <w:r>
              <w:rPr>
                <w:rStyle w:val="IndexLink"/>
                <w:rtl w:val="true"/>
              </w:rPr>
              <w:t xml:space="preserve">... </w:t>
            </w:r>
            <w:r>
              <w:rPr>
                <w:rStyle w:val="IndexLink"/>
                <w:rtl w:val="true"/>
              </w:rPr>
              <w:t>الخ</w:t>
            </w:r>
            <w:r>
              <w:rPr>
                <w:rStyle w:val="IndexLink"/>
                <w:rtl w:val="true"/>
              </w:rPr>
              <w:tab/>
            </w:r>
            <w:r>
              <w:rPr>
                <w:rStyle w:val="IndexLink"/>
              </w:rPr>
              <w:t>342</w:t>
            </w:r>
          </w:hyperlink>
        </w:p>
        <w:p>
          <w:pPr>
            <w:pStyle w:val="Contents5"/>
            <w:tabs>
              <w:tab w:val="clear" w:pos="7892"/>
              <w:tab w:val="right" w:pos="9026" w:leader="dot"/>
            </w:tabs>
            <w:rPr/>
          </w:pPr>
          <w:hyperlink w:anchor="__RefHeading___Toc8102785_3224264995">
            <w:r>
              <w:rPr>
                <w:webHidden/>
                <w:rStyle w:val="IndexLink"/>
              </w:rPr>
              <w:t>43</w:t>
            </w:r>
            <w:r>
              <w:rPr>
                <w:rStyle w:val="IndexLink"/>
                <w:rtl w:val="true"/>
              </w:rPr>
              <w:t xml:space="preserve"> </w:t>
            </w:r>
            <w:r>
              <w:rPr>
                <w:rStyle w:val="IndexLink"/>
                <w:rtl w:val="true"/>
              </w:rPr>
              <w:t>قوله قدس سره</w:t>
            </w:r>
            <w:r>
              <w:rPr>
                <w:rStyle w:val="IndexLink"/>
                <w:rtl w:val="true"/>
              </w:rPr>
              <w:t xml:space="preserve">: </w:t>
            </w:r>
            <w:r>
              <w:rPr>
                <w:rStyle w:val="IndexLink"/>
                <w:rtl w:val="true"/>
              </w:rPr>
              <w:t>لوجب الاقتصار علی ما یوجب</w:t>
            </w:r>
            <w:r>
              <w:rPr>
                <w:rStyle w:val="IndexLink"/>
                <w:rtl w:val="true"/>
              </w:rPr>
              <w:t xml:space="preserve">... </w:t>
            </w:r>
            <w:r>
              <w:rPr>
                <w:rStyle w:val="IndexLink"/>
                <w:rtl w:val="true"/>
              </w:rPr>
              <w:t>الخ</w:t>
            </w:r>
            <w:r>
              <w:rPr>
                <w:rStyle w:val="IndexLink"/>
                <w:rtl w:val="true"/>
              </w:rPr>
              <w:tab/>
            </w:r>
            <w:r>
              <w:rPr>
                <w:rStyle w:val="IndexLink"/>
              </w:rPr>
              <w:t>342</w:t>
            </w:r>
          </w:hyperlink>
        </w:p>
        <w:p>
          <w:pPr>
            <w:pStyle w:val="Contents5"/>
            <w:tabs>
              <w:tab w:val="clear" w:pos="7892"/>
              <w:tab w:val="right" w:pos="9026" w:leader="dot"/>
            </w:tabs>
            <w:rPr/>
          </w:pPr>
          <w:hyperlink w:anchor="__RefHeading___Toc8102787_3224264995">
            <w:r>
              <w:rPr>
                <w:webHidden/>
                <w:rStyle w:val="IndexLink"/>
              </w:rPr>
              <w:t>44</w:t>
            </w:r>
            <w:r>
              <w:rPr>
                <w:rStyle w:val="IndexLink"/>
                <w:rtl w:val="true"/>
              </w:rPr>
              <w:t xml:space="preserve"> </w:t>
            </w:r>
            <w:r>
              <w:rPr>
                <w:rStyle w:val="IndexLink"/>
                <w:rtl w:val="true"/>
              </w:rPr>
              <w:t>قوله قدس سره</w:t>
            </w:r>
            <w:r>
              <w:rPr>
                <w:rStyle w:val="IndexLink"/>
                <w:rtl w:val="true"/>
              </w:rPr>
              <w:t xml:space="preserve">: </w:t>
            </w:r>
            <w:r>
              <w:rPr>
                <w:rStyle w:val="IndexLink"/>
                <w:rtl w:val="true"/>
              </w:rPr>
              <w:t>و قصاری ما یقال فی وجهه</w:t>
            </w:r>
            <w:r>
              <w:rPr>
                <w:rStyle w:val="IndexLink"/>
                <w:rtl w:val="true"/>
              </w:rPr>
              <w:t xml:space="preserve">... </w:t>
            </w:r>
            <w:r>
              <w:rPr>
                <w:rStyle w:val="IndexLink"/>
                <w:rtl w:val="true"/>
              </w:rPr>
              <w:t>الخ</w:t>
            </w:r>
            <w:r>
              <w:rPr>
                <w:rStyle w:val="IndexLink"/>
                <w:rtl w:val="true"/>
              </w:rPr>
              <w:tab/>
            </w:r>
            <w:r>
              <w:rPr>
                <w:rStyle w:val="IndexLink"/>
              </w:rPr>
              <w:t>343</w:t>
            </w:r>
          </w:hyperlink>
        </w:p>
        <w:p>
          <w:pPr>
            <w:pStyle w:val="Contents5"/>
            <w:tabs>
              <w:tab w:val="clear" w:pos="7892"/>
              <w:tab w:val="right" w:pos="9026" w:leader="dot"/>
            </w:tabs>
            <w:rPr/>
          </w:pPr>
          <w:hyperlink w:anchor="__RefHeading___Toc8102789_3224264995">
            <w:r>
              <w:rPr>
                <w:webHidden/>
                <w:rStyle w:val="IndexLink"/>
              </w:rPr>
              <w:t>45</w:t>
            </w:r>
            <w:r>
              <w:rPr>
                <w:rStyle w:val="IndexLink"/>
                <w:rtl w:val="true"/>
              </w:rPr>
              <w:t xml:space="preserve"> </w:t>
            </w:r>
            <w:r>
              <w:rPr>
                <w:rStyle w:val="IndexLink"/>
                <w:rtl w:val="true"/>
              </w:rPr>
              <w:t>قوله قدس سره</w:t>
            </w:r>
            <w:r>
              <w:rPr>
                <w:rStyle w:val="IndexLink"/>
                <w:rtl w:val="true"/>
              </w:rPr>
              <w:t xml:space="preserve">: </w:t>
            </w:r>
            <w:r>
              <w:rPr>
                <w:rStyle w:val="IndexLink"/>
                <w:rtl w:val="true"/>
              </w:rPr>
              <w:t>او للتحیّر فی الحکم واقعا</w:t>
            </w:r>
            <w:r>
              <w:rPr>
                <w:rStyle w:val="IndexLink"/>
                <w:rtl w:val="true"/>
              </w:rPr>
              <w:t xml:space="preserve">... </w:t>
            </w:r>
            <w:r>
              <w:rPr>
                <w:rStyle w:val="IndexLink"/>
                <w:rtl w:val="true"/>
              </w:rPr>
              <w:t>الخ</w:t>
            </w:r>
            <w:r>
              <w:rPr>
                <w:rStyle w:val="IndexLink"/>
                <w:rtl w:val="true"/>
              </w:rPr>
              <w:tab/>
            </w:r>
            <w:r>
              <w:rPr>
                <w:rStyle w:val="IndexLink"/>
              </w:rPr>
              <w:t>350</w:t>
            </w:r>
          </w:hyperlink>
        </w:p>
        <w:p>
          <w:pPr>
            <w:pStyle w:val="Contents5"/>
            <w:tabs>
              <w:tab w:val="clear" w:pos="7892"/>
              <w:tab w:val="right" w:pos="9026" w:leader="dot"/>
            </w:tabs>
            <w:rPr/>
          </w:pPr>
          <w:hyperlink w:anchor="__RefHeading___Toc8102791_3224264995">
            <w:r>
              <w:rPr>
                <w:webHidden/>
                <w:rStyle w:val="IndexLink"/>
              </w:rPr>
              <w:t>46</w:t>
            </w:r>
            <w:r>
              <w:rPr>
                <w:rStyle w:val="IndexLink"/>
                <w:rtl w:val="true"/>
              </w:rPr>
              <w:t xml:space="preserve"> </w:t>
            </w:r>
            <w:r>
              <w:rPr>
                <w:rStyle w:val="IndexLink"/>
                <w:rtl w:val="true"/>
              </w:rPr>
              <w:t>قوله قدس سره</w:t>
            </w:r>
            <w:r>
              <w:rPr>
                <w:rStyle w:val="IndexLink"/>
                <w:rtl w:val="true"/>
              </w:rPr>
              <w:t xml:space="preserve">: </w:t>
            </w:r>
            <w:r>
              <w:rPr>
                <w:rStyle w:val="IndexLink"/>
                <w:rtl w:val="true"/>
              </w:rPr>
              <w:t>فیما یکون صدورهما قرینة علیه، فتامل</w:t>
            </w:r>
            <w:r>
              <w:rPr>
                <w:rStyle w:val="IndexLink"/>
                <w:rtl w:val="true"/>
              </w:rPr>
              <w:t xml:space="preserve">... </w:t>
            </w:r>
            <w:r>
              <w:rPr>
                <w:rStyle w:val="IndexLink"/>
                <w:rtl w:val="true"/>
              </w:rPr>
              <w:t>الخ</w:t>
            </w:r>
            <w:r>
              <w:rPr>
                <w:rStyle w:val="IndexLink"/>
                <w:rtl w:val="true"/>
              </w:rPr>
              <w:tab/>
            </w:r>
            <w:r>
              <w:rPr>
                <w:rStyle w:val="IndexLink"/>
              </w:rPr>
              <w:t>350</w:t>
            </w:r>
          </w:hyperlink>
        </w:p>
        <w:p>
          <w:pPr>
            <w:pStyle w:val="Contents5"/>
            <w:tabs>
              <w:tab w:val="clear" w:pos="7892"/>
              <w:tab w:val="right" w:pos="9026" w:leader="dot"/>
            </w:tabs>
            <w:rPr/>
          </w:pPr>
          <w:hyperlink w:anchor="__RefHeading___Toc8102793_3224264995">
            <w:r>
              <w:rPr>
                <w:webHidden/>
                <w:rStyle w:val="IndexLink"/>
              </w:rPr>
              <w:t>47</w:t>
            </w:r>
            <w:r>
              <w:rPr>
                <w:rStyle w:val="IndexLink"/>
                <w:rtl w:val="true"/>
              </w:rPr>
              <w:t xml:space="preserve"> </w:t>
            </w:r>
            <w:r>
              <w:rPr>
                <w:rStyle w:val="IndexLink"/>
                <w:rtl w:val="true"/>
              </w:rPr>
              <w:t>قوله قدس سره</w:t>
            </w:r>
            <w:r>
              <w:rPr>
                <w:rStyle w:val="IndexLink"/>
                <w:rtl w:val="true"/>
              </w:rPr>
              <w:t xml:space="preserve">: </w:t>
            </w:r>
            <w:r>
              <w:rPr>
                <w:rStyle w:val="IndexLink"/>
                <w:rtl w:val="true"/>
              </w:rPr>
              <w:t>و فیه ان عدم البیان الذی هو جزء</w:t>
            </w:r>
            <w:r>
              <w:rPr>
                <w:rStyle w:val="IndexLink"/>
                <w:rtl w:val="true"/>
              </w:rPr>
              <w:t xml:space="preserve">... </w:t>
            </w:r>
            <w:r>
              <w:rPr>
                <w:rStyle w:val="IndexLink"/>
                <w:rtl w:val="true"/>
              </w:rPr>
              <w:t>الخ</w:t>
            </w:r>
            <w:r>
              <w:rPr>
                <w:rStyle w:val="IndexLink"/>
                <w:rtl w:val="true"/>
              </w:rPr>
              <w:tab/>
            </w:r>
            <w:r>
              <w:rPr>
                <w:rStyle w:val="IndexLink"/>
              </w:rPr>
              <w:t>351</w:t>
            </w:r>
          </w:hyperlink>
        </w:p>
        <w:p>
          <w:pPr>
            <w:pStyle w:val="Contents5"/>
            <w:tabs>
              <w:tab w:val="clear" w:pos="7892"/>
              <w:tab w:val="right" w:pos="9026" w:leader="dot"/>
            </w:tabs>
            <w:rPr/>
          </w:pPr>
          <w:hyperlink w:anchor="__RefHeading___Toc8102795_3224264995">
            <w:r>
              <w:rPr>
                <w:webHidden/>
                <w:rStyle w:val="IndexLink"/>
              </w:rPr>
              <w:t>48</w:t>
            </w:r>
            <w:r>
              <w:rPr>
                <w:rStyle w:val="IndexLink"/>
                <w:rtl w:val="true"/>
              </w:rPr>
              <w:t xml:space="preserve"> </w:t>
            </w:r>
            <w:r>
              <w:rPr>
                <w:rStyle w:val="IndexLink"/>
                <w:rtl w:val="true"/>
              </w:rPr>
              <w:t>قوله قدس سره</w:t>
            </w:r>
            <w:r>
              <w:rPr>
                <w:rStyle w:val="IndexLink"/>
                <w:rtl w:val="true"/>
              </w:rPr>
              <w:t xml:space="preserve">: </w:t>
            </w:r>
            <w:r>
              <w:rPr>
                <w:rStyle w:val="IndexLink"/>
                <w:rtl w:val="true"/>
              </w:rPr>
              <w:t>و أغلبیة التقیید مع کثرة</w:t>
            </w:r>
            <w:r>
              <w:rPr>
                <w:rStyle w:val="IndexLink"/>
                <w:rtl w:val="true"/>
              </w:rPr>
              <w:t xml:space="preserve">... </w:t>
            </w:r>
            <w:r>
              <w:rPr>
                <w:rStyle w:val="IndexLink"/>
                <w:rtl w:val="true"/>
              </w:rPr>
              <w:t>الخ</w:t>
            </w:r>
            <w:r>
              <w:rPr>
                <w:rStyle w:val="IndexLink"/>
                <w:rtl w:val="true"/>
              </w:rPr>
              <w:tab/>
            </w:r>
            <w:r>
              <w:rPr>
                <w:rStyle w:val="IndexLink"/>
              </w:rPr>
              <w:t>352</w:t>
            </w:r>
          </w:hyperlink>
        </w:p>
        <w:p>
          <w:pPr>
            <w:pStyle w:val="Contents5"/>
            <w:tabs>
              <w:tab w:val="clear" w:pos="7892"/>
              <w:tab w:val="right" w:pos="9026" w:leader="dot"/>
            </w:tabs>
            <w:rPr/>
          </w:pPr>
          <w:hyperlink w:anchor="__RefHeading___Toc8102797_3224264995">
            <w:r>
              <w:rPr>
                <w:webHidden/>
                <w:rStyle w:val="IndexLink"/>
              </w:rPr>
              <w:t>49</w:t>
            </w:r>
            <w:r>
              <w:rPr>
                <w:rStyle w:val="IndexLink"/>
                <w:rtl w:val="true"/>
              </w:rPr>
              <w:t xml:space="preserve"> </w:t>
            </w:r>
            <w:r>
              <w:rPr>
                <w:rStyle w:val="IndexLink"/>
                <w:rtl w:val="true"/>
              </w:rPr>
              <w:t>قوله قدس سره</w:t>
            </w:r>
            <w:r>
              <w:rPr>
                <w:rStyle w:val="IndexLink"/>
                <w:rtl w:val="true"/>
              </w:rPr>
              <w:t xml:space="preserve">: </w:t>
            </w:r>
            <w:r>
              <w:rPr>
                <w:rStyle w:val="IndexLink"/>
                <w:rtl w:val="true"/>
              </w:rPr>
              <w:t>و منها ما قیل فیما إذا دار بین التخصیص و النسخ</w:t>
            </w:r>
            <w:r>
              <w:rPr>
                <w:rStyle w:val="IndexLink"/>
                <w:rtl w:val="true"/>
              </w:rPr>
              <w:t xml:space="preserve">... </w:t>
            </w:r>
            <w:r>
              <w:rPr>
                <w:rStyle w:val="IndexLink"/>
                <w:rtl w:val="true"/>
              </w:rPr>
              <w:t>الخ</w:t>
            </w:r>
            <w:r>
              <w:rPr>
                <w:rStyle w:val="IndexLink"/>
                <w:rtl w:val="true"/>
              </w:rPr>
              <w:tab/>
            </w:r>
            <w:r>
              <w:rPr>
                <w:rStyle w:val="IndexLink"/>
              </w:rPr>
              <w:t>353</w:t>
            </w:r>
          </w:hyperlink>
        </w:p>
        <w:p>
          <w:pPr>
            <w:pStyle w:val="Contents5"/>
            <w:tabs>
              <w:tab w:val="clear" w:pos="7892"/>
              <w:tab w:val="right" w:pos="9026" w:leader="dot"/>
            </w:tabs>
            <w:rPr/>
          </w:pPr>
          <w:hyperlink w:anchor="__RefHeading___Toc8102799_3224264995">
            <w:r>
              <w:rPr>
                <w:webHidden/>
                <w:rStyle w:val="IndexLink"/>
              </w:rPr>
              <w:t>50</w:t>
            </w:r>
            <w:r>
              <w:rPr>
                <w:rStyle w:val="IndexLink"/>
                <w:rtl w:val="true"/>
              </w:rPr>
              <w:t xml:space="preserve"> </w:t>
            </w:r>
            <w:r>
              <w:rPr>
                <w:rStyle w:val="IndexLink"/>
                <w:rtl w:val="true"/>
              </w:rPr>
              <w:t>قوله قدس سره</w:t>
            </w:r>
            <w:r>
              <w:rPr>
                <w:rStyle w:val="IndexLink"/>
                <w:rtl w:val="true"/>
              </w:rPr>
              <w:t xml:space="preserve">: </w:t>
            </w:r>
            <w:r>
              <w:rPr>
                <w:rStyle w:val="IndexLink"/>
                <w:rtl w:val="true"/>
              </w:rPr>
              <w:t>فعلی الوجه العقلی فی تقدیم التقیید</w:t>
            </w:r>
            <w:r>
              <w:rPr>
                <w:rStyle w:val="IndexLink"/>
                <w:rtl w:val="true"/>
              </w:rPr>
              <w:t xml:space="preserve">... </w:t>
            </w:r>
            <w:r>
              <w:rPr>
                <w:rStyle w:val="IndexLink"/>
                <w:rtl w:val="true"/>
              </w:rPr>
              <w:t>الخ</w:t>
            </w:r>
            <w:r>
              <w:rPr>
                <w:rStyle w:val="IndexLink"/>
                <w:rtl w:val="true"/>
              </w:rPr>
              <w:tab/>
            </w:r>
            <w:r>
              <w:rPr>
                <w:rStyle w:val="IndexLink"/>
              </w:rPr>
              <w:t>355</w:t>
            </w:r>
          </w:hyperlink>
        </w:p>
        <w:p>
          <w:pPr>
            <w:pStyle w:val="Contents5"/>
            <w:tabs>
              <w:tab w:val="clear" w:pos="7892"/>
              <w:tab w:val="right" w:pos="9026" w:leader="dot"/>
            </w:tabs>
            <w:rPr/>
          </w:pPr>
          <w:hyperlink w:anchor="__RefHeading___Toc8102801_3224264995">
            <w:r>
              <w:rPr>
                <w:webHidden/>
                <w:rStyle w:val="IndexLink"/>
              </w:rPr>
              <w:t>51</w:t>
            </w:r>
            <w:r>
              <w:rPr>
                <w:rStyle w:val="IndexLink"/>
                <w:rtl w:val="true"/>
              </w:rPr>
              <w:t xml:space="preserve"> </w:t>
            </w:r>
            <w:r>
              <w:rPr>
                <w:rStyle w:val="IndexLink"/>
                <w:rtl w:val="true"/>
              </w:rPr>
              <w:t>قوله قدس سره</w:t>
            </w:r>
            <w:r>
              <w:rPr>
                <w:rStyle w:val="IndexLink"/>
                <w:rtl w:val="true"/>
              </w:rPr>
              <w:t xml:space="preserve">: </w:t>
            </w:r>
            <w:r>
              <w:rPr>
                <w:rStyle w:val="IndexLink"/>
                <w:rtl w:val="true"/>
              </w:rPr>
              <w:t>و إن غلبة التخصیص إنما توجب</w:t>
            </w:r>
            <w:r>
              <w:rPr>
                <w:rStyle w:val="IndexLink"/>
                <w:rtl w:val="true"/>
              </w:rPr>
              <w:t xml:space="preserve">... </w:t>
            </w:r>
            <w:r>
              <w:rPr>
                <w:rStyle w:val="IndexLink"/>
                <w:rtl w:val="true"/>
              </w:rPr>
              <w:t>الخ</w:t>
            </w:r>
            <w:r>
              <w:rPr>
                <w:rStyle w:val="IndexLink"/>
                <w:rtl w:val="true"/>
              </w:rPr>
              <w:tab/>
            </w:r>
            <w:r>
              <w:rPr>
                <w:rStyle w:val="IndexLink"/>
              </w:rPr>
              <w:t>356</w:t>
            </w:r>
          </w:hyperlink>
        </w:p>
        <w:p>
          <w:pPr>
            <w:pStyle w:val="Contents5"/>
            <w:tabs>
              <w:tab w:val="clear" w:pos="7892"/>
              <w:tab w:val="right" w:pos="9026" w:leader="dot"/>
            </w:tabs>
            <w:rPr/>
          </w:pPr>
          <w:hyperlink w:anchor="__RefHeading___Toc8102803_3224264995">
            <w:r>
              <w:rPr>
                <w:webHidden/>
                <w:rStyle w:val="IndexLink"/>
              </w:rPr>
              <w:t>52</w:t>
            </w:r>
            <w:r>
              <w:rPr>
                <w:rStyle w:val="IndexLink"/>
                <w:rtl w:val="true"/>
              </w:rPr>
              <w:t xml:space="preserve"> </w:t>
            </w:r>
            <w:r>
              <w:rPr>
                <w:rStyle w:val="IndexLink"/>
                <w:rtl w:val="true"/>
              </w:rPr>
              <w:t>قوله قدس سره</w:t>
            </w:r>
            <w:r>
              <w:rPr>
                <w:rStyle w:val="IndexLink"/>
                <w:rtl w:val="true"/>
              </w:rPr>
              <w:t xml:space="preserve">: </w:t>
            </w:r>
            <w:r>
              <w:rPr>
                <w:rStyle w:val="IndexLink"/>
                <w:rtl w:val="true"/>
              </w:rPr>
              <w:t>لم یکن باس بتخصیص عموماتها بها</w:t>
            </w:r>
            <w:r>
              <w:rPr>
                <w:rStyle w:val="IndexLink"/>
                <w:rtl w:val="true"/>
              </w:rPr>
              <w:t xml:space="preserve">... </w:t>
            </w:r>
            <w:r>
              <w:rPr>
                <w:rStyle w:val="IndexLink"/>
                <w:rtl w:val="true"/>
              </w:rPr>
              <w:t>الخ</w:t>
            </w:r>
            <w:r>
              <w:rPr>
                <w:rStyle w:val="IndexLink"/>
                <w:rtl w:val="true"/>
              </w:rPr>
              <w:tab/>
            </w:r>
            <w:r>
              <w:rPr>
                <w:rStyle w:val="IndexLink"/>
              </w:rPr>
              <w:t>356</w:t>
            </w:r>
          </w:hyperlink>
        </w:p>
        <w:p>
          <w:pPr>
            <w:pStyle w:val="Contents5"/>
            <w:tabs>
              <w:tab w:val="clear" w:pos="7892"/>
              <w:tab w:val="right" w:pos="9026" w:leader="dot"/>
            </w:tabs>
            <w:rPr/>
          </w:pPr>
          <w:hyperlink w:anchor="__RefHeading___Toc8102805_3224264995">
            <w:r>
              <w:rPr>
                <w:webHidden/>
                <w:rStyle w:val="IndexLink"/>
              </w:rPr>
              <w:t>53</w:t>
            </w:r>
            <w:r>
              <w:rPr>
                <w:rStyle w:val="IndexLink"/>
                <w:rtl w:val="true"/>
              </w:rPr>
              <w:t xml:space="preserve"> </w:t>
            </w:r>
            <w:r>
              <w:rPr>
                <w:rStyle w:val="IndexLink"/>
                <w:rtl w:val="true"/>
              </w:rPr>
              <w:t>قوله قدس سره</w:t>
            </w:r>
            <w:r>
              <w:rPr>
                <w:rStyle w:val="IndexLink"/>
                <w:rtl w:val="true"/>
              </w:rPr>
              <w:t xml:space="preserve">: </w:t>
            </w:r>
            <w:r>
              <w:rPr>
                <w:rStyle w:val="IndexLink"/>
                <w:rtl w:val="true"/>
              </w:rPr>
              <w:t>و فیه إن النسبة إنما هی بملاحظة</w:t>
            </w:r>
            <w:r>
              <w:rPr>
                <w:rStyle w:val="IndexLink"/>
                <w:rtl w:val="true"/>
              </w:rPr>
              <w:t xml:space="preserve">... </w:t>
            </w:r>
            <w:r>
              <w:rPr>
                <w:rStyle w:val="IndexLink"/>
                <w:rtl w:val="true"/>
              </w:rPr>
              <w:t>الخ</w:t>
            </w:r>
            <w:r>
              <w:rPr>
                <w:rStyle w:val="IndexLink"/>
                <w:rtl w:val="true"/>
              </w:rPr>
              <w:tab/>
            </w:r>
            <w:r>
              <w:rPr>
                <w:rStyle w:val="IndexLink"/>
              </w:rPr>
              <w:t>356</w:t>
            </w:r>
          </w:hyperlink>
        </w:p>
        <w:p>
          <w:pPr>
            <w:pStyle w:val="Contents5"/>
            <w:tabs>
              <w:tab w:val="clear" w:pos="7892"/>
              <w:tab w:val="right" w:pos="9026" w:leader="dot"/>
            </w:tabs>
            <w:rPr/>
          </w:pPr>
          <w:hyperlink w:anchor="__RefHeading___Toc8102807_3224264995">
            <w:r>
              <w:rPr>
                <w:webHidden/>
                <w:rStyle w:val="IndexLink"/>
              </w:rPr>
              <w:t>54</w:t>
            </w:r>
            <w:r>
              <w:rPr>
                <w:rStyle w:val="IndexLink"/>
                <w:rtl w:val="true"/>
              </w:rPr>
              <w:t xml:space="preserve"> </w:t>
            </w:r>
            <w:r>
              <w:rPr>
                <w:rStyle w:val="IndexLink"/>
                <w:rtl w:val="true"/>
              </w:rPr>
              <w:t>قوله قدس سره</w:t>
            </w:r>
            <w:r>
              <w:rPr>
                <w:rStyle w:val="IndexLink"/>
                <w:rtl w:val="true"/>
              </w:rPr>
              <w:t xml:space="preserve">: </w:t>
            </w:r>
            <w:r>
              <w:rPr>
                <w:rStyle w:val="IndexLink"/>
                <w:rtl w:val="true"/>
              </w:rPr>
              <w:t>حتی موافقة الخبر للتقیة، فانها أیضا مما یوجب ترجیح أحد</w:t>
            </w:r>
            <w:r>
              <w:rPr>
                <w:rStyle w:val="IndexLink"/>
                <w:rtl w:val="true"/>
              </w:rPr>
              <w:tab/>
            </w:r>
            <w:r>
              <w:rPr>
                <w:rStyle w:val="IndexLink"/>
              </w:rPr>
              <w:t>361</w:t>
            </w:r>
          </w:hyperlink>
        </w:p>
        <w:p>
          <w:pPr>
            <w:pStyle w:val="Contents5"/>
            <w:tabs>
              <w:tab w:val="clear" w:pos="7892"/>
              <w:tab w:val="right" w:pos="9026" w:leader="dot"/>
            </w:tabs>
            <w:rPr/>
          </w:pPr>
          <w:hyperlink w:anchor="__RefHeading___Toc8102809_3224264995">
            <w:r>
              <w:rPr>
                <w:webHidden/>
                <w:rStyle w:val="IndexLink"/>
              </w:rPr>
              <w:t>55</w:t>
            </w:r>
            <w:r>
              <w:rPr>
                <w:rStyle w:val="IndexLink"/>
                <w:rtl w:val="true"/>
              </w:rPr>
              <w:t xml:space="preserve"> </w:t>
            </w:r>
            <w:r>
              <w:rPr>
                <w:rStyle w:val="IndexLink"/>
                <w:rtl w:val="true"/>
              </w:rPr>
              <w:t>قوله قدس سره</w:t>
            </w:r>
            <w:r>
              <w:rPr>
                <w:rStyle w:val="IndexLink"/>
                <w:rtl w:val="true"/>
              </w:rPr>
              <w:t xml:space="preserve">: </w:t>
            </w:r>
            <w:r>
              <w:rPr>
                <w:rStyle w:val="IndexLink"/>
                <w:rtl w:val="true"/>
              </w:rPr>
              <w:t>بانتقاضه بالمتکافئین من حیث الصدور</w:t>
            </w:r>
            <w:r>
              <w:rPr>
                <w:rStyle w:val="IndexLink"/>
                <w:rtl w:val="true"/>
              </w:rPr>
              <w:t xml:space="preserve">... </w:t>
            </w:r>
            <w:r>
              <w:rPr>
                <w:rStyle w:val="IndexLink"/>
                <w:rtl w:val="true"/>
              </w:rPr>
              <w:t>الخ</w:t>
            </w:r>
            <w:r>
              <w:rPr>
                <w:rStyle w:val="IndexLink"/>
                <w:rtl w:val="true"/>
              </w:rPr>
              <w:tab/>
            </w:r>
            <w:r>
              <w:rPr>
                <w:rStyle w:val="IndexLink"/>
              </w:rPr>
              <w:t>364</w:t>
            </w:r>
          </w:hyperlink>
        </w:p>
        <w:p>
          <w:pPr>
            <w:pStyle w:val="Contents5"/>
            <w:tabs>
              <w:tab w:val="clear" w:pos="7892"/>
              <w:tab w:val="right" w:pos="9026" w:leader="dot"/>
            </w:tabs>
            <w:rPr/>
          </w:pPr>
          <w:hyperlink w:anchor="__RefHeading___Toc8102811_3224264995">
            <w:r>
              <w:rPr>
                <w:webHidden/>
                <w:rStyle w:val="IndexLink"/>
              </w:rPr>
              <w:t>56</w:t>
            </w:r>
            <w:r>
              <w:rPr>
                <w:rStyle w:val="IndexLink"/>
                <w:rtl w:val="true"/>
              </w:rPr>
              <w:t xml:space="preserve"> </w:t>
            </w:r>
            <w:r>
              <w:rPr>
                <w:rStyle w:val="IndexLink"/>
                <w:rtl w:val="true"/>
              </w:rPr>
              <w:t>قوله قدس سره</w:t>
            </w:r>
            <w:r>
              <w:rPr>
                <w:rStyle w:val="IndexLink"/>
                <w:rtl w:val="true"/>
              </w:rPr>
              <w:t xml:space="preserve">: </w:t>
            </w:r>
            <w:r>
              <w:rPr>
                <w:rStyle w:val="IndexLink"/>
                <w:rtl w:val="true"/>
              </w:rPr>
              <w:t>و أنت خبیر بوضوح فساد برهانه</w:t>
            </w:r>
            <w:r>
              <w:rPr>
                <w:rStyle w:val="IndexLink"/>
                <w:rtl w:val="true"/>
              </w:rPr>
              <w:t xml:space="preserve">... </w:t>
            </w:r>
            <w:r>
              <w:rPr>
                <w:rStyle w:val="IndexLink"/>
                <w:rtl w:val="true"/>
              </w:rPr>
              <w:t>الخ</w:t>
            </w:r>
            <w:r>
              <w:rPr>
                <w:rStyle w:val="IndexLink"/>
                <w:rtl w:val="true"/>
              </w:rPr>
              <w:tab/>
            </w:r>
            <w:r>
              <w:rPr>
                <w:rStyle w:val="IndexLink"/>
              </w:rPr>
              <w:t>364</w:t>
            </w:r>
          </w:hyperlink>
        </w:p>
        <w:p>
          <w:pPr>
            <w:pStyle w:val="Contents5"/>
            <w:tabs>
              <w:tab w:val="clear" w:pos="7892"/>
              <w:tab w:val="right" w:pos="9026" w:leader="dot"/>
            </w:tabs>
            <w:rPr/>
          </w:pPr>
          <w:hyperlink w:anchor="__RefHeading___Toc8102813_3224264995">
            <w:r>
              <w:rPr>
                <w:webHidden/>
                <w:rStyle w:val="IndexLink"/>
              </w:rPr>
              <w:t>57</w:t>
            </w:r>
            <w:r>
              <w:rPr>
                <w:rStyle w:val="IndexLink"/>
                <w:rtl w:val="true"/>
              </w:rPr>
              <w:t xml:space="preserve"> </w:t>
            </w:r>
            <w:r>
              <w:rPr>
                <w:rStyle w:val="IndexLink"/>
                <w:rtl w:val="true"/>
              </w:rPr>
              <w:t>قوله قدس سره</w:t>
            </w:r>
            <w:r>
              <w:rPr>
                <w:rStyle w:val="IndexLink"/>
                <w:rtl w:val="true"/>
              </w:rPr>
              <w:t xml:space="preserve">: </w:t>
            </w:r>
            <w:r>
              <w:rPr>
                <w:rStyle w:val="IndexLink"/>
                <w:rtl w:val="true"/>
              </w:rPr>
              <w:t>موافقة الخبر لما یوجب الظن بمضمونه</w:t>
            </w:r>
            <w:r>
              <w:rPr>
                <w:rStyle w:val="IndexLink"/>
                <w:rtl w:val="true"/>
              </w:rPr>
              <w:t xml:space="preserve">... </w:t>
            </w:r>
            <w:r>
              <w:rPr>
                <w:rStyle w:val="IndexLink"/>
                <w:rtl w:val="true"/>
              </w:rPr>
              <w:t>الخ</w:t>
            </w:r>
            <w:r>
              <w:rPr>
                <w:rStyle w:val="IndexLink"/>
                <w:rtl w:val="true"/>
              </w:rPr>
              <w:tab/>
            </w:r>
            <w:r>
              <w:rPr>
                <w:rStyle w:val="IndexLink"/>
              </w:rPr>
              <w:t>365</w:t>
            </w:r>
          </w:hyperlink>
        </w:p>
        <w:p>
          <w:pPr>
            <w:pStyle w:val="Contents5"/>
            <w:tabs>
              <w:tab w:val="clear" w:pos="7892"/>
              <w:tab w:val="right" w:pos="9026" w:leader="dot"/>
            </w:tabs>
            <w:rPr/>
          </w:pPr>
          <w:hyperlink w:anchor="__RefHeading___Toc8102815_3224264995">
            <w:r>
              <w:rPr>
                <w:webHidden/>
                <w:rStyle w:val="IndexLink"/>
              </w:rPr>
              <w:t>58</w:t>
            </w:r>
            <w:r>
              <w:rPr>
                <w:rStyle w:val="IndexLink"/>
                <w:rtl w:val="true"/>
              </w:rPr>
              <w:t xml:space="preserve"> </w:t>
            </w:r>
            <w:r>
              <w:rPr>
                <w:rStyle w:val="IndexLink"/>
                <w:rtl w:val="true"/>
              </w:rPr>
              <w:t>قوله قدس سره</w:t>
            </w:r>
            <w:r>
              <w:rPr>
                <w:rStyle w:val="IndexLink"/>
                <w:rtl w:val="true"/>
              </w:rPr>
              <w:t xml:space="preserve">: </w:t>
            </w:r>
            <w:r>
              <w:rPr>
                <w:rStyle w:val="IndexLink"/>
                <w:rtl w:val="true"/>
              </w:rPr>
              <w:t>و الصدق واقعا لا یکاد یعتبر</w:t>
            </w:r>
            <w:r>
              <w:rPr>
                <w:rStyle w:val="IndexLink"/>
                <w:rtl w:val="true"/>
              </w:rPr>
              <w:t xml:space="preserve">... </w:t>
            </w:r>
            <w:r>
              <w:rPr>
                <w:rStyle w:val="IndexLink"/>
                <w:rtl w:val="true"/>
              </w:rPr>
              <w:t>الخ</w:t>
            </w:r>
            <w:r>
              <w:rPr>
                <w:rStyle w:val="IndexLink"/>
                <w:rtl w:val="true"/>
              </w:rPr>
              <w:tab/>
            </w:r>
            <w:r>
              <w:rPr>
                <w:rStyle w:val="IndexLink"/>
              </w:rPr>
              <w:t>366</w:t>
            </w:r>
          </w:hyperlink>
        </w:p>
        <w:p>
          <w:pPr>
            <w:pStyle w:val="Contents5"/>
            <w:tabs>
              <w:tab w:val="clear" w:pos="7892"/>
              <w:tab w:val="right" w:pos="9026" w:leader="dot"/>
            </w:tabs>
            <w:rPr/>
          </w:pPr>
          <w:hyperlink w:anchor="__RefHeading___Toc8102817_3224264995">
            <w:r>
              <w:rPr>
                <w:webHidden/>
                <w:rStyle w:val="IndexLink"/>
              </w:rPr>
              <w:t>59</w:t>
            </w:r>
            <w:r>
              <w:rPr>
                <w:rStyle w:val="IndexLink"/>
                <w:rtl w:val="true"/>
              </w:rPr>
              <w:t xml:space="preserve"> </w:t>
            </w:r>
            <w:r>
              <w:rPr>
                <w:rStyle w:val="IndexLink"/>
                <w:rtl w:val="true"/>
              </w:rPr>
              <w:t>قوله قدس سره</w:t>
            </w:r>
            <w:r>
              <w:rPr>
                <w:rStyle w:val="IndexLink"/>
                <w:rtl w:val="true"/>
              </w:rPr>
              <w:t xml:space="preserve">: </w:t>
            </w:r>
            <w:r>
              <w:rPr>
                <w:rStyle w:val="IndexLink"/>
                <w:rtl w:val="true"/>
              </w:rPr>
              <w:t>ضرورة إن استعماله فی ترجیح</w:t>
            </w:r>
            <w:r>
              <w:rPr>
                <w:rStyle w:val="IndexLink"/>
                <w:rtl w:val="true"/>
              </w:rPr>
              <w:t xml:space="preserve">... </w:t>
            </w:r>
            <w:r>
              <w:rPr>
                <w:rStyle w:val="IndexLink"/>
                <w:rtl w:val="true"/>
              </w:rPr>
              <w:t>الخ</w:t>
            </w:r>
            <w:r>
              <w:rPr>
                <w:rStyle w:val="IndexLink"/>
                <w:rtl w:val="true"/>
              </w:rPr>
              <w:tab/>
            </w:r>
            <w:r>
              <w:rPr>
                <w:rStyle w:val="IndexLink"/>
              </w:rPr>
              <w:t>366</w:t>
            </w:r>
          </w:hyperlink>
        </w:p>
        <w:p>
          <w:pPr>
            <w:pStyle w:val="Contents5"/>
            <w:tabs>
              <w:tab w:val="clear" w:pos="7892"/>
              <w:tab w:val="right" w:pos="9026" w:leader="dot"/>
            </w:tabs>
            <w:rPr/>
          </w:pPr>
          <w:hyperlink w:anchor="__RefHeading___Toc8102819_3224264995">
            <w:r>
              <w:rPr>
                <w:webHidden/>
                <w:rStyle w:val="IndexLink"/>
              </w:rPr>
              <w:t>60</w:t>
            </w:r>
            <w:r>
              <w:rPr>
                <w:rStyle w:val="IndexLink"/>
                <w:rtl w:val="true"/>
              </w:rPr>
              <w:t xml:space="preserve"> </w:t>
            </w:r>
            <w:r>
              <w:rPr>
                <w:rStyle w:val="IndexLink"/>
                <w:rtl w:val="true"/>
              </w:rPr>
              <w:t>قوله قدس سره</w:t>
            </w:r>
            <w:r>
              <w:rPr>
                <w:rStyle w:val="IndexLink"/>
                <w:rtl w:val="true"/>
              </w:rPr>
              <w:t xml:space="preserve">: </w:t>
            </w:r>
            <w:r>
              <w:rPr>
                <w:rStyle w:val="IndexLink"/>
                <w:rtl w:val="true"/>
              </w:rPr>
              <w:t>فالمعارض المخالف لأحدهما ان کانت</w:t>
            </w:r>
            <w:r>
              <w:rPr>
                <w:rStyle w:val="IndexLink"/>
                <w:rtl w:val="true"/>
              </w:rPr>
              <w:t xml:space="preserve">... </w:t>
            </w:r>
            <w:r>
              <w:rPr>
                <w:rStyle w:val="IndexLink"/>
                <w:rtl w:val="true"/>
              </w:rPr>
              <w:t>الخ</w:t>
            </w:r>
            <w:r>
              <w:rPr>
                <w:rStyle w:val="IndexLink"/>
                <w:rtl w:val="true"/>
              </w:rPr>
              <w:tab/>
            </w:r>
            <w:r>
              <w:rPr>
                <w:rStyle w:val="IndexLink"/>
              </w:rPr>
              <w:t>367</w:t>
            </w:r>
          </w:hyperlink>
        </w:p>
        <w:p>
          <w:pPr>
            <w:pStyle w:val="Contents3"/>
            <w:tabs>
              <w:tab w:val="clear" w:pos="8459"/>
              <w:tab w:val="right" w:pos="9026" w:leader="dot"/>
            </w:tabs>
            <w:rPr/>
          </w:pPr>
          <w:hyperlink w:anchor="__RefHeading___Toc8102821_3224264995">
            <w:r>
              <w:rPr>
                <w:webHidden/>
                <w:rStyle w:val="IndexLink"/>
                <w:rtl w:val="true"/>
              </w:rPr>
              <w:t>الاجتهاد و التقلید</w:t>
            </w:r>
            <w:r>
              <w:rPr>
                <w:rStyle w:val="IndexLink"/>
                <w:rtl w:val="true"/>
              </w:rPr>
              <w:tab/>
            </w:r>
            <w:r>
              <w:rPr>
                <w:rStyle w:val="IndexLink"/>
              </w:rPr>
              <w:t>371</w:t>
            </w:r>
          </w:hyperlink>
        </w:p>
        <w:p>
          <w:pPr>
            <w:pStyle w:val="Contents4"/>
            <w:tabs>
              <w:tab w:val="clear" w:pos="8176"/>
              <w:tab w:val="right" w:pos="9026" w:leader="dot"/>
            </w:tabs>
            <w:rPr/>
          </w:pPr>
          <w:hyperlink w:anchor="__RefHeading___Toc8102823_3224264995">
            <w:r>
              <w:rPr>
                <w:webHidden/>
                <w:rStyle w:val="IndexLink"/>
              </w:rPr>
              <w:t>61</w:t>
            </w:r>
            <w:r>
              <w:rPr>
                <w:rStyle w:val="IndexLink"/>
                <w:rtl w:val="true"/>
              </w:rPr>
              <w:t xml:space="preserve"> </w:t>
            </w:r>
            <w:r>
              <w:rPr>
                <w:rStyle w:val="IndexLink"/>
                <w:rtl w:val="true"/>
              </w:rPr>
              <w:t>قوله قدس سره</w:t>
            </w:r>
            <w:r>
              <w:rPr>
                <w:rStyle w:val="IndexLink"/>
                <w:rtl w:val="true"/>
              </w:rPr>
              <w:t xml:space="preserve">: </w:t>
            </w:r>
            <w:r>
              <w:rPr>
                <w:rStyle w:val="IndexLink"/>
                <w:rtl w:val="true"/>
              </w:rPr>
              <w:t>ملکة یقتدر بها علی استنباط الحکم</w:t>
            </w:r>
            <w:r>
              <w:rPr>
                <w:rStyle w:val="IndexLink"/>
                <w:rtl w:val="true"/>
              </w:rPr>
              <w:t xml:space="preserve">... </w:t>
            </w:r>
            <w:r>
              <w:rPr>
                <w:rStyle w:val="IndexLink"/>
                <w:rtl w:val="true"/>
              </w:rPr>
              <w:t>الخ</w:t>
            </w:r>
            <w:r>
              <w:rPr>
                <w:rStyle w:val="IndexLink"/>
                <w:rtl w:val="true"/>
              </w:rPr>
              <w:tab/>
            </w:r>
            <w:r>
              <w:rPr>
                <w:rStyle w:val="IndexLink"/>
              </w:rPr>
              <w:t>371</w:t>
            </w:r>
          </w:hyperlink>
        </w:p>
        <w:p>
          <w:pPr>
            <w:pStyle w:val="Contents4"/>
            <w:tabs>
              <w:tab w:val="clear" w:pos="8176"/>
              <w:tab w:val="right" w:pos="9026" w:leader="dot"/>
            </w:tabs>
            <w:rPr/>
          </w:pPr>
          <w:hyperlink w:anchor="__RefHeading___Toc8102825_3224264995">
            <w:r>
              <w:rPr>
                <w:webHidden/>
                <w:rStyle w:val="IndexLink"/>
              </w:rPr>
              <w:t>62</w:t>
            </w:r>
            <w:r>
              <w:rPr>
                <w:rStyle w:val="IndexLink"/>
                <w:rtl w:val="true"/>
              </w:rPr>
              <w:t xml:space="preserve"> </w:t>
            </w:r>
            <w:r>
              <w:rPr>
                <w:rStyle w:val="IndexLink"/>
                <w:rtl w:val="true"/>
              </w:rPr>
              <w:t>قوله قدس سره</w:t>
            </w:r>
            <w:r>
              <w:rPr>
                <w:rStyle w:val="IndexLink"/>
                <w:rtl w:val="true"/>
              </w:rPr>
              <w:t xml:space="preserve">: </w:t>
            </w:r>
            <w:r>
              <w:rPr>
                <w:rStyle w:val="IndexLink"/>
                <w:rtl w:val="true"/>
              </w:rPr>
              <w:t>فالاجتهاد المطلق هو ما یقتدر به</w:t>
            </w:r>
            <w:r>
              <w:rPr>
                <w:rStyle w:val="IndexLink"/>
                <w:rtl w:val="true"/>
              </w:rPr>
              <w:t xml:space="preserve">... </w:t>
            </w:r>
            <w:r>
              <w:rPr>
                <w:rStyle w:val="IndexLink"/>
                <w:rtl w:val="true"/>
              </w:rPr>
              <w:t>الخ</w:t>
            </w:r>
            <w:r>
              <w:rPr>
                <w:rStyle w:val="IndexLink"/>
                <w:rtl w:val="true"/>
              </w:rPr>
              <w:tab/>
            </w:r>
            <w:r>
              <w:rPr>
                <w:rStyle w:val="IndexLink"/>
              </w:rPr>
              <w:t>372</w:t>
            </w:r>
          </w:hyperlink>
        </w:p>
        <w:p>
          <w:pPr>
            <w:pStyle w:val="Contents4"/>
            <w:tabs>
              <w:tab w:val="clear" w:pos="8176"/>
              <w:tab w:val="right" w:pos="9026" w:leader="dot"/>
            </w:tabs>
            <w:rPr/>
          </w:pPr>
          <w:hyperlink w:anchor="__RefHeading___Toc8102827_3224264995">
            <w:r>
              <w:rPr>
                <w:webHidden/>
                <w:rStyle w:val="IndexLink"/>
              </w:rPr>
              <w:t>63</w:t>
            </w:r>
            <w:r>
              <w:rPr>
                <w:rStyle w:val="IndexLink"/>
                <w:rtl w:val="true"/>
              </w:rPr>
              <w:t xml:space="preserve"> </w:t>
            </w:r>
            <w:r>
              <w:rPr>
                <w:rStyle w:val="IndexLink"/>
                <w:rtl w:val="true"/>
              </w:rPr>
              <w:t>قوله قدس سره</w:t>
            </w:r>
            <w:r>
              <w:rPr>
                <w:rStyle w:val="IndexLink"/>
                <w:rtl w:val="true"/>
              </w:rPr>
              <w:t xml:space="preserve">: </w:t>
            </w:r>
            <w:r>
              <w:rPr>
                <w:rStyle w:val="IndexLink"/>
                <w:rtl w:val="true"/>
              </w:rPr>
              <w:t>و ادلة جواز التقلید انما دلت علی جواز</w:t>
            </w:r>
            <w:r>
              <w:rPr>
                <w:rStyle w:val="IndexLink"/>
                <w:rtl w:val="true"/>
              </w:rPr>
              <w:t xml:space="preserve">... </w:t>
            </w:r>
            <w:r>
              <w:rPr>
                <w:rStyle w:val="IndexLink"/>
                <w:rtl w:val="true"/>
              </w:rPr>
              <w:t>الخ</w:t>
            </w:r>
            <w:r>
              <w:rPr>
                <w:rStyle w:val="IndexLink"/>
                <w:rtl w:val="true"/>
              </w:rPr>
              <w:tab/>
            </w:r>
            <w:r>
              <w:rPr>
                <w:rStyle w:val="IndexLink"/>
              </w:rPr>
              <w:t>374</w:t>
            </w:r>
          </w:hyperlink>
        </w:p>
        <w:p>
          <w:pPr>
            <w:pStyle w:val="Contents4"/>
            <w:tabs>
              <w:tab w:val="clear" w:pos="8176"/>
              <w:tab w:val="right" w:pos="9026" w:leader="dot"/>
            </w:tabs>
            <w:rPr/>
          </w:pPr>
          <w:hyperlink w:anchor="__RefHeading___Toc8102829_3224264995">
            <w:r>
              <w:rPr>
                <w:webHidden/>
                <w:rStyle w:val="IndexLink"/>
              </w:rPr>
              <w:t>64</w:t>
            </w:r>
            <w:r>
              <w:rPr>
                <w:rStyle w:val="IndexLink"/>
                <w:rtl w:val="true"/>
              </w:rPr>
              <w:t xml:space="preserve"> </w:t>
            </w:r>
            <w:r>
              <w:rPr>
                <w:rStyle w:val="IndexLink"/>
                <w:rtl w:val="true"/>
              </w:rPr>
              <w:t>قوله قدس سره</w:t>
            </w:r>
            <w:r>
              <w:rPr>
                <w:rStyle w:val="IndexLink"/>
                <w:rtl w:val="true"/>
              </w:rPr>
              <w:t xml:space="preserve">: </w:t>
            </w:r>
            <w:r>
              <w:rPr>
                <w:rStyle w:val="IndexLink"/>
                <w:rtl w:val="true"/>
              </w:rPr>
              <w:t>و قضیة مقدمات الانسداد لیست</w:t>
            </w:r>
            <w:r>
              <w:rPr>
                <w:rStyle w:val="IndexLink"/>
                <w:rtl w:val="true"/>
              </w:rPr>
              <w:t xml:space="preserve">... </w:t>
            </w:r>
            <w:r>
              <w:rPr>
                <w:rStyle w:val="IndexLink"/>
                <w:rtl w:val="true"/>
              </w:rPr>
              <w:t>الخ</w:t>
            </w:r>
            <w:r>
              <w:rPr>
                <w:rStyle w:val="IndexLink"/>
                <w:rtl w:val="true"/>
              </w:rPr>
              <w:tab/>
            </w:r>
            <w:r>
              <w:rPr>
                <w:rStyle w:val="IndexLink"/>
              </w:rPr>
              <w:t>375</w:t>
            </w:r>
          </w:hyperlink>
        </w:p>
        <w:p>
          <w:pPr>
            <w:pStyle w:val="Contents4"/>
            <w:tabs>
              <w:tab w:val="clear" w:pos="8176"/>
              <w:tab w:val="right" w:pos="9026" w:leader="dot"/>
            </w:tabs>
            <w:rPr/>
          </w:pPr>
          <w:hyperlink w:anchor="__RefHeading___Toc8102831_3224264995">
            <w:r>
              <w:rPr>
                <w:webHidden/>
                <w:rStyle w:val="IndexLink"/>
              </w:rPr>
              <w:t>65</w:t>
            </w:r>
            <w:r>
              <w:rPr>
                <w:rStyle w:val="IndexLink"/>
                <w:rtl w:val="true"/>
              </w:rPr>
              <w:t xml:space="preserve"> </w:t>
            </w:r>
            <w:r>
              <w:rPr>
                <w:rStyle w:val="IndexLink"/>
                <w:rtl w:val="true"/>
              </w:rPr>
              <w:t>قوله قدس سره</w:t>
            </w:r>
            <w:r>
              <w:rPr>
                <w:rStyle w:val="IndexLink"/>
                <w:rtl w:val="true"/>
              </w:rPr>
              <w:t xml:space="preserve">: </w:t>
            </w:r>
            <w:r>
              <w:rPr>
                <w:rStyle w:val="IndexLink"/>
                <w:rtl w:val="true"/>
              </w:rPr>
              <w:t>و لو سلم ان قضیتها کون الظن المطلق</w:t>
            </w:r>
            <w:r>
              <w:rPr>
                <w:rStyle w:val="IndexLink"/>
                <w:rtl w:val="true"/>
              </w:rPr>
              <w:t xml:space="preserve">... </w:t>
            </w:r>
            <w:r>
              <w:rPr>
                <w:rStyle w:val="IndexLink"/>
                <w:rtl w:val="true"/>
              </w:rPr>
              <w:t>الخ</w:t>
            </w:r>
            <w:r>
              <w:rPr>
                <w:rStyle w:val="IndexLink"/>
                <w:rtl w:val="true"/>
              </w:rPr>
              <w:tab/>
            </w:r>
            <w:r>
              <w:rPr>
                <w:rStyle w:val="IndexLink"/>
              </w:rPr>
              <w:t>377</w:t>
            </w:r>
          </w:hyperlink>
        </w:p>
        <w:p>
          <w:pPr>
            <w:pStyle w:val="Contents4"/>
            <w:tabs>
              <w:tab w:val="clear" w:pos="8176"/>
              <w:tab w:val="right" w:pos="9026" w:leader="dot"/>
            </w:tabs>
            <w:rPr/>
          </w:pPr>
          <w:hyperlink w:anchor="__RefHeading___Toc8102833_3224264995">
            <w:r>
              <w:rPr>
                <w:webHidden/>
                <w:rStyle w:val="IndexLink"/>
              </w:rPr>
              <w:t>66</w:t>
            </w:r>
            <w:r>
              <w:rPr>
                <w:rStyle w:val="IndexLink"/>
                <w:rtl w:val="true"/>
              </w:rPr>
              <w:t xml:space="preserve"> </w:t>
            </w:r>
            <w:r>
              <w:rPr>
                <w:rStyle w:val="IndexLink"/>
                <w:rtl w:val="true"/>
              </w:rPr>
              <w:t>قوله قدس سره</w:t>
            </w:r>
            <w:r>
              <w:rPr>
                <w:rStyle w:val="IndexLink"/>
                <w:rtl w:val="true"/>
              </w:rPr>
              <w:t xml:space="preserve">: </w:t>
            </w:r>
            <w:r>
              <w:rPr>
                <w:rStyle w:val="IndexLink"/>
                <w:rtl w:val="true"/>
              </w:rPr>
              <w:t>نعم الاّ انه عالم بموارد قیام الحجة</w:t>
            </w:r>
            <w:r>
              <w:rPr>
                <w:rStyle w:val="IndexLink"/>
                <w:rtl w:val="true"/>
              </w:rPr>
              <w:t xml:space="preserve">... </w:t>
            </w:r>
            <w:r>
              <w:rPr>
                <w:rStyle w:val="IndexLink"/>
                <w:rtl w:val="true"/>
              </w:rPr>
              <w:t>الخ</w:t>
            </w:r>
            <w:r>
              <w:rPr>
                <w:rStyle w:val="IndexLink"/>
                <w:rtl w:val="true"/>
              </w:rPr>
              <w:tab/>
            </w:r>
            <w:r>
              <w:rPr>
                <w:rStyle w:val="IndexLink"/>
              </w:rPr>
              <w:t>378</w:t>
            </w:r>
          </w:hyperlink>
        </w:p>
        <w:p>
          <w:pPr>
            <w:pStyle w:val="Contents4"/>
            <w:tabs>
              <w:tab w:val="clear" w:pos="8176"/>
              <w:tab w:val="right" w:pos="9026" w:leader="dot"/>
            </w:tabs>
            <w:rPr/>
          </w:pPr>
          <w:hyperlink w:anchor="__RefHeading___Toc8102835_3224264995">
            <w:r>
              <w:rPr>
                <w:webHidden/>
                <w:rStyle w:val="IndexLink"/>
              </w:rPr>
              <w:t>67</w:t>
            </w:r>
            <w:r>
              <w:rPr>
                <w:rStyle w:val="IndexLink"/>
                <w:rtl w:val="true"/>
              </w:rPr>
              <w:t xml:space="preserve"> </w:t>
            </w:r>
            <w:r>
              <w:rPr>
                <w:rStyle w:val="IndexLink"/>
                <w:rtl w:val="true"/>
              </w:rPr>
              <w:t>قوله قدس سره</w:t>
            </w:r>
            <w:r>
              <w:rPr>
                <w:rStyle w:val="IndexLink"/>
                <w:rtl w:val="true"/>
              </w:rPr>
              <w:t xml:space="preserve">: </w:t>
            </w:r>
            <w:r>
              <w:rPr>
                <w:rStyle w:val="IndexLink"/>
                <w:rtl w:val="true"/>
              </w:rPr>
              <w:t>رجوعه الیه فیها انّما هو لاجل</w:t>
            </w:r>
            <w:r>
              <w:rPr>
                <w:rStyle w:val="IndexLink"/>
                <w:rtl w:val="true"/>
              </w:rPr>
              <w:t xml:space="preserve">... </w:t>
            </w:r>
            <w:r>
              <w:rPr>
                <w:rStyle w:val="IndexLink"/>
                <w:rtl w:val="true"/>
              </w:rPr>
              <w:t>الخ</w:t>
            </w:r>
            <w:r>
              <w:rPr>
                <w:rStyle w:val="IndexLink"/>
                <w:rtl w:val="true"/>
              </w:rPr>
              <w:tab/>
            </w:r>
            <w:r>
              <w:rPr>
                <w:rStyle w:val="IndexLink"/>
              </w:rPr>
              <w:t>378</w:t>
            </w:r>
          </w:hyperlink>
        </w:p>
        <w:p>
          <w:pPr>
            <w:pStyle w:val="Contents4"/>
            <w:tabs>
              <w:tab w:val="clear" w:pos="8176"/>
              <w:tab w:val="right" w:pos="9026" w:leader="dot"/>
            </w:tabs>
            <w:rPr/>
          </w:pPr>
          <w:hyperlink w:anchor="__RefHeading___Toc8102837_3224264995">
            <w:r>
              <w:rPr>
                <w:webHidden/>
                <w:rStyle w:val="IndexLink"/>
              </w:rPr>
              <w:t>68</w:t>
            </w:r>
            <w:r>
              <w:rPr>
                <w:rStyle w:val="IndexLink"/>
                <w:rtl w:val="true"/>
              </w:rPr>
              <w:t xml:space="preserve"> </w:t>
            </w:r>
            <w:r>
              <w:rPr>
                <w:rStyle w:val="IndexLink"/>
                <w:rtl w:val="true"/>
              </w:rPr>
              <w:t>قوله قدس سره</w:t>
            </w:r>
            <w:r>
              <w:rPr>
                <w:rStyle w:val="IndexLink"/>
                <w:rtl w:val="true"/>
              </w:rPr>
              <w:t xml:space="preserve">: </w:t>
            </w:r>
            <w:r>
              <w:rPr>
                <w:rStyle w:val="IndexLink"/>
                <w:rtl w:val="true"/>
              </w:rPr>
              <w:t>الاّ ان یدعی عدم القول بالفصل</w:t>
            </w:r>
            <w:r>
              <w:rPr>
                <w:rStyle w:val="IndexLink"/>
                <w:rtl w:val="true"/>
              </w:rPr>
              <w:t xml:space="preserve">... </w:t>
            </w:r>
            <w:r>
              <w:rPr>
                <w:rStyle w:val="IndexLink"/>
                <w:rtl w:val="true"/>
              </w:rPr>
              <w:t>الخ</w:t>
            </w:r>
            <w:r>
              <w:rPr>
                <w:rStyle w:val="IndexLink"/>
                <w:rtl w:val="true"/>
              </w:rPr>
              <w:tab/>
            </w:r>
            <w:r>
              <w:rPr>
                <w:rStyle w:val="IndexLink"/>
              </w:rPr>
              <w:t>379</w:t>
            </w:r>
          </w:hyperlink>
        </w:p>
        <w:p>
          <w:pPr>
            <w:pStyle w:val="Contents4"/>
            <w:tabs>
              <w:tab w:val="clear" w:pos="8176"/>
              <w:tab w:val="right" w:pos="9026" w:leader="dot"/>
            </w:tabs>
            <w:rPr/>
          </w:pPr>
          <w:hyperlink w:anchor="__RefHeading___Toc8102839_3224264995">
            <w:r>
              <w:rPr>
                <w:webHidden/>
                <w:rStyle w:val="IndexLink"/>
              </w:rPr>
              <w:t>69</w:t>
            </w:r>
            <w:r>
              <w:rPr>
                <w:rStyle w:val="IndexLink"/>
                <w:rtl w:val="true"/>
              </w:rPr>
              <w:t xml:space="preserve"> </w:t>
            </w:r>
            <w:r>
              <w:rPr>
                <w:rStyle w:val="IndexLink"/>
                <w:rtl w:val="true"/>
              </w:rPr>
              <w:t>قوله قدس سره</w:t>
            </w:r>
            <w:r>
              <w:rPr>
                <w:rStyle w:val="IndexLink"/>
                <w:rtl w:val="true"/>
              </w:rPr>
              <w:t xml:space="preserve">: </w:t>
            </w:r>
            <w:r>
              <w:rPr>
                <w:rStyle w:val="IndexLink"/>
                <w:rtl w:val="true"/>
              </w:rPr>
              <w:t>الاّ ان یقال بکفایة انفتاح باب العلم</w:t>
            </w:r>
            <w:r>
              <w:rPr>
                <w:rStyle w:val="IndexLink"/>
                <w:rtl w:val="true"/>
              </w:rPr>
              <w:t xml:space="preserve">... </w:t>
            </w:r>
            <w:r>
              <w:rPr>
                <w:rStyle w:val="IndexLink"/>
                <w:rtl w:val="true"/>
              </w:rPr>
              <w:t>الخ</w:t>
            </w:r>
            <w:r>
              <w:rPr>
                <w:rStyle w:val="IndexLink"/>
                <w:rtl w:val="true"/>
              </w:rPr>
              <w:tab/>
            </w:r>
            <w:r>
              <w:rPr>
                <w:rStyle w:val="IndexLink"/>
              </w:rPr>
              <w:t>379</w:t>
            </w:r>
          </w:hyperlink>
        </w:p>
        <w:p>
          <w:pPr>
            <w:pStyle w:val="Contents4"/>
            <w:tabs>
              <w:tab w:val="clear" w:pos="8176"/>
              <w:tab w:val="right" w:pos="9026" w:leader="dot"/>
            </w:tabs>
            <w:rPr/>
          </w:pPr>
          <w:hyperlink w:anchor="__RefHeading___Toc8102841_3224264995">
            <w:r>
              <w:rPr>
                <w:webHidden/>
                <w:rStyle w:val="IndexLink"/>
              </w:rPr>
              <w:t>70</w:t>
            </w:r>
            <w:r>
              <w:rPr>
                <w:rStyle w:val="IndexLink"/>
                <w:rtl w:val="true"/>
              </w:rPr>
              <w:t xml:space="preserve"> </w:t>
            </w:r>
            <w:r>
              <w:rPr>
                <w:rStyle w:val="IndexLink"/>
                <w:rtl w:val="true"/>
              </w:rPr>
              <w:t>قوله قدس سره</w:t>
            </w:r>
            <w:r>
              <w:rPr>
                <w:rStyle w:val="IndexLink"/>
                <w:rtl w:val="true"/>
              </w:rPr>
              <w:t xml:space="preserve">: </w:t>
            </w:r>
            <w:r>
              <w:rPr>
                <w:rStyle w:val="IndexLink"/>
                <w:rtl w:val="true"/>
              </w:rPr>
              <w:t>بل یستحیل حصول اجتهاد مطلق عادة</w:t>
            </w:r>
            <w:r>
              <w:rPr>
                <w:rStyle w:val="IndexLink"/>
                <w:rtl w:val="true"/>
              </w:rPr>
              <w:t xml:space="preserve">... </w:t>
            </w:r>
            <w:r>
              <w:rPr>
                <w:rStyle w:val="IndexLink"/>
                <w:rtl w:val="true"/>
              </w:rPr>
              <w:t>الخ</w:t>
            </w:r>
            <w:r>
              <w:rPr>
                <w:rStyle w:val="IndexLink"/>
                <w:rtl w:val="true"/>
              </w:rPr>
              <w:tab/>
            </w:r>
            <w:r>
              <w:rPr>
                <w:rStyle w:val="IndexLink"/>
              </w:rPr>
              <w:t>380</w:t>
            </w:r>
          </w:hyperlink>
        </w:p>
        <w:p>
          <w:pPr>
            <w:pStyle w:val="Contents4"/>
            <w:tabs>
              <w:tab w:val="clear" w:pos="8176"/>
              <w:tab w:val="right" w:pos="9026" w:leader="dot"/>
            </w:tabs>
            <w:rPr/>
          </w:pPr>
          <w:hyperlink w:anchor="__RefHeading___Toc8102843_3224264995">
            <w:r>
              <w:rPr>
                <w:webHidden/>
                <w:rStyle w:val="IndexLink"/>
              </w:rPr>
              <w:t>71</w:t>
            </w:r>
            <w:r>
              <w:rPr>
                <w:rStyle w:val="IndexLink"/>
                <w:rtl w:val="true"/>
              </w:rPr>
              <w:t xml:space="preserve"> </w:t>
            </w:r>
            <w:r>
              <w:rPr>
                <w:rStyle w:val="IndexLink"/>
                <w:rtl w:val="true"/>
              </w:rPr>
              <w:t>قوله قدس سره</w:t>
            </w:r>
            <w:r>
              <w:rPr>
                <w:rStyle w:val="IndexLink"/>
                <w:rtl w:val="true"/>
              </w:rPr>
              <w:t xml:space="preserve">: </w:t>
            </w:r>
            <w:r>
              <w:rPr>
                <w:rStyle w:val="IndexLink"/>
                <w:rtl w:val="true"/>
              </w:rPr>
              <w:t>إلاّ ان قضیة ادلة المدارک</w:t>
            </w:r>
            <w:r>
              <w:rPr>
                <w:rStyle w:val="IndexLink"/>
                <w:rtl w:val="true"/>
              </w:rPr>
              <w:t xml:space="preserve">... </w:t>
            </w:r>
            <w:r>
              <w:rPr>
                <w:rStyle w:val="IndexLink"/>
                <w:rtl w:val="true"/>
              </w:rPr>
              <w:t>الخ</w:t>
            </w:r>
            <w:r>
              <w:rPr>
                <w:rStyle w:val="IndexLink"/>
                <w:rtl w:val="true"/>
              </w:rPr>
              <w:tab/>
            </w:r>
            <w:r>
              <w:rPr>
                <w:rStyle w:val="IndexLink"/>
              </w:rPr>
              <w:t>381</w:t>
            </w:r>
          </w:hyperlink>
        </w:p>
        <w:p>
          <w:pPr>
            <w:pStyle w:val="Contents4"/>
            <w:tabs>
              <w:tab w:val="clear" w:pos="8176"/>
              <w:tab w:val="right" w:pos="9026" w:leader="dot"/>
            </w:tabs>
            <w:rPr/>
          </w:pPr>
          <w:hyperlink w:anchor="__RefHeading___Toc8102845_3224264995">
            <w:r>
              <w:rPr>
                <w:webHidden/>
                <w:rStyle w:val="IndexLink"/>
              </w:rPr>
              <w:t>72</w:t>
            </w:r>
            <w:r>
              <w:rPr>
                <w:rStyle w:val="IndexLink"/>
                <w:rtl w:val="true"/>
              </w:rPr>
              <w:t xml:space="preserve"> </w:t>
            </w:r>
            <w:r>
              <w:rPr>
                <w:rStyle w:val="IndexLink"/>
                <w:rtl w:val="true"/>
              </w:rPr>
              <w:t>قوله قدس سره</w:t>
            </w:r>
            <w:r>
              <w:rPr>
                <w:rStyle w:val="IndexLink"/>
                <w:rtl w:val="true"/>
              </w:rPr>
              <w:t xml:space="preserve">: </w:t>
            </w:r>
            <w:r>
              <w:rPr>
                <w:rStyle w:val="IndexLink"/>
                <w:rtl w:val="true"/>
              </w:rPr>
              <w:t>و هو ایضا محل الاشکال</w:t>
            </w:r>
            <w:r>
              <w:rPr>
                <w:rStyle w:val="IndexLink"/>
                <w:rtl w:val="true"/>
              </w:rPr>
              <w:t xml:space="preserve">... </w:t>
            </w:r>
            <w:r>
              <w:rPr>
                <w:rStyle w:val="IndexLink"/>
                <w:rtl w:val="true"/>
              </w:rPr>
              <w:t>الخ</w:t>
            </w:r>
            <w:r>
              <w:rPr>
                <w:rStyle w:val="IndexLink"/>
                <w:rtl w:val="true"/>
              </w:rPr>
              <w:tab/>
            </w:r>
            <w:r>
              <w:rPr>
                <w:rStyle w:val="IndexLink"/>
              </w:rPr>
              <w:t>382</w:t>
            </w:r>
          </w:hyperlink>
        </w:p>
        <w:p>
          <w:pPr>
            <w:pStyle w:val="Contents4"/>
            <w:tabs>
              <w:tab w:val="clear" w:pos="8176"/>
              <w:tab w:val="right" w:pos="9026" w:leader="dot"/>
            </w:tabs>
            <w:rPr/>
          </w:pPr>
          <w:hyperlink w:anchor="__RefHeading___Toc8102847_3224264995">
            <w:r>
              <w:rPr>
                <w:webHidden/>
                <w:rStyle w:val="IndexLink"/>
              </w:rPr>
              <w:t>73</w:t>
            </w:r>
            <w:r>
              <w:rPr>
                <w:rStyle w:val="IndexLink"/>
                <w:rtl w:val="true"/>
              </w:rPr>
              <w:t xml:space="preserve"> </w:t>
            </w:r>
            <w:r>
              <w:rPr>
                <w:rStyle w:val="IndexLink"/>
                <w:rtl w:val="true"/>
              </w:rPr>
              <w:t>قوله قدس سره</w:t>
            </w:r>
            <w:r>
              <w:rPr>
                <w:rStyle w:val="IndexLink"/>
                <w:rtl w:val="true"/>
              </w:rPr>
              <w:t xml:space="preserve">: </w:t>
            </w:r>
            <w:r>
              <w:rPr>
                <w:rStyle w:val="IndexLink"/>
                <w:rtl w:val="true"/>
              </w:rPr>
              <w:t>و اما جواز حکومته و فصل خصومته فأشکل</w:t>
            </w:r>
            <w:r>
              <w:rPr>
                <w:rStyle w:val="IndexLink"/>
                <w:rtl w:val="true"/>
              </w:rPr>
              <w:t xml:space="preserve">... </w:t>
            </w:r>
            <w:r>
              <w:rPr>
                <w:rStyle w:val="IndexLink"/>
                <w:rtl w:val="true"/>
              </w:rPr>
              <w:t>الخ</w:t>
            </w:r>
            <w:r>
              <w:rPr>
                <w:rStyle w:val="IndexLink"/>
                <w:rtl w:val="true"/>
              </w:rPr>
              <w:tab/>
            </w:r>
            <w:r>
              <w:rPr>
                <w:rStyle w:val="IndexLink"/>
              </w:rPr>
              <w:t>383</w:t>
            </w:r>
          </w:hyperlink>
        </w:p>
        <w:p>
          <w:pPr>
            <w:pStyle w:val="Contents4"/>
            <w:tabs>
              <w:tab w:val="clear" w:pos="8176"/>
              <w:tab w:val="right" w:pos="9026" w:leader="dot"/>
            </w:tabs>
            <w:rPr/>
          </w:pPr>
          <w:hyperlink w:anchor="__RefHeading___Toc8102849_3224264995">
            <w:r>
              <w:rPr>
                <w:webHidden/>
                <w:rStyle w:val="IndexLink"/>
              </w:rPr>
              <w:t>74</w:t>
            </w:r>
            <w:r>
              <w:rPr>
                <w:rStyle w:val="IndexLink"/>
                <w:rtl w:val="true"/>
              </w:rPr>
              <w:t xml:space="preserve"> </w:t>
            </w:r>
            <w:r>
              <w:rPr>
                <w:rStyle w:val="IndexLink"/>
                <w:rtl w:val="true"/>
              </w:rPr>
              <w:t>قوله قدس سره</w:t>
            </w:r>
            <w:r>
              <w:rPr>
                <w:rStyle w:val="IndexLink"/>
                <w:rtl w:val="true"/>
              </w:rPr>
              <w:t xml:space="preserve">: </w:t>
            </w:r>
            <w:r>
              <w:rPr>
                <w:rStyle w:val="IndexLink"/>
                <w:rtl w:val="true"/>
              </w:rPr>
              <w:t>و لا یخفی انه لا یکاد یعقل الاجتهاد فی حکم</w:t>
            </w:r>
            <w:r>
              <w:rPr>
                <w:rStyle w:val="IndexLink"/>
                <w:rtl w:val="true"/>
              </w:rPr>
              <w:t xml:space="preserve">... </w:t>
            </w:r>
            <w:r>
              <w:rPr>
                <w:rStyle w:val="IndexLink"/>
                <w:rtl w:val="true"/>
              </w:rPr>
              <w:t>الخ</w:t>
            </w:r>
            <w:r>
              <w:rPr>
                <w:rStyle w:val="IndexLink"/>
                <w:rtl w:val="true"/>
              </w:rPr>
              <w:tab/>
            </w:r>
            <w:r>
              <w:rPr>
                <w:rStyle w:val="IndexLink"/>
              </w:rPr>
              <w:t>384</w:t>
            </w:r>
          </w:hyperlink>
        </w:p>
        <w:p>
          <w:pPr>
            <w:pStyle w:val="Contents4"/>
            <w:tabs>
              <w:tab w:val="clear" w:pos="8176"/>
              <w:tab w:val="right" w:pos="9026" w:leader="dot"/>
            </w:tabs>
            <w:rPr/>
          </w:pPr>
          <w:hyperlink w:anchor="__RefHeading___Toc8102851_3224264995">
            <w:r>
              <w:rPr>
                <w:webHidden/>
                <w:rStyle w:val="IndexLink"/>
              </w:rPr>
              <w:t>75</w:t>
            </w:r>
            <w:r>
              <w:rPr>
                <w:rStyle w:val="IndexLink"/>
                <w:rtl w:val="true"/>
              </w:rPr>
              <w:t xml:space="preserve"> </w:t>
            </w:r>
            <w:r>
              <w:rPr>
                <w:rStyle w:val="IndexLink"/>
                <w:rtl w:val="true"/>
              </w:rPr>
              <w:t>قوله قدس سره</w:t>
            </w:r>
            <w:r>
              <w:rPr>
                <w:rStyle w:val="IndexLink"/>
                <w:rtl w:val="true"/>
              </w:rPr>
              <w:t xml:space="preserve">: </w:t>
            </w:r>
            <w:r>
              <w:rPr>
                <w:rStyle w:val="IndexLink"/>
                <w:rtl w:val="true"/>
              </w:rPr>
              <w:t>و اما الاعمال السابقة الواقعة</w:t>
            </w:r>
            <w:r>
              <w:rPr>
                <w:rStyle w:val="IndexLink"/>
                <w:rtl w:val="true"/>
              </w:rPr>
              <w:t xml:space="preserve">... </w:t>
            </w:r>
            <w:r>
              <w:rPr>
                <w:rStyle w:val="IndexLink"/>
                <w:rtl w:val="true"/>
              </w:rPr>
              <w:t>الخ</w:t>
            </w:r>
            <w:r>
              <w:rPr>
                <w:rStyle w:val="IndexLink"/>
                <w:rtl w:val="true"/>
              </w:rPr>
              <w:tab/>
            </w:r>
            <w:r>
              <w:rPr>
                <w:rStyle w:val="IndexLink"/>
              </w:rPr>
              <w:t>396</w:t>
            </w:r>
          </w:hyperlink>
        </w:p>
        <w:p>
          <w:pPr>
            <w:pStyle w:val="Contents4"/>
            <w:tabs>
              <w:tab w:val="clear" w:pos="8176"/>
              <w:tab w:val="right" w:pos="9026" w:leader="dot"/>
            </w:tabs>
            <w:rPr/>
          </w:pPr>
          <w:hyperlink w:anchor="__RefHeading___Toc8102853_3224264995">
            <w:r>
              <w:rPr>
                <w:webHidden/>
                <w:rStyle w:val="IndexLink"/>
              </w:rPr>
              <w:t>76</w:t>
            </w:r>
            <w:r>
              <w:rPr>
                <w:rStyle w:val="IndexLink"/>
                <w:rtl w:val="true"/>
              </w:rPr>
              <w:t xml:space="preserve"> </w:t>
            </w:r>
            <w:r>
              <w:rPr>
                <w:rStyle w:val="IndexLink"/>
                <w:rtl w:val="true"/>
              </w:rPr>
              <w:t>قوله قدس سره</w:t>
            </w:r>
            <w:r>
              <w:rPr>
                <w:rStyle w:val="IndexLink"/>
                <w:rtl w:val="true"/>
              </w:rPr>
              <w:t xml:space="preserve">: </w:t>
            </w:r>
            <w:r>
              <w:rPr>
                <w:rStyle w:val="IndexLink"/>
                <w:rtl w:val="true"/>
              </w:rPr>
              <w:t>و لم یعلم وجه للتفصیل بینهما کما فی الفصول</w:t>
            </w:r>
            <w:r>
              <w:rPr>
                <w:rStyle w:val="IndexLink"/>
                <w:rtl w:val="true"/>
              </w:rPr>
              <w:t xml:space="preserve">... </w:t>
            </w:r>
            <w:r>
              <w:rPr>
                <w:rStyle w:val="IndexLink"/>
                <w:rtl w:val="true"/>
              </w:rPr>
              <w:t>الخ</w:t>
            </w:r>
            <w:r>
              <w:rPr>
                <w:rStyle w:val="IndexLink"/>
                <w:rtl w:val="true"/>
              </w:rPr>
              <w:tab/>
            </w:r>
            <w:r>
              <w:rPr>
                <w:rStyle w:val="IndexLink"/>
              </w:rPr>
              <w:t>400</w:t>
            </w:r>
          </w:hyperlink>
        </w:p>
        <w:p>
          <w:pPr>
            <w:pStyle w:val="Contents4"/>
            <w:tabs>
              <w:tab w:val="clear" w:pos="8176"/>
              <w:tab w:val="right" w:pos="9026" w:leader="dot"/>
            </w:tabs>
            <w:rPr/>
          </w:pPr>
          <w:hyperlink w:anchor="__RefHeading___Toc8102855_3224264995">
            <w:r>
              <w:rPr>
                <w:webHidden/>
                <w:rStyle w:val="IndexLink"/>
              </w:rPr>
              <w:t>77</w:t>
            </w:r>
            <w:r>
              <w:rPr>
                <w:rStyle w:val="IndexLink"/>
                <w:rtl w:val="true"/>
              </w:rPr>
              <w:t xml:space="preserve"> </w:t>
            </w:r>
            <w:r>
              <w:rPr>
                <w:rStyle w:val="IndexLink"/>
                <w:rtl w:val="true"/>
              </w:rPr>
              <w:t>قوله قدس سره</w:t>
            </w:r>
            <w:r>
              <w:rPr>
                <w:rStyle w:val="IndexLink"/>
                <w:rtl w:val="true"/>
              </w:rPr>
              <w:t xml:space="preserve">: </w:t>
            </w:r>
            <w:r>
              <w:rPr>
                <w:rStyle w:val="IndexLink"/>
                <w:rtl w:val="true"/>
              </w:rPr>
              <w:t>مجری الاستصحاب أو البراءة النقلیة</w:t>
            </w:r>
            <w:r>
              <w:rPr>
                <w:rStyle w:val="IndexLink"/>
                <w:rtl w:val="true"/>
              </w:rPr>
              <w:t xml:space="preserve">... </w:t>
            </w:r>
            <w:r>
              <w:rPr>
                <w:rStyle w:val="IndexLink"/>
                <w:rtl w:val="true"/>
              </w:rPr>
              <w:t>الخ</w:t>
            </w:r>
            <w:r>
              <w:rPr>
                <w:rStyle w:val="IndexLink"/>
                <w:rtl w:val="true"/>
              </w:rPr>
              <w:tab/>
            </w:r>
            <w:r>
              <w:rPr>
                <w:rStyle w:val="IndexLink"/>
              </w:rPr>
              <w:t>402</w:t>
            </w:r>
          </w:hyperlink>
        </w:p>
        <w:p>
          <w:pPr>
            <w:pStyle w:val="Contents4"/>
            <w:tabs>
              <w:tab w:val="clear" w:pos="8176"/>
              <w:tab w:val="right" w:pos="9026" w:leader="dot"/>
            </w:tabs>
            <w:rPr/>
          </w:pPr>
          <w:hyperlink w:anchor="__RefHeading___Toc8102857_3224264995">
            <w:r>
              <w:rPr>
                <w:webHidden/>
                <w:rStyle w:val="IndexLink"/>
              </w:rPr>
              <w:t>78</w:t>
            </w:r>
            <w:r>
              <w:rPr>
                <w:rStyle w:val="IndexLink"/>
                <w:rtl w:val="true"/>
              </w:rPr>
              <w:t xml:space="preserve"> </w:t>
            </w:r>
            <w:r>
              <w:rPr>
                <w:rStyle w:val="IndexLink"/>
                <w:rtl w:val="true"/>
              </w:rPr>
              <w:t>قوله قدس سره</w:t>
            </w:r>
            <w:r>
              <w:rPr>
                <w:rStyle w:val="IndexLink"/>
                <w:rtl w:val="true"/>
              </w:rPr>
              <w:t xml:space="preserve">: </w:t>
            </w:r>
            <w:r>
              <w:rPr>
                <w:rStyle w:val="IndexLink"/>
                <w:rtl w:val="true"/>
              </w:rPr>
              <w:t>فی التقلید و هو اخذ قول الغیر</w:t>
            </w:r>
            <w:r>
              <w:rPr>
                <w:rStyle w:val="IndexLink"/>
                <w:rtl w:val="true"/>
              </w:rPr>
              <w:t xml:space="preserve">... </w:t>
            </w:r>
            <w:r>
              <w:rPr>
                <w:rStyle w:val="IndexLink"/>
                <w:rtl w:val="true"/>
              </w:rPr>
              <w:t>الخ</w:t>
            </w:r>
            <w:r>
              <w:rPr>
                <w:rStyle w:val="IndexLink"/>
                <w:rtl w:val="true"/>
              </w:rPr>
              <w:tab/>
            </w:r>
            <w:r>
              <w:rPr>
                <w:rStyle w:val="IndexLink"/>
              </w:rPr>
              <w:t>404</w:t>
            </w:r>
          </w:hyperlink>
        </w:p>
        <w:p>
          <w:pPr>
            <w:pStyle w:val="Contents4"/>
            <w:tabs>
              <w:tab w:val="clear" w:pos="8176"/>
              <w:tab w:val="right" w:pos="9026" w:leader="dot"/>
            </w:tabs>
            <w:rPr/>
          </w:pPr>
          <w:hyperlink w:anchor="__RefHeading___Toc8102859_3224264995">
            <w:r>
              <w:rPr>
                <w:webHidden/>
                <w:rStyle w:val="IndexLink"/>
              </w:rPr>
              <w:t>79</w:t>
            </w:r>
            <w:r>
              <w:rPr>
                <w:rStyle w:val="IndexLink"/>
                <w:rtl w:val="true"/>
              </w:rPr>
              <w:t xml:space="preserve"> </w:t>
            </w:r>
            <w:r>
              <w:rPr>
                <w:rStyle w:val="IndexLink"/>
                <w:rtl w:val="true"/>
              </w:rPr>
              <w:t>قوله قدس سره</w:t>
            </w:r>
            <w:r>
              <w:rPr>
                <w:rStyle w:val="IndexLink"/>
                <w:rtl w:val="true"/>
              </w:rPr>
              <w:t xml:space="preserve">: </w:t>
            </w:r>
            <w:r>
              <w:rPr>
                <w:rStyle w:val="IndexLink"/>
                <w:rtl w:val="true"/>
              </w:rPr>
              <w:t>یکون بدیهیا جبلیا فطریا</w:t>
            </w:r>
            <w:r>
              <w:rPr>
                <w:rStyle w:val="IndexLink"/>
                <w:rtl w:val="true"/>
              </w:rPr>
              <w:t xml:space="preserve">... </w:t>
            </w:r>
            <w:r>
              <w:rPr>
                <w:rStyle w:val="IndexLink"/>
                <w:rtl w:val="true"/>
              </w:rPr>
              <w:t>الخ</w:t>
            </w:r>
            <w:r>
              <w:rPr>
                <w:rStyle w:val="IndexLink"/>
                <w:rtl w:val="true"/>
              </w:rPr>
              <w:tab/>
            </w:r>
            <w:r>
              <w:rPr>
                <w:rStyle w:val="IndexLink"/>
              </w:rPr>
              <w:t>406</w:t>
            </w:r>
          </w:hyperlink>
        </w:p>
        <w:p>
          <w:pPr>
            <w:pStyle w:val="Contents4"/>
            <w:tabs>
              <w:tab w:val="clear" w:pos="8176"/>
              <w:tab w:val="right" w:pos="9026" w:leader="dot"/>
            </w:tabs>
            <w:rPr/>
          </w:pPr>
          <w:hyperlink w:anchor="__RefHeading___Toc8102861_3224264995">
            <w:r>
              <w:rPr>
                <w:webHidden/>
                <w:rStyle w:val="IndexLink"/>
              </w:rPr>
              <w:t>80</w:t>
            </w:r>
            <w:r>
              <w:rPr>
                <w:rStyle w:val="IndexLink"/>
                <w:rtl w:val="true"/>
              </w:rPr>
              <w:t xml:space="preserve"> </w:t>
            </w:r>
            <w:r>
              <w:rPr>
                <w:rStyle w:val="IndexLink"/>
                <w:rtl w:val="true"/>
              </w:rPr>
              <w:t>قوله قدس سره</w:t>
            </w:r>
            <w:r>
              <w:rPr>
                <w:rStyle w:val="IndexLink"/>
                <w:rtl w:val="true"/>
              </w:rPr>
              <w:t xml:space="preserve">: </w:t>
            </w:r>
            <w:r>
              <w:rPr>
                <w:rStyle w:val="IndexLink"/>
                <w:rtl w:val="true"/>
              </w:rPr>
              <w:t>و اما الایات فلعدم دلالة مثل</w:t>
            </w:r>
            <w:r>
              <w:rPr>
                <w:rStyle w:val="IndexLink"/>
                <w:rtl w:val="true"/>
              </w:rPr>
              <w:t xml:space="preserve">... </w:t>
            </w:r>
            <w:r>
              <w:rPr>
                <w:rStyle w:val="IndexLink"/>
                <w:rtl w:val="true"/>
              </w:rPr>
              <w:t>الخ</w:t>
            </w:r>
            <w:r>
              <w:rPr>
                <w:rStyle w:val="IndexLink"/>
                <w:rtl w:val="true"/>
              </w:rPr>
              <w:tab/>
            </w:r>
            <w:r>
              <w:rPr>
                <w:rStyle w:val="IndexLink"/>
              </w:rPr>
              <w:t>409</w:t>
            </w:r>
          </w:hyperlink>
        </w:p>
        <w:p>
          <w:pPr>
            <w:pStyle w:val="Contents4"/>
            <w:tabs>
              <w:tab w:val="clear" w:pos="8176"/>
              <w:tab w:val="right" w:pos="9026" w:leader="dot"/>
            </w:tabs>
            <w:rPr/>
          </w:pPr>
          <w:hyperlink w:anchor="__RefHeading___Toc8102863_3224264995">
            <w:r>
              <w:rPr>
                <w:webHidden/>
                <w:rStyle w:val="IndexLink"/>
              </w:rPr>
              <w:t>81</w:t>
            </w:r>
            <w:r>
              <w:rPr>
                <w:rStyle w:val="IndexLink"/>
                <w:rtl w:val="true"/>
              </w:rPr>
              <w:t xml:space="preserve"> </w:t>
            </w:r>
            <w:r>
              <w:rPr>
                <w:rStyle w:val="IndexLink"/>
                <w:rtl w:val="true"/>
              </w:rPr>
              <w:t>قوله قدس سره</w:t>
            </w:r>
            <w:r>
              <w:rPr>
                <w:rStyle w:val="IndexLink"/>
                <w:rtl w:val="true"/>
              </w:rPr>
              <w:t xml:space="preserve">: </w:t>
            </w:r>
            <w:r>
              <w:rPr>
                <w:rStyle w:val="IndexLink"/>
                <w:rtl w:val="true"/>
              </w:rPr>
              <w:t>و هذا غیر وجوب اظهار الحق</w:t>
            </w:r>
            <w:r>
              <w:rPr>
                <w:rStyle w:val="IndexLink"/>
                <w:rtl w:val="true"/>
              </w:rPr>
              <w:t xml:space="preserve">... </w:t>
            </w:r>
            <w:r>
              <w:rPr>
                <w:rStyle w:val="IndexLink"/>
                <w:rtl w:val="true"/>
              </w:rPr>
              <w:t>الخ</w:t>
            </w:r>
            <w:r>
              <w:rPr>
                <w:rStyle w:val="IndexLink"/>
                <w:rtl w:val="true"/>
              </w:rPr>
              <w:tab/>
            </w:r>
            <w:r>
              <w:rPr>
                <w:rStyle w:val="IndexLink"/>
              </w:rPr>
              <w:t>411</w:t>
            </w:r>
          </w:hyperlink>
        </w:p>
        <w:p>
          <w:pPr>
            <w:pStyle w:val="Contents4"/>
            <w:tabs>
              <w:tab w:val="clear" w:pos="8176"/>
              <w:tab w:val="right" w:pos="9026" w:leader="dot"/>
            </w:tabs>
            <w:rPr/>
          </w:pPr>
          <w:hyperlink w:anchor="__RefHeading___Toc8102865_3224264995">
            <w:r>
              <w:rPr>
                <w:webHidden/>
                <w:rStyle w:val="IndexLink"/>
              </w:rPr>
              <w:t>82</w:t>
            </w:r>
            <w:r>
              <w:rPr>
                <w:rStyle w:val="IndexLink"/>
                <w:rtl w:val="true"/>
              </w:rPr>
              <w:t xml:space="preserve"> </w:t>
            </w:r>
            <w:r>
              <w:rPr>
                <w:rStyle w:val="IndexLink"/>
                <w:rtl w:val="true"/>
              </w:rPr>
              <w:t>قوله قدس سره</w:t>
            </w:r>
            <w:r>
              <w:rPr>
                <w:rStyle w:val="IndexLink"/>
                <w:rtl w:val="true"/>
              </w:rPr>
              <w:t xml:space="preserve">: </w:t>
            </w:r>
            <w:r>
              <w:rPr>
                <w:rStyle w:val="IndexLink"/>
                <w:rtl w:val="true"/>
              </w:rPr>
              <w:t>للقطع بحجیته و الشک فی حجیة غیره</w:t>
            </w:r>
            <w:r>
              <w:rPr>
                <w:rStyle w:val="IndexLink"/>
                <w:rtl w:val="true"/>
              </w:rPr>
              <w:t xml:space="preserve">... </w:t>
            </w:r>
            <w:r>
              <w:rPr>
                <w:rStyle w:val="IndexLink"/>
                <w:rtl w:val="true"/>
              </w:rPr>
              <w:t>الخ</w:t>
            </w:r>
            <w:r>
              <w:rPr>
                <w:rStyle w:val="IndexLink"/>
                <w:rtl w:val="true"/>
              </w:rPr>
              <w:tab/>
            </w:r>
            <w:r>
              <w:rPr>
                <w:rStyle w:val="IndexLink"/>
              </w:rPr>
              <w:t>411</w:t>
            </w:r>
          </w:hyperlink>
        </w:p>
        <w:p>
          <w:pPr>
            <w:pStyle w:val="Contents4"/>
            <w:tabs>
              <w:tab w:val="clear" w:pos="8176"/>
              <w:tab w:val="right" w:pos="9026" w:leader="dot"/>
            </w:tabs>
            <w:rPr/>
          </w:pPr>
          <w:hyperlink w:anchor="__RefHeading___Toc8102867_3224264995">
            <w:r>
              <w:rPr>
                <w:webHidden/>
                <w:rStyle w:val="IndexLink"/>
              </w:rPr>
              <w:t>83</w:t>
            </w:r>
            <w:r>
              <w:rPr>
                <w:rStyle w:val="IndexLink"/>
                <w:rtl w:val="true"/>
              </w:rPr>
              <w:t xml:space="preserve"> </w:t>
            </w:r>
            <w:r>
              <w:rPr>
                <w:rStyle w:val="IndexLink"/>
                <w:rtl w:val="true"/>
              </w:rPr>
              <w:t>قوله قدس سره</w:t>
            </w:r>
            <w:r>
              <w:rPr>
                <w:rStyle w:val="IndexLink"/>
                <w:rtl w:val="true"/>
              </w:rPr>
              <w:t xml:space="preserve">: </w:t>
            </w:r>
            <w:r>
              <w:rPr>
                <w:rStyle w:val="IndexLink"/>
                <w:rtl w:val="true"/>
              </w:rPr>
              <w:t>أو جوز له الافضل بعد رجوعه الیه</w:t>
            </w:r>
            <w:r>
              <w:rPr>
                <w:rStyle w:val="IndexLink"/>
                <w:rtl w:val="true"/>
              </w:rPr>
              <w:t xml:space="preserve">... </w:t>
            </w:r>
            <w:r>
              <w:rPr>
                <w:rStyle w:val="IndexLink"/>
                <w:rtl w:val="true"/>
              </w:rPr>
              <w:t>الخ</w:t>
            </w:r>
            <w:r>
              <w:rPr>
                <w:rStyle w:val="IndexLink"/>
                <w:rtl w:val="true"/>
              </w:rPr>
              <w:tab/>
            </w:r>
            <w:r>
              <w:rPr>
                <w:rStyle w:val="IndexLink"/>
              </w:rPr>
              <w:t>412</w:t>
            </w:r>
          </w:hyperlink>
        </w:p>
        <w:p>
          <w:pPr>
            <w:pStyle w:val="Contents4"/>
            <w:tabs>
              <w:tab w:val="clear" w:pos="8176"/>
              <w:tab w:val="right" w:pos="9026" w:leader="dot"/>
            </w:tabs>
            <w:rPr/>
          </w:pPr>
          <w:hyperlink w:anchor="__RefHeading___Toc8102869_3224264995">
            <w:r>
              <w:rPr>
                <w:webHidden/>
                <w:rStyle w:val="IndexLink"/>
              </w:rPr>
              <w:t>84</w:t>
            </w:r>
            <w:r>
              <w:rPr>
                <w:rStyle w:val="IndexLink"/>
                <w:rtl w:val="true"/>
              </w:rPr>
              <w:t xml:space="preserve"> </w:t>
            </w:r>
            <w:r>
              <w:rPr>
                <w:rStyle w:val="IndexLink"/>
                <w:rtl w:val="true"/>
              </w:rPr>
              <w:t>قوله قدس سره</w:t>
            </w:r>
            <w:r>
              <w:rPr>
                <w:rStyle w:val="IndexLink"/>
                <w:rtl w:val="true"/>
              </w:rPr>
              <w:t xml:space="preserve">: </w:t>
            </w:r>
            <w:r>
              <w:rPr>
                <w:rStyle w:val="IndexLink"/>
                <w:rtl w:val="true"/>
              </w:rPr>
              <w:t>و لا اطلاق فی ادلة التقلید</w:t>
            </w:r>
            <w:r>
              <w:rPr>
                <w:rStyle w:val="IndexLink"/>
                <w:rtl w:val="true"/>
              </w:rPr>
              <w:t xml:space="preserve">... </w:t>
            </w:r>
            <w:r>
              <w:rPr>
                <w:rStyle w:val="IndexLink"/>
                <w:rtl w:val="true"/>
              </w:rPr>
              <w:t>الخ</w:t>
            </w:r>
            <w:r>
              <w:rPr>
                <w:rStyle w:val="IndexLink"/>
                <w:rtl w:val="true"/>
              </w:rPr>
              <w:tab/>
            </w:r>
            <w:r>
              <w:rPr>
                <w:rStyle w:val="IndexLink"/>
              </w:rPr>
              <w:t>414</w:t>
            </w:r>
          </w:hyperlink>
        </w:p>
        <w:p>
          <w:pPr>
            <w:pStyle w:val="Contents4"/>
            <w:tabs>
              <w:tab w:val="clear" w:pos="8176"/>
              <w:tab w:val="right" w:pos="9026" w:leader="dot"/>
            </w:tabs>
            <w:rPr/>
          </w:pPr>
          <w:hyperlink w:anchor="__RefHeading___Toc8102871_3224264995">
            <w:r>
              <w:rPr>
                <w:webHidden/>
                <w:rStyle w:val="IndexLink"/>
              </w:rPr>
              <w:t>85</w:t>
            </w:r>
            <w:r>
              <w:rPr>
                <w:rStyle w:val="IndexLink"/>
                <w:rtl w:val="true"/>
              </w:rPr>
              <w:t xml:space="preserve"> </w:t>
            </w:r>
            <w:r>
              <w:rPr>
                <w:rStyle w:val="IndexLink"/>
                <w:rtl w:val="true"/>
              </w:rPr>
              <w:t>قوله قدس سره</w:t>
            </w:r>
            <w:r>
              <w:rPr>
                <w:rStyle w:val="IndexLink"/>
                <w:rtl w:val="true"/>
              </w:rPr>
              <w:t xml:space="preserve">: </w:t>
            </w:r>
            <w:r>
              <w:rPr>
                <w:rStyle w:val="IndexLink"/>
                <w:rtl w:val="true"/>
              </w:rPr>
              <w:t>و اما الثانی فلان الترجیح مع المعارضة فی مقام</w:t>
            </w:r>
            <w:r>
              <w:rPr>
                <w:rStyle w:val="IndexLink"/>
                <w:rtl w:val="true"/>
              </w:rPr>
              <w:tab/>
            </w:r>
            <w:r>
              <w:rPr>
                <w:rStyle w:val="IndexLink"/>
              </w:rPr>
              <w:t>417</w:t>
            </w:r>
          </w:hyperlink>
        </w:p>
        <w:p>
          <w:pPr>
            <w:pStyle w:val="Contents4"/>
            <w:tabs>
              <w:tab w:val="clear" w:pos="8176"/>
              <w:tab w:val="right" w:pos="9026" w:leader="dot"/>
            </w:tabs>
            <w:rPr/>
          </w:pPr>
          <w:hyperlink w:anchor="__RefHeading___Toc8102873_3224264995">
            <w:r>
              <w:rPr>
                <w:webHidden/>
                <w:rStyle w:val="IndexLink"/>
              </w:rPr>
              <w:t>86</w:t>
            </w:r>
            <w:r>
              <w:rPr>
                <w:rStyle w:val="IndexLink"/>
                <w:rtl w:val="true"/>
              </w:rPr>
              <w:t xml:space="preserve"> </w:t>
            </w:r>
            <w:r>
              <w:rPr>
                <w:rStyle w:val="IndexLink"/>
                <w:rtl w:val="true"/>
              </w:rPr>
              <w:t>قوله قدس سره</w:t>
            </w:r>
            <w:r>
              <w:rPr>
                <w:rStyle w:val="IndexLink"/>
                <w:rtl w:val="true"/>
              </w:rPr>
              <w:t xml:space="preserve">: </w:t>
            </w:r>
            <w:r>
              <w:rPr>
                <w:rStyle w:val="IndexLink"/>
                <w:rtl w:val="true"/>
              </w:rPr>
              <w:t>اما الصغری فلان فتوی غیر الافضل</w:t>
            </w:r>
            <w:r>
              <w:rPr>
                <w:rStyle w:val="IndexLink"/>
                <w:rtl w:val="true"/>
              </w:rPr>
              <w:t xml:space="preserve">... </w:t>
            </w:r>
            <w:r>
              <w:rPr>
                <w:rStyle w:val="IndexLink"/>
                <w:rtl w:val="true"/>
              </w:rPr>
              <w:t>الخ</w:t>
            </w:r>
            <w:r>
              <w:rPr>
                <w:rStyle w:val="IndexLink"/>
                <w:rtl w:val="true"/>
              </w:rPr>
              <w:tab/>
            </w:r>
            <w:r>
              <w:rPr>
                <w:rStyle w:val="IndexLink"/>
              </w:rPr>
              <w:t>420</w:t>
            </w:r>
          </w:hyperlink>
        </w:p>
        <w:p>
          <w:pPr>
            <w:pStyle w:val="Contents4"/>
            <w:tabs>
              <w:tab w:val="clear" w:pos="8176"/>
              <w:tab w:val="right" w:pos="9026" w:leader="dot"/>
            </w:tabs>
            <w:rPr/>
          </w:pPr>
          <w:hyperlink w:anchor="__RefHeading___Toc8102875_3224264995">
            <w:r>
              <w:rPr>
                <w:webHidden/>
                <w:rStyle w:val="IndexLink"/>
              </w:rPr>
              <w:t>87</w:t>
            </w:r>
            <w:r>
              <w:rPr>
                <w:rStyle w:val="IndexLink"/>
                <w:rtl w:val="true"/>
              </w:rPr>
              <w:t xml:space="preserve"> </w:t>
            </w:r>
            <w:r>
              <w:rPr>
                <w:rStyle w:val="IndexLink"/>
                <w:rtl w:val="true"/>
              </w:rPr>
              <w:t>قوله قدس سره</w:t>
            </w:r>
            <w:r>
              <w:rPr>
                <w:rStyle w:val="IndexLink"/>
                <w:rtl w:val="true"/>
              </w:rPr>
              <w:t xml:space="preserve">: </w:t>
            </w:r>
            <w:r>
              <w:rPr>
                <w:rStyle w:val="IndexLink"/>
                <w:rtl w:val="true"/>
              </w:rPr>
              <w:t>و اما الکبری فلان ملاک حجیة قول الغیر</w:t>
            </w:r>
            <w:r>
              <w:rPr>
                <w:rStyle w:val="IndexLink"/>
                <w:rtl w:val="true"/>
              </w:rPr>
              <w:t xml:space="preserve">... </w:t>
            </w:r>
            <w:r>
              <w:rPr>
                <w:rStyle w:val="IndexLink"/>
                <w:rtl w:val="true"/>
              </w:rPr>
              <w:t>الخ</w:t>
            </w:r>
            <w:r>
              <w:rPr>
                <w:rStyle w:val="IndexLink"/>
                <w:rtl w:val="true"/>
              </w:rPr>
              <w:tab/>
            </w:r>
            <w:r>
              <w:rPr>
                <w:rStyle w:val="IndexLink"/>
              </w:rPr>
              <w:t>421</w:t>
            </w:r>
          </w:hyperlink>
        </w:p>
        <w:p>
          <w:pPr>
            <w:pStyle w:val="Contents4"/>
            <w:tabs>
              <w:tab w:val="clear" w:pos="8176"/>
              <w:tab w:val="right" w:pos="9026" w:leader="dot"/>
            </w:tabs>
            <w:rPr/>
          </w:pPr>
          <w:hyperlink w:anchor="__RefHeading___Toc8102877_3224264995">
            <w:r>
              <w:rPr>
                <w:webHidden/>
                <w:rStyle w:val="IndexLink"/>
              </w:rPr>
              <w:t>88</w:t>
            </w:r>
            <w:r>
              <w:rPr>
                <w:rStyle w:val="IndexLink"/>
                <w:rtl w:val="true"/>
              </w:rPr>
              <w:t xml:space="preserve"> </w:t>
            </w:r>
            <w:r>
              <w:rPr>
                <w:rStyle w:val="IndexLink"/>
                <w:rtl w:val="true"/>
              </w:rPr>
              <w:t>قوله قدس سره</w:t>
            </w:r>
            <w:r>
              <w:rPr>
                <w:rStyle w:val="IndexLink"/>
                <w:rtl w:val="true"/>
              </w:rPr>
              <w:t xml:space="preserve">: </w:t>
            </w:r>
            <w:r>
              <w:rPr>
                <w:rStyle w:val="IndexLink"/>
                <w:rtl w:val="true"/>
              </w:rPr>
              <w:t>للشک فی جواز تقلید المیت و الاصل عدم</w:t>
            </w:r>
            <w:r>
              <w:rPr>
                <w:rStyle w:val="IndexLink"/>
                <w:rtl w:val="true"/>
              </w:rPr>
              <w:t xml:space="preserve">... </w:t>
            </w:r>
            <w:r>
              <w:rPr>
                <w:rStyle w:val="IndexLink"/>
                <w:rtl w:val="true"/>
              </w:rPr>
              <w:t>الخ</w:t>
            </w:r>
            <w:r>
              <w:rPr>
                <w:rStyle w:val="IndexLink"/>
                <w:rtl w:val="true"/>
              </w:rPr>
              <w:tab/>
            </w:r>
            <w:r>
              <w:rPr>
                <w:rStyle w:val="IndexLink"/>
              </w:rPr>
              <w:t>423</w:t>
            </w:r>
          </w:hyperlink>
        </w:p>
        <w:p>
          <w:pPr>
            <w:pStyle w:val="Contents4"/>
            <w:tabs>
              <w:tab w:val="clear" w:pos="8176"/>
              <w:tab w:val="right" w:pos="9026" w:leader="dot"/>
            </w:tabs>
            <w:rPr/>
          </w:pPr>
          <w:hyperlink w:anchor="__RefHeading___Toc8102879_3224264995">
            <w:r>
              <w:rPr>
                <w:webHidden/>
                <w:rStyle w:val="IndexLink"/>
              </w:rPr>
              <w:t>89</w:t>
            </w:r>
            <w:r>
              <w:rPr>
                <w:rStyle w:val="IndexLink"/>
                <w:rtl w:val="true"/>
              </w:rPr>
              <w:t xml:space="preserve"> </w:t>
            </w:r>
            <w:r>
              <w:rPr>
                <w:rStyle w:val="IndexLink"/>
                <w:rtl w:val="true"/>
              </w:rPr>
              <w:t>قوله قدس سره</w:t>
            </w:r>
            <w:r>
              <w:rPr>
                <w:rStyle w:val="IndexLink"/>
                <w:rtl w:val="true"/>
              </w:rPr>
              <w:t xml:space="preserve">: </w:t>
            </w:r>
            <w:r>
              <w:rPr>
                <w:rStyle w:val="IndexLink"/>
                <w:rtl w:val="true"/>
              </w:rPr>
              <w:t>استصحاب جواز تقلیده فی حال حیاته</w:t>
            </w:r>
            <w:r>
              <w:rPr>
                <w:rStyle w:val="IndexLink"/>
                <w:rtl w:val="true"/>
              </w:rPr>
              <w:t xml:space="preserve">... </w:t>
            </w:r>
            <w:r>
              <w:rPr>
                <w:rStyle w:val="IndexLink"/>
                <w:rtl w:val="true"/>
              </w:rPr>
              <w:t>الخ</w:t>
            </w:r>
            <w:r>
              <w:rPr>
                <w:rStyle w:val="IndexLink"/>
                <w:rtl w:val="true"/>
              </w:rPr>
              <w:tab/>
            </w:r>
            <w:r>
              <w:rPr>
                <w:rStyle w:val="IndexLink"/>
              </w:rPr>
              <w:t>424</w:t>
            </w:r>
          </w:hyperlink>
        </w:p>
        <w:p>
          <w:pPr>
            <w:pStyle w:val="Contents4"/>
            <w:tabs>
              <w:tab w:val="clear" w:pos="8176"/>
              <w:tab w:val="right" w:pos="9026" w:leader="dot"/>
            </w:tabs>
            <w:rPr/>
          </w:pPr>
          <w:hyperlink w:anchor="__RefHeading___Toc8102881_3224264995">
            <w:r>
              <w:rPr>
                <w:webHidden/>
                <w:rStyle w:val="IndexLink"/>
              </w:rPr>
              <w:t>90</w:t>
            </w:r>
            <w:r>
              <w:rPr>
                <w:rStyle w:val="IndexLink"/>
                <w:rtl w:val="true"/>
              </w:rPr>
              <w:t xml:space="preserve"> </w:t>
            </w:r>
            <w:r>
              <w:rPr>
                <w:rStyle w:val="IndexLink"/>
                <w:rtl w:val="true"/>
              </w:rPr>
              <w:t>قوله قدس سره</w:t>
            </w:r>
            <w:r>
              <w:rPr>
                <w:rStyle w:val="IndexLink"/>
                <w:rtl w:val="true"/>
              </w:rPr>
              <w:t xml:space="preserve">: </w:t>
            </w:r>
            <w:r>
              <w:rPr>
                <w:rStyle w:val="IndexLink"/>
                <w:rtl w:val="true"/>
              </w:rPr>
              <w:t>أو ارتفع لمرض أو هرم اجماعا</w:t>
            </w:r>
            <w:r>
              <w:rPr>
                <w:rStyle w:val="IndexLink"/>
                <w:rtl w:val="true"/>
              </w:rPr>
              <w:t xml:space="preserve">... </w:t>
            </w:r>
            <w:r>
              <w:rPr>
                <w:rStyle w:val="IndexLink"/>
                <w:rtl w:val="true"/>
              </w:rPr>
              <w:t>الخ</w:t>
            </w:r>
            <w:r>
              <w:rPr>
                <w:rStyle w:val="IndexLink"/>
                <w:rtl w:val="true"/>
              </w:rPr>
              <w:tab/>
            </w:r>
            <w:r>
              <w:rPr>
                <w:rStyle w:val="IndexLink"/>
              </w:rPr>
              <w:t>426</w:t>
            </w:r>
          </w:hyperlink>
        </w:p>
        <w:p>
          <w:pPr>
            <w:pStyle w:val="Contents4"/>
            <w:tabs>
              <w:tab w:val="clear" w:pos="8176"/>
              <w:tab w:val="right" w:pos="9026" w:leader="dot"/>
            </w:tabs>
            <w:rPr/>
          </w:pPr>
          <w:hyperlink w:anchor="__RefHeading___Toc8102883_3224264995">
            <w:r>
              <w:rPr>
                <w:webHidden/>
                <w:rStyle w:val="IndexLink"/>
              </w:rPr>
              <w:t>91</w:t>
            </w:r>
            <w:r>
              <w:rPr>
                <w:rStyle w:val="IndexLink"/>
                <w:rtl w:val="true"/>
              </w:rPr>
              <w:t xml:space="preserve"> </w:t>
            </w:r>
            <w:r>
              <w:rPr>
                <w:rStyle w:val="IndexLink"/>
                <w:rtl w:val="true"/>
              </w:rPr>
              <w:t>قوله قدس سره</w:t>
            </w:r>
            <w:r>
              <w:rPr>
                <w:rStyle w:val="IndexLink"/>
                <w:rtl w:val="true"/>
              </w:rPr>
              <w:t xml:space="preserve">: </w:t>
            </w:r>
            <w:r>
              <w:rPr>
                <w:rStyle w:val="IndexLink"/>
                <w:rtl w:val="true"/>
              </w:rPr>
              <w:t>کاف فی جواز تقلیده فی حال موته</w:t>
            </w:r>
            <w:r>
              <w:rPr>
                <w:rStyle w:val="IndexLink"/>
                <w:rtl w:val="true"/>
              </w:rPr>
              <w:t xml:space="preserve">... </w:t>
            </w:r>
            <w:r>
              <w:rPr>
                <w:rStyle w:val="IndexLink"/>
                <w:rtl w:val="true"/>
              </w:rPr>
              <w:t>الخ</w:t>
            </w:r>
            <w:r>
              <w:rPr>
                <w:rStyle w:val="IndexLink"/>
                <w:rtl w:val="true"/>
              </w:rPr>
              <w:tab/>
            </w:r>
            <w:r>
              <w:rPr>
                <w:rStyle w:val="IndexLink"/>
              </w:rPr>
              <w:t>426</w:t>
            </w:r>
          </w:hyperlink>
        </w:p>
        <w:p>
          <w:pPr>
            <w:pStyle w:val="Contents4"/>
            <w:tabs>
              <w:tab w:val="clear" w:pos="8176"/>
              <w:tab w:val="right" w:pos="9026" w:leader="dot"/>
            </w:tabs>
            <w:rPr/>
          </w:pPr>
          <w:hyperlink w:anchor="__RefHeading___Toc8102885_3224264995">
            <w:r>
              <w:rPr>
                <w:webHidden/>
                <w:rStyle w:val="IndexLink"/>
              </w:rPr>
              <w:t>92</w:t>
            </w:r>
            <w:r>
              <w:rPr>
                <w:rStyle w:val="IndexLink"/>
                <w:rtl w:val="true"/>
              </w:rPr>
              <w:t xml:space="preserve"> </w:t>
            </w:r>
            <w:r>
              <w:rPr>
                <w:rStyle w:val="IndexLink"/>
                <w:rtl w:val="true"/>
              </w:rPr>
              <w:t>قوله قدس سره</w:t>
            </w:r>
            <w:r>
              <w:rPr>
                <w:rStyle w:val="IndexLink"/>
                <w:rtl w:val="true"/>
              </w:rPr>
              <w:t xml:space="preserve">: </w:t>
            </w:r>
            <w:r>
              <w:rPr>
                <w:rStyle w:val="IndexLink"/>
                <w:rtl w:val="true"/>
              </w:rPr>
              <w:t>لکنه لا یخفی انه لا یقین بالحکم شرعا</w:t>
            </w:r>
            <w:r>
              <w:rPr>
                <w:rStyle w:val="IndexLink"/>
                <w:rtl w:val="true"/>
              </w:rPr>
              <w:t xml:space="preserve">... </w:t>
            </w:r>
            <w:r>
              <w:rPr>
                <w:rStyle w:val="IndexLink"/>
                <w:rtl w:val="true"/>
              </w:rPr>
              <w:t>الخ</w:t>
            </w:r>
            <w:r>
              <w:rPr>
                <w:rStyle w:val="IndexLink"/>
                <w:rtl w:val="true"/>
              </w:rPr>
              <w:tab/>
            </w:r>
            <w:r>
              <w:rPr>
                <w:rStyle w:val="IndexLink"/>
              </w:rPr>
              <w:t>428</w:t>
            </w:r>
          </w:hyperlink>
        </w:p>
        <w:p>
          <w:pPr>
            <w:pStyle w:val="Contents4"/>
            <w:tabs>
              <w:tab w:val="clear" w:pos="8176"/>
              <w:tab w:val="right" w:pos="9026" w:leader="dot"/>
            </w:tabs>
            <w:rPr/>
          </w:pPr>
          <w:hyperlink w:anchor="__RefHeading___Toc8102887_3224264995">
            <w:r>
              <w:rPr>
                <w:webHidden/>
                <w:rStyle w:val="IndexLink"/>
              </w:rPr>
              <w:t>93</w:t>
            </w:r>
            <w:r>
              <w:rPr>
                <w:rStyle w:val="IndexLink"/>
                <w:rtl w:val="true"/>
              </w:rPr>
              <w:t xml:space="preserve"> </w:t>
            </w:r>
            <w:r>
              <w:rPr>
                <w:rStyle w:val="IndexLink"/>
                <w:rtl w:val="true"/>
              </w:rPr>
              <w:t>قوله قدس سره</w:t>
            </w:r>
            <w:r>
              <w:rPr>
                <w:rStyle w:val="IndexLink"/>
                <w:rtl w:val="true"/>
              </w:rPr>
              <w:t xml:space="preserve">: </w:t>
            </w:r>
            <w:r>
              <w:rPr>
                <w:rStyle w:val="IndexLink"/>
                <w:rtl w:val="true"/>
              </w:rPr>
              <w:t>ان الاحکام التقلیدیة عندهم</w:t>
            </w:r>
            <w:r>
              <w:rPr>
                <w:rStyle w:val="IndexLink"/>
                <w:rtl w:val="true"/>
              </w:rPr>
              <w:t xml:space="preserve">... </w:t>
            </w:r>
            <w:r>
              <w:rPr>
                <w:rStyle w:val="IndexLink"/>
                <w:rtl w:val="true"/>
              </w:rPr>
              <w:t>الخ</w:t>
            </w:r>
            <w:r>
              <w:rPr>
                <w:rStyle w:val="IndexLink"/>
                <w:rtl w:val="true"/>
              </w:rPr>
              <w:tab/>
            </w:r>
            <w:r>
              <w:rPr>
                <w:rStyle w:val="IndexLink"/>
              </w:rPr>
              <w:t>429</w:t>
            </w:r>
          </w:hyperlink>
        </w:p>
        <w:p>
          <w:pPr>
            <w:pStyle w:val="Contents4"/>
            <w:tabs>
              <w:tab w:val="clear" w:pos="8176"/>
              <w:tab w:val="right" w:pos="9026" w:leader="dot"/>
            </w:tabs>
            <w:rPr/>
          </w:pPr>
          <w:hyperlink w:anchor="__RefHeading___Toc8102889_3224264995">
            <w:r>
              <w:rPr>
                <w:webHidden/>
                <w:rStyle w:val="IndexLink"/>
              </w:rPr>
              <w:t>94</w:t>
            </w:r>
            <w:r>
              <w:rPr>
                <w:rStyle w:val="IndexLink"/>
                <w:rtl w:val="true"/>
              </w:rPr>
              <w:t xml:space="preserve"> </w:t>
            </w:r>
            <w:r>
              <w:rPr>
                <w:rStyle w:val="IndexLink"/>
                <w:rtl w:val="true"/>
              </w:rPr>
              <w:t>قوله قدس سره</w:t>
            </w:r>
            <w:r>
              <w:rPr>
                <w:rStyle w:val="IndexLink"/>
                <w:rtl w:val="true"/>
              </w:rPr>
              <w:t xml:space="preserve">: </w:t>
            </w:r>
            <w:r>
              <w:rPr>
                <w:rStyle w:val="IndexLink"/>
                <w:rtl w:val="true"/>
              </w:rPr>
              <w:t>لم یجز فی حال الموت بنحو اولی قطعا</w:t>
            </w:r>
            <w:r>
              <w:rPr>
                <w:rStyle w:val="IndexLink"/>
                <w:rtl w:val="true"/>
              </w:rPr>
              <w:t xml:space="preserve">... </w:t>
            </w:r>
            <w:r>
              <w:rPr>
                <w:rStyle w:val="IndexLink"/>
                <w:rtl w:val="true"/>
              </w:rPr>
              <w:t>الخ</w:t>
            </w:r>
            <w:r>
              <w:rPr>
                <w:rStyle w:val="IndexLink"/>
                <w:rtl w:val="true"/>
              </w:rPr>
              <w:tab/>
            </w:r>
            <w:r>
              <w:rPr>
                <w:rStyle w:val="IndexLink"/>
              </w:rPr>
              <w:t>429</w:t>
            </w:r>
          </w:hyperlink>
        </w:p>
        <w:p>
          <w:pPr>
            <w:pStyle w:val="Contents4"/>
            <w:tabs>
              <w:tab w:val="clear" w:pos="8176"/>
              <w:tab w:val="right" w:pos="9026" w:leader="dot"/>
            </w:tabs>
            <w:rPr/>
          </w:pPr>
          <w:hyperlink w:anchor="__RefHeading___Toc8102891_3224264995">
            <w:r>
              <w:rPr>
                <w:webHidden/>
                <w:rStyle w:val="IndexLink"/>
              </w:rPr>
              <w:t>95</w:t>
            </w:r>
            <w:r>
              <w:rPr>
                <w:rStyle w:val="IndexLink"/>
                <w:rtl w:val="true"/>
              </w:rPr>
              <w:t xml:space="preserve"> </w:t>
            </w:r>
            <w:r>
              <w:rPr>
                <w:rStyle w:val="IndexLink"/>
                <w:rtl w:val="true"/>
              </w:rPr>
              <w:t>قوله قدس سره</w:t>
            </w:r>
            <w:r>
              <w:rPr>
                <w:rStyle w:val="IndexLink"/>
                <w:rtl w:val="true"/>
              </w:rPr>
              <w:t xml:space="preserve">: </w:t>
            </w:r>
            <w:r>
              <w:rPr>
                <w:rStyle w:val="IndexLink"/>
                <w:rtl w:val="true"/>
              </w:rPr>
              <w:t>و منها الاطلاقات الدالة</w:t>
            </w:r>
            <w:r>
              <w:rPr>
                <w:rStyle w:val="IndexLink"/>
                <w:rtl w:val="true"/>
              </w:rPr>
              <w:t xml:space="preserve">... </w:t>
            </w:r>
            <w:r>
              <w:rPr>
                <w:rStyle w:val="IndexLink"/>
                <w:rtl w:val="true"/>
              </w:rPr>
              <w:t>الخ</w:t>
            </w:r>
            <w:r>
              <w:rPr>
                <w:rStyle w:val="IndexLink"/>
                <w:rtl w:val="true"/>
              </w:rPr>
              <w:tab/>
            </w:r>
            <w:r>
              <w:rPr>
                <w:rStyle w:val="IndexLink"/>
              </w:rPr>
              <w:t>430</w:t>
            </w:r>
          </w:hyperlink>
        </w:p>
        <w:p>
          <w:pPr>
            <w:pStyle w:val="Contents3"/>
            <w:tabs>
              <w:tab w:val="clear" w:pos="8459"/>
              <w:tab w:val="right" w:pos="9026" w:leader="dot"/>
            </w:tabs>
            <w:rPr/>
          </w:pPr>
          <w:hyperlink w:anchor="__RefHeading___Toc8102893_3224264995">
            <w:r>
              <w:rPr>
                <w:webHidden/>
                <w:rStyle w:val="IndexLink"/>
                <w:rtl w:val="true"/>
              </w:rPr>
              <w:t>فهرست المطالب للتعادل و الترجیح</w:t>
            </w:r>
            <w:r>
              <w:rPr>
                <w:rStyle w:val="IndexLink"/>
                <w:rtl w:val="true"/>
              </w:rPr>
              <w:tab/>
            </w:r>
            <w:r>
              <w:rPr>
                <w:rStyle w:val="IndexLink"/>
              </w:rPr>
              <w:t>431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126_151337"/>
      <w:bookmarkStart w:id="1" w:name="pg13126_151337"/>
      <w:bookmarkEnd w:id="1"/>
    </w:p>
    <w:p>
      <w:pPr>
        <w:pStyle w:val="Heading2"/>
        <w:numPr>
          <w:ilvl w:val="1"/>
          <w:numId w:val="1"/>
        </w:numPr>
        <w:rPr/>
      </w:pPr>
      <w:bookmarkStart w:id="2" w:name="pg13126_151337"/>
      <w:bookmarkStart w:id="3" w:name="__RefHeading___Toc8102397_3224264995"/>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اصفهانی، محمدحسین، </w:t>
      </w:r>
      <w:r>
        <w:rPr>
          <w:rFonts w:ascii="IRNazanin" w:hAnsi="IRNazanin" w:eastAsia="IRNazanin"/>
          <w:color w:val="111111"/>
          <w:sz w:val="28"/>
          <w:sz w:val="28"/>
          <w:szCs w:val="28"/>
          <w:lang w:bidi="fa-IR"/>
        </w:rPr>
        <w:t>۱۳۲۰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۱۲۵۷</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نهایه الدرایه فی شرح الکفایه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آخوند 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محمدحسین الاصفهانی؛ تحقیق ابوالحسن القائمی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لاحیاآ التراث،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۶</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5503</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x4</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5503</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Times New Roman" w:cs="Times New Roman" w:ascii="Times New Roman" w:hAnsi="Times New Roman"/>
          <w:color w:val="111111"/>
          <w:sz w:val="28"/>
          <w:szCs w:val="28"/>
          <w:lang w:val="en-US" w:bidi="en-US"/>
        </w:rPr>
        <w:t>s</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نویسی براساس جلد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۱۳۷۳</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دوم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۱۴۱۴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۱۳۷۲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۲۵۰۰</w:t>
      </w:r>
      <w:r>
        <w:rPr>
          <w:rFonts w:ascii="IRNazanin" w:hAnsi="IRNazanin" w:eastAsia="IRNazanin"/>
          <w:color w:val="111111"/>
          <w:sz w:val="28"/>
          <w:sz w:val="28"/>
          <w:szCs w:val="28"/>
          <w:rtl w:val="true"/>
          <w:lang w:bidi="fa-IR"/>
        </w:rPr>
        <w:t xml:space="preserve"> ریال</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عطف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نهایه الدرایه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p>
    <w:p>
      <w:pPr>
        <w:pStyle w:val="BookText"/>
        <w:rPr/>
      </w:pPr>
      <w:r>
        <w:rPr>
          <w:rFonts w:ascii="IRNazanin" w:hAnsi="IRNazanin" w:eastAsia="IRNazanin"/>
          <w:color w:val="111111"/>
          <w:sz w:val="28"/>
          <w:sz w:val="28"/>
          <w:szCs w:val="28"/>
          <w:rtl w:val="true"/>
          <w:lang w:bidi="fa-IR"/>
        </w:rPr>
        <w:t xml:space="preserve">عنوان عطف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نهایه الدرایه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کفایه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آخوند خراسانی، محمدکاظم بن حسین، </w:t>
      </w:r>
      <w:r>
        <w:rPr>
          <w:rFonts w:ascii="IRNazanin" w:hAnsi="IRNazanin" w:eastAsia="IRNazanin"/>
          <w:color w:val="111111"/>
          <w:sz w:val="28"/>
          <w:sz w:val="28"/>
          <w:szCs w:val="28"/>
          <w:lang w:bidi="fa-IR"/>
        </w:rPr>
        <w:t>۱۳۲۹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۱۲۵۵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کفایه الاصول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فقه شیعه</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آخوند خراسانی، محمدکاظم بن حسین، </w:t>
      </w:r>
      <w:r>
        <w:rPr>
          <w:rFonts w:ascii="IRNazanin" w:hAnsi="IRNazanin" w:eastAsia="IRNazanin"/>
          <w:color w:val="111111"/>
          <w:sz w:val="28"/>
          <w:sz w:val="28"/>
          <w:szCs w:val="28"/>
          <w:lang w:bidi="fa-IR"/>
        </w:rPr>
        <w:t>۱۳۲۹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۱۲۵۵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کفایه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قائمی، ابوالحسن، مصحح</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لاحیاآ التراث</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۱۵۹</w:t>
      </w:r>
      <w:r>
        <w:rPr>
          <w:rFonts w:eastAsia="IRNazanin" w:cs="IRNazanin"/>
          <w:color w:val="111111"/>
          <w:sz w:val="28"/>
          <w:szCs w:val="28"/>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ک </w:t>
      </w:r>
      <w:r>
        <w:rPr>
          <w:rFonts w:ascii="IRNazanin" w:hAnsi="IRNazanin" w:eastAsia="IRNazanin"/>
          <w:color w:val="111111"/>
          <w:sz w:val="28"/>
          <w:sz w:val="28"/>
          <w:szCs w:val="28"/>
          <w:lang w:bidi="fa-IR"/>
        </w:rPr>
        <w:t>۷۰۲۱۲۴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۱۳۰۰</w:t>
      </w:r>
      <w:r>
        <w:rPr>
          <w:rFonts w:ascii="IRNazanin" w:hAnsi="IRNazanin" w:eastAsia="IRNazanin"/>
          <w:color w:val="111111"/>
          <w:sz w:val="28"/>
          <w:sz w:val="28"/>
          <w:szCs w:val="28"/>
          <w:rtl w:val="true"/>
          <w:lang w:bidi="fa-IR"/>
        </w:rPr>
        <w:t>ی</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۳۱۲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۷۳</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۳۲۱۶</w:t>
      </w:r>
    </w:p>
    <w:p>
      <w:pPr>
        <w:pStyle w:val="Heading2"/>
        <w:numPr>
          <w:ilvl w:val="1"/>
          <w:numId w:val="1"/>
        </w:numPr>
        <w:rPr/>
      </w:pPr>
      <w:bookmarkStart w:id="5" w:name="__RefHeading___Toc8102399_3224264995"/>
      <w:bookmarkStart w:id="6" w:name="_Toc2"/>
      <w:bookmarkEnd w:id="5"/>
      <w:r>
        <w:rPr>
          <w:rtl w:val="true"/>
        </w:rPr>
        <w:t>الجزء الخامس</w:t>
      </w:r>
      <w:bookmarkEnd w:id="6"/>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 w:name="__RefHeading___Toc8102401_3224264995"/>
      <w:bookmarkStart w:id="8" w:name="_Toc3"/>
      <w:bookmarkEnd w:id="7"/>
      <w:r>
        <w:rPr>
          <w:rtl w:val="true"/>
        </w:rPr>
        <w:t>اشارة</w:t>
      </w:r>
      <w:bookmarkEnd w:id="8"/>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نهایه الدرایه فی شرح الکفایه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آخوند خراسانی</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تالیف محمدحسین الاصفهانی؛ تحقیق ابوالحسن القائمی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 w:name="pg13126_151343"/>
      <w:bookmarkStart w:id="10" w:name="pg13126_151343"/>
      <w:bookmarkEnd w:id="10"/>
    </w:p>
    <w:p>
      <w:pPr>
        <w:pStyle w:val="Heading3"/>
        <w:numPr>
          <w:ilvl w:val="2"/>
          <w:numId w:val="1"/>
        </w:numPr>
        <w:rPr/>
      </w:pPr>
      <w:bookmarkStart w:id="11" w:name="pg13126_151343"/>
      <w:bookmarkStart w:id="12" w:name="__RefHeading___Toc8102403_3224264995"/>
      <w:bookmarkStart w:id="13" w:name="_Toc4"/>
      <w:bookmarkEnd w:id="11"/>
      <w:bookmarkEnd w:id="12"/>
      <w:r>
        <w:rPr>
          <w:rtl w:val="true"/>
        </w:rPr>
        <w:t>تتمة مباحث الأصول العملیة</w:t>
      </w:r>
      <w:bookmarkEnd w:id="13"/>
    </w:p>
    <w:p>
      <w:pPr>
        <w:pStyle w:val="Heading4"/>
        <w:numPr>
          <w:ilvl w:val="3"/>
          <w:numId w:val="1"/>
        </w:numPr>
        <w:rPr/>
      </w:pPr>
      <w:bookmarkStart w:id="14" w:name="__RefHeading___Toc8102405_3224264995"/>
      <w:bookmarkStart w:id="15" w:name="_Toc5"/>
      <w:bookmarkEnd w:id="14"/>
      <w:r>
        <w:rPr>
          <w:rtl w:val="true"/>
        </w:rPr>
        <w:t>اشارة</w:t>
      </w:r>
      <w:bookmarkEnd w:id="15"/>
    </w:p>
    <w:p>
      <w:pPr>
        <w:pStyle w:val="BookText"/>
        <w:rPr/>
      </w:pPr>
      <w:r>
        <w:rPr>
          <w:rFonts w:ascii="Amiri" w:hAnsi="Amiri" w:eastAsia="Amiri" w:cs="Amiri"/>
          <w:color w:val="111111"/>
          <w:sz w:val="28"/>
          <w:sz w:val="28"/>
          <w:szCs w:val="28"/>
          <w:rtl w:val="true"/>
          <w:lang w:bidi="ar-SA"/>
        </w:rPr>
        <w:t>بسم اللّه الرّحمن الرّحیم</w:t>
      </w:r>
    </w:p>
    <w:p>
      <w:pPr>
        <w:pStyle w:val="Heading4"/>
        <w:numPr>
          <w:ilvl w:val="3"/>
          <w:numId w:val="1"/>
        </w:numPr>
        <w:rPr/>
      </w:pPr>
      <w:bookmarkStart w:id="16" w:name="__RefHeading___Toc8102407_3224264995"/>
      <w:bookmarkStart w:id="17" w:name="_Toc6"/>
      <w:bookmarkEnd w:id="16"/>
      <w:r>
        <w:rPr>
          <w:rtl w:val="true"/>
        </w:rPr>
        <w:t>الاستصحاب</w:t>
      </w:r>
      <w:bookmarkEnd w:id="17"/>
    </w:p>
    <w:p>
      <w:pPr>
        <w:pStyle w:val="Heading5"/>
        <w:numPr>
          <w:ilvl w:val="4"/>
          <w:numId w:val="1"/>
        </w:numPr>
        <w:rPr/>
      </w:pPr>
      <w:bookmarkStart w:id="18" w:name="__RefHeading___Toc8102409_3224264995"/>
      <w:bookmarkStart w:id="19" w:name="_Toc7"/>
      <w:bookmarkEnd w:id="18"/>
      <w:r>
        <w:rPr>
          <w:rtl w:val="true"/>
        </w:rPr>
        <w:t>تعریف الاستصحاب و مباحث عامة حول الاستصحاب</w:t>
      </w:r>
      <w:bookmarkEnd w:id="19"/>
    </w:p>
    <w:p>
      <w:pPr>
        <w:pStyle w:val="Heading6"/>
        <w:numPr>
          <w:ilvl w:val="5"/>
          <w:numId w:val="1"/>
        </w:numPr>
        <w:rPr/>
      </w:pPr>
      <w:bookmarkStart w:id="20" w:name="__RefHeading___Toc8102411_3224264995"/>
      <w:bookmarkStart w:id="21" w:name="_Toc8"/>
      <w:bookmarkEnd w:id="20"/>
      <w:r>
        <w:rPr>
          <w:rtl w:val="true"/>
        </w:rPr>
        <w:t>(</w:t>
      </w:r>
      <w:r>
        <w:rPr/>
        <w:t>1</w:t>
      </w:r>
      <w:r>
        <w:rPr>
          <w:rtl w:val="true"/>
        </w:rPr>
        <w:t xml:space="preserve">) </w:t>
      </w:r>
      <w:r>
        <w:rPr>
          <w:rtl w:val="true"/>
        </w:rPr>
        <w:t>قوله قدس سره</w:t>
      </w:r>
      <w:r>
        <w:rPr>
          <w:rtl w:val="true"/>
        </w:rPr>
        <w:t xml:space="preserve">: </w:t>
      </w:r>
      <w:r>
        <w:rPr>
          <w:rtl w:val="true"/>
        </w:rPr>
        <w:t>و هو الحکم ببقاء حکم أو موضوع ذی حکم</w:t>
      </w:r>
      <w:r>
        <w:rPr>
          <w:rtl w:val="true"/>
        </w:rPr>
        <w:t xml:space="preserve">... </w:t>
      </w:r>
      <w:r>
        <w:rPr>
          <w:rtl w:val="true"/>
        </w:rPr>
        <w:t>الخ</w:t>
      </w:r>
      <w:bookmarkEnd w:id="2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الحکم ببقاء حکم أو موضوع ذی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توضیح المقام إن إبقاء ما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ینسب إلی المکلف، فیراد منه الابقاء العملی، کالتصدیق العملی فی باب الخبر،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ینسب إلی الشارع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بأحد لحاظین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بجعل الحکم المماثل فی الزمان الثانی بعنوان أنه الحکم الموجود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الزمان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إحداث لبّا و ابقاء عنوانا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إما بالالزام بالابقاء العملی، فیکون إبقاء عملیا من الشارع تسبیبا، و لا یخفی علیک أن المراد من الحکم بالبقاء إذا کان هو الالزام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صرح به شیخنا العلامة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تعلیقته علی الرسائل </w:t>
      </w:r>
      <w:r>
        <w:rPr>
          <w:rStyle w:val="FootnoteAnchor"/>
          <w:rtl w:val="true"/>
        </w:rPr>
        <w:footnoteReference w:id="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کما استظهره بعض الأجلة</w:t>
      </w:r>
      <w:r>
        <w:rPr>
          <w:rStyle w:val="FootnoteAnchor"/>
          <w:rtl w:val="true"/>
        </w:rPr>
        <w:footnoteReference w:id="4"/>
      </w:r>
      <w:r>
        <w:rPr>
          <w:rFonts w:ascii="IRNazanin" w:hAnsi="IRNazanin" w:eastAsia="IRNazanin"/>
          <w:color w:val="111111"/>
          <w:sz w:val="28"/>
          <w:sz w:val="28"/>
          <w:szCs w:val="28"/>
          <w:rtl w:val="true"/>
          <w:lang w:bidi="fa-IR"/>
        </w:rPr>
        <w:t>من کلام شیخه العلامة الأنصاری قدس سرهما</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فالمناسب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التعبیر بالحکم بالابقاء، فان الابقاء و البقاء، و إن کانا متحدین بالذات إلا أن الذی هو عنوان فعل المکلف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هو مورد الالزام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فعل تولیدی منه </w:t>
      </w:r>
    </w:p>
    <w:p>
      <w:pPr>
        <w:pStyle w:val="BookText"/>
        <w:rPr/>
      </w:pPr>
      <w:r>
        <w:rPr>
          <w:rFonts w:ascii="IRNazanin" w:hAnsi="IRNazanin" w:eastAsia="IRNazanin"/>
          <w:color w:val="111111"/>
          <w:sz w:val="28"/>
          <w:sz w:val="28"/>
          <w:szCs w:val="28"/>
          <w:rtl w:val="true"/>
          <w:lang w:bidi="fa-IR"/>
        </w:rPr>
        <w:t>هو الابقاء بلحاظ حیثیة صدوره من المکلف، لا البقاء الذی هو من حیثیات الحکم و شؤونه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سیجیء ان شاء اللّه تعالی بیان احتمال آخر</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 xml:space="preserve">فی ما افاده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التعلیقة عند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 أن یراد من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الحکم بالبقاء بحیث لا یناسب إلا عنوان البقاء دون الابقاء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المراد من إبقاء ما 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کان ما هو منسوب إلی المکلف أو إلی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المحذور من 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الجهة الجامعة للاستصحاب، بحسب المبانی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الاخبار، و بناء العقلاء، و حکم العقل، و ذلک لأن المراد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کان إبقاء المکلف عملا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و إن صح جعله موردا لالزام الشارع، أو لبناء العقلاء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 البحث إلی أن الابقاء العملی هل مما ألزم به الشارع أو مما بنی علیه العقلاء أم لا؟</w:t>
      </w:r>
    </w:p>
    <w:p>
      <w:pPr>
        <w:pStyle w:val="BookText"/>
        <w:rPr/>
      </w:pPr>
      <w:r>
        <w:rPr>
          <w:rFonts w:ascii="IRNazanin" w:hAnsi="IRNazanin" w:eastAsia="IRNazanin"/>
          <w:color w:val="111111"/>
          <w:sz w:val="28"/>
          <w:sz w:val="28"/>
          <w:szCs w:val="28"/>
          <w:rtl w:val="true"/>
          <w:lang w:bidi="fa-IR"/>
        </w:rPr>
        <w:t>إلا أنه لیس بهذا المعنی موردا لحکم العقل، لأن الاذعان العقلی الظنی إنما هو ببقاء الحکم، لا بابقاء الحکم عملا من المکلف، و لیس للعقل إلزام انشائی و شبهه حتی یصح إرادة موردیة الابقاء العملی للحکم العقلی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 کان المراد الابقاء الغیر المنسوب إلی المکلف، فمن الواضح أنه لا جهة جامعة بین الالزام الشرعی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هو مصداق الابقاء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متعلق بالابقاء، و البناء العقلائی، و الادراک العقلی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مع فرض الجامع بین الالزام الشرعی و الاذعان العقلی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نظرا إلی التعبیر عن الاذعان العقلی بالحکم العقلی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جامع بینهما و بین البناء العملی من العقلاء، إذ لا إلزام من العقلاء و لا إذعان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تصحیحه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بارادة الالزام الشرعی ابتداء أو امضاء، لما بنی علیه العقلاء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علیه شیخنا الاستاذ قدس سره فی تعلیقته </w:t>
      </w:r>
      <w:r>
        <w:rPr>
          <w:rStyle w:val="FootnoteAnchor"/>
          <w:rtl w:val="true"/>
        </w:rPr>
        <w:footnoteReference w:id="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یجدی؛ إذ البحث فی الاستصحاب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بناء العقلاء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إلی البحث عن ثبوت البناء و عدمه، لا عن حجیته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ثبوته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بناء العقلاء إذا ثبت بشرائطه  کان ممضی شرعا کسائر الموارد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مضافا إلی ما ذکرنا فی غیر 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إلزام من العقلاء باتباع الظاهر، أو الجری علی </w:t>
      </w:r>
    </w:p>
    <w:p>
      <w:pPr>
        <w:pStyle w:val="BookText"/>
        <w:rPr/>
      </w:pPr>
      <w:r>
        <w:rPr>
          <w:rFonts w:ascii="IRNazanin" w:hAnsi="IRNazanin" w:eastAsia="IRNazanin"/>
          <w:color w:val="111111"/>
          <w:sz w:val="28"/>
          <w:sz w:val="28"/>
          <w:szCs w:val="28"/>
          <w:rtl w:val="true"/>
          <w:lang w:bidi="fa-IR"/>
        </w:rPr>
        <w:t xml:space="preserve">وفق الیقین السابق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یکون معنی إمضائه جعل الحکم المماثل علی طبقه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مجرد بنائهم علی مؤاخذة من یخالف الظاهر، أو لا یجری علی وفق الیقین السابق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فمعنی إمضائه أن الشارع کذلک، فیصح المؤاخذة عنده کما تصح عند العقلاء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صحة توصیفه بالدلیلیة و الحجیة، علی جمیع المبانی</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أی علی جمیع المبانی فی الاستصحاب، و کذا فی معنی الحجیة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إذا أرید منه الابقاء العملی المنسوب إلی المکلف، فواضح؛ لأنه لیس دلیلا علی شیء، و لا حجة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أرید منه الالزام الشرعی، فانه مدلول الدلیل، لا أنه دلیل علی نفسه، و لا أنه حجة علی نفسه، کسائر الأحکام التکلیفیة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تصحیحه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بارادة ثبوته و عدمه، من حجیته و عدمها، کالنزاع فی حجیة المفاهیم</w:t>
      </w:r>
      <w:r>
        <w:rPr>
          <w:rStyle w:val="FootnoteAnchor"/>
          <w:rtl w:val="true"/>
        </w:rPr>
        <w:footnoteReference w:id="8"/>
      </w:r>
      <w:r>
        <w:rPr>
          <w:rFonts w:ascii="IRNazanin" w:hAnsi="IRNazanin" w:eastAsia="IRNazanin"/>
          <w:color w:val="111111"/>
          <w:sz w:val="28"/>
          <w:sz w:val="28"/>
          <w:szCs w:val="28"/>
          <w:rtl w:val="true"/>
          <w:lang w:bidi="fa-IR"/>
        </w:rPr>
        <w:t xml:space="preserve">فانه راجع إلی البحث عن ثبوتها و عدمه، لا إلی حجیتها فی فرض ثبوتها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فمخدوش بأن النزاع فی ثبوت کل شیء و عدمه لا یصح التعبیر عنه بحجیته و عدمها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المفاهیم حیث أنها فی فرض ثبوتها من مصادیق الحجة، صح التعبیر عن ثبوت الحجة و عدمه بالحجیة و عدمها، بخلاف ثبوت الحکم التکلیفی الشرعی، فانه أجنبی عن الحجیة بالمرة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جعل الحکم المماثل</w:t>
      </w:r>
      <w:r>
        <w:rPr>
          <w:rStyle w:val="FootnoteAnchor"/>
          <w:rtl w:val="true"/>
        </w:rPr>
        <w:footnoteReference w:id="9"/>
      </w:r>
      <w:r>
        <w:rPr>
          <w:rFonts w:ascii="IRNazanin" w:hAnsi="IRNazanin" w:eastAsia="IRNazanin"/>
          <w:color w:val="111111"/>
          <w:sz w:val="28"/>
          <w:sz w:val="28"/>
          <w:szCs w:val="28"/>
          <w:rtl w:val="true"/>
          <w:lang w:bidi="fa-IR"/>
        </w:rPr>
        <w:t>فی مورد الخبر لیس حجة علی نفسه، و لا علی غیره، بل مصحح لحجیة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جعل الحکم المماثل لمؤدی الخبر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بعنوان أنه الواصل بالخبر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یصحح انتزاع الموصلیة من الخبر عنوانا، فهو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واسطة فی إثبات الحکم الواقعی، فان المفروض أنه أوصل مؤدی الخبر بجعل الحکم المماثل الواصل بنفسه، و کذلک الأمر فی الحجیة بمعنی المنجزیة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الحکم الظاهری کالحکم الواقعی، لا ینجز نفسه، و لا غیره، بل الخبر منجز لمؤداه شرعا، فلابد هنا أیضا من فرض أمر آخر غیر الالزام الشرعی، حتی یکون هو الموصل عنوانا، أو المنجز حقیقة</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الاستصحاب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بناء العقلاء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فلیس عمل العقلاء علی وفق الیقین السابق حجة علی عملهم، و لا علی غیرهم، کما أن اتباعهم للظاهر لیس حجة علی إتباعهم للظاهر، و لا علی اتباع غیرهم للظاهر، بل الظاهر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انه مصحح </w:t>
      </w:r>
    </w:p>
    <w:p>
      <w:pPr>
        <w:pStyle w:val="BookText"/>
        <w:rPr/>
      </w:pPr>
      <w:r>
        <w:rPr>
          <w:rFonts w:ascii="IRNazanin" w:hAnsi="IRNazanin" w:eastAsia="IRNazanin"/>
          <w:color w:val="111111"/>
          <w:sz w:val="28"/>
          <w:sz w:val="28"/>
          <w:szCs w:val="28"/>
          <w:rtl w:val="true"/>
          <w:lang w:bidi="fa-IR"/>
        </w:rPr>
        <w:t xml:space="preserve">عندهم للمؤاخذة علی مخالفة ما یکون الظاهر کاشفا نوعیا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یوصف بالحجیة، فلابد هنا من فرض صحة مؤاخذتهم علی ترک الجری علی طبق الحالة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إما للیقین السابق و اقتضاء وثاقة الیقین لعدم رفع الید عنه عندهم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للظن بالبقاء و اقتضائه عندهم للجری علی وفقه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فالمصحح للمؤاخذة لیس نفس إبقائهم عملا، أو إبقاء المکلف، بل أحد الأمرین المزبورین، أو غیرهما مما سیأتی الاشارة إلیه إن شاء اللّه تعالی</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یأتی فی التعلیقة</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فعلم مما ذکرنا أن بناءهم عملا، و إن کان ابقاء عملیا منهم، و هو المناسب للاستصحاب و مشتقاته المنسوبة إلی العامل، إلا أن الوصوف بالحجیة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معنی حجیة بنا العقلاء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ما بنی العقلاء علی المؤاخذة بسببه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فعل أو ترک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یصح المؤاخذة به عند الشارع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 یبق من الاستصحاب بالمبانی الثلاثة، إلا الإذعان العقلی الظنی ببقاء الحکم، فانه صالح لأن یکون منجزا للحکم، إلا أن الاستصحاب بهذا المعنی لا یناسب مشتقاته المنسوبة إلی المکلف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یمکن أن یراد من الحکم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Style w:val="FootnoteAnchor"/>
          <w:rtl w:val="true"/>
        </w:rPr>
        <w:footnoteReference w:id="11"/>
      </w:r>
      <w:r>
        <w:rPr>
          <w:rFonts w:ascii="IRNazanin" w:hAnsi="IRNazanin" w:eastAsia="IRNazanin"/>
          <w:color w:val="111111"/>
          <w:sz w:val="28"/>
          <w:sz w:val="28"/>
          <w:szCs w:val="28"/>
          <w:rtl w:val="true"/>
          <w:lang w:bidi="fa-IR"/>
        </w:rPr>
        <w:t xml:space="preserve">و فی کلام الشیخ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الرسائل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الاستصحاب هو الحکم ببقاء الحکم الخ</w:t>
      </w:r>
      <w:r>
        <w:rPr>
          <w:rFonts w:eastAsia="IRNazanin" w:cs="IRNazanin"/>
          <w:color w:val="111111"/>
          <w:sz w:val="28"/>
          <w:szCs w:val="28"/>
          <w:rtl w:val="true"/>
          <w:lang w:bidi="fa-IR"/>
        </w:rPr>
        <w:t>...)</w:t>
      </w:r>
      <w:r>
        <w:rPr>
          <w:rStyle w:val="FootnoteAnchor"/>
          <w:rtl w:val="true"/>
        </w:rPr>
        <w:footnoteReference w:id="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المرسوم فی التعبیرات من الحکم بقیام زید، و هو کونه الرابط، فیرجع إلی أن الاستصحاب کون الحکم باقیا فی نظر الشارع أو عند العقلاء، أو فی نظر العقل ظنا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لظنه ببقائه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المستند للحکم بالابقاء من الشارع، و للابقاء العملی من العقلاء، فیندفع محذور الجامع</w:t>
      </w:r>
      <w:r>
        <w:rPr>
          <w:rStyle w:val="FootnoteAnchor"/>
          <w:rtl w:val="true"/>
        </w:rPr>
        <w:footnoteReference w:id="13"/>
      </w:r>
      <w:r>
        <w:rPr>
          <w:rFonts w:ascii="IRNazanin" w:hAnsi="IRNazanin" w:eastAsia="IRNazanin"/>
          <w:color w:val="111111"/>
          <w:sz w:val="28"/>
          <w:sz w:val="28"/>
          <w:szCs w:val="28"/>
          <w:rtl w:val="true"/>
          <w:lang w:bidi="fa-IR"/>
        </w:rPr>
        <w:t>و محذور الدلیلیة</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لا یأبی کلامه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ذلک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من جهة بناء العقلاء علی ذلک</w:t>
      </w:r>
      <w:r>
        <w:rPr>
          <w:rStyle w:val="FootnoteAnchor"/>
          <w:rtl w:val="true"/>
        </w:rPr>
        <w:footnoteReference w:id="15"/>
      </w:r>
      <w:r>
        <w:rPr>
          <w:rFonts w:ascii="IRNazanin" w:hAnsi="IRNazanin" w:eastAsia="IRNazanin"/>
          <w:color w:val="111111"/>
          <w:sz w:val="28"/>
          <w:sz w:val="28"/>
          <w:szCs w:val="28"/>
          <w:rtl w:val="true"/>
          <w:lang w:bidi="fa-IR"/>
        </w:rPr>
        <w:t>أی علی کونه، لا علی الالزام به</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کونه باقیا فی نظر الشارع لیس إلا منتزعا من الالزام بابقائه، فهو باق بحسب حکمه، لا بلحاظ أمر آخر، کما أن کونه باقیا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نظر العقلاء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إلا کونه </w:t>
      </w:r>
    </w:p>
    <w:p>
      <w:pPr>
        <w:pStyle w:val="BookText"/>
        <w:rPr/>
      </w:pPr>
      <w:r>
        <w:rPr>
          <w:rFonts w:ascii="IRNazanin" w:hAnsi="IRNazanin" w:eastAsia="IRNazanin"/>
          <w:color w:val="111111"/>
          <w:sz w:val="28"/>
          <w:sz w:val="28"/>
          <w:szCs w:val="28"/>
          <w:rtl w:val="true"/>
          <w:lang w:bidi="fa-IR"/>
        </w:rPr>
        <w:t>باقیا بحسب عملهم لأبقائهم له عملا، و لیس له بقاء عندهم مع قطع النظر عن ابقائهم له عملا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 یظهر أن تفسیر الحکم بالبقاء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باعتبار بقائه عملا شرعا، أو من باب بناء العقلاء، و اعتبار بقائه ظنا من باب العقل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صح جامعا بالقاء قید العمل فی الاولین، و قید الظن فی الأخیر</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المراد من الأولین بقاؤه عملا شرعا، أو من باب بناء العقلاء، و من الاخیر بقاؤه ظنا من باب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اعتبار البقاء عملا لیس إلا الابقاء العملی، و هو غیر صالح للتوصیف بالدلیلیة و الحجیة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الاستصحاب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یناسب المشتقات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الابقاء العملی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الموصوف بالحجیة بناء علی الأخبار هو الیقین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إما بعنوان إبقاء الکاشف إن کان المراد من الحجیة الوساطة فی الاثبات، فان إبقاء الکاشف التام المتعلق بالواقع إیصال للواقع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بقاء عنوانا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بایصال الحکم المماثل لبا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إما بعنوان إبقاء المنجز السابق إن کان المراد من الحجیة تنجیز الواقع، فالیقین السابق یکون منجزا للحکم حدوثا عقلا، و بقاء جعلا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بناء علی بناء العقلاء، فالموصوف بالحجیة أحد أمور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إما الیقین السابق لوثاقته، و اقتضائه عدم رفع الید عنه إلا بیقین مثله، فهو الباعث للعقلاء علی إبقائهم عملا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إما الظن اللاحق بالبقاء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إما مجرد الکون السابق؛ إهتماما بالمقتضیات و تحفظا علی الأغراض الواقعیة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فالوجود السابق لهذه الخصوصیة حجة علی الوجود الظاهری فی اللاحق، لا من حیث وثاقة الیقین، و لا من حیث رعایة الظن بالبقاء، و إلیه یرجع التعبد العقلائی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سیأتی إن شاء اللّه تعالی</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بناء علی حکم العقل، فالموصوف بالحجیة هو الظن بالبقاء، و یندفع محذور الجامع، و محذور التوصیف بالحجیة</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فبأن المراد هو الابقاء العملی، و النزاع فی أن المستند للإبقاء العملی، هل هو أمر مأخوذ من الشارع‌؟ أو من العقلاء؟ أو من العقل‌؟ لا أن نفس الاستصحاب مأخوذ من أحدهم لأن لا یکون له جامع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أما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فبأن حجیة الیقین السابق علی الحکم فی اللاحق، حیث أنها مستکشفة من ثبوت الابقاء العملی تشریعا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أن الشارع أمر بابقاء الیقین، الذی عرفت أن مرجعه إلی إبقاء الکاشف أو المنجز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فالتعبیر عن حجیة المنکشف بحجیة الکاشف صحیح، معمول به عندهم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کذا بناء العقلاء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الابقاء، فانه کاشف عن بنائهم علی حجیة الیقین السابق، أو الظن اللاحق، أو الکون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المراد من إبقاء ما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الابقاء المنسوب إلی الشارع، فلا دلالة فی العبارة علی جعل الحکم الظاهری الاستصحابی، فانه لو أبقی الشارع حکمه الموجود سابقا فی الزمان اللاحق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بعلته المقتضیة لحکم مستمر، أو بعلة أخری مقتضیة لاستمراره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لصدق علیه إبقاء ما کان، مع أنه حکم واقعی لا ظاهری، و إبقاؤه لعلة کونه فی السابق، و إن اقتضی کون الحکم فی الزمان الثانی ظاهریا، لأن الحکم الواقعی لا یکون وجوده فی زمان واسطة فی الثبوت لوجوده فی زمان آخر، و لا واسطة فی الاثبات، إلا أن تعلق الابقاء بما کان لا یدل علی علیة کونه</w:t>
      </w:r>
      <w:r>
        <w:rPr>
          <w:rStyle w:val="FootnoteAnchor"/>
          <w:rtl w:val="true"/>
        </w:rPr>
        <w:footnoteReference w:id="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تامة</w:t>
      </w:r>
    </w:p>
    <w:p>
      <w:pPr>
        <w:pStyle w:val="BookText"/>
        <w:rPr/>
      </w:pPr>
      <w:r>
        <w:rPr>
          <w:rFonts w:ascii="IRNazanin" w:hAnsi="IRNazanin" w:eastAsia="IRNazanin"/>
          <w:color w:val="111111"/>
          <w:sz w:val="28"/>
          <w:sz w:val="28"/>
          <w:szCs w:val="28"/>
          <w:rtl w:val="true"/>
          <w:lang w:bidi="fa-IR"/>
        </w:rPr>
        <w:t>، بل و لا إشعار فیه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أیضا؛ لأن الابقاء لابد و أن یتعلق بما کان، و لیس أخذه کأخذ الوصف لغوا، لو لم یکن لأجل إفادة فائدة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علّیّة، أو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المراد الابقاء العملی من المکلف، فهو یدل علی جعل الحکم الظاهری؛ اذ لو کان الحکم الواقعی مستمرا حقیقة لم یکن العمل به إبقاء عملیا للحکم السابق، بل عمل بالحکم الوجود حقیقة فی الزمان اللاحق، إلا أنه لا یدل علی اعتبار الیقین فی موضوع الاستصحاب، کما لا یدل علی کون الحکم الاستصحابی الظاهری من الأصول العملیة؛ لعدم أخذ الشک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الیقین بثبوت الحکم سابقا، و ان کان منجزا لحکمه، لکنه غیر محقق لموضوعه، فدلالته علی اعتبار الیقین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تنجز الحکم الاستصحابی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دلالته علی اعتباره فی تحقق موضوعه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الممکن أن ما ثبت، یجب ابقائه واقعا، غایة الأمر أنه لا ینجز هذا إلا بعد الالتفات إلی موضوعه و حکمه</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لازم الابقاء العملی و إن کان عدم الیقین بالحکم فی الزمان </w:t>
      </w:r>
    </w:p>
    <w:p>
      <w:pPr>
        <w:pStyle w:val="BookText"/>
        <w:rPr/>
      </w:pPr>
      <w:r>
        <w:rPr>
          <w:rFonts w:ascii="IRNazanin" w:hAnsi="IRNazanin" w:eastAsia="IRNazanin"/>
          <w:color w:val="111111"/>
          <w:sz w:val="28"/>
          <w:sz w:val="28"/>
          <w:szCs w:val="28"/>
          <w:rtl w:val="true"/>
          <w:lang w:bidi="fa-IR"/>
        </w:rPr>
        <w:t>الثانی، إلا أن هذا لازم أعم للحکم الظاهری علی طبق الامارة، أو علی وفق الأصل، و إنما الفارق بأخذ الشک فی موضوعه 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فعلم أن التعریف بالابقاء لا یخلو عن المحذور علی أی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سائر تعاریف الأصحاب للاستصحاب فغیر خالیة عن المحذور أیضا، فمنها ما عن الفاضل التونی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التمسک بثبوت ما ثبت فی وقت، أو حال علی بقائه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الرسائل</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تعریف الأستصحاب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ظاهره جعل الثبوت فی السابق حجة، و دلیلا علی ثبوته فی اللاحق، لا الابقاء تعویلا علی ثبوته، فلا یوافق التعریف المعروف من القوم، کما لا یناسب مشتقات الاستصحاب، کما أفاده شیخنا الاستاذ</w:t>
      </w:r>
      <w:r>
        <w:rPr>
          <w:rStyle w:val="FootnoteAnchor"/>
          <w:rtl w:val="true"/>
        </w:rPr>
        <w:footnoteReference w:id="20"/>
      </w:r>
      <w:r>
        <w:rPr>
          <w:rFonts w:ascii="IRNazanin" w:hAnsi="IRNazanin" w:eastAsia="IRNazanin"/>
          <w:color w:val="111111"/>
          <w:sz w:val="28"/>
          <w:sz w:val="28"/>
          <w:szCs w:val="28"/>
          <w:rtl w:val="true"/>
          <w:lang w:bidi="fa-IR"/>
        </w:rPr>
        <w:t>فانه إنما یناسب ذلک إذا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التمسک بما ثبت، فانه بمعنی إبقائه، و عدم الانفکاک عنه عملا، لا التمسک بثبوته، فانه بمعنی الاعتماد علی ثبوته فی ابقائه عملا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غایة ما یمکن أن یوجه به التعریف المزبور، إنه من باب التعریف بالعلة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المسمی بمبدأ البرهان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قبال التحدید بالمعلول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المسمی بنتیجة البرهان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التحدید بهما معا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المسمی بالحد التام الکامل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کتعریف الغضب بارادة الانتقام علی الأول، و بغلیان دم القلب علی الثانی، و بغلیان دم القلب لارادة الانتقام علی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یعلم أن تعریف الاستصحاب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بإثبات الحکم فی الزمان الثانی تعویلا علی ثبوته فی الزمان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القسم الثالث، و هو الحد التام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تعریفه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بأبقاء ما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من قبیل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تعریفه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بکون الشیء متیقن الحصول فی الزمان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قبیل الأول، لا أنه بیان لمورد الاستصحاب، بل هو 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دخوله فی مبدأ البرهان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تعریف الفاضل التونی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لأنه فی الحقیقة لیس تعریفا للاستصحاب بعلّته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ثبوته فی الزمان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تعریف له بالاستدلال بعلّته، الراجع الی معلولیة الابقاء لثبوته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منها ما عن العضدی کما فی الرسائل</w:t>
      </w:r>
      <w:r>
        <w:rPr>
          <w:rStyle w:val="FootnoteAnchor"/>
          <w:rtl w:val="true"/>
        </w:rPr>
        <w:footnoteReference w:id="21"/>
      </w:r>
    </w:p>
    <w:p>
      <w:pPr>
        <w:pStyle w:val="BookText"/>
        <w:rPr/>
      </w:pPr>
      <w:r>
        <w:rPr>
          <w:rFonts w:ascii="Amiri" w:hAnsi="Amiri" w:eastAsia="Amiri" w:cs="Amiri"/>
          <w:color w:val="111111"/>
          <w:sz w:val="28"/>
          <w:sz w:val="28"/>
          <w:szCs w:val="28"/>
          <w:rtl w:val="true"/>
          <w:lang w:bidi="ar-SA"/>
        </w:rPr>
        <w:t>الرّسائل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معنی استصحاب الحال، أن الحکم الفلانی قد کان و لم یظن عدمه، و کلما کان کذلک فهو مظنون البقاء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یخفی علیک أن الاستصحاب عنده، حیث أنه الظن ببقاء الحکم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التفاوت بینه و بین کون الحکم مظنون البقاء اعتباریا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فالقیاس المزبور إستدلال علی الاستصحاب بلحاظ نتیجة البرهان، لا أن الصغری أو الکبری استصحاب عنده حتی یردد الأمر بینهما، فیقال </w:t>
      </w:r>
      <w:r>
        <w:rPr>
          <w:rStyle w:val="FootnoteAnchor"/>
          <w:rtl w:val="true"/>
        </w:rPr>
        <w:footnoteReference w:id="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بتوافقه مع تعریف المحقق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بکون الشیء متیقن الحصول مشکوک البقاء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بمطابقته مع تعریف المشهور بارادة الحکم بالبقاء ظنا من الابقاء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عرف به الاستصحاب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کلمات المشهور من الأصحاب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یمکن جعل الصغری حدّا من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مبدأ البرهان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جعل الکبری من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نتیجة البرهان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مبدأ البرهان هو الحد الأوسط، و هو ثبوته الخاص، لا الصغری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نتیجة البرهان محمول الکبری، و هو الأکبر، لا الکبری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 الکبری متضمنة للملازمة بین الثبوت و کونه مظنونا من حیث البقاء، لا أنها عین کونه مظنون البقاء، فلا الصغری توافق کلام المحقق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لا الکبری تطابق تعریف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ما عن شیخنا الاستاد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Style w:val="FootnoteAnchor"/>
          <w:rtl w:val="true"/>
        </w:rPr>
        <w:footnoteReference w:id="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الکبری هو الاذعان بانه مظنون البقاء، و الاستصحاب هو نفس الظن بالبقاء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غیر الایراد بان الاستصحاب لیس کون الحکم مظنون البقاء، بل نفس الظن ببقاء الحکم،</w:t>
      </w:r>
      <w:r>
        <w:rPr>
          <w:rStyle w:val="FootnoteAnchor"/>
          <w:rtl w:val="true"/>
        </w:rPr>
        <w:footnoteReference w:id="24"/>
      </w:r>
      <w:r>
        <w:rPr>
          <w:rFonts w:ascii="IRNazanin" w:hAnsi="IRNazanin" w:eastAsia="IRNazanin"/>
          <w:color w:val="111111"/>
          <w:sz w:val="28"/>
          <w:sz w:val="28"/>
          <w:szCs w:val="28"/>
          <w:rtl w:val="true"/>
          <w:lang w:bidi="fa-IR"/>
        </w:rPr>
        <w:t xml:space="preserve">لکی یندفع بأن التفاوت بین الظن و المظنون اعتباری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ففیه مسامحة من وجهین</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الکبری هی الملازمة بین الثبوت و کون الحکم مظنون البقاء، لا کون الحکم مظنون البقاء، فانه الأکبر باعتبار، و نتیجة القیاس باعتبار آخر</w:t>
      </w:r>
      <w:r>
        <w:rPr>
          <w:rFonts w:eastAsia="IRNazanin" w:cs="IRNazanin"/>
          <w:color w:val="111111"/>
          <w:sz w:val="28"/>
          <w:szCs w:val="28"/>
          <w:rtl w:val="true"/>
          <w:lang w:bidi="fa-IR"/>
        </w:rPr>
        <w:t xml:space="preserve">. </w:t>
      </w:r>
      <w:bookmarkStart w:id="22" w:name="pg13126_151351"/>
    </w:p>
    <w:p>
      <w:pPr>
        <w:pStyle w:val="BookText"/>
        <w:rPr/>
      </w:pPr>
      <w:bookmarkEnd w:id="22"/>
      <w:r>
        <w:rPr>
          <w:rFonts w:ascii="IRNazanin" w:hAnsi="IRNazanin" w:eastAsia="IRNazanin"/>
          <w:color w:val="111111"/>
          <w:sz w:val="28"/>
          <w:sz w:val="28"/>
          <w:szCs w:val="28"/>
          <w:rtl w:val="true"/>
          <w:lang w:bidi="fa-IR"/>
        </w:rPr>
        <w:t xml:space="preserve">ثانیهما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نتیجة البرهان، و إن کانت مما یذعن بها العقل، إلا أن الحکم و الاذعان خارج عن مفاد القضیة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موضوعا و محمولا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مفاد القیاس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صغری و کبری و نتیجة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الشیخ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رسائله</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الرسائل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الثانی بعد تعریف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رتب القیاس علی نحو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علی کون الاستصحاب من الادلة العقلیة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الحکم الشرعی الفلانی ثبت سابقا، و لم یعلم ارتفاعه، و کلما کان کذلک فهو باق، فالصغری شرعیة، و الکبری عقلیة ظنیة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فیه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الأصغر شرعی، لا الصغری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القائلین بأنه من الادلة العقلیة إثبات الظن ببقائه، لا إثبات بقاءه، حتی یجعل الظن جهة فی الکبری، فیراد أنه باق ظنا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لابد من جعل الکبری، کما جعلها العضدی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أنه کلما کان کذلک، فهو مظنون البقاء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فالکبری عقلیة قطعیة؛ للقطع بالملازمة بین الثبوت و الظن بالبقاء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سیأتی إن شاء اللّه تعالی</w:t>
      </w:r>
      <w:r>
        <w:rPr>
          <w:rFonts w:eastAsia="IRNazanin" w:cs="IRNazanin"/>
          <w:color w:val="111111"/>
          <w:sz w:val="28"/>
          <w:szCs w:val="28"/>
          <w:rtl w:val="true"/>
          <w:lang w:bidi="fa-IR"/>
        </w:rPr>
        <w:t>.</w:t>
      </w:r>
    </w:p>
    <w:p>
      <w:pPr>
        <w:pStyle w:val="Heading6"/>
        <w:numPr>
          <w:ilvl w:val="5"/>
          <w:numId w:val="1"/>
        </w:numPr>
        <w:rPr/>
      </w:pPr>
      <w:bookmarkStart w:id="23" w:name="__RefHeading___Toc8102413_3224264995"/>
      <w:bookmarkStart w:id="24" w:name="_Toc9"/>
      <w:bookmarkEnd w:id="23"/>
      <w:r>
        <w:rPr>
          <w:rtl w:val="true"/>
        </w:rPr>
        <w:t>(</w:t>
      </w:r>
      <w:r>
        <w:rPr/>
        <w:t>2</w:t>
      </w:r>
      <w:r>
        <w:rPr>
          <w:rtl w:val="true"/>
        </w:rPr>
        <w:t xml:space="preserve">) </w:t>
      </w:r>
      <w:r>
        <w:rPr>
          <w:rtl w:val="true"/>
        </w:rPr>
        <w:t>قوله قدس سره</w:t>
      </w:r>
      <w:r>
        <w:rPr>
          <w:rtl w:val="true"/>
        </w:rPr>
        <w:t xml:space="preserve">: </w:t>
      </w:r>
      <w:r>
        <w:rPr>
          <w:rtl w:val="true"/>
        </w:rPr>
        <w:t>بل من قبیل شرح الاسم</w:t>
      </w:r>
      <w:r>
        <w:rPr>
          <w:rtl w:val="true"/>
        </w:rPr>
        <w:t xml:space="preserve">... </w:t>
      </w:r>
      <w:r>
        <w:rPr>
          <w:rtl w:val="true"/>
        </w:rPr>
        <w:t>الخ</w:t>
      </w:r>
      <w:bookmarkEnd w:id="2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من قبیل شرح الاسم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Style w:val="FootnoteAnchor"/>
        </w:rPr>
        <w:footnoteReference w:id="26"/>
      </w: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 xml:space="preserve">تکرر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الکتاب</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غیره مساوقة التعریف اللفظی لشرح الاسم و 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الشارحة، و مقابلته مع الحد و الرسم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تقدم منا</w:t>
      </w:r>
      <w:r>
        <w:rPr>
          <w:rStyle w:val="FootnoteAnchor"/>
          <w:rtl w:val="true"/>
        </w:rPr>
        <w:footnoteReference w:id="28"/>
      </w:r>
      <w:r>
        <w:rPr>
          <w:rFonts w:ascii="IRNazanin" w:hAnsi="IRNazanin" w:eastAsia="IRNazanin"/>
          <w:color w:val="111111"/>
          <w:sz w:val="28"/>
          <w:sz w:val="28"/>
          <w:szCs w:val="28"/>
          <w:rtl w:val="true"/>
          <w:lang w:bidi="fa-IR"/>
        </w:rPr>
        <w:t>فی حاشیة مبحث مقدمة الواجب من مباحث الجزء الأول من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الشارحة یقابل التعریف اللفظی، و أن الحد و الرسم، تارة إسمی، و أخری حقیقی</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أنه لا فرق بین 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الشارحة و 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الحقیقیة، إلا بکون السؤال فی الثانی بعد معرفة وجود المسؤل عن ماهیته، دون الأول، و أن الحدود الاسمیة بعد معرفة أعیانها تنقلب حدودا حقیقیة، و أن التعریف اللفظی شأن اللغوی، لا الحکیم، فراجع</w:t>
      </w:r>
      <w:r>
        <w:rPr>
          <w:rFonts w:eastAsia="IRNazanin" w:cs="IRNazanin"/>
          <w:color w:val="111111"/>
          <w:sz w:val="28"/>
          <w:szCs w:val="28"/>
          <w:rtl w:val="true"/>
          <w:lang w:bidi="fa-IR"/>
        </w:rPr>
        <w:t xml:space="preserve">. </w:t>
      </w:r>
      <w:bookmarkStart w:id="25" w:name="pg13126_151352"/>
    </w:p>
    <w:p>
      <w:pPr>
        <w:pStyle w:val="Heading6"/>
        <w:numPr>
          <w:ilvl w:val="5"/>
          <w:numId w:val="1"/>
        </w:numPr>
        <w:rPr/>
      </w:pPr>
      <w:bookmarkStart w:id="26" w:name="__RefHeading___Toc8102415_3224264995"/>
      <w:bookmarkStart w:id="27" w:name="_Toc10"/>
      <w:bookmarkEnd w:id="25"/>
      <w:bookmarkEnd w:id="26"/>
      <w:r>
        <w:rPr>
          <w:rtl w:val="true"/>
        </w:rPr>
        <w:t>(</w:t>
      </w:r>
      <w:r>
        <w:rPr/>
        <w:t>3</w:t>
      </w:r>
      <w:r>
        <w:rPr>
          <w:rtl w:val="true"/>
        </w:rPr>
        <w:t xml:space="preserve">) </w:t>
      </w:r>
      <w:r>
        <w:rPr>
          <w:rtl w:val="true"/>
        </w:rPr>
        <w:t>قوله قدس سره</w:t>
      </w:r>
      <w:r>
        <w:rPr>
          <w:rtl w:val="true"/>
        </w:rPr>
        <w:t xml:space="preserve">: </w:t>
      </w:r>
      <w:r>
        <w:rPr>
          <w:rtl w:val="true"/>
        </w:rPr>
        <w:t>إن البحث عن حجیته مسألة اصولیة</w:t>
      </w:r>
      <w:r>
        <w:rPr>
          <w:rtl w:val="true"/>
        </w:rPr>
        <w:t xml:space="preserve">... </w:t>
      </w:r>
      <w:r>
        <w:rPr>
          <w:rtl w:val="true"/>
        </w:rPr>
        <w:t>الخ</w:t>
      </w:r>
      <w:bookmarkEnd w:id="2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البحث عن حجیته مسألة اصولیة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 xml:space="preserve">قد تقدم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نظائر المقام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أوائل البحث عن حجیة الخبر</w:t>
      </w:r>
      <w:r>
        <w:rPr>
          <w:rStyle w:val="FootnoteAnchor"/>
          <w:rtl w:val="true"/>
        </w:rPr>
        <w:footnoteReference w:id="30"/>
      </w:r>
      <w:r>
        <w:rPr>
          <w:rFonts w:ascii="IRNazanin" w:hAnsi="IRNazanin" w:eastAsia="IRNazanin"/>
          <w:color w:val="111111"/>
          <w:sz w:val="28"/>
          <w:sz w:val="28"/>
          <w:szCs w:val="28"/>
          <w:rtl w:val="true"/>
          <w:lang w:bidi="fa-IR"/>
        </w:rPr>
        <w:t>، و فی أوّل البحث عن البراءة</w:t>
      </w:r>
      <w:r>
        <w:rPr>
          <w:rStyle w:val="FootnoteAnchor"/>
          <w:rtl w:val="true"/>
        </w:rPr>
        <w:footnoteReference w:id="31"/>
      </w:r>
      <w:r>
        <w:rPr>
          <w:rFonts w:ascii="IRNazanin" w:hAnsi="IRNazanin" w:eastAsia="IRNazanin"/>
          <w:color w:val="111111"/>
          <w:sz w:val="28"/>
          <w:sz w:val="28"/>
          <w:szCs w:val="28"/>
          <w:rtl w:val="true"/>
          <w:lang w:bidi="fa-IR"/>
        </w:rPr>
        <w:t>و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مفاد دلیل الاعتبار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کان جعل الحکم المماثل أو التنجیز و الاعذار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یأبی عن دخول نتیجة البحث فی مسائل علم الاصول، سواء کان فن الاصول ما یبحث فیه عن حال الأدلة، أو کان ما یبحث فیه عن القواعد الممهدة لاستنباط الأحکام الشرعیة، أو کان ذلک مع البحث عن ما ینتهی إلیه أمر الفقیه فی مقام العمل، بعد الفحص و الیأس عن الدلیل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 علی الأول یکون الحکم المماثل أو تنجیز الواقع مدلول السنة باعتبار، و سنة باعتبار آخر</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علی أی حال لا بحث عن حال السنة و لواحقها، بل عن أصل ثبوتها أو ثبوت مدلولها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الثانی لیس نتیجة البحث مما یقع فی طریق استنباط الحکم، بل إما بنفسه حکم مستنبط</w:t>
      </w:r>
      <w:r>
        <w:rPr>
          <w:rStyle w:val="FootnoteAnchor"/>
          <w:rtl w:val="true"/>
        </w:rPr>
        <w:footnoteReference w:id="33"/>
      </w:r>
      <w:r>
        <w:rPr>
          <w:rFonts w:ascii="IRNazanin" w:hAnsi="IRNazanin" w:eastAsia="IRNazanin"/>
          <w:color w:val="111111"/>
          <w:sz w:val="28"/>
          <w:sz w:val="28"/>
          <w:szCs w:val="28"/>
          <w:rtl w:val="true"/>
          <w:lang w:bidi="fa-IR"/>
        </w:rPr>
        <w:t>أولا بنفسه مستنبط</w:t>
      </w:r>
      <w:r>
        <w:rPr>
          <w:rStyle w:val="FootnoteAnchor"/>
          <w:rtl w:val="true"/>
        </w:rPr>
        <w:footnoteReference w:id="34"/>
      </w:r>
      <w:r>
        <w:rPr>
          <w:rFonts w:ascii="IRNazanin" w:hAnsi="IRNazanin" w:eastAsia="IRNazanin"/>
          <w:color w:val="111111"/>
          <w:sz w:val="28"/>
          <w:sz w:val="28"/>
          <w:szCs w:val="28"/>
          <w:rtl w:val="true"/>
          <w:lang w:bidi="fa-IR"/>
        </w:rPr>
        <w:t>، و لا ینتهی الی حکم مستنبط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الثالث</w:t>
      </w:r>
      <w:r>
        <w:rPr>
          <w:rStyle w:val="FootnoteAnchor"/>
          <w:rtl w:val="true"/>
        </w:rPr>
        <w:footnoteReference w:id="35"/>
      </w:r>
      <w:r>
        <w:rPr>
          <w:rFonts w:ascii="IRNazanin" w:hAnsi="IRNazanin" w:eastAsia="IRNazanin"/>
          <w:color w:val="111111"/>
          <w:sz w:val="28"/>
          <w:sz w:val="28"/>
          <w:szCs w:val="28"/>
          <w:rtl w:val="true"/>
          <w:lang w:bidi="fa-IR"/>
        </w:rPr>
        <w:t xml:space="preserve">و إن کان بالاضافة إلی ما نحن فیه و سائر الاصول العملیة مجدیا، حیث أن نتائجها مما ینتهی الیه أمر الفقیه، بعد الفحص و الیأس عن الدلیل، إلاّ أنه لا یجدی فی الامارات الغیر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دلالة و سندا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أنها هی الحجة علی حکم العمل، لا أنها المرجع بعد الفحص و الیأس عن الحجة علی حکم العمل</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ما یرد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لزوم فرض غرض جامع بین الغرضین، لئلا یکون فن الأصول علمین</w:t>
      </w:r>
      <w:r>
        <w:rPr>
          <w:rStyle w:val="FootnoteAnchor"/>
          <w:rtl w:val="true"/>
        </w:rPr>
        <w:footnoteReference w:id="36"/>
      </w:r>
      <w:r>
        <w:rPr>
          <w:rFonts w:ascii="IRNazanin" w:hAnsi="IRNazanin" w:eastAsia="IRNazanin"/>
          <w:color w:val="111111"/>
          <w:sz w:val="28"/>
          <w:sz w:val="28"/>
          <w:szCs w:val="28"/>
          <w:rtl w:val="true"/>
          <w:lang w:bidi="fa-IR"/>
        </w:rPr>
        <w:t>و لیس مثله فی البین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قد بینا هناک</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تعریف علم الاصول التعلیقة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البراءة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التعلیقة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اختصاصها بالمجتهد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لیس من حیث کونها من المقدمات المؤدیة إلی استنباط الحکم، لتکون کاشفا عن کون المسألة أصولیة، بل من حیث ان خیرة تطبیقها علی مصادیقها و احراز تحققها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الموقوف علی الفحص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مختصة بالمجتهد، و مثله موجود فی سائر القواعد الکلیة الفقهیة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ذکرنا هناک أن التفصی عن الاشکال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بالالتزام بتعمیم الاستنباط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أحد وجهین أو منهما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إما بدعوی أن إیجاب تصدیق العادل، و ایجاب إبقاء الیقین إیجاب کنائی عن جعل الحکم المماثل لما أخبر بوجوبه العادل، و لما أیقن بوجوبه المکلف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المقدار من التوسیط الناشیء عن التلازم بین الکنائی و الحقیقی کاف فی مرحلة الاستنباط فالبحث فی الاصول عن هذا الملزوم الکنائی، و فی الفقه عن ذلک اللازم الحقیقی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إما بدعوی أن الاستنباط و الاجتهاد بمعنی تحصیل الحجة علی حکم العمل، لا بمعنی یؤدی إلی العلم بحکم العمل حتی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علم بالحکم، بل مجرد ما ینجزه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فشأن المسائل الاصولیة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البحث عن الحجیة و لو بمعنی المنجزیة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شأن المسائل الفقهیة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إثبات الحجة علی التکالیف المتعلقة بأفعال المکلفین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توقف تحصیل الحجة علی الفراغ عن الحجیة فی فن الأصول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نزیدک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تعمیم الاستنباط بالتقریب الأول، و إن کان مفیدا فی مقام التوسیط، لکنه غیر مفید فی مقام إثبات الحجیة، إذ مجرد جعل الحکم المماثل لبّا، أو جعل الحکم کنائیا لا ربط له بالحجیة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الحجیة إما بمعنی الوساطة فی الاثبات أو الوساطة فی التنجز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علیه فجعل الحکم المماثل لما أخبر بوجوبه العادل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بعنوان أنه هو الحکم الواصل بالخبر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موصلیة الخبر و وساطته لاثبات الواقع عنوانا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فالواصل بالذات، و إن کان هو الحکم المماثل بنفس دلیل الاعتبار، إلا أنه حیث کان بلسان أنه الواقع الواصل بالخبر، فالحکم الواقعی بالعرض یکون واصلا، و إن لم یکن عنوان کنائی أیضا</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فالمبحوث عنه فی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وساطة الخبر لإثبات الواقع عنوانا، أو لتنجزه حقیقة، </w:t>
      </w:r>
      <w:bookmarkStart w:id="28" w:name="pg13126_151354"/>
    </w:p>
    <w:p>
      <w:pPr>
        <w:pStyle w:val="BookText"/>
        <w:rPr/>
      </w:pPr>
      <w:bookmarkEnd w:id="28"/>
      <w:r>
        <w:rPr>
          <w:rFonts w:ascii="IRNazanin" w:hAnsi="IRNazanin" w:eastAsia="IRNazanin"/>
          <w:color w:val="111111"/>
          <w:sz w:val="28"/>
          <w:sz w:val="28"/>
          <w:szCs w:val="28"/>
          <w:rtl w:val="true"/>
          <w:lang w:bidi="fa-IR"/>
        </w:rPr>
        <w:t>و المبحوث عنه فی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حکم العمل الذی یکون بلحاظ الواقع واصلا عنوانا، و بلحاظ اللب و الحقیقة یکون واصلا، لوصول الحکم المماثل الحقیقی، أو المبحوث عنه هو حکم العمل، من حیث کونه قامت علیه حجة منجزة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فالحجیة إذا کانت بمعنی الوساطة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إثبات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 ابقاء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الاستنباط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مرّ من کونه مؤدیا إلی العلم بالحکم، لأنه علی هذا التقدیر یؤدی إلی العلم بالحکم الواقعی عنوانا، و إلی العلم بالحکم الفعلی 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کانت بمعنی المنجزیة لزم التعمیم بالتقریب الثانی</w:t>
      </w:r>
      <w:r>
        <w:rPr>
          <w:rFonts w:eastAsia="IRNazanin" w:cs="IRNazanin"/>
          <w:color w:val="111111"/>
          <w:sz w:val="28"/>
          <w:szCs w:val="28"/>
          <w:rtl w:val="true"/>
          <w:lang w:bidi="fa-IR"/>
        </w:rPr>
        <w:t>.</w:t>
      </w:r>
    </w:p>
    <w:p>
      <w:pPr>
        <w:pStyle w:val="Heading6"/>
        <w:numPr>
          <w:ilvl w:val="5"/>
          <w:numId w:val="1"/>
        </w:numPr>
        <w:rPr/>
      </w:pPr>
      <w:bookmarkStart w:id="29" w:name="__RefHeading___Toc8102417_3224264995"/>
      <w:bookmarkStart w:id="30" w:name="_Toc11"/>
      <w:bookmarkEnd w:id="29"/>
      <w:r>
        <w:rPr>
          <w:rtl w:val="true"/>
        </w:rPr>
        <w:t>(</w:t>
      </w:r>
      <w:r>
        <w:rPr/>
        <w:t>4</w:t>
      </w:r>
      <w:r>
        <w:rPr>
          <w:rtl w:val="true"/>
        </w:rPr>
        <w:t xml:space="preserve">) </w:t>
      </w:r>
      <w:r>
        <w:rPr>
          <w:rtl w:val="true"/>
        </w:rPr>
        <w:t>قوله قدس سره</w:t>
      </w:r>
      <w:r>
        <w:rPr>
          <w:rtl w:val="true"/>
        </w:rPr>
        <w:t xml:space="preserve">: </w:t>
      </w:r>
      <w:r>
        <w:rPr>
          <w:rtl w:val="true"/>
        </w:rPr>
        <w:t>و لیس مفادها حکم العمل بلا واسطة</w:t>
      </w:r>
      <w:r>
        <w:rPr>
          <w:rtl w:val="true"/>
        </w:rPr>
        <w:t xml:space="preserve">... </w:t>
      </w:r>
      <w:r>
        <w:rPr>
          <w:rtl w:val="true"/>
        </w:rPr>
        <w:t>الخ</w:t>
      </w:r>
      <w:bookmarkEnd w:id="3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مفادها حکم العمل بلا واسطة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 xml:space="preserve">هذا بناء علی ما ذکرنا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الحجیة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الوساطة فی إثبات الحکم الواقعی عنوانا، أو الوساطة فی إثبات تنجزه حقیقة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واضح، لأنها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أی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وجوب الصلاة التی أخبر به العادل، أو أیقن به المکلف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أنه انما یجدی من یجعل الیقین السابق حجة علی الحکم فی اللاحق، إما بعنوان البقاء الکاشف التام، أو بعنوان بقاء المنجز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من</w:t>
      </w:r>
      <w:r>
        <w:rPr>
          <w:rStyle w:val="FootnoteAnchor"/>
          <w:rtl w:val="true"/>
        </w:rPr>
        <w:footnoteReference w:id="39"/>
      </w:r>
      <w:r>
        <w:rPr>
          <w:rFonts w:ascii="IRNazanin" w:hAnsi="IRNazanin" w:eastAsia="IRNazanin"/>
          <w:color w:val="111111"/>
          <w:sz w:val="28"/>
          <w:sz w:val="28"/>
          <w:szCs w:val="28"/>
          <w:rtl w:val="true"/>
          <w:lang w:bidi="fa-IR"/>
        </w:rPr>
        <w:t xml:space="preserve">یجعل الاستصحاب إلزام الشارع بالابقاء، و یری أن النزاع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الحجیة و عدمها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نزاع فی ثبوت الالزام المزبور و عدمه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کالنزاع فی حجیة المفاهیم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یمکنه دعوی عدم تعلقه بالعمل بلا واسطة؛ لأن کلیة عنوان نقض الیقین، أو إبقاء الیقین بالاضافة الی مصادیق النقض و الابقاء، و کلیة الالزام المتعلق بهما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فعلا و ترکا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بالاضافة الی وجوب الصلاة، و حرمة الفعل الکذائی، لا یحقق التوسیط، بل هو تطبیق محض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فلابد حینئذ فی توجیهه من التشبث بالتوسیط الکنائی، الذی قدمناه</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أن الصحیح ما ذکرناه</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لعدم المصحح لانتزاع الحجیة، إلا ما ذکرنا من جعل ایجاب الابقاء بعنوان إبقاء الکاشف، أو إبقاء المنجز؛ لیفید الوساطة فی إثبات الحکم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الوساطة فی تنجزه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حقیقة </w:t>
      </w:r>
      <w:r>
        <w:rPr>
          <w:rFonts w:eastAsia="IRNazanin" w:cs="IRNazanin"/>
          <w:color w:val="111111"/>
          <w:sz w:val="28"/>
          <w:szCs w:val="28"/>
          <w:rtl w:val="true"/>
          <w:lang w:bidi="fa-IR"/>
        </w:rPr>
        <w:t>-.</w:t>
      </w:r>
    </w:p>
    <w:p>
      <w:pPr>
        <w:pStyle w:val="Heading6"/>
        <w:numPr>
          <w:ilvl w:val="5"/>
          <w:numId w:val="1"/>
        </w:numPr>
        <w:rPr/>
      </w:pPr>
      <w:bookmarkStart w:id="31" w:name="__RefHeading___Toc8102419_3224264995"/>
      <w:bookmarkStart w:id="32" w:name="_Toc12"/>
      <w:bookmarkEnd w:id="31"/>
      <w:r>
        <w:rPr>
          <w:rtl w:val="true"/>
        </w:rPr>
        <w:t>(</w:t>
      </w:r>
      <w:r>
        <w:rPr/>
        <w:t>5</w:t>
      </w:r>
      <w:r>
        <w:rPr>
          <w:rtl w:val="true"/>
        </w:rPr>
        <w:t xml:space="preserve">) </w:t>
      </w:r>
      <w:r>
        <w:rPr>
          <w:rtl w:val="true"/>
        </w:rPr>
        <w:t>قوله قده</w:t>
      </w:r>
      <w:r>
        <w:rPr>
          <w:rtl w:val="true"/>
        </w:rPr>
        <w:t xml:space="preserve">: </w:t>
      </w:r>
      <w:r>
        <w:rPr>
          <w:rtl w:val="true"/>
        </w:rPr>
        <w:t>کیف و ربما لا یکون مجری الاستصحاب الا حکما اصولیا</w:t>
      </w:r>
      <w:bookmarkEnd w:id="32"/>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و ربما لا یکون مجری الاستصحاب الا حکما اصولیا</w:t>
      </w:r>
      <w:r>
        <w:rPr>
          <w:rStyle w:val="FootnoteAnchor"/>
          <w:rtl w:val="true"/>
        </w:rPr>
        <w:footnoteReference w:id="41"/>
      </w:r>
      <w:bookmarkStart w:id="33" w:name="pg13126_151355"/>
    </w:p>
    <w:p>
      <w:pPr>
        <w:pStyle w:val="BookText"/>
        <w:rPr/>
      </w:pPr>
      <w:bookmarkEnd w:id="33"/>
      <w:r>
        <w:rPr>
          <w:rFonts w:ascii="IRNazanin" w:hAnsi="IRNazanin" w:eastAsia="IRNazanin"/>
          <w:color w:val="111111"/>
          <w:sz w:val="28"/>
          <w:sz w:val="28"/>
          <w:szCs w:val="28"/>
          <w:rtl w:val="true"/>
          <w:lang w:bidi="fa-IR"/>
        </w:rPr>
        <w:t>هذا لا ینافی کون الحجیة حکما عملیا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غایة الأمر ان المستصحب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مثل وجوب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عملی متعلق بعنوان خاص، و فی مثل الحجیة حکم عملی متعلق بعنوان 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الحکم المماثل المجعول فی الاول وجوب الصلاة، و فی الثانی وجوب تصدیق العادل أو وجوب ابقاء الیقین عملا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تسمیة بعض الاحکام العملیة بالحکم الاصولی، لا تخرج الحکم عن کونه حکما عملیا شرعیا، بعد وضوح ان حقیقة الحکم لا تخلو من تعلقها</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التعلیقة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بفعل الجارحة، أو بفعل الجانحة، و الأول حکم عملی فرعی، و الثانی حکم جنانی أصلی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یختص الثانی بباب العقائد، کاختصاص الأول بباب العملیات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کان فعل الصلاة أو تصدیق العادل عملا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إما عنوان لفعل الصلاة، أو عنوان تولیدی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إنما سمی بعض الأحکام بالأصولیة، لمجرد کون المحکوم بهذا الحکم هو المجتهد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عنوانا، لا لبّا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ربما لا یکون له مساس به، کما نبهنا علیه فی أول مبحث البراءة و سیأتی إن شاء اللّه تعالی فی مباحث الاجتهاد و التقلید</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و ملخص القول فی الموردین بما یفیدنا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المقلد حیث انه لا یمکنه الاستنباط من الادلة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المسألة الاصولیة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التطبیق علی مصادیقه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المسألة الفرعیة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فالمجتهد ینوب عنه فیما لم یکن للحکم مساس عملا به، بل کان مختصا بالمقلد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کاحکام الحیض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فالمجتهد هو 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المقلد هو 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فمجیء الخبر الی المجتهد منزّل منزلة مجیئه الی المقلد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4" w:name="__RefHeading___Toc8102421_3224264995"/>
      <w:bookmarkStart w:id="35" w:name="_Toc13"/>
      <w:bookmarkEnd w:id="34"/>
      <w:r>
        <w:rPr>
          <w:rtl w:val="true"/>
        </w:rPr>
        <w:t>(</w:t>
      </w:r>
      <w:r>
        <w:rPr/>
        <w:t>6</w:t>
      </w:r>
      <w:r>
        <w:rPr>
          <w:rtl w:val="true"/>
        </w:rPr>
        <w:t xml:space="preserve">) </w:t>
      </w:r>
      <w:r>
        <w:rPr>
          <w:rtl w:val="true"/>
        </w:rPr>
        <w:t>قوله قدس سره</w:t>
      </w:r>
      <w:r>
        <w:rPr>
          <w:rtl w:val="true"/>
        </w:rPr>
        <w:t xml:space="preserve">: </w:t>
      </w:r>
      <w:r>
        <w:rPr>
          <w:rtl w:val="true"/>
        </w:rPr>
        <w:t>و أما لو کان عبارة عن بناء العقلاء</w:t>
      </w:r>
      <w:r>
        <w:rPr>
          <w:rtl w:val="true"/>
        </w:rPr>
        <w:t xml:space="preserve">... </w:t>
      </w:r>
      <w:r>
        <w:rPr>
          <w:rtl w:val="true"/>
        </w:rPr>
        <w:t>الخ</w:t>
      </w:r>
      <w:bookmarkEnd w:id="3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لو کان عبارة عن بناء العقلاء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Style w:val="FootnoteAnchor"/>
        </w:rPr>
        <w:footnoteReference w:id="44"/>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قد عرفت سابقا</w:t>
      </w:r>
      <w:r>
        <w:rPr>
          <w:rStyle w:val="FootnoteAnchor"/>
          <w:rtl w:val="true"/>
        </w:rPr>
        <w:footnoteReference w:id="45"/>
      </w:r>
      <w:r>
        <w:rPr>
          <w:rFonts w:ascii="IRNazanin" w:hAnsi="IRNazanin" w:eastAsia="IRNazanin"/>
          <w:color w:val="111111"/>
          <w:sz w:val="28"/>
          <w:sz w:val="28"/>
          <w:szCs w:val="28"/>
          <w:rtl w:val="true"/>
          <w:lang w:bidi="fa-IR"/>
        </w:rPr>
        <w:t xml:space="preserve">أن بناء العقلاء عملا، و إن کان ابقاء عملیا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یناسب مشتقات الاستصحاب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الموصوف بالحجیة ما هو الباعث علی بنائهم،</w:t>
      </w:r>
    </w:p>
    <w:p>
      <w:pPr>
        <w:pStyle w:val="BookText"/>
        <w:rPr/>
      </w:pPr>
      <w:r>
        <w:rPr>
          <w:rFonts w:ascii="IRNazanin" w:hAnsi="IRNazanin" w:eastAsia="IRNazanin"/>
          <w:color w:val="111111"/>
          <w:sz w:val="28"/>
          <w:sz w:val="28"/>
          <w:szCs w:val="28"/>
          <w:rtl w:val="true"/>
          <w:lang w:bidi="fa-IR"/>
        </w:rPr>
        <w:t>و هو إما الیقین السابق، أو الکون السابق، أو الظن اللاحق</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فبناؤهم علی المؤاخذة علی ترک المتیقن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بسبب أحد الامور المزبورة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المصحح لانتزاع الحجیة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إمضاء بناء العقلاء بمعنی اعتبار الحجیة شرعا لما بنی العقلاء علی المؤاخذة بسببه، و أن ما هو المنجز عندهم منجز عند الشارع</w:t>
      </w:r>
      <w:r>
        <w:rPr>
          <w:rFonts w:eastAsia="IRNazanin" w:cs="IRNazanin"/>
          <w:color w:val="111111"/>
          <w:sz w:val="28"/>
          <w:szCs w:val="28"/>
          <w:rtl w:val="true"/>
          <w:lang w:bidi="fa-IR"/>
        </w:rPr>
        <w:t xml:space="preserve">. </w:t>
      </w:r>
      <w:bookmarkStart w:id="36" w:name="pg13126_151356"/>
    </w:p>
    <w:p>
      <w:pPr>
        <w:pStyle w:val="BookText"/>
        <w:rPr/>
      </w:pPr>
      <w:bookmarkEnd w:id="36"/>
      <w:r>
        <w:rPr>
          <w:rFonts w:ascii="IRNazanin" w:hAnsi="IRNazanin" w:eastAsia="IRNazanin"/>
          <w:color w:val="111111"/>
          <w:sz w:val="28"/>
          <w:sz w:val="28"/>
          <w:szCs w:val="28"/>
          <w:rtl w:val="true"/>
          <w:lang w:bidi="fa-IR"/>
        </w:rPr>
        <w:t xml:space="preserve">فیجری البحث فی کونه من المسائل الاصولیة علی أی حال؛ إذ بناء علی أن علم الاصول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یبحث عن أحوال الادلة الأربعة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الموصوف بالحجیة أحد الأدلة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بناء علی أن علم الاصول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یبحث فیه عن أحوال مطلق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فالبحث هنا عن ثبوتها لا عن لواحقها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بناء علی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یبحث فیه عن القواعد الممهدة لاستنباط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لیست الحجیة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المنجزیة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ینتهی إلی حکم شرعی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فلابد من دفع الاشکال بما ذکرناه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تقدم فی التعلیقة</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علی اعتباره من باب الاخبار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فی الاشکال و دفعه کالسابق</w:t>
      </w:r>
      <w:r>
        <w:rPr>
          <w:rFonts w:eastAsia="IRNazanin" w:cs="IRNazanin"/>
          <w:color w:val="111111"/>
          <w:sz w:val="28"/>
          <w:szCs w:val="28"/>
          <w:rtl w:val="true"/>
          <w:lang w:bidi="fa-IR"/>
        </w:rPr>
        <w:t>.</w:t>
      </w:r>
    </w:p>
    <w:p>
      <w:pPr>
        <w:pStyle w:val="Heading6"/>
        <w:numPr>
          <w:ilvl w:val="5"/>
          <w:numId w:val="1"/>
        </w:numPr>
        <w:rPr/>
      </w:pPr>
      <w:bookmarkStart w:id="37" w:name="__RefHeading___Toc8102423_3224264995"/>
      <w:bookmarkStart w:id="38" w:name="_Toc14"/>
      <w:bookmarkEnd w:id="37"/>
      <w:r>
        <w:rPr>
          <w:rtl w:val="true"/>
        </w:rPr>
        <w:t>(</w:t>
      </w:r>
      <w:r>
        <w:rPr/>
        <w:t>7</w:t>
      </w:r>
      <w:r>
        <w:rPr>
          <w:rtl w:val="true"/>
        </w:rPr>
        <w:t xml:space="preserve">) </w:t>
      </w:r>
      <w:r>
        <w:rPr>
          <w:rtl w:val="true"/>
        </w:rPr>
        <w:t>قوله قدس سره</w:t>
      </w:r>
      <w:r>
        <w:rPr>
          <w:rtl w:val="true"/>
        </w:rPr>
        <w:t xml:space="preserve">: </w:t>
      </w:r>
      <w:r>
        <w:rPr>
          <w:rtl w:val="true"/>
        </w:rPr>
        <w:t>أو الظن به الناشیء عن ملاحظة ثبوته</w:t>
      </w:r>
      <w:r>
        <w:rPr>
          <w:rtl w:val="true"/>
        </w:rPr>
        <w:t xml:space="preserve">... </w:t>
      </w:r>
      <w:r>
        <w:rPr>
          <w:rtl w:val="true"/>
        </w:rPr>
        <w:t>الخ</w:t>
      </w:r>
      <w:bookmarkEnd w:id="3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الظن به الناشیء عن ملاحظة ثبوته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الکلام تارة فی ثبوت هذا الظن و 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أخری فی حجیته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ثالثة فیهما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أی حال، فجعله من المسائل الاصولیة لا یخلو عن الاشکال؛ إذ نفس هذا الظن، و ان کان مصداق الدلیل العقلی، المعدود من الأدلة الأربعة، إلا أن الکلام لابد فی ثبوت شیء له، لا فی ثبوت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مرّ فی البحث عن مقدمة الواجب</w:t>
      </w:r>
      <w:r>
        <w:rPr>
          <w:rStyle w:val="FootnoteAnchor"/>
          <w:rtl w:val="true"/>
        </w:rPr>
        <w:footnoteReference w:id="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جعل العقل من الأدلة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لیکون النزاع فی ثبوت الاذعان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صحیح؛ لأن المهم لیس ثبوت الاذعان للعقل، حتی یبحث عنه، بل المهم ثبوت ما أذعن به، من غیر فرق بین الحکم العقلی النظری، أو العملی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أن البحث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دلیلیته و حجیته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عن وصفه المقوم له، فیرجع البحث إلی إثبات الموضوع بما هو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أن الحجیة إما حکم مستنبط، أو ما لا ینتهی الی حکم مستنبط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یمکن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دفع الاشکال عن الشق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حجیته شرعا غیر مقومة لدلیلیته عقلا، کما یندفع ما بعده بما مرّ من قبل، فراجع</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عن شیخنا العلامة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اللّه مقامه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تعلیقته الأنیقة</w:t>
      </w:r>
      <w:r>
        <w:rPr>
          <w:rStyle w:val="FootnoteAnchor"/>
          <w:rtl w:val="true"/>
        </w:rPr>
        <w:footnoteReference w:id="50"/>
      </w:r>
      <w:r>
        <w:rPr>
          <w:rFonts w:ascii="IRNazanin" w:hAnsi="IRNazanin" w:eastAsia="IRNazanin"/>
          <w:color w:val="111111"/>
          <w:sz w:val="28"/>
          <w:sz w:val="28"/>
          <w:szCs w:val="28"/>
          <w:rtl w:val="true"/>
          <w:lang w:bidi="fa-IR"/>
        </w:rPr>
        <w:t xml:space="preserve">، نقل إشکال فی جعل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الظن بالبقاء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الأدلة العقلیة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القضیة العقلیة تمتاز عن القضیة الشرعیة بمحمولها، من حیث کونه امرا واقعیا غیر شرعی، و إلا فالمحمول الشرعی لا یخرج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القضیة المتکفلة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کونها قضیة شرعیة بالظن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دفعه بأن الحکم العقلی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الظن بالملازمة بین الحدوث و البقاء، دون الظن بالحکم بقاء، و الملازمة أمر واقعی، أدرکه العقل، و إن کان طرفا هذه الملازمة شرعیتین، کالملازمة بین وجوب شیء و وجوب مقدمته، فهی من الأحکام العقلیة الغیر المستقلة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کسائر الملازمات الغیر المستقلة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لابد فی التوصل بها إلی الحکم الشرعی من ضم خطاب 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الملازمة بین الحدوث و البقاء بذاتهما مقطوع الانتفاء؛ إذ لا تلازم إلا بعلیة أحدهما للآخر، أو بمعلولیتهما 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وجود الشیء فی زمان علة لوجوده فی زمان آخر، و لیس البقاء إلا استمرار الوجود الواحد لعلة مقتضیة للوجود الخاص المستمر، لا أنهما موجودان معلولان لعلة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الملازمة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بین الحدوث و غلبة البقاء، أو بین الغلبة و الظن بالبقاء، أو بین الحدوث و الظن بالبقاء إما بالعرض، لمکان الغلبة المفیدة للظن به، أو بالذات، لترجح جانب البقاء بسبب ارتکاز الثبوت، کما سیأتی تفصیله إن شاء اللّه تعالی</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عند التعرض للدلیل العقلی للاستصحاب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یأتی فی التعلیقة</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من الواضح أن الملازمة بین الثبوت و غلبة البقاء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لمکان استقراء الموجودات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قطعیة، و کذا الملازمة بین الغلبة و الظن بالبقاء، فلم یبق ما یکون مظنونا، إلا نفس بقاء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فما هو أمر واقعی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الملازمة بأحد الوجوه المزبورة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قطعی و ما هو شرعی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الحکم بقاء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فالتحقیق فی دفع الاشکال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القضیة العقلیة هی کون الحکم مظنون البقاء، لا نفس الظن بالبقاء، و هی نتیجة القیاس المزبور سابقا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الحکم مما ثبت، و لم یعلم ارتفاعه، و کل ما کان کذلک، فهو مظنون البقاء</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کون الحکم مظنون البقاء هو مورد الاذعان العقلی، لا نفس البقاء، و لأجل </w:t>
      </w:r>
      <w:bookmarkStart w:id="39" w:name="pg13126_151358"/>
    </w:p>
    <w:p>
      <w:pPr>
        <w:pStyle w:val="BookText"/>
        <w:rPr/>
      </w:pPr>
      <w:bookmarkEnd w:id="39"/>
      <w:r>
        <w:rPr>
          <w:rFonts w:ascii="IRNazanin" w:hAnsi="IRNazanin" w:eastAsia="IRNazanin"/>
          <w:color w:val="111111"/>
          <w:sz w:val="28"/>
          <w:sz w:val="28"/>
          <w:szCs w:val="28"/>
          <w:rtl w:val="true"/>
          <w:lang w:bidi="fa-IR"/>
        </w:rPr>
        <w:t xml:space="preserve">التفاوت بینهما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بنحو من الاعتبار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عبر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الحکم مظنون البقاء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بنفس الظن بالبقاء، و علیه فالقضیة عقلیة قطعیة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تسمیتها بالعقلی الغیر المستقل؛ لتوقف الملازمة العقلیة علی خطاب شرعی هنا، و فی باب مقدمة الواجب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شبهها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مجرد إصطلاح، و إلا فالضمیمة التی یحتاج إلیها فی إثبات الحکم الشرعی هی حجیة الظن لا ثبوت الحکم سابقا، فانه محقق للموضوع، لا واسطة لاثبات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کون الدلیل العقلی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یتوصل به إلی الحکم الشرعی،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أعم مما یتوقف علی ضمیمة أخری، کما فیما نحن فیه، أو مما لا یتوقف علی ضمیمة کما فی مقدمة الواجب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فتدبر جیّدا</w:t>
      </w:r>
      <w:r>
        <w:rPr>
          <w:rFonts w:eastAsia="Amiri" w:cs="Amiri" w:ascii="Amiri" w:hAnsi="Amiri"/>
          <w:color w:val="111111"/>
          <w:sz w:val="28"/>
          <w:szCs w:val="28"/>
          <w:rtl w:val="true"/>
          <w:lang w:bidi="ar-SA"/>
        </w:rPr>
        <w:t>.</w:t>
      </w:r>
    </w:p>
    <w:p>
      <w:pPr>
        <w:pStyle w:val="Heading6"/>
        <w:numPr>
          <w:ilvl w:val="5"/>
          <w:numId w:val="1"/>
        </w:numPr>
        <w:rPr/>
      </w:pPr>
      <w:bookmarkStart w:id="40" w:name="__RefHeading___Toc8102425_3224264995"/>
      <w:bookmarkStart w:id="41" w:name="_Toc15"/>
      <w:bookmarkEnd w:id="40"/>
      <w:r>
        <w:rPr>
          <w:rtl w:val="true"/>
        </w:rPr>
        <w:t>(</w:t>
      </w:r>
      <w:r>
        <w:rPr/>
        <w:t>8</w:t>
      </w:r>
      <w:r>
        <w:rPr>
          <w:rtl w:val="true"/>
        </w:rPr>
        <w:t xml:space="preserve">) </w:t>
      </w:r>
      <w:r>
        <w:rPr>
          <w:rtl w:val="true"/>
        </w:rPr>
        <w:t>قوله قدس سره</w:t>
      </w:r>
      <w:r>
        <w:rPr>
          <w:rtl w:val="true"/>
        </w:rPr>
        <w:t xml:space="preserve">: </w:t>
      </w:r>
      <w:r>
        <w:rPr>
          <w:rtl w:val="true"/>
        </w:rPr>
        <w:t>الا من جهة الشک فی بقاء موضوعه</w:t>
      </w:r>
      <w:r>
        <w:rPr>
          <w:rtl w:val="true"/>
        </w:rPr>
        <w:t xml:space="preserve">... </w:t>
      </w:r>
      <w:r>
        <w:rPr>
          <w:rtl w:val="true"/>
        </w:rPr>
        <w:t>الخ</w:t>
      </w:r>
      <w:bookmarkEnd w:id="4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من جهة الشک فی بقاء موضوعه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فی الحکم العقلی، و الحکم الشرعی المستند إلیه صحیح، حیث أن الاغراض عناوین للموضوعات فی الأحکام العقلیة، و کذا فی الأحکام الشرعیة، التی کانت بعین الملاک العقلی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الحکم الشرعی الغیر المستند إلیه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سیجیء</w:t>
      </w:r>
      <w:r>
        <w:rPr>
          <w:rStyle w:val="FootnoteAnchor"/>
          <w:rtl w:val="true"/>
        </w:rPr>
        <w:footnoteReference w:id="53"/>
      </w:r>
      <w:r>
        <w:rPr>
          <w:rFonts w:ascii="IRNazanin" w:hAnsi="IRNazanin" w:eastAsia="IRNazanin"/>
          <w:color w:val="111111"/>
          <w:sz w:val="28"/>
          <w:sz w:val="28"/>
          <w:szCs w:val="28"/>
          <w:rtl w:val="true"/>
          <w:lang w:bidi="fa-IR"/>
        </w:rPr>
        <w:t>إن شاء اللّه تعالی أنه لا موجب لکون الغرض عنوانا لموضوعه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الغرض، و إن کان عنوانا لموضوعه، إلا أنه ربما یکون الفعل تام المصلحة، لکن البعث إلیه له مانع، فعلی فرض عنوانیة المصلحة للموضوع یمکن تخلف الحکم عنه، لمانع عن توجیه البعث نحوه، فلا ملازمة بین الشک فی بقاء الحکم، و الشک فی بقاء الموضوع بحده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المصلحة، و إن کان تاما، إلا أن الموضوع للحکم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فرض المانع عن تعلق الحکم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ثابت؛ إذ لا ینتزع الموضوعیة عنه إلا بملاحظة تعلق الحکم به، فالشک فی الحکم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فرض عنوانیة المصلحة لموضوعه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یلازم الشک فی بقاء موضوعه بما هو موضوع له 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سیجیء إن شاء اللّه تعالی تتمة الکلام</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6"/>
        <w:numPr>
          <w:ilvl w:val="5"/>
          <w:numId w:val="1"/>
        </w:numPr>
        <w:rPr/>
      </w:pPr>
      <w:bookmarkStart w:id="42" w:name="__RefHeading___Toc8102427_3224264995"/>
      <w:bookmarkStart w:id="43" w:name="_Toc16"/>
      <w:bookmarkEnd w:id="42"/>
      <w:r>
        <w:rPr>
          <w:rtl w:val="true"/>
        </w:rPr>
        <w:t>(</w:t>
      </w:r>
      <w:r>
        <w:rPr/>
        <w:t>9</w:t>
      </w:r>
      <w:r>
        <w:rPr>
          <w:rtl w:val="true"/>
        </w:rPr>
        <w:t xml:space="preserve">) </w:t>
      </w:r>
      <w:r>
        <w:rPr>
          <w:rtl w:val="true"/>
        </w:rPr>
        <w:t>قوله قدس سره</w:t>
      </w:r>
      <w:r>
        <w:rPr>
          <w:rtl w:val="true"/>
        </w:rPr>
        <w:t xml:space="preserve">: </w:t>
      </w:r>
      <w:r>
        <w:rPr>
          <w:rtl w:val="true"/>
        </w:rPr>
        <w:t>و أما الثانی فلان الحکم الشرعی المستکشف به الخ</w:t>
      </w:r>
      <w:bookmarkEnd w:id="43"/>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الثانی فلان الحکم الشرعی المستکشف به الخ</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تحقیق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الحکم العقلی 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عقلی عملی، و حکم عقلی نظری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تکرّر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الحکم العقلی العملی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قبال العقلی النظری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مأخوذ من المقدمات المحمودة</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 xml:space="preserve">راجع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التعلیقة</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 القضایا المشهورة المعدودة من الصناعات الخمس فی علم المیزان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أقمنا البرهان علی أنه غیر داخل فی القضایا البرهانیة</w:t>
      </w:r>
      <w:r>
        <w:rPr>
          <w:rStyle w:val="FootnoteAnchor"/>
          <w:rtl w:val="true"/>
        </w:rPr>
        <w:footnoteReference w:id="56"/>
      </w:r>
      <w:r>
        <w:rPr>
          <w:rFonts w:ascii="IRNazanin" w:hAnsi="IRNazanin" w:eastAsia="IRNazanin"/>
          <w:color w:val="111111"/>
          <w:sz w:val="28"/>
          <w:sz w:val="28"/>
          <w:szCs w:val="28"/>
          <w:rtl w:val="true"/>
          <w:lang w:bidi="fa-IR"/>
        </w:rPr>
        <w:t>فی أوائل مبحث القطع</w:t>
      </w:r>
      <w:r>
        <w:rPr>
          <w:rStyle w:val="FootnoteAnchor"/>
          <w:rtl w:val="true"/>
        </w:rPr>
        <w:footnoteReference w:id="57"/>
      </w:r>
      <w:r>
        <w:rPr>
          <w:rFonts w:ascii="IRNazanin" w:hAnsi="IRNazanin" w:eastAsia="IRNazanin"/>
          <w:color w:val="111111"/>
          <w:sz w:val="28"/>
          <w:sz w:val="28"/>
          <w:szCs w:val="28"/>
          <w:rtl w:val="true"/>
          <w:lang w:bidi="fa-IR"/>
        </w:rPr>
        <w:t>مجملا، و فی مبحث دلیل الانسداد</w:t>
      </w:r>
      <w:r>
        <w:rPr>
          <w:rStyle w:val="FootnoteAnchor"/>
          <w:rtl w:val="true"/>
        </w:rPr>
        <w:footnoteReference w:id="58"/>
      </w:r>
      <w:r>
        <w:rPr>
          <w:rFonts w:ascii="IRNazanin" w:hAnsi="IRNazanin" w:eastAsia="IRNazanin"/>
          <w:color w:val="111111"/>
          <w:sz w:val="28"/>
          <w:sz w:val="28"/>
          <w:szCs w:val="28"/>
          <w:rtl w:val="true"/>
          <w:lang w:bidi="fa-IR"/>
        </w:rPr>
        <w:t>مفصلا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ذکرنا مرارا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العناوین المحکومة بالحسن و القبح بمعنی کون الفعل ممدوحا، أو مذموما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 ذاتیة، و أخری عرضیة منتهیة إلی الذاتیة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بالأولی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بنفسه</w:t>
      </w:r>
      <w:r>
        <w:rPr>
          <w:rStyle w:val="FootnoteAnchor"/>
          <w:rtl w:val="true"/>
        </w:rPr>
        <w:footnoteReference w:id="59"/>
      </w:r>
      <w:r>
        <w:rPr>
          <w:rFonts w:ascii="IRNazanin" w:hAnsi="IRNazanin" w:eastAsia="IRNazanin"/>
          <w:color w:val="111111"/>
          <w:sz w:val="28"/>
          <w:sz w:val="28"/>
          <w:szCs w:val="28"/>
          <w:rtl w:val="true"/>
          <w:lang w:bidi="fa-IR"/>
        </w:rPr>
        <w:t>، مع قطع النظر عن اندراجه تحت عنوان آخر محکوما بالمدح، کعنوان العدل، أو بالذم کعنوان الظلم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بالثانیة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حیث اندراجه تحت العنوان المحکوم بذاته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ممدوحا أو مذموما، و هی علی 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تارة تکون مندرجة تحت العناوین الذاتیة، لو خلیت و نفسها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کالصدق و الکذب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أمکن مع انحفاظ عنوانه أن یکون محکوما بحکم آخر بعروض عنوان الظلم إذا کان الصدق مهلکا للمؤمن، أو بعروض عنوان الاحسان إذا کان الکذب منجیا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تکون مندرجة تحت العناوین الذاتیة لو خلیت و طبعها کسائر العناوین العرضیة المحضة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المشی إلی السوق و نحوها </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فالمراد من الحکم العقلی هو الحکم العقلائی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بمدح فاعل بعض الأفعال، و ذم فاعل بعضها الآخر؛ لما فیه من المصلحة الموجبة لانحفاظ النظام، أو المفسدة العامة الموجبة لاختلال النظام و فساد النوع، و هی الموجبة لبناء العقلاء علی المدح و الذم، فانه أول </w:t>
      </w:r>
    </w:p>
    <w:p>
      <w:pPr>
        <w:pStyle w:val="BookText"/>
        <w:rPr/>
      </w:pPr>
      <w:r>
        <w:rPr>
          <w:rFonts w:ascii="IRNazanin" w:hAnsi="IRNazanin" w:eastAsia="IRNazanin"/>
          <w:color w:val="111111"/>
          <w:sz w:val="28"/>
          <w:sz w:val="28"/>
          <w:szCs w:val="28"/>
          <w:rtl w:val="true"/>
          <w:lang w:bidi="fa-IR"/>
        </w:rPr>
        <w:t>موجبات حفظ النظام و موانع اختلاله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مبنی الملازمة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الشارع من العقلاء، بل رئیسهم، و واهب العقل لهم، و هو منزه عن الاقتراحات الغیر العقلائیة، و الاغراض النفسانیة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فهو ایضا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هو عاقل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یحکم بالمدح و الذم، و مدحه ثوابه، و ذمه عقابه، کما عرفت تفصیل القول فیه فی مبحث دلیل الانسداد</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مبحث الملازمة بین حکمی العقل و الشرع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التعلیقة </w:t>
      </w:r>
      <w:r>
        <w:rPr>
          <w:rFonts w:eastAsia="IRNazanin" w:cs="IRNazanin"/>
          <w:color w:val="111111"/>
          <w:sz w:val="28"/>
          <w:szCs w:val="28"/>
          <w:lang w:bidi="fa-IR"/>
        </w:rPr>
        <w:t>144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حیث أن المدح و الذم من صفات الأفعال الاختیاریة، لاستحالة تعلقها بغیر الاختیاری، فلابد من أن یصدر العنوان الممدوح، أو المذموم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قصد و عمد، لا ذات المعنون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فلو صدر منه ضرب الیتیم بالاختیار، و ترتب علیه الأدب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دون أن یصدر منه بعنوان التأدیب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یصدر منه التأدیب الممدوح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الواضح أن صدوره بعنوانه بالاختیار لیس إلا بکون الفعل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له من العنوان الممدوح الملتفت إلیه الذی لا وعاء له إلا وجدان فاعله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صادرا منه بالارادة المتعلقة به بعنوانه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 علم أن عنوان المضر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بوجوده الواقعی محکوما بالقبح، حتی یشک فی صدقه علی موضوع مفروض صدقه علیه سابقا، بل بوجوده فی وجدان العقل، و هو مقطوع الارتفاع مع عدم إحراز صدقه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ذلک فأعلم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تلک العناوین التی لا حسن لها، و لا قبح لها، إلا إذا صدرت بعنوانها بالاختیار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تکون عنوانا لفعل الشخص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تکون عنوانا لفعل الغیر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کانت من عناوین فعل المکلف، فکما لا معنی للشک فی نفس الحکم، کذلک لا شک فی موضوعه الکلی، و کذا فی انطباقه علی الموضوع الخارجی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 کانت من عناوین فعل الغیر أمکن الشک فی تطبیق الموضوع الکلی، دون نفسه؛ لأن صدوره بعنوانه بالاختیار متقوم باحرازه فی وجدان فاعله، دون غیره، فاحتمال بقاء الموضوع تطبیقا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لاحتمال صدوره بعنوانه بالاختیار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معقول، و لا مجال لاستصحاب حکمه</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استصحاب موضوعه للتعبد بأثره الشرعی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للتعبد بحکمه العقلی، فانه غیر </w:t>
      </w:r>
    </w:p>
    <w:p>
      <w:pPr>
        <w:pStyle w:val="BookText"/>
        <w:rPr/>
      </w:pPr>
      <w:r>
        <w:rPr>
          <w:rFonts w:ascii="IRNazanin" w:hAnsi="IRNazanin" w:eastAsia="IRNazanin"/>
          <w:color w:val="111111"/>
          <w:sz w:val="28"/>
          <w:sz w:val="28"/>
          <w:szCs w:val="28"/>
          <w:rtl w:val="true"/>
          <w:lang w:bidi="fa-IR"/>
        </w:rPr>
        <w:t>قابل للتعبد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للتعبد بملازمه شرعا، إذ لیس التلازم شرعیا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معقول إذا ترتب علی التعبد بأثره بالاضافة إلی المستصحب أثر 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مما ذکرنا تبین أن القول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بعدم جریان الاستصحاب للشک فی بقاء موضوعه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یصح إلا فی هذا القسم و أما القسم الأول، فالحکم و الموضوع مقطوع الارتفاع فیه، لا لأن الحاکم هو العقل، و لا یعقل الشک فی حکمه؛ إذ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عرفت من عدم الحکم للعقل إلا التعقل و الادراک، فلا محالة یکون ثبوت المدرک من غیر ناحیة العقل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فعلیة حکمه فعلیة التعقل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من ناحیة العقلاء، کما أقمنا البرهان علیه فی مباحث القطع و الانسداد</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مبحث حجیة القطع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بیان معنی وجوب العمل بالقطع عقلا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التعلیقة</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مبحث الانسداد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بیان حقیقة الاحکام العقلیة المتداولة فی الکتب الکلامیة و الأصولیة، التعلیقة </w:t>
      </w:r>
      <w:r>
        <w:rPr>
          <w:rFonts w:eastAsia="IRNazanin" w:cs="IRNazanin"/>
          <w:color w:val="111111"/>
          <w:sz w:val="28"/>
          <w:szCs w:val="28"/>
          <w:lang w:bidi="fa-IR"/>
        </w:rPr>
        <w:t>144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المناط فی حکم العقل عنوانا لموضوعه، و لأجله یشک فی بقاء الموضوع، فکیف یتصور القطع بعدم حکم العقل‌؟ مع أن العلة و المعلول متلازمان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و ظنا، و شکا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فاذا کانت العلة مشکوکة، فلا محالة یکون المعلول مشکوکا، لا مقطوع العدم سواء ارید به حکم العقل أو حکم الشرع إذ المفروض أنه لا علة له إلا ما هو العلة لحکم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فهو شاهد علی 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الاضرار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بعنوانه، الملتفت إلیه، الصادر بالاختیار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المناط، و الموضوع لحکم العقل بالذم، و هو بعینه موضوع حکم الشرع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مع عدم هذا العنوان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المتقوم علیته و موضوعیته بالالتفات، و القصد، و العمد إلیه وجدانا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حکم بالذم عقلا، و لا بالعقاب شرعا، من دون انثلام قاعدة التلازم بین العلة و المعلول فی جمیع المراتب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ذکرنا اتضح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انتفاء الحکم العقلی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المستلزم للحکم الشرعی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من باب انتفاء الکاشف و الواسطة فی الاثبات فقط لیقال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المتن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انتفاء الکاشف لا یستدعی انتفاء المکشوف</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غایة الأمر أن العقل لا استقلال له إلا فی تلک الحال، و هو لا یقتضی عدم المناط واقعا، حتی یحکم بانتفاء الحکم شرعا، و ذلک لأن المناط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الاضرار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بوجوده الواقعی مناطا لیعلم و یشک فیه تارة أخری بل بوجوده فی وعاء وجدان </w:t>
      </w:r>
    </w:p>
    <w:p>
      <w:pPr>
        <w:pStyle w:val="BookText"/>
        <w:rPr/>
      </w:pPr>
      <w:r>
        <w:rPr>
          <w:rFonts w:ascii="IRNazanin" w:hAnsi="IRNazanin" w:eastAsia="IRNazanin"/>
          <w:color w:val="111111"/>
          <w:sz w:val="28"/>
          <w:sz w:val="28"/>
          <w:szCs w:val="28"/>
          <w:rtl w:val="true"/>
          <w:lang w:bidi="fa-IR"/>
        </w:rPr>
        <w:t>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فالمناط مع عدم احرازه مقطوع العدم، فالواسطة فی الثبوت کالواسطة فی الاثبات، و کما لا واسطة فی الاثبات، کذلک لا واسطة فی الثبوت، فان المدح و الذم فعلیته و تنجزه واحد، و ما کان کذلک یستحیل أن یکون موضوعه الشیء بوجوده الواقعی، بل بوجوده فی وجدان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إذا ارید إبقاء الحکم الشرعی المستند إلی حکم العقل و ملاکه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الحکم العقلی النظری، فمختصر القول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إنّا قد ذکرنا فی بعض مباحث الانسداد</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التعلیقة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استتباع حکم العقل النظری للحکم الشرعی المولوی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العقل ربما یدرک المصلحة القائمة بالفعل، فاذا أدرک عدم المفسدة الغالبة فیه، و المانعة عن البعث نحوه، فلا محالة یدرک معلولها، لاستحالة انفکاک المعلول عن علته التامة المحرزة علی الفرض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هذه المصلحة المحرزة ربما تکون معلومة الحال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حیث حدود ما یؤثر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تفصیلا، فلا محالة یوجب زوال بعضها زوال العلة التامة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تکون معلومة الحال علی الاجمال، فمع زوال بعض تلک الخصوصیات یشک فی بقاء العلة التامة، فیشک فی بقاء معلوله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حکم العقل النظری لو اتفق حصوله، فهو غالبا من النوع الثانی، فلا محالة یجری الاستصحاب فی الحکم الشرعی المستند إلی مثل هذا الحکم العقلی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ربما یدّعی التسویة بین الحکم الشرعی المستند إلی الحکم العقلی، و الحکم الشرعی المستند إلی الدلیل النقلی</w:t>
      </w:r>
      <w:r>
        <w:rPr>
          <w:rStyle w:val="FootnoteAnchor"/>
          <w:rtl w:val="true"/>
        </w:rPr>
        <w:footnoteReference w:id="63"/>
      </w:r>
      <w:r>
        <w:rPr>
          <w:rFonts w:ascii="IRNazanin" w:hAnsi="IRNazanin" w:eastAsia="IRNazanin"/>
          <w:color w:val="111111"/>
          <w:sz w:val="28"/>
          <w:sz w:val="28"/>
          <w:szCs w:val="28"/>
          <w:rtl w:val="true"/>
          <w:lang w:bidi="fa-IR"/>
        </w:rPr>
        <w:t xml:space="preserve">نظرا إلی أنه لو کان الاعتبار بالموضوع الحقیقی الواقعی لم یجر الاستصحاب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أی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کان الاعتبار بالموضوع العرفی، لجری الاستصحاب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أی تقدیر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ذلک؛ لأن الأحکام الشرعیة تابعة للمصالح و المفاسد الواقعیة، لتنزه ساحة الشارع عن الاغراض النفسانیة، و هو مبنی الملازمة بین حکمی العقل و الشرع، و هو الغرض من ابتناء الاشکال علی القول بالملازمة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علی مبناها، لا علی نفسها </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حینئذ فکما أن حکم العقل بحسن شیء أو قبحه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لغرض التأدیب أو الاضرار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راجع الی حسن التأدیب بما هو تأدیب، و قبح الاضرار بما هو إضرار، فکذلک إذا حکم الشارع بوجوب الصلاة لغرض الانتهاء عن الفحشاء، فهو مرید للناهی عن الفحشاء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هو کذلک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لا یتعلق الشوق بشیء إلا باعتبار ما فیه من الغرض الملائم للطبع، و فی حکم الشارع و إرادته لا غرض إلا المصلحة أو المفسدة، فهو مرید للغرض بالحقیقة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یندفع بما أشرنا إلیه سابقا</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 xml:space="preserve">ذیل قول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من جهة الشک فی بقاء موضوعه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فی التعلیقة</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أن موضوعیة شیء للبعث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موقع لموضوعیته له حقیقة و دقة، إلا وقوعه فی حیز البعث، و لم یقع فی حیز البعث حقیقة إلا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أن الأغراض الشرعیة غالبا مجهولة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یستحیل توجیه البعث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هو عین جعل الداعی، و الباعث إلی إرادة الفعل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 المعنون بعنوان مجهول، بحیث یجب صدوره بعنوانه بالاختیار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کذلک فی مقام الارادة التشریعیة؛ فان إرادة المعنون بعنوان قصدی مجهول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المکلف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یستحیل انقداحها فی نفس العاقل، فتوهم الفرق بین البعث و الارادة فاسد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کفایة الموضوع العرفی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فی استصحاب الحکم الشرعی المستند إلی الحکم العقلی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فصحیحة فی ما کان المانع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الشک فی بقاء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لیس المراد من اعتبار نظر العرف اتّباع نظرهم فی تشخیص المفاهیم، حتی یتوهم أن نظرهم من هذه الجهة أجنبی عن موضوع الحکم العقلی، کیف و الموضوع العرفی، فی قبال الموضوع الدلیلی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لیس غیر العرف مرجعا لتشخیص مفهومه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أنهم لا یقولون باختصاصه بما ثبت بالادلة اللفظیة، بل یقول من یقول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فی الأدلة اللبیة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إجماع و نحوه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المراد بنظر العرف نظرهم من حیث ارتکاز المناسبات بین الحکم و موضوعه؛ فان العرف مع اعترافهم بأن الکلب اسم للحیوان، لا للجسم فقط، و مع ذلک یرون النجاسة من عوارض جسمه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بما هو حیوان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فیمکن أن یکون المرتکز فی أذهانهم أن شرب هذا المائع هو المضر، و أنه القبیح عقلا و الحرام شرعا</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إنه لا فرق فی ما ذکرنا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منعا و جوازا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استصحاب الوجود، و استصحاب العدم، اذا کانا مستندین الی القضیة العقلیة، التی مفادها حکم العقل العملی، </w:t>
      </w:r>
      <w:bookmarkStart w:id="44" w:name="pg13126_151364"/>
    </w:p>
    <w:p>
      <w:pPr>
        <w:pStyle w:val="BookText"/>
        <w:rPr/>
      </w:pPr>
      <w:bookmarkEnd w:id="44"/>
      <w:r>
        <w:rPr>
          <w:rFonts w:ascii="IRNazanin" w:hAnsi="IRNazanin" w:eastAsia="IRNazanin"/>
          <w:color w:val="111111"/>
          <w:sz w:val="28"/>
          <w:sz w:val="28"/>
          <w:szCs w:val="28"/>
          <w:rtl w:val="true"/>
          <w:lang w:bidi="fa-IR"/>
        </w:rPr>
        <w:t xml:space="preserve">کاستصحاب الوجوب و الحرمة، المستندین الی حسن الفعل و قبحه، و استحصاب عدم الوجوب و الحرمة، إذا استندا الی قبح تکلیف غیر الممیز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إیجابا و تحریما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لا فرق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الجواز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استصحاب الوجود، و استصحاب العدم، إذا استندا إلی القضیة العقلیة، التی مفادها حکم العقل النظری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إذا أدرک العقل وجود المصلحة، التی هی علة تامة فی نظر الشارع لایجاب الفعل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العقل یذعن بالایجاب لمکان العلیة و المعلولیة، و لا دخل له بمفاد حکم العقل العملی، فان ملاک الحسن و القبح العقلائیین هی المصالح العمومیة الموجبة لانحفاظ النظام، و المفاسد العمومیة الموجبة لاختلال النظام، لا المصالح الخصوصیة التی تتفاوت بحسب أغراض الموالی، کما أشرنا إلیه عند مباحث هذه التعلیقة مرارا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إذا أذعن العقل بعدم التکلیف فی الأزل بعدم علته، فان استصحاب التکلیف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الشک فی بقاء علته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استصحاب عدم التکلیف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الشک فی بقاء عدم علته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حاله لا مانع منه، إذ لیس وجود العلة، و لا عدمها عنوانا لمعلوله أو لعدم معلوله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 و لا قیام لهما بهما؟ حتی یکون عنوانا لهما، و لیس نظیر الحسن و القبح، الذی یقتضی الوجدان و البرهان کون الاغراض فیهما عنوانا لموضوعهما، و رجوع الحیثیة التعلیلیة فیهما إلی الحیثیة التقییدیة لموضوعهما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 ظهر أن ما یوهم الفرق بین الوجود و العدم، من کون الثانی علی نحوین دون الأول، کما فی کلام الشیخ الاعظم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الرسائل</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الرسائل</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الامر السادس فی تقسیم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لیس فی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p>
    <w:p>
      <w:pPr>
        <w:pStyle w:val="Heading6"/>
        <w:numPr>
          <w:ilvl w:val="5"/>
          <w:numId w:val="1"/>
        </w:numPr>
        <w:rPr/>
      </w:pPr>
      <w:bookmarkStart w:id="45" w:name="__RefHeading___Toc8102429_3224264995"/>
      <w:bookmarkStart w:id="46" w:name="_Toc17"/>
      <w:bookmarkEnd w:id="45"/>
      <w:r>
        <w:rPr>
          <w:rtl w:val="true"/>
        </w:rPr>
        <w:t>(</w:t>
      </w:r>
      <w:r>
        <w:rPr/>
        <w:t>10</w:t>
      </w:r>
      <w:r>
        <w:rPr>
          <w:rtl w:val="true"/>
        </w:rPr>
        <w:t xml:space="preserve">) </w:t>
      </w:r>
      <w:r>
        <w:rPr>
          <w:rtl w:val="true"/>
        </w:rPr>
        <w:t>قوله قدس سره</w:t>
      </w:r>
      <w:r>
        <w:rPr>
          <w:rtl w:val="true"/>
        </w:rPr>
        <w:t xml:space="preserve">: </w:t>
      </w:r>
      <w:r>
        <w:rPr>
          <w:rtl w:val="true"/>
        </w:rPr>
        <w:t>بنائهم علی ذاک تعبدا</w:t>
      </w:r>
      <w:r>
        <w:rPr>
          <w:rtl w:val="true"/>
        </w:rPr>
        <w:t xml:space="preserve">... </w:t>
      </w:r>
      <w:r>
        <w:rPr>
          <w:rtl w:val="true"/>
        </w:rPr>
        <w:t>الخ</w:t>
      </w:r>
      <w:bookmarkEnd w:id="4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بنائهم علی ذاک تعبدا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 xml:space="preserve">ربما یتخیل أن بناء العقلاء إنما هو من جهة القوة العاقلة الموجودة فیهم، و حکم العقل من دون إدراک الشیء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ظنا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بالبقاء مما لا یعقل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توهم فاسد، إذ 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بناء العقلاء عملا علی الجری علی طبق الحالة السابقة، لا دخل له بحکمهم بالبقاء بمعنی إذعانهم، فانه الذی لا یعقل إلا أن یکون قطعا أوظنا، دون البناء العملی</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الباعث لهم علی البناء العملی لا ینحصر فی الظن بالبقاء، بل یمکن أن </w:t>
      </w:r>
      <w:bookmarkStart w:id="47" w:name="pg13126_151365"/>
    </w:p>
    <w:p>
      <w:pPr>
        <w:pStyle w:val="BookText"/>
        <w:rPr/>
      </w:pPr>
      <w:bookmarkEnd w:id="47"/>
      <w:r>
        <w:rPr>
          <w:rFonts w:ascii="IRNazanin" w:hAnsi="IRNazanin" w:eastAsia="IRNazanin"/>
          <w:color w:val="111111"/>
          <w:sz w:val="28"/>
          <w:sz w:val="28"/>
          <w:szCs w:val="28"/>
          <w:rtl w:val="true"/>
          <w:lang w:bidi="fa-IR"/>
        </w:rPr>
        <w:t>تکون الحکمة الداعیة لهم التحفظ علی المقتضیات الواقعیة، المتعلقة بها الأغراض العقلائیة</w:t>
      </w:r>
      <w:r>
        <w:rPr>
          <w:rFonts w:eastAsia="IRNazanin" w:cs="IRNazanin"/>
          <w:color w:val="111111"/>
          <w:sz w:val="28"/>
          <w:szCs w:val="28"/>
          <w:rtl w:val="true"/>
          <w:lang w:bidi="fa-IR"/>
        </w:rPr>
        <w:t>.</w:t>
      </w:r>
    </w:p>
    <w:p>
      <w:pPr>
        <w:pStyle w:val="Heading6"/>
        <w:numPr>
          <w:ilvl w:val="5"/>
          <w:numId w:val="1"/>
        </w:numPr>
        <w:rPr/>
      </w:pPr>
      <w:bookmarkStart w:id="48" w:name="__RefHeading___Toc8102431_3224264995"/>
      <w:bookmarkStart w:id="49" w:name="_Toc18"/>
      <w:bookmarkEnd w:id="48"/>
      <w:r>
        <w:rPr>
          <w:rtl w:val="true"/>
        </w:rPr>
        <w:t>(</w:t>
      </w:r>
      <w:r>
        <w:rPr/>
        <w:t>11</w:t>
      </w:r>
      <w:r>
        <w:rPr>
          <w:rtl w:val="true"/>
        </w:rPr>
        <w:t xml:space="preserve">) </w:t>
      </w:r>
      <w:r>
        <w:rPr>
          <w:rtl w:val="true"/>
        </w:rPr>
        <w:t>قوله قدس سره</w:t>
      </w:r>
      <w:r>
        <w:rPr>
          <w:rtl w:val="true"/>
        </w:rPr>
        <w:t xml:space="preserve">: </w:t>
      </w:r>
      <w:r>
        <w:rPr>
          <w:rtl w:val="true"/>
        </w:rPr>
        <w:t>و ثانیا</w:t>
      </w:r>
      <w:r>
        <w:rPr>
          <w:rtl w:val="true"/>
        </w:rPr>
        <w:t xml:space="preserve">: </w:t>
      </w:r>
      <w:r>
        <w:rPr>
          <w:rtl w:val="true"/>
        </w:rPr>
        <w:t>سلمنا ذلک لکنه لم یعلم ان الشارع</w:t>
      </w:r>
      <w:r>
        <w:rPr>
          <w:rtl w:val="true"/>
        </w:rPr>
        <w:t xml:space="preserve">... </w:t>
      </w:r>
      <w:r>
        <w:rPr>
          <w:rtl w:val="true"/>
        </w:rPr>
        <w:t>الخ</w:t>
      </w:r>
      <w:bookmarkEnd w:id="4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سلمنا ذلک لکنه لم یعلم ان الشارع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یخفی علیک أن کلماته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هذه المسألة فی تعلیقته المبارکة، و فی مبحث خبر الواحد من الکتاب، و فی هامشه هناک، و فی هذا المبحث من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تعلیقته</w:t>
      </w:r>
      <w:r>
        <w:rPr>
          <w:rStyle w:val="FootnoteAnchor"/>
          <w:rtl w:val="true"/>
        </w:rPr>
        <w:footnoteReference w:id="68"/>
      </w:r>
      <w:r>
        <w:rPr>
          <w:rFonts w:ascii="IRNazanin" w:hAnsi="IRNazanin" w:eastAsia="IRNazanin"/>
          <w:color w:val="111111"/>
          <w:sz w:val="28"/>
          <w:sz w:val="28"/>
          <w:szCs w:val="28"/>
          <w:rtl w:val="true"/>
          <w:lang w:bidi="fa-IR"/>
        </w:rPr>
        <w:t>قدم السیرة علی العمومات، نظرا إلی استحالة رادعیة العمومات عن السیرة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مبحث خبر الواحد</w:t>
      </w:r>
      <w:r>
        <w:rPr>
          <w:rStyle w:val="FootnoteAnchor"/>
          <w:rtl w:val="true"/>
        </w:rPr>
        <w:footnoteReference w:id="69"/>
      </w:r>
      <w:r>
        <w:rPr>
          <w:rFonts w:ascii="IRNazanin" w:hAnsi="IRNazanin" w:eastAsia="IRNazanin"/>
          <w:color w:val="111111"/>
          <w:sz w:val="28"/>
          <w:sz w:val="28"/>
          <w:szCs w:val="28"/>
          <w:rtl w:val="true"/>
          <w:lang w:bidi="fa-IR"/>
        </w:rPr>
        <w:t>أیضا قدم السیرة مع الالتزام بالدور من الطرفین</w:t>
      </w:r>
      <w:r>
        <w:rPr>
          <w:rStyle w:val="FootnoteAnchor"/>
          <w:rtl w:val="true"/>
        </w:rPr>
        <w:footnoteReference w:id="70"/>
      </w:r>
      <w:r>
        <w:rPr>
          <w:rFonts w:ascii="IRNazanin" w:hAnsi="IRNazanin" w:eastAsia="IRNazanin"/>
          <w:color w:val="111111"/>
          <w:sz w:val="28"/>
          <w:sz w:val="28"/>
          <w:szCs w:val="28"/>
          <w:rtl w:val="true"/>
          <w:lang w:bidi="fa-IR"/>
        </w:rPr>
        <w:t>علی وجه دون وجه</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هامش المبحث المزبور</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مجال لاحتمال التقیید بها، فان دلیل اعتبارها مغیّی بعدم الردع عنها و معه لا تکون صالحة لتقیید الاطلاق مع صلاحیته للردع عنها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الدلیل لیس إلاّ إمضاء الشارع لها و رضاه بها المستکشف بعدم ردعه عنها فی زمان مع امکانه و هو غیر مغیّی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یمکن ان یکون له واقعا و فی علمه تعالی أمد خاص کحکمه الأبتدائی، حیث انه ربما یکون له أمد فینسخ، فالردع فی الحکم الامضائی لیس الاّ کالنسخ فی الأبتدائی، و ذلک غیر کونه بحسب الدلیل مغیّی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حال السیرة مع الآیات الناهیة الاّ کحال الخاص المقدم و العام المؤخر فی دوران الأمر بین التخصیص بالخاص أو النسخ بالعام ففیهما یدور الأمر ایضا بین التخصیص بالسیرة أو الردع بالآیات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حقائق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التزم بحجیة الخبر، لاستصحاب حجیته الثابتة قبل نزول الآیات، بعد دوران الأمر بین الردع و التخصیص</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هذا الموضع قدم الآیات الناهیة، وادعی کفایتها فی الرادعیة، و قد قدمنا شطرا وافیا من الکلام فی مبحث حجیة الخبر</w:t>
      </w:r>
      <w:r>
        <w:rPr>
          <w:rStyle w:val="FootnoteAnchor"/>
          <w:rtl w:val="true"/>
        </w:rPr>
        <w:footnoteReference w:id="73"/>
      </w:r>
      <w:r>
        <w:rPr>
          <w:rFonts w:ascii="IRNazanin" w:hAnsi="IRNazanin" w:eastAsia="IRNazanin"/>
          <w:color w:val="111111"/>
          <w:sz w:val="28"/>
          <w:sz w:val="28"/>
          <w:szCs w:val="28"/>
          <w:rtl w:val="true"/>
          <w:lang w:bidi="fa-IR"/>
        </w:rPr>
        <w:t xml:space="preserve">، و ذکرنا أن اللازم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حجیة السیرة </w:t>
      </w:r>
    </w:p>
    <w:p>
      <w:pPr>
        <w:pStyle w:val="BookText"/>
        <w:rPr/>
      </w:pPr>
      <w:r>
        <w:rPr>
          <w:rFonts w:ascii="IRNazanin" w:hAnsi="IRNazanin" w:eastAsia="IRNazanin"/>
          <w:color w:val="111111"/>
          <w:sz w:val="28"/>
          <w:sz w:val="28"/>
          <w:szCs w:val="28"/>
          <w:rtl w:val="true"/>
          <w:lang w:bidi="fa-IR"/>
        </w:rPr>
        <w:t xml:space="preserve">العقلائیة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مجرد عدم ثبوت الردع عنها من الشارع، و لا یجب إحراز الامضاء، و اثبات عدم الردع، حتی یجب البناء علی عدم حجیتها بمجرد عدم العلم بالامضاء، أو الجهل بعدم الردع؛ لما ذکرنا هناک من أن الشارع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هو عاقل بل رئیس العقلاء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متحد المسلک معهم، إلا إذا أحرز اختلاف مسلکه معهم بما هو شارع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مجرد الردع الواقعی لا یکون کاشفا عن اختلاف المسلک، و لا یوجب رفع الید عن اتحاد مسلکه المعلوم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هو عاقل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لکل عاقل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ذکرنا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الدور من الطرفین، بناء علی توقف حجیة السیرة علی إثبات عدم رادعیة العمومات، فان إثبات رادعیة العمومات، کما یتوقف علی عدم مخصصیة السیرة، کذلک مخصصیة السیرة تتوقف علی إثبات عدم رادعیة العمومات، فیتوقف رادعیة العمومات علی رادعیتها، و مخصصیة السیرة علی مخصصیتها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أنه إذا قلنا بأن نفس عدم ثبوت الردع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لاستحالته لمکان الدور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 فی حجیة السیرة، فلنا أن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عدم ثبوت المخصص یکفی فی الأخذ بالعمومات، فکأنه سیرة، و لا رادع، و عام و لا مخصص، و ثبوت المتنافیین 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لعله وجه ذهابه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الهامش من مبحث حجیة الخبر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استصحاب حجیة السیرة، بعد دوران الأمر بین الردع و التخصیص؛ فانه و إن لم یلزم 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علی کفایة عدم ثبوت الردع فی حجیة السیرة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 یلزم منه ثبوت المتنافیین؛ لکفایة عدم ثبوت المخصص فی العمل بالعام أیضا، و لا یتوقف علی إحراز عدم المخصص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ذکرنا هناک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معارضة السیرة مع العمومات من باب معارضة غیر تام الاقتضاء مع تام الاقتضاء؛ لأن العام حجة ذاتیة، و انما تسقط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بمعارضة الخاص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الحجیة الفعلیة، دون الحجیة الذاتیة من باب تقدیم أقوی الحجتین علی أضعفهما، بخلاف السیرة، فان أصل حجیتها متقومة بعدم الردع من الشارع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تقبل المعارضة مع حجة أخری بعد الفراغ عن حجیتها بعدم الردع من الشارع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أجبنا هناک بوجهین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هذه الکلیة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عدم قابلیة غیر تام الاقتضاء للمعارضة مع تام الاقتضاء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تسلم إذا کان غیر تام الاقتضاء فی نفسه کذلک، لا بملاحظة تأثیر تام الاقتضاء</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 نحن فیه من قبیل الثانی؛ إذ لو لا تأثیر العام فی الردع عن السیرة، لکان نفس عدم </w:t>
      </w:r>
    </w:p>
    <w:p>
      <w:pPr>
        <w:pStyle w:val="BookText"/>
        <w:rPr/>
      </w:pPr>
      <w:r>
        <w:rPr>
          <w:rFonts w:ascii="IRNazanin" w:hAnsi="IRNazanin" w:eastAsia="IRNazanin"/>
          <w:color w:val="111111"/>
          <w:sz w:val="28"/>
          <w:sz w:val="28"/>
          <w:szCs w:val="28"/>
          <w:rtl w:val="true"/>
          <w:lang w:bidi="fa-IR"/>
        </w:rPr>
        <w:t>ثبوت الردع کافیا فی تمامیة اقتضائها، فعدم التمامیة مستند إلی تأثیره فی الردع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فالعام علی هذا الفرض یتوقف حجیته الفعلیة علی عدم المخصص توقف المشروط علی شرطه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تتوقف حجیة السیرة علی عدم الرادع الفعلی توقف المقتضی علی مقوّمه، فالسیرة مزیلة للشرط، و العام مزیل لما یتقوم به المقتضی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التقریب المزبور لا یخلو عن خلط بین المقتضی فی مقام الثبوت، و المقتضی فی مقام الاثبات؛ فان تمامیة اقتضاء العام من حیث کشفه النوعی، من باب تمامیة المقتضی ثبوتا، و مثله موجود فی طرف السیرة؛ لوجود الحکمة المصححة لبنائهم علی العمل بالخبر، أو الجری علی وفق الحالة السابقة، و الشارع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هو عاقل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متحد المسلک معهم، فالعام و السیرة تام الاقتضاء ثبوتا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تمامیة اقتضائهما إثباتا، أو عدم التمامیة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فمجمل القول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دلیل حجیة الظهور العمومی أو الظهور مطلقا، إن کان لفظیا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کدلیل حجیة السند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أمکن القول بأن مقتضی عمومه أو إطلاقه کون الظهور حجة ذاتیة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تقدیم الخاص علیه من باب تقدیم أقوی الحجتین علی أضعفهما، کتقدیم خبر الأعدل علی خبر العادل بقوله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بأعدلهما</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 xml:space="preserve">المستدرک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ابواب صفات القاضی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کذا لو کان للعقلاء بناء 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عموما و خصوصا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البناء علی العمل بالعام یوجب التمامیة، فی مقام الاثبات، و البناء علی الخاص یقید البناء العمومی، أو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الشارع أمضی البناء العمومی هنا، و لم یمض البناء الخصوصی، فیکون مقتضی العام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إثباتا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تاما بسبب الامضاء، دون البناء الخصوصی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المفروض أن دلیل حجیة الظهور لیس إلا بناء العقلاء، و لیس من قبل الشارع إلا الامضاء، و لا معنی للبناء العقلائی إلا العمل، و هو إمّا علی طبق الظهور العمومی، و لو کان فی قباله خاص، و هو خلف، و خلاف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طبق ما لیس فی قباله خاص، فحینئذ لا مقتضی إثباتا للعام الذی فی قباله خاص، و لا موقع لامضائه شرعا</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یثبت إمضاء الشارع لبناء العقلاء علی اتّباع الخبر، أو علی الجری علی الحالة السابقة، فهو غیر تام الاقتضاء</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کذلک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لابناء من العقلاء علی اتّباع هذا الظهور العمومی، المنافی لبنائهم عملا علی اتّباع الخبر، و الجری علی الحالة السابقة، فلا موقع لامضائه شرعا، فکل من العام و ما یقابله غیر تام الاقتضاء من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ما ذکرنا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باب حجیة الظاهر</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التعلیقة</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الذی قام ظن معتبر عند العقلاء علی خلافه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النهی عن اتّباع ذلک الظن شرعا إذا کان مطلقا کان أمرا باتّباع الظاهر الذی یقابله بالالتزام العرفی، فیکون دلیل الحجیة ابتداء لا إمضاء فهو غیر جارهنا؛ لأن النهی عن الخبر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بنفس هذا الظاهر، الذی لابناء من العقلاء علی اتّباعه، و لا یعقل أن یکون هذا الظاهر أمرا باتّباع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فحیث لابناء من العقلاء علی اتّباع هذا الظاهر، و لا حکم من الشارع باتّباعه، لا إمضاء و لا ابتداء، فلا رادع من بناء العقلاء علی العمل بالخبر، أو بمقتضی الحالة السابقة، فیکون هذا البناء تام الاقتضاء و العام غیر تام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ملخص ما ذکرناه فی مبحث حجیة الخبر الواحد</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عدم بناء العقلاء علی العمل بالعام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فی قباله الخبر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من جهة قصور فیه، بل هذا العام المتکفل للنهی عن اتّباع کل ظن، کسائر العمومات، و لیس من جهة ورود خاص فی قباله من قبل المولی، الذی القی هذا الظهور العمومی إلی عبیده، حتی یدخل فی تلک الکلیة المستفادة من عمل العقلاء بالعام الذی لیس فی قباله 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من حیث أن المفروض بناؤهم علی العمل بالخبر، لحکمة داعیة لهم إلی اتّباعه، فلا یعقل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هم عقلاء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البناء المنافی لهذا البناء، سواء کان المنافی لهذا البناء ظهورا عمومیا أو خصوصیا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أن المنع عن اتّباع الخبر بالخصوص لیس موردا للاشکال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لوضوح تقدیمه علی البناء علی العمل بالخبر، فیعلم منه أن عدم البناء علی اتباعه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کان بالخصوص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بملاک تقدیم الخاص علی العام</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أنه لا ینبغی الارتیاب فی أن العقلاء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هم منقادون للشارع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فرق فی نظرهم بین الردع بالعموم أو بالخصوص، بل بملاحظة لزوم انقیاد العبد لمولاه و تقبیح خروجه عن زی الرقیة، و رسم العبودیة یحکمون بوجوب اتّباع ما جعله المولی حجة علی عبده، و لو </w:t>
      </w:r>
    </w:p>
    <w:p>
      <w:pPr>
        <w:pStyle w:val="BookText"/>
        <w:rPr/>
      </w:pPr>
      <w:r>
        <w:rPr>
          <w:rFonts w:ascii="IRNazanin" w:hAnsi="IRNazanin" w:eastAsia="IRNazanin"/>
          <w:color w:val="111111"/>
          <w:sz w:val="28"/>
          <w:sz w:val="28"/>
          <w:szCs w:val="28"/>
          <w:rtl w:val="true"/>
          <w:lang w:bidi="fa-IR"/>
        </w:rPr>
        <w:t>لم یکن حجة عندهم، و کذلک بلزوم الارتداع عن ماردع عن اتّباعه، و ان کان حجة عندهم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فالرادع العمومی کالرادع الخصوصی متبع عندهم، و لو لمولی خاص بالنسبة إلی عبد مخصوص، و لا یکون مثله عندهم من العام الذی ورد فی قباله 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فملاک العموم و الخصوص بعد الفراغ عن الحجیة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 من ورد عنه العام و الخاص، و هو غیر ملاک الردع الذی لا یتفاوت فیه العموم و الخصوص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فاذا کان العام مقارنا للسیرة، أو مقدما علیها، فلا محالة لا تنعقد حجیتها سرعا، لوجود ما یصلح للردع، دون ما یصلح للتخصیص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إذا کان العام متأخرا و السیرة متقدمة علیه، کما هو کذلک فی جمیع موارد السیرة العقلائیة؛ فانها لا تختص بزمان دون زمان، و لا بملة و نحلة بالخصوص، فما هو ملاک حجیتها شرعا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کونها ممضاة شرعا بعدم الردع عنها، مع إمکان الردع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فی السیرة المتقدمة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فیدور الأمر بین کونها مخصصة للعام المتأخر، بأن کان إمضاؤها و تقریرها ذا مصلحة بقول مطلق، أو کون العام المتأخر ناسخا لها لکون إمضائها ذا مصلحة ینتهی أمدها بورود العام المتأخر، و شیوع التخصیص، و ندرة النسخ یقوی جانب التخصیص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حینئذ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دعوی أن السیرة تامة الاقتضاء، دون العام، لعدم بناء العقلاء علی العمل به فی قبال الخاص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هو الصحیح فی تقدیم الخاص علی العام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کون الخاص أقوی ملاکا، لا من حیث أنه أقوی الحجتین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قد ذکرنا </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التعلیقة</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مبحث حجیة الخبر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یصح تقدیم السیرة إذا کان الردع ممکنا، و لم یردع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عدم الردع، مع عدم إمکان الردع، فلا یکشف عن کونها ممضاة عند الشارع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زمان نزول الآیات کان أول زمان یمکن فیه الردع عن مثل ما استقرت علیه سیرة العقلاء فی کل ملة و نحلة، فان الردع عن مثله فی أوائل البعثة لا یخلو عن صعوبة</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ما ذکرناه فی مبحث حجیة الخبر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السیرة متقومة بعدم الردع حدوثا و بقاء، فهی و إن کانت تامة الاقتضاء حدوثا، إلا أنها غیر تامة الاقتضاء بقاء، فلا تزاحم العام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فمدفوع بأن حجیة السیرة غیر متقومة بعدم ورود العام بذاته، حتی لا یکون فرق بین </w:t>
      </w:r>
    </w:p>
    <w:p>
      <w:pPr>
        <w:pStyle w:val="BookText"/>
        <w:rPr/>
      </w:pPr>
      <w:r>
        <w:rPr>
          <w:rFonts w:ascii="IRNazanin" w:hAnsi="IRNazanin" w:eastAsia="IRNazanin"/>
          <w:color w:val="111111"/>
          <w:sz w:val="28"/>
          <w:sz w:val="28"/>
          <w:szCs w:val="28"/>
          <w:rtl w:val="true"/>
          <w:lang w:bidi="fa-IR"/>
        </w:rPr>
        <w:t xml:space="preserve">الحدوث و البقاء، بل بعدم الردع من حیث کشفه عن اختلاف مسلک الشارع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هو شارع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مسلکه بما هو عاقل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البین أن الردع الواقعی غیر کاشف عن اختلاف مسلکه بما هو شارع، بل الکاشف هو الردع الواصل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فالعام لا یکشف عن الردع، الکاشف عن اختلاف المسلک من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حیث أنه لم یصل الردع حقیقة قبل ورود العام، فلا محالة یقطع باتحاد المسلک، و إلا لکان ناقضا لغرضه، فلم یبق إلا احتمال انتهاء أمد المصلحة المقتضیة لامضاء السیرة بورود العام، و هو معنی ناسخیة العام المتأخر، و حیث أنه بعنوان العموم، و الخاص علی الفرض حجة شرعا، فیدور الأمر بین مخصصیة السیرة و ناسخیة العام المتأخر، و لیس الباب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حینئذ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الردع الکاشف عن اختلاف المسلک، فتدبره فانه حقیق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 تقدیم السیرة علی العمومات، و یؤکده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لسان النهی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اتّباع الظن، و أنه لا یغنی من الحق شیئا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لسان التعبد بأمر علی خلاف الطریقة العقلائیة، بل من باب إیکال الأمر إلی عقل المکلف، من حیث أن الظن بما هو ظن لا مسوغ للاعتماد علیه، و الرکون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نظر إلی ما استقرت علیه سیرة العقلاء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هم عقلاء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اتباعه من حیث کونه خبر الثقة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لذا کان الرواة یسألون عن وثاقة الراوی؛ للفراغ عن لزوم اتباع روایته بعد فرض وثاقته، کما أن أخبار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کذلک،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سیأتی إن شاء اللّه تعالی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تعلیل الحکم بأمر تعبدی لا معنی له، بل الظاهر تعلیله بما هو المرتکز فی أذهان العقلاء من التمسک بالیقین لوثاقته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المعنی مغائر لما أفاده بعض أجلة العصر</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 xml:space="preserve">هو المحقق الحائری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درره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مبحث حجیة الخبر کما علیه الآخوند ملا علی النهاوندی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تشریح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حجیة الخبر</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الظاهر من النهی عن العمل بغیر العلم ما هو غیر علم عندهم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فانه من باب التمسک بانطباق مفهوم العلم علی الظن الخبری بالنظر العرفی</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 ذکرنا من باب أن النظر فی هذه النواهی إلی الظن بما هو ظن، و إیکال الأمر إلی العقل الحاکم بأن الظن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هو ظن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یغنی من الحق شیئا</w:t>
      </w:r>
      <w:r>
        <w:rPr>
          <w:rFonts w:eastAsia="IRNazanin" w:cs="IRNazanin"/>
          <w:color w:val="111111"/>
          <w:sz w:val="28"/>
          <w:szCs w:val="28"/>
          <w:rtl w:val="true"/>
          <w:lang w:bidi="fa-IR"/>
        </w:rPr>
        <w:t xml:space="preserve">. </w:t>
      </w:r>
      <w:bookmarkStart w:id="50" w:name="pg13126_151371"/>
    </w:p>
    <w:p>
      <w:pPr>
        <w:pStyle w:val="BookText"/>
        <w:rPr/>
      </w:pPr>
      <w:bookmarkEnd w:id="50"/>
      <w:r>
        <w:rPr>
          <w:rFonts w:ascii="IRNazanin" w:hAnsi="IRNazanin" w:eastAsia="IRNazanin"/>
          <w:color w:val="111111"/>
          <w:sz w:val="28"/>
          <w:sz w:val="28"/>
          <w:szCs w:val="28"/>
          <w:rtl w:val="true"/>
          <w:lang w:bidi="fa-IR"/>
        </w:rPr>
        <w:t>فنحن ندعی خروج ما استقرت علیه سیرة العقلاء بنحو التخصص، و هو یدعی انطباق المأمور باتباعه علی الظن الخبری، الذی هو حجة قاطعة للعذر عندهم، و عدم صدق غیر العلم من باب صدق نقیضه علیه بالنظر العرفی</w:t>
      </w:r>
      <w:r>
        <w:rPr>
          <w:rFonts w:eastAsia="IRNazanin" w:cs="IRNazanin"/>
          <w:color w:val="111111"/>
          <w:sz w:val="28"/>
          <w:szCs w:val="28"/>
          <w:rtl w:val="true"/>
          <w:lang w:bidi="fa-IR"/>
        </w:rPr>
        <w:t>.</w:t>
      </w:r>
    </w:p>
    <w:p>
      <w:pPr>
        <w:pStyle w:val="Heading6"/>
        <w:numPr>
          <w:ilvl w:val="5"/>
          <w:numId w:val="1"/>
        </w:numPr>
        <w:rPr/>
      </w:pPr>
      <w:bookmarkStart w:id="51" w:name="__RefHeading___Toc8102433_3224264995"/>
      <w:bookmarkStart w:id="52" w:name="_Toc19"/>
      <w:bookmarkEnd w:id="51"/>
      <w:r>
        <w:rPr>
          <w:rtl w:val="true"/>
        </w:rPr>
        <w:t>(</w:t>
      </w:r>
      <w:r>
        <w:rPr/>
        <w:t>12</w:t>
      </w:r>
      <w:r>
        <w:rPr>
          <w:rtl w:val="true"/>
        </w:rPr>
        <w:t xml:space="preserve">) </w:t>
      </w:r>
      <w:r>
        <w:rPr>
          <w:rtl w:val="true"/>
        </w:rPr>
        <w:t>قوله قدس سره</w:t>
      </w:r>
      <w:r>
        <w:rPr>
          <w:rtl w:val="true"/>
        </w:rPr>
        <w:t xml:space="preserve">: </w:t>
      </w:r>
      <w:r>
        <w:rPr>
          <w:rtl w:val="true"/>
        </w:rPr>
        <w:t>إن الثبوت فی السابق موجب للظن</w:t>
      </w:r>
      <w:r>
        <w:rPr>
          <w:rtl w:val="true"/>
        </w:rPr>
        <w:t xml:space="preserve">... </w:t>
      </w:r>
      <w:r>
        <w:rPr>
          <w:rtl w:val="true"/>
        </w:rPr>
        <w:t>الخ</w:t>
      </w:r>
      <w:bookmarkEnd w:id="5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الثبوت فی السابق موجب للظن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عرفت سابقا</w:t>
      </w:r>
      <w:r>
        <w:rPr>
          <w:rStyle w:val="FootnoteAnchor"/>
          <w:rtl w:val="true"/>
        </w:rPr>
        <w:footnoteReference w:id="80"/>
      </w:r>
      <w:r>
        <w:rPr>
          <w:rFonts w:ascii="IRNazanin" w:hAnsi="IRNazanin" w:eastAsia="IRNazanin"/>
          <w:color w:val="111111"/>
          <w:sz w:val="28"/>
          <w:sz w:val="28"/>
          <w:szCs w:val="28"/>
          <w:rtl w:val="true"/>
          <w:lang w:bidi="fa-IR"/>
        </w:rPr>
        <w:t xml:space="preserve">أن الثبوت فی السابق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بنفسه ملازم للظن بالبقاء،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بواسطة غلبة البقاء المستلزمة للظن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الأول بملاحظة أن ارتکاز الثبوت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الذهن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یرجح جانب الوجود علی العدم فی الزمان اللاحق، فان الخروج من حاقّ الوسط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الوجود و العدم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یکفی فی رجحانه أدنی خصوصیة مفقودة فی الطرف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لیس رجحان البقاء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معلولا لنفس الثبوت؛ لعدم السنخیة بین الثبوت الخارج عن افق النفس، مع الظن الواقع فی أفق النفس، بل معلول لارتکاز الثبوت المسانخ للظن بالبقاء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 بملاحظة تصفح الموجودات، و ملاحظة بقائها غالبا، و الغلبة توجب الظن بلحوق المشکوک بالغالب، دون النادر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 شیخنا العلامة الأنصاری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Style w:val="FootnoteAnchor"/>
          <w:rtl w:val="true"/>
        </w:rPr>
        <w:footnoteReference w:id="81"/>
      </w:r>
      <w:r>
        <w:rPr>
          <w:rFonts w:ascii="IRNazanin" w:hAnsi="IRNazanin" w:eastAsia="IRNazanin"/>
          <w:color w:val="111111"/>
          <w:sz w:val="28"/>
          <w:sz w:val="28"/>
          <w:szCs w:val="28"/>
          <w:rtl w:val="true"/>
          <w:lang w:bidi="fa-IR"/>
        </w:rPr>
        <w:t>تسلیم الغلبة، و المنع عن إفادتها للظن بالبقاء، نظرا إلی أنه لا جامع رابط بین الموجودات، فان بقاء کل منها ببقاء علته الخاصة به المفقودة فی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اعتبار الجامع الرابط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قطعیا أو ظنیا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هو فی الاستقراء التام و الناقص، حیث انه الحکم علی الکلی بمشاهدة جزئیاته، فان کانت المشاهدة لجمیع الجزئیات أفادت العلم باستناد الحکم الی الجامع؛ لرجوعه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القیاس المقسم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باصطلاح المیزانیین</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فیقال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جسم إما جماد أو نبات أو حیوان، و کل جماد أو نبات أو حیوان متحیز، فکل جسم متحیز</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إن کانت المشاهدة لأکثر الجزئیات، مع عدم العلم أو الظن بما یناقضه فی غیرها </w:t>
      </w:r>
      <w:bookmarkStart w:id="53" w:name="pg13126_151372"/>
    </w:p>
    <w:p>
      <w:pPr>
        <w:pStyle w:val="BookText"/>
        <w:rPr/>
      </w:pPr>
      <w:bookmarkEnd w:id="53"/>
      <w:r>
        <w:rPr>
          <w:rFonts w:ascii="IRNazanin" w:hAnsi="IRNazanin" w:eastAsia="IRNazanin"/>
          <w:color w:val="111111"/>
          <w:sz w:val="28"/>
          <w:sz w:val="28"/>
          <w:szCs w:val="28"/>
          <w:rtl w:val="true"/>
          <w:lang w:bidi="fa-IR"/>
        </w:rPr>
        <w:t xml:space="preserve">و إلا لقطع أو ظن بعدم الاستناد إلی الجامع، و إلا لما تخلف مع وجود الجامع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محالة یفید الظن بالجامع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بخلاف الغلبة، فانها لا تفید الظن، من حیث الحکم علی الکلی، بل من حیث تردد أمر المشکوک بین الدخول فی الغالب، أو فی النادر، فیظن بالأول لتقویه بالغالب، لا لأن الموجودیة مقتضیة للبقاء، لیکون حالها حال الاستقراء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یطلب فی الغلبة الحکم علی الکلی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یحتاج إلی الجامع، بل مجرد الظن بالدخول فی جملة الأفراد الغالبة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لذا لا یضر القطع بوجود الأفراد النادرة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خلاف الغالب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الغلبة، دون الاستقراء</w:t>
      </w:r>
      <w:r>
        <w:rPr>
          <w:rFonts w:eastAsia="IRNazanin" w:cs="IRNazanin"/>
          <w:color w:val="111111"/>
          <w:sz w:val="28"/>
          <w:szCs w:val="28"/>
          <w:rtl w:val="true"/>
          <w:lang w:bidi="fa-IR"/>
        </w:rPr>
        <w:t>.</w:t>
      </w:r>
    </w:p>
    <w:p>
      <w:pPr>
        <w:pStyle w:val="Heading6"/>
        <w:numPr>
          <w:ilvl w:val="5"/>
          <w:numId w:val="1"/>
        </w:numPr>
        <w:rPr/>
      </w:pPr>
      <w:bookmarkStart w:id="54" w:name="__RefHeading___Toc8102435_3224264995"/>
      <w:bookmarkStart w:id="55" w:name="_Toc20"/>
      <w:bookmarkEnd w:id="54"/>
      <w:r>
        <w:rPr>
          <w:rtl w:val="true"/>
        </w:rPr>
        <w:t>(</w:t>
      </w:r>
      <w:r>
        <w:rPr/>
        <w:t>13</w:t>
      </w:r>
      <w:r>
        <w:rPr>
          <w:rtl w:val="true"/>
        </w:rPr>
        <w:t xml:space="preserve">) </w:t>
      </w:r>
      <w:r>
        <w:rPr>
          <w:rtl w:val="true"/>
        </w:rPr>
        <w:t>قوله قدس سره</w:t>
      </w:r>
      <w:r>
        <w:rPr>
          <w:rtl w:val="true"/>
        </w:rPr>
        <w:t xml:space="preserve">: </w:t>
      </w:r>
      <w:r>
        <w:rPr>
          <w:rtl w:val="true"/>
        </w:rPr>
        <w:t>منها صحیحة زرارة، قال</w:t>
      </w:r>
      <w:r>
        <w:rPr>
          <w:rtl w:val="true"/>
        </w:rPr>
        <w:t xml:space="preserve">: </w:t>
      </w:r>
      <w:r>
        <w:rPr>
          <w:rtl w:val="true"/>
        </w:rPr>
        <w:t>قلت له</w:t>
      </w:r>
      <w:r>
        <w:rPr>
          <w:rtl w:val="true"/>
        </w:rPr>
        <w:t xml:space="preserve">: </w:t>
      </w:r>
      <w:r>
        <w:rPr>
          <w:rtl w:val="true"/>
        </w:rPr>
        <w:t>الرجل</w:t>
      </w:r>
      <w:r>
        <w:rPr>
          <w:rtl w:val="true"/>
        </w:rPr>
        <w:t xml:space="preserve">... </w:t>
      </w:r>
      <w:r>
        <w:rPr>
          <w:rtl w:val="true"/>
        </w:rPr>
        <w:t>الخ</w:t>
      </w:r>
      <w:bookmarkEnd w:id="5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صحیحة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 xml:space="preserve">قد رواه زرارة عن 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فوائد العلامة الطباطبائی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Style w:val="FootnoteAnchor"/>
          <w:rtl w:val="true"/>
        </w:rPr>
        <w:footnoteReference w:id="84"/>
      </w:r>
      <w:r>
        <w:rPr>
          <w:rFonts w:ascii="IRNazanin" w:hAnsi="IRNazanin" w:eastAsia="IRNazanin"/>
          <w:color w:val="111111"/>
          <w:sz w:val="28"/>
          <w:sz w:val="28"/>
          <w:szCs w:val="28"/>
          <w:rtl w:val="true"/>
          <w:lang w:bidi="fa-IR"/>
        </w:rPr>
        <w:t>و لا بأس بشرح فقرات الصحیحة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ینام و هو علی 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حیث ان النوم لا یجامع الطهارة الحاصلة بالوضوء، فلذا یقال بأن المراد اشرافه علی النوم أو إرادته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ظاهر شیخنا الاستاد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تعلیقته الأنیقة </w:t>
      </w:r>
      <w:r>
        <w:rPr>
          <w:rFonts w:eastAsia="IRNazanin" w:cs="IRNazanin"/>
          <w:color w:val="111111"/>
          <w:sz w:val="28"/>
          <w:szCs w:val="28"/>
          <w:rtl w:val="true"/>
          <w:lang w:bidi="fa-IR"/>
        </w:rPr>
        <w:t xml:space="preserve">- </w:t>
      </w:r>
      <w:r>
        <w:rPr>
          <w:rStyle w:val="FootnoteAnchor"/>
          <w:rtl w:val="true"/>
        </w:rPr>
        <w:footnoteReference w:id="85"/>
      </w:r>
      <w:r>
        <w:rPr>
          <w:rFonts w:ascii="IRNazanin" w:hAnsi="IRNazanin" w:eastAsia="IRNazanin"/>
          <w:color w:val="111111"/>
          <w:sz w:val="28"/>
          <w:sz w:val="28"/>
          <w:szCs w:val="28"/>
          <w:rtl w:val="true"/>
          <w:lang w:bidi="fa-IR"/>
        </w:rPr>
        <w:t>الاکتفاء فی المقارنة بین الحال، و العامل فی ذی الحال بمجرد الاتصال زمانا إما مطلقا أو فی خصوص المقام مما کان أحدهما رافعا للآخر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أن مجرد الاتصال الزمانی لا یکفی فی المقارنة المعتبرة فی الحال، و إلا لصح جعل أحد الضدین حالا عن الآخر، مع أنه لا یصح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قعد زید قائما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تحرک زید ساکنا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بمجرد اتصال قیامه بقعوده أو حرکته بسکونه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أن ما ذکره النحاة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اعتبار المقارنة الزمانیة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صحیح، لصحة قولنا</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اتضربنی الیوم و قد أکرمتک بالأمس، بل اللازم الاقتران بوجه، و 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فی الزمان؛ بداهة صحة الحالیة فی الخارج عن أفق الزمان، فلا زمان للتلبس بالمبدأ فضلا عن المقارنة الزمانیة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الاقتران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الوجود بلحاظ متن الواقع، کما فی المثال، فان الغرض أن الضرب فی الیوم، مع الاکرام فی الامس مما ینبغی أن لا یقعا معا فی دار الوجود، بلحاظ متن الواقع و مطلق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أخری بلحاظ امتداد أحدهما إلی حال وجود الآخر، کما یقال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قعد زید، و قد کان قائما منذ 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الغرض لیس هو اقتران القیام بالقعود، بل اقتران امتداده بالقعود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ذکروه فی مقام تصحیح الاقتران فی مثل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ادْخُلُوها خالِدِینَ</w:t>
      </w:r>
      <w:r>
        <w:rPr>
          <w:rFonts w:eastAsia="IRNazanin" w:cs="IRNazanin"/>
          <w:color w:val="111111"/>
          <w:sz w:val="28"/>
          <w:szCs w:val="28"/>
          <w:rtl w:val="true"/>
          <w:lang w:bidi="fa-IR"/>
        </w:rPr>
        <w:t xml:space="preserve">)  </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الزمر</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الحال مقدرة لا محققة، و المراد دخولهم فی حال تقدیر الخلود لهم، لا فی حال الخلود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فمردود بأن الخلود لا یکون للدخول بمعنی حدوث الکون فی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أصل الکون، فیوصف بالدوام و الاستمرار، فالمعنی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کونوا فیها دائمین مستمرین، لا أن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ادخلوها مقدّرا لکم الخلود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أن الحال المحکیة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زادها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المقارنة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النحویین</w:t>
      </w:r>
      <w:r>
        <w:rPr>
          <w:rStyle w:val="FootnoteAnchor"/>
          <w:rtl w:val="true"/>
        </w:rPr>
        <w:footnoteReference w:id="87"/>
      </w:r>
      <w:r>
        <w:rPr>
          <w:rFonts w:ascii="IRNazanin" w:hAnsi="IRNazanin" w:eastAsia="IRNazanin"/>
          <w:color w:val="111111"/>
          <w:sz w:val="28"/>
          <w:sz w:val="28"/>
          <w:szCs w:val="28"/>
          <w:rtl w:val="true"/>
          <w:lang w:bidi="fa-IR"/>
        </w:rPr>
        <w:t>ممثلا لها بقولهم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زید بالأمس راکبا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ساقطة جدّا؛ لمقارنة الرکوب مع المجیء فی الزمان الماضی و فی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زید الیوم و هو راکب بالأمس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کان زمان الحال ماضیا لزمان العامل، فلا یراد منه مقارنة المجیء مع الحکایة عن رکوبه، لأنه خلاف الظاهر جدّا، بل الغرض مجرد الاقتران فی مطلق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ذلک فاعلم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النوم حیث أنه له مراتب، و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نوم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نوم القلب و الأذن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فمرتبة الاولی تجامع کونه علی طهارة، کما یمکن أن یکون الاشراف علی النوم مصححا لاسناده إلیه فی حال الطهارة، لا أن النوم قد استعمل فی الاشراف علیه، إلا أن کلیهما خلاف الظاهر، إذ ظاهر السؤال عدم علم السائل بأن هذه المرتبة غیر ناقضة للوضوء، حتی تکون الحالیة بلحاظ اجتماع هذه المرتبة من النوم مع الطهارة، فلیس ذلک مناطا لاسناد النوم مقترنا بکونه علی وضوء فی نظر السائل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أن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ینام و هو علی 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لأجل السؤال عن ناقضیة النوم، لا ناقضیة الاشراف علیه، و الروایات الدالة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استحباب النوم علی الطهارة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تدل علی استحباب حقیقة النوم علی الطهارة لا الاشراف علیه</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المقارنة الزمانیة غیر مقومة للحالیة، و إنما یعلم الاجتماع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بحسب </w:t>
      </w:r>
    </w:p>
    <w:p>
      <w:pPr>
        <w:pStyle w:val="BookText"/>
        <w:rPr/>
      </w:pPr>
      <w:r>
        <w:rPr>
          <w:rFonts w:ascii="IRNazanin" w:hAnsi="IRNazanin" w:eastAsia="IRNazanin"/>
          <w:color w:val="111111"/>
          <w:sz w:val="28"/>
          <w:sz w:val="28"/>
          <w:szCs w:val="28"/>
          <w:rtl w:val="true"/>
          <w:lang w:bidi="fa-IR"/>
        </w:rPr>
        <w:t xml:space="preserve">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الخارج، و لیست حقیقة الحالیة إلا جعل أحد المضمونین قیدا للآخر بحسب فرض المتکلم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زید و هو راکب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المفروض أنه راکب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ینام و هو علی 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المفروض أنه علی وضوء من دون دخل للاتحاد الزمانی بین المضمونین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فالحالیة عین الفرض و التقدیر، لا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بنفسه حال حتی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ادْخُلُوها خالِدِینَ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ادخلوها مقدرا لکم الخلود، لیکون 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عن الدخول، لا الخلود حالا، بمعنی الفرض و التقدیر، فاذا انسلخت الحالیة عن الزمانیة و الوقتیة، فلا موجب لاتحاد المضمونین زمانا أو الالتزام بکفایة الاتصال الزمانی، و لا یضرنا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وضوح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مساعدة کلمات أهل الأدبیة، فانها غیر مبتنیة علی أساس متین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أیوجب الخفقة و الخفقتان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وجه السؤال کونهما من النواقض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مستقلا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القطع بعدم کونهما من النوم الناقض، و إلا لما کان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لتفصیل الامام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مراتب النوم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کذا لیس الوجه صدق مفهوم النوم علیهما حقیقة، فان السؤال عنه من الامام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المعد لتبلیغ الأحکام بعید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کذا لیس الوجه کونهما من المبادی، المنفکة عن النوم أو الغیر المنفکة عنه، فان اسناد إیجاب الوضوء إلیهما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حینئذ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إلی غیر ما هو له، و هو مناف لظاهر الاسناد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وجه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الشک فی اندراجهما فی النوم الناقض، فالشبهة مفهومیة حکمیة، من حیث سعة الموضوع الکلی للحکم وضیقه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حرک فی جنبه شیء و هو لا 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لا یحس به، وجه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عدم الاحساس حیث أنه لازم الفترة الحاصلة للحاستین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العین و الاذن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المنوط بنومهما وجوب الوضوء، فلذا سأل عن 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عدم الاحساس هل یتحقق نوم الحاستین لیجب الوضوء أم لا؟ فالشبهة موضوعیة</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حیث أن عدم الاحساس لازم أعم لنوم الحاستین، حیث أنه کما یکون للفترة فیهما، کذلک لاشتغال الانسان بنفسه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کذلک غالبا عند نومه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ربما یشتد الخیال، فیری ما یراه النائم مع أنه غیر نائم</w:t>
      </w:r>
      <w:r>
        <w:rPr>
          <w:rFonts w:eastAsia="IRNazanin" w:cs="IRNazanin"/>
          <w:color w:val="111111"/>
          <w:sz w:val="28"/>
          <w:szCs w:val="28"/>
          <w:rtl w:val="true"/>
          <w:lang w:bidi="fa-IR"/>
        </w:rPr>
        <w:t xml:space="preserve">. </w:t>
      </w:r>
      <w:bookmarkStart w:id="56" w:name="pg13126_151375"/>
    </w:p>
    <w:p>
      <w:pPr>
        <w:pStyle w:val="BookText"/>
        <w:rPr/>
      </w:pPr>
      <w:bookmarkEnd w:id="56"/>
      <w:r>
        <w:rPr>
          <w:rFonts w:ascii="IRNazanin" w:hAnsi="IRNazanin" w:eastAsia="IRNazanin"/>
          <w:color w:val="111111"/>
          <w:sz w:val="28"/>
          <w:sz w:val="28"/>
          <w:szCs w:val="28"/>
          <w:rtl w:val="true"/>
          <w:lang w:bidi="fa-IR"/>
        </w:rPr>
        <w:t xml:space="preserve">فلذا أوکل الامام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أمره إلی وجدانه و یقینه، بأنه نام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دفع</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 xml:space="preserve">راجع تعلیقة المحقق الخراسانی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کون الشبهة مفهومیة حکمیة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کسابقها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لو کان السؤال عن إندراج هذه المرتبة تحت النوم الناقض؛ لکان المناسب أن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حتی یستیقن بأنه نوم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بأنه نام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فیمکن الجواب عنه بأنه لرعایة المطابقة بین الجواب و السؤال، فان السائل حیث أسند عدم الاحساس إلی النائم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لا یعلم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فلذا أسنده الامام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مقام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إلیه بقوله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حتی یستیقن أنه نام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سیأتی ان شاء اللّه تعالی شرح بقیة فقرات الصحیحة فی الحواشی المتعلقة بکلام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p>
    <w:p>
      <w:pPr>
        <w:pStyle w:val="Heading6"/>
        <w:numPr>
          <w:ilvl w:val="5"/>
          <w:numId w:val="1"/>
        </w:numPr>
        <w:rPr/>
      </w:pPr>
      <w:bookmarkStart w:id="57" w:name="__RefHeading___Toc8102437_3224264995"/>
      <w:bookmarkStart w:id="58" w:name="_Toc21"/>
      <w:bookmarkEnd w:id="57"/>
      <w:r>
        <w:rPr>
          <w:rtl w:val="true"/>
        </w:rPr>
        <w:t>(</w:t>
      </w:r>
      <w:r>
        <w:rPr/>
        <w:t>14</w:t>
      </w:r>
      <w:r>
        <w:rPr>
          <w:rtl w:val="true"/>
        </w:rPr>
        <w:t xml:space="preserve">) </w:t>
      </w:r>
      <w:r>
        <w:rPr>
          <w:rtl w:val="true"/>
        </w:rPr>
        <w:t>قوله قدس سره</w:t>
      </w:r>
      <w:r>
        <w:rPr>
          <w:rtl w:val="true"/>
        </w:rPr>
        <w:t xml:space="preserve">: </w:t>
      </w:r>
      <w:r>
        <w:rPr>
          <w:rtl w:val="true"/>
        </w:rPr>
        <w:t xml:space="preserve">لا ریب فی ظهور قوله </w:t>
      </w:r>
      <w:r>
        <w:rPr>
          <w:rtl w:val="true"/>
        </w:rPr>
        <w:t xml:space="preserve">- </w:t>
      </w:r>
      <w:r>
        <w:rPr>
          <w:rtl w:val="true"/>
        </w:rPr>
        <w:t xml:space="preserve">علیه السلام </w:t>
      </w:r>
      <w:r>
        <w:rPr>
          <w:rtl w:val="true"/>
        </w:rPr>
        <w:t xml:space="preserve">- </w:t>
      </w:r>
      <w:r>
        <w:rPr>
          <w:rtl w:val="true"/>
        </w:rPr>
        <w:t>و إلا فانه الخ</w:t>
      </w:r>
      <w:bookmarkEnd w:id="5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ریب فی ظهور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إلا فانه الخ</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توضیح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محتملات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إلا فانه علی یقین من 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مدخول الفاء علة للجزاء قامت مقامه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الجملة الخبریة مأوّلة بالانشائیة، و یراد منها الأمر بکونه علی یقینه بالوضوء و الثبات علیه، فتکون جزاء بنفسها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تکون الجملة توطئة و تمهیدا للجزاء و یکون الجزاء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ینقض الیقین بالشک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رابعها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الجملة باقیة علی الخبریة، و تکون جزاء بنفسها</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الأول، فقد استظهره شیخنا الاستاد العلامة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تبعا للعلامة الأنصاری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مستشهدا</w:t>
      </w:r>
      <w:r>
        <w:rPr>
          <w:rStyle w:val="FootnoteAnchor"/>
          <w:rtl w:val="true"/>
        </w:rPr>
        <w:footnoteReference w:id="90"/>
      </w:r>
      <w:r>
        <w:rPr>
          <w:rFonts w:ascii="Amiri" w:hAnsi="Amiri" w:eastAsia="Amiri" w:cs="Amiri"/>
          <w:color w:val="111111"/>
          <w:sz w:val="28"/>
          <w:sz w:val="28"/>
          <w:szCs w:val="28"/>
          <w:rtl w:val="true"/>
          <w:lang w:bidi="ar-SA"/>
        </w:rPr>
        <w:t xml:space="preserve">بکثرة وقوع العلة موقع الجزاء، کقوله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کَفَرَ فَإِنَّ اللّهَ غَنِیٌّ عَنِ الْعالَمِینَ</w:t>
      </w:r>
      <w:r>
        <w:rPr>
          <w:rFonts w:eastAsia="Amiri" w:cs="Amiri" w:ascii="Amiri" w:hAnsi="Amiri"/>
          <w:color w:val="111111"/>
          <w:sz w:val="28"/>
          <w:szCs w:val="28"/>
          <w:rtl w:val="true"/>
          <w:lang w:bidi="ar-SA"/>
        </w:rPr>
        <w:t xml:space="preserve">»   </w:t>
      </w:r>
      <w:r>
        <w:rPr>
          <w:rStyle w:val="FootnoteAnchor"/>
          <w:rtl w:val="true"/>
        </w:rPr>
        <w:footnoteReference w:id="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کَفَرَ فَإِنَّ رَبِّی غَنِیٌّ کَرِیمٌ</w:t>
      </w:r>
      <w:r>
        <w:rPr>
          <w:rFonts w:eastAsia="Amiri" w:cs="Amiri" w:ascii="Amiri" w:hAnsi="Amiri"/>
          <w:color w:val="111111"/>
          <w:sz w:val="28"/>
          <w:szCs w:val="28"/>
          <w:rtl w:val="true"/>
          <w:lang w:bidi="ar-SA"/>
        </w:rPr>
        <w:t xml:space="preserve">»   </w:t>
      </w:r>
      <w:r>
        <w:rPr>
          <w:rStyle w:val="FootnoteAnchor"/>
          <w:rtl w:val="true"/>
        </w:rPr>
        <w:footnoteReference w:id="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تَجْهَرْ بِالْقَوْلِ فَإِنَّهُ یَعْلَمُ السِّرَّ</w:t>
      </w:r>
      <w:r>
        <w:rPr>
          <w:rFonts w:eastAsia="Amiri" w:cs="Amiri" w:ascii="Amiri" w:hAnsi="Amiri"/>
          <w:color w:val="111111"/>
          <w:sz w:val="28"/>
          <w:szCs w:val="28"/>
          <w:rtl w:val="true"/>
          <w:lang w:bidi="ar-SA"/>
        </w:rPr>
        <w:t xml:space="preserve">»  </w:t>
      </w:r>
      <w:r>
        <w:rPr>
          <w:rStyle w:val="FootnoteAnchor"/>
          <w:rtl w:val="true"/>
        </w:rPr>
        <w:footnoteReference w:id="93"/>
      </w:r>
      <w:r>
        <w:rPr>
          <w:rFonts w:ascii="IRNazanin" w:hAnsi="IRNazanin" w:eastAsia="IRNazanin"/>
          <w:color w:val="111111"/>
          <w:sz w:val="28"/>
          <w:sz w:val="28"/>
          <w:szCs w:val="28"/>
          <w:rtl w:val="true"/>
          <w:lang w:bidi="fa-IR"/>
        </w:rPr>
        <w:t>إلی غیر ذلک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إلا أن حمل الجملة علی ذلک إنما هو بعد عدم إمکان إرادة الجزاء، مضافا إلی لزوم حمله علی التأکید؛ لأن الجزاء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عدم وجوب الوضوء مع عدم الیقین بالنوم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استفید سابقا من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حتی یستیقن انه نام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سیجیء</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فی نفس هذه التعلیقة فی الرد علی الاحتمال الرابع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شاء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سنخ هذا الترکیب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بملاحظة تلک الأمثلة المتقدمة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ظهور له فی العلیة لکثرة سوق مثله فی إفادة الجزاء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 فقد حکم</w:t>
      </w:r>
      <w:r>
        <w:rPr>
          <w:rStyle w:val="FootnoteAnchor"/>
          <w:rtl w:val="true"/>
        </w:rPr>
        <w:footnoteReference w:id="95"/>
      </w:r>
      <w:r>
        <w:rPr>
          <w:rFonts w:ascii="IRNazanin" w:hAnsi="IRNazanin" w:eastAsia="IRNazanin"/>
          <w:color w:val="111111"/>
          <w:sz w:val="28"/>
          <w:sz w:val="28"/>
          <w:szCs w:val="28"/>
          <w:rtl w:val="true"/>
          <w:lang w:bidi="fa-IR"/>
        </w:rPr>
        <w:t xml:space="preserve">الشیخ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تکلف، و جعله</w:t>
      </w:r>
      <w:r>
        <w:rPr>
          <w:rStyle w:val="FootnoteAnchor"/>
          <w:rtl w:val="true"/>
        </w:rPr>
        <w:footnoteReference w:id="96"/>
      </w:r>
      <w:r>
        <w:rPr>
          <w:rFonts w:ascii="IRNazanin" w:hAnsi="IRNazanin" w:eastAsia="IRNazanin"/>
          <w:color w:val="111111"/>
          <w:sz w:val="28"/>
          <w:sz w:val="28"/>
          <w:szCs w:val="28"/>
          <w:rtl w:val="true"/>
          <w:lang w:bidi="fa-IR"/>
        </w:rPr>
        <w:t xml:space="preserve">شیخنا الاستاد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بعیدا إلی الغایة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 کسائر الموارد لا تکلف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بعیدا إلی الغایة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ذکرنا</w:t>
      </w:r>
      <w:r>
        <w:rPr>
          <w:rStyle w:val="FootnoteAnchor"/>
          <w:rtl w:val="true"/>
        </w:rPr>
        <w:footnoteReference w:id="97"/>
      </w:r>
      <w:r>
        <w:rPr>
          <w:rFonts w:ascii="IRNazanin" w:hAnsi="IRNazanin" w:eastAsia="IRNazanin"/>
          <w:color w:val="111111"/>
          <w:sz w:val="28"/>
          <w:sz w:val="28"/>
          <w:szCs w:val="28"/>
          <w:rtl w:val="true"/>
          <w:lang w:bidi="fa-IR"/>
        </w:rPr>
        <w:t>فی محله أن إفادة البعث بالجملة الخبریة الحاکیة عن وقوع المبعوث إلیه بعنوان الکنایة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اظهارا للمقتضی باظهار مقتضاه نظرا إلی أن البعث علة لوجود المبعوث إلیه خارجا؛ لأنه بمعنی جعل الداعی، الذی به تنقدح الارادة فی نفس المبعوث لتحرک عضلاته نحو المبعوث إلیه، فالفعل المبعوث إلیه موجود مباشری من المبعوث، و موجود تسبیبی من الباعث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بلحاظ أن المولی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لشدة طلبه للفعل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وقوعه من العبد مفروغا عنه، فأظهر شدة طلبه باظهار وجود مطلوبه فی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بینهما فرق تعرضنا له فی موضعه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الواضح أن الأخبار عن الکون علی یقینه بالوضوء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مقام البعث إلی کونه باقیا علی یقینه و ثابتا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حقیقة إبقاء الیقین، و عدم رفع الید عنه، و هو معنی معقول کسائر موارد الجملة الخبریة، المراد منها البعث إلی ما أخبر عن وقوعه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لا یتعین الحمل إلا إذا لم یمکن التحفظ علی ظهوره فی الحکایة الجدیة، و إلا فالحکایة الکنائیة محفوظة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أن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حینئذ تأکیدا للأمر بالکون علی یقینه، نظیر کون عدم وجوب الوضوء فی الاحتمال الأول تأکیدا لما یستفاد من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حتی یستیقن انه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علی قسمین</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فانه علی یقین من 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متممات </w:t>
      </w:r>
    </w:p>
    <w:p>
      <w:pPr>
        <w:pStyle w:val="BookText"/>
        <w:rPr/>
      </w:pPr>
      <w:r>
        <w:rPr>
          <w:rFonts w:ascii="IRNazanin" w:hAnsi="IRNazanin" w:eastAsia="IRNazanin"/>
          <w:color w:val="111111"/>
          <w:sz w:val="28"/>
          <w:sz w:val="28"/>
          <w:szCs w:val="28"/>
          <w:rtl w:val="true"/>
          <w:lang w:bidi="fa-IR"/>
        </w:rPr>
        <w:t xml:space="preserve">الشرط، و مفاده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حینئذ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لم یستیقن بالنوم، و أیقن بالوضوء، فلا ینقض یقینه بالشک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من متعلقات الجزاء، و مفاده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حینئذ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لم یستیقن بالنوم، فحیث أنه علی یقین من وضوئه، لا ینقض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جاءک زید، فحیث أنه عالم اکرمه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الأول منهما مناف لتصدیر المتمم للشرط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لعطف جزائه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 منهما یناسب التصدیر بالفاء، کما فی نظیره من المثال، لکنه ینافیه عطف الجزاء بالواو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أفاد شیخنا العلامة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اللّه 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تعلیقته الأنیقة</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الرسائل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یصح جعله بنفسه جزاء لإباء لفظه و معناه، أما لفظه، فلأن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ظاهرة فی التعلیل، و أما معناه، فلأن الیقین فی الحال بثبوت الوضوء سابقا، غیر مترتب علی عدم الیقین بالنوم، لأنه ربما کان من قبل، و یتخلف عنه فیما بعد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ظهور کلمة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التعلیل، فلیس إلیه سبیل، فانه إن کان من أجل الفاء، فهی ترد علی الجزاء، و إنما ترد علی علته أیضا لقیامها 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کان من أجل کلمة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فهی لتحقیق مضمون الجملة، و إن کان من أجل المجموع، و ظهور هذا الترکیب، فقد ورد فی القرآن خلافه کثیرا 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تُصِبْهُمْ سَیِّئَةٌ بِما قَدَّمَتْ أَیْدِیهِمْ، فَإِنَّ الْإِنْسانَ کَفُورٌ</w:t>
      </w:r>
      <w:r>
        <w:rPr>
          <w:rFonts w:eastAsia="Amiri" w:cs="Amiri" w:ascii="Amiri" w:hAnsi="Amiri"/>
          <w:color w:val="111111"/>
          <w:sz w:val="28"/>
          <w:szCs w:val="28"/>
          <w:rtl w:val="true"/>
          <w:lang w:bidi="ar-SA"/>
        </w:rPr>
        <w:t xml:space="preserve">»  </w:t>
      </w:r>
      <w:r>
        <w:rPr>
          <w:rStyle w:val="FootnoteAnchor"/>
          <w:rtl w:val="true"/>
        </w:rPr>
        <w:footnoteReference w:id="99"/>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یَخْرُجُوا مِنْها فَإِنّا داخِلُونَ</w:t>
      </w:r>
      <w:r>
        <w:rPr>
          <w:rFonts w:eastAsia="Amiri" w:cs="Amiri" w:ascii="Amiri" w:hAnsi="Amiri"/>
          <w:color w:val="111111"/>
          <w:sz w:val="28"/>
          <w:szCs w:val="28"/>
          <w:rtl w:val="true"/>
          <w:lang w:bidi="ar-SA"/>
        </w:rPr>
        <w:t xml:space="preserve">»   </w:t>
      </w:r>
      <w:r>
        <w:rPr>
          <w:rStyle w:val="FootnoteAnchor"/>
          <w:rtl w:val="true"/>
        </w:rPr>
        <w:footnoteReference w:id="1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دَخَلْتُمُوهُ فَإِنَّکُمْ غالِبُونَ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فَعَلْتَ فَإِنَّکَ إِذاً مِنَ الظّالِمِینَ</w:t>
      </w:r>
      <w:r>
        <w:rPr>
          <w:rFonts w:eastAsia="Amiri" w:cs="Amiri" w:ascii="Amiri" w:hAnsi="Amiri"/>
          <w:color w:val="111111"/>
          <w:sz w:val="28"/>
          <w:szCs w:val="28"/>
          <w:rtl w:val="true"/>
          <w:lang w:bidi="ar-SA"/>
        </w:rPr>
        <w:t xml:space="preserve">»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منه ظهر ما فی دعوی ظهور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الترکیب فی کونه علة قائمة مقام الجزاء</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حدیث ترتب الجزاء علی الشرط، فهو أمر توهمه جملة من النحاة خلافا للمحققین منهم و لأهل المیزان، فانهم مطبقون علی أن الجزاء لا یجب أن یکون مسببا عن الشرط و مترتبا علیه فی الوجود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بل ربما یعکس الأمر کقولهم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النهار موجودا کانت الشمس طالعة، و إن کان هذا ضاحکا کان إنسانا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قد مرّ فی مبحث مفهوم الشرط</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التعلیقة </w:t>
      </w:r>
      <w:r>
        <w:rPr>
          <w:rFonts w:eastAsia="IRNazanin" w:cs="IRNazanin"/>
          <w:color w:val="111111"/>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لا حاجة إلی اللزوم أصلا، بل یکفی الترتب بفرض العقل و اعتباره فی ظرف عقد القضیة، کما سنوضحه فی مثل ما نحن فیه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حدیث التخلف، فانما یصح بما کانت قضیة کلیة، متضمنة للملازمة بین عدم الیقین بالنوم و الیقین بالوضوء، فانه یمکن أن لا یکون یقین بالوضوء اصلا، مع عدم الیقین بالنوم، أو کان الیقین موجودا سابقا، و زال لاحقا، لمکان الشک الساری، إلا أنه من الواضح أنه لیس فیما نحن فیه کذلک، بل حیث أن المفروض کونه علی وضوء، و الشک فی النوم، فعدم الیقین لاحقا بأحد الوجهین</w:t>
      </w:r>
      <w:r>
        <w:rPr>
          <w:rStyle w:val="FootnoteAnchor"/>
          <w:rtl w:val="true"/>
        </w:rPr>
        <w:footnoteReference w:id="103"/>
      </w:r>
      <w:r>
        <w:rPr>
          <w:rFonts w:ascii="IRNazanin" w:hAnsi="IRNazanin" w:eastAsia="IRNazanin"/>
          <w:color w:val="111111"/>
          <w:sz w:val="28"/>
          <w:sz w:val="28"/>
          <w:szCs w:val="28"/>
          <w:rtl w:val="true"/>
          <w:lang w:bidi="fa-IR"/>
        </w:rPr>
        <w:t>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فالترتب و عدم التخلف بحسب الفرض ثابت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المفروض فی صدر الصحیحة، حیث أنه النوم علی الوضوء، فمنزلة الیقین بالنوم من الیقین بالوضوء منزلة الرافع له 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ترتب الشیء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عدم مانعه، و ترتب الشیء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عدم رافعه مصحح للشرط و الجزاء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المفروض صحة اسناد نقض الیقین إلی الیقین بخلافه، أو إلی الشک فیه بلحاظ تجرید متعلق الیقین و الشک عن الحدوث و البقاء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إلا فلا یکون الیقین بعدم بقاء الشیء ناقضا للیقین بحدوثه، و لا الشک فی بقائه ناقضا للیقین بحدوثه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علیه فمفاد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 فانه علی یقین من 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أنه إن لم یستیقن بالنوم الناقض، فهو باق علی یقینه بوضوئه، و لا موجب لانحلاله و اضمحلاله إلا الشک، و لا ینقض الیقین بالشک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الا فانه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بمنزلة الصغری، و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ینقض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بمنزلة الکبری</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أوجه الوجوه الأربعة؛ لأن ظاهر الجملة الشرطیة کون الواقع بعد الشرط جزاء لا علة له، و ظاهر الجملة الخبریة کونها بعنوان الحکایة جدّا لا بعنوان البعث و الزجر، فالتوطئة و العلیة و الانشائیة خلاف الظاهر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إن المعقول من الاحتمالات ثلاثة، و هی ماعدا التوطئة، و التمهید للجزاء، و هذه الاحتمالات کلها مشترکة فی ارتباط الجملة الشرطیة بالکلیة التی بعدها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لکون عنوان الیقین بالوضوء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المقتضی لعدم وجوب الوضوء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یندرج تحت العنوان الکلی، المحکوم بحرمة النقض أو وجوب الابقاء</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بناء علی کون الجملة علة للجزاء و هو الاحتمال الاوّل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 و إما لکون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بالمضی علی یقینه بالوضوء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یندرج تحت الحکم الکلی بالمضی علی الیقین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 إما لکون الیقین بالوضوء صغری لتلک الکلیة، التی هی بمنزلة الکبری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 علیه فالکلیة تابعة للجملة سعة و ضیقا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بخصوصیة الوضوء المقوم لصفة الیقین، فلا محالة یکون العنوان المقتضی للحکم هو عنوان الیقین بالوضوء بالغاء الخصوصیات المفردة لافراد الیقین بالوضوء، لا لخصوصیة نفس الوضوء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إن قلنا بأنها مقومة للأمر بالمضی علی الیقین بالوضوء، فان الجامع لأفراد الأمر بالمضی علی الیقین بالوضوء أیضا یتقوم بخصوصیة الیقین بالوضوء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إن قلنا بأن الجملة جزاء بنفسها، فان حد الوسط هو الیقین بالوضوء بخصوصه، فلابد من تکرره بالکبری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أنه لو قلنا بالغاء خصوصیة الوضوء کانت العلة نفس عنوان الیقین، و کان موضوع الأمر بالمضی نفس الیقین، و کان حد الوسط نفس عنوان الیقین، فلا محالة یتسع عنوان العلة، و عنوان موضوع الأمر بالمضی، و عنوان حد الوسط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لم یمکن إثبات الخصوصیة، و لا إلغاءها، و تردد أمرها بین الموردیة و المقومیة، فان قلنا بأن القدر المتیقن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مقام التخاطب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یمنع عن انعقاد الاطلاق، فلا یمکن إثبات الاستغراق فی الجنس، و ان لم نقل بذلک، فمع تمامیة مقدمات الحکمة یمکن إثبات الاطلاق و الاستغراق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مما ذکرنا تبین أن إثبات کون اللام للاشارة إلی الجنس لا معنی له مع استظهار الخصوصیة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الأصل فی ذکر القید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عرفت من تبعیة الکلیة للجملة الشرطیة</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أن کون اللام للعهد لا یضر مع الغاء الخصوصیة، فان المعهود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حینئذ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الیقین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هو 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بما هو یقین بالوضوء</w:t>
      </w:r>
      <w:r>
        <w:rPr>
          <w:rFonts w:eastAsia="IRNazanin" w:cs="IRNazanin"/>
          <w:color w:val="111111"/>
          <w:sz w:val="28"/>
          <w:szCs w:val="28"/>
          <w:rtl w:val="true"/>
          <w:lang w:bidi="fa-IR"/>
        </w:rPr>
        <w:t xml:space="preserve">. </w:t>
      </w:r>
      <w:bookmarkStart w:id="59" w:name="pg13126_151380"/>
    </w:p>
    <w:p>
      <w:pPr>
        <w:pStyle w:val="BookText"/>
        <w:rPr/>
      </w:pPr>
      <w:bookmarkEnd w:id="59"/>
      <w:r>
        <w:rPr>
          <w:rFonts w:ascii="IRNazanin" w:hAnsi="IRNazanin" w:eastAsia="IRNazanin"/>
          <w:color w:val="111111"/>
          <w:sz w:val="28"/>
          <w:sz w:val="28"/>
          <w:szCs w:val="28"/>
          <w:rtl w:val="true"/>
          <w:lang w:bidi="fa-IR"/>
        </w:rPr>
        <w:t>نعم بناء علی الاجمال، و عدم مانعیة القدر المتیقن فی مقام التخاطب یفید کون اللام للاشارة إلی الجنس؛ فانه حینئذ یثبت الاستغراق بضمیمة 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سیأتی</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التعلیقة</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شاء اللّه تعالی بقیة الکلام</w:t>
      </w:r>
      <w:r>
        <w:rPr>
          <w:rFonts w:eastAsia="IRNazanin" w:cs="IRNazanin"/>
          <w:color w:val="111111"/>
          <w:sz w:val="28"/>
          <w:szCs w:val="28"/>
          <w:rtl w:val="true"/>
          <w:lang w:bidi="fa-IR"/>
        </w:rPr>
        <w:t>.</w:t>
      </w:r>
    </w:p>
    <w:p>
      <w:pPr>
        <w:pStyle w:val="Heading6"/>
        <w:numPr>
          <w:ilvl w:val="5"/>
          <w:numId w:val="1"/>
        </w:numPr>
        <w:rPr/>
      </w:pPr>
      <w:bookmarkStart w:id="60" w:name="__RefHeading___Toc8102439_3224264995"/>
      <w:bookmarkStart w:id="61" w:name="_Toc22"/>
      <w:bookmarkEnd w:id="60"/>
      <w:r>
        <w:rPr>
          <w:rtl w:val="true"/>
        </w:rPr>
        <w:t>(</w:t>
      </w:r>
      <w:r>
        <w:rPr/>
        <w:t>15</w:t>
      </w:r>
      <w:r>
        <w:rPr>
          <w:rtl w:val="true"/>
        </w:rPr>
        <w:t xml:space="preserve">) </w:t>
      </w:r>
      <w:r>
        <w:rPr>
          <w:rtl w:val="true"/>
        </w:rPr>
        <w:t>قوله قدس سره</w:t>
      </w:r>
      <w:r>
        <w:rPr>
          <w:rtl w:val="true"/>
        </w:rPr>
        <w:t xml:space="preserve">: </w:t>
      </w:r>
      <w:r>
        <w:rPr>
          <w:rtl w:val="true"/>
        </w:rPr>
        <w:t>فانه ینافیه ظهور التعلیل فی کونه</w:t>
      </w:r>
      <w:r>
        <w:rPr>
          <w:rtl w:val="true"/>
        </w:rPr>
        <w:t xml:space="preserve">... </w:t>
      </w:r>
      <w:r>
        <w:rPr>
          <w:rtl w:val="true"/>
        </w:rPr>
        <w:t>الخ</w:t>
      </w:r>
      <w:bookmarkEnd w:id="6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ینافیه ظهور التعلیل فی کونه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 xml:space="preserve">لا یخفی علیک أن معنی التعلیل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إدراج المورد تحت عنوان کلی محکوم بحکم مفروغ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شرعا أو عند العقلاء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الموضوع حیث أنه مقتض لحکمه باعتبار ما فیه من الغایة المترتبة علیه، فلذا یوصف بالعلیة بالعرض، و الاقتضاء بنحو اقتضاء الغایة الداعیة، لا بنحو اقتضاء السبب الفاعلی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لو لا الفراغ عن ذلک الحکم المترتب علی الموضوع الکلی المندرج تحته الموضوع المأخوذ بنحو العلة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معنی للتعلیل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البین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الکلیة لیست مفروغا عنها شرعا، بل عند العقلاء؛ لوثاقة الیقین، المقتضیة للتمسک به فی قبال الشک، و من المعلوم عدم دخل متعلق الیقین فی وثاقة الیقین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أخذ الخصوصیة یوجب التمحض فی التعبدیة، و یخرج المورد عن فرض اندراجه تحت عنوان مفروغ عن حکمه عند العقلاء، و المفروض عدم الحکم علی هذا العنوان قبلا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لیکون الغرض من التعلیل به إدراجه تحت ذلک العنوان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الغرض من التعلیل، إن کان مجرد إدراج المورد تحت عنوان کلی، فلا یجب ثبوت الحکم له قبلا، أو عقلا، بل یمکن اثبات الحکم للعنوان الکلی بنفس هذا البیان، کما إذا ارید ایجاب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اکرام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فیفید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زیدا لأنه 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الغرض تقریب الحکم التعبدی بما یقربه إلی أفهام عامة الناس، فلا محالة لا یصح التعلیل إلا بما ارتکز فی أذهان العقلاء من وثاقة الیقین المقتضیة للتمسک به، من دون دخالة متعلقه فی وثاقته</w:t>
      </w:r>
      <w:r>
        <w:rPr>
          <w:rFonts w:eastAsia="IRNazanin" w:cs="IRNazanin"/>
          <w:color w:val="111111"/>
          <w:sz w:val="28"/>
          <w:szCs w:val="28"/>
          <w:rtl w:val="true"/>
          <w:lang w:bidi="fa-IR"/>
        </w:rPr>
        <w:t>.</w:t>
      </w:r>
    </w:p>
    <w:p>
      <w:pPr>
        <w:pStyle w:val="Heading6"/>
        <w:numPr>
          <w:ilvl w:val="5"/>
          <w:numId w:val="1"/>
        </w:numPr>
        <w:rPr/>
      </w:pPr>
      <w:bookmarkStart w:id="62" w:name="__RefHeading___Toc8102441_3224264995"/>
      <w:bookmarkStart w:id="63" w:name="_Toc23"/>
      <w:bookmarkEnd w:id="62"/>
      <w:r>
        <w:rPr>
          <w:rtl w:val="true"/>
        </w:rPr>
        <w:t>(</w:t>
      </w:r>
      <w:r>
        <w:rPr/>
        <w:t>16</w:t>
      </w:r>
      <w:r>
        <w:rPr>
          <w:rtl w:val="true"/>
        </w:rPr>
        <w:t xml:space="preserve">) </w:t>
      </w:r>
      <w:r>
        <w:rPr>
          <w:rtl w:val="true"/>
        </w:rPr>
        <w:t>قوله قدس سره</w:t>
      </w:r>
      <w:r>
        <w:rPr>
          <w:rtl w:val="true"/>
        </w:rPr>
        <w:t xml:space="preserve">: </w:t>
      </w:r>
      <w:r>
        <w:rPr>
          <w:rtl w:val="true"/>
        </w:rPr>
        <w:t>مع أن الظاهر أنه للجنس</w:t>
      </w:r>
      <w:r>
        <w:rPr>
          <w:rtl w:val="true"/>
        </w:rPr>
        <w:t xml:space="preserve">... </w:t>
      </w:r>
      <w:r>
        <w:rPr>
          <w:rtl w:val="true"/>
        </w:rPr>
        <w:t>الخ</w:t>
      </w:r>
      <w:bookmarkEnd w:id="6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الظاهر أنه للجنس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Style w:val="FootnoteAnchor"/>
          <w:rtl w:val="true"/>
        </w:rPr>
        <w:footnoteReference w:id="107"/>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ذکرنا فی محله</w:t>
      </w:r>
      <w:r>
        <w:rPr>
          <w:rStyle w:val="FootnoteAnchor"/>
          <w:rtl w:val="true"/>
        </w:rPr>
        <w:footnoteReference w:id="1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اللام لمجرد الاشارة إلی مدخوله، و الجنسیة إنما تستفاد من </w:t>
      </w:r>
      <w:bookmarkStart w:id="64" w:name="pg13126_151381"/>
    </w:p>
    <w:p>
      <w:pPr>
        <w:pStyle w:val="BookText"/>
        <w:rPr/>
      </w:pPr>
      <w:bookmarkEnd w:id="64"/>
      <w:r>
        <w:rPr>
          <w:rFonts w:ascii="IRNazanin" w:hAnsi="IRNazanin" w:eastAsia="IRNazanin"/>
          <w:color w:val="111111"/>
          <w:sz w:val="28"/>
          <w:sz w:val="28"/>
          <w:szCs w:val="28"/>
          <w:rtl w:val="true"/>
          <w:lang w:bidi="fa-IR"/>
        </w:rPr>
        <w:t xml:space="preserve">وضع الألفاظ بازاء الطبائع المهملة، و إفادة الاستغراق أو المعهود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ذکرا أو ذهنا بدال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حیث أن اللام للإشارة إلی مدخوله، و المفروض أن مدخوله الجنس، فیکون قابلا لافادة الاستغراق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بضمیمة مقدمات الحکمة، و هی إنما تتم إذا لم یکن فی الکلام دلالة علی خصوصیة فی الطبیعی، أو إذا لم یکن متیقن فی مقام المحاورة، بحیث لا یلزم من عدم بیانه بدالّ نقض الغرض، لکونه مبینا بذاته فی مقام البیان</w:t>
      </w:r>
      <w:r>
        <w:rPr>
          <w:rFonts w:eastAsia="IRNazanin" w:cs="IRNazanin"/>
          <w:color w:val="111111"/>
          <w:sz w:val="28"/>
          <w:szCs w:val="28"/>
          <w:rtl w:val="true"/>
          <w:lang w:bidi="fa-IR"/>
        </w:rPr>
        <w:t>.</w:t>
      </w:r>
    </w:p>
    <w:p>
      <w:pPr>
        <w:pStyle w:val="Heading6"/>
        <w:numPr>
          <w:ilvl w:val="5"/>
          <w:numId w:val="1"/>
        </w:numPr>
        <w:rPr/>
      </w:pPr>
      <w:bookmarkStart w:id="65" w:name="__RefHeading___Toc8102443_3224264995"/>
      <w:bookmarkStart w:id="66" w:name="_Toc24"/>
      <w:bookmarkEnd w:id="65"/>
      <w:r>
        <w:rPr>
          <w:rtl w:val="true"/>
        </w:rPr>
        <w:t>(</w:t>
      </w:r>
      <w:r>
        <w:rPr/>
        <w:t>17</w:t>
      </w:r>
      <w:r>
        <w:rPr>
          <w:rtl w:val="true"/>
        </w:rPr>
        <w:t xml:space="preserve">) </w:t>
      </w:r>
      <w:r>
        <w:rPr>
          <w:rtl w:val="true"/>
        </w:rPr>
        <w:t>قوله قدس سره</w:t>
      </w:r>
      <w:r>
        <w:rPr>
          <w:rtl w:val="true"/>
        </w:rPr>
        <w:t xml:space="preserve">: </w:t>
      </w:r>
      <w:r>
        <w:rPr>
          <w:rtl w:val="true"/>
        </w:rPr>
        <w:t>و سبق فانه علی یقین</w:t>
      </w:r>
      <w:r>
        <w:rPr>
          <w:rtl w:val="true"/>
        </w:rPr>
        <w:t xml:space="preserve">... </w:t>
      </w:r>
      <w:r>
        <w:rPr>
          <w:rtl w:val="true"/>
        </w:rPr>
        <w:t>الخ</w:t>
      </w:r>
      <w:bookmarkEnd w:id="6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سبق فانه علی 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قد عرفت سابقا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إرتباط الکلیة بالجملة الشرطیة، فمع حفظ الخصوصیة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الجملة الشرطیة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یمکن الاطلاق فی الکلیة، و أما ملائمة العهد مع الجنس من حیث الارادة الاستعمالیة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بنحو تعدد الدّال و المدلول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یجدی، لتنافی الخصوصیة مع إرادة الاطلاق فی الکلیة، من حیث الارادة الجدیة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لم یکن ارتباط بین الکلیة و الجملة الشرطیة؛ لأمکن إثبات الاطلاق فی الکلیة، مع حفظ الخصوصیة فی الشرطیة، لکنه لیس کذلک قطعا، لما مرّ من ارتباط إحداهما بالاخری</w:t>
      </w:r>
      <w:r>
        <w:rPr>
          <w:rFonts w:eastAsia="IRNazanin" w:cs="IRNazanin"/>
          <w:color w:val="111111"/>
          <w:sz w:val="28"/>
          <w:szCs w:val="28"/>
          <w:rtl w:val="true"/>
          <w:lang w:bidi="fa-IR"/>
        </w:rPr>
        <w:t>.</w:t>
      </w:r>
    </w:p>
    <w:p>
      <w:pPr>
        <w:pStyle w:val="Heading6"/>
        <w:numPr>
          <w:ilvl w:val="5"/>
          <w:numId w:val="1"/>
        </w:numPr>
        <w:rPr/>
      </w:pPr>
      <w:bookmarkStart w:id="67" w:name="__RefHeading___Toc8102445_3224264995"/>
      <w:bookmarkStart w:id="68" w:name="_Toc25"/>
      <w:bookmarkEnd w:id="67"/>
      <w:r>
        <w:rPr>
          <w:rtl w:val="true"/>
        </w:rPr>
        <w:t>(</w:t>
      </w:r>
      <w:r>
        <w:rPr/>
        <w:t>18</w:t>
      </w:r>
      <w:r>
        <w:rPr>
          <w:rtl w:val="true"/>
        </w:rPr>
        <w:t xml:space="preserve">) </w:t>
      </w:r>
      <w:r>
        <w:rPr>
          <w:rtl w:val="true"/>
        </w:rPr>
        <w:t>قوله قدس سره</w:t>
      </w:r>
      <w:r>
        <w:rPr>
          <w:rtl w:val="true"/>
        </w:rPr>
        <w:t xml:space="preserve">: </w:t>
      </w:r>
      <w:r>
        <w:rPr>
          <w:rtl w:val="true"/>
        </w:rPr>
        <w:t>أن یکون من وضوئه متعلقا بالظرف</w:t>
      </w:r>
      <w:r>
        <w:rPr>
          <w:rtl w:val="true"/>
        </w:rPr>
        <w:t xml:space="preserve">... </w:t>
      </w:r>
      <w:r>
        <w:rPr>
          <w:rtl w:val="true"/>
        </w:rPr>
        <w:t>الخ</w:t>
      </w:r>
      <w:bookmarkEnd w:id="6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من وضوئه متعلقا بالظرف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 xml:space="preserve">مراده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الظرف هو الکون المقدر المعبر عنه عند اهل الادبیة بالظرف المستقر، فی قبال المذکور المعبر عنه بالظرف اللغو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لیس الغرض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التامة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لأنه إنما یقدر مثلها إذا صح السکوت علیها، کما فی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فی الدار، أی کائن فیها، و لا یصح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من ظرف وضوئه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الغرض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الناقصة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لکنه لا من حیث کونها رابطة للوضوء بالشخص، فانه لا یجدی بل لا تساعده العبارة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من حیث کونها رابطة للیقین بالوضوء، فانه خلاف ما هو المقصود من إطلاق الیقین، مع أنه لا حاجة إلیه مع صلاحیة الیقین لتعلق الوضوء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الغرض تعلق الوضوء بالکون علی الیقین، و الاستقرار علیه، فما هو متعلق حرف الاستعلاء متعلق لقوله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وضوئه</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حاصل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مستقر علی الیقین، من حیث وضوئه، فالاستقرار علی الیقین هو </w:t>
      </w:r>
    </w:p>
    <w:p>
      <w:pPr>
        <w:pStyle w:val="BookText"/>
        <w:rPr/>
      </w:pPr>
      <w:r>
        <w:rPr>
          <w:rFonts w:ascii="IRNazanin" w:hAnsi="IRNazanin" w:eastAsia="IRNazanin"/>
          <w:color w:val="111111"/>
          <w:sz w:val="28"/>
          <w:sz w:val="28"/>
          <w:szCs w:val="28"/>
          <w:rtl w:val="true"/>
          <w:lang w:bidi="fa-IR"/>
        </w:rPr>
        <w:t>متعلق حرف الابتداء، کما أنه بنفسه متعلق حرف الاستعلاء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یجب أن یکون مدخول حرف الابتداء مبدأ و منشأ لمتعلقه، حتی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الاستقرار علی الیقین لا ینشأ من الوضوء، بل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کما أشرنا إلیه فی أواخر البراءة </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التعلیقة</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مبحث تعذر الجزء و الشرط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لمجرد اقتطاع متعلقه عن مدخوله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المبدأیة و المنشأیة و التبعیض و أشباه ذلک یستفاد من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یشهد لعدم تعلق هذه الکلمة بالیقین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مادة الیقین تتعدی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أیقن به، و استیقن به، و متیقن به، بل سنخ هذا الترکیب یتعدی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دائما فیقال علی سلامة من دینه، و علی بصیرة من أمره، و فی ریب مما أنزلناه، مع أن البصیرة تتعدی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الریب یتعدی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السلامة و إن کانت تتعدی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 بالاضافة إلی ما یسلم منه من الآفات و العیوب و نحوها، لا بالاضافة إلی الموصوف بالسلامة، و الدین مما یوصف بأنه سالم لا بالسلامة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فیظهر أن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لیست واسطة فی تعدی الیقین و البصیرة و الریب و السلامة بمدخولها، بل متعلقة بالاستقرار علی الیقین و البصیرة و السلامة و نحوها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الشخص علی الیقین من حیث الوضوء، و علی السلامة من حیث الدین 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فالیقین بحسب فرض الکلام، لم یتعلق بشیء حتی یتخصص به، و إن کان فی الواقع متعلقا به، کما هو کذلک فی جمیع الصفات الاضافیة، فانها تعلقیة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یمکن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علی 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بالیقین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تغییر الاسلوب فیه، و فی أمثاله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أن بعضها یتعدی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بعضها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بعضها بغیرهما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لأجل أن لحاظ المبدأیة، و المنشأیة فی المدخول یوجب تمحض الیقین، و عدم تعلقه بشیء یخصصه، فان تعلق الشیء بمبدئه غیر تعلق الفعل بمفعوله، فلعل إعمال هذه النکتة لتجرید الیقین عن الخصوصیة لیترتب علیه الکلیة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یمکن أن یقال بمبدئیة الوضوء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نحن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للیقین حقیقة لا تنزیلا، لأن الأمور الخارجیة القائمة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بغیر المتیقن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یقین بها الاّ باسباب مؤدیة إلیه، من الابصار فی المبصرات، و الاستماع فی المسموعات، أو التواتر و غیره</w:t>
      </w:r>
      <w:r>
        <w:rPr>
          <w:rStyle w:val="FootnoteAnchor"/>
          <w:rtl w:val="true"/>
        </w:rPr>
        <w:footnoteReference w:id="112"/>
      </w:r>
      <w:r>
        <w:rPr>
          <w:rFonts w:ascii="IRNazanin" w:hAnsi="IRNazanin" w:eastAsia="IRNazanin"/>
          <w:color w:val="111111"/>
          <w:sz w:val="28"/>
          <w:sz w:val="28"/>
          <w:szCs w:val="28"/>
          <w:rtl w:val="true"/>
          <w:lang w:bidi="fa-IR"/>
        </w:rPr>
        <w:t>فی جملة منها</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بخلاف الامور القائمة بشخص المتیقن، فان ما یقوم بنفسه المجردة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الصفات </w:t>
      </w:r>
      <w:bookmarkStart w:id="69" w:name="pg13126_151383"/>
    </w:p>
    <w:p>
      <w:pPr>
        <w:pStyle w:val="BookText"/>
        <w:rPr/>
      </w:pPr>
      <w:bookmarkEnd w:id="69"/>
      <w:r>
        <w:rPr>
          <w:rFonts w:ascii="IRNazanin" w:hAnsi="IRNazanin" w:eastAsia="IRNazanin"/>
          <w:color w:val="111111"/>
          <w:sz w:val="28"/>
          <w:sz w:val="28"/>
          <w:szCs w:val="28"/>
          <w:rtl w:val="true"/>
          <w:lang w:bidi="fa-IR"/>
        </w:rPr>
        <w:t xml:space="preserve">و الملکات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وجوده الواقعی عین وجوده العلمی، و ما یقوم ببدنه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قیامه و قعوده و صلاته و وضوئه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یوجب صدوره عن شعور وجود الیقین به فی نفسه، فهو علی یقین من وضوئه حیث أنه توضأ، لا بسبب آخر</w:t>
      </w:r>
      <w:r>
        <w:rPr>
          <w:rFonts w:eastAsia="IRNazanin" w:cs="IRNazanin"/>
          <w:color w:val="111111"/>
          <w:sz w:val="28"/>
          <w:szCs w:val="28"/>
          <w:rtl w:val="true"/>
          <w:lang w:bidi="fa-IR"/>
        </w:rPr>
        <w:t>.</w:t>
      </w:r>
    </w:p>
    <w:p>
      <w:pPr>
        <w:pStyle w:val="Heading6"/>
        <w:numPr>
          <w:ilvl w:val="5"/>
          <w:numId w:val="1"/>
        </w:numPr>
        <w:rPr/>
      </w:pPr>
      <w:bookmarkStart w:id="70" w:name="__RefHeading___Toc8102447_3224264995"/>
      <w:bookmarkStart w:id="71" w:name="_Toc26"/>
      <w:bookmarkEnd w:id="70"/>
      <w:r>
        <w:rPr>
          <w:rtl w:val="true"/>
        </w:rPr>
        <w:t>(</w:t>
      </w:r>
      <w:r>
        <w:rPr/>
        <w:t>19</w:t>
      </w:r>
      <w:r>
        <w:rPr>
          <w:rtl w:val="true"/>
        </w:rPr>
        <w:t xml:space="preserve">) </w:t>
      </w:r>
      <w:r>
        <w:rPr>
          <w:rtl w:val="true"/>
        </w:rPr>
        <w:t>قوله قدس سره</w:t>
      </w:r>
      <w:r>
        <w:rPr>
          <w:rtl w:val="true"/>
        </w:rPr>
        <w:t xml:space="preserve">: </w:t>
      </w:r>
      <w:r>
        <w:rPr>
          <w:rtl w:val="true"/>
        </w:rPr>
        <w:t>حسن اسناد النقض و هو ضد الابرام</w:t>
      </w:r>
      <w:r>
        <w:rPr>
          <w:rtl w:val="true"/>
        </w:rPr>
        <w:t xml:space="preserve">... </w:t>
      </w:r>
      <w:r>
        <w:rPr>
          <w:rtl w:val="true"/>
        </w:rPr>
        <w:t>الخ</w:t>
      </w:r>
      <w:bookmarkEnd w:id="7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اسناد النقض و هو ضد الابرام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هکذا ذکرة جملة من الأعلام</w:t>
      </w:r>
      <w:r>
        <w:rPr>
          <w:rStyle w:val="FootnoteAnchor"/>
          <w:rtl w:val="true"/>
        </w:rPr>
        <w:footnoteReference w:id="114"/>
      </w:r>
      <w:r>
        <w:rPr>
          <w:rFonts w:ascii="IRNazanin" w:hAnsi="IRNazanin" w:eastAsia="IRNazanin"/>
          <w:color w:val="111111"/>
          <w:sz w:val="28"/>
          <w:sz w:val="28"/>
          <w:szCs w:val="28"/>
          <w:rtl w:val="true"/>
          <w:lang w:bidi="fa-IR"/>
        </w:rPr>
        <w:t>و الظاهر أن النقض نقیض الابرام، و تقابلهما لیس بنحو التضاد، و لا بنحو السلب و الایجاب، بل بنحو العدم و الملکة، فهو عدم الابرام عما من شأنه أن یکون مبرما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لیس من شأنه الابرام لا منقوض و لا مبرم، مع أن الشیء لا یخرج عن طرفی السلب و الایجاب، فیعلم منه أن تقابلهما لیس بنحو السلب و الایجاب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أنه لیس هناک صفتان ثبوتیتان تتعاقبان علی موضوع واحد، لیکون التقابل بینهما بنحو التضاد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الابرام هیئة خاصة فی الحبل أو الغزل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سیجیء إن شاء اللّه تعالی بیانها، و لیس النقض إلا زوال تلک الهیئة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نقض الغزل بمعنی فتوره، و هو هیئة ثبوتیة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مدفوع بأن الفتور بمعنی یساوق الضعف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المقابل للقوة تقریبا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القوة و الاتقان و الاحکام لازم الابرام، کما أن الفتور لازم زوال الابرام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أحیانا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أنه عینه، و لیس نقض الغزل إلا عوده علی ما کان من عدم الابرام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النقض، و إن کان عدم الابرام فی ما کان من شأنه الابرام، لکنه عدم خاص، یساوق الرفع، فهو عدم ما کان مبرما بالفعل، فالحبل، أو الغزل فی نفسه لا مبرم و لا منقوض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حیث عرفت أن النقض لیس ضد الابرام، تعرف أنه لا یشترط فیه بقاء المادة أی 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أنه لابد فی الضدین من موضوع واحد یتعاقبان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فی العدم و الملکة، فلا یشترط بقاء الموضوع، بل إذا کانت الصفة الوجودیة عرضیة منتزعة من خارج مقام الذات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ککون الحبل مبرما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فبقاء الموضوع شرط</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إن کانت ذاتیة للموضوع، و منتزعة عن مقام ذاته، فلا محالة یکون زوالها بزوال </w:t>
      </w:r>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کابرام الیقین و العهد و العقد و الیمین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نص بعض أکابر فن الحکمة</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صدر المتألهین فی الأسفار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بعدم لزوم بقاء الموضوع فیما عدا المتضادین من المتقابلین، بل بعدم لزوم الوحدة الشخصیة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فیهما، کما فی المتضایفین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یشهد بذلک أن الذاتیات و لوازمها متقابلات مع سلوبها و نقائضها، مع أن سلوبها مساوقة لعدم الذات، و کذا العقد و الحل متقابلان بتقابل العدم و الملکة، و هما واردان علی العهد و القرار المعاملی من الطرفین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فارتباط أحد الإلتزامین بالآخر معنی العقدیة، و زوال الارتباط معنی انحلال أحد العهدین و الإلتزامین عن الآخر، و إن کان زواله مساوقا لزوال الالتزام المعاملی من الطرفین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ذکرنا تبین فساد توهم</w:t>
      </w:r>
      <w:r>
        <w:rPr>
          <w:rStyle w:val="FootnoteAnchor"/>
          <w:rtl w:val="true"/>
        </w:rPr>
        <w:footnoteReference w:id="116"/>
      </w:r>
      <w:r>
        <w:rPr>
          <w:rFonts w:ascii="IRNazanin" w:hAnsi="IRNazanin" w:eastAsia="IRNazanin"/>
          <w:color w:val="111111"/>
          <w:sz w:val="28"/>
          <w:sz w:val="28"/>
          <w:szCs w:val="28"/>
          <w:rtl w:val="true"/>
          <w:lang w:bidi="fa-IR"/>
        </w:rPr>
        <w:t>أن الناقض لابد أن یکون مجامعا مع المنقوض، حتی ینقضه و یرفع إبرامه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الفساد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المتقابلین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بأی نحو کانا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یعقل أن یکون أحدهما موضوعا للآخر؛ إذ المقابل لا یقبل المقابل، بل العقد و الحل واردان علی العهدین و متبادلان فیهما، و کذا الابرام و النقض علی الحبل و الغزل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الابرام و النقض، هل هما بمعنی الهیئة الاتصالیة و رفعها؟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عن شیخنا العلامة الأنصاری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Style w:val="FootnoteAnchor"/>
          <w:rtl w:val="true"/>
        </w:rPr>
        <w:footnoteReference w:id="1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بمعنی الاتقان و الاحکام و عدمه، أو بمعنی هیئة التماسک و الاستمساک و رفعها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هو الأخیر، إذ لا دخل للاتصال المقابل للانفصال بالابرام المقابل للنقض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 النقض هو انحلال ما للشیء من هیئة الالتئام، و لعل المراد به الاتصال المقابل للانحلال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مسامحة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الاتقان و الاحکام یصدق فیما لا یصدق فیه الابرام، فیعلم منه ان الاتقان لازم أعم للابرام</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الواضح أن هیئة التماسک لا یکون إلا فی مرکب ذی أجزاء، فیکون متماسکا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متفاسخا و منحلا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فلا یصدق الابرام و النقض إلا فی المرکبات الحقیقیة و الاعتباریة، حقیقة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أما فی البسائط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کالیقین و الیمین و العهد و العقد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فلابد من تنزیلها منزلة المرکب، و لا محالة یکون بلحاظ بعض لوازم المرکب الموصوف بالابرام، فیدور الأمر بین أن یکون إبرام الیقین بلحاظ وثاقته و اتقانه و إحکامه، و کل أمر مبرم محکم، أو بلحاظ ارتباط بعض اجزاء المبرم ببعض، و للیقین و الیمین ارتباط بمتعلقهما، و کذا العهد و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فعلی الأول یکون نسبة النقض إلی الشک فی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ینقض الشک بالیقین</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 xml:space="preserve">فی الصحیحة الثالثة لزرارة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ابواب الخلل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لمجرد الجناس اللفظی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أما فیما نحن فیه فالجناس یکون بین النقض المستند الی الیقین و النقض المستند الی الشک، و هو من القسم التام المماثل، حیث انهما متحدان لفظا و مفترقان معنی، اذ الأول نقض ما فیه الوثاقة، و الثانی نقض ما لا وثاقة فیه، فلا یکون نسبة النقض الیه 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إذ لا وثاقة له حتی ینتقض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الثانی یکون نسبة النقض إلیه بالحقیقة، لارتباط الشک بالمشکوک علی حد ارتباط الیقین بالمتیقن، و لعله بهذه العنایة یضاف إلی العدم 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الوجود ناقض العدم، و إن السلب و الایجاب نقیضان، فکأن الماهیة مربوطة و مقرونة بالعدم، و الا فلا وثاقة للعدم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الیقین و الشک، و الوجود و العدم، و إن کانا فی حد ذاتهما کذلک، بمعنی أن الوثاقة مما یوصف بها الیقین، دون الشک، و الوجود دون العدم، لکنه ربما یحتف بهما خصوصیة، یوصف الشک بالاتقان، و الیقین بعدمه أو یوصف العدم بالاحکام، و الوجود بعدمه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لضعف مقتضیه، و زواله بأدنی شبهة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یوصف بعدم کونه وثیقا، و الشک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لاستقراره بحیث لا یزول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بکونه محکما مبرما، و کذا الوجود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لضعفه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یوصف بأنه کالعدم غیر مبرم، و العدم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لتوقف الامکان الاستعدادی فیه علی معدات کثیرة تقرب المعدوم إلی الوجود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یوصف بأنه مبرم محکم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فرض تسلیمه لا یجدی؛ إذ الوجود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ناقض العدم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ینتقض بالیقین، فیعلم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مصحح إسناد النقض إلیهما لیس ما لا ثبوت له إلا أحیانا</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یخفی علیک أن الیقین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أنه حالة جزمیة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کان وثیقا محکما، و الشک </w:t>
      </w:r>
      <w:bookmarkStart w:id="72" w:name="pg13126_151386"/>
    </w:p>
    <w:p>
      <w:pPr>
        <w:pStyle w:val="BookText"/>
        <w:rPr/>
      </w:pPr>
      <w:bookmarkEnd w:id="72"/>
      <w:r>
        <w:rPr>
          <w:rFonts w:ascii="IRNazanin" w:hAnsi="IRNazanin" w:eastAsia="IRNazanin"/>
          <w:color w:val="111111"/>
          <w:sz w:val="28"/>
          <w:sz w:val="28"/>
          <w:szCs w:val="28"/>
          <w:rtl w:val="true"/>
          <w:lang w:bidi="fa-IR"/>
        </w:rPr>
        <w:t>حیث أنه عین التزلزل و التردد، فهو عین الوهن، و عدم الوثاقة، إلا أن وثاقة الیقین لیست مصححة لاسناد النقض، بل باعثة علی الأمر بالتمسک به فی قبال 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وهن الشک، و عدم وثاقته لیس منافیا لاسناد النقض إلیه، بل باعث علی النهی عن التمسک به فی قبال الیقین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 تعرف أن عدم کون الشک مبرما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عدم کونه وثیقا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یمنع عن اسناد النقض المقابل للابرام بهذا المعنی، و لا یمنع عن إسناد النقض المساوق للانحلال المقابل للارتباط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أنه یصدق علی الشک أنه غیر وثیق، و أنه موهون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تقابل الوثاقة و الوهن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معناه عدم الوثاقة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بنحو تقابل العدم و الملکة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یقتضی کون الشک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قابلا للوثاقة، إذ التقابل بهذا النحو لا یستدعی قابلیة الشیء شخصا، بل تارة شخصا و أخری نوعا، و ثالثة جنسا کالعمی فی العقرب، فان نوع العقرب لا یکون إلا أعمی، و إنما الملکة و القابلیة بلحاظ جنس الحیوان، فکذلک الشک، فانه عین الوهن و التزلزل، لکنه باعتبار نوع الادراک أو جنس الادراک القابل للوثاقة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بصیرورته نوعا أو صنفا یسمی بالیقین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یوصف الشک بالعدم المقابل للملکة</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الیقین و الشک صنفان من نوع الادراک أو نوعان من جنسه، و حیث أن الادراک باعتبار الیقین یصیر قابلا للوثاقة، فالشک باعتبار قابلیة نوعه أو جنسه یصف بالعدم المقابل للملکة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3" w:name="__RefHeading___Toc8102449_3224264995"/>
      <w:bookmarkStart w:id="74" w:name="_Toc27"/>
      <w:bookmarkEnd w:id="73"/>
      <w:r>
        <w:rPr>
          <w:rtl w:val="true"/>
        </w:rPr>
        <w:t>(</w:t>
      </w:r>
      <w:r>
        <w:rPr/>
        <w:t>20</w:t>
      </w:r>
      <w:r>
        <w:rPr>
          <w:rtl w:val="true"/>
        </w:rPr>
        <w:t xml:space="preserve">) </w:t>
      </w:r>
      <w:r>
        <w:rPr>
          <w:rtl w:val="true"/>
        </w:rPr>
        <w:t>قوله قدس سره</w:t>
      </w:r>
      <w:r>
        <w:rPr>
          <w:rtl w:val="true"/>
        </w:rPr>
        <w:t xml:space="preserve">: </w:t>
      </w:r>
      <w:r>
        <w:rPr>
          <w:rtl w:val="true"/>
        </w:rPr>
        <w:t>مع رکاکة مثل نقضت الحجر من مکانه</w:t>
      </w:r>
      <w:r>
        <w:rPr>
          <w:rtl w:val="true"/>
        </w:rPr>
        <w:t xml:space="preserve">... </w:t>
      </w:r>
      <w:r>
        <w:rPr>
          <w:rtl w:val="true"/>
        </w:rPr>
        <w:t>الخ</w:t>
      </w:r>
      <w:bookmarkEnd w:id="7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رکاکة مثل نقضت الحجر من مکانه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کون الحجر فی المکان عرض قائم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مقولة الأین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فله وجود و عدم، و المفروض أن صدق النقیض و الناقض علیهما شائع، فجعل الحجر فی المکان ایجاد لتلک المقولة، و رفعه عنه إعدام لها، سواء لوحظ الوجود و العدم بالاضافة إلی نفس المقولة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 وجودها و عدمها المحمولی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لوحظا بالاضافة إلی ثبوتها للحجر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 وجودها الرابط و عدمه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فرفع الکون فی المکان نقیض وجودها المحمولی، و رفع الحجر عن المکان نقیض وجودها الرابط، فلا مانع من إطلاق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نقضت الحجر عن مکانه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الاعتبار، لا باعتبار أنه له مقتضی البقاء فتدبر</w:t>
      </w:r>
      <w:r>
        <w:rPr>
          <w:rFonts w:eastAsia="IRNazanin" w:cs="IRNazanin"/>
          <w:color w:val="111111"/>
          <w:sz w:val="28"/>
          <w:szCs w:val="28"/>
          <w:rtl w:val="true"/>
          <w:lang w:bidi="fa-IR"/>
        </w:rPr>
        <w:t>.</w:t>
      </w:r>
    </w:p>
    <w:p>
      <w:pPr>
        <w:pStyle w:val="Heading6"/>
        <w:numPr>
          <w:ilvl w:val="5"/>
          <w:numId w:val="1"/>
        </w:numPr>
        <w:rPr/>
      </w:pPr>
      <w:bookmarkStart w:id="75" w:name="__RefHeading___Toc8102451_3224264995"/>
      <w:bookmarkStart w:id="76" w:name="_Toc28"/>
      <w:bookmarkEnd w:id="75"/>
      <w:r>
        <w:rPr>
          <w:rtl w:val="true"/>
        </w:rPr>
        <w:t>(</w:t>
      </w:r>
      <w:r>
        <w:rPr/>
        <w:t>21</w:t>
      </w:r>
      <w:r>
        <w:rPr>
          <w:rtl w:val="true"/>
        </w:rPr>
        <w:t xml:space="preserve">) </w:t>
      </w:r>
      <w:r>
        <w:rPr>
          <w:rtl w:val="true"/>
        </w:rPr>
        <w:t>قوله قدس سره</w:t>
      </w:r>
      <w:r>
        <w:rPr>
          <w:rtl w:val="true"/>
        </w:rPr>
        <w:t xml:space="preserve">: </w:t>
      </w:r>
      <w:r>
        <w:rPr>
          <w:rtl w:val="true"/>
        </w:rPr>
        <w:t>نعم لکنه حیث لا انتقاض للیقین</w:t>
      </w:r>
      <w:r>
        <w:rPr>
          <w:rtl w:val="true"/>
        </w:rPr>
        <w:t xml:space="preserve">... </w:t>
      </w:r>
      <w:r>
        <w:rPr>
          <w:rtl w:val="true"/>
        </w:rPr>
        <w:t>الخ</w:t>
      </w:r>
      <w:bookmarkEnd w:id="7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لکنه حیث لا انتقاض للیقین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Style w:val="FootnoteAnchor"/>
          <w:rtl w:val="true"/>
        </w:rPr>
        <w:footnoteReference w:id="121"/>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باعتبار إبرامه لوثاقته، أو لارتباطه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کان قابلا لاسناد النقض إلیه، إلا أن هذا المعنی غیر محقق فی باب الاستصحاب؛ لأن الیقین متعلق فیه </w:t>
      </w:r>
    </w:p>
    <w:p>
      <w:pPr>
        <w:pStyle w:val="BookText"/>
        <w:rPr/>
      </w:pPr>
      <w:r>
        <w:rPr>
          <w:rFonts w:ascii="IRNazanin" w:hAnsi="IRNazanin" w:eastAsia="IRNazanin"/>
          <w:color w:val="111111"/>
          <w:sz w:val="28"/>
          <w:sz w:val="28"/>
          <w:szCs w:val="28"/>
          <w:rtl w:val="true"/>
          <w:lang w:bidi="fa-IR"/>
        </w:rPr>
        <w:t>بالحدوث، و الشک بالبقاء، و حیث لا یقین بالبقاء، فلیس رفع الید عن البقاء نقضا للیقین، حیث لا یقین به، بل مجرد قطع</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ای الانفصال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البقاء عن الحدوث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المناسب لحل الیقین تنزیل الأخبار علی أحد معان ثلاثة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إما قاعدة الیقین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إما قاعدة المقتضی و المانع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إما الاستصحاب فی خصوص الشک فی الرافع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الیقین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قاعدة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تعلق بالحدوث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الشک أیضا متعلق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فعدم ترتیب آثار الحدوث حلّ للیقین به المقتضی لترتیب الأثر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المقتضی و المانع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فتقریبها بوجهین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 بعض أجلة 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إن المقتضی لمکان اقتضائه لشیء نزل منزلة الأمر المبرم، فتفکیکه و أخذ مقتضاه منه حلّ للمقتضی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الوجه یناسب ما إذا نسب النقض إلی المتیقن أیضا، کما أنه یناسب إسناده إلی الیقین باعتبار أن الیقین بالمقتضی یقین بمقتضاه فی مرتبة ذات المقتضی، فعدم ترتیب مقتضاه بالشک حلّ للیقین بمقتضاه فی مرتبة الیقین بمقتضیه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 بعض المدققین من أهل العصر</w:t>
      </w:r>
      <w:r>
        <w:rPr>
          <w:rStyle w:val="FootnoteAnchor"/>
          <w:rtl w:val="true"/>
        </w:rPr>
        <w:footnoteReference w:id="1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أن العلم بالمقتضی، و إن کان علما به فقط، لکنه حیث کان محکوما عند العقلاء بترتیب مقتضاه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الشک فی مانعه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جرم یکون المکلف علی یقین و بصیرة من أمره، فمن هذه الجهة یکون علمه بالمقتضی یقینا مبرما، یصح اسناد النقض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 عدم ترتیب مقتضاه علیه نقضا و حلا له، و مثل هذا الیقین یجتمع مع الشک، کما هو مقتضی نقض شیء بشیء، حیث أنه یجب اجتماع الناقض و المنقوض لیکون حلا لابرامه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ملخص کلامه باسقاط ما لیس له کثیر دخل فی مرامه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الاستصحاب فی خصوص الشک فی الرافع، فتقریبه بوجهین</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عن شیخنا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الکتاب</w:t>
      </w:r>
      <w:r>
        <w:rPr>
          <w:rStyle w:val="FootnoteAnchor"/>
          <w:rtl w:val="true"/>
        </w:rPr>
        <w:footnoteReference w:id="124"/>
      </w:r>
      <w:r>
        <w:rPr>
          <w:rFonts w:ascii="IRNazanin" w:hAnsi="IRNazanin" w:eastAsia="IRNazanin"/>
          <w:color w:val="111111"/>
          <w:sz w:val="28"/>
          <w:sz w:val="28"/>
          <w:szCs w:val="28"/>
          <w:rtl w:val="true"/>
          <w:lang w:bidi="fa-IR"/>
        </w:rPr>
        <w:t>تلویحا و فی تعلیقته المبارکة</w:t>
      </w:r>
      <w:r>
        <w:rPr>
          <w:rStyle w:val="FootnoteAnchor"/>
          <w:rtl w:val="true"/>
        </w:rPr>
        <w:footnoteReference w:id="125"/>
      </w:r>
      <w:r>
        <w:rPr>
          <w:rFonts w:ascii="IRNazanin" w:hAnsi="IRNazanin" w:eastAsia="IRNazanin"/>
          <w:color w:val="111111"/>
          <w:sz w:val="28"/>
          <w:sz w:val="28"/>
          <w:szCs w:val="28"/>
          <w:rtl w:val="true"/>
          <w:lang w:bidi="fa-IR"/>
        </w:rPr>
        <w:t xml:space="preserve">تصریحا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المتیقن حیث أنه من شأنه البقاء، فالیقین تعلق بأصله حقیقة و ببقائه إعتبارا، نظیر ثبوت المقبول بثبوت القابل؛ فان ثبوت القابل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بالذات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ثبوت للمقبول </w:t>
      </w:r>
    </w:p>
    <w:p>
      <w:pPr>
        <w:pStyle w:val="BookText"/>
        <w:rPr/>
      </w:pPr>
      <w:r>
        <w:rPr>
          <w:rFonts w:ascii="IRNazanin" w:hAnsi="IRNazanin" w:eastAsia="IRNazanin"/>
          <w:color w:val="111111"/>
          <w:sz w:val="28"/>
          <w:sz w:val="28"/>
          <w:szCs w:val="28"/>
          <w:rtl w:val="true"/>
          <w:lang w:bidi="fa-IR"/>
        </w:rPr>
        <w:t xml:space="preserve">بالعرض، فالیقین بالقابل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بالذات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بالمقبول بالعرض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علیه فذلک الیقین السابق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بالحدوث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ببقائه لقابلیته للبقاء، فهو باعتبار الحدوث حقیقی ذاتی، و باعتبار البقاء اعتباری عرضی، و لیس مثله موجودا مع الشک فی المقتضی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عن بعض أجلة العصر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 xml:space="preserve">هو المحقق الهمدانی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الفوائد الرضویة</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تقدیر الیقین بالبقاء فی ظرف الشک، لا فی ظرف الیقین بالحدوث، کما فی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وجود المقتضی للبقاء کما یصحح تقدیر البقاء و فرضه بفرض المقتضی، فکذلک الیقین بالمقتضی یصحح فرض الیقین بمقتضاه بقاء، بخلاف ما إذا لم یکن هناک مقتض یصحح تقدیر الیقین بالبقاء، حتی یکون الشک فی البقاء حلا للیقین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موجب لتنزیل الأخبار علی ما 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علی قاعدة الیقین، فمثل هذه الصحیحة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المفروض فیها الشک فی الطهارة الفعلیة لأجل الشک فی النوم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قابل للتنزیل علی قاعدة الیقین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سیجیء </w:t>
      </w:r>
      <w:r>
        <w:rPr>
          <w:rStyle w:val="FootnoteAnchor"/>
          <w:rtl w:val="true"/>
        </w:rPr>
        <w:footnoteReference w:id="1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شاء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الکلام فی غیرها مما یتوهم دلالته علیها مع دفعه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علی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المقتضی و المانع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بالتقریب الأول، ففیه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الحیثیة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بها یکون المقتضی بمنزلة الأمر المبرم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حیثیة إقتضائه، لا ترتب مقتضاه علیه، فان مجرد ترتب شیء علی سببه لا یکون إبراما له، حتی یکون عدم ترتبه حلا و نقضا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البین أن وجود الرافع او المانع یکون حائلا بین المقتضی و مقتضاه، لا بین المقتضی و اقتضائه، بل المقتضی علی اقتضائه، و لو مع وجود مانعه أو رافعه، فلا زوال لابرامه حتی یتحقق النقض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التفکیک بین المقتضی و مقتضاه لا یوجب صدق النقض، و لذا لا یکون إطفاء السراج نقضا له، و لا إطفاء النار، أو إیجاد المانع عن إحراقه نقضا للنار، و لا رفع الحجر عن مکانه نقضا لثقله الطبیعی، المقتضی لبقائه فی مرکزه، و لا إیجاد المانع عن سقوط الحجر علی الأرض نقضا لثقله الطبیعی، المقتضی لمیله إلی مرکزه</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ربما یکون بعض المقتضیات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حیث کونها أمورا إرتباطیة فی نفسها، أو مما یترقب معها الثبات و الاستقرار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یصدق النقض بالاضافة إلیها بلحاظ تلک الحیثیة، </w:t>
      </w:r>
    </w:p>
    <w:p>
      <w:pPr>
        <w:pStyle w:val="BookText"/>
        <w:rPr/>
      </w:pPr>
      <w:r>
        <w:rPr>
          <w:rFonts w:ascii="IRNazanin" w:hAnsi="IRNazanin" w:eastAsia="IRNazanin"/>
          <w:color w:val="111111"/>
          <w:sz w:val="28"/>
          <w:sz w:val="28"/>
          <w:szCs w:val="28"/>
          <w:rtl w:val="true"/>
          <w:lang w:bidi="fa-IR"/>
        </w:rPr>
        <w:t>لا بلحاظ حیثیة اقتضائه أو ترتب المقتضی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فمثل العقد، و إن کان مقتضیا للملک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نقضه باعتبار حله البدیل لارتباطه، و مثل الیقین، و إن فرض اقتضاؤه لشیء إلا أن نقضه باعتبار ارتباطه الذاتی بمتعلقه أو بلحاظ ثباته و وثاقته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 نقض الصلاة بالضحک و نحوه، لا باعتبار اقتضائها لمصلحتها، بل بلحاظ ما فرضه الشارع من هیئة اتصالیة استمراریة بین أجزائها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مثل نقض الوضوء، فکنایة عن نقض الطهارة المستمرة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لا یرفعها أیّ شیء، بل امور خاصة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بلحاظ عدم ترتب أثره علیه؛ لأن الوضوء أفعال غیر قارة، غیر موجودة فعلا حتی ینحل بنفسه أو ینحل مقتضاه عنه، فان المعدوم لا ینحل، و لا ینحل منه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لا مضایقة عن صدق النقض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إذا کانت العلة التامة لشیء موجودة، فتبدل عدم مانعه بالوجود، فانه بمنزلة انحلال العلة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هی علة مرتبط بها المعلول فعلا، و لذا لا نقول بصدق النقض المساوق للانحلال فیما إذا کان المانع موجودا من الاول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التقریب الثانی من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المقتضی و المانع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ظاهر هذه الصحیحة کغیرها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فرض الیقین و الشک و صدق النقض، لیکون صغری للکبری العقلائیة الارتکازیة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فلابد من انحفاظ الصغری، مع قطع النظر عن الکبری، و لا یعقل کون الکبری مقوّمة و محققة لصغراها، فعدم نقض الیقین بالشک مما بنی علیه العقلاء، لا أن العلم بالوضوء یقین بالطهارة بملاحظة بناء العقلاء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هناک قاعدة أخری مفروغ عنها، غیر هذه الکلیة المذکورة فی الروایة حتی یکون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ینبغی نقض الیقین بالشک</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الصحیحة الثانیة لزرارة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الوسائل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ابواب النجاسات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ینبغی العدول عن طریقة العقلاء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حدیث لزوم اجتماع الناقض و المنقوض، فقد مرّ ما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و أما تنزیل الأخبار علی الاستصحاب فی خصوص الشک فی الرافع</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فالتقریب الأول، و إن امتاز عن الثانی بالدقة و المتانة؛ إذ یرد علی التقریب الثانی أنه غیر صحیح ثبوتا و اثباتا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ثبوتا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فبأن المراد من مقتضی البقاء کون الشیء من شأنه البقاء، لا أن هناک مقتضیا یترشح منه الشیء، لیکون ثبوته بالذات ثبوتا له بالعرض حتی یکون الیقین به یقینا بمقتضاه تقدیرا و عرضا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السواد مثلا مما إذا وجد یبقی إلی أن یزیله مزیل، لا أن هناک مقتضیا خارجیا یترشح منه السواد، لیجری فیه التوهم المزبور، و المفروض أن ما من شأنه البقاء مشکوک الثبوت فعلا فلیس هناک ثابت بالذات کی یکون هناک ثابت بالعرض، بخلاف تقدیر الثبوت و الیقین فی ظرف الیقین بالحدوث، فان الحادث فی ظرف ثبوته کان من شأنه البقاء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إثباتا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الظاهر من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ینبغی لک أن تنقض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الیقین المذکور بقوله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 فانه علی یقین من وضوئه</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 xml:space="preserve">الصحیحة الأولی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ابواب نواقض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لانک کنت علی یقین من طهارتک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لا الیقین المقدر، فیعلم منه أن النقض باعتبار الیقین المذکور لا الیقین المقدر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الیقین المتعلق بالبقاء فی ظرف تعلقه بالحدوث هو الیقین المذکور، لأنه مضاف إلی الحدوث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بالذات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إلی البقاء بالعرض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فالتقریب الأول سالم عما یرد علی التقریب الثانی إلا أنه یرد علیهما 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اعتبار النقض فی الاستصحاب غیر اعتبار النقض فی قاعدة الیقین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أن اللازم فی الاستصحاب وحدة المتعلق من جمیع الجهات الا من حیث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حدوثا و بقاء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قاعدة الیقین فانه واحد حتی من هذه الجهة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فاعتبار تعلق الیقین بالبقاء یوجب دخول النقض فی النقض المعتبر فی قاعدة الیقین دون الاستصحاب، فهو قول باعتباره قاعدة الیقین، غایة الأمر بنحو تعم الیقین بالحقیقة أو بالاعتبار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عرفت أنه لا موجب لتنزیل الاخبار علی ما ذکر، بل عدم صحة تنزیلها علیه، فاعلم أن الاشکال فی تنزیل الأخبار علی الاستصحاب بقول مطلق من جهات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إحداها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نقض الیقین عبارة عن نقض المتیقن، و ما لم یکن من شأنه البقاء لا حلّ له مجازا، فلا یصدق النقض إلا فی مورد الشک فی الرافع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تندفع بأنها إنما ترد إذا ارید من نقض الیقین نقض المتیقن بنحو التجوز فی الکلمة أو بنحو الاضمار، فان عنوان النقض یتعلق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حینئذ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بالمتیقن، و لابد من أن یکون له إبرام لیکون له نقض، و أما إذا کان نقض الیقین بنحو الکنایة عن عدم ترتیب آثار البقاء، فلا یرد المحذور، إذ المکنی عنه لیس إلا المعنی و اللب، و لیس فیه عنوان النقض المقتضی لما ذکر، و عنوان النقض فی مرحلة الاسناد الکلامی، قد نسب الی ما یناسب النقض بعنوانه إما لوثاقته أو لارتباطه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سلمنا أن وثاقة الیقین أو ارتباطه بمتعلقه یصحح إسناد النقض إلیه، إلا أن الاستصحاب متقوم بالیقین بالحدوث، و الشک فی البقاء، و لا یکون الشک فی البقاء ناقضا للیقین بالحدوث، إذ لیس الشک فی شیء حلا للیقین بشیء آخر، إلا بعنایة موجودة فی مورد الشک فی الرافع دون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لابد من تصحیح مرحلة الاسناد الکلامی، حتی یعقل أن یکون کنایة عن ترتیب آثار البقاء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یندفع بأنه لم یؤخذ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مرحلة الاسناد الکلامی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حدوث و بقاء، و لا سبق و لحوق زمانیان فی متعلق الیقین و الشک، حتی یمنع عن صحة الاسناد، إلا بعنایة مخصوصة بمورد الشک فی الرافع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نقض الیقین بالشک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بعنوان الکنایة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یقتضی أن ما یکون</w:t>
      </w:r>
      <w:r>
        <w:rPr>
          <w:rStyle w:val="FootnoteAnchor"/>
          <w:rtl w:val="true"/>
        </w:rPr>
        <w:footnoteReference w:id="1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تامة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المراد الجدی، و حیث لا إهمال فی الواقع، فالمراد الجدی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ترتب آثار المتیقن حدوثا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مفاد قاعدة الیقین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ترتیب آثار المتیقن بقاء فیما کان من شأنه البقاء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مفاد الاستصحاب فی مورد الشک فی الرافع بخصوصه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ترتیب آثار البقاء مطلقا، و لو لم یکن من شأنه البقاء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مفاد الاستصحاب بقول مطلق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بد أن یراد أحد هذه اللوازم معینا، و من الواضح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ترتیب آثار المتیقن حدوثا لازم ابقاء الیقین بالحدوث عملا، و عدمه نقض للیقین به عملا، و ترتیب آثار البقاء فیما من شأنه البقاء لازم ابقاء الیقین بالبقاء عملا بالعنایة، و عدمه نقض عملی للیقین</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بخلاف ترتیب آثار البقاء فیما لیس من شأنه البقاء، فانه لیس لازما لإبقاء الیقین، حیث لامساس للیقین بالبقاء، و لا مسامحة، کما أن عدمه لیس نقضا للیقین حیث لا یقین حتی ینحل، فلا یمکن أن یکون نقض الیقین بالشک کنایة عنه، حیث لا ملازمة حتی </w:t>
      </w:r>
      <w:bookmarkStart w:id="77" w:name="pg13126_151392"/>
    </w:p>
    <w:p>
      <w:pPr>
        <w:pStyle w:val="BookText"/>
        <w:rPr/>
      </w:pPr>
      <w:bookmarkEnd w:id="77"/>
      <w:r>
        <w:rPr>
          <w:rFonts w:ascii="IRNazanin" w:hAnsi="IRNazanin" w:eastAsia="IRNazanin"/>
          <w:color w:val="111111"/>
          <w:sz w:val="28"/>
          <w:sz w:val="28"/>
          <w:szCs w:val="28"/>
          <w:rtl w:val="true"/>
          <w:lang w:bidi="fa-IR"/>
        </w:rPr>
        <w:t>تصح الکنایة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تندفع بأن إیراد المعنی الکنائی إن کان للانتقال إلی أحد الامور الثلاثة بخصوصیاتها و تعیّناتها، فالایراد وارد؛ إذ لا ملازمة، إلا بین المعنی الکنائی، و الاول و الثانی، دون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 لم یکن إیراد المعنی الکنائی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لم یؤخذ فیه عنوان الحدوث و البقاء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للانتقال إلی ما یلازمه بذاته، لابتعینات الیقین و الشک، فلا محالة یکون اللازم هی الجهة الجامعة، القابلة لأحد التعینات المذکورة فی المکنی عنه، فان بقاء الیقین بشیء یقتضی الجری علی وفقه، و عدمه یقتضی عدمه، فیکون کنایة عن ترتیب آثار المتیقن، من دون تعینه بالحدوث و البقاء، إما بالخصوص أو مطلقا علی حد عدم تعین الملزوم بشیء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حیث أن المراد الجدی لا یعقل إلا متعینا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بنحو من أنحاء التعین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محالة یقید الجهة الجامعة بالنهی عن نقض الیقین، و تعینها بدالّ آخر، کالقرائن الکلامیة النافیة لقاعدة الیقین، و کاطلاق متعلق الیقین و الشک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حیث کونه من شأنه البقاء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النافی لارادة الاستصحاب فی خصوص الشک فی الرافع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ذکرنا أخیرا یظهر أن ما هو لازم المعنی الکنائی متساوی النسبة إلی ما فیه مقتضی البقاء، و ما لیس فیه، و ما یتفاوت فیه الأمر لیس بما هو لازما للمعنی الکنائی، حتی یقال</w:t>
      </w:r>
      <w:r>
        <w:rPr>
          <w:rFonts w:eastAsia="IRNazanin" w:cs="IRNazanin"/>
          <w:color w:val="111111"/>
          <w:sz w:val="28"/>
          <w:szCs w:val="28"/>
          <w:rtl w:val="true"/>
          <w:lang w:bidi="fa-IR"/>
        </w:rPr>
        <w:t xml:space="preserve">: </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 xml:space="preserve">القائل هو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الرسائل</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بعض اللوازم أنسب من بعض و أقرب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لیجاب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الأقربیة إعتباریة؛ لابتنائها علی اعتبار تعلق الیقین بالبقاء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ما ذکر من الأقربیة إنما تتحقق إذا أرید من الیقین المتیقن،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حینئذ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یصح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المتیقن تارة من شأنه البقاء، فکأنه له إبرام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أخری لیس من شأنه البقاء، فلا إبرام له حقیقة و لا اعتبارا، فنقض المتیقن یناسب الأول، دون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حینئذ یصح أن یجاب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أقربیة ما من شأنه البقاء إعتباریة، لا عرفیة، فتدبر جیّدا</w:t>
      </w:r>
      <w:r>
        <w:rPr>
          <w:rFonts w:eastAsia="IRNazanin" w:cs="IRNazanin"/>
          <w:color w:val="111111"/>
          <w:sz w:val="28"/>
          <w:szCs w:val="28"/>
          <w:rtl w:val="true"/>
          <w:lang w:bidi="fa-IR"/>
        </w:rPr>
        <w:t>.</w:t>
      </w:r>
    </w:p>
    <w:p>
      <w:pPr>
        <w:pStyle w:val="Heading6"/>
        <w:numPr>
          <w:ilvl w:val="5"/>
          <w:numId w:val="1"/>
        </w:numPr>
        <w:rPr/>
      </w:pPr>
      <w:bookmarkStart w:id="78" w:name="__RefHeading___Toc8102453_3224264995"/>
      <w:bookmarkStart w:id="79" w:name="_Toc29"/>
      <w:bookmarkEnd w:id="78"/>
      <w:r>
        <w:rPr>
          <w:rtl w:val="true"/>
        </w:rPr>
        <w:t>(</w:t>
      </w:r>
      <w:r>
        <w:rPr/>
        <w:t>22</w:t>
      </w:r>
      <w:r>
        <w:rPr>
          <w:rtl w:val="true"/>
        </w:rPr>
        <w:t xml:space="preserve">) </w:t>
      </w:r>
      <w:r>
        <w:rPr>
          <w:rtl w:val="true"/>
        </w:rPr>
        <w:t>قوله قدس سره</w:t>
      </w:r>
      <w:r>
        <w:rPr>
          <w:rtl w:val="true"/>
        </w:rPr>
        <w:t xml:space="preserve">: </w:t>
      </w:r>
      <w:r>
        <w:rPr>
          <w:rtl w:val="true"/>
        </w:rPr>
        <w:t>و أما الهیئة، فلا محالة تکون المراد منها</w:t>
      </w:r>
      <w:r>
        <w:rPr>
          <w:rtl w:val="true"/>
        </w:rPr>
        <w:t xml:space="preserve">... </w:t>
      </w:r>
      <w:r>
        <w:rPr>
          <w:rtl w:val="true"/>
        </w:rPr>
        <w:t>الخ</w:t>
      </w:r>
      <w:bookmarkEnd w:id="7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الهیئة، فلا محالة تکون المراد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Style w:val="FootnoteAnchor"/>
          <w:rtl w:val="true"/>
        </w:rPr>
        <w:footnoteReference w:id="133"/>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بیانه أن الیقین بالحدوث فی الاستصحاب باق، فطلب إبقائه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بعنوان النهی عن نقضه حقیقة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الحاصل، و طلب ایجاد الیقین بالبقاء لیس طلبا لابقاء الیقین، </w:t>
      </w:r>
    </w:p>
    <w:p>
      <w:pPr>
        <w:pStyle w:val="BookText"/>
        <w:rPr/>
      </w:pPr>
      <w:r>
        <w:rPr>
          <w:rFonts w:ascii="IRNazanin" w:hAnsi="IRNazanin" w:eastAsia="IRNazanin"/>
          <w:color w:val="111111"/>
          <w:sz w:val="28"/>
          <w:sz w:val="28"/>
          <w:szCs w:val="28"/>
          <w:rtl w:val="true"/>
          <w:lang w:bidi="fa-IR"/>
        </w:rPr>
        <w:t>حتی یکون ترکه نقضا منهیا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فی قاعدة الیقین فطلب إبقاء الیقین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إعادة المعدوم، و طلب ایجاد الیقین بالحدوث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زواله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من طلب الابقاء، و لا ترکه نقضا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نقض المتیقن، فالاحکام الشرعیة، و جملة من الموضوعات الخارجیة، خارجة عن تحت الاختیار، فطلب إبقائها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أمر غیر مقدور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بعض الموضوعات الداخلة تحت الاختیار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کابقاء الطهارة و الحدث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فحیث أن الفرض کونها مشکوکة، فهی واقعا إما باقیة أو زائلة، فطلبها علی الأول طلب الحاصل، و علی الثانی طلب إعادة المعدوم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طلب ایجادها ابتداء علی الأول طلب المثلین، و علی الثانی طلب الجمع بین النقیضین، مع 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أی 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من طلب الابقاء الذی ترکه نقض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فلابد من صرف النهی عن نقض الیقین، أو المتیقن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فی النقض الحقیقی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النقض العملی، الذی سیأتی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شاء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ذکرنا تبین أن عدم إمکان إرادة النقض الحقیقی لیس فی جمیع الصور بملاک واحد، و هو عدم کونه اختیاریا، کما هو ظاهر العبارة</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 xml:space="preserve">و کذلک ظاهر عبارة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الرسائل</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إن النهی عن نقض الیقین بالشک؛ حیث 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سیجیء إن شاء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یرجع الی التعبد بالمتیقن أو بآثاره، فهل هو بعنوان الکنایة‌؟ أو بالتجوز فی کلمة الیقین بارادة المتیقن‌؟ أو بالاضمار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یراد بالیقین ما کان منه علی یقین‌؟ أو بالتجوز فی الاسناد،</w:t>
      </w:r>
      <w:r>
        <w:rPr>
          <w:rStyle w:val="FootnoteAnchor"/>
          <w:rtl w:val="true"/>
        </w:rPr>
        <w:footnoteReference w:id="135"/>
      </w:r>
      <w:r>
        <w:rPr>
          <w:rFonts w:ascii="IRNazanin" w:hAnsi="IRNazanin" w:eastAsia="IRNazanin"/>
          <w:color w:val="111111"/>
          <w:sz w:val="28"/>
          <w:sz w:val="28"/>
          <w:szCs w:val="28"/>
          <w:rtl w:val="true"/>
          <w:lang w:bidi="fa-IR"/>
        </w:rPr>
        <w:t>لأن النقض المنهی عنه، حقه أن یسند إلی المتیقن، فاسند إلی الیقین به لتعلقه به‌؟</w:t>
      </w:r>
    </w:p>
    <w:p>
      <w:pPr>
        <w:pStyle w:val="BookText"/>
        <w:rPr/>
      </w:pPr>
      <w:r>
        <w:rPr>
          <w:rFonts w:ascii="IRNazanin" w:hAnsi="IRNazanin" w:eastAsia="IRNazanin"/>
          <w:color w:val="111111"/>
          <w:sz w:val="28"/>
          <w:sz w:val="28"/>
          <w:szCs w:val="28"/>
          <w:rtl w:val="true"/>
          <w:lang w:bidi="fa-IR"/>
        </w:rPr>
        <w:t>و الظاهر أن إرجاع نقض الیقین</w:t>
      </w:r>
      <w:r>
        <w:rPr>
          <w:rStyle w:val="FootnoteAnchor"/>
          <w:rtl w:val="true"/>
        </w:rPr>
        <w:footnoteReference w:id="136"/>
      </w:r>
      <w:r>
        <w:rPr>
          <w:rFonts w:ascii="IRNazanin" w:hAnsi="IRNazanin" w:eastAsia="IRNazanin"/>
          <w:color w:val="111111"/>
          <w:sz w:val="28"/>
          <w:sz w:val="28"/>
          <w:szCs w:val="28"/>
          <w:rtl w:val="true"/>
          <w:lang w:bidi="fa-IR"/>
        </w:rPr>
        <w:t xml:space="preserve">الی التعبد بالمتیقن أو بآثاره بنحو الکنایة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 غیره من الوجوه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أوجه، لوجوه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أن الکنایة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المعروف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أبلغ من سائر أنحاء التجوز</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منها حفظ المقابلة بین الناقض و المنقوض أی صفة الیقین و الشک فی التصرف الکنائی، بخلاف إرادة المتیقن، فانه لا مقابلة بین المتیقن و الشک، و لا معنی لناقضیة </w:t>
      </w:r>
    </w:p>
    <w:p>
      <w:pPr>
        <w:pStyle w:val="BookText"/>
        <w:rPr/>
      </w:pPr>
      <w:r>
        <w:rPr>
          <w:rFonts w:ascii="IRNazanin" w:hAnsi="IRNazanin" w:eastAsia="IRNazanin"/>
          <w:color w:val="111111"/>
          <w:sz w:val="28"/>
          <w:sz w:val="28"/>
          <w:szCs w:val="28"/>
          <w:rtl w:val="true"/>
          <w:lang w:bidi="fa-IR"/>
        </w:rPr>
        <w:t>المشکوک، لأن المشکوک فی الاستصحاب هو البقاء، و لا یعقل ناقضیة بقاء الشیء للشیء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مفاد الاخبار قاعدة المقتضی و المانع، حتی یکون النوم المشکوک ناقضا للوضوء المتیقن، لتکون المقابلة بین المتیقن و المشکوک محفوظة، بل الشک فی النوم منشأ الشک فی بقاء الطهارة المتیقنة، بناء علی تنزیل الأخبار علی الاستصحاب، و لیس هذا الشک بنفسه رکنا من رکنی الاستصحاب لیکون ناقضا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منها أن ظاهر الصحیحة و غیرها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حیث التعلیل بوجود الیقین، و من حیث التعبیر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ینبغی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وثاقة الیقین هی المقتضیة للتمسک به، فی قبال الشک الذی هو عین الوهن و التزلزل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الاسناد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الاسناد إلی ما هو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 محفوظ فی التصرف الکنائی، بل لابد من إسناد النقض فی المعنی الکنائی الیه، کما سیظهر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شاء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وجهه</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اواخر التعلیقة</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منها </w:t>
      </w:r>
      <w:r>
        <w:rPr>
          <w:rStyle w:val="FootnoteAnchor"/>
          <w:rtl w:val="true"/>
        </w:rPr>
        <w:footnoteReference w:id="1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التصرف الکنائی لیس فیه إلا مخالفة الظاهر من وجه واحد، فان الظاهر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مطابقة الارادة الاستعمالیة للارادة الجدیة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الکنایة تقتضی مخالفة الارادة الاستعمالیة للارادة الجدیة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بخلاف التصرف بسائر الوجوه، فانه مضافا إلی مخالفة الظاهر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بالتجوز فی الکلمة، أو بالاضمار أو فی الاسناد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فیها من مخالفة أخری للظاهر، فان الظاهر من نقض المتیقن نقضه حقیقة، فصرفه إلی نقضه عملا تصرف آخر، و لا حاجة إلی هذا التصرف الآخر فی التصرف الکنائی؛ لأن المفروض أن النهی عن نقض الیقین غیر مراد جدّا، بل استعمالا فقط، فلیس فیه إرادة جدیة، حتی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إرادة المعنی الحقیقی محال، بل لمجرد التوطئة، للانتقال من المعنی الحقیقی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بالارادة الاستعمالیة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مراد جدیّ لیس فیه عنوان النقض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الانتقال من المحال إلی الممکن، بل إلی الواجب غیر محال، کما فی قوله تعالی</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 عَلَی الْعَرْشِ اسْتَوی</w:t>
      </w:r>
      <w:r>
        <w:rPr>
          <w:rFonts w:eastAsia="Amiri" w:cs="Amiri" w:ascii="Amiri" w:hAnsi="Amiri"/>
          <w:color w:val="111111"/>
          <w:sz w:val="28"/>
          <w:szCs w:val="28"/>
          <w:rtl w:val="true"/>
          <w:lang w:bidi="ar-SA"/>
        </w:rPr>
        <w:t xml:space="preserve">»   </w:t>
      </w:r>
      <w:r>
        <w:rPr>
          <w:rStyle w:val="FootnoteAnchor"/>
          <w:rtl w:val="true"/>
        </w:rPr>
        <w:footnoteReference w:id="1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استواءه علی العرش محال، و استیلاؤه واجب لاحاطته الوجودیة بکل موجود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کونه کنایة عن الاستیلاء</w:t>
      </w:r>
      <w:r>
        <w:rPr>
          <w:rFonts w:eastAsia="IRNazanin" w:cs="IRNazanin"/>
          <w:color w:val="111111"/>
          <w:sz w:val="28"/>
          <w:szCs w:val="28"/>
          <w:rtl w:val="true"/>
          <w:lang w:bidi="fa-IR"/>
        </w:rPr>
        <w:t xml:space="preserve">. </w:t>
      </w:r>
      <w:bookmarkStart w:id="80" w:name="pg13126_151395"/>
    </w:p>
    <w:p>
      <w:pPr>
        <w:pStyle w:val="BookText"/>
        <w:rPr/>
      </w:pPr>
      <w:bookmarkEnd w:id="80"/>
      <w:r>
        <w:rPr>
          <w:rFonts w:ascii="IRNazanin" w:hAnsi="IRNazanin" w:eastAsia="IRNazanin"/>
          <w:color w:val="111111"/>
          <w:sz w:val="28"/>
          <w:sz w:val="28"/>
          <w:szCs w:val="28"/>
          <w:rtl w:val="true"/>
          <w:lang w:bidi="fa-IR"/>
        </w:rPr>
        <w:t>و السر فیما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الملازمة المعتبرة بین المعنیین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المصححة للانتقال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الملازمة بین المعنیین بذاتهما، لا الملازمة الخارجیة بحسب المورد، حتی یتوهم استحالتها</w:t>
      </w:r>
      <w:r>
        <w:rPr>
          <w:rFonts w:eastAsia="IRNazanin" w:cs="IRNazanin"/>
          <w:color w:val="111111"/>
          <w:sz w:val="28"/>
          <w:szCs w:val="28"/>
          <w:rtl w:val="true"/>
          <w:lang w:bidi="fa-IR"/>
        </w:rPr>
        <w:t>.</w:t>
      </w:r>
    </w:p>
    <w:p>
      <w:pPr>
        <w:pStyle w:val="Heading6"/>
        <w:numPr>
          <w:ilvl w:val="5"/>
          <w:numId w:val="1"/>
        </w:numPr>
        <w:rPr/>
      </w:pPr>
      <w:bookmarkStart w:id="81" w:name="__RefHeading___Toc8102455_3224264995"/>
      <w:bookmarkStart w:id="82" w:name="_Toc30"/>
      <w:bookmarkEnd w:id="81"/>
      <w:r>
        <w:rPr>
          <w:rtl w:val="true"/>
        </w:rPr>
        <w:t>(</w:t>
      </w:r>
      <w:r>
        <w:rPr/>
        <w:t>23</w:t>
      </w:r>
      <w:r>
        <w:rPr>
          <w:rtl w:val="true"/>
        </w:rPr>
        <w:t xml:space="preserve">) </w:t>
      </w:r>
      <w:r>
        <w:rPr>
          <w:rtl w:val="true"/>
        </w:rPr>
        <w:t>قوله قدس سره</w:t>
      </w:r>
      <w:r>
        <w:rPr>
          <w:rtl w:val="true"/>
        </w:rPr>
        <w:t xml:space="preserve">: </w:t>
      </w:r>
      <w:r>
        <w:rPr>
          <w:rtl w:val="true"/>
        </w:rPr>
        <w:t>فلا یکاد یجدی التصرف</w:t>
      </w:r>
      <w:r>
        <w:rPr>
          <w:rtl w:val="true"/>
        </w:rPr>
        <w:t xml:space="preserve">... </w:t>
      </w:r>
      <w:r>
        <w:rPr>
          <w:rtl w:val="true"/>
        </w:rPr>
        <w:t>الخ</w:t>
      </w:r>
      <w:bookmarkEnd w:id="8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یکاد یجدی التصرف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فیه تعریض علی الشیخ الاعظم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الرسائل</w:t>
      </w:r>
      <w:r>
        <w:rPr>
          <w:rStyle w:val="FootnoteAnchor"/>
          <w:rtl w:val="true"/>
        </w:rPr>
        <w:footnoteReference w:id="141"/>
      </w:r>
      <w:r>
        <w:rPr>
          <w:rFonts w:ascii="IRNazanin" w:hAnsi="IRNazanin" w:eastAsia="IRNazanin"/>
          <w:color w:val="111111"/>
          <w:sz w:val="28"/>
          <w:sz w:val="28"/>
          <w:szCs w:val="28"/>
          <w:rtl w:val="true"/>
          <w:lang w:bidi="fa-IR"/>
        </w:rPr>
        <w:t xml:space="preserve">کما صرح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فی تعلیقته المبارکة</w:t>
      </w:r>
      <w:r>
        <w:rPr>
          <w:rStyle w:val="FootnoteAnchor"/>
          <w:rtl w:val="true"/>
        </w:rPr>
        <w:footnoteReference w:id="142"/>
      </w:r>
      <w:r>
        <w:rPr>
          <w:rFonts w:ascii="IRNazanin" w:hAnsi="IRNazanin" w:eastAsia="IRNazanin"/>
          <w:color w:val="111111"/>
          <w:sz w:val="28"/>
          <w:sz w:val="28"/>
          <w:szCs w:val="28"/>
          <w:rtl w:val="true"/>
          <w:lang w:bidi="fa-IR"/>
        </w:rPr>
        <w:t xml:space="preserve">إلا أن کلامه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الرسائل مسوق لمطلب آخر، لا فی مقام تخصیص استحالة النقض الحقیقی بالیقین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بعد ما ذکر أن النقض بالاضافة إلی ما من شأنه البقاء أقرب إلی معناه الحقیقی من إرادة رفع الید عن الشیء مطلقا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توهم لزوم إرادة المتیقن من الیقین علی المعنی الأول دون الثانی، لأن المتیقن یختلف من حیث کونه من شأنه البقاء تارة، و عدم کونه کذلک أخری بخلاف الیقین، فانه لا اختصاص له بشیء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فدفعه بأن التصرف فی الیقین بارادة المتیقن لازم علی أی تقدیر؛ لاستحالة التکلیف بابقائه، لعدم کونه اختیاریا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غرضه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صرف الیقین عن ظاهره غیر مستند إلی تعلقه بما من شأنه البقاء، حتی یکون صرف ظهور الیقین مانعا عن إرادة النقض بالمعنی الأول، لا أن استحالة التکلیف بالابقاء الغیر الاختیاری، و ترک النقض الغیر الاختیاری مختصة بما إذا تعلق النقض بالیقین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فتدبر</w:t>
      </w:r>
      <w:r>
        <w:rPr>
          <w:rFonts w:eastAsia="IRNazanin" w:cs="IRNazanin"/>
          <w:color w:val="111111"/>
          <w:sz w:val="28"/>
          <w:szCs w:val="28"/>
          <w:rtl w:val="true"/>
          <w:lang w:bidi="fa-IR"/>
        </w:rPr>
        <w:t>.</w:t>
      </w:r>
    </w:p>
    <w:p>
      <w:pPr>
        <w:pStyle w:val="Heading6"/>
        <w:numPr>
          <w:ilvl w:val="5"/>
          <w:numId w:val="1"/>
        </w:numPr>
        <w:rPr/>
      </w:pPr>
      <w:bookmarkStart w:id="83" w:name="__RefHeading___Toc8102457_3224264995"/>
      <w:bookmarkStart w:id="84" w:name="_Toc31"/>
      <w:bookmarkEnd w:id="83"/>
      <w:r>
        <w:rPr>
          <w:rtl w:val="true"/>
        </w:rPr>
        <w:t>(</w:t>
      </w:r>
      <w:r>
        <w:rPr/>
        <w:t>24</w:t>
      </w:r>
      <w:r>
        <w:rPr>
          <w:rtl w:val="true"/>
        </w:rPr>
        <w:t xml:space="preserve">) </w:t>
      </w:r>
      <w:r>
        <w:rPr>
          <w:rtl w:val="true"/>
        </w:rPr>
        <w:t>قوله</w:t>
      </w:r>
      <w:r>
        <w:rPr>
          <w:rtl w:val="true"/>
        </w:rPr>
        <w:t xml:space="preserve">: </w:t>
      </w:r>
      <w:r>
        <w:rPr>
          <w:rtl w:val="true"/>
        </w:rPr>
        <w:t>لا یقال لا محیص عنه فان النهی عن النقض بحسب العمل الخ</w:t>
      </w:r>
      <w:bookmarkEnd w:id="8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یقال لا محیص عنه فان النهی عن النقض بحسب العمل الخ</w:t>
      </w:r>
      <w:r>
        <w:rPr>
          <w:rStyle w:val="FootnoteAnchor"/>
          <w:rtl w:val="true"/>
        </w:rPr>
        <w:footnoteReference w:id="143"/>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مرجع النهی عن النقض إلی التعبد و جعل الحکم، و التعبد بنفس صفة الیقین لا معنی له، و التعبد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بحکمه و جعل الحکم المماثل لحکمه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مراد؛ فانه و إن فرض ترتب حکم علیه شرعا، کما فیما إذا کان الیقین موضوعیا، إلا أن مورد الأخبار التعبد بالطهارة المتیقنة، و حیث أن مفاد حرمة نقض الیقین التعبد بالمتیقن أو بحکمه</w:t>
      </w:r>
      <w:r>
        <w:rPr>
          <w:rStyle w:val="FootnoteAnchor"/>
          <w:rtl w:val="true"/>
        </w:rPr>
        <w:footnoteReference w:id="144"/>
      </w:r>
      <w:r>
        <w:rPr>
          <w:rFonts w:ascii="IRNazanin" w:hAnsi="IRNazanin" w:eastAsia="IRNazanin"/>
          <w:color w:val="111111"/>
          <w:sz w:val="28"/>
          <w:sz w:val="28"/>
          <w:szCs w:val="28"/>
          <w:rtl w:val="true"/>
          <w:lang w:bidi="fa-IR"/>
        </w:rPr>
        <w:t>، فلابد من صرف الیقین عن ظاهره بارادة المتیقن منه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أجاب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عن غیر واحد من الأجلة</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 xml:space="preserve">منهم المحقق الحائری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درره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القول بالطریقیة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افاده سیدنا الاستاد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 ثراه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أی المحقق الفشارکی الاصفهانی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عن سید مشایخنا المیرزا الشیرازی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تبعا لبعض الأساطین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قدست اسرارهم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محصله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الیقین لم یلاحظ بنحو الموضوعیة و بالاستقلال، بل بنحو الطریقیة و المرآتیة، و الآلیة؛ لسرایة الآلیة، و المرآتیة من الیقین الخارجی إلی المفهوم الکلی الفانی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فلا محالة إذا رتب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هو طریق و مرآة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فقد رتب علی ذی الطریق، و المرئی بالذات، فلا حاجة إلی التصرف فی الیقین بارادة المتیقن منه بنحو من أنحاء التجوز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المقام یقتضی التکلم فی الیقین مفهوما و مصداقا،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الیقین کسائر المفاهیم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یلاحظ بما هو مفهوم من المفاهیم، فیرتب علیه ما یناسبه فی مرحلة المفهومیة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یلاحظ فانیا فی مطابقه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الیقین بالحمل الشایع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فیرتب علیه ما یناسبه، من کونه کیفیة نفسانیة و أشباهها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مرحلة الحکم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 ملحوظ بالاستقلال، کما فی الأول و أخری ملحوظ بالتبع، و بنحو المرآتیة لمطابقه، کما فی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لیس مفهوم الیقین من وجوه متعلق صفة الیقین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کعنوان المتیقن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یمکن لحاظه فانیا فی متعلقه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مفهوم المتیقن، فانه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 یلاحظ بما هو مفهوم عنوانی، و أخری بما هو فان فی معنونه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المصدر المبنی للفاعل، أو المبنی للمفعول، فلا دخل له بصدق المصدر علی ما یصدق علیه عنوان الفاعل منه، و المفعول منه، بل المراد الضرب بمعنی الضاربیة، أو المضروبیة، و إطلاق الیقین و إرادة المتیقنیة لا إرادة المتیقن</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اتحاد المبدأ و المشتق، و صدق أحدهما علی ما یصدق علیه الآخر، فمورده ما إذا کان العنوان الاشتقاقی منتزعا من مرتبة ذات شیء، فانه لا یعقل إلا إذا کان المبدأ فی مرتبة الذات، فلا محالة یصدق المبدأ علی ما یصدق علیه المشتق، کصدق مفهوم الوجود و الموجود علی حقیقة الوجود، و کصدق مفهوم البیاض و الأبیض علی حقیقة البیاض، و کصدق العلم و المعلوم علی جمیع الموجودات الامکانیة؛ لحضورها بارتباطه الوجودی الذاتی للمبدأ، فهی معلومات له تعالی بالعلم الفعلی الوجودی، دون الذاتی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أیضا من مراتب علمه الفعلی لحضورها بنفس ذواتها و هویاتها 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 من الموارد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من هذا القبیل إطلاق الصنع علی المصنوع، و الخلق علی المخلوق و الایجاد و الوجود علی الموجود لاتحاد الکل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اختلافها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اعتبارا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الواضح أن الیقین بالطهارة لیس فی مرتبة ذات الطهارة، حتی یتصور اتحاد الیقین و المتیتن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حال مفهوم الیقین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مصداقه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هو یقین بالحمل الشایع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فالکلام فیه تارة فی کونه ملحوظا بالاستقلال و ملحوظا بالتبع، و أخری فی کونه بنفسه آلة و طریقا و مرآة، و ثالثة فی سرایة الحکم المرتب علیه بما هو آلة و طریق إلی متعلقه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فحیث أن حقیقة الیقین عین حضور الشیء للنفس، بحضور خاص، فهو حاضر بذاته للنفس، لا بحضور آخر یزید علی نفس ذاته، فهو خارج عن مقسم اللحاظ الآلی و الاستقلالی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فحیث أن حقیقة الیقین عین حضور الشیء، لا ما به حضوره، و عین وصوله، لا ما به وصوله، و عین رؤیة الشیء لا ما به یری، فلا معنی لکونه بحقیقته طریقا إلی متعلقه و مرآة له و آلة لحضوره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مع کونه معلوما بالوجدان مما یساعده البرهان أیضا؛ لأن کونه آلة لا یخلو من أن یکون آلة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لذات متعلقه أو لوجوده الذهنی أو لوجوده الخارجی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معنی لکون القطع آلة للطبیعة المهملة، و الماهیة من حیث هی، لأن الماهیة واجدة بوجدان ما هوی لذاتها و ذاتیاتها، و لا یعقل آلیة قطع لوجود متعلقه ذهنا، فانه عین وجوده الذهنی فکیف یکون الشیء آلة لنفسه‌؟ و لا یعقل أن یکون آلة لوجود متعلقه خارجا بأن تکون حیثیة تعلقه بمتعلقه حیثیة آلیته لوجوده الخارجی، بل وجود کل 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أسباب تناسبه هی مبادئ وجوده، و علل حصوله و لا ینافی أن یکون علوم بعض المبادئ العالیة علة للموجودات السافلة، لأنها علوم فعلیة، لا انفعالیة، و الکلام فی الثانیة</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فسلمنا کون القطع بوجوده الخارجی آلة و طریقا و مرآة لمتعلقه، إلا أنه لو فرض ترتب حکم علیه فی تلک الحال لترتب علی متعلقه؛ إذ ما هو کالمعنی الحرفی لا یعقل أن یحکم به و علیه، إذ لا یعقل أن یکون طرفا، و أما فی غیر تلک الحال، فلابد أن یلاحظ بالاستقلال، و فناء مفهومه فیه یوجب ترتب الحکم علی المفنی فیه، و هی حقیقة الیقین، و لا یعقل أن تکون فی تلک الحال حقیقة الیقین فانیة فی متعلقه، حتی یترتب الحکم علی متعلقه؛ إذ المفنی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حال فناء شیء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یعقل أن یکون فانیا أیضا </w:t>
      </w:r>
    </w:p>
    <w:p>
      <w:pPr>
        <w:pStyle w:val="BookText"/>
        <w:rPr/>
      </w:pPr>
      <w:r>
        <w:rPr>
          <w:rFonts w:ascii="IRNazanin" w:hAnsi="IRNazanin" w:eastAsia="IRNazanin"/>
          <w:color w:val="111111"/>
          <w:sz w:val="28"/>
          <w:sz w:val="28"/>
          <w:szCs w:val="28"/>
          <w:rtl w:val="true"/>
          <w:lang w:bidi="fa-IR"/>
        </w:rPr>
        <w:t>فی شیء آخر، حتی یترتب الحکم علی ذلک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هنا یصح إرادة الآلیة و الاستقلالیة بمعنی آخر، و هو کون قضیة حرمة نقض الیقین کنایة عن التعبد بالمتیقن، و القضیة الکنائیة قنطرة إلی المکنی عنه، و توطئة للانتقال منها إلیه، فی قبال القضیة الحقیقیة المرادة بالاصالة و المقصودة بالاستقلال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عبارة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کعبارة التعلیقة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قابلة للانطباق علیه، إلا أن تعلیله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بسرایة الآلیة من الیقین الخارجی إلی الیقین المفهومی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یوهم ما ذکرناه أولا؛ إذ لا یتوقف کونه کنائیا علی سرایة الآلیة من مطابق الیقین إلی مفهوم؛ فانه یناسب ترتب حکم الیقین علی المتیقن، لا للانتقال من الحکم المرتب علی الیقین إلی الحکم المرتب علی المتیقن؛ اذ الیقین الذی له حکم بنفسه، و الیقین الذی لا حکم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لمتعلقه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فی القضیة المتکفلة للتعبد بالیقین ملحوظا بالاستقلال، من دون فنائه فی متعلقه تارة و عدم فنائه فیه أخری بل القضیة علی الأول حقیقیة، و علی الثانی کنائیة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تحقیق حال کون قضیة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کنایة عن التعبد بالمتیقن أو بحکمه یتم بالبحث عن أمور مهمة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أخبار الاستصحاب بناء علی افادتها للحجیة إما تفید منجزیة الیقین السابق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للحکم فی اللاحق، فیکون الیقین واسطة فی تنجز الواقع 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إما تفید جعل الحکم المماثل للمتیقن أو لحکمه بعنوان إبقاء الکاشف، فیکون الیقین واسطة لاثبات الحکم فی اللاحق عنوانا، و مفادها کنائی علی أی تقدیر، لکن النقض و الابقاء حقیقی عنوانا علی الأول و عملی حقیقة علی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بناء علی جعل المنجزیة، لا تکلیف عملی من الشارع، لیراد النقض العملی و الابقاء العملی، بل هناک النهی عن النقض الحقیقی بحسب العنوان، و جعل الیقین منجزا إثباتا بحسب اللّب، أی یظهر منجزیة الیقین السابق بعنوان الأمر بابقاء المنجز حقیقة؛ للتلازم بین بقاء ذات المنجز و منجزیته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بناء علی جعل الحکم المماثل یراد منه حکم عملی، بحیث یکون العمل ملزوما لابقاء الیقین أو المتیقن عملا، فیأمر بإبقاء الیقین عملا، للانتقال الی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بالعمل الملزوم لهذا العنوان</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لکنه بعنوان إبقاء الکاشف، لافادة وساطة الیقین السابق لاثبات الحکم الواقعی عنوانا، حیث لا حکم حقیقی، الا الحکم المماثل و الواسطة فی اثباته نفس هذه </w:t>
      </w:r>
    </w:p>
    <w:p>
      <w:pPr>
        <w:pStyle w:val="BookText"/>
        <w:rPr/>
      </w:pPr>
      <w:r>
        <w:rPr>
          <w:rFonts w:ascii="IRNazanin" w:hAnsi="IRNazanin" w:eastAsia="IRNazanin"/>
          <w:color w:val="111111"/>
          <w:sz w:val="28"/>
          <w:sz w:val="28"/>
          <w:szCs w:val="28"/>
          <w:rtl w:val="true"/>
          <w:lang w:bidi="fa-IR"/>
        </w:rPr>
        <w:t>الاخبار، و الیقین السابق لیست واسطة إلا لإثبات متعلقه عنوانا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التلازم المحقق لکنائیة حرمة نقض الیقین، هل هو بین فعل صلاة الجمعة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ابقاء وجوبها المتیقن عملا؟ أو بین الفعل المزبور و ابقاء الیقین بوجوبها عملا؟</w:t>
      </w:r>
    </w:p>
    <w:p>
      <w:pPr>
        <w:pStyle w:val="BookText"/>
        <w:rPr/>
      </w:pPr>
      <w:r>
        <w:rPr>
          <w:rFonts w:ascii="IRNazanin" w:hAnsi="IRNazanin" w:eastAsia="IRNazanin"/>
          <w:color w:val="111111"/>
          <w:sz w:val="28"/>
          <w:sz w:val="28"/>
          <w:szCs w:val="28"/>
          <w:rtl w:val="true"/>
          <w:lang w:bidi="fa-IR"/>
        </w:rPr>
        <w:t>و ربما أمکن توهم أن جعل الوجوب بلسان بقاء الوجوب أنسب من جعل الوجوب بلسان بقاء الیقین بالوجوب، فان الثانی یکون التلازم فیه بواسطة أن بقاء الکاشف یلازم بقاء المنکشف، دون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یندفع بأن الملازمة لیست بین جعل الحکم المماثل، و بقاء مماثله، بل بین فعل صلاة الجمعة، و عنوان ابقاء الیقین بالذات، و بین الأمر الحقیقی و الأمر التمهیدی العنوانی بالتبع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الواضح أن الوجوب المتیقن، له من الاقتضاء لفعل صلاة الجمعة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لنفس الیقین به نحو آخر من الاقتضاء، فان اقتضاء الإیجاب للفعل اقتضاء تشریعی، و اقتضاء الیقین بالوجوب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تعلق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اقتضاء خارجی، فالأول باعث تشریعی، و الثانی باعث تکوینی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علیه ففعل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زوال الیقین السابق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إظهار لبقاء الوجوب، حیث لا مقتضی تشریعا له سواه، کما أنه إظهار لبقاء الیقین به، حیث لا مقتضی خارجا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یتضح أن الفعل قابل لأن یکون إبقاء عملیا للیقین بالوجوب، و لأن یکون إبقاء عملیا للوجوب المتیقن، و بعد قبوله لکلا الأمرین، لا موجب لصرف نقض الیقین عملا إلی نقض المتیقن عملا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 هناک شواهد علی ارادة الانتقال من حرمة نقض الیقین عملا، لا من حرمة نقض المتیقن عملا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الشواهد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قدمناه أنفا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الأخبار إذا کانت متکفلة للحجیة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محالة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یراد منها الوساطة فی التنجز، و لیس هو إلا الیقین السابق، دون الکون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إما یراد منها الوساطة فی الاثبات عنوانا، و لیس إلا الیقین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 الکون السابق لیس بقاؤه عنوانا واسطة فی اثبات بقائه، و لیس مفاد الأخبار إلا حرمة النقض، فلا یناسب وساطة الکون السابق عنوانا لبقائه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 یصح التعبد بالحکم المماثل بلسان ابقاء الواسطة فی إثباته عنوانا، و هو الیقین السابق</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الکون السابق؛ فلم یکن واسطة فی اثبات نفسه حتی یصح التعبد بمماثله بلسان ابقاء الواسطة فی اثباته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یشهد له أیضا ما قدمناه من المقابلة بین الناقض و المنقوض، و نقض الیقین عملا تتحفظ به المقابلة، دون نقض المتیقن عملا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یشهد له أیضا ما قد مناه من أن وثاقة الیقین هی المقتضیة للتمسک به کنایة عن العمل، دون نفس المتیقن، کما قربناه سابقا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یشهد له أیضا إن جعل الحکم المماثل، و ان کان فی ظرف الشک، إلا أنه بلسان الابقاء و ترک النقض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استمرار الیقین إلی حصول الیقین بخلافه، أو إلی حصول الشک فی نفسه أمر معقول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فصح التعبد بالحکم بلسان ابقاء الیقین و عدم حلّه بالشک، بخلاف الواقع، فانه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حدوثا و بقاء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یعقل أن یکون منوطا بالیقین و الشک، حتی یؤمر بابقاء الواقع، و عدم نقضه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فتدبر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الفعل الذی جعل له حکم مماثل، هل هو مصداق ابقاء الیقین، و ترکه نقض له‌؟ و کذا بالاضافة الی المتیقن‌؟ أو ملزوم للابقاء و النقض، بحیث إذا کان مصداقا لعنوان الابقاء صح الأمر بالفعل حقیقة بهذا العنوان‌؟</w:t>
      </w:r>
    </w:p>
    <w:p>
      <w:pPr>
        <w:pStyle w:val="BookText"/>
        <w:rPr/>
      </w:pPr>
      <w:r>
        <w:rPr>
          <w:rFonts w:ascii="IRNazanin" w:hAnsi="IRNazanin" w:eastAsia="IRNazanin"/>
          <w:color w:val="111111"/>
          <w:sz w:val="28"/>
          <w:sz w:val="28"/>
          <w:szCs w:val="28"/>
          <w:rtl w:val="true"/>
          <w:lang w:bidi="fa-IR"/>
        </w:rPr>
        <w:t>و مثله الکلام فی تصدیق العادل، هل هو عنوان للفعل أو لازمه‌؟ فعلی المصداقیة، فالعنوان و الفعل عنوان و معنون، و علی التلازم لازم و ملزوم، و الکنایة إنما تکون علی الثانی، دون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الابقاء العملی لیس إلا إظهار بقاء الوجوب أو الیقین به بالعمل، و کذلک التصدیق العملی إظهار صدق العادل بالعمل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 قلنا باتحاد الفعل التولیدی مع المتولد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کالاحراق مع الالقاء فی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 دعوی أن عنوان إظهار الصدق و إظهار البقاء صادق علی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قلنا بعدمه لما صح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أشرنا إلی وجهه مرارا، لأن الایجاد و الوجود متحدان بالذات، مختلفان بالاعتبار، فالاظهار و الظهور متحدان بالذات، مع أن ظهور البقاء و ظهور الصدق غیر متحد مع الفعل، بل موجودان متباینان، و یلزمه عدم اتحاد الإظهار مع الفعل، بل الفعل ما به الظهور، و الاظهار، لا عینهما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لا یخفی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أنک عرفت سابقا أن قضیة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إذا کانت کنائیة؛ لا موجب لجعل النقض عملیا، بل یمکن جعله حقیقیا عنوانا</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الایجاب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عرفت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اقتضاء تشریعی للفعل، و الیقین بالوجوب له </w:t>
      </w:r>
    </w:p>
    <w:p>
      <w:pPr>
        <w:pStyle w:val="BookText"/>
        <w:rPr/>
      </w:pPr>
      <w:r>
        <w:rPr>
          <w:rFonts w:ascii="IRNazanin" w:hAnsi="IRNazanin" w:eastAsia="IRNazanin"/>
          <w:color w:val="111111"/>
          <w:sz w:val="28"/>
          <w:sz w:val="28"/>
          <w:szCs w:val="28"/>
          <w:rtl w:val="true"/>
          <w:lang w:bidi="fa-IR"/>
        </w:rPr>
        <w:t xml:space="preserve">اقتضاء تکوینی للفعل، و الفعل من مقتضیات الایجاب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مقتضیات الیقین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فله الکاشفیة عن أحد المقتضیین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الفرق بین الوجهین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الأول أمر باللازم للانتقال إلی الأمر بملزومه، و الثانی أمر بالملزوم للانتقال إلی الامر بلازمه، فیمکن أن یجعل النهی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نقض الیقین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نهیا عن النقض العملی، و هو الترک الکاشف عن عدم الیقین الباعث للعمل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یمکن أن یجعل النهی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نقض الیقین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نهیا عن حلّه حقیقة فی مقام النهی عن ترک مقتضاه؛ إذ مع حلّه لا مقتضی للعمل، و حیث أن النهی عن النقض کنائی، لم یتعلق به إرادة جدّیة، فلیس طلب ترک نقضه الحقیقی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عنوانا و کنایة و توطئة للانتقال إلی حرمة ترک مقتضاه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أمر محال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هذا، فصرف النقض الظاهر فی الحقیقی إلی النقض العملی بلا موجب، فتدبر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هل الیقین المأخوذ فی موضوع الحکم، کالیقین الذی هو طریق إلی الحکم، أو الی موضوعه، من حیث شمول أخبار الباب له‌؟ أم یختص بالثانی‌؟</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أرید نقض الیقین بعنوان الکنایة، فقد عرفت أن وجه التلازم اقتضاء الیقین للباعثیة للعمل، فیکون العمل من مقتضیات الیقین، فیکون ابقاء عملیا للیقین، و ترکه نقضا عملیا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الیقین المأخوذ فی الموضوع مقوم لموضوع الحکم لا باعثیة له للجری علی وفقه خارجا، لیکون کالیقین الذی هو طریق إلی الحکم بلا واسطة او بواسطة تعلقه بموضوع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أرید نقض المتیقن، فالتلازم لأجل اقتضاء المتیقن تشریعا للعمل، إما بلا واسطة کالحکم، أو بواسطة کالموضوع، فانه یقتضی الحکم لما فیه من الفائدة الباعثة علی جعله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فربما یتوهم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المعنی من الاقتضاء لا ینافی جزئیة الیقین لموضوع الحکم، فیکون المتیقن الذی یجب ابقائه أعم من أن یکون متقوما بالیقین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الجری علی مقتضی الحکم الذی هو باقتضاء موضوعه ابقاء للحکم و لموضوعه عملا</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یندفع بالفرق بین هذا الموضوع، و سائر الموضوعات، فان بقاءها، و بقاء حکمها مشکوک بعد تیقنهما، فیکون الجری علی وفقهما ابقاء، و ترکه نقضا لهما عملا بالشک، بخلاف الموضوع المتقوم بالیقین، فان الموضوع التام بعد زوال الیقین و تبدله بالشک مقطوع الارتفاع، فلیس رفع الید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الحکم عملا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نقضا له بالشک، بل بالیقین بزوال موضوعه التام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أما إجراء الاستصحاب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الجزء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بلحاظ الأثر التعلیقی المرتب علیه، عند انضمام ما نزل منزلة الیقین بالواقع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إلیه، ففیه کلام قد تعرضنا له فی مباحث القطع، فراجع</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التعلیقة</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قول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ذکرنا فی الحاشیة فی وجه تصحیح لحاظ واحد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التعلیقة</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حرمة نقض الیقین فی نفسها، هل تعم الشبهة الحکمیة و الموضوعیة‌؟ أم یختص بالأولی‌؟ أم یختص بالثانیة بلحاظ موردها؟</w:t>
      </w:r>
    </w:p>
    <w:p>
      <w:pPr>
        <w:pStyle w:val="BookText"/>
        <w:rPr/>
      </w:pPr>
      <w:r>
        <w:rPr>
          <w:rFonts w:ascii="IRNazanin" w:hAnsi="IRNazanin" w:eastAsia="IRNazanin"/>
          <w:color w:val="111111"/>
          <w:sz w:val="28"/>
          <w:sz w:val="28"/>
          <w:szCs w:val="28"/>
          <w:rtl w:val="true"/>
          <w:lang w:bidi="fa-IR"/>
        </w:rPr>
        <w:t>و لا یخفی علیک أن نقض الیقین، و إن کان أعم مما إذا تعلق الیقین بالحکم أو بالموضوع، و الموضوع و إن کان قابلا للتنزیل کالحکم، إلا أن نقض الیقین بالحکم اسناد له إلی ما هو له، فان الفعل مما یکون ابقاء عملا للیقین بوجه، و للمتیقن بوجه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إسناد نقض الیقین إلی الموضوع اسناد إلی غیر ما هو له، لأن الیقین بالموضوع، لا باعثیة له بنفسه، بل بلحاظ انبعاث الیقین بحکمه منه، و الموضوع المتیقن لا اقتضاء تشریعی له، بل لحکمه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الجمع بین الاسنادین فی کلام واحد، و ان کان معقولا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بیناه فی أوائل البراءة عند التعرض لحدیث الرفع </w:t>
      </w:r>
      <w:r>
        <w:rPr>
          <w:rStyle w:val="FootnoteAnchor"/>
          <w:rtl w:val="true"/>
        </w:rPr>
        <w:footnoteReference w:id="1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 مخالف للظاهر؛ إذ الظاهر من الاسناد الکلامی کونه إلی ما هو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قبول الموضوع للتنزیل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بلحاظ التعبد بحکمه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یجدی فی دفع هذا المحذور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أن دعوی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من قبیل الاختلاف فی المحققات و المصادیق، مع وحدة المفهوم و المعنی، نظرا إلی أن المکنی عنه جعل الحکم المماثل، و إن کان بحسب المصداق تارة جعل الحکم المماثل للمتیقن، و أخری جعل الحکم المماثل لحکم المتیقن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تجدی أیضا فی حفظ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حیث اسناد النقض إلی ما هو له، و الا کان لازمه جعل الحکم المماثل لخصوص المتیقن؛ لأن ملزومه نقض الیقین بالحکم عملا، فانه الموافق لظهور الاسناد إلی ما هو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أن جعل اللازم و الملزوم خصوص جعل الحکم المماثل للحکم المتیقن، مع تعمیم الیقین بالحکم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حیث انبعاثه عن الیقین بالموضوع و عدمه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یجدی؛ إذ التنزیل فی الحکم مع الشک فی موضوعه، من دون تنزیل فی موضوعه، لا معنی له</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هذه المحاذیر إنما ترد إذا أرید نقض الیقین، أو المتیقن عملا من المعنی </w:t>
      </w:r>
      <w:bookmarkStart w:id="85" w:name="pg13126_151403"/>
    </w:p>
    <w:p>
      <w:pPr>
        <w:pStyle w:val="BookText"/>
        <w:rPr/>
      </w:pPr>
      <w:bookmarkEnd w:id="85"/>
      <w:r>
        <w:rPr>
          <w:rFonts w:ascii="IRNazanin" w:hAnsi="IRNazanin" w:eastAsia="IRNazanin"/>
          <w:color w:val="111111"/>
          <w:sz w:val="28"/>
          <w:sz w:val="28"/>
          <w:szCs w:val="28"/>
          <w:rtl w:val="true"/>
          <w:lang w:bidi="fa-IR"/>
        </w:rPr>
        <w:t>الکنائی، فانه ینقسم إلی ما هو له و غیر ما هو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إذا أرید منه نقض الیقین حقیقة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نقض الیقین عملا حقیقة، فحلّ الیقین بالحکم أو بالموضوع حقیقة ملزوم لعدم 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فیصح جعل الحکم المماثل لمتعلق الیقین أو لحکمه بالنهی عن نقض الیقین بالحکم، أو بالموضوع حقیقة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عنوانا و توطئة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دون مخالفة للظهور بوجه؛ لأن النقض الحقیقی یتعلق بالحکم و بالموضوع معا، و لیس کالنقض العملی المختص بالحکم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فالمعنی الکنائی معنی واحد یعم الحکم و الموضوع، من دون محذور فی الاسناد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ثبوتا و إثباتا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بدلالة الاقتضاء یقتضی فی کل مورد لازما یناسبه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فحلّ الیقین بالحکم لازمه رفع الید عنه، و حلّ الیقین بالموضوع، لازمه رفع الید عن حکمه، و المجعول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الحکم المماثل، إما لنفس المتیقن أو لحکمه</w:t>
      </w:r>
      <w:r>
        <w:rPr>
          <w:rFonts w:eastAsia="IRNazanin" w:cs="IRNazanin"/>
          <w:color w:val="111111"/>
          <w:sz w:val="28"/>
          <w:szCs w:val="28"/>
          <w:rtl w:val="true"/>
          <w:lang w:bidi="fa-IR"/>
        </w:rPr>
        <w:t>.</w:t>
      </w:r>
    </w:p>
    <w:p>
      <w:pPr>
        <w:pStyle w:val="Heading6"/>
        <w:numPr>
          <w:ilvl w:val="5"/>
          <w:numId w:val="1"/>
        </w:numPr>
        <w:rPr/>
      </w:pPr>
      <w:bookmarkStart w:id="86" w:name="__RefHeading___Toc8102459_3224264995"/>
      <w:bookmarkStart w:id="87" w:name="_Toc32"/>
      <w:bookmarkEnd w:id="86"/>
      <w:r>
        <w:rPr>
          <w:rtl w:val="true"/>
        </w:rPr>
        <w:t>(</w:t>
      </w:r>
      <w:r>
        <w:rPr/>
        <w:t>25</w:t>
      </w:r>
      <w:r>
        <w:rPr>
          <w:rtl w:val="true"/>
        </w:rPr>
        <w:t xml:space="preserve">) </w:t>
      </w:r>
      <w:r>
        <w:rPr>
          <w:rtl w:val="true"/>
        </w:rPr>
        <w:t>قوله قدس سره</w:t>
      </w:r>
      <w:r>
        <w:rPr>
          <w:rtl w:val="true"/>
        </w:rPr>
        <w:t xml:space="preserve">: </w:t>
      </w:r>
      <w:r>
        <w:rPr>
          <w:rtl w:val="true"/>
        </w:rPr>
        <w:t>فانه لو کان المراد منه الیقین الحاصل</w:t>
      </w:r>
      <w:r>
        <w:rPr>
          <w:rtl w:val="true"/>
        </w:rPr>
        <w:t xml:space="preserve">... </w:t>
      </w:r>
      <w:r>
        <w:rPr>
          <w:rtl w:val="true"/>
        </w:rPr>
        <w:t>الخ</w:t>
      </w:r>
      <w:bookmarkEnd w:id="8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لو کان المراد منه الیقین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لا یخفی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قوله فی السؤال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فنظرت فلم أر شیئا</w:t>
      </w:r>
      <w:r>
        <w:rPr>
          <w:rFonts w:eastAsia="IRNazanin" w:cs="IRNazanin"/>
          <w:color w:val="111111"/>
          <w:sz w:val="28"/>
          <w:szCs w:val="28"/>
          <w:rtl w:val="true"/>
          <w:lang w:bidi="fa-IR"/>
        </w:rPr>
        <w:t>)</w:t>
      </w:r>
      <w:r>
        <w:rPr>
          <w:rStyle w:val="FootnoteAnchor"/>
          <w:rtl w:val="true"/>
        </w:rPr>
        <w:footnoteReference w:id="149"/>
      </w:r>
      <w:r>
        <w:rPr>
          <w:rFonts w:ascii="IRNazanin" w:hAnsi="IRNazanin" w:eastAsia="IRNazanin"/>
          <w:color w:val="111111"/>
          <w:sz w:val="28"/>
          <w:sz w:val="28"/>
          <w:szCs w:val="28"/>
          <w:rtl w:val="true"/>
          <w:lang w:bidi="fa-IR"/>
        </w:rPr>
        <w:t xml:space="preserve">إن کان مجرد عدم الرؤیة، و عدم الیقین بالنجاسة، فهو محقق للشک الذی هو أحد رکنی الاستصحاب، و ان کان کنایة عن الیقین بعدم الاصابة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المتعارف فی مقام بیان عدم شیء قابل للرؤیة التعبیر بعدم الرؤیة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محقق للیقین الذی هو أحد رکنی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لکنها تتوقف علی الشک الذی یصح معه التعبد الظاهری، و هو موقوف علی أن یراد من قول السائل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فرأیت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رؤیة نجاسة بعد الصلاة، لا رؤیة تلک النجاسة التی ظن باصابتها و تفحص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حینئذ، حیث أن النجاسة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المرئیة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یحتمل أن تکون تلک النجاسة التی أیقن بعدمها، و أن تکون نجاسة أخری أصابته بعد الصلاة، فیتحقق به الشک الذی هو أحد رکنی قاعدة الیقین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إذا کان المراد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فرأیت فیه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کما هو الظاهر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رؤیة تلک النجاسة، فلا شک حتی یکون مجال لقاعدة الیقین</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مما ذکرنا تبین أن فرض إرادة قاعدة الیقین مساوق لفرض عدم الاشکال الآتی، من کون الاعادة نقضا للیقین بالیقین، و فرض إرادة الاستصحاب یجامع الاشکال </w:t>
      </w:r>
      <w:bookmarkStart w:id="88" w:name="pg13126_151404"/>
    </w:p>
    <w:p>
      <w:pPr>
        <w:pStyle w:val="BookText"/>
        <w:rPr/>
      </w:pPr>
      <w:bookmarkEnd w:id="88"/>
      <w:r>
        <w:rPr>
          <w:rFonts w:ascii="IRNazanin" w:hAnsi="IRNazanin" w:eastAsia="IRNazanin"/>
          <w:color w:val="111111"/>
          <w:sz w:val="28"/>
          <w:sz w:val="28"/>
          <w:szCs w:val="28"/>
          <w:rtl w:val="true"/>
          <w:lang w:bidi="fa-IR"/>
        </w:rPr>
        <w:t xml:space="preserve">و عدمه، لأن حمل عدم الرؤیة علی ظاهره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عدم الیقین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یکفی فی إرادة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حینئذ، فان کان المراد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فرأیت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رؤیة تلک النجاسة المفروضة و رد إشکال الاعادة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کان المراد رؤیة نجاسة ما، لم یرد الاشکال المزبور، إلا أن الظاهر منه أیضا، حیث کان رؤیة تلک النجاسة، کان المورد متعینا فی الاستصحاب، و الاشکال مخصوصا به</w:t>
      </w:r>
      <w:r>
        <w:rPr>
          <w:rFonts w:eastAsia="IRNazanin" w:cs="IRNazanin"/>
          <w:color w:val="111111"/>
          <w:sz w:val="28"/>
          <w:szCs w:val="28"/>
          <w:rtl w:val="true"/>
          <w:lang w:bidi="fa-IR"/>
        </w:rPr>
        <w:t>.</w:t>
      </w:r>
    </w:p>
    <w:p>
      <w:pPr>
        <w:pStyle w:val="Heading6"/>
        <w:numPr>
          <w:ilvl w:val="5"/>
          <w:numId w:val="1"/>
        </w:numPr>
        <w:rPr/>
      </w:pPr>
      <w:bookmarkStart w:id="89" w:name="__RefHeading___Toc8102461_3224264995"/>
      <w:bookmarkStart w:id="90" w:name="_Toc33"/>
      <w:bookmarkEnd w:id="89"/>
      <w:r>
        <w:rPr>
          <w:rtl w:val="true"/>
        </w:rPr>
        <w:t>(</w:t>
      </w:r>
      <w:r>
        <w:rPr/>
        <w:t>26</w:t>
      </w:r>
      <w:r>
        <w:rPr>
          <w:rtl w:val="true"/>
        </w:rPr>
        <w:t xml:space="preserve">) </w:t>
      </w:r>
      <w:r>
        <w:rPr>
          <w:rtl w:val="true"/>
        </w:rPr>
        <w:t>قوله</w:t>
      </w:r>
      <w:r>
        <w:rPr>
          <w:rtl w:val="true"/>
        </w:rPr>
        <w:t xml:space="preserve">: </w:t>
      </w:r>
      <w:r>
        <w:rPr>
          <w:rtl w:val="true"/>
        </w:rPr>
        <w:t>و لا یکاد یمکن التفصی عن هذا الاشکال إلا بأن یقال</w:t>
      </w:r>
      <w:r>
        <w:rPr>
          <w:rtl w:val="true"/>
        </w:rPr>
        <w:t xml:space="preserve">... </w:t>
      </w:r>
      <w:r>
        <w:rPr>
          <w:rtl w:val="true"/>
        </w:rPr>
        <w:t>الخ</w:t>
      </w:r>
      <w:bookmarkEnd w:id="9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یکاد یمکن التفصی عن هذا الاشکال إلا 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تحقیق الحال یقتضی بیان المحتملات لما هو شرط أو مانع، من الطهارة و النجاسة فی باب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الطهارة الواقعیة شرطا واقعیا، و الطهارة التعبدیة الظاهریة شرطا فعلیا بمعنی أن الطهارة التی أخبرت بها البینة، أو الطهارة المتیقنة سابقا المشکوکة لاحقا، أو الطهارة المشکوکة جعلت لها الشرطیة فعلا، کجعل الشرطیة واقعا للطهارة الواقعیة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فالصلاة المقرونة باحدی الطهارتین مقرونة بالشرط حقیقة، و علیه فلا ینکشف فقد الشرط بوقوع الصلاة فی النجاسة الواقعیة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ریب فی صحة صلاة من اعتقد الطهارة، و کان فی الواقع نجسا، فانه لا طهارة واقعیة و لا تعبدیة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شرطیة الطهارة التعبدیة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بقاعدة الطهارة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باس بها، لأن 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طاهر</w:t>
      </w:r>
      <w:r>
        <w:rPr>
          <w:rFonts w:eastAsia="IRNazanin" w:cs="IRNazanin"/>
          <w:color w:val="111111"/>
          <w:sz w:val="28"/>
          <w:szCs w:val="28"/>
          <w:rtl w:val="true"/>
          <w:lang w:bidi="fa-IR"/>
        </w:rPr>
        <w:t>)</w:t>
      </w:r>
      <w:r>
        <w:rPr>
          <w:rStyle w:val="FootnoteAnchor"/>
          <w:rtl w:val="true"/>
        </w:rPr>
        <w:footnoteReference w:id="151"/>
      </w:r>
      <w:r>
        <w:rPr>
          <w:rFonts w:ascii="IRNazanin" w:hAnsi="IRNazanin" w:eastAsia="IRNazanin"/>
          <w:color w:val="111111"/>
          <w:sz w:val="28"/>
          <w:sz w:val="28"/>
          <w:szCs w:val="28"/>
          <w:rtl w:val="true"/>
          <w:lang w:bidi="fa-IR"/>
        </w:rPr>
        <w:t>جعل الطهارة، و جعلها جعل أحکامها التکلیفیة و الوضعیة و منها الشرطیة، فالتعبد بها تعبد بشرطیتها، بخلاف التعبد بدلیل الامارة، أو بدلیل الاستصحاب، فان مفاد الأول تعبد بوجود الشرط، فیفید التعبد بآثار وجود الشرط، کجواز الدخول فی الصلاة، و بعد انکشاف النجاسة ینقطع التعبد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مفاد الثانی تعبد ببقاء الشرط الموجود، فیفید التعبد ببقاء آثار الشرط الموجود، فحاله حال دلیل الامارة</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لذا لا شبهة فی إعادة الصلاة بعد انکشاف فقد سائر الشرائط، مع التعبد بوجودها، أو ببقائها قبل انکشاف فقدها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دلیل الامارة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علی الطریقیة المحضة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و أما بناء علی الموضوعیة، فیمکن أن یکون المأتی به فی هذا الحال مشتملا علی مقدار من المصلحة، لا یبقی معه مجال لاستیفاء الباقی بالاعادة، أو القضاء، فعدم وجوبهما غیر کاشف عن وجدان الشرط، و جعل الشرطیة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یمکن أن یکون المأتی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حیث تعنون ما اقترن به بعنوان أنه أخبر به العادل، أو مما أیقن به سابقا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 مصلحة یساوق مصلحة المقترن بالشرط الواقعی، فیستحق جعله شرطا فی هذه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علیه فاستکشاف الشرطیة للطهارة التعبدیة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دلیل الامارة أو دلیل الاستصحاب بقرینة عدم وجوب الاعادة، و التعلیل بوجود الشرط، لا بعدم امکان استیفاء مصلحته بالاعادة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معقول و إن لم نقل بالاجزاء، و لا بعدم</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 xml:space="preserve">الظاهر زیادة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جعل الشرطیة فی سائر موارد الامارات و الاستصحابات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الطهارة الواقعیة شرطا واقعیا، و احراز الطهارة التعبدیة شرطا ظاهریا فعلیا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حینئذ لا إعادة، فان انکشاف خلاف الطهارة التعبدیة لا یلازم انکشاف وقوع الصلاة بلا شرط، فان إحرازها لیس له انکشاف الخلاف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ذکرناه من النقض بصحة صلاة من اعتقد الطهارة، مع أنه لا طهارة واقعیة، و لا إحراز للطهارة التعبدیة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کون الطهارة المشکوکة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موارد الامارة، و الاستصحاب، و قاعدة الطهارة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تعبدیة لیست إلا بمعنی الحکم علیها بما یماثل حکم الطهارة الواقعیة، و ذلک الحکم الذی به تصیر الطهارة تعبدیة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الشرطیة، و إما حکم آخر من جواز الدخول معها فی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ارید الأول، فحیث أن المفروض إن إحراز الطهارة التعبدیة شرط، فالاحراز مقوم لما هو موضوع الشرطیة، و لا یعقل شرطیة إحراز الطهارة المجعولة لها، و للاحراز الشرطیة، کما ذکرناه فی مبحث أخذ القطع بالواقع التعبدی فی موضوع ذلک الحکم التعبدی، فراجع</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فرق بین ما إذا ثبتت شرطیة الاحراز أیضا بدلیل الاستصحاب، أو بدلیل آخر، </w:t>
      </w:r>
    </w:p>
    <w:p>
      <w:pPr>
        <w:pStyle w:val="BookText"/>
        <w:rPr/>
      </w:pPr>
      <w:r>
        <w:rPr>
          <w:rFonts w:ascii="IRNazanin" w:hAnsi="IRNazanin" w:eastAsia="IRNazanin"/>
          <w:color w:val="111111"/>
          <w:sz w:val="28"/>
          <w:sz w:val="28"/>
          <w:szCs w:val="28"/>
          <w:rtl w:val="true"/>
          <w:lang w:bidi="fa-IR"/>
        </w:rPr>
        <w:t>لأن المحال لا یقع بدلیل أو بدلیلین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 ارید الثانی بمعنی أن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المقرونة بما یجوز معه الدخول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مقرونة بشرطها 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فالتعبد بجواز الدخول یحقق جزء موضوع الشرط، و إحرازه جزءه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شرطیة الاحراز المتعلق بالطهارة التعبدیة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کانت مجعولة بدلیل الاستصحاب، فمن الواضح أن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بحسب الانطباق علی المورد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یفید التعبد بجواز الدخول، أو بالشرطیة، و لا معنی لأن یتکفل لتعبدین طولیین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کانت بدلیل آخر، فلا محالة لیست الشرطیة المجعولة شرطیة ظاهریة تعبدیة؛ إذ لیست شرطیة إحراز الطهارة التعبدیة مورد حکایة العادل، أو مورد الیقین و الشک، أو مورد قاعدة أخری؛ لتدل أدلتها علی التعبد بشرطیته فعلا ظاهرا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لا بد من أن یکون ذلک الدلیل متکفلا لشرطیة الاحراز واقعا،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حد شرطیة الطهارة الواقعیة واقعا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 علیه حینئذ بعد عدم الجامع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مقتضی شرطیة الطهارة الواقعیة، من دون تقید باحرازها بقائها علی الشرطیة عند عدم إحرازها، الذی هو موقع التعبد بها، الذی یتعلق به الاحراز المقوم لموضوع الشرطیة،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محالة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تکون الصلاة المأتی بها مع إحراز الطهارة التعبدیة فاقدة لشرط واقعی آخر عند فقد الطهارة الواقعیة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المفروض أن کلیهما شرط واقعی، لا أن أحدهما واقعی و الآخر فعلی ظاهری، و لا یعقل التخییر بین الطهارة الواقعیة، و احراز الطهارة التعبدیة؛ لان مفروض الکلام فی هذا الاحتمال إطلاق شرطیة الطهارة الواقعیة لصورتی إحرازها و عدمه، و مع اجتماع شرطیتهما فی صورة عدم إحراز الطهارة الواقعیة، کیف یعقل التخییر بینهما فی الشرطیة‌؟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إحراز الطهارة الواقعیة وجدانا شرطا واقعیا، و إحراز الطهارة الواقعیة تعبدا شرطا ظاهریا فعلیا، فیندفع النقض المتقدم، لکون نفس إحرازها وجدانا شرطا واقعیا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لکنه یرد علیه النقض بما إذا اعتقد النجاسة، و صلی بحیث تحقق منه قصد القربة للغفلة عن مانعیتها، لا عن أصلها، و کان فی الواقع طاهرا، فان صلاته لاقترانها بجمیع شرائطها صحیحة، مع أنه لم یحرز الطهارة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وجدانا و لا تعبدا </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مضافا إلی أنه لا دلیل علی التعبد بالاحراز، لیکون الاحراز تعبدیا، بل الأدلة متکفلة للتعبد بالطهارة، و احراز التعبد بها وجدانی لا تعبدی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فالتعبد بالاحراز إنما </w:t>
      </w:r>
    </w:p>
    <w:p>
      <w:pPr>
        <w:pStyle w:val="BookText"/>
        <w:rPr/>
      </w:pPr>
      <w:r>
        <w:rPr>
          <w:rFonts w:ascii="IRNazanin" w:hAnsi="IRNazanin" w:eastAsia="IRNazanin"/>
          <w:color w:val="111111"/>
          <w:sz w:val="28"/>
          <w:sz w:val="28"/>
          <w:szCs w:val="28"/>
          <w:rtl w:val="true"/>
          <w:lang w:bidi="fa-IR"/>
        </w:rPr>
        <w:t>یتحقق إذا کان دلیل الامارة متکفلا لتنزیل الامارة منزلة العلم، لا تنزیل مؤداها منزلة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کذا تنزیل الیقین السابق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الاستصحاب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بنفسه منزلة الیقین بالفعل، لا تنزیل المتیقن منزلة الواقع، مع أنه لیس فی مورد قاعدة الطهارة شیء ینزل منزلة العلم، حتی یکون من باب جعل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إحراز الطهارة الواقعیة تعبدا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شرطا فعلیا، بل لیس فیها إلا التعبد بالطهارة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مضافا إلی أن شرطیة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الاحراز التعبدی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تقتضی تعبدیة الاحراز، مع قطع النظر عن الشرطیة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کانت تعبدیته بنفس الشرطیة؛ لزم أخذ العلم بالحکم فی موضوع نفسه کما مرّ</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فی الاشکال علی الاحتمال الثانی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إن کانت تعبدیته بحکم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جواز الدخول فی الصلاة و نحوه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 التعبد بالشرطیة، و الحکم الآخر بنفس دلیل الامارة، أو الاستصحاب، فقد مرّ أن شیئا منهما لا یتکفل تعبدین طولیین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ان کان التعبد بدلیل آخر، فلا محالة لیس مفاده الشرطیة الظاهریة الفعلیة، إذ لیست الشرطیة موردا لشیء من الامارات و الأصول و القواعد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لابد من أن یکون شرطیة الاحراز التعبدی واقعیة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کشرطیة الاحراز الوجدانی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حیث أن تعبدیة الاحراز غیر متقیدة بعدم التمکن من الاحراز الوجدانی، فعند عدم الاحراز الوجدانی یکون الاحراز التعبدی شرطا واقعا، مع بقاء الاحراز الوجدانی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المتمکن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شرطیته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معنی للتخییر بین الاحرازین؛ للزوم تقید شرطیة الاحراز التعبدی بعدم التمکن من الاحراز الوجدانی، لا بعدم الاحراز بنفسه، مع أنه خلاف ظاهر أدلة الامارات و الأصول، أو الالتزام بشرطیة الاحراز الوجدانی إذا اتفق حصوله، و هو غیر معقول فی شرط الواجب المفروض تحصیله، و إنما هو شأن شرط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فاتضح أنّ شرطیة الاحراز التعبدی بجمیع وجوهه، کشرطیة إحراز الطهارة التعبدیة غیر صحیحة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فتدبر</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تکون النجاسة المعلومة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سابقا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الالتفات إلیها مانعة عن الصلاة، فالنقوض المتقدمة</w:t>
      </w:r>
      <w:r>
        <w:rPr>
          <w:rStyle w:val="FootnoteAnchor"/>
          <w:rtl w:val="true"/>
        </w:rPr>
        <w:footnoteReference w:id="155"/>
      </w:r>
      <w:r>
        <w:rPr>
          <w:rFonts w:ascii="IRNazanin" w:hAnsi="IRNazanin" w:eastAsia="IRNazanin"/>
          <w:color w:val="111111"/>
          <w:sz w:val="28"/>
          <w:sz w:val="28"/>
          <w:szCs w:val="28"/>
          <w:rtl w:val="true"/>
          <w:lang w:bidi="fa-IR"/>
        </w:rPr>
        <w:t xml:space="preserve">کلها مندفعة؛ فانه إما لا نجاسة واقعا، أو لا علم بها، إلا أن </w:t>
      </w:r>
    </w:p>
    <w:p>
      <w:pPr>
        <w:pStyle w:val="BookText"/>
        <w:rPr/>
      </w:pPr>
      <w:r>
        <w:rPr>
          <w:rFonts w:ascii="IRNazanin" w:hAnsi="IRNazanin" w:eastAsia="IRNazanin"/>
          <w:color w:val="111111"/>
          <w:sz w:val="28"/>
          <w:sz w:val="28"/>
          <w:szCs w:val="28"/>
          <w:rtl w:val="true"/>
          <w:lang w:bidi="fa-IR"/>
        </w:rPr>
        <w:t>مقتضاه عدم المانع بعدم العلم، فلا موقع للتعبد بعدمها بالامارات أو الأصول و القواعد؛ للقطع بعدم المانع، و إن کانت النجاسة موجودة واقعا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تعمیم الاحراز للاحراز التعبدی، أو لاحراز النجاسة التعبدیة، فیه جمیع المحاذیر المتقدمة فی تعمیم إحراز الطهارة المجعولة شرطا فراجع</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الی الاحتمال الثالث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خامسها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تکون النجاسة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لم تقم الحجة علی عدمها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مانعة واقعا بتعمیم الحجة إلی العقلیة و الشرعیة، فیکون الحجة ما یکون معذرا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عقلا أو شرعا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بمعنی الواسطة فی إثباتها أو نفیها تعبدا، فانه یوجب خروج العلم بعدم النجاسة؛ فانه لا وساطة له فی نفیها تعبدا، مع ان التعبد بعدمها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موارد البینة علی عدمها، أو استصحاب عدمها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عدم المانعیة لها واقعا لا معنی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یعقل مانعیتها واقعا، لو لا التعبد بعدم مانعیتها فعلا ظاهرا، بخلاف ما إذا کانت الحجیة بمعنی المعذریة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عقلا أو شرعا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لو لا المعذر العقلی، أو الشرعی، لها المانعیة الواقعیة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مع وجود المعذر لا مانعیة لها واقعا، فالمعذر دافع للمانعیة لا رافع لها، و جعل المعذر شرعا أیضا لدفع المانعیة؛ لأن لا یقع المصلی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کلفة المانع لو لا المعذر، لا لرفع مانعیتها ظاهرا أو واقعا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یوافق الاخبار، و فتاوی علمائنا الأخیار هذا الوجه الأخیر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لیست الطهارة الواردة فی الروایات و الکلمات إلا عدم النجاسة، فان النجاسة هی القذارة المنفرة شرعا واقعا، کما أنها عرفا کذلک، فالطهارة لیست إلا الخلو عنها، و لیست 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کالطهارة من الحدث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أمرا وجودیا، و حالة معنویة نورانیة، و النجاسة إذا کانت مانعة فعدمها 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النجاسة مانعة،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الطهارة 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عرفت ما ذکرناه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المحتملات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تعرف ما فی ما افاده شیخنا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مقام دفع الاشکال عن التعلیل</w:t>
      </w:r>
      <w:r>
        <w:rPr>
          <w:rStyle w:val="FootnoteAnchor"/>
          <w:rtl w:val="true"/>
        </w:rPr>
        <w:footnoteReference w:id="157"/>
      </w:r>
      <w:r>
        <w:rPr>
          <w:rFonts w:ascii="IRNazanin" w:hAnsi="IRNazanin" w:eastAsia="IRNazanin"/>
          <w:color w:val="111111"/>
          <w:sz w:val="28"/>
          <w:sz w:val="28"/>
          <w:szCs w:val="28"/>
          <w:rtl w:val="true"/>
          <w:lang w:bidi="fa-IR"/>
        </w:rPr>
        <w:t>بجعل الشرط إحراز الطهارة التعبدیة، دون نفس الطهارة التعبدیة، نظرا إلی انکشاف خلافها فی الثانی، دون الاول</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فانک قد عرفت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بیان الاحتمال الثانی المتقدم تفصیلة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شرطیة إحراز الطهارة التعبدیة بجمیع وجوهه غیر صحیحة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مضافا إلی أن الظاهر من التعبد بالطهارة هو التعبد بأحکامها، لا التعبد باحرازها، فیناسبه التعبد بشرطیتها بنفسها، دون التعبد بشرطیتها علی تقدیر إحرازها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الطهارة المتیقنة سابقا المشکوکة لاحقا شرطا کان التعلیل حسنا، فان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لأنک کنت علی یقین من طهارتک فشککت</w:t>
      </w:r>
      <w:r>
        <w:rPr>
          <w:rFonts w:eastAsia="IRNazanin" w:cs="IRNazanin"/>
          <w:color w:val="111111"/>
          <w:sz w:val="28"/>
          <w:szCs w:val="28"/>
          <w:rtl w:val="true"/>
          <w:lang w:bidi="fa-IR"/>
        </w:rPr>
        <w:t>)</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 xml:space="preserve">الصحیحة الثانیة، الوسائل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ابواب النجاسات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تعلیل بوجود ذات 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فلیس ینبغی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لجعل الشرطیة، بجعل عدم وجوب الاعادة من باب جعل الملزوم بجعل لازمه، فان لازم کون الصلاة مقترنة بشرطها عدم لزوم الاعادة، فلا مصداق لنقض الیقین بالطهارة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الیقین بوقوع الصلاة فی النجاسة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الاعادة، و هی نقض للیقین بوجود الشرط بالشک و اعتناء به، و عدم الاعتناء بشرطیته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ما إذا کان إحراز الطهارة التعبدیة شرطا، فانه إن ارید جعل شرطیته بنفس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لیس ینبغی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فرض معقولیته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الظاهر عدم لزوم الاعادة بجعل الشرطیة لما تعبد به، و هی الطهارة الخاصة المجعولة صغری لتلک الکبری، لا أمر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 أرید تحقیق الصغری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لتندرج تحت کبری مجعولة بدلیل خارج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حاله حال تعلیل عدم لزوم الاعادة باقتضاء الأمر الظاهری للاجزاء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الاشکال الذی أورده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إلا أن ظاهره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یشهد له ما أفاده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الشق الأول، فلا یرد علیه ما ذکرناه علی الشق الثانی، کما أورده علیه بعض أجلة العصر</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کله بناء علی شرطیة الطهارة التعبدیة بالمعنی المزبور</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بناء علی ما اخترناه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کون النجاسة الواقعیة لو لا المعذر عنها مانعة عن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فالتعلیل بیان للمعذر بذاته، بقوله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لأنک کنت علی یقین من طهارتک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الیقین بعدم النجاسة سابقا، و لمعذریته المجعولة بقوله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فلیس ینبغی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أنها غیر مقترنة بالمانع، لاقترانها بالمعذر الدافع لمانعیة النجاسة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لا إعادة لها</w:t>
      </w:r>
      <w:r>
        <w:rPr>
          <w:rFonts w:eastAsia="IRNazanin" w:cs="IRNazanin"/>
          <w:color w:val="111111"/>
          <w:sz w:val="28"/>
          <w:szCs w:val="28"/>
          <w:rtl w:val="true"/>
          <w:lang w:bidi="fa-IR"/>
        </w:rPr>
        <w:t xml:space="preserve">. </w:t>
      </w:r>
      <w:bookmarkStart w:id="91" w:name="pg13126_151410"/>
    </w:p>
    <w:p>
      <w:pPr>
        <w:pStyle w:val="BookText"/>
        <w:rPr/>
      </w:pPr>
      <w:bookmarkEnd w:id="91"/>
      <w:r>
        <w:rPr>
          <w:rFonts w:ascii="IRNazanin" w:hAnsi="IRNazanin" w:eastAsia="IRNazanin"/>
          <w:color w:val="111111"/>
          <w:sz w:val="28"/>
          <w:sz w:val="28"/>
          <w:szCs w:val="28"/>
          <w:rtl w:val="true"/>
          <w:lang w:bidi="fa-IR"/>
        </w:rPr>
        <w:t xml:space="preserve">فهو أیضا من باب جعل الملزوم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المعذریة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بجعل لازمها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عدم لزوم الاعادة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المعذریة کالمنجزیة شرعا من الاعتبارات المجعولة، و لیست المعذریة هنا من حیث العقوبة حتی 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عدم العقوبة، لا ینافی اقتران الصلاة بالمانع الواقعی، بل المعذریة هنا من حیث الکلفة الوضعیة، فترجع إلی أنه لا تبعة من حیث الوضع، مع وجود الیقین السابق بعدم النجاسة، و لو کانت بوجودها الواقعی مانعة، کانت تبعتها وضعا علی حالها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فتدبره، فانه حقیق به</w:t>
      </w:r>
      <w:r>
        <w:rPr>
          <w:rFonts w:eastAsia="IRNazanin" w:cs="IRNazanin"/>
          <w:color w:val="111111"/>
          <w:sz w:val="28"/>
          <w:szCs w:val="28"/>
          <w:rtl w:val="true"/>
          <w:lang w:bidi="fa-IR"/>
        </w:rPr>
        <w:t>.</w:t>
      </w:r>
    </w:p>
    <w:p>
      <w:pPr>
        <w:pStyle w:val="Heading6"/>
        <w:numPr>
          <w:ilvl w:val="5"/>
          <w:numId w:val="1"/>
        </w:numPr>
        <w:rPr/>
      </w:pPr>
      <w:bookmarkStart w:id="92" w:name="__RefHeading___Toc8102463_3224264995"/>
      <w:bookmarkStart w:id="93" w:name="_Toc34"/>
      <w:bookmarkEnd w:id="92"/>
      <w:r>
        <w:rPr>
          <w:rtl w:val="true"/>
        </w:rPr>
        <w:t>(</w:t>
      </w:r>
      <w:r>
        <w:rPr/>
        <w:t>27</w:t>
      </w:r>
      <w:r>
        <w:rPr>
          <w:rtl w:val="true"/>
        </w:rPr>
        <w:t xml:space="preserve">) </w:t>
      </w:r>
      <w:r>
        <w:rPr>
          <w:rtl w:val="true"/>
        </w:rPr>
        <w:t>قوله قدس سره</w:t>
      </w:r>
      <w:r>
        <w:rPr>
          <w:rtl w:val="true"/>
        </w:rPr>
        <w:t xml:space="preserve">: </w:t>
      </w:r>
      <w:r>
        <w:rPr>
          <w:rtl w:val="true"/>
        </w:rPr>
        <w:t>إن الطهارة، و إن لم تکن شرطا فعلا</w:t>
      </w:r>
      <w:r>
        <w:rPr>
          <w:rtl w:val="true"/>
        </w:rPr>
        <w:t xml:space="preserve">... </w:t>
      </w:r>
      <w:r>
        <w:rPr>
          <w:rtl w:val="true"/>
        </w:rPr>
        <w:t>الخ</w:t>
      </w:r>
      <w:bookmarkEnd w:id="9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الطهارة، و إن لم تکن شرطا فعلا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کفایة کونها شرطا اقتضائیا طبعیا فی التعبد بها، من دون حاجة إلی جعل الشرطیة لها فعلا، کما کانت فی غیر هذه الحال؛ إذ المفروض کون إحراز ما هو شرط اقتضائی تعبدا، شرطا فعلیا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مقتضی التعبد الاستصحابی لبّا جعل الحکم المماثل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تکلیفا أو وضعا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فالحکم الاقتضائی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یراد منه الحکم الثابت بثبوت مقتضیه، أو یراد منه الحکم المجعول لذات الموضوع، مع قطع النظر عن عروض 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ارید الأول، فلا حکم واقعی فی هذه الحال، بل مجرد وجود المقتضی له، فلا معنی للتعبد بمماثله، کما أن مقتضیه واقعی، لا جعلی، حتی یتعبد بمماثله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أرید الثانی، فذات الموضوع، و ان کان لها حکم إنشائی مجعول، لکن المفروض عدم شموله لصورة عروض هذا العارض، فلا حکم واقعی فی هذه الصورة للطهارة الواقعیة، حتی یتعبد بمماثله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قطع النظر عن الحکم لا یعقل التعبد الاستصحابی، و لا غیره مما یکون لبّه جعل الحکم المماثل، فأیة فائدة فی کون الطهارة محکومة بحکم اقتضائی‌؟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یمکن الالتزام بشرطیة الطهارة الواقعیة واقعا، و عدم فعلیتها فی هذه الصورة، بل الفعلی غیرها، و هو إحراز الطهارة التعبدیة، فان الجهل بها، و إن کان مانعا عن فعلیتها، إلا أنه بعد ارتفاع الجهل تصیر الشرطیة فعلیة، و إن کان المصلی واجدا لشرط آخر فی هذه الحال</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حدیث الاجزاء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تدارک المصلحة الواقعیة باقتران الصلاة بشرطها الفعلی </w:t>
      </w:r>
      <w:r>
        <w:rPr>
          <w:rFonts w:eastAsia="IRNazanin" w:cs="IRNazanin"/>
          <w:color w:val="111111"/>
          <w:sz w:val="28"/>
          <w:szCs w:val="28"/>
          <w:rtl w:val="true"/>
          <w:lang w:bidi="fa-IR"/>
        </w:rPr>
        <w:t xml:space="preserve">- </w:t>
      </w:r>
      <w:bookmarkStart w:id="94" w:name="pg13126_151411"/>
    </w:p>
    <w:p>
      <w:pPr>
        <w:pStyle w:val="BookText"/>
        <w:rPr/>
      </w:pPr>
      <w:bookmarkEnd w:id="94"/>
      <w:r>
        <w:rPr>
          <w:rFonts w:ascii="IRNazanin" w:hAnsi="IRNazanin" w:eastAsia="IRNazanin"/>
          <w:color w:val="111111"/>
          <w:sz w:val="28"/>
          <w:sz w:val="28"/>
          <w:szCs w:val="28"/>
          <w:rtl w:val="true"/>
          <w:lang w:bidi="fa-IR"/>
        </w:rPr>
        <w:t>لا یتوقف علی جعل إحراز الطهارة التعبدیة شرطا، بل لو کانت بنفسها أیضا شرطا؛ لکفی فی التدارک، کما مر فی الحاشیة المتقدمة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لابد لمن یسلک هذا المسلک من تقیید شرطیة الطهارة الواقعیة بغیر صورة الجهل، و الإلتزام بأن الصلاة واجدة لما هو شرطها، لا فاقدة له و متدارکة بشیء</w:t>
      </w:r>
      <w:r>
        <w:rPr>
          <w:rFonts w:eastAsia="IRNazanin" w:cs="IRNazanin"/>
          <w:color w:val="111111"/>
          <w:sz w:val="28"/>
          <w:szCs w:val="28"/>
          <w:rtl w:val="true"/>
          <w:lang w:bidi="fa-IR"/>
        </w:rPr>
        <w:t>.</w:t>
      </w:r>
    </w:p>
    <w:p>
      <w:pPr>
        <w:pStyle w:val="Heading6"/>
        <w:numPr>
          <w:ilvl w:val="5"/>
          <w:numId w:val="1"/>
        </w:numPr>
        <w:rPr/>
      </w:pPr>
      <w:bookmarkStart w:id="95" w:name="__RefHeading___Toc8102465_3224264995"/>
      <w:bookmarkStart w:id="96" w:name="_Toc35"/>
      <w:bookmarkEnd w:id="95"/>
      <w:r>
        <w:rPr>
          <w:rtl w:val="true"/>
        </w:rPr>
        <w:t>(</w:t>
      </w:r>
      <w:r>
        <w:rPr/>
        <w:t>28</w:t>
      </w:r>
      <w:r>
        <w:rPr>
          <w:rtl w:val="true"/>
        </w:rPr>
        <w:t xml:space="preserve">) </w:t>
      </w:r>
      <w:r>
        <w:rPr>
          <w:rtl w:val="true"/>
        </w:rPr>
        <w:t>قوله قدس سره</w:t>
      </w:r>
      <w:r>
        <w:rPr>
          <w:rtl w:val="true"/>
        </w:rPr>
        <w:t xml:space="preserve">: </w:t>
      </w:r>
      <w:r>
        <w:rPr>
          <w:rtl w:val="true"/>
        </w:rPr>
        <w:t>مع کفایة کونها من قیود الشرط</w:t>
      </w:r>
      <w:r>
        <w:rPr>
          <w:rtl w:val="true"/>
        </w:rPr>
        <w:t xml:space="preserve">... </w:t>
      </w:r>
      <w:r>
        <w:rPr>
          <w:rtl w:val="true"/>
        </w:rPr>
        <w:t>الخ</w:t>
      </w:r>
      <w:bookmarkEnd w:id="9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کفایة کونها من قیود 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 xml:space="preserve">حاصله کفایة التعبد بجزء الموضوع، مع وجود الجزء الآخر قهرا، و مرجعه إلی جعل الشرطیة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للطهارة المتیقنة سابقا المشکوکة لاحقا، لا من باب التعبد بتمام الموضوع، لیکون خلفا، بل من باب التعبد بجزئه، لوجود جزئه الآخر، بقرینة تعلیل عدم الاعادة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مر الجواب عنه فی الحاشیة المتقدمة</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فان إحراز الطهارة المتعبد بها راجع إلی إحراز الطهارة المجعولة شرطا، مع أن الاحراز مقوم لموضوع الشرطیة، فیلزم أخذ الاحراز المتأخر عن الشرطیة فی موضوع الشرطیة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فصلنا القول فی نظیره فی مباحث القطع</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أما تنزیل إحراز الطهارة سابقا منزلة إحراز الطهارة بالفعل، فهو و إن کان خالیا عن هذا المحذور، لکنه خلاف مبناه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جعل الطهارة بنفسها شرطا واقعیا فی غیر هذه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ما فیه من وجوه الاشکال، کما تقدم فی الحاشیة السابقة</w:t>
      </w:r>
      <w:r>
        <w:rPr>
          <w:rStyle w:val="FootnoteAnchor"/>
          <w:rtl w:val="true"/>
        </w:rPr>
        <w:footnoteReference w:id="164"/>
      </w: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p>
    <w:p>
      <w:pPr>
        <w:pStyle w:val="Heading6"/>
        <w:numPr>
          <w:ilvl w:val="5"/>
          <w:numId w:val="1"/>
        </w:numPr>
        <w:rPr/>
      </w:pPr>
      <w:bookmarkStart w:id="97" w:name="__RefHeading___Toc8102467_3224264995"/>
      <w:bookmarkStart w:id="98" w:name="_Toc36"/>
      <w:bookmarkEnd w:id="97"/>
      <w:r>
        <w:rPr>
          <w:rtl w:val="true"/>
        </w:rPr>
        <w:t>(</w:t>
      </w:r>
      <w:r>
        <w:rPr/>
        <w:t>29</w:t>
      </w:r>
      <w:r>
        <w:rPr>
          <w:rtl w:val="true"/>
        </w:rPr>
        <w:t xml:space="preserve">) </w:t>
      </w:r>
      <w:r>
        <w:rPr>
          <w:rtl w:val="true"/>
        </w:rPr>
        <w:t>قوله قدس سره</w:t>
      </w:r>
      <w:r>
        <w:rPr>
          <w:rtl w:val="true"/>
        </w:rPr>
        <w:t xml:space="preserve">: </w:t>
      </w:r>
      <w:r>
        <w:rPr>
          <w:rtl w:val="true"/>
        </w:rPr>
        <w:t>نعم و لکن التعلیل إنما هو بلحاظ حال</w:t>
      </w:r>
      <w:r>
        <w:rPr>
          <w:rtl w:val="true"/>
        </w:rPr>
        <w:t xml:space="preserve">... </w:t>
      </w:r>
      <w:r>
        <w:rPr>
          <w:rtl w:val="true"/>
        </w:rPr>
        <w:t>الخ</w:t>
      </w:r>
      <w:bookmarkEnd w:id="9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لکن التعلیل إنما هو بلحاظ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Style w:val="FootnoteAnchor"/>
          <w:rtl w:val="true"/>
        </w:rPr>
        <w:footnoteReference w:id="165"/>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فانه حال جریان الاستصحاب، فیناسبه التعلیل بما هو المناسب لهذه الحال، و من الواضح أن عدم الاعادة قبل انکشاف الخلاف للبناء علی وجود الشرط واقعا لا لمجرد الأصل، فانه المناسب لمقام انکشاف الخلاف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مع أن موقع جریان الاستصحاب، حیث أنه قبل الدخول فی الصلاة، فلأجل التنبیه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حجیة الاستصحاب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التعلیل بکونه علی طهارة تعبدا، لا بکونه محرزا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 للطهارة المستصحبة آثار و أحکام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الدخول فی الصلاة، فان الامتناع عن الدخول اعتناء بالشک فی وجودها، و لا یجوز نقض الیقین بوجودها بالشک فی وجودها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وجوب إعادة الصلاة قبل انکشاف وقوعها فی النجاسة، إذ هی أیضا اعتناء بالشک، فمقتضی حرمة نقض الیقین بالشک عدم الاعادة، لأنها نقض للیقین بالشک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وجوب الاعادة بعد انکشاف الخلاف، و حیث أن هذه الحال موقع انقطاع التعبد، فلیست الاعادة فی هذه الحال مصداقا لنقض الیقین بالشک من أول جریان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فالتعبد الاستصحابی من الأول لم یکن مقتضیا لعدم الاعادة فی هذه الحال، فالتعلیل لعدم الوجوب الغیر المجامع لفساد الصلاة، بما یناسب عدم الوجوب، المجامع لفساد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صحیح</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توضیحه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عدم وجوب الاعادة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لا یجامع لفساد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ما إذا کان الشرط إحراز الطهارة، و ذلک لأن الشرط موجود سواء انکشف الخلاف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عدم وجوب الاعادة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یجامع لفسادها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ما إذا کان الشرط نفس الطهارة التعبدیة، فانه إذا انکشف الخلاف تبین أن الصلاة غیر واجدة لشرطها، فکانت فاسدة، فالتعلیل لإثبات عدم وجوب الاعادة علی النحو الأوّل بکلام یناسب عدم وجوب الاعادة علی النحو الثانی غیر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سیأتی تفصیله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ذیل کلام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یکاد یصح التعلیل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التعلیقة</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التنبیه علی حجیة الاستصحاب لا یصحح تعلیل الشیء بما لیس علة له، بل لغیره، مع أن التعلیل لو کان باحراز الطهارة التعبدیة قبل الصلاة، لکان دالاّ علی حجیة الاستصحاب أیضا حیث لا إحراز للطهارة التعبدیة، إلا مع حجیة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یحسن التعلیل لعدم لزوم إعادة المشروط إلا بوجود شرطه، لا بالبناء علی وجود شرطه الواقعی الاقتضائی، مع انکشاف عدمه</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یمکن ان یقال فی حسن التعلیل وجوه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إحراز الطهارة السابقة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کان منزلا منزلة إحرازها بالفعل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 التعلیل بقوله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لأنک کنت علی یقین</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فی الصحیحة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الوسائل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هو ظاهر الصحیحة، فالعلة کونه علی یقین، لا کونه متطهرا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أنه مبنی علی کون الشرط الواقعی إحراز الطهارة وجدانا، لا نفسها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أیضا یبتنی علی کون قضیة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مسوقة لترتیب آثار الیقین لا المتیقن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مبنی شیخنا</w:t>
      </w:r>
      <w:r>
        <w:rPr>
          <w:rStyle w:val="FootnoteAnchor"/>
          <w:rtl w:val="true"/>
        </w:rPr>
        <w:footnoteReference w:id="168"/>
      </w:r>
      <w:r>
        <w:rPr>
          <w:rFonts w:ascii="IRNazanin" w:hAnsi="IRNazanin" w:eastAsia="IRNazanin"/>
          <w:color w:val="111111"/>
          <w:sz w:val="28"/>
          <w:sz w:val="28"/>
          <w:szCs w:val="28"/>
          <w:rtl w:val="true"/>
          <w:lang w:bidi="fa-IR"/>
        </w:rPr>
        <w:t xml:space="preserve">قدس سره و غیره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القضیة المزبورة، و إن کان مفادها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لأنک کنت علی طهارة، إلا أن الشرط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هذه الحال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إحراز الطهارة، فالطهارة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هی جزء 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الطهارة العنوانیة المقومة لصفة الیقین، لا الطهارة الخارجیة، و إلا لوجبت الاعادة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الطهارة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العنوانیة المقومة لصفة الیقین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یتخلف عنها، و لا یعقل أن یکون لها انکشاف الخلاف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الشرط مطلقا هی الطهارة، غایة الأمر إن الشرط الواقعی هی الطهارة، التی لها مطابق فی الخارج، و الشرط الفعلی فی حال الجهل هی الطهارة، و إن لم یکن لها مطابق فی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مقوم الاحراز هی الطهارة التی لا تتوقف علی وجودها الخارجی، لأن المعلوم بالذات مقوم لصفة العلم لا المعلوم بالعرض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فیه إن طبیعی الطهارة، و إن کان محفوظا فی الذهن و العین، إلا أن الظاهر من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لأنک کنت علی یقین من طهارتک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لحاظ الطهارة فانیة فی مطابقها الخارجی، و ابقاء مثلها مورد التعبد، لا ابقاء طبیعی الطهارة، و عنوانها المقوم للاحراز حتی لا یکون فرق بین شرطیة إحراز الطهارة و الطهارة العنوانیة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الطهارة حیث أنها إذا وجدت لا تزول إلا برافع، فلها اقتضاء البقاء، و الطهارة الثابتة اقتضاء عین الطهارة التی هی شرط واقعا؛ فنزل الشارع الطهارة الاقتضائیة منزلة الطهارة الواقعیة الفعلیة، و اعطاها حکمها و هی الشرطیة</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المعلوم إن الطهارة الاقتضائیة لا تزول برافعها، بل الزائل هی الفعلیة، فصح تعلیل عدم وجوب الاعادة، لمکان وجود الطهارة الاقتضائیة التی هی شرط فی هذه الحال بلسان وجود الطهارة الفعلیة التی هی شرط واقعا، حیث أن الأولی عین الثانیة</w:t>
      </w:r>
      <w:r>
        <w:rPr>
          <w:rFonts w:eastAsia="IRNazanin" w:cs="IRNazanin"/>
          <w:color w:val="111111"/>
          <w:sz w:val="28"/>
          <w:szCs w:val="28"/>
          <w:rtl w:val="true"/>
          <w:lang w:bidi="fa-IR"/>
        </w:rPr>
        <w:t xml:space="preserve">. </w:t>
      </w:r>
      <w:bookmarkStart w:id="99" w:name="pg13126_151414"/>
    </w:p>
    <w:p>
      <w:pPr>
        <w:pStyle w:val="BookText"/>
        <w:rPr/>
      </w:pPr>
      <w:bookmarkEnd w:id="99"/>
      <w:r>
        <w:rPr>
          <w:rFonts w:ascii="IRNazanin" w:hAnsi="IRNazanin" w:eastAsia="IRNazanin"/>
          <w:color w:val="111111"/>
          <w:sz w:val="28"/>
          <w:sz w:val="28"/>
          <w:szCs w:val="28"/>
          <w:rtl w:val="true"/>
          <w:lang w:bidi="fa-IR"/>
        </w:rPr>
        <w:t>و بناء علی هذا لا حاجة إلی جعل الاحراز شرطا، بل نفس الطهارة الثابتة اقتضاء 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ما قدمناه فی بعض الحواشی المتقدمة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اقتضاء الطهارة للبقاء، لیس بمعنی کون نفسها سهبا لبقاء نفسها علی حد سببیة المقتضی لمقتضاه، حتی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ثبوت المقتضی ثبوت مقتضاه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مع ثبوت المانع، أو الرافع عن تأثیره حدوثا او بقاء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لتکون للطهارة هنا ثبوت اقتضاء، بل معناه إن الطهارة مسببة شرعا عن سبب یقتضی طهارة مستمرة إلی أن یجیء سبب أقوی، فیزیلها، و یمنع عن تأثیر سببها فی بقائها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فمع وجود الرافع فی الواقع، لا طهارة حقیقة، و لیس لها سبب موجود، لیکون الطهارة باقیة ببقاء سببها اقتضاء، بل ذلک الوضوء التدریجی المنصرم، کان سببا لطهارة مستمرة إلی أن یحدث حدث رافع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فلیس هنا أمر ثابت بالذات، لیکون للطهارة ثبوت عرضی علی حدّ ثبوت المقتضی بثبوت المقتضی، حتی یعطی لهذا النحو من الثبوت حکم الثبوت بالذات، و یصح التعبیر عن أحدهما بالآخر، و قد قدمنا صحة التعلیل بناء علی شرطیة الطهارة التعبدیة، و لو فی خصوص المقام، و بناء علی مانعیة النجاسة لو لا المعذر عنها وضعا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فراجع</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تقدم فی التعلیقة</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قول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یکاد یمکن التفصی عن هذا الاشکال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00" w:name="__RefHeading___Toc8102469_3224264995"/>
      <w:bookmarkStart w:id="101" w:name="_Toc37"/>
      <w:bookmarkEnd w:id="100"/>
      <w:r>
        <w:rPr>
          <w:rtl w:val="true"/>
        </w:rPr>
        <w:t>(</w:t>
      </w:r>
      <w:r>
        <w:rPr/>
        <w:t>30</w:t>
      </w:r>
      <w:r>
        <w:rPr>
          <w:rtl w:val="true"/>
        </w:rPr>
        <w:t xml:space="preserve">) </w:t>
      </w:r>
      <w:r>
        <w:rPr>
          <w:rtl w:val="true"/>
        </w:rPr>
        <w:t>قوله قدس سره</w:t>
      </w:r>
      <w:r>
        <w:rPr>
          <w:rtl w:val="true"/>
        </w:rPr>
        <w:t xml:space="preserve">: </w:t>
      </w:r>
      <w:r>
        <w:rPr>
          <w:rtl w:val="true"/>
        </w:rPr>
        <w:t>لا یکاد یصح التعلیل لو قیل باقتضاء</w:t>
      </w:r>
      <w:r>
        <w:rPr>
          <w:rtl w:val="true"/>
        </w:rPr>
        <w:t xml:space="preserve">... </w:t>
      </w:r>
      <w:r>
        <w:rPr>
          <w:rtl w:val="true"/>
        </w:rPr>
        <w:t>الخ</w:t>
      </w:r>
      <w:bookmarkEnd w:id="10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یکاد یصح التعلیل لو قیل باقتضاء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تحقیق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حسن التعلیل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علی اقتضاء التعبد الاستصحابی للأجزاء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مع الالتزام بکون الاعادة بعد الانکشاف نقضا، و لو بالواسطة، و إما لا معه، بل مجرد منافاة لزوم الاعادة، مع حرمة نقض الیقین بالشک، فالمحذور علی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الناقضیة، و علی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الخلف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علی الأول، فوجه الاشکال فی صحة التعلیل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النقض العملی فعل ما ینافی المتیقن، أو أثره، أی ما ینافی ما هو مورد الیقین و الشک، أو ما ینافی أثر مورد الیقین و الشک، و إلا لیس کل مناف لحکم مصداقا للنقض، و لیس مورد الیقین و الشک إلا الطهارة، و لیس أثرها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علی عدم جعل الشرطیة لها فی هذا الحال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جواز الدخول فی الصلاة</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الامتناع من الدخول فیها مناف لجواز الدخول، فیکون مصداقا </w:t>
      </w:r>
    </w:p>
    <w:p>
      <w:pPr>
        <w:pStyle w:val="BookText"/>
        <w:rPr/>
      </w:pPr>
      <w:r>
        <w:rPr>
          <w:rFonts w:ascii="IRNazanin" w:hAnsi="IRNazanin" w:eastAsia="IRNazanin"/>
          <w:color w:val="111111"/>
          <w:sz w:val="28"/>
          <w:sz w:val="28"/>
          <w:szCs w:val="28"/>
          <w:rtl w:val="true"/>
          <w:lang w:bidi="fa-IR"/>
        </w:rPr>
        <w:t xml:space="preserve">للنقض، کما أن الاعادة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الانکشاف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 للبناء علی وجود الطهارة، و المعاملة مع المشکوک معاملة المتیقن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بخلاف الاعادة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الانکشاف و انقطاع التعبد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 غیر مناف لجواز الدخول، و لا للبناء علی الطهارة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الانکشاف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عدم وجوب الاعادة علی الفرض مورد الیقین و الشک، و لا من آثاره، حتی یکون فعل الاعادة نقضا للیقین بالشک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الاعادة، و ان لم تکن نقضا لمورد الیقین و الشک، و لا لأثره بلا واسطة، إلا أنها نقض له مع الواسطة، فان الأمر الظاهری بالصلاة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الطهارة المشکوکة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 لایجادها، و هی علة لحصول مصلحتها، المساوقة للمصلحة الواقعیة، القائمة بالصلاة المقرونة بالطهارة الواقعیة، و حصول مصلحة الواقع علة لسقوط الأمر، المنبعث عنها واقعا، و سقوطه علة لعدم لزوم الاعادة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فالاعادة نقض لهذا المقتضی الأخیر بلا واسطة، و نقض لأثر مورد الیقین و الشک مع الواسطة، و لا فرق فی النقض المنهی عنه بین نقض الیقین بلا واسطة أو معها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ترتب هذه المقتضیات علی الطهارة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المتیقنة سابقا، المشکوکة لاحقا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ترتب الحکم علی موضوعه، إلا نفس الأمر الظاهری الاستصحابی، المترتب علی مورد الیقین و 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النقض العملی المنهی عنه بلا واسطة، أو معها، إلا فعل ما ینافی الأثر الشرعی، المتقضی للجری علی وفقه عملا، المانع عن نقضه عملا، فلو کانت المقتضیات المترتبة علی الطهارة شرعیة، کان لها الجری العملی علی وفقها، و النقض العملی لها، دون ما إذا لم تکن شرعیة، أو لم یکن ترتبها شرعیا، و قد عرفت أنه لیس مجرد کون شیء منافیا لشیء نقضا عملیا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تسلیم کون الاعادة نقضا لکنها مع الواسطة، و الظاهر من النقض ما کان بلا واسطة، کما عن بعض الأجلة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 xml:space="preserve">هو المحقق الآشتیانی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الجزء الثالث من شرحه علی الرسائل</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فمدفوع بأن الواسطة إذا کانت واسطة فی العروض صح دعوی کونه خلاف الظاهر؛ لأن الاسناد فیه إلی غیر ما هو له، و أما إذا کانت واسطة فی الثبوت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قربناه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مخالفة للظهور لانحفاظه بالاسناد إلی ما هو له حقیقة</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فالعمدة ما ذکرناه من عدم کون الاعادة نقضا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فتدبر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لا یخفی علیک أن ترتب المقتضیات المزبورة علی مورد الیقین و الشک، إذا کان کافیا فی صدق النقض، فلا وجه للایراد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کون الاعادة نقضا إنما هو بملاحظة الأمر الظاهری و اقتضائه للاجزاء، فکیف یکون النقض، مع قطع النظر عنه محققا، حتی یکون النهی عنه فی قوة عدم ایجاب الاعادة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الحال إن الحکم لا یحقق موضوع نفسه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عدم وروده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کان متطهرا واقعا یجوز له الدخول فی الصلاة، و تلک الصلاة علة لحصول ملاکها الباعث علی الأمر، و حصوله علة لسقوطه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فلا یجب الاعادة، فکما أن الامتناع فی نفسه نقض کذلک الاعادة، و التعبد بالطهارة أمر بالصلاة معها، و موجب لعدم الاعادة، لکون الامتناع عن الدخول نقضا، و لکون الاعادة بعد حصول الملاک نقضا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إشکال عدم کون ایجاب الاعادة، و عدم ایجابها من الآثار الشرعیة المترتبة علی الطهارة، فهو وارد علی أی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سیأتی إن شاء اللّه تعالی الجواب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بناء علی أن مفاد التعلیل کون الاعادة نقضا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علی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کون وجوبها خلفا لمنافاته لحرمة نقض الیقین بالشک الراجعة لبّا إلی الأمر بالصلاة مع الطهارة المشکوکة المقتضی للأجزاء، و عدم وجوب الاعادة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فتقریبه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لأنک کنت علی یقین من طهارتک فشککت</w:t>
      </w:r>
      <w:r>
        <w:rPr>
          <w:rFonts w:eastAsia="IRNazanin" w:cs="IRNazanin"/>
          <w:color w:val="111111"/>
          <w:sz w:val="28"/>
          <w:szCs w:val="28"/>
          <w:rtl w:val="true"/>
          <w:lang w:bidi="fa-IR"/>
        </w:rPr>
        <w:t>)</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 xml:space="preserve">الوسائل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ابواب النجاسات</w:t>
      </w:r>
      <w:r>
        <w:rPr>
          <w:rFonts w:eastAsia="IRNazanin" w:cs="IRNazanin"/>
          <w:color w:val="111111"/>
          <w:sz w:val="28"/>
          <w:szCs w:val="28"/>
          <w:rtl w:val="true"/>
          <w:lang w:bidi="fa-IR"/>
        </w:rPr>
        <w:t xml:space="preserve">: </w:t>
      </w:r>
      <w:r>
        <w:rPr>
          <w:rFonts w:eastAsia="IRNazanin" w:cs="IRNazanin"/>
          <w:color w:val="111111"/>
          <w:sz w:val="28"/>
          <w:szCs w:val="28"/>
          <w:lang w:bidi="fa-IR"/>
        </w:rPr>
        <w:t>1061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تعلیل صحة الصلاة، و عدم لزوم الاعادة بوجود شرطها، بتحقیق موضوعها فی السابق، و جعل الشرطیة لها فی حال الشک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التوطئة لتحقیق الأمر الظاهری الاستصحابی المقتضی للاجزاء، حتی یکون وجوب الاعادة منفیا بمنافاته للأمر الظاهری المقتضی للاجزاء، إلا أن کون الاعادة داخلة تحت عنوان النقض المنهی عنه، لمکان وجود الشرط، و جعل الشرطیة له 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الظاهر، لأن الظاهر کفایة کبری حرمة نقض الیقین فی عدم وجوب الاعادة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بخلاف منافاة وجوب الاعادة للأمر بالصلاة، مع الطهارة الکذائیة، فانه لا ینافیه بالذات، بل بتبع اقتضائه للاجزاء، و الملازمة غیر ظاهرة، و لا مفروغ عنها، حتی یکتفی فی مقام نفی وجوب الاعادة بمجرد وجود الأمر الظاهری</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مما ذکرنا یتضح فساد القیاس بمثل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الخمر حرام لأنه مسکر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بدعوی أنه لا یستقیم التعلیل به إلا بملاحظة کبری کلیة، و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کل مسکر حرام، فالکبری الکلیة </w:t>
      </w:r>
      <w:bookmarkStart w:id="102" w:name="pg13126_151417"/>
    </w:p>
    <w:p>
      <w:pPr>
        <w:pStyle w:val="BookText"/>
        <w:rPr/>
      </w:pPr>
      <w:bookmarkEnd w:id="102"/>
      <w:r>
        <w:rPr>
          <w:rFonts w:ascii="IRNazanin" w:hAnsi="IRNazanin" w:eastAsia="IRNazanin"/>
          <w:color w:val="111111"/>
          <w:sz w:val="28"/>
          <w:sz w:val="28"/>
          <w:szCs w:val="28"/>
          <w:rtl w:val="true"/>
          <w:lang w:bidi="fa-IR"/>
        </w:rPr>
        <w:t>فی منصوص العلة دائما مطویة، فکذا لا یضر هنا انطواء الکبری الکلیة، و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کل أمر ظاهری مقتض للاجزاء، بعد تعلیل عدم وجوب الاعادة بوجود الأمر الظاهری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الفساد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تعلیل عدم وجوب الاعادة بوجود الأمر الظاهری لا یکفیه الکبری المناسبة للعلة، و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کلما کان الأمر الظاهری موجودا، فالاعادة غیر واجبة،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کان یکفی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مسکر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حرمة الخمر المعللة بالاسکار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لابد من کبری أخری غیر مستفادة من العلة، و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أمر ظاهری یقتضی الاجزاء، فلا یقاس انطواء هذه الکبری بانطواء الکبری فی منصوص العلة، فلا تغفل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الظاهر من عبارة شیخنا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 xml:space="preserve">الکفایة </w:t>
      </w:r>
      <w:r>
        <w:rPr>
          <w:rFonts w:eastAsia="IRNazanin" w:cs="IRNazanin"/>
          <w:color w:val="111111"/>
          <w:sz w:val="28"/>
          <w:szCs w:val="28"/>
          <w:lang w:bidi="fa-IR"/>
        </w:rPr>
        <w:t>293:2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تقریب حسن التعلیل هو الوجه الأول، دون الثانی، کما یدل علیه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موجبة لنقض الیقین بالشک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الهامش</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اقتضاء الامر الظاهری للأجزاء لیس بذلک الوضوح کی یحسن بملاحظته التعلیل بلزوم النقض من الأعادة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راجع حقائق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بلزوم النقض من الاعادة، و قد عرفت ما یتعلق به من النقض و الابرام</w:t>
      </w:r>
      <w:r>
        <w:rPr>
          <w:rFonts w:eastAsia="IRNazanin" w:cs="IRNazanin"/>
          <w:color w:val="111111"/>
          <w:sz w:val="28"/>
          <w:szCs w:val="28"/>
          <w:rtl w:val="true"/>
          <w:lang w:bidi="fa-IR"/>
        </w:rPr>
        <w:t>.</w:t>
      </w:r>
    </w:p>
    <w:p>
      <w:pPr>
        <w:pStyle w:val="Heading6"/>
        <w:numPr>
          <w:ilvl w:val="5"/>
          <w:numId w:val="1"/>
        </w:numPr>
        <w:rPr/>
      </w:pPr>
      <w:bookmarkStart w:id="103" w:name="__RefHeading___Toc8102471_3224264995"/>
      <w:bookmarkStart w:id="104" w:name="_Toc38"/>
      <w:bookmarkEnd w:id="103"/>
      <w:r>
        <w:rPr>
          <w:rtl w:val="true"/>
        </w:rPr>
        <w:t>(</w:t>
      </w:r>
      <w:r>
        <w:rPr/>
        <w:t>31</w:t>
      </w:r>
      <w:r>
        <w:rPr>
          <w:rtl w:val="true"/>
        </w:rPr>
        <w:t xml:space="preserve">) </w:t>
      </w:r>
      <w:r>
        <w:rPr>
          <w:rtl w:val="true"/>
        </w:rPr>
        <w:t>قوله قدس سره</w:t>
      </w:r>
      <w:r>
        <w:rPr>
          <w:rtl w:val="true"/>
        </w:rPr>
        <w:t xml:space="preserve">: </w:t>
      </w:r>
      <w:r>
        <w:rPr>
          <w:rtl w:val="true"/>
        </w:rPr>
        <w:t>فانه لازم علی کل حال</w:t>
      </w:r>
      <w:r>
        <w:rPr>
          <w:rtl w:val="true"/>
        </w:rPr>
        <w:t xml:space="preserve">... </w:t>
      </w:r>
      <w:r>
        <w:rPr>
          <w:rtl w:val="true"/>
        </w:rPr>
        <w:t>الخ</w:t>
      </w:r>
      <w:bookmarkEnd w:id="10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لازم علی کل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إن کان الغرض ورود الاشکال المتقدم علی أی حال، فقد عرفت فی أول البحث عن هذه الصحیحة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إرادة قاعدة الیقین منوطة بحمل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فرأیت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رؤیة نجاسة مّا، لا تلک النجاسة المظنونة الاصابة، و معه لا یقین بوقوع الصلاة فی النجاسة، حتی یرد إشکال نقض الیقین بالیقین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 کان الغرض ورود إشکال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علی إرادة قاعدة الیقین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قاعدة الیقین لا تجری حال الصلاة، بل بعدها، لتقومها بالشک المحقق برؤیة نجاسة یحتمل أنها تلک النجاسة التی ظن إصابتها، و یحتمل أن تکون واردة علیه بعد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فعلیه فلا أثر للقاعدة إلا عدم وجوب الاعادة، و هو أثر عقلی لا شرعی، و لا یرد نظیره علی الاستصحاب؛ لأن المترتب علی الطهارة قبل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هو موقع جریان الاستصحاب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الشرطیة، و لازم اقتران الصلاة بشرطها فی هذه الحال عدم الاعادة، لا أن المجعول هو عدم وجوب الاعادة، و لا معنی للتعبد بالشرطیة بعد الصلاة</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فیمکن الجواب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الاعادة أو عدمها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یمکن التعبد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إلی جعل </w:t>
      </w:r>
      <w:bookmarkStart w:id="105" w:name="pg13126_151418"/>
    </w:p>
    <w:p>
      <w:pPr>
        <w:pStyle w:val="BookText"/>
        <w:rPr/>
      </w:pPr>
      <w:bookmarkEnd w:id="105"/>
      <w:r>
        <w:rPr>
          <w:rFonts w:ascii="IRNazanin" w:hAnsi="IRNazanin" w:eastAsia="IRNazanin"/>
          <w:color w:val="111111"/>
          <w:sz w:val="28"/>
          <w:sz w:val="28"/>
          <w:szCs w:val="28"/>
          <w:rtl w:val="true"/>
          <w:lang w:bidi="fa-IR"/>
        </w:rPr>
        <w:t>الوجوب بقاء، أو جعل عدمه بقاء، فمرجع الأمر فی قاعدة الیقین إلی التعبد بعدم الأمر بالصلاة بقاء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فیما لا یمکن التعبد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کصورتی القطع بالامتثال أو بعدمه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فوجوب الاعادة و عدمه عقلیان، راجعان إلی لزوم إطاعة الأمر و عدمه، لسقوطه بالاطاعة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فتدبر جیّدا</w:t>
      </w:r>
      <w:r>
        <w:rPr>
          <w:rFonts w:eastAsia="IRNazanin" w:cs="IRNazanin"/>
          <w:color w:val="111111"/>
          <w:sz w:val="28"/>
          <w:szCs w:val="28"/>
          <w:rtl w:val="true"/>
          <w:lang w:bidi="fa-IR"/>
        </w:rPr>
        <w:t>.</w:t>
      </w:r>
    </w:p>
    <w:p>
      <w:pPr>
        <w:pStyle w:val="Heading6"/>
        <w:numPr>
          <w:ilvl w:val="5"/>
          <w:numId w:val="1"/>
        </w:numPr>
        <w:rPr/>
      </w:pPr>
      <w:bookmarkStart w:id="106" w:name="__RefHeading___Toc8102473_3224264995"/>
      <w:bookmarkStart w:id="107" w:name="_Toc39"/>
      <w:bookmarkEnd w:id="106"/>
      <w:r>
        <w:rPr>
          <w:rtl w:val="true"/>
        </w:rPr>
        <w:t>(</w:t>
      </w:r>
      <w:r>
        <w:rPr/>
        <w:t>32</w:t>
      </w:r>
      <w:r>
        <w:rPr>
          <w:rtl w:val="true"/>
        </w:rPr>
        <w:t xml:space="preserve">) </w:t>
      </w:r>
      <w:r>
        <w:rPr>
          <w:rtl w:val="true"/>
        </w:rPr>
        <w:t>قوله قدس سره</w:t>
      </w:r>
      <w:r>
        <w:rPr>
          <w:rtl w:val="true"/>
        </w:rPr>
        <w:t xml:space="preserve">: </w:t>
      </w:r>
      <w:r>
        <w:rPr>
          <w:rtl w:val="true"/>
        </w:rPr>
        <w:t>و الاستدلال بها علی الاستصحاب مبنی</w:t>
      </w:r>
      <w:r>
        <w:rPr>
          <w:rtl w:val="true"/>
        </w:rPr>
        <w:t xml:space="preserve">... </w:t>
      </w:r>
      <w:r>
        <w:rPr>
          <w:rtl w:val="true"/>
        </w:rPr>
        <w:t>الخ</w:t>
      </w:r>
      <w:bookmarkEnd w:id="10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الاستدلال بها علی الاستصحاب مبنی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توضیح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محتملات الروایة</w:t>
      </w:r>
      <w:r>
        <w:rPr>
          <w:rStyle w:val="FootnoteAnchor"/>
          <w:rtl w:val="true"/>
        </w:rPr>
        <w:footnoteReference w:id="176"/>
      </w:r>
      <w:r>
        <w:rPr>
          <w:rFonts w:ascii="Amiri" w:hAnsi="Amiri" w:eastAsia="Amiri" w:cs="Amiri"/>
          <w:color w:val="111111"/>
          <w:sz w:val="28"/>
          <w:sz w:val="28"/>
          <w:szCs w:val="28"/>
          <w:rtl w:val="true"/>
          <w:lang w:bidi="ar-SA"/>
        </w:rPr>
        <w:t>ثلاثة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أحدها إرادة الیقین بعدم اتیان الرکعة الرابعة مثلا، و یراد من حرمة نقض الیقین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بعدم إتیانها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إیجاب الرکعة الرابعة، و أما کون اللازم إتیانها موصولة، أو مفصولة، فانما هو بدلیل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فاتیانها موصولة بالأدلة الدالة علی مانعیة الزیادة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حیث التکبیرة و التسلیمة، و نحوهما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إتیانها مفصولة بما دل فی المقام علی لزوم التسلیمة قبل الشروع فی الرابعة، و البدأة فیها بالتکبیرة، 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أن اعتبار سائر الشرائط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الرکعة 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لیست بدلیل الاستصحاب بل باطلاق أدلة الشرائط الموجبة لاعتبارها فی کل صلاة، سواء کانت واجبة واقعا، أو ظاهرا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فکذا اعتبار وصل 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بعدم تخلیل ما یوجب فصلها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بتلک الأدلة، و دلیل المورد مقید لتلک الاطلاقات، لا لاطلاق دلیل الاستصحاب، و منه علم ما فی المتن من المسامحة فی دعوی التقیید لاطلاق النقض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صلاة الاحتیاط، إما هی صلاة مستقلة، لها أمر مستقل، تکون علی تقدیر نقص الصلاة جابرة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حیث مصلحتها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تقدیر التمامیة نافلة، و إما هی جزء الصلاة التی وقع الشک فی أثنائها، بحیث یدور أمرها بین وقوعها جزء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الصلاة، علی تقدیر النقص، و لغوا صرفا علی تقدیر التمامیة</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فان قلنا بالأول، فلا معنی لاستصحاب عدم اتیان الرابعة إلا التعبد ببقاء الأمر بها بعین الأمر بالصلاة، کما هو شأن الجزء، مع أن المفروض أن الامر بصلاة الاحتیاط أمر مستقل بصلاة مستقلة، لا أنه بقاء الأمر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واقعا و لا ظاهرا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قیل بتبدل الحکم الواقعی إلی حکم واقعی آخر، أو بأنه حکم ظاهری مع بقاء الحکم الواقعی بأربع </w:t>
      </w:r>
    </w:p>
    <w:p>
      <w:pPr>
        <w:pStyle w:val="BookText"/>
        <w:rPr/>
      </w:pPr>
      <w:r>
        <w:rPr>
          <w:rFonts w:ascii="IRNazanin" w:hAnsi="IRNazanin" w:eastAsia="IRNazanin"/>
          <w:color w:val="111111"/>
          <w:sz w:val="28"/>
          <w:sz w:val="28"/>
          <w:szCs w:val="28"/>
          <w:rtl w:val="true"/>
          <w:lang w:bidi="fa-IR"/>
        </w:rPr>
        <w:t>رکعات علی حاله، لأن صلاة الاحتیاط علی أی حال صلاة أخری، لها أمر آخر، إمّا واقعا، أو ظاهرا، فلا یعقل أن یکون عنوان النقص و بقاء الأمر محفوظا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الغرض من الاستصحاب التعبد ببقاء الأمر لیرد المحذور المذکور، بل التعبد بالأمر بصلاة الاحتیاط، بتقریب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موضوعه من شک بین الثلاث و الأربع، و لم یأت بالرابعة واقعا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فاستصحاب عدم إتیان الرابعة للتعبد بجزء الموضوع لترتیب هذا الحکم علیه، لا للتعبد ببقاء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موضوعه کما یشهد له أدلة صلاة الاحتیاط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شک بین الثلاث و الأربع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مقیدا بأنه لم یأت بالرابعة واقعا، حتی یحتاج فی تحقیق موضوعه إلی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حیث أن الغرض منها جبر النقص، فلا محالة لا تکون واجبة مع التمامیة، نظیر الأوامر الطریقیة، لا أن موضوع التکلیف متقید بعدم الاتیان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التکلیف بصلاة الاحتیاط متعلقا بمن لم یأت بالرابعة واقعا، فلا محالة لا یعقل بلوغه إلی درجة الفعلیة، إذ مع فعلیة موضوعه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المنوطة بها فعلیة حکمه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یرتفع الشک، فلا یبقی مجال لفعلیة حکمه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مع عدم فعلیة موضوعه لا موقع لفعلیة حکمه، و الانشاء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بداعی جعل الداعی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یترقب منه إلا فعلیة الدعوة بفعلیة موضوعه، و الانشاء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بهذا الداعی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من الحکم الحقیقی فی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لا یعقل أن یکون التکلیف الواقعی مرتبا علی عدم الاتیان، فلا مجال للتعبد الظاهری؛ إذ هو فرع معقولیة التکلیف الواقعی، حتی یتحقق احتماله باحتمال ثبوت موضوعه واقعا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إن کانت صلاة الاحتیاط صلاة مستقلة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 قلنا بالثانی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کونها جزء حقیقة لا من حیث الأثر فقط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فمقتضی جزئیتها کونها مأمورا بها بعین الأمر بالصلاة؛ إذ لا وجوب استقلالی، لا نفسیا و لا غیریا للجزء الحقیقی</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کون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الواجبة بالوجوب النفسی الممکن بقاء أمرها واقعا بعینه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مشتملة علی تسلیمتین و تکبیرتین، فلیس الاشکال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حیث مانعیة زیادة التسلیمة و التکبیرة، حتی یقال بتقیید إطلاق أدلة المانعیة، و بقاء الأمر بذوات </w:t>
      </w:r>
    </w:p>
    <w:p>
      <w:pPr>
        <w:pStyle w:val="BookText"/>
        <w:rPr/>
      </w:pPr>
      <w:r>
        <w:rPr>
          <w:rFonts w:ascii="IRNazanin" w:hAnsi="IRNazanin" w:eastAsia="IRNazanin"/>
          <w:color w:val="111111"/>
          <w:sz w:val="28"/>
          <w:sz w:val="28"/>
          <w:szCs w:val="28"/>
          <w:rtl w:val="true"/>
          <w:lang w:bidi="fa-IR"/>
        </w:rPr>
        <w:t>الاجزاء علی حالها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الاشکال من حیث وجوب هذه الزیادات بنحو الجزئیة، التی لا مجال لدخولها فی الواجب، الاّ بتبدل الأمر بما عداها إلی الأمر بما یشتمل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محالة هناک أمر اخر بصلاة مشتملة علیها، إمّا واقعا أو ظاهرا، و علی أی حال لا یعقل عنوان بقاء الأمر الواقعی تعبدا، کما هو مفاد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إرادة الاحتیاط المقرر شرعا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أنه عمل یوجب الیقین بالبراءة، و عدم النقص و الزیادة، فالمراد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عدم نقض الیقین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رفع الید عن الیقین بالعمل باحد طرفی الشک بمجرده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یکون المراد من عدم إدخال الشک فی الیقین، و عدم خلط أحدهما بالآخر عدم مزاحمة الیقین بالشک، حیث أنه لکل منهما مقام من الوثاقة و الوهن، فلا ینبغی جعل الوثیق متزلزلا، أو جعل المتزلزل وثیقا، باعطاء کل منهما منزلة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المعنی ما اختاره الشیخ الاعظم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الرسائل</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الرسائل</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معترفا بأنه بعید فی نفسه، لکنه یتعین بعد عدم إمکان حمله علی الاستصحاب، و هو کما أفاده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 الظاهر من النهی عن نقض الیقین فرض وجودهما معا، کما هو ظاهر من آخر الخبر، حیث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یتم علی الیقین فیبنی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فلابد من وجود یقین یتم الصلاة علیه، أو یبقیه و لا ینقضه، أو لا یجعله مزاحما بشیء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أفاده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فی الحقیقة إلی الأمر بتحصیله، لا إلی عدم نقضه فی فرض حصوله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إرادة الیقین المذکور فی صدر الصحیحة، حیث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لم یدر فی ثلاث هو أو أربع، و قد احرز الثلاث، قام فأضاف إلیها أخری، و لا شیء علیه، و لا ینقض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178"/>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تطبیق العمل المقرر شرعا علی العمل بهذا الیقین بتقریب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الیقین المحقق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الیقین بالثلاث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قبال الثلاث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بشرط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هو أحد طرفی الشک، و الثلاث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بشرط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الطرف الآخر، و الأخذ بکل من طرفی الشک فیه محذور النقص بلا جابر، أو الزیادة بلا تدارک</w:t>
      </w:r>
      <w:r>
        <w:rPr>
          <w:rFonts w:eastAsia="IRNazanin" w:cs="IRNazanin"/>
          <w:color w:val="111111"/>
          <w:sz w:val="28"/>
          <w:szCs w:val="28"/>
          <w:rtl w:val="true"/>
          <w:lang w:bidi="fa-IR"/>
        </w:rPr>
        <w:t xml:space="preserve">. </w:t>
      </w:r>
      <w:bookmarkStart w:id="108" w:name="pg13126_151421"/>
    </w:p>
    <w:p>
      <w:pPr>
        <w:pStyle w:val="BookText"/>
        <w:rPr/>
      </w:pPr>
      <w:bookmarkEnd w:id="108"/>
      <w:r>
        <w:rPr>
          <w:rFonts w:ascii="IRNazanin" w:hAnsi="IRNazanin" w:eastAsia="IRNazanin"/>
          <w:color w:val="111111"/>
          <w:sz w:val="28"/>
          <w:sz w:val="28"/>
          <w:szCs w:val="28"/>
          <w:rtl w:val="true"/>
          <w:lang w:bidi="fa-IR"/>
        </w:rPr>
        <w:t xml:space="preserve">بخلاف رعایة الیقین بالثلاث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فانها لا یمکن إلا بالوجه الذی قرره الامام علیه السلام من الاتمام علی ما أحرز، و إضافة رکعة منفصلة، فانها جابرة من حیث الأثر علی تقدیر النقص، و زیادة خارجة غیر مضرة علی تقدیر التمامیة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إضافة رکعة متصلة، فانها من مقتضیات الیقین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بشرط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المفروض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أن الاقتصار علی الثلاث المحرزة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مقتضیات الیقین بالثلاث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بشرط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المفروض أن الفریضة رباعیة، مع أن الاحراز متعلق بالثلاث لا بشرط، فرعایة مثل هذا الیقین، و عدم رفع الید عنه، لا تکون إلا بما قرره الامام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اعلم</w:t>
      </w:r>
      <w:r>
        <w:rPr>
          <w:rFonts w:eastAsia="IRNazanin" w:cs="IRNazanin"/>
          <w:color w:val="111111"/>
          <w:sz w:val="28"/>
          <w:szCs w:val="28"/>
          <w:rtl w:val="true"/>
          <w:lang w:bidi="fa-IR"/>
        </w:rPr>
        <w:t>.</w:t>
      </w:r>
    </w:p>
    <w:p>
      <w:pPr>
        <w:pStyle w:val="Heading6"/>
        <w:numPr>
          <w:ilvl w:val="5"/>
          <w:numId w:val="1"/>
        </w:numPr>
        <w:rPr/>
      </w:pPr>
      <w:bookmarkStart w:id="109" w:name="__RefHeading___Toc8102475_3224264995"/>
      <w:bookmarkStart w:id="110" w:name="_Toc40"/>
      <w:bookmarkEnd w:id="109"/>
      <w:r>
        <w:rPr>
          <w:rtl w:val="true"/>
        </w:rPr>
        <w:t>(</w:t>
      </w:r>
      <w:r>
        <w:rPr/>
        <w:t>33</w:t>
      </w:r>
      <w:r>
        <w:rPr>
          <w:rtl w:val="true"/>
        </w:rPr>
        <w:t xml:space="preserve">) </w:t>
      </w:r>
      <w:r>
        <w:rPr>
          <w:rtl w:val="true"/>
        </w:rPr>
        <w:t>قوله قدس سره</w:t>
      </w:r>
      <w:r>
        <w:rPr>
          <w:rtl w:val="true"/>
        </w:rPr>
        <w:t xml:space="preserve">: </w:t>
      </w:r>
      <w:r>
        <w:rPr>
          <w:rtl w:val="true"/>
        </w:rPr>
        <w:t>لظهوره فی اختلاف زمان الوصفین</w:t>
      </w:r>
      <w:r>
        <w:rPr>
          <w:rtl w:val="true"/>
        </w:rPr>
        <w:t xml:space="preserve">... </w:t>
      </w:r>
      <w:r>
        <w:rPr>
          <w:rtl w:val="true"/>
        </w:rPr>
        <w:t>الخ</w:t>
      </w:r>
      <w:bookmarkEnd w:id="11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لظهوره فی اختلاف زمان الوصفین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 xml:space="preserve">لدلالة الفاء علی الترتیب، الذی لا مجال فیه إلا للزمانی، بل ربما یدعی أنه أظهر من الخبر الآخر، و هو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علی یقین فشک</w:t>
      </w:r>
      <w:r>
        <w:rPr>
          <w:rFonts w:eastAsia="IRNazanin" w:cs="IRNazanin"/>
          <w:color w:val="111111"/>
          <w:sz w:val="28"/>
          <w:szCs w:val="28"/>
          <w:rtl w:val="true"/>
          <w:lang w:bidi="fa-IR"/>
        </w:rPr>
        <w:t>)</w:t>
      </w:r>
      <w:r>
        <w:rPr>
          <w:rStyle w:val="FootnoteAnchor"/>
          <w:rtl w:val="true"/>
        </w:rPr>
        <w:footnoteReference w:id="180"/>
      </w:r>
      <w:r>
        <w:rPr>
          <w:rFonts w:ascii="IRNazanin" w:hAnsi="IRNazanin" w:eastAsia="IRNazanin"/>
          <w:color w:val="111111"/>
          <w:sz w:val="28"/>
          <w:sz w:val="28"/>
          <w:szCs w:val="28"/>
          <w:rtl w:val="true"/>
          <w:lang w:bidi="fa-IR"/>
        </w:rPr>
        <w:t xml:space="preserve">و لا یتم إلا بارجاع الضمیر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فأصابه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 أن الظاهر رجوعه إلی الشخص، کما فی الخبر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الشیخ الاعظم قده</w:t>
      </w:r>
      <w:r>
        <w:rPr>
          <w:rStyle w:val="FootnoteAnchor"/>
          <w:rtl w:val="true"/>
        </w:rPr>
        <w:footnoteReference w:id="181"/>
      </w:r>
      <w:r>
        <w:rPr>
          <w:rFonts w:ascii="IRNazanin" w:hAnsi="IRNazanin" w:eastAsia="IRNazanin"/>
          <w:color w:val="111111"/>
          <w:sz w:val="28"/>
          <w:sz w:val="28"/>
          <w:szCs w:val="28"/>
          <w:rtl w:val="true"/>
          <w:lang w:bidi="fa-IR"/>
        </w:rPr>
        <w:t>إن صریح الروایة اختلاف زمان الوصفین، و ظاهرها اتحاد زمان متعلقهما، فیتعین حملها علی قاعدة الیقین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استظهرنا من الترتیب الزمانی أن زمان حصول الیقین، و تحققه قبل زمان تحقق الشک، بحیث یکون کل واحد من الزمانین مختصا بأحد الوصفین، فلا حاجة إلی استظهار اتحاد زمان المتعلق؛ إذ لا یعقل فی مثل المقام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یعتبر فیه عنوان نقض الیقین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یکون متعلق الیقین و الشک واحدا من جمیع الجهات، حتی فی الزمان</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إن استظهرنا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الترتیب الزمانی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زمان حدوث الیقین قبل زمان حدوث الشک، فهو بنفسه، و إن لم یستلزم اتحاد زمان المتعلق؛ لامکان بقاء الیقین إلی حدوث الشک، فلا تتعین القاعدة إلاّ بعد استظهار وحدة المتعلق زمانا، لکنه إذا فرض ظهور </w:t>
      </w:r>
    </w:p>
    <w:p>
      <w:pPr>
        <w:pStyle w:val="BookText"/>
        <w:rPr/>
      </w:pPr>
      <w:r>
        <w:rPr>
          <w:rFonts w:ascii="IRNazanin" w:hAnsi="IRNazanin" w:eastAsia="IRNazanin"/>
          <w:color w:val="111111"/>
          <w:sz w:val="28"/>
          <w:sz w:val="28"/>
          <w:szCs w:val="28"/>
          <w:rtl w:val="true"/>
          <w:lang w:bidi="fa-IR"/>
        </w:rPr>
        <w:t>الروایة فی اتحاد المتعلق زمانا، فلا حاجة إلی اثبات اختلاف الوصفین زمانا، لاستحالة اجتماع الیقین و الشک زمانا، مع اتحاد متعلقهما زمانا، فأحد الأمرین کاف فی اثبات قاعدة الیقین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تجرد الیقین و الشک من ذکر المتعلق، إن کان دالاّ علی وحدة المتعلق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 مطلق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فحال سائر روایات المطلقة حال هذه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کانت العبارة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علی یقین و 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لکان أیضا دلیلا علی قاعدة الیقین، و إن کان التجرد غیر کاف فی ذلک، فمجرد الدلالة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الحدوث بعد الحدوث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یوجب تعین قاعدة الیقین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الدلالة علی اختلاف زمان الوصفین، فغایتها الحدوث بعد الحدوث، لا الحصول بعد الحصول، و الأول یجامع الاستصحاب، بل باعتبار أن الغالب سبق حدوث الیقین فی باب الاستصحاب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یشهد به سائر أخبار الباب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یتعین وروده مورد الغالب، و عدم خصوصیة لسبق حدوث الیقین، کما فی قاعدة الیقین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الدلالة علی اتحاد المتعلق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حیث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موجب لها؛ إذ لیس هنا عنوان الواحد، حتی یدعی أن الظاهر منه هو الواحد من جمیع الجهات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عنوان النقض، فقد تقدم الکلام فیه، و أنه لا یقتضی إلا التجرد فی مقام الاسناد؛ إذ لیس هذا العنوان إلا فی مرحلة الاسناد الکلامی، و مجرد اتحاد المتعلق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ذاتا، و تجرده عن الحدوث و البقاء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 فی صدق النقض، لا أن تعینه من حیث وحدة الزمان لازم فی صدق النقض، حتی تتعین القاعدة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تغایر زمان الوصفین کاف فی الدلالة علی تغایر زمان الموصوفین، إذ الظاهر من الیقین بالطهارة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لا القرینة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الطهارة حال الیقین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قبلا و لا بعدا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کما أن الظاهر من الشک فی الطهارة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لا القرینة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ذلک، فان الظاهر من إسناد کل معنی إلی غیره أنه کذلک حال الاسناد، إلا أن حفظ هذا الظهور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أی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ممکن هنا؛ لأن الیقین بالطهارة الفعلیة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حدوث الیقین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أحد رکنی الاستصحاب، بل الیقین المجامع مع 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محالة یتعلق الیقین بالطهارة السابقة</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أن الشک فی الطهارة الفعلیة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الشک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أحد رکنی القاعدة، بل الشک فی الطهارة السابقة، فلا بد من رفع الید عن الظهور المزبور، إما فی طرف الشک، فیوافق قاعدة الیقین، أو فی طرف الیقین فیوافق الاستصحاب</w:t>
      </w:r>
      <w:r>
        <w:rPr>
          <w:rFonts w:eastAsia="IRNazanin" w:cs="IRNazanin"/>
          <w:color w:val="111111"/>
          <w:sz w:val="28"/>
          <w:szCs w:val="28"/>
          <w:rtl w:val="true"/>
          <w:lang w:bidi="fa-IR"/>
        </w:rPr>
        <w:t xml:space="preserve">. </w:t>
      </w:r>
      <w:bookmarkStart w:id="111" w:name="pg13126_151423"/>
    </w:p>
    <w:p>
      <w:pPr>
        <w:pStyle w:val="BookText"/>
        <w:rPr/>
      </w:pPr>
      <w:bookmarkEnd w:id="111"/>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لعله بملاحظة اختلاف زمان الموصوفین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 xml:space="preserve">الکفایة </w:t>
      </w:r>
      <w:r>
        <w:rPr>
          <w:rFonts w:eastAsia="IRNazanin" w:cs="IRNazanin"/>
          <w:color w:val="111111"/>
          <w:sz w:val="28"/>
          <w:szCs w:val="28"/>
          <w:lang w:bidi="fa-IR"/>
        </w:rPr>
        <w:t>296:2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فتوصیف الیقین و الشک بالسبق و اللحوق بالعرض لا بالذات، إلا أن مجرد احتمال کون السبق بالعرض لا یوجب رفع الید عن ظهور القید فی الخصوصیة، و لا عن ظهور الاسناد إلی ما هو له، مضافا إلی أن توصیف الیقین و الشک بالسبق و اللحوق بالعرض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لاتصاف متعلقهما بهما بالذات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یخلو عن شیء؛ إذ لا بد فی ذلک من نحو من الاتحاد بین الوصف و الموصوف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اتحادا وضعیا، کالجالس فی السفینة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ینسب ما یعرض ما بالذات إلی المتحد معه بالعرض، و لا اتحاد للعلم إلا مع المعلوم بالذات، و هو غیر واقع فی الخارج، حتی یکون له السبق الزمانی، لیوصف به العلم المتحد معه، و ما هو موصوف بالسبق الزمانی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المعلوم بالعرض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متحد مع العلم لیسری إلیه وصفه، فما له الاتحاد لا سبق له، و ما له السبق لا اتحاد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العلم الذی هو نحو وجود المعلوم فی الخارج، کما فی المرتبة الاخیرة من علمه الفعلی تعالی، فالموجود بنفس ارتباطه الوجودی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هو عین حضوره لعلته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معلوم، و کلاهما موصوف بالسبق و اللحوق الزمانیین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دعوی ملاحظة الیقین بنحو الطریقیة و المرآتیة لمتعلقه، فیکون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علی طهارة فشک، فحینئذ تکون الطهارة مفروضة الثبوت فیتعین للاستصحاب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فمدفوعة بما مر منا سابقا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الیقین لیس من وجوه متعلقه، حتی یلاحظ فانیا فیه، لیمکن إرادة ذات المتیقن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ما قدمناه</w:t>
      </w:r>
      <w:r>
        <w:rPr>
          <w:rStyle w:val="FootnoteAnchor"/>
          <w:rtl w:val="true"/>
        </w:rPr>
        <w:footnoteReference w:id="183"/>
      </w:r>
      <w:r>
        <w:rPr>
          <w:rFonts w:ascii="IRNazanin" w:hAnsi="IRNazanin" w:eastAsia="IRNazanin"/>
          <w:color w:val="111111"/>
          <w:sz w:val="28"/>
          <w:sz w:val="28"/>
          <w:szCs w:val="28"/>
          <w:rtl w:val="true"/>
          <w:lang w:bidi="fa-IR"/>
        </w:rPr>
        <w:t>من الشواهد علی بقاء الیقین بحاله</w:t>
      </w:r>
      <w:r>
        <w:rPr>
          <w:rFonts w:eastAsia="IRNazanin" w:cs="IRNazanin"/>
          <w:color w:val="111111"/>
          <w:sz w:val="28"/>
          <w:szCs w:val="28"/>
          <w:rtl w:val="true"/>
          <w:lang w:bidi="fa-IR"/>
        </w:rPr>
        <w:t>.</w:t>
      </w:r>
    </w:p>
    <w:p>
      <w:pPr>
        <w:pStyle w:val="Heading6"/>
        <w:numPr>
          <w:ilvl w:val="5"/>
          <w:numId w:val="1"/>
        </w:numPr>
        <w:rPr/>
      </w:pPr>
      <w:bookmarkStart w:id="112" w:name="__RefHeading___Toc8102477_3224264995"/>
      <w:bookmarkStart w:id="113" w:name="_Toc41"/>
      <w:bookmarkEnd w:id="112"/>
      <w:r>
        <w:rPr>
          <w:rtl w:val="true"/>
        </w:rPr>
        <w:t>(</w:t>
      </w:r>
      <w:r>
        <w:rPr/>
        <w:t>35</w:t>
      </w:r>
      <w:r>
        <w:rPr>
          <w:rtl w:val="true"/>
        </w:rPr>
        <w:t xml:space="preserve">) </w:t>
      </w:r>
      <w:r>
        <w:rPr>
          <w:rtl w:val="true"/>
        </w:rPr>
        <w:t>قوله قدس سره</w:t>
      </w:r>
      <w:r>
        <w:rPr>
          <w:rtl w:val="true"/>
        </w:rPr>
        <w:t xml:space="preserve">: </w:t>
      </w:r>
      <w:r>
        <w:rPr>
          <w:rtl w:val="true"/>
        </w:rPr>
        <w:t>حیث دل علی أن الیقین بالشعبان</w:t>
      </w:r>
      <w:r>
        <w:rPr>
          <w:rtl w:val="true"/>
        </w:rPr>
        <w:t xml:space="preserve">... </w:t>
      </w:r>
      <w:r>
        <w:rPr>
          <w:rtl w:val="true"/>
        </w:rPr>
        <w:t>الخ</w:t>
      </w:r>
      <w:bookmarkEnd w:id="11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دل علی أن الیقین بالشعبان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الأولی تبدیله بالیقین بعدم دخول شهر رمضان، فانه موضوع الحکم وجودا و عدما، لا کونه من شعبان وجودا و عدما إلا للتعبد بحکمه، و هو استحباب صومه</w:t>
      </w:r>
      <w:r>
        <w:rPr>
          <w:rFonts w:eastAsia="IRNazanin" w:cs="IRNazanin"/>
          <w:color w:val="111111"/>
          <w:sz w:val="28"/>
          <w:szCs w:val="28"/>
          <w:rtl w:val="true"/>
          <w:lang w:bidi="fa-IR"/>
        </w:rPr>
        <w:t>.</w:t>
      </w:r>
    </w:p>
    <w:p>
      <w:pPr>
        <w:pStyle w:val="Heading6"/>
        <w:numPr>
          <w:ilvl w:val="5"/>
          <w:numId w:val="1"/>
        </w:numPr>
        <w:rPr/>
      </w:pPr>
      <w:bookmarkStart w:id="114" w:name="__RefHeading___Toc8102479_3224264995"/>
      <w:bookmarkStart w:id="115" w:name="_Toc42"/>
      <w:bookmarkEnd w:id="114"/>
      <w:r>
        <w:rPr>
          <w:rtl w:val="true"/>
        </w:rPr>
        <w:t>(</w:t>
      </w:r>
      <w:r>
        <w:rPr/>
        <w:t>36</w:t>
      </w:r>
      <w:r>
        <w:rPr>
          <w:rtl w:val="true"/>
        </w:rPr>
        <w:t xml:space="preserve">) </w:t>
      </w:r>
      <w:r>
        <w:rPr>
          <w:rtl w:val="true"/>
        </w:rPr>
        <w:t>قوله قدس سره</w:t>
      </w:r>
      <w:r>
        <w:rPr>
          <w:rtl w:val="true"/>
        </w:rPr>
        <w:t xml:space="preserve">: </w:t>
      </w:r>
      <w:r>
        <w:rPr>
          <w:rtl w:val="true"/>
        </w:rPr>
        <w:t>و ربما یقال</w:t>
      </w:r>
      <w:r>
        <w:rPr>
          <w:rtl w:val="true"/>
        </w:rPr>
        <w:t xml:space="preserve">: </w:t>
      </w:r>
      <w:r>
        <w:rPr>
          <w:rtl w:val="true"/>
        </w:rPr>
        <w:t>إن مراجعة الأخبار</w:t>
      </w:r>
      <w:r>
        <w:rPr>
          <w:rtl w:val="true"/>
        </w:rPr>
        <w:t xml:space="preserve">... </w:t>
      </w:r>
      <w:r>
        <w:rPr>
          <w:rtl w:val="true"/>
        </w:rPr>
        <w:t>الخ</w:t>
      </w:r>
      <w:bookmarkEnd w:id="11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مراجعة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Style w:val="FootnoteAnchor"/>
          <w:rtl w:val="true"/>
        </w:rPr>
        <w:footnoteReference w:id="185"/>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ففی روایة عن أبی جعفر علیه السلام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رأیتم الهلال فصوموا، و إذا رأیتموه فافطروا، و لیس بالرأی و لا بالتظنی و لکن بالرؤیة</w:t>
      </w:r>
      <w:r>
        <w:rPr>
          <w:rFonts w:eastAsia="IRNazanin" w:cs="IRNazanin"/>
          <w:color w:val="111111"/>
          <w:sz w:val="28"/>
          <w:szCs w:val="28"/>
          <w:rtl w:val="true"/>
          <w:lang w:bidi="fa-IR"/>
        </w:rPr>
        <w:t>)</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 xml:space="preserve">و فی روایة أخری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صیام شهر رمضان بالرؤیة و لیس بالظن</w:t>
      </w:r>
      <w:r>
        <w:rPr>
          <w:rFonts w:eastAsia="IRNazanin" w:cs="IRNazanin"/>
          <w:color w:val="111111"/>
          <w:sz w:val="28"/>
          <w:szCs w:val="28"/>
          <w:rtl w:val="true"/>
          <w:lang w:bidi="fa-IR"/>
        </w:rPr>
        <w:t>)</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 xml:space="preserve">الوسائل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أحکام شهر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روایة أخری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 لرؤیته و افطر لرؤیته و إیاک و الشک و الظن فان خفی علیکم فأتموا الشهر الأول ثلاثین</w:t>
      </w:r>
      <w:r>
        <w:rPr>
          <w:rFonts w:eastAsia="IRNazanin" w:cs="IRNazanin"/>
          <w:color w:val="111111"/>
          <w:sz w:val="28"/>
          <w:szCs w:val="28"/>
          <w:rtl w:val="true"/>
          <w:lang w:bidi="fa-IR"/>
        </w:rPr>
        <w:t>)</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روایة أخری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رمضان فریضة من فرائض اللّه فلا تؤدوا بالتظنی</w:t>
      </w:r>
      <w:r>
        <w:rPr>
          <w:rFonts w:eastAsia="IRNazanin" w:cs="IRNazanin"/>
          <w:color w:val="111111"/>
          <w:sz w:val="28"/>
          <w:szCs w:val="28"/>
          <w:rtl w:val="true"/>
          <w:lang w:bidi="fa-IR"/>
        </w:rPr>
        <w:t>)</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علیه فیمکن أن یراد من الیقین فی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الیقین لا یدخله الشک، صم لرؤیته و افطر لرؤیته</w:t>
      </w:r>
      <w:r>
        <w:rPr>
          <w:rFonts w:eastAsia="IRNazanin" w:cs="IRNazanin"/>
          <w:color w:val="111111"/>
          <w:sz w:val="28"/>
          <w:szCs w:val="28"/>
          <w:rtl w:val="true"/>
          <w:lang w:bidi="fa-IR"/>
        </w:rPr>
        <w:t>)</w:t>
      </w:r>
      <w:r>
        <w:rPr>
          <w:rStyle w:val="FootnoteAnchor"/>
          <w:rtl w:val="true"/>
        </w:rPr>
        <w:footnoteReference w:id="190"/>
      </w:r>
      <w:r>
        <w:rPr>
          <w:rFonts w:ascii="IRNazanin" w:hAnsi="IRNazanin" w:eastAsia="IRNazanin"/>
          <w:color w:val="111111"/>
          <w:sz w:val="28"/>
          <w:sz w:val="28"/>
          <w:szCs w:val="28"/>
          <w:rtl w:val="true"/>
          <w:lang w:bidi="fa-IR"/>
        </w:rPr>
        <w:t>هو الیقین بدخول شهر رمضان المنوط به وجوب الصیام، و الیقین بدخول شوال المنوط به جواز الافطار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مقتضی هذه الاناطة عدم وجوب الصوم فی یوم الشک، لا التعبد بعدم دخول شهر رمضان للیقین بعدمه سابقا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ظاهر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الیقین لا یدخله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الیقین و الشک، و أنه لا یزاحم الیقین بالشک، و لیس هو إلا الیقین بعدم دخول شهر رمضان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الیقین حیث أنه انیط به وجوب الصوم، فلا یعطی حکمه للشک، و لا ینزل الشک منزلته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فالمراد إن الیقین هو المدار، و أنه لا یزاحمه فی ماله من الحکم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الظن و الشک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المعلوم أن تفریع وجوب الصوم و الافطار بالرؤیة حینئذ علی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الیقین لا یدخله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أنسب من تفریعه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علی إرادة الیقین بعدم دخول شهر رمضان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المتفرع علیه ابتداء عدم وجوب الصوم، لا وجوبه بالرؤیة إلا بالملازمة، فان عدم الوجوب یستمر الی أن یتیقن بالخلاف، فحینئذ یجب الصوم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مما ذکرنا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معنی الروایة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یتضح أن حملها علی ما یوافق تلک الأخبار دون الاستصحاب لا یقتضی حمل الیقین علی المتیقن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بتوهم أن المراد ادخال صوم یوم الشک فی أیام الصیام الیقینیة </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عرفت أن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یعامل مع الشک معاملة الیقین، و أنه لا یعطی حکمه، و لا یزاحم الیقین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له من المنزلة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غیره من الشک و الظن</w:t>
      </w:r>
      <w:r>
        <w:rPr>
          <w:rFonts w:eastAsia="IRNazanin" w:cs="IRNazanin"/>
          <w:color w:val="111111"/>
          <w:sz w:val="28"/>
          <w:szCs w:val="28"/>
          <w:rtl w:val="true"/>
          <w:lang w:bidi="fa-IR"/>
        </w:rPr>
        <w:t xml:space="preserve">. </w:t>
      </w:r>
      <w:bookmarkStart w:id="116" w:name="pg13126_151425"/>
    </w:p>
    <w:p>
      <w:pPr>
        <w:pStyle w:val="BookText"/>
        <w:rPr/>
      </w:pPr>
      <w:bookmarkEnd w:id="116"/>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الیقین بدخول شهر رمضان و خروجه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 xml:space="preserve">الکفایة </w:t>
      </w:r>
      <w:r>
        <w:rPr>
          <w:rFonts w:eastAsia="IRNazanin" w:cs="IRNazanin"/>
          <w:color w:val="111111"/>
          <w:sz w:val="28"/>
          <w:szCs w:val="28"/>
          <w:lang w:bidi="fa-IR"/>
        </w:rPr>
        <w:t>298:2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فیه مسامحة، إذ مقتضی ترتب وجوب الافطار علی الرؤیة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کوجوب الصوم علی الرؤیة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الموضوع فی کلیهما هو الیقین بالدخول، و إن کان الیقین بالخروج مستلزما للیقین بالدخول</w:t>
      </w:r>
      <w:r>
        <w:rPr>
          <w:rFonts w:eastAsia="IRNazanin" w:cs="IRNazanin"/>
          <w:color w:val="111111"/>
          <w:sz w:val="28"/>
          <w:szCs w:val="28"/>
          <w:rtl w:val="true"/>
          <w:lang w:bidi="fa-IR"/>
        </w:rPr>
        <w:t>.</w:t>
      </w:r>
    </w:p>
    <w:p>
      <w:pPr>
        <w:pStyle w:val="Heading6"/>
        <w:numPr>
          <w:ilvl w:val="5"/>
          <w:numId w:val="1"/>
        </w:numPr>
        <w:rPr/>
      </w:pPr>
      <w:bookmarkStart w:id="117" w:name="__RefHeading___Toc8102481_3224264995"/>
      <w:bookmarkStart w:id="118" w:name="_Toc43"/>
      <w:bookmarkEnd w:id="117"/>
      <w:r>
        <w:rPr>
          <w:rtl w:val="true"/>
        </w:rPr>
        <w:t>(</w:t>
      </w:r>
      <w:r>
        <w:rPr/>
        <w:t>38</w:t>
      </w:r>
      <w:r>
        <w:rPr>
          <w:rtl w:val="true"/>
        </w:rPr>
        <w:t xml:space="preserve">) </w:t>
      </w:r>
      <w:r>
        <w:rPr>
          <w:rtl w:val="true"/>
        </w:rPr>
        <w:t>قوله قدس سره</w:t>
      </w:r>
      <w:r>
        <w:rPr>
          <w:rtl w:val="true"/>
        </w:rPr>
        <w:t xml:space="preserve">: </w:t>
      </w:r>
      <w:r>
        <w:rPr>
          <w:rtl w:val="true"/>
        </w:rPr>
        <w:t>و تقریب دلالة مثل هذه الأخبار علی الاستصحاب الخ</w:t>
      </w:r>
      <w:bookmarkEnd w:id="11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تقریب دلالة مثل هذه الأخبار علی الاستصحاب الخ</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تحقیق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محتملات هذه الروایات کثیرة، ذهب إلی کل منها ذاهب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مفادها قاعدة الطهارة، فقط و هو المشهور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مفادها قاعدة الطهارة و استصحابها معا، کما حکی عن الفصول</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مفادها إثبات الطهارة الواقعیة، للاشارة بعناوینها الأولیة و استصحابها، و قاعدة الطهارة، کما عن شیخنا العلامة رفع اللّه مقامه فی تعلیقته المبارکة</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مفادها إثبات الطهارة الواقعیة و استصحابها فقط، کما هو ظاهر المتن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مفادها خصوص استصحاب الطهارة و لا یأباه صدر کلامه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المتن و استظهره الشیخ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Style w:val="FootnoteAnchor"/>
          <w:rtl w:val="true"/>
        </w:rPr>
        <w:footnoteReference w:id="195"/>
      </w:r>
      <w:r>
        <w:rPr>
          <w:rFonts w:ascii="IRNazanin" w:hAnsi="IRNazanin" w:eastAsia="IRNazanin"/>
          <w:color w:val="111111"/>
          <w:sz w:val="28"/>
          <w:sz w:val="28"/>
          <w:szCs w:val="28"/>
          <w:rtl w:val="true"/>
          <w:lang w:bidi="fa-IR"/>
        </w:rPr>
        <w:t xml:space="preserve">فی 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کله طاهر حتی تعلم انه نجس</w:t>
      </w:r>
      <w:r>
        <w:rPr>
          <w:rFonts w:eastAsia="IRNazanin" w:cs="IRNazanin"/>
          <w:color w:val="111111"/>
          <w:sz w:val="28"/>
          <w:szCs w:val="28"/>
          <w:rtl w:val="true"/>
          <w:lang w:bidi="fa-IR"/>
        </w:rPr>
        <w:t>)</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مفادها إثبات الطهارة الواقعیة فقط، کما یساعده ما سلکه صاحب الحدائق</w:t>
      </w:r>
      <w:r>
        <w:rPr>
          <w:rStyle w:val="FootnoteAnchor"/>
          <w:rtl w:val="true"/>
        </w:rPr>
        <w:footnoteReference w:id="197"/>
      </w:r>
      <w:r>
        <w:rPr>
          <w:rFonts w:ascii="IRNazanin" w:hAnsi="IRNazanin" w:eastAsia="IRNazanin"/>
          <w:color w:val="111111"/>
          <w:sz w:val="28"/>
          <w:sz w:val="28"/>
          <w:szCs w:val="28"/>
          <w:rtl w:val="true"/>
          <w:lang w:bidi="fa-IR"/>
        </w:rPr>
        <w:t>ره من کون النجاسة حقیقة متقومة بالعلم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الاحتمال الأول فتقریبه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مدخول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هو العلم بالقذارة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غایة وحد لأمر ممتد قبله، و العین الخارجیة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کالماء و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معنی لامتدادها بذاتها إلی زمان العلم</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فالموصوف بالامتداد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وصفه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کونه مجهول الحال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قابل للامتداد إلی أن یتبدل بنقیضه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حکمه بلحاظ امتداد الطهارة فی زمان الجهل، فعلی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تکون الغایة حدا للوصف المأخوذ فی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تکون حدّا لحکمه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الجهل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المدلول علیه بالالتزام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قید للموضوع علی الاول و قید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لحکمه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 و القید فیهما جعلی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الغایة حینئذ عقلیة، بداهة انتفاء الشیء عند تبدله بنقیضه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موضوعا کان أو حکما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 هذه الغایة غیر داخلة فی البحث عن مفهوم الغایة، لانتفاء سنخ المغیی، و هو الحکم الظاهری کلیة بسبب العلم، سواء کان الحکم الظاهری مماثلا للمغیی أو مماثلا لحکم الغایة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القید المستفاد من الغایة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الجهل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فسواء کان قیدا للموضوع، أو قیدا للمحمول، فهو یوجب کون الحکم ظاهریا، و لا یختص بالأول، کما زعمه بعض الأجلة</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هو المحقق الآشتیانی فی الجزء الثالث من شرحه علی الرسائل</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نظرا إلی أن الحکم الظاهری هو الحکم المرتب علی المشکوک بما هو فانه مجرد اصطلاح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الحکم المرتب علی ذات الموضوع، إن کان علی تقدیر الجهل، و بلحاظه، کان أیضا حکما ظاهریا، کما أن کونه قیدا للمحمول لا یأبی عن أن یکون مفاد قاعدة الطهارة، بتوهم أن استمرار الطهارة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زمان العلم بالقذارة، مع تجرد الموضوع عن الجهل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عین الاستصحاب؛ و ذلک لأن استمرار الحکم باستمرار موضوعه المأخوذ فیه الجهل، و استمرار الحکم باستمرار تقدیره المعلق علیه کلاهما عقلی، و متعلق الاستمرار المستفاد من الغایة هو الحکم الظاهری، المرتب علی المجهول، أو المعلق علی الجهل و بلحاظه، و الاستمرار الذی هو عین الاستصحاب هو استمرار الحکم الواقعی عنوانا تعبدا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فمجرد رجوع القید إلی المحمول لا یوجب تعین مدلول الروایة فی الاستصحاب، و لا یأبی عن کونه مفاد قاعدة الطهارة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یتضح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مانع من الأخذ بظاهر القضیة، حیث أن ظاهرها رجوع الغایة إلی النسبة الحکمیة، کسائر توابع الکلام، فهو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بحسب عنوان القضیة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للنسبة الحکمیة بین عنوان الظاهر، و عنوان الموضوع، و بحسب اللّب قید للنسبة الحکمیة بین حکم الطهارة و موضوعه</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بهذا الاعتبار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قید للمحمول لا بالدقة، و لا موجب أصلا لجعله قیدا للموضوع و محددا 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مما ذکرنا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یتضح أن الغایة بناء علی إرادة القاعدة، أو الاستصحاب علی نسق واحد، لا أنها علی الأول غایة للحکم بثبوت الطهارة ظاهرا، و علی الثانی غایة للطهارة المحکومة بالاستمرار، کما عن الشیخ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هذا المقام</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الرسائل</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ذلک لأن الغایة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أی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عقلیة ینقطع بها التعبد من باب القاعدة، و التعبد بالاستصحاب، و القید المفهوم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قید للموضوع المحکوم بالطهارة، أو للحکم بها، و إما قید للموضوع المحکوم علیه باستمرار الطهارة الواقعیة العنوانیة، أو قید للحکم بالاستمرار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أی حال ذلک الحکم بالطهارة مستمر عقلا باستمرار موضوعه أو باستمرار تقدیره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الحکم بالابقاء، و الاستمرار مستمر عقلا باستمرار موضوعه المتقوم بالشک، أو باستمرار تقدیره المعلق علیه الحکم بالاستمرار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فالاستمرار الذی هو مقوم الاستصحاب غیر استمرار الحکم به، و المراد من کون الحکم فی القاعدة، أو الاستصحاب مستمرا إلی العلم بالقذارة، کونه کذلک بلحاظ مرحلة فعلیة الحکم الکلی بفعلیة موضوعه، أو بفعلیة تقدیره، و هو غیر استمرار الحکم الکلی الثابت لموضوعه الکلی، أو المعلق علی تقدیر أمر کلی، فانه یرتفع بالنسخ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فافهم و تدبر فانه حقیق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الاحتمال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الجمع بین قاعدة الطهارة و الاستصحاب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نسب إلی صاحب الفصول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فمختصر القول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ما حکاه الشیخ الأجل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الرسائل</w:t>
      </w:r>
      <w:r>
        <w:rPr>
          <w:rStyle w:val="FootnoteAnchor"/>
          <w:rtl w:val="true"/>
        </w:rPr>
        <w:footnoteReference w:id="200"/>
      </w:r>
      <w:r>
        <w:rPr>
          <w:rFonts w:ascii="IRNazanin" w:hAnsi="IRNazanin" w:eastAsia="IRNazanin"/>
          <w:color w:val="111111"/>
          <w:sz w:val="28"/>
          <w:sz w:val="28"/>
          <w:szCs w:val="28"/>
          <w:rtl w:val="true"/>
          <w:lang w:bidi="fa-IR"/>
        </w:rPr>
        <w:t xml:space="preserve">عن صاحب الفصول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یوافق ما فی الفصول و عبارته فی الفصول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اعلم أن الروایتین الأولیین تدلان علی أصلین،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الحکم الأولی للمیاه أو الاشیاء هو الطهارة، و لو بحسب الظاهر عند عدم العلم بالنجاسة، و هذا لا تعلق له بمسألة الاستصحاب، و إن تعلق به جملة من أحکامها</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الحکم مستمر إلی زمن العلم بالنجاسة، و هذا من موارد الاستصحاب و جزئیاته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انتهت عباراته</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ظاهر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بحسب الظاهر عند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یوافق ما احتمله شیخنا العلامة الاستاد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تعلیقته الأنیقة</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کون الروایة متکفلة بعمومها للطهارة الواقعیة للاشیاء، و باطلاقها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لصورة الشک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للطهارة الظاهریة، و إلا لم یکن معنی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بحسب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کان علیه أن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حکاه الشیخ الأجل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الحکم الأولی للاشیاء ظاهرا هی الطهارة، مع عدم العلم بالنجاسة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لعل هذا التصرف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بزعم أنه لا معنی لهذا التعبیر، مع أنه لا یمکن تقریب الجمع إلا بذلک، حتی یکون مجال للاشارة إلی الحکم الذی یقبل الاستمرار بالغایة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فیشترک هذا الاحتمال مع الاحتمال الثالث من حیث التقریب و الدفع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مع قطع النظر عن ذلک، و دعوی دلالة الروایة علی جعل حکمین ظاهریین فقط، فالتقریب فی غایة الصعوبة، فان الغایة، و ان دلت بنفسها علی أن ما قبلها أمر له امتداد و استمرار، و ما لم یفرض فیه استمرار لا غایة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علی أن الاستمرار ظاهری، لکون الغایة علما بنقیض المغیّی، إلا أن غایة الأمر دلالة الروایة علی الحکم بطهارة مستمرة إلی زمان العلم بالقذارة، و لیس کلّ استمرار استصحابا، بل الاستمرار الواقع طرفا للحکم، فالحکم باستمرار الطهارة، و بابقائها هو الاستصحاب، لا الحکم بطهارة مستمرة إلی أن یتبدل الموضوع بنقیضه، و عدم الجامع بین الحکم بالطهارة و الحکم باستمرارها و ابقائها واضح، و عدم امکان کون الظاهر وجودا لهذین المعنیین المتباینین أیضا فی غایة الوضوح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مضافا إلی أن الحکم المجعول أولا، المطلوب استمراره، حیث أنه حکم ظاهری، فلیس الحکم باستمراره من استصحاب الطهارة، فان استصحاب الطهارة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قبال قاعدة الطهارة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الحکم بابقاء الطهارة الواقعیة تعبدا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بقاء الطهارة الظاهریة الثابتة بقاعدة الطهارة، فببقاء موضوعها، و هو 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ما أورده علیه شیخنا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الرسائل من أن الغایة من توابع الحکم الأول الذی هو موضوع للحکم بالاستمرار، فاذا کانت غایة للحکم الثانی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المفروض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لزم تقدم الشیء علی نفسه</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فیمکن دفعه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وحدة الغایة لیست شخصیة حتی یلزم من أخذها فی موضوع الحکم الثانی تقدم الشیء علی نفسه، بل وحدة عمومیة تنطبق علی کل غایة لکل حکم </w:t>
      </w:r>
    </w:p>
    <w:p>
      <w:pPr>
        <w:pStyle w:val="BookText"/>
        <w:rPr/>
      </w:pPr>
      <w:r>
        <w:rPr>
          <w:rFonts w:ascii="IRNazanin" w:hAnsi="IRNazanin" w:eastAsia="IRNazanin"/>
          <w:color w:val="111111"/>
          <w:sz w:val="28"/>
          <w:sz w:val="28"/>
          <w:szCs w:val="28"/>
          <w:rtl w:val="true"/>
          <w:lang w:bidi="fa-IR"/>
        </w:rPr>
        <w:t>ظاهری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فاذا فرض هناک جامع بین الحکمین، و فرض إمکان الجمع بین الحکمین، کانت الغایة غایة لکلا الحکمین، فلا إشکال من حیث وحدة الغایة، بل من حیث عدم الجامع بین الحکمین، حتی تکون الغایة الجامعة غایة للجامع، و من حیث عدم إمکان الجمع بین الحکمین، حتی تکون الغایة غایة لکل منهما، کما إذا ذکر کل منهما فی الکلام و تعقبهما غایة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توهم أن الغایة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قاعدة الطهارة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للموضوع، و فی الاستصحاب قید للمحمول، و مقتضی قیدیتها للمحمول ملاحظة الموضوع مجردا عن القید، و الجمع بین التجرید و التقیید فی لحاظ الموضوع جمع بین المتنافیین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فمندفع بما مرّ</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 xml:space="preserve">من هذه التعلیقة ذیل الایراد علی بعض الاجلة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الغایة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بحسب ظاهر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للنسبة الحکمیة بین الموضوع و محموله، سواء کان المحمول هی الطهارة بالفعل، أو ابقاء الطهارة، و بحسب اللّب أیضا لا موجب لکونها قیدا للموضوع، فلا یلزم الجمع بین التجرید و التقیید، و سیجیء إن شاء اللّه تعالی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بعض الکلام فی الغایة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اللّه الهدایة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الاحتمال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الجمع بین الطهارة الواقعیة، و الطهارة الاستصحابیة، و الطهارة بالقاعدة، فقد شید بنیانه و مهد أرکانه شیخنا الاستاذ العلامة رفع اللّه مقامه فی تعلیقته المبارکة علی الرسائل</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محصله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الروایة بعمومها الافرادی تدل علی طهارة کل شیء واقعا؛ لأن الموضوع هو الشیء الذی یکنی به عن الأعیان الخارجیة من دون تقیده بشیء فی ظاهر الکلام، فهو علی حد سائر الأحکام المرتبة علی الموضوعات الواقعیة، فیکون حجة علی طهارة کل شیء بنحو ضرب القاعدة، و إعطاء الحجة، حتی یکون مرجعا بعد تخصیصه بالنجاسات الذاتیة و العرضیة</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باطلاقها الأحوالی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الشامل لحالة کون الشیء مشکوک الطهارة و النجاسة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تدل علی طهارة المشتبة ظاهرا، و هو مفاد قاعدة الطهارة، فموضوعها یتم بالاطلاق، لا من ناحیة الغایة، لیلزم بعض المحاذیر المتقدمة و بغایتها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الدالة علی الاستمرار من حیث ذاتها، </w:t>
      </w:r>
    </w:p>
    <w:p>
      <w:pPr>
        <w:pStyle w:val="BookText"/>
        <w:rPr/>
      </w:pPr>
      <w:r>
        <w:rPr>
          <w:rFonts w:ascii="IRNazanin" w:hAnsi="IRNazanin" w:eastAsia="IRNazanin"/>
          <w:color w:val="111111"/>
          <w:sz w:val="28"/>
          <w:sz w:val="28"/>
          <w:szCs w:val="28"/>
          <w:rtl w:val="true"/>
          <w:lang w:bidi="fa-IR"/>
        </w:rPr>
        <w:t xml:space="preserve">و علی کونه ظاهریا، من حیث کونها علما بالنقیض </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التعبیر بالنقیض لرعایة مبناه و هو ان الطهارة هی عدم القذارة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تدل علی الحکم باستمرار الطهارة الواقعیة الثابتة فی المغیی تعبدا و هو عین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فالمغیّی بعمومه متکفل للطهارة الواقعیة، و باطلاقه متکفل للطهارة الظاهریة، و الغایة بنفسها متکفلة لاستمرار الطهارة الواقعیة، فلا یلزم استعمال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إثبات الحکم، و فی استمراره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أن الاختلاف بالواقعیة و الظاهریة فی الحکم، من ناحیة کون الموضوع هو الشیء بنفسه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بما هو مشکوک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إطلاقا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هو لا یوجب استعمال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معنیین متباینین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 آخر</w:t>
      </w:r>
      <w:r>
        <w:rPr>
          <w:rStyle w:val="FootnoteAnchor"/>
          <w:rtl w:val="true"/>
        </w:rPr>
        <w:footnoteReference w:id="206"/>
      </w:r>
      <w:r>
        <w:rPr>
          <w:rFonts w:ascii="IRNazanin" w:hAnsi="IRNazanin" w:eastAsia="IRNazanin"/>
          <w:color w:val="111111"/>
          <w:sz w:val="28"/>
          <w:sz w:val="28"/>
          <w:szCs w:val="28"/>
          <w:rtl w:val="true"/>
          <w:lang w:bidi="fa-IR"/>
        </w:rPr>
        <w:t>فی شمول الروایة للمشتبه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الشمول بنفس العموم الافرادی، نظرا إلی أن بعض الأفراد ربما یکون بنفسه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من حیث طرو حالة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مشکوک الحال، کماء الکبریت مثلا، فحیث أن هذا المشتبه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بالشبهة اللازمة لذاته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أفراد العام، فهو طاهر بالعموم، و بضمیمة عدم الفصل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هذا المشتبه و سائر المشتبهات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العام علی طهارة کل مشتبه؛ لأن الدلیل علی الملزوم دلیل علی لازمه، فالعام بعمومه یتکفل طهارة کل شیء بما هو، و بما هو مشکوک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الدلالة علی مفاد قاعدة الطهارة بالاطلاق، فمخدوشة بأن الاطلاق إن کان جمعا بین القیود، بحیث کان مفاد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إثبات الطهارة للشیء بما هو، و الشیء بما هو مشکوک، فالأمر کما أفید من الدلالة علی الحکم الواقعی، و علی الحکم الظاهری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 کان الاطلاق لتسریة الحکم إلی أفراد ذات الموضوع، من دون دخل لحالة من الحالات وجودا، فلا یفید إلا الحکم الواقعی لذات الموضوع، و إن کان مشکوکا، و الحکم الظاهری هو الحکم المرتب علی الشیء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هو مشکوک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علی الشیء و إن کان مشکوکا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الحکم الواقعی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علی الاطلاق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الماهیة لا بشرط القسمی، دون المقسمی، و موضوع الحکم الظاهری هی الماهیة بشرط شیء، و هما تعینان متقابلان</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ذکرنا یتضح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الجمع بین القیود بالاطلاق غیر معقول، إذ الشیء فی </w:t>
      </w:r>
    </w:p>
    <w:p>
      <w:pPr>
        <w:pStyle w:val="BookText"/>
        <w:rPr/>
      </w:pPr>
      <w:r>
        <w:rPr>
          <w:rFonts w:ascii="IRNazanin" w:hAnsi="IRNazanin" w:eastAsia="IRNazanin"/>
          <w:color w:val="111111"/>
          <w:sz w:val="28"/>
          <w:sz w:val="28"/>
          <w:szCs w:val="28"/>
          <w:rtl w:val="true"/>
          <w:lang w:bidi="fa-IR"/>
        </w:rPr>
        <w:t>استعمال واحد، و لحاظ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یلاحظ متعینا بالتعین اللابشرطی القسمی، أو متعینا بالتعین بشرط شیء، و حیث أنهما متقابلان لا یعقل لحاظهما فی لحاظ واحد، و لا جامع بین التعینین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لا یعقل الاهمال فی الواقع، مع کون المتکلم فی مقام جعل الحکم الحقیقی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انحفاظ موضوع الحکم الواقعی فی موضوع الحکم الظاهری، فغیر مناف لما ذکرنا؛ لأن الطبیعة لوحظت بنحو التعین اللابشرطی القسمی فی مورد الحکم علیها، و هو الموجب لثبوت موضوعه حال الشک، لا أنها ملحوظة بهذا النحو من التعین فی مورد أخذها فی موضوع الحکم الظاهری، کی ینافی التعین بشرط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ما نحن فیه، فان المقصود جعل الحکم الواقعی علی موضوعه، و جعل الحکم الظاهری علی موضوعه، مع أن ذات الموضوع واحد بحسب ملاحظته بکلا التعینین المتقابلین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الدلالة علی الحکم الواقعی و الظاهری بالتقریب الأخیر؛ فمخدوشة بأن المشتبه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بالشبهة اللازمة لذات 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یرتب علیه 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هو مشتبه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مشتبها، بل رتب علیه الحکم بما هو ماء الکبریت مثلا، فعدم الفصل بین أفراد المشتبه بما هو مشتبه إنما یجدی لو تبت الحکم للمشتبه بما هو مشتبه، لا بذاته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فتدبر جیّدا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ما عن بعض أجلة العصر</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 xml:space="preserve">هو المحقق الحائری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درره</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أن الحکم الظاهری متأخر عن الحکم الواقعی فی المرتبة، فکیف یعقل جعلهما فی إنشاء واحد، مع أن موضوع الحکم الواقعی فی طول موضوع الظاهری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فمندفع بما مرّ منّا مرارا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تقدم الموضوع علی حکمه طبعی لا زمانی، و المتقدم و المتأخر بالطبع ربما یکون لهما المعیة فی الوجود، و لذا یعقل جعل الحکم الظاهری قبل جعل الحکم الواقعی، فان ما هو موضوع للحکم الظاهری هو الشک فی الحکم بوجوده العنوانی لا بوجوده الخارجی، و إن کان فعلیة الحکم الظاهری بفعلیة موضوعه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الحکم الظاهری هو الشک بوجوده العنوانی، لا الخارجی، فانه بوجوده الخارجی قائم بالشاک، لا بالحاکم، و موضوع الشک هو الحکم الواقعی بوجوده العنوانی، لا الخارجی لقیامه بالحاکم، لا بالشاک او الظان او العالم</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فالحکم الظاهری المجعول متأخر طبعا عن الحکم الواقعی بوجوده العنوانی، لا بوجوده الخارجی المجعول، فلا مانع من کون الحکمین الحقیقیین المجعولین مجعولین فی </w:t>
      </w:r>
    </w:p>
    <w:p>
      <w:pPr>
        <w:pStyle w:val="BookText"/>
        <w:rPr/>
      </w:pPr>
      <w:r>
        <w:rPr>
          <w:rFonts w:ascii="IRNazanin" w:hAnsi="IRNazanin" w:eastAsia="IRNazanin"/>
          <w:color w:val="111111"/>
          <w:sz w:val="28"/>
          <w:sz w:val="28"/>
          <w:szCs w:val="28"/>
          <w:rtl w:val="true"/>
          <w:lang w:bidi="fa-IR"/>
        </w:rPr>
        <w:t>زمان واحد، فان المتقارنین فی الزمان لیس بینهما تقدم و تأخر طبعا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أنه لو فرض التقدم و التأخر الطبعیین بینهما لم یلزم منه محذور، لأن التقدم أو التأخر الطبعی یجامع المعیة بالزمان، بل یجامع الاتحاد فی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فملاحظة الموضوعین، و جعل الحکم لهما لا مانع منه إذا لم یکن هناک مانع آخر، کما ذکرنا من وحدة الشیء و وحدة اللحاظ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الایراد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مقتضی إطلاقه الأحوالی لغویة ضرب القاعدة فی الشبهة الحکمیة؛ إذ نفس الاطلاق رافع للشبهة، فلا مجال للحکم بطهارته الظاهریة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إنما یرد إذا قلنا بالاطلاق من جمیع الجهات، و أما إذا قلنا بالاطلاق من حیث الشک فقط، لا من سائر الجهات، فلا یلغو ضرب القاعدة فی الشبهة الحکمیة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 دلالة المغیّی علی الطهارة الواقعیة و علی الطهارة الظاهریة بالقاعدة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دلالة الغایة علی الاستصحاب، فمختصر الکلام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کلمتی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و 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للغایة، لا للاستمرار، و حیث أن الغایة و النهایة لا تکونان إلا فی ماله امتداد و استمرار، فتدلان بالملازمة علی أن المغیّی أمر ممتد مستمر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کان الغرض إنشاء الحکم بالاستمرار بنفس الغایة، فمقام الاثبات قاصر عن ذلک؛ إذ لیس هناک ما یدل علی الاستمرار حتی ینشأ به الحکم بالاستمرار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الغایة من توابع المغیّی، و ملحوظة بلحاظه بنحو المعنی الحرفی، فلا یعقل استقلالها بالانشاء، فی قبال إنشاء المغیّی، و علیه فلا یساعد مقام الثبوت، و مقام الاثبات علی جعل الحکم بالاستمرار بنفس الغایة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 ارید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بعید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استفادة إنشاء الحکم سابقا من الغایة، فلا شیء یقبل جعل الحکم بالاستمرار به إلا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فیرد علیه جمیع ما أوردناه فی طی الاحتمال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مما ذکرنا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کیفیة تبعیة الغایة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تعرف أن المغیّی إن کان جعل الطهارة الواقعیة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محالة هی الملحوظة بنحو الامتداد و الاستمرار بطور المعنی الحرفی، مع أن مثل هذه الغایة غیر قابلة لأن تکون حدا للطهارة الواقعیة، فیعلم منها عدم کون المغیّی طهارة واقعیة</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الاستصحاب، فهو و إن کان ابقاء الطهارة الواقعیة، لکنه عنوانا لا حقیقة، و المفروض جعل الطهارة فی المغیّی حقیقة لا عنوانا، فما هو قابل للامتداد إلی هذه الغایة غیر مقصود من المغیّی، و ما هو مقصود من المغیّی غیر قابل لمثل هذه الغایة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منه تعرف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جعل القضیة خبریة محضة حاکیة عن جعل الطهارة الواقعیة، و عن جعلها مستمرة ظاهرا، لا إنشاؤهما بها حتی یندفع إشکال قصور مقام الاثبات، و امتناع مقام الثبوت أیضا غیر مجد شیئا؛ لأن استمرار الطهارة حقیقة ظاهرا حیث أنه غیر معقول فلا یعقل الحکایة عن مثله، فلا محالة یکون حاکیة عن استمرار الطهارة الواقعیة عنوانا فقط، فلا تکون الروایة جعلا لحکمین، و لا کاشفة عن جعل الحکمین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الغایة حیث أنها غایة، و حدّ للمحمول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المغیّی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واحد، و بوحدته العمومیة حکم واقعی للشیء بنفسه، و حکم ظاهری بما هو مشکوک، فإرجاع الغایة إلی بعض أفراد الجامع خلاف الظاهر، و إرجاعها إلی الحکم الجامع ینتج الحکم باستمرار الطهارة الواقعیة، و باستمرار الطهارة الظاهریة، و الاستصحاب هو الأول، دون الثانی، فان بقاء الحکم الظاهری فی مرحلة الفعلیة ببقاء موضوعه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عدم 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عقلی، لا جعلی، و حینئذ فالحکم باستمرار الجامع لا جعلی فقط، و لا عقلی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الاحتمال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ما فی المتن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تکفل الروایة للحکم الواقعی، و للحکم الظاهری الاستصحابی، فهو، و إن کان یندفع عنه محاذیر ضم الحکم الظاهری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هو مفاد القاعدة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محاذیر الجمع بین الحکمین علی حالها فلا نعید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الاحتمال 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تکفل الروایة لخصوص الاستصحاب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استظهره الشیخ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الرسائل</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خصوص روایة حماد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کله طاهر حتی تعلم أنه قذر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فجمیع الاشکالات اللازمة من انضمام الحکم الواقعی و مفاد القاعدة إلی الاستصحاب مندفعة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أنه یرد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الاستصحاب، إما هو ابقاء الشارع و جعل الطهارة مستمرة لثبوتها سابقا، أو ابقاء المکلف، و أمر الشارع بابقائها و استمرارها عملا</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فان ارید الأول فقوله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 الی ان 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إبقاء من الشارع، و هو قد جعل الطهارة مستمرة، إلا أنه لیس کل ابقاء الحکم فی ثانی الحال استصحابا، بل الابقاء فی الزمان الثانی استنادا إلی ثبوته فی الزمان الأول، کما بیناه فی أوائل مبحث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لیس فی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 حتی 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یفید أن استمرار الحکم </w:t>
      </w:r>
    </w:p>
    <w:p>
      <w:pPr>
        <w:pStyle w:val="BookText"/>
        <w:rPr/>
      </w:pPr>
      <w:r>
        <w:rPr>
          <w:rFonts w:ascii="Amiri" w:hAnsi="Amiri" w:eastAsia="Amiri" w:cs="Amiri"/>
          <w:color w:val="111111"/>
          <w:sz w:val="28"/>
          <w:sz w:val="28"/>
          <w:szCs w:val="28"/>
          <w:rtl w:val="true"/>
          <w:lang w:bidi="ar-SA"/>
        </w:rPr>
        <w:t>بالطهارة منه لثبوته سابقا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إن ارید الثانی، فمن البین أن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جعل طهارة مستمرة، و إما حکایة عن استمرار الطهارة، و لیس فیه دلالة بوجه علی الأمر بابقاء الطهارة عملا لیکون دلیلا علی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الفرق بین موثقة 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نظیف حتی تعلم أنه قذر</w:t>
      </w:r>
      <w:r>
        <w:rPr>
          <w:rFonts w:eastAsia="IRNazanin" w:cs="IRNazanin"/>
          <w:color w:val="111111"/>
          <w:sz w:val="28"/>
          <w:szCs w:val="28"/>
          <w:rtl w:val="true"/>
          <w:lang w:bidi="fa-IR"/>
        </w:rPr>
        <w:t>)</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ابواب النجاسات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روایة حماد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کله طاهر حتی تعلم أنه قذر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الماء مخلوق علی الطهارة، فالنجاسة فیه عرضیة، و لیس کل شیء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فالطهارة المستمرة المترتبة علی کل شیء طهارة مستمرة من حین التعبد بها إلی أن یزول الموضوع بتبدل الشک بالعلم، و الطهارة المستمرة المترتبة علی الماء بعد فرض طهارته فی نفسه طهارة مستمرة من حین ثبوتها الواقعی عنوانا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أن الماء طاهر بالأصل، فاذا جعل الشارع طهارته الواقعیة مستمرة عنوانا تعبدا، فالاستمرار متعلق بالطهارة الواقعیة عنوانا، فهو ابقاء من الشارع للطهارة الواقعیة، و هو عین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بخلاف الطهارة فی قاعدة الطهارة، فان الاستمرار المتعلق بها استمرار متعلق بالطهارة الظاهریة، دون الواقعیة و لو عنوانا، فاعمیة القاعدة من حیث شمولها موردا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إذا کان مسبوقا بالطهارة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تجدی هنا؛ لأن حیثیة استمرار الطهارة متعلقة بالطهارة الواقعیة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هی للماء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الأمر عنوانا لا حقیقة، فلا یمکن حملها مع هذا الفرض علی قاعدة الطهارة بدعوی أعمیتها من حیث المورد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التعبد بالطهارة العنوانیة المستمرة، و إن لم یکن مفاد قاعدة الطهارة، لکنه لا یختص بالاستصحاب؛ إذ التعبد بالطهارة فی مورد قیام البینة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کانت الطهارة مشکوکة فعلا، و متیقنة سابقا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تعبد بالواقع عنوانا، و حیث أنه جعل للطهارة عنوانا بعد جعلها سابقا حقیقة، یکون ابقاء من الشارع للطهارة الواقعیة، فلیس کل إبقاء استصحابا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یشترک التعبد فی الامارة، مع التعبد فی الاستصحاب فیما ذکر، إلا أن ابقاء الشارع للحکم فی ثانی الحال فی باب الامارة انتزاع من سبق التعبد بالواقع</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إلا فالتعبد فیها بنفس الواقع فعلا، بخلاف ما نحن فیه، فان المفروض أنه جعل </w:t>
      </w:r>
    </w:p>
    <w:p>
      <w:pPr>
        <w:pStyle w:val="BookText"/>
        <w:rPr/>
      </w:pPr>
      <w:r>
        <w:rPr>
          <w:rFonts w:ascii="IRNazanin" w:hAnsi="IRNazanin" w:eastAsia="IRNazanin"/>
          <w:color w:val="111111"/>
          <w:sz w:val="28"/>
          <w:sz w:val="28"/>
          <w:szCs w:val="28"/>
          <w:rtl w:val="true"/>
          <w:lang w:bidi="fa-IR"/>
        </w:rPr>
        <w:t>الطهارة المستمرة بحسب لسان الدلیل، فالتعبد هنا بنفس حیثیة الاستمرار دون مورد الامارة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مجرد الفراغ عن طهارة الماء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لکونه مخلوقا علی الطهارة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یوجب کون التعبد بالطهارة و ابقائها بعین هذا التعبد تعبدا إستصحابیّا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التعبد الاستصحابی هو الابقاء استنادا الی ثبوته سابقا، لا الابقاء فی مورد الثبوت سابقا، فالروایة من حیث غایتها، و إن کانت تفارق قیام البینة، من حیث أن مفادها الابقاء إلی حصول الغایة، إلا أنه لیس کل ابقاء استصحابا، فتدبره فانه حقیق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الاحتمال 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أن یکون مفاد الروایة جعل الحکم الواقعی فقط، کما یوافقه ما سلکه صاحب الحدائق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 xml:space="preserve">الحدائق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تقوّم النجاسة بالعلم، فمع عدمه یکون طاهرا 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فتقریبه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الاعیان الخارجیة مختلفة، فبعضها ما یکون فیه خصوصیة ذاتیة أو عرضیة مقتضیة للتنفر، و بعضها لا یکون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حصول التنفر بالفعل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التقذر بالفعل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منوط وجدانا بالاطلاع علی تلک الخصوصیة، و لو باعلام الشارع، فالدلیل علی النجاسة شرعا شأنه الکشف عن خصوصیة منفرة اقتضاء، و فعلیة النجاسة بالعلم الموجب للتقذر بالفعل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ینطبق علی هذا التقریب موثقة عمار حیث قال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نظیف حتی تعلم أنه قذر، فاذا علمت فقد قذر، و ما لم تعلم فلیس علیک</w:t>
      </w:r>
      <w:r>
        <w:rPr>
          <w:rFonts w:eastAsia="IRNazanin" w:cs="IRNazanin"/>
          <w:color w:val="111111"/>
          <w:sz w:val="28"/>
          <w:szCs w:val="28"/>
          <w:rtl w:val="true"/>
          <w:lang w:bidi="fa-IR"/>
        </w:rPr>
        <w:t>)</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فانه علیه السلام رتب القذارة الفعلیة علی العلم بأنه قذر أی ما هو موجب له و مقتض له، و إلا فالعلم بالقذارة الفعلیة الواقعیة لا یعقل أن ینوط به القذارة الفعلیة الواقعیة، أو یرتب الفعلیة منها علی العلم بالفعلیة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لیست النجاسة بناء علی المشهور من مقولة الأحکام و التکالیف، حتی یمکن فرض الواقعیة الانشائیة و البعثیة الفعلیة فیها، فلا مناص إلا بفرض الاقتضاء و الفعلیة فیها</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 هذا الاحتمال مخالف لظواهر أدلة النجاسات، فان ظاهرها ترتب حقیقة النجاسة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الظاهرة فی فعلیتها، لا فی اقتضائها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الموضوعات بذواتها، لا بما هی </w:t>
      </w:r>
      <w:bookmarkStart w:id="119" w:name="pg13126_151436"/>
    </w:p>
    <w:p>
      <w:pPr>
        <w:pStyle w:val="BookText"/>
        <w:rPr/>
      </w:pPr>
      <w:bookmarkEnd w:id="119"/>
      <w:r>
        <w:rPr>
          <w:rFonts w:ascii="Amiri" w:hAnsi="Amiri" w:eastAsia="Amiri" w:cs="Amiri"/>
          <w:color w:val="111111"/>
          <w:sz w:val="28"/>
          <w:sz w:val="28"/>
          <w:szCs w:val="28"/>
          <w:rtl w:val="true"/>
          <w:lang w:bidi="ar-SA"/>
        </w:rPr>
        <w:t>معلومة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بل نفس هذه الروایة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ظاهرة فی ذلک لمقابلة القذر مع الطاهر فیها، فکما أن الطاهر یراد منه الفعلی، فکذلک القذر، فلابد من التصرف فی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علمت فقد قذر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بارادة القذارة المؤثرة بالفعل، فکأنّ القذر الواقعی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لا أثر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بقذر، و یؤیده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لم تعلم فلیس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بلحاظ الأثر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قبال هذا التقریب تقریب آخر ذکرناه فی الفقه تصحیحا لما أفاده المحقق الخوانساری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 xml:space="preserve">لم نعثر علی ما افاده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 الروایة لبیان طهارة الماء واقعا فقط، نعم استدل بها علی طهارته الواقعیة فی مشارق الشموس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قول الشهید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الماء المطلق طاهر مطهر 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علی طهارته الظاهریة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قول الشهید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شک فی استناد التغیر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أن 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کله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لبیان طهارة الماء واقعا فقط، و ملخصه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العلم أخذ طریقیا محضا،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أخذ فی تقریب کلام صاحب الحدائق موضوعیا محضا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للحکم بالنجاسة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المراد من الطریقیة المحضة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تعلم أنه قذر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بمنزلة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یتقذر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بعروض نجاسة، نظیر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یَتَبَیَّنَ لَکُمُ الْخَیْطُ الْأَبْیَضُ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فانه بمنزلة ما إذا قیل حتی یطلع الفجر،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هو أیضا خلاف الظاهر، خصوصا بملاحظة نظائرة کقوله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لک حلال حتی تعرف أنه حرام</w:t>
      </w:r>
      <w:r>
        <w:rPr>
          <w:rFonts w:eastAsia="IRNazanin" w:cs="IRNazanin"/>
          <w:color w:val="111111"/>
          <w:sz w:val="28"/>
          <w:szCs w:val="28"/>
          <w:rtl w:val="true"/>
          <w:lang w:bidi="fa-IR"/>
        </w:rPr>
        <w:t>)</w:t>
      </w:r>
      <w:r>
        <w:rPr>
          <w:rStyle w:val="FootnoteAnchor"/>
          <w:rtl w:val="true"/>
        </w:rPr>
        <w:footnoteReference w:id="213"/>
      </w:r>
      <w:r>
        <w:rPr>
          <w:rFonts w:ascii="IRNazanin" w:hAnsi="IRNazanin" w:eastAsia="IRNazanin"/>
          <w:color w:val="111111"/>
          <w:sz w:val="28"/>
          <w:sz w:val="28"/>
          <w:szCs w:val="28"/>
          <w:rtl w:val="true"/>
          <w:lang w:bidi="fa-IR"/>
        </w:rPr>
        <w:t>فانه لا یعقل جریان هذا التقریب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فتدبر</w:t>
      </w:r>
      <w:r>
        <w:rPr>
          <w:rFonts w:eastAsia="IRNazanin" w:cs="IRNazanin"/>
          <w:color w:val="111111"/>
          <w:sz w:val="28"/>
          <w:szCs w:val="28"/>
          <w:rtl w:val="true"/>
          <w:lang w:bidi="fa-IR"/>
        </w:rPr>
        <w:t>.</w:t>
      </w:r>
    </w:p>
    <w:p>
      <w:pPr>
        <w:pStyle w:val="Heading6"/>
        <w:numPr>
          <w:ilvl w:val="5"/>
          <w:numId w:val="1"/>
        </w:numPr>
        <w:rPr/>
      </w:pPr>
      <w:bookmarkStart w:id="120" w:name="__RefHeading___Toc8102483_3224264995"/>
      <w:bookmarkStart w:id="121" w:name="_Toc44"/>
      <w:bookmarkEnd w:id="120"/>
      <w:r>
        <w:rPr>
          <w:rtl w:val="true"/>
        </w:rPr>
        <w:t>(</w:t>
      </w:r>
      <w:r>
        <w:rPr/>
        <w:t>39</w:t>
      </w:r>
      <w:r>
        <w:rPr>
          <w:rtl w:val="true"/>
        </w:rPr>
        <w:t xml:space="preserve">) </w:t>
      </w:r>
      <w:r>
        <w:rPr>
          <w:rtl w:val="true"/>
        </w:rPr>
        <w:t>قوله قدس سره</w:t>
      </w:r>
      <w:r>
        <w:rPr>
          <w:rtl w:val="true"/>
        </w:rPr>
        <w:t xml:space="preserve">: </w:t>
      </w:r>
      <w:r>
        <w:rPr>
          <w:rtl w:val="true"/>
        </w:rPr>
        <w:t>لظهوره فی أنه متفرع علی الغایة وحدها</w:t>
      </w:r>
      <w:r>
        <w:rPr>
          <w:rtl w:val="true"/>
        </w:rPr>
        <w:t xml:space="preserve">... </w:t>
      </w:r>
      <w:r>
        <w:rPr>
          <w:rtl w:val="true"/>
        </w:rPr>
        <w:t>الخ</w:t>
      </w:r>
      <w:bookmarkEnd w:id="12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لظهوره فی أنه متفرع علی الغایة وحدها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 xml:space="preserve">لا منشأ لهذا الظهور إلا لزوم کون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لم تعلم فلیس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تکرارا للمغیّی؛ إذا کان مفاد المغیّی مفاد قاعدة الطهارة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أن التکرار لتأکید مضمون المغیّی، و لبیان أن معنی کونه طاهرا عدم ترتب أحکام النجاسة علیه فعلا، کما هو 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فلیس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أنه طاهر حقیقة</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مضافا إلی أن الظاهر أن الموضوع فی الجمل الثلاث من المغیّی، و الجملتین المذکورتین بعد الغایة واحد، کما هو لازم التفریع أیضا، فلا یعقل أن یکون موضوعا للحکم الواقعی فی المغیّی، و موضوعا للحکم الظاهری فی الجملة الثانیة من ما بعد الغایة</w:t>
      </w:r>
      <w:r>
        <w:rPr>
          <w:rFonts w:eastAsia="IRNazanin" w:cs="IRNazanin"/>
          <w:color w:val="111111"/>
          <w:sz w:val="28"/>
          <w:szCs w:val="28"/>
          <w:rtl w:val="true"/>
          <w:lang w:bidi="fa-IR"/>
        </w:rPr>
        <w:t xml:space="preserve">. </w:t>
      </w:r>
      <w:bookmarkStart w:id="122" w:name="pg13126_151437"/>
    </w:p>
    <w:p>
      <w:pPr>
        <w:pStyle w:val="BookText"/>
        <w:rPr/>
      </w:pPr>
      <w:bookmarkEnd w:id="122"/>
      <w:r>
        <w:rPr>
          <w:rFonts w:ascii="IRNazanin" w:hAnsi="IRNazanin" w:eastAsia="IRNazanin"/>
          <w:color w:val="111111"/>
          <w:sz w:val="28"/>
          <w:sz w:val="28"/>
          <w:szCs w:val="28"/>
          <w:rtl w:val="true"/>
          <w:lang w:bidi="fa-IR"/>
        </w:rPr>
        <w:t>فتدبر</w:t>
      </w:r>
      <w:r>
        <w:rPr>
          <w:rFonts w:eastAsia="IRNazanin" w:cs="IRNazanin"/>
          <w:color w:val="111111"/>
          <w:sz w:val="28"/>
          <w:szCs w:val="28"/>
          <w:rtl w:val="true"/>
          <w:lang w:bidi="fa-IR"/>
        </w:rPr>
        <w:t>.</w:t>
      </w:r>
    </w:p>
    <w:p>
      <w:pPr>
        <w:pStyle w:val="Heading6"/>
        <w:numPr>
          <w:ilvl w:val="5"/>
          <w:numId w:val="1"/>
        </w:numPr>
        <w:rPr/>
      </w:pPr>
      <w:bookmarkStart w:id="123" w:name="__RefHeading___Toc8102485_3224264995"/>
      <w:bookmarkStart w:id="124" w:name="_Toc45"/>
      <w:bookmarkEnd w:id="123"/>
      <w:r>
        <w:rPr>
          <w:rtl w:val="true"/>
        </w:rPr>
        <w:t>(</w:t>
      </w:r>
      <w:r>
        <w:rPr/>
        <w:t>40</w:t>
      </w:r>
      <w:r>
        <w:rPr>
          <w:rtl w:val="true"/>
        </w:rPr>
        <w:t xml:space="preserve">) </w:t>
      </w:r>
      <w:r>
        <w:rPr>
          <w:rtl w:val="true"/>
        </w:rPr>
        <w:t>قوله قدس سره</w:t>
      </w:r>
      <w:r>
        <w:rPr>
          <w:rtl w:val="true"/>
        </w:rPr>
        <w:t xml:space="preserve">: </w:t>
      </w:r>
      <w:r>
        <w:rPr>
          <w:rtl w:val="true"/>
        </w:rPr>
        <w:t>هو أن الوضع کالتکلیف فی أنه مجعول تشریعا</w:t>
      </w:r>
      <w:r>
        <w:rPr>
          <w:rtl w:val="true"/>
        </w:rPr>
        <w:t xml:space="preserve">... </w:t>
      </w:r>
      <w:r>
        <w:rPr>
          <w:rtl w:val="true"/>
        </w:rPr>
        <w:t>الخ</w:t>
      </w:r>
      <w:bookmarkEnd w:id="12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الوضع کالتکلیف فی أنه مجعول تشریعا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تحقیق الحال یقتضی تمهید مقدمة،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الموجودات الخارجیة علی 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ماله صورة و مطابق فی العین، و یعبر عنه بالموجود بوجود ما بحذائه، کالجواهر و جملة من الاعراض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لم یکن کذلک، بل کان من حیثیات ماله مطابق فی العین، و یعبر عنه بالموجود بوجود منشأ انتزاعه، و منه مقولة الاضافة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یقابلهما الاعتبارات الذهنیة من الکلیة و الجزئیة، و النوعیة و الجنسیة، و الفصلیة، فان معروضها أمور ذهنیة لا عینیة، و لکن لا بنحو القضیة المشروطة، بل بنحو القضیة الحینیة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إلا فالماهیة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موجودة بوجود ذهنی لیس لها صدق علی شیء، حتی تکون مقسما لتلک الاعتبارات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إشکال فی القسم الأول، إنما الاشکال فی القسم الثانی، نظرا إلی أن الوجود الواحد لا یعقل أن یکون وجودا بالذات لمقولتین، فان المقولات بذواتها متبائنات، فکیف یعقل أن یکون الواحد وجودا بالذات لمنشأ الانتزاع، الذی هو من مقولة الجوهر مثلا، و وجودا بالذات للأمر المنتزع الذی هو من مقولة الاضافة‌؟؟</w:t>
      </w:r>
    </w:p>
    <w:p>
      <w:pPr>
        <w:pStyle w:val="BookText"/>
        <w:rPr/>
      </w:pPr>
      <w:r>
        <w:rPr>
          <w:rFonts w:ascii="IRNazanin" w:hAnsi="IRNazanin" w:eastAsia="IRNazanin"/>
          <w:color w:val="111111"/>
          <w:sz w:val="28"/>
          <w:sz w:val="28"/>
          <w:szCs w:val="28"/>
          <w:rtl w:val="true"/>
          <w:lang w:bidi="fa-IR"/>
        </w:rPr>
        <w:t>کما أن مقولة الاضافة حیث أنها تختلف بالقیاس إلی شیء، دون شیء، فلا یعقل أن یکون لها وجود خارجی بالذات؛ إذ الوجود عین التعین، فلابد من أن یکون حده الوجودی محفوظا، فلا یعقل اختلافه بالقیاس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السقف بالاضافة إلی ما دونه فوق، و بالاضافة إلی ما فوقه تحت، و لو کانت الفوقیة و التحتیة موجودتان بالذات، و لم تکونا متقومتین بالاعتبار لکان السقف فوقا و تحتا معا، مع قطع النظر عن کل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فلذا یتخیل أن مقولة الاضافة اعتباریة محضة، کسائر الاعتبارات الذهنیة، مع أنها معدودة من المقولات، و هی ما یقال و یصدق علی شیء خارجا، مع وضوح أن السماء فوقنا و الأرض تحتنا فی العین لا فی الذهن</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فالمحاکمة بین الطرفین یقتضی الجمع بین الأمرین، 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لمقولة الاضافة نحوان </w:t>
      </w:r>
    </w:p>
    <w:p>
      <w:pPr>
        <w:pStyle w:val="BookText"/>
        <w:rPr/>
      </w:pPr>
      <w:r>
        <w:rPr>
          <w:rFonts w:ascii="IRNazanin" w:hAnsi="IRNazanin" w:eastAsia="IRNazanin"/>
          <w:color w:val="111111"/>
          <w:sz w:val="28"/>
          <w:sz w:val="28"/>
          <w:szCs w:val="28"/>
          <w:rtl w:val="true"/>
          <w:lang w:bidi="fa-IR"/>
        </w:rPr>
        <w:t xml:space="preserve">من الوجود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بالقوة و بالفعل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باعتبارهما لها وجود بالعرض و وجود بالذات، فالسقف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لمکان کونه جسما واقعا فی المکان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قابلیة أن یضاف إلی ما فوقه، فینتزع منه التحتیة، و له قابلیة أن یضاف إلی ما دونه، فینتزع منه الفوقیة، فللتحتیة و الفوقیة وجود بوجود السقف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بنحو وجود المقبول بوجود القابل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فوجود السقف الخاص خارجا وجود بالذات للجسم الخاص، و وجود بالعرض لتلک المعانی القابلة للانتزاع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معنی وجود الأمر الإنتزاعی بوجود منشأ انتزاعه خارجا، مع قطع النظر عن اعتبار کل معتبر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بهذا الوجه داخل فی المقولات، و بهذا الوجه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للاضافات، و أعدام الملکات، و القابلیات، و الحیثیات وجودا ضعیفا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بنحو وجود المقبول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بوجود القابل بالعرض، لا بالذات، کما أن لها نحوا آخر من الوجود بالذات، و هو المتقوم بالاعتبار، و هو فی مقام ملاحظة السقف بالقیاس إلی ما دونه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هذه المرحلة توجد الفوقیة بوجود إعتباری فعلی هو حده الخاص و نصیبه المخصوص من الوجود فی نظام الوجود، و لا محالة لیس لها فی کل حال إلا قیاس واحد، و إضافة واحدة إلی شیء، فلا یختلف حدّه الوجودی الخاص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بهذا النظر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مقولة الاضافة اعتباریة، فلیست هی کالاعتبارات الذهنیة، حتی لا یکون وجود شیء خارجا وجودها بالقوة و بالعرض، و لا کالموجودات العینیة المحضة، حتی لا یکون وجودها الخاص بها متقوما بالاعتبار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اعلم أن ما ذکرنا فی شرح حقیقة الأمر الانتزاعی فی قبال الموجود بوجود ما بحذائه فیقابل الاعتباریات، التی هی فی حدود ذواتها أمور ذهنیة و لیست بعینیة بوجه من الوجوه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یوسع فی الانتزاعی، فیعم الاعتباریات، لأنها معان منتزعة من معان ذهنیة، کما ربما یوسع فی الاعتباری، فیعم الانتزاعیات الخارجیة لتقومها بالاعتبار، بل ربما یوسع فی الانتزاعی و الاعتباری فیعم الماهیات جمیعا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الماهیة انتزاعیة اعتباریة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قبال إصالة الوجود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منتزعة من الوجود الخاص و موجودة به بالعرض، فان الوجود هو الموجود بالذات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اعتباریتها بلحاظ تقومها بالاعتبار؛ إذ الماهیة ما شمّت رائحة الوجود، و لا تشم أبدا؛ لأن ما حیثیة ذاته حیثیة عدم الاباء عن الوجود و العدم، یستحیل أن ینقلب فیصیر حیثیة الاباء عن العدم</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الشرع و العرف اعتبار بمعنی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قبال جمیع انحاء الاعتباریات </w:t>
      </w:r>
    </w:p>
    <w:p>
      <w:pPr>
        <w:pStyle w:val="BookText"/>
        <w:rPr/>
      </w:pPr>
      <w:r>
        <w:rPr>
          <w:rFonts w:ascii="IRNazanin" w:hAnsi="IRNazanin" w:eastAsia="IRNazanin"/>
          <w:color w:val="111111"/>
          <w:sz w:val="28"/>
          <w:sz w:val="28"/>
          <w:szCs w:val="28"/>
          <w:rtl w:val="true"/>
          <w:lang w:bidi="fa-IR"/>
        </w:rPr>
        <w:t xml:space="preserve">و الانتزاعیات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اعتبار الملکیة و الزوجیة علی ما سیأتی إن شاء اللّه تعالی تفصیله</w:t>
      </w:r>
      <w:r>
        <w:rPr>
          <w:rFonts w:eastAsia="IRNazanin" w:cs="IRNazanin"/>
          <w:color w:val="111111"/>
          <w:sz w:val="28"/>
          <w:szCs w:val="28"/>
          <w:rtl w:val="true"/>
          <w:lang w:bidi="fa-IR"/>
        </w:rPr>
        <w:t>.</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 xml:space="preserve">ذیل قول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النحو الثالث فهو کالحجیة و القضاوة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التعلیقة</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ذکرنا تبین أمران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الأمر الانتزاعی مجعول بالعرض، لا مجعول بالتبع، نظیر لوازم الوجود المجعولة بتبعه، فان الموجود و لوازمه مجعولان بالذات، بجعلین؛ لاقتضاء تعدد الوجود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بالذات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تعدد الایجاد بالذات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 فی التشریعیات وجوب المقدمة، فانه مجعول بتبع وجوب ذیها، لا أنه وجوب واحد ینسب إلی ذی المقدمة بالذات، و إلی مقدمته بالعرض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المجعول بالعرض لا جعل له بالحقیقة، فجعل انتزاعیة الاحکام الوضعیة فی قبال مجعولیتها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عن المنازعین فی المسألة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و جعل الانتزاعیة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المتن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مساوقة للتبعیة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القول بها قولا بالجعل، کلاهما لا یخلو عن مسامحة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جعل الاعتبارات الشرعیة من الملکیة و الزوجیة داخلة فی الأمور الانتزاعیة، و إن منشأ انتزاعها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 هی الاحکام التکلیفیة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أخری انشاؤها بالعقد و شبهه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یخلو عن المسامحة کما سیأتی تفصیله إن شاء اللّه تعالی فی ذیل القسم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مجعولات الشارع علی أنحاء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الموضوعات المستنبطة، کالصلاة، و الحج، و نحوهما، مما اشتهر أنها ماهیات مخترعة، و أنها مجعولة باعتبار الشارع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مر منا غیر 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جعل لها إلا جعلها فی حیّز الطلب و مورد الأمر، فان الجعل، إما أن یتعلق بماهیتها أو بوجودها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جعل الماهیة کلیة غیر معقول، لأن ثبوت الشیء لنفسه ضروری، و جعل وجودها الخارجی قائم بفاعلها، و هو المصلی، لا بأمرها، و هو جعل تکوینی لا تشریعی، و جعل وجودها الذهنی بتصورها قائم بمن یتصورها أیّا من کان</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کون المتصور لها هو الشارع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مقام الأمر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جعلا تشریعیا لها، و إلا لکان کل موضوع یتصوره الشارع فی مقام الأمر مجعولا تشریعیا، فلا یعقل من جعلها التشریعی إلا ثبوت الموضوع بثبوت الحکم، لما مرّ مرارا أن الحکم بالاضافة إلی موضوعه من قبیل عوارض الماهیة، و فیها ثبوت المعروض بثبوت العارض</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هذا جعل تشریعی بالعرض، لکنه غیر مخصوص بالموضوعات المستنبطة لجریانه فی کل موضوع و 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حیث أن ثبوتها فی مرحلة الحکم مخصوص بالشارع، فلذا قیل بأنها مخترعة، و مجعولة تشریعا، فکأنها متمحضة فی التشریعیة، دون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الأحکام التکلیفیة، فان المعروف کونها مجعولة بالجعل التشریعی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حقیقة الجعل هو الایجاد، فقد یکون منه تعالی بما هو جاعل هویات الممکنات، فیتمحض فی التکوین، و قد یکون منه تعالی بما هو شارع الشرائع و الأحکام لانبعاثه منه بما هو ناظر إلی مصالح العباد، و دفع ما فیه الفساد، بالاضافة إلی طائفة من الافعال، لا بالاضافة الی نظام الکل، فیکون جعلا تشریعیا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فکل جعل تشریعی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بهذه الملاحظة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تکوینی بالنظر إلی ذاته، و لا عکس، إذ لا حقیقة للجعل إلا الایجاد المساوق للتکوین، و التشریع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بلحاظ إخراجه من العدم إلی الوجود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تکوینه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ذلک فاعلم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الشخص إذا اشتاق إلی فعل من أفعال نفسه، و بلغ شوقه حد النصاب، تحرکت عضلاته نحو المشتاق إلیه، فیوجد فی الخارج، و إذا اشتاق إلی فعل الغیر، فلا یکون شوقه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بلغ حد الکمال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علة لحرکة عضلات الغیر نحو المشتاق إلیه، لأن فعل الغیر تحت اختیاره لا تحت اختیار المشتاق لفعله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فلابد له من جعل ما یوجب انقداح الشوق المحرک فی نفس الغیر، فما ینبعث من الاشتیاق إلی فعل الغیر هو الانشاء بداعی جعل الداعی، و هو حقیقة الحکم التکلیفی المجعول من الشارع، بما هو شارع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الحکم التکلیفی عین الارادة التشریعیة، لیقال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من صفات الذات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کانت عین العلم بالمصلحة أو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جعل، بل قد عرفت أنه منبعث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مجعولات الشارع لا تنحصر فی اعتباراته، کاعتبار الملکیة، کی یتوهم أنه لیس فی الأحکام التکلیفیة اعتبار من الشارع، بل مجعولاته الوضعیة اعتبارات منه، کما سیأتی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مجعولاته التکلیفیة هی الانشاآت الخاصة الصادرة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هو شارع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کان ینتزع منه عنوان البعث و الداعی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اقتضاء و إمکانا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صدوره، و ینتزع منه الباعثیة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تأثیره فی انقداح الشوق فی نفس المکلف</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الأحکام الوضعیة المبحوث عنها هنا، و هی أقسام ثلاثة، نتعرض لکل منها </w:t>
      </w:r>
      <w:bookmarkStart w:id="125" w:name="pg13126_151441"/>
    </w:p>
    <w:p>
      <w:pPr>
        <w:pStyle w:val="BookText"/>
        <w:rPr/>
      </w:pPr>
      <w:bookmarkEnd w:id="125"/>
      <w:r>
        <w:rPr>
          <w:rFonts w:ascii="IRNazanin" w:hAnsi="IRNazanin" w:eastAsia="IRNazanin"/>
          <w:color w:val="111111"/>
          <w:sz w:val="28"/>
          <w:sz w:val="28"/>
          <w:szCs w:val="28"/>
          <w:rtl w:val="true"/>
          <w:lang w:bidi="fa-IR"/>
        </w:rPr>
        <w:t xml:space="preserve">فی ذیل عبارة شیخنا العلامة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اللّه مقامه </w:t>
      </w:r>
      <w:r>
        <w:rPr>
          <w:rFonts w:eastAsia="IRNazanin" w:cs="IRNazanin"/>
          <w:color w:val="111111"/>
          <w:sz w:val="28"/>
          <w:szCs w:val="28"/>
          <w:rtl w:val="true"/>
          <w:lang w:bidi="fa-IR"/>
        </w:rPr>
        <w:t>-.</w:t>
      </w:r>
    </w:p>
    <w:p>
      <w:pPr>
        <w:pStyle w:val="Heading6"/>
        <w:numPr>
          <w:ilvl w:val="5"/>
          <w:numId w:val="1"/>
        </w:numPr>
        <w:rPr/>
      </w:pPr>
      <w:bookmarkStart w:id="126" w:name="__RefHeading___Toc8102487_3224264995"/>
      <w:bookmarkStart w:id="127" w:name="_Toc46"/>
      <w:bookmarkEnd w:id="126"/>
      <w:r>
        <w:rPr>
          <w:rtl w:val="true"/>
        </w:rPr>
        <w:t>(</w:t>
      </w:r>
      <w:r>
        <w:rPr/>
        <w:t>41</w:t>
      </w:r>
      <w:r>
        <w:rPr>
          <w:rtl w:val="true"/>
        </w:rPr>
        <w:t xml:space="preserve">) </w:t>
      </w:r>
      <w:r>
        <w:rPr>
          <w:rtl w:val="true"/>
        </w:rPr>
        <w:t>قوله قدس سره</w:t>
      </w:r>
      <w:r>
        <w:rPr>
          <w:rtl w:val="true"/>
        </w:rPr>
        <w:t xml:space="preserve">: </w:t>
      </w:r>
      <w:r>
        <w:rPr>
          <w:rtl w:val="true"/>
        </w:rPr>
        <w:t>أما النحو الأول، فهو کالسببیة و الشرطیة</w:t>
      </w:r>
      <w:r>
        <w:rPr>
          <w:rtl w:val="true"/>
        </w:rPr>
        <w:t xml:space="preserve">... </w:t>
      </w:r>
      <w:r>
        <w:rPr>
          <w:rtl w:val="true"/>
        </w:rPr>
        <w:t>الخ</w:t>
      </w:r>
      <w:bookmarkEnd w:id="12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النحو الأول، فهو کالسببیة و الشرطیة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 xml:space="preserve">قد أفاد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وجه المنع عن جعل تلک الأمور انتزاعا ما محصله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مقتضی فرض مسببیة التکلیف و مشروطیته کونه متأخرا بالذات عن سببه و شرطه، و مقتضی فرض منشأیة التکلیف لانتزاع السببیة کونه متقدما بالذات لتبعیة الأمر الانتزاعی لمنشئه، و یستحیل تقدم المتأخر بالذات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أفاد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وجه المنع عن جعلها استقلالا ما ملخصه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الشیء إذا کان ذا ربط، به یؤثر فی شیء فهو علة، قبل جعله علة، فلا معنی لجعله علة، و إن لم یکن فیه ذاک الربط لا یصلح للعلیة، فلا معنی لجعل ما لیس بعلة علة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أنت خبیر بأنهما لا یصلحان للمنع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 فلأن المتأخر بالذات ذات المعلول عن ذات العلة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عنوان العلیة و عنوان المعلولیة فهما متضایفان، و لا علیة بین المتضایفین، و عنوان العلیة لا ینتزع عن المعلول، و لا عن ترتبه علی ذات العلة، بل عنوان العلیة ینتزع عن ذات العلة، إذا بلغت بحیث یکون المعلول ضروری الوجود بها، و عنوان المعلولیة ینتزع عن ذات المعلول إذا کان بحیث یکون ضروری الوجود بالعلة، و لا فرق بین ما إذا کان المعلول من الامور التکوینیة المحضة أو من الأمور التشریعیة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فکما أن بلوغ العلة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حیث یکون المعلول ضروری الوجود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یصح معه انتزاع العلیة من ذات العلة، و المعلولیة من ذات المعلول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فکذا إذا کان ذات العلة بحیث اذا بلغت بحد یکون ذلک الأمر المجعول ضروری الوجود بها، فانه یصح انتزاع العلیة و المعلولیة من ذات المرتب علیه، و من ذات المرتب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غایة الأمر أن العلیة و المعلولیة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مرحلة الجعل التشریعی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اقتضائیتان، و فی مرحلة تحقق السبب و المسبب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عرفت أن التقدم و التأخر بملاک العلیة و المعلولیة بین ذاتی العلة و المعلول لا تنافی المعیة بملاک التضایف بین عنوانی العلیة و المعلولیة و سیتضح إن شاء اللّه تعالی ما ذکرنا زیادة علی ذلک</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الثانی و هو العمدة، إذ لو ثبت ذلک لم یکن مجال للجعل، لا إستقلالا، و لا </w:t>
      </w:r>
    </w:p>
    <w:p>
      <w:pPr>
        <w:pStyle w:val="BookText"/>
        <w:rPr/>
      </w:pPr>
      <w:r>
        <w:rPr>
          <w:rFonts w:ascii="IRNazanin" w:hAnsi="IRNazanin" w:eastAsia="IRNazanin"/>
          <w:color w:val="111111"/>
          <w:sz w:val="28"/>
          <w:sz w:val="28"/>
          <w:szCs w:val="28"/>
          <w:rtl w:val="true"/>
          <w:lang w:bidi="fa-IR"/>
        </w:rPr>
        <w:t>انتزاعا، لعموم الملاک المقتضی لنفی المجعولیة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فتوضیح دفعه یتوقف علی مقدمة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 أن السبب الفاعلی للحکم التکلیفی، و للاعتبار الوضعی هو شخص الحاکم و المعتبر، و ما یسمی سببا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کدلوک الشمس و نحوه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حقیقة أو معدّ دقّة، فلا معنی لجعل السببیة الحقیقیة فی نفسها، فاللازم إخراجها عن محل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الشرطیة، فحیث أنها انتزاعیة، إذ الموجود فی الخارج ذات الشرط، و ذات المشروط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سائر موارد العلة و المعلول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فی حد ذاتها غیر قابلة للجعل الاستقلالی سواء کان الجعل تکوینیا او تشریعیا، فیتمحض الکلام فی جعلها علی حسب وجودها الانتزاعی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الشرط إما مصحح لفاعلیة الفاعل أو متمم لقابلیة القابل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فتارة یلاحظ کون النار بحیث لا یحرق إلا مع وضعها و محاذاتها لشیء، و مع خلو المحل عن الرطوبة، و لو لم یکن فی العالم نار، و لا إحراق، و لا شرائط التأثیر، و التأثر، و هنا لا مجعول بالذات أصلا لیکون هناک مجعول بالعرض، بل طبیعة النار مستعدة باستعداد ما هوی للاحراق إذا کانت مقترنة بکذا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نظیره کون الصلاة بحیث لا تؤثر أثرها، إلا إذا اقترنت بالطهارة مثلا، فانه أمر محفوظ سواء کان هناک جعل تکوینی أو جعل تشریعی أولا، بل قد مر مرارا إن الذات و الذاتیات و لوازمها غیر قابلة للجعل بوجه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تکون النار موجودة فی الخارج مقترنة بالوضع و المحاذاة مع اقتران المحل بالیبوسة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فذات المشروط، و ذات الشرط موجودتان بالذات، و عنوان الشرطیة و المشروطیة موجودان بالعرض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نظیره ما إذا وجدت الصلاة فی الخارج مقترنة بالطهارة، فذات الشرط و المشروط موجودتان بالذات، و عنوانهما بالعرض، و جاعلهما المصلی، و الجعل تکوینی ذاتی فی المعنون، و عرضی فی العنوان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ذلک، تعرف أن ما هو واقعی ماهوی ما ذا؟ و ما هو تکوینی ما ذا؟</w:t>
      </w:r>
    </w:p>
    <w:p>
      <w:pPr>
        <w:pStyle w:val="BookText"/>
        <w:rPr/>
      </w:pPr>
      <w:r>
        <w:rPr>
          <w:rFonts w:ascii="IRNazanin" w:hAnsi="IRNazanin" w:eastAsia="IRNazanin"/>
          <w:color w:val="111111"/>
          <w:sz w:val="28"/>
          <w:sz w:val="28"/>
          <w:szCs w:val="28"/>
          <w:rtl w:val="true"/>
          <w:lang w:bidi="fa-IR"/>
        </w:rPr>
        <w:t xml:space="preserve">و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قابل للجعل أصلا، للزوم الخلف، لفرض عدم المجعول بالذات، لیکون له مجعول بالعرض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مجعول تکوینی أجنبی عما نحن فیه، و الکلام فی الجعل القائم بالشارع</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أن الطهارة شرط فی حد ذاتها للصلاة، إما بمعنی دخلها فی فاعلیة الصلاة </w:t>
      </w:r>
    </w:p>
    <w:p>
      <w:pPr>
        <w:pStyle w:val="BookText"/>
        <w:rPr/>
      </w:pPr>
      <w:r>
        <w:rPr>
          <w:rFonts w:ascii="IRNazanin" w:hAnsi="IRNazanin" w:eastAsia="IRNazanin"/>
          <w:color w:val="111111"/>
          <w:sz w:val="28"/>
          <w:sz w:val="28"/>
          <w:szCs w:val="28"/>
          <w:rtl w:val="true"/>
          <w:lang w:bidi="fa-IR"/>
        </w:rPr>
        <w:t>لأثرها، أو فی قابلیة النفس للتأثر بأثرها، و هو معنی شرطیتها الواقعیة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لها شرطیة أخری فی مقام الطلب، بحیث إذا تعلق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بالصلاة عن طهارة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 انتزاع الشرطیة فی مقام الواجب بما هو واجب فی قبال کونها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قطع النظر عن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تأثیر الصلاة واقعا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کذلک إذا علق الأمر بالصلاة علی دلوک الشمس، فانه تارة یلاحظ الواقع، 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الدلوک واقعا شرط تأثیر المصلحة المقتضیة لإیجاب الصلاة، و أخری یلاحظ مقام الجعل،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الانشاء بداعی البعث، حیث أنه علق علی دلوک الشمس، فلا یکون الانشاء المزبور مصداقا للبعث إلا إذا اقترن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بدلوک الشمس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فکما أن شرطیة الطهارة للمطلوب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هو مطلوب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موقع لها حقیقة، إلاّ مرحلة الطلب و اناطة المطلوب بها، و هو أمر زائد علی کون تأثیر الصلاة منوطا بالطهارة، کذلک شرطیة الدلوک للطلب، و لصیرورة الانشاء مصداقا للبعث الحقیقی، لا محل له إلاّ مرحلة الطلب، و هو أمر زائد علی کون تأثیر المصلحة منوطا بالدلوک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حقیقة الشرطیة للواجب و الایجاب محفوظة؛ إذ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لم تلاحظ مقترنة بالطهارة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یصح انتزاع المطلوبیة منها، فاقترانها بها متمم القابلیة لانتزاع المطلوبیة، و هی حقیقة الشرطیة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ما لم یلاحظ الانشاء مقترنا بدلوک الشمس لا یصح انتزاع البعث عنه، فهو متمم قابلیة الانشاء لانتزاع البعث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مما ذکرنا تبین أن ما هو غیر قابل للجعل هی العلیة، بمعنی دخل الشیء فی التأثیر واقعا؛ فانها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عرفت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واقعیة ماهویة، لا جعلیة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تکوینیة و لا تشریعیة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ما هو قابل للجعل هی الدخالة فی اتصاف الانشاء بکونه بعثا حقیقیا؛ فانها مجعولة بتبع جعل منشأ انتزاعه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ذکرنا هو الملاک فی عدم مجعولیة الشرط الواقعی، و فی مجعولیة الشرط المرتب علیه الحکم جعلا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ما ربما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الفرق بین شرائط الجعل، و شرائط المجعول، بعدم مجعولیة الأولی و مجعولیة الثانیة</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 xml:space="preserve">کما عن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فوائد الاصول</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مع بداهة اتحاد الجعل و المجعول بالذات، و اختلافهما بالاعتبار</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فلابد من إرجاعه إلی ما ذکرناه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الفرق بین الشرائط الواقعیة، الدخیلة فی </w:t>
      </w:r>
      <w:bookmarkStart w:id="128" w:name="pg13126_151444"/>
    </w:p>
    <w:p>
      <w:pPr>
        <w:pStyle w:val="BookText"/>
        <w:rPr/>
      </w:pPr>
      <w:bookmarkEnd w:id="128"/>
      <w:r>
        <w:rPr>
          <w:rFonts w:ascii="IRNazanin" w:hAnsi="IRNazanin" w:eastAsia="IRNazanin"/>
          <w:color w:val="111111"/>
          <w:sz w:val="28"/>
          <w:sz w:val="28"/>
          <w:szCs w:val="28"/>
          <w:rtl w:val="true"/>
          <w:lang w:bidi="fa-IR"/>
        </w:rPr>
        <w:t>المصلحة المؤثرة فی الجعل واقعا، و بین الشرائط المأخوذة فی مقام الانشاء، و ترتیب الحکم علی موضوعه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شیخنا العلامة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اللّه 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ینکر کون الشرطیة للایجاب جعلیة، و لو انتزاعیة، لکنه مع ذلک لا ینکر الایجاب المشروط، کما هو واضح، بدعوی أنه تعلیق علی شرطه الواقعی، دون الجعلی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الفرق عنده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شرط الواجب و شرط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شرطیة الطهارة لتأثیر الصلاة أثرها أمر، و شرطیتها للواجب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هو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آخر؛ فانها لا موقع لها إلا مرحلة الطلب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مجیء زید، و لو لم یعلق علیه الطلب یکون شرطا واقعا لحدوث الطلب، فلا یزید تعلیق الطلب علیه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أنت خبیر بأن الانشاء، لو لم یعلق صیرورته بعثا علی مجیء زید، لم یکن بلوغه إلی مرحلة البعث منوطا بشیء، بخلاف ما إذا علق علی شیء، فان بلوغه منوط به جعلا، و الخروج عن حدّ إلی حدّ أمر زائد علی کون البعث الحقیقی منوطا واقعا بذلک الشیء، فان الأول جعلی بتوسط التعلیق فی مرحلة الجعل، بخلاف الثانی، فانه واقعی، و ان لم یحدث إنشاء إلا بعد حصول المعلق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التقید الخطابی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أی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طبق التقید الواقعی فی الوجوب و الواجب معا</w:t>
      </w:r>
      <w:r>
        <w:rPr>
          <w:rFonts w:eastAsia="IRNazanin" w:cs="IRNazanin"/>
          <w:color w:val="111111"/>
          <w:sz w:val="28"/>
          <w:szCs w:val="28"/>
          <w:rtl w:val="true"/>
          <w:lang w:bidi="fa-IR"/>
        </w:rPr>
        <w:t>.</w:t>
      </w:r>
    </w:p>
    <w:p>
      <w:pPr>
        <w:pStyle w:val="Heading6"/>
        <w:numPr>
          <w:ilvl w:val="5"/>
          <w:numId w:val="1"/>
        </w:numPr>
        <w:rPr/>
      </w:pPr>
      <w:bookmarkStart w:id="129" w:name="__RefHeading___Toc8102489_3224264995"/>
      <w:bookmarkStart w:id="130" w:name="_Toc47"/>
      <w:bookmarkEnd w:id="129"/>
      <w:r>
        <w:rPr>
          <w:rtl w:val="true"/>
        </w:rPr>
        <w:t>(</w:t>
      </w:r>
      <w:r>
        <w:rPr/>
        <w:t>42</w:t>
      </w:r>
      <w:r>
        <w:rPr>
          <w:rtl w:val="true"/>
        </w:rPr>
        <w:t xml:space="preserve">) </w:t>
      </w:r>
      <w:r>
        <w:rPr>
          <w:rtl w:val="true"/>
        </w:rPr>
        <w:t>قوله قدس سره</w:t>
      </w:r>
      <w:r>
        <w:rPr>
          <w:rtl w:val="true"/>
        </w:rPr>
        <w:t xml:space="preserve">: </w:t>
      </w:r>
      <w:r>
        <w:rPr>
          <w:rtl w:val="true"/>
        </w:rPr>
        <w:t>و منه قد انقدح أیضا عدم صحة</w:t>
      </w:r>
      <w:r>
        <w:rPr>
          <w:rtl w:val="true"/>
        </w:rPr>
        <w:t xml:space="preserve">... </w:t>
      </w:r>
      <w:r>
        <w:rPr>
          <w:rtl w:val="true"/>
        </w:rPr>
        <w:t>الخ</w:t>
      </w:r>
      <w:bookmarkEnd w:id="13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 قد انقدح أیضا عدم صحة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فان البرهان الثانی</w:t>
      </w:r>
      <w:r>
        <w:rPr>
          <w:rStyle w:val="FootnoteAnchor"/>
          <w:rtl w:val="true"/>
        </w:rPr>
        <w:footnoteReference w:id="220"/>
      </w:r>
      <w:r>
        <w:rPr>
          <w:rFonts w:ascii="IRNazanin" w:hAnsi="IRNazanin" w:eastAsia="IRNazanin"/>
          <w:color w:val="111111"/>
          <w:sz w:val="28"/>
          <w:sz w:val="28"/>
          <w:szCs w:val="28"/>
          <w:rtl w:val="true"/>
          <w:lang w:bidi="fa-IR"/>
        </w:rPr>
        <w:t>کما أنه دلیل علی عدم القابلیة للجعل الاستقلالی، کذلک للجعل الانتزاعی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إطلاق السبب علیه جعلا مجازا، فباعتبار أنه و أن کان بنفسه سببا واقعیا، لکنه حیث کان منوطا به الجعل التشریعی، فهو من خصوصیات المجعول التشریعی، فیکون ثابتا بثبوته التشریعی، فینسب الیه الجعل مجازا</w:t>
      </w:r>
      <w:r>
        <w:rPr>
          <w:rFonts w:eastAsia="IRNazanin" w:cs="IRNazanin"/>
          <w:color w:val="111111"/>
          <w:sz w:val="28"/>
          <w:szCs w:val="28"/>
          <w:rtl w:val="true"/>
          <w:lang w:bidi="fa-IR"/>
        </w:rPr>
        <w:t>.</w:t>
      </w:r>
    </w:p>
    <w:p>
      <w:pPr>
        <w:pStyle w:val="Heading6"/>
        <w:numPr>
          <w:ilvl w:val="5"/>
          <w:numId w:val="1"/>
        </w:numPr>
        <w:rPr/>
      </w:pPr>
      <w:bookmarkStart w:id="131" w:name="__RefHeading___Toc8102491_3224264995"/>
      <w:bookmarkStart w:id="132" w:name="_Toc48"/>
      <w:bookmarkEnd w:id="131"/>
      <w:r>
        <w:rPr>
          <w:rtl w:val="true"/>
        </w:rPr>
        <w:t>(</w:t>
      </w:r>
      <w:r>
        <w:rPr/>
        <w:t>43</w:t>
      </w:r>
      <w:r>
        <w:rPr>
          <w:rtl w:val="true"/>
        </w:rPr>
        <w:t xml:space="preserve">) </w:t>
      </w:r>
      <w:r>
        <w:rPr>
          <w:rtl w:val="true"/>
        </w:rPr>
        <w:t>قوله قدس سره</w:t>
      </w:r>
      <w:r>
        <w:rPr>
          <w:rtl w:val="true"/>
        </w:rPr>
        <w:t xml:space="preserve">: </w:t>
      </w:r>
      <w:r>
        <w:rPr>
          <w:rtl w:val="true"/>
        </w:rPr>
        <w:t>کما لا بأس أن یعبر عن إنشاء</w:t>
      </w:r>
      <w:r>
        <w:rPr>
          <w:rtl w:val="true"/>
        </w:rPr>
        <w:t xml:space="preserve">... </w:t>
      </w:r>
      <w:r>
        <w:rPr>
          <w:rtl w:val="true"/>
        </w:rPr>
        <w:t>الخ</w:t>
      </w:r>
      <w:bookmarkEnd w:id="13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لا بأس أن یعبر عن إنشاء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Style w:val="FootnoteAnchor"/>
          <w:rtl w:val="true"/>
        </w:rPr>
        <w:footnoteReference w:id="221"/>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فان المحال جعل السببیة بالاستقلال للدلوک تشریعا حقیقة وجدا، لا انشاء السببیة له مجازا و کنایة للانتقال الی لازمه و هو جعل الوجوب عنده و الملازمة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المحال </w:t>
      </w:r>
      <w:bookmarkStart w:id="133" w:name="pg13126_151445"/>
    </w:p>
    <w:p>
      <w:pPr>
        <w:pStyle w:val="BookText"/>
        <w:rPr/>
      </w:pPr>
      <w:bookmarkEnd w:id="133"/>
      <w:r>
        <w:rPr>
          <w:rFonts w:ascii="IRNazanin" w:hAnsi="IRNazanin" w:eastAsia="IRNazanin"/>
          <w:color w:val="111111"/>
          <w:sz w:val="28"/>
          <w:sz w:val="28"/>
          <w:szCs w:val="28"/>
          <w:rtl w:val="true"/>
          <w:lang w:bidi="fa-IR"/>
        </w:rPr>
        <w:t xml:space="preserve">و الممکن بل الواجب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لیست بمحال کما مر فی بعض المباحث السابقة</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تقدم فی التعلیقة</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34" w:name="__RefHeading___Toc8102493_3224264995"/>
      <w:bookmarkStart w:id="135" w:name="_Toc49"/>
      <w:bookmarkEnd w:id="134"/>
      <w:r>
        <w:rPr>
          <w:rtl w:val="true"/>
        </w:rPr>
        <w:t>(</w:t>
      </w:r>
      <w:r>
        <w:rPr/>
        <w:t>44</w:t>
      </w:r>
      <w:r>
        <w:rPr>
          <w:rtl w:val="true"/>
        </w:rPr>
        <w:t xml:space="preserve">) </w:t>
      </w:r>
      <w:r>
        <w:rPr>
          <w:rtl w:val="true"/>
        </w:rPr>
        <w:t>قوله قدس سره</w:t>
      </w:r>
      <w:r>
        <w:rPr>
          <w:rtl w:val="true"/>
        </w:rPr>
        <w:t xml:space="preserve">: </w:t>
      </w:r>
      <w:r>
        <w:rPr>
          <w:rtl w:val="true"/>
        </w:rPr>
        <w:t>و أما النحو الثانی، فهو کالجزئیة و الشرطیة</w:t>
      </w:r>
      <w:r>
        <w:rPr>
          <w:rtl w:val="true"/>
        </w:rPr>
        <w:t xml:space="preserve">... </w:t>
      </w:r>
      <w:r>
        <w:rPr>
          <w:rtl w:val="true"/>
        </w:rPr>
        <w:t>الخ</w:t>
      </w:r>
      <w:bookmarkEnd w:id="13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النحو الثانی، فهو کالجزئیة و الشرطیة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توضیحه أن الجزئیة و الشرطیة لهما مراتب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إحداها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الشیء بحیث یکون بعض ما یفی بالغرض، فانه إذا ترتب غرض واحد علی مجموع أمور، فکل منها فی حد ذاته بعض ما یفی بالغرض، و المجموع کل ما یفی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إذا کان فعلیة ترتب الغرض علی ما یفی به منوطة بشیء، فذلک الشیء شرط وفاء ذلک المجموع بالغرض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اقتضاء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هذه الشرطیة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کتلک الجزئیة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واقعیة لا بجعل جاعل، و تأثیر مؤثر، لا تکوینا و لا تشریعا، بل المجموع مستعد باستعداد ما هوی للوفاء بالغرض، بحیث یکون فعلیته منوطة بما یسمی شرطا، فالجزئیة و الشرطیة ماهویة، فهما غیر قابلتین للجعل، حیث لا یتعلق الجعل بالذات و الذاتیات و لوازمها و ما تنوط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الجعل التکوینی العرضی إنما یکون عند ایجاد الصلاة فی الخارج، فانه مقام وجود المجموع بأثره، فتکون البعضیة و الکلیة و الدخالة فعلیة بالعرض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 الشیء بعض الملحوظ، فیما إذا تعلق لحاظ و اعتبار واحد بمجموع أمور فان کل واحد من تلک الأمور بعض الملحوظ، و کلها کل الملحوظ، و قیدها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المتقید به المجموع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المحلوظ، و هذا اللحاظ جعلها التکوینی الذهنی، لا دخل له بالجعل التشریعی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الشیء بعض المطلوب بما هو مطلوب، و هو فیما إذا تعلق طلب واحد بمجموع أمور فان کل واحد من تلک الأمور بعض ما تعلق به الطلب، و تمامها کل ما تعلق به الطلب، و ما لوحظ المجموع مقترنا به قید المطلوب بما هو 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هذه الجزئیة و الشرطیة هی المجعولة انتزاعا بجعل الطلب، و لا موقع لها بین الصفتین إلا مرحلة تعلق الطلب، لأن الجزئیة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مقام الوفاء بالغرض فی حد ذاته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ماهویة لا جعلیة، و الجزئیة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مقام اللحاظ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تکوینیة بالتکوین الذهنی، لا تشریعیة، و ما هو تشریعی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بتشریعیة البعث و الایجاب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الجزئیة للواجب بما هو واجب</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لکن لا یخفی علیک أن الایجاب لیس منشأ انتزاع الجزئیة و الشرطیة لما سیأتی إن </w:t>
      </w:r>
    </w:p>
    <w:p>
      <w:pPr>
        <w:pStyle w:val="BookText"/>
        <w:rPr/>
      </w:pPr>
      <w:r>
        <w:rPr>
          <w:rFonts w:ascii="IRNazanin" w:hAnsi="IRNazanin" w:eastAsia="IRNazanin"/>
          <w:color w:val="111111"/>
          <w:sz w:val="28"/>
          <w:sz w:val="28"/>
          <w:szCs w:val="28"/>
          <w:rtl w:val="true"/>
          <w:lang w:bidi="fa-IR"/>
        </w:rPr>
        <w:t>شاء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منشأ الانتزاع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باعتبار قیام حیثیة القبول به بقیام انتزاعی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یصح حمل العنوان المأخوذ منه علی المنشأ، مع أن الجزء و الشرط لا یحمل إلا علی ذات الجزء و الشرط، لا علی الطلب المتعلق بمجموع الأمور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فالطلب و الایجاب مصحح انتزاع الجزئیة من الجزء، لا منشأ انتزاعها بمعنی أن الفاتحة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لیست فی حد ذاتها بحیث یصح أن ینتزع منها البعضیة للمطلوب، و إنما اکتسبت هذه الحیثیة بتعلق الأمر بمجموع أمور منها الفاتحة، فهی فی هذه الحالة قابلة لانتزاع البعضیة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فمعنی جعلها بجعل الأمر بهذا الوجه لا بجعل منشأ انتزاعها، بل بجعل مصحح انتزاعها إلا بالواسطة،</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بالواسطة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بتقریب أن جعل الموضوع تشریعا بجعل حکمه، و جعل الأمر الانتزاعی من الموضوع التشریعی، بجعل الموضوع، فجعل الحکم جعل للأمر الانتزاعی بالواسطة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ما لزم بیانه فی توضیح کلامه، و تنقیح مرامه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فی علو مقامه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هذا الجعل الانتزاعی لیس من الجعل التشریعی المفید لوجهین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اشرنا إلیه فی باب البراءة</w:t>
      </w:r>
      <w:r>
        <w:rPr>
          <w:rStyle w:val="FootnoteAnchor"/>
          <w:rtl w:val="true"/>
        </w:rPr>
        <w:footnoteReference w:id="225"/>
      </w:r>
      <w:r>
        <w:rPr>
          <w:rFonts w:ascii="IRNazanin" w:hAnsi="IRNazanin" w:eastAsia="IRNazanin"/>
          <w:color w:val="111111"/>
          <w:sz w:val="28"/>
          <w:sz w:val="28"/>
          <w:szCs w:val="28"/>
          <w:rtl w:val="true"/>
          <w:lang w:bidi="fa-IR"/>
        </w:rPr>
        <w:t xml:space="preserve">، و هو أن الجزئیة الانتزاعیة لیست من لوازم المجعول التشریعی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هو مجعول تشریعی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من لوازمه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هو مجعول تکوینی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لما عرفت من أن کل مجعول تشریعی مجعول تکوینی، فله حیثیتان، حیثیته التکوینیة، و حیثیته التشریعیة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فکما أن تعلق الطلب بفعل یصحح انتزاع الطالبیة من المولی، و المطلوب منه من المکلف، و المطلوب من الفعل، و الموضوعیة من الفعل، و المحمولیة من الحکم إلی غیر ذلک من العناوین الانتزاعیة، و لیس شیء منها من لوازم المجعول التشریعی بما هو تشریعی، کذلک الجزئیة و الشرطیة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الوجه فی ذلک أن الأمر بالمجموع و بالخاص، و إن کان منبعثا عن غرض قائم بالمجموع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لذوات الأجزاء دخل فی الأول، و للقید دخل فی الثانی</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إلا أن الجزئیة الانتزاعیة، و الشرطیة الانتزاعیة، غیر منبعثتین عن غرض تشریعی، و لا لهذین العنوانین دخل فی الغرض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إقتضاء و لا فعلا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یستحیل دخلهما فیما هو </w:t>
      </w:r>
    </w:p>
    <w:p>
      <w:pPr>
        <w:pStyle w:val="BookText"/>
        <w:rPr/>
      </w:pPr>
      <w:r>
        <w:rPr>
          <w:rFonts w:ascii="IRNazanin" w:hAnsi="IRNazanin" w:eastAsia="IRNazanin"/>
          <w:color w:val="111111"/>
          <w:sz w:val="28"/>
          <w:sz w:val="28"/>
          <w:szCs w:val="28"/>
          <w:rtl w:val="true"/>
          <w:lang w:bidi="fa-IR"/>
        </w:rPr>
        <w:t>الباعث علی البعث المصحح، لانتزاعهما من الجزء و الشرط، فلا یقاس بالوجوب المعمولی المقدمی المنبعث عن غرض مقدمی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المجعول الانتزاعی لو کان مجعولا تبعیا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بحیث کان بینه و بین منشئه المجعول تشریعا إثنینیة فی الجعل نظرا إلی السببیة و المسببیة بینهما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لکان مجدیا فی ترتب الاثار المرغوبة من الالتزام بجعله فیصح رفعه، و لو لم یکن رفع المنشأ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الاقل و الاکثر الارتباطیین بناء علی عدم الانحلال عقلا کما تقدم دعواه من شیخنا العلامة رفع اللّه مقامه</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 xml:space="preserve">الکفایة </w:t>
      </w:r>
      <w:r>
        <w:rPr>
          <w:rFonts w:eastAsia="IRNazanin" w:cs="IRNazanin"/>
          <w:color w:val="111111"/>
          <w:sz w:val="28"/>
          <w:szCs w:val="28"/>
          <w:lang w:bidi="fa-IR"/>
        </w:rPr>
        <w:t>228:2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صرح بهذا المبنی فی تعلیقته الأنیقة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إذا کان المجعول الانتزاعی مجعولا بالعرض، لا بالتبع، و کان ما بالذات و ما بالعرض مجعولین بجعل واحد، من دون تخلل الجعل بینهما، فلا محالة لا یجدی فی الوضع و الرفع إلا وضع المجعول بالذات و رفعه، و قد أقمنا البرهان غیر مرّة علی أن ثبوت الموضوع تشریعا بعین ثبوت حکمه له، لا بثبوت آخر منفصل الهویة عن ثبوت حکمه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لأن الشوق المطلق لا یوجد، بل یوجد متقوما بمتعلقه، و لا یعقل أن یکون لمتعلقه فی مرتبة تعلقه به فعلیة أخری مغایرة لفعلیة الشوق، و إلا لم یعقل أن یکون المتعلق مقوما لصفة الشوق، و مناط فردیة الشوق و ملاک تحقق شوق خاص تعلقی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مع فرض تغایر الفعلیتین لا یعقل اتحادهما، بحیث یکون الموجود صفة خاصة واحدة، لأن کل فعلیة تأبی عن فعلیة أخری، فالماهیة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تعلق بها الشوق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لها ثبوت شوقی بعین ثبوت الشوق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کذا فی مقام البعث الاعتباری، فان البعث الاعتباری المطلق لا یوجد، فان طبعه تعلقی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کالشوق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فلابد من أن یتقوم بمتعلقه فی مرتبة وجوده فی افق الاعتبار، فثبوت المتعلق بعین ثبوت البعث الاعتباری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علیه فالحکم مطلقا بالنسبة إلی موضوعه من قبیل عوارض الماهیة، و ثبوت المعروض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بثبوت العارض، بخلاف عوارض الوجود المتوقفة علی ثبوت المعروض</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علیه فاذا کان ثبوت المتعلق بعین ثبوت حکمه و جعله بعین جعله، فما ینتزع من </w:t>
      </w:r>
      <w:bookmarkStart w:id="136" w:name="pg13126_151448"/>
    </w:p>
    <w:p>
      <w:pPr>
        <w:pStyle w:val="BookText"/>
        <w:rPr/>
      </w:pPr>
      <w:bookmarkEnd w:id="136"/>
      <w:r>
        <w:rPr>
          <w:rFonts w:ascii="IRNazanin" w:hAnsi="IRNazanin" w:eastAsia="IRNazanin"/>
          <w:color w:val="111111"/>
          <w:sz w:val="28"/>
          <w:sz w:val="28"/>
          <w:szCs w:val="28"/>
          <w:rtl w:val="true"/>
          <w:lang w:bidi="fa-IR"/>
        </w:rPr>
        <w:t>المتعلق باعتبار هذا النحو من الثبوت أولی بأن لا یکون له ثبوت فی قبال ثبوت الحکم، و أن یکون جعله بعین جعله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فتدبره فانه حقیق به</w:t>
      </w:r>
      <w:r>
        <w:rPr>
          <w:rFonts w:eastAsia="IRNazanin" w:cs="IRNazanin"/>
          <w:color w:val="111111"/>
          <w:sz w:val="28"/>
          <w:szCs w:val="28"/>
          <w:rtl w:val="true"/>
          <w:lang w:bidi="fa-IR"/>
        </w:rPr>
        <w:t>.</w:t>
      </w:r>
    </w:p>
    <w:p>
      <w:pPr>
        <w:pStyle w:val="Heading6"/>
        <w:numPr>
          <w:ilvl w:val="5"/>
          <w:numId w:val="1"/>
        </w:numPr>
        <w:rPr/>
      </w:pPr>
      <w:bookmarkStart w:id="137" w:name="__RefHeading___Toc8102495_3224264995"/>
      <w:bookmarkStart w:id="138" w:name="_Toc50"/>
      <w:bookmarkEnd w:id="137"/>
      <w:r>
        <w:rPr>
          <w:rtl w:val="true"/>
        </w:rPr>
        <w:t>(</w:t>
      </w:r>
      <w:r>
        <w:rPr/>
        <w:t>45</w:t>
      </w:r>
      <w:r>
        <w:rPr>
          <w:rtl w:val="true"/>
        </w:rPr>
        <w:t xml:space="preserve">) </w:t>
      </w:r>
      <w:r>
        <w:rPr>
          <w:rtl w:val="true"/>
        </w:rPr>
        <w:t>قوله قدس سره</w:t>
      </w:r>
      <w:r>
        <w:rPr>
          <w:rtl w:val="true"/>
        </w:rPr>
        <w:t xml:space="preserve">: </w:t>
      </w:r>
      <w:r>
        <w:rPr>
          <w:rtl w:val="true"/>
        </w:rPr>
        <w:t>و إن إنشاء الشارع له الجزئیة أو الشرطیة</w:t>
      </w:r>
      <w:r>
        <w:rPr>
          <w:rtl w:val="true"/>
        </w:rPr>
        <w:t xml:space="preserve">... </w:t>
      </w:r>
      <w:r>
        <w:rPr>
          <w:rtl w:val="true"/>
        </w:rPr>
        <w:t>الخ</w:t>
      </w:r>
      <w:bookmarkEnd w:id="13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إنشاء الشارع له الجزئیة أو الشرطیة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فان الانشاء، و إن کان خفیف المؤنة یتحقق بمجرد قصد ثبوت المعنی باللفظ إلا أن حقیقة الجزئیة للواجب بما هو واجب، و الشرطیة له بما هو سنخها، انتزاعی، له منشأ مخصوص و مصحح خاص، فلا یقبل الجعل بالاستقلال، و لا الجعل بغیر ما هو مصحح انتزاعه</w:t>
      </w:r>
      <w:r>
        <w:rPr>
          <w:rFonts w:eastAsia="IRNazanin" w:cs="IRNazanin"/>
          <w:color w:val="111111"/>
          <w:sz w:val="28"/>
          <w:szCs w:val="28"/>
          <w:rtl w:val="true"/>
          <w:lang w:bidi="fa-IR"/>
        </w:rPr>
        <w:t>.</w:t>
      </w:r>
    </w:p>
    <w:p>
      <w:pPr>
        <w:pStyle w:val="Heading6"/>
        <w:numPr>
          <w:ilvl w:val="5"/>
          <w:numId w:val="1"/>
        </w:numPr>
        <w:rPr/>
      </w:pPr>
      <w:bookmarkStart w:id="139" w:name="__RefHeading___Toc8102497_3224264995"/>
      <w:bookmarkStart w:id="140" w:name="_Toc51"/>
      <w:bookmarkEnd w:id="139"/>
      <w:r>
        <w:rPr>
          <w:rtl w:val="true"/>
        </w:rPr>
        <w:t>(</w:t>
      </w:r>
      <w:r>
        <w:rPr/>
        <w:t>46</w:t>
      </w:r>
      <w:r>
        <w:rPr>
          <w:rtl w:val="true"/>
        </w:rPr>
        <w:t xml:space="preserve">) </w:t>
      </w:r>
      <w:r>
        <w:rPr>
          <w:rtl w:val="true"/>
        </w:rPr>
        <w:t>قوله قدس سره</w:t>
      </w:r>
      <w:r>
        <w:rPr>
          <w:rtl w:val="true"/>
        </w:rPr>
        <w:t xml:space="preserve">: </w:t>
      </w:r>
      <w:r>
        <w:rPr>
          <w:rtl w:val="true"/>
        </w:rPr>
        <w:t>و جعل الماهیة و اجزائها</w:t>
      </w:r>
      <w:r>
        <w:rPr>
          <w:rtl w:val="true"/>
        </w:rPr>
        <w:t xml:space="preserve">... </w:t>
      </w:r>
      <w:r>
        <w:rPr>
          <w:rtl w:val="true"/>
        </w:rPr>
        <w:t>الخ</w:t>
      </w:r>
      <w:bookmarkEnd w:id="14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 الماهیة و اجزائها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بل هذا جعل وجودها بالجعل التکوینی الذهنی، و الا فجعل نفسها و أجزاءها غیر معقول، لأن وجدان الشیء لذاته و ذاتیاته ضروری، فلا یقبل الجعل، لأنه دون الجعل لا فوق الجعل، حتی یتوهم لزوم تعلق الجعل بالماهیة، و إلا لزم خروجها عن حدود الامکان إلی صقع الواجب</w:t>
      </w:r>
      <w:r>
        <w:rPr>
          <w:rFonts w:eastAsia="IRNazanin" w:cs="IRNazanin"/>
          <w:color w:val="111111"/>
          <w:sz w:val="28"/>
          <w:szCs w:val="28"/>
          <w:rtl w:val="true"/>
          <w:lang w:bidi="fa-IR"/>
        </w:rPr>
        <w:t>.</w:t>
      </w:r>
    </w:p>
    <w:p>
      <w:pPr>
        <w:pStyle w:val="Heading6"/>
        <w:numPr>
          <w:ilvl w:val="5"/>
          <w:numId w:val="1"/>
        </w:numPr>
        <w:rPr/>
      </w:pPr>
      <w:bookmarkStart w:id="141" w:name="__RefHeading___Toc8102499_3224264995"/>
      <w:bookmarkStart w:id="142" w:name="_Toc52"/>
      <w:bookmarkEnd w:id="141"/>
      <w:r>
        <w:rPr>
          <w:rtl w:val="true"/>
        </w:rPr>
        <w:t>(</w:t>
      </w:r>
      <w:r>
        <w:rPr/>
        <w:t>47</w:t>
      </w:r>
      <w:r>
        <w:rPr>
          <w:rtl w:val="true"/>
        </w:rPr>
        <w:t xml:space="preserve">) </w:t>
      </w:r>
      <w:r>
        <w:rPr>
          <w:rtl w:val="true"/>
        </w:rPr>
        <w:t>قوله قدس سره</w:t>
      </w:r>
      <w:r>
        <w:rPr>
          <w:rtl w:val="true"/>
        </w:rPr>
        <w:t xml:space="preserve">: </w:t>
      </w:r>
      <w:r>
        <w:rPr>
          <w:rtl w:val="true"/>
        </w:rPr>
        <w:t>و أما النحو الثالث، فهو کالحجیة و القضاوة</w:t>
      </w:r>
      <w:r>
        <w:rPr>
          <w:rtl w:val="true"/>
        </w:rPr>
        <w:t xml:space="preserve">... </w:t>
      </w:r>
      <w:r>
        <w:rPr>
          <w:rtl w:val="true"/>
        </w:rPr>
        <w:t>الخ</w:t>
      </w:r>
      <w:bookmarkEnd w:id="14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النحو الثالث، فهو کالحجیة و القضاوة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 xml:space="preserve">لا یخفی علیک أن الملکیة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کانت انتزاعیة عنده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أنها تارة مجعولة بالاستقلال ابتداء، کما إذا جعل الشارع شیئا ملکا لزید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بانشائه إیاها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أخری مجعولة بالاستقلال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إذا أنشأ الملکیة علی طبق إنشاء المتعاقدین إیاها، و ثالثة مجعولة تبعا لجعل التکالیف فی مواردها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فمنشأ الانتزاع مختلف بحسب الموارد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الجعل الاستقلالی بالمعنیین، لیس محلا للکلام، انما الکلام فی قبول الجعل تبعا للتکلیف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تحقیق حقیقة الملک سیأتی إن شاء اللّه تعالی فی ذیل ما ذکره شیخنا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الوهم و الدفع، و إنما الاشکال هنا فی الملکیة الشرعیة و العرفیة المترتبة علیها الآثار شرعا و عرفا، فهل هی من الاعتبارات الذهنیة أو المقولات الواقعیة</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عدم کونها من الاعتبارات الذهنیة المصطلح علیها المعبر عنها فی فن المیزان بالمعقولات الثانویة کالکلیة و الجزئیة و الجنسیة و الفصلیة و النوعیة، </w:t>
      </w:r>
    </w:p>
    <w:p>
      <w:pPr>
        <w:pStyle w:val="BookText"/>
        <w:rPr/>
      </w:pPr>
      <w:r>
        <w:rPr>
          <w:rFonts w:ascii="IRNazanin" w:hAnsi="IRNazanin" w:eastAsia="IRNazanin"/>
          <w:color w:val="111111"/>
          <w:sz w:val="28"/>
          <w:sz w:val="28"/>
          <w:szCs w:val="28"/>
          <w:rtl w:val="true"/>
          <w:lang w:bidi="fa-IR"/>
        </w:rPr>
        <w:t>فان المذکورات عوارض ذهنیة لمعروضات ذهنیة بنحو القضیة الحینیة، دون الملکیة الشرعیة و العرفیة، فانها من العوارض لموجودات خارجیة، فان الموصوف بالمالکیة زید الخارجی، لا الذهنی، و الموصوف بالمملوکیة هی العین الخارجیة، لا الذهنیة، فیعلم منه أنها لیست من الاعتبارات الذهنیة المتعارفة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عدم کونها من المقولات الواقعیة، فلأن المقولات، إما یکون لها مطابق و صورة فی الخارج، أو یکون لها منشأ الانتزاع فیه، کمقولة الاضافة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الملکیة الشرعیة، و العرفیة لیست منها بقسمیها لوجوه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المقولات لا تختلف باختلاف الانظار، و لا تتفاوت بتفاوت أنحاء الاعتبار، مع أن المعاطاة تفید الملک فی نظر العرف، دون الشرع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کانت مقولة؛ لکانت إما موجودة فی جمیع الأنظار أو معدومة کذلک، و لیست المقولة إلا ما یقال علی شیء، و یصدق علیه فی الخارج، و لیست کالمصالح و المفاسد، لکی یختص الشارع بادراکها أحیانا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الاعراض التسعة المقولیة تحتاج إلی موضوع محقق فی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الملکیة الشرعیة و العرفیة لیست کذلک لتعلق الملکیة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بالمعنی المفعولی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بالکلی الذمی فی باب البیع، و فی أبواب الضمانات بالمثل، أو القیمة و لتعلق الملکیة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بالمعنی الفاعلی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بکلی الفقیر، و کلی السادة فی الزکاة و الخمس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یعقل أن تکون الملکیة بأحد المعنیین بالقوة، و تکون فعلیته عند التطبیق؛ لأن المالکیة و المملوکیة صفتان لهما التضایف و المتضایفان متکافئان فی القوة و الفعلیة، فلا یعقل فعلیة المالکیة و شأنیة المملوکیة، شأنیة المالکیة و فعلیة المملوکیة؛ فیعلم منه أن سنخ الملکیة الشرعیة و العرفیة لیس سنخ المقولات العرضیة الموقوفة علی موضوع محقق فی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فرق فی هذا البرهان بین مقولة، و مقولة، فمقولة الاضافة أیضا کمقولة الجدة، و سائر المقولات العرضیة فی الحاجة إلی موضوع محقق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فما یظهر من عبارته فی الجواب عن الوهم الآتی فی کلامه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الملک الحاصل بسبب العقد، أو الارث داخل فی الاضافة المقولیة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مدفوع، بالبرهان المتقدم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منشأ انتزاع المعنی الاضافی هو موضوعه الذی یکون وجوده وجود الأمر الانتزاعی، بالتفصیل الذی قدمناه</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المعنی المقولی لابد من أن یکون له مطابق فی الخارج، أو یکون له منشأ </w:t>
      </w:r>
    </w:p>
    <w:p>
      <w:pPr>
        <w:pStyle w:val="BookText"/>
        <w:rPr/>
      </w:pPr>
      <w:r>
        <w:rPr>
          <w:rFonts w:ascii="IRNazanin" w:hAnsi="IRNazanin" w:eastAsia="IRNazanin"/>
          <w:color w:val="111111"/>
          <w:sz w:val="28"/>
          <w:sz w:val="28"/>
          <w:szCs w:val="28"/>
          <w:rtl w:val="true"/>
          <w:lang w:bidi="fa-IR"/>
        </w:rPr>
        <w:t>الانتزاع بحیث تقوم تلک الحیثیة المقولیة به خارجا، بقیام إنتزاعی، لا بقیام إنضمامی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الواضح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بالوجدان و العیان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ذات المالک و المملوک علی ما هما علیه من جواهرهما و اعراضهما قبل الحکم أو العقد أو غیرهما و بعدها من دون وجود صورة عینیة فی الخارج، و لا انقلاب حیثیة خارجیة فیهما إلی حیثیة أخری، کذات السقف الذی حصل فیه حیثیة القبول للفوقیة بعد وضعه فی مکان عال، 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حصلت هناک أمور من الحکم التکلیفی، أو العقد، أو موت المورث، أو الحیازة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ما لم تکن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تلک الأمور غیر قابلة لأن تکون عین الملک، و لا منشأ انتزاعه، و لا مصحح انتزاعه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تفصیل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الحکم التکلیفی، من اباحة التصرف و نحوها، فلیست هی عین الملکیة؛ لأن الملکیة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بمعنی الواجدیة، أو الأحاطة، أو الأحتواء أو السلطنة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لیس شیء من هذه المفاهیم عین مفهوم إباحة التصرف و جوازه و نحوهما، مع أن القول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ظاهر الشیخ الاعظم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الرسائل </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الرسائل</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حجة القول السابع، ذیل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فی المعاملات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عن دعوی الانتزاع إلی دعوی العینیة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العینیة فی الوجود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اتحادهما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معنی الانتزاعیة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لیس الحکم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التکلیفی المزبور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الانتزاع، بدعوی أن الترخیص فی التصرف هو جعل زمام الشیء بید المکلف، و هو معنی سلطنته علیه، و الملکیة هی السلطنة</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وجه فساد الدعوی أن الأمر الانتزاعی لا یعقل أن یکون منشأ انتزاعه الحکم التکلیفی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فی الملکیة، و لا فی غیرها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الأمر الانتزاعی لیس إلا حیثیة القبول القائمة بالمتحیث، و لازمه صحة حمل العنوان المأخوذ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بلحاظ تلک الحیثیة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المتحیث بها، کعنوان الفوق المحمول علی السقف بلحاظ قیام مبدئه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الحیثیة القائمة به قیاما إنتزاعیا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علی حد حمل العناوین علی ذوات معنوناتها بلحاظ قیام مبادیها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قیاما إنضمامیا بها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الواضح أن جواز التصرف الذی فرض أنه منشأ الانتزاع لا یحمل علیه عنوان المالک و المملوک، فیعلم منه أن مبدأ العنوانین غیر قائم به بقیام انتزاعی</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دعوی صدق عنوان الملک، و هو المبدأ علی جواز التصرف، و حینئذ فالمالک هو جائز </w:t>
      </w:r>
    </w:p>
    <w:p>
      <w:pPr>
        <w:pStyle w:val="BookText"/>
        <w:rPr/>
      </w:pPr>
      <w:r>
        <w:rPr>
          <w:rFonts w:ascii="IRNazanin" w:hAnsi="IRNazanin" w:eastAsia="IRNazanin"/>
          <w:color w:val="111111"/>
          <w:sz w:val="28"/>
          <w:sz w:val="28"/>
          <w:szCs w:val="28"/>
          <w:rtl w:val="true"/>
          <w:lang w:bidi="fa-IR"/>
        </w:rPr>
        <w:t>التصرف، و المملوک ما هو جائز التصرف فیه، و لیس فیه استبعاد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رجوع عن دعوی الانتزاع إلی دعوی العینیة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مر فسادها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کذا لیس الحکم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التکلیفی المزبور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 الانتزاع، و السبب لمنشئیة ذات المالک و المملوک، لانتزاع الملکیة و تحیثهما بتلک الحیثیة؛ لعود المحاذیر المزبورة جمیعا، إذ لو کان ذات المالک و المملوک منشئا للانتزاع بسبب الحکم التکلیفی، لکانت الملکیة</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أی لکانت الملکیة من المقولات العرضیة فتستلزم المحاذیر الثلاثة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موجودة فی جمیع الانظار، و لاحتاجت إلی موضوع محقق، و لحصل فی ذات المالک و المملوک حیثیة خارجیة مکتسبة من الحکم التکلیفی، مع أنه لیس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فاتضح من جمیع 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الحکم التکلیفی لیس عین الملکیة، و لا منشأ انتزاعها، و لا مصحح لانتزاعها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العقد، فلیس هو أیضا عین الملکیة الشرعیة أو العرفیة، و إن کان مدلوله ملکیة مفهومیة إنشائیة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دعوی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الملکیة الشرعیة هی الاحاطة التنزیلیة، و الشارع نزل العقد منزلة الاحاطة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مدفوعة بأن الکلام فی کون الملکیة الشرعیة مقولیة و لو</w:t>
      </w:r>
      <w:r>
        <w:rPr>
          <w:rStyle w:val="FootnoteAnchor"/>
          <w:rtl w:val="true"/>
        </w:rPr>
        <w:footnoteReference w:id="233"/>
      </w:r>
      <w:r>
        <w:rPr>
          <w:rFonts w:ascii="IRNazanin" w:hAnsi="IRNazanin" w:eastAsia="IRNazanin"/>
          <w:color w:val="111111"/>
          <w:sz w:val="28"/>
          <w:sz w:val="28"/>
          <w:szCs w:val="28"/>
          <w:rtl w:val="true"/>
          <w:lang w:bidi="fa-IR"/>
        </w:rPr>
        <w:t>انتزاعیة، و بهذا التنزیل لا یخرج العقد عما هو علیه، و صیرورته مقولة واقعیة انتزاعیة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أن الملکیة مطلقا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الشرعیة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قائمة بذات المالک و المملوک، و الاحاطة التنزیلیة قائمة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بالمتعاقدین لا بالمالکین، و لیس العقد أیضا منشأ انتزاع الملکیة، لما قدمنا من البرهان؛ بداهة أن المبدأ لو کان قائما به بقیام انتزاعی، لصح حمل عنوانه المأخوذ منه علی العقد، و عدم صحته واضح، مع أن نسبة العقد إلی الملکیة نسبة السبب إلی مسببه، کما هو المشهور، و السبب مباین وجودا للمسبب، و المنشأ للانتزاع وجوده بالفعل وجوده للأمر الانتزاعی بالقوة، کما قدمنا تفصیله، فکیف یعقل أن یکون العقد منشأ لانتزاع أمر مقولی‌؟</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لیس العقد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مصححا لانتزاع الملکیة واقعا، و سببا لوجودها بوجود منشأها الواقعی؛ لأن البراهین الدالة علی عدم کون الملکیة مقولة واقعیة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انتزاعیة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تدل علی عدم حدوث مقولة واقعیة بالعقد و شبهه من الاسباب الجعلیة، بل الواقعیات تحدث بأسباب طبیعیة واقعیة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 تعرف حال غیر الحکم و العقد، مما یعد منشأ أو سببا، و سیأتی إن شاء اللّه تعالی بعض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خصوص انتزاع الوضع من التکلیف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ذیل کلامه الشریف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 اللطیف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فالتحقیق فی سنخ حقیقة الملکیة الشرعیة و العرفیة أنها اعتبارات شرعیة أو عرفیة لا أنها أمور انتزاعیة، و لا أمور اعتباریة اعنی المصطلح علیها فی علم المیزان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الملکیة الحقیقیة الواقعیة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قطع النظر عن الشارع و العرف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کانت کما سیجیء إن شاء اللّه تعالی من مقولة الجدة، أو مقولة الاضافة، أو مقولة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الموجود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مواردها شرعا و عرفا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لیست الملکیة بوجودها الحقیقی، کی ینافی البراهین القاطعة، بل الشارع أو العرف یعتبرون هذه الحقیقة لمن دعت المصلحة إلی اعتبارها له کالمتعاقدین، أو الوارث، أو الفقیر، أو السید، أو من حاز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فمفهوم الملکیة له نحوان من الوجود الحقیقی المقولی، و الاعتباری التنزیلی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الاعتبار، لا اختصاص له بالملکیة و الزوجیة، بل جار فی جمیع المقولات، مثلا الأسد مطابقه الحقیقی المقولی نوع من أنواع مقولة الجوهر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الحیوان المفترس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العرف یعتبرون الشجاع أسدا، فزید الشجاع أسد اعتباری، و البیاض مطابقه الحقیقی من مقولة الکیف المبصر المفرّق للبصر، و مع ذلک یعتبر هذا لغیر الجسم،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قلبه أبیض، و الفوقیة إضافة حقیقیة فی مقولة الأین، المختصة بالجسم، و لکنها تعتبر فی الأمور المعنویة تنزیلا لها منزلة الأمور الحسیة،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 کل ذی علم علیم، و إنّ علم فلان فوق علم غیره، إلی غیر ذلک من موارد اعتبار المعانی المقولیة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عجب فی کون مفهوم واحد له مطابق حقیقی تارة، و مطابق إعتباری أخری، فان بعض المفاهیم له بحسب النشآت، و مراتب الموجودات مطابقات 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بعضها من نوع مقولة، و بعضها من نوع مقولة أخری</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بعضها خارج عن المقولات طرّا کالعلم، فانه بمعنی الحضور، و حضور الصورة المجردة للجوهر العاقل من مقولة الکیف علی المشهور، و علم الجوهر النفسانی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مقولة الجوهر النفسانی، و علم العقل بذاته من مقولة الجوهر العقلانی، و علمه تعالی بذاته و بمصنوعاته فی مقام ذاته وجود واجبی خارج عن أفق المقولات، بل علمه الفعلی فی مقام الایجاد بعین الوجود المنبسط، و هو لا جوهر و لا عرض، </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فالملکیة الشرعیة و العرفیة غیر موجودة بوجود واقعی انتزاعی علی حد الأمور الانتزاعیة الغیر المرهونة باعتبار معتبر، و لا موجودة بوجود اعتباری ذهنی یقوم بأمر ذهنی علی حد المعقولات الثانویة،</w:t>
      </w:r>
    </w:p>
    <w:p>
      <w:pPr>
        <w:pStyle w:val="BookText"/>
        <w:rPr/>
      </w:pPr>
      <w:r>
        <w:rPr>
          <w:rFonts w:ascii="IRNazanin" w:hAnsi="IRNazanin" w:eastAsia="IRNazanin"/>
          <w:color w:val="111111"/>
          <w:sz w:val="28"/>
          <w:sz w:val="28"/>
          <w:szCs w:val="28"/>
          <w:rtl w:val="true"/>
          <w:lang w:bidi="fa-IR"/>
        </w:rPr>
        <w:t xml:space="preserve">فان المالک شرعا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الخارجی لا الذهنی، بل الشارع مثلا اعتبرها لزید الخارجی، فحقیقة موجودیتها أنها طرف الاعتبار القائم بالشارع بالمباشرة، فان الاعتبار فعل مباشری للمعتبر، لا إنشائی و لا تسبیبی من المعتبر،</w:t>
      </w:r>
    </w:p>
    <w:p>
      <w:pPr>
        <w:pStyle w:val="BookText"/>
        <w:rPr/>
      </w:pPr>
      <w:r>
        <w:rPr>
          <w:rFonts w:ascii="IRNazanin" w:hAnsi="IRNazanin" w:eastAsia="IRNazanin"/>
          <w:color w:val="111111"/>
          <w:sz w:val="28"/>
          <w:sz w:val="28"/>
          <w:szCs w:val="28"/>
          <w:rtl w:val="true"/>
          <w:lang w:bidi="fa-IR"/>
        </w:rPr>
        <w:t>و منه تبین أن جعله عین اعتباره، لا أنه إنشائی أو یتسبب إلیه بانشائه من معتبره، و إن کان لمفهومه وجود إنشائی، لکنه غیر الملکیة الحقیقیة التی یترتب علیها الآثار،</w:t>
      </w:r>
    </w:p>
    <w:p>
      <w:pPr>
        <w:pStyle w:val="BookText"/>
        <w:rPr/>
      </w:pPr>
      <w:r>
        <w:rPr>
          <w:rFonts w:ascii="IRNazanin" w:hAnsi="IRNazanin" w:eastAsia="IRNazanin"/>
          <w:color w:val="111111"/>
          <w:sz w:val="28"/>
          <w:sz w:val="28"/>
          <w:szCs w:val="28"/>
          <w:rtl w:val="true"/>
          <w:lang w:bidi="fa-IR"/>
        </w:rPr>
        <w:t>نعم حیث أن الانشاء تارة یکون بالاضافة إلی الداعی کالسبب و المحقق، و أخری یکون بالاضافة إلیه کاشفا و مظهرا، فیصح إظهار اعتبار الملکیة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ملکت أو هذا 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إن الانشاء بداعی الارشاد لأظهار رشد العبد و خیره فی المادة، و الانشاء بداعی التعجیز لاظهار عجز المخاطب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قبال الانشاء بداعی جعل الداعی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محقق للداعی من قبل المولی،</w:t>
      </w:r>
    </w:p>
    <w:p>
      <w:pPr>
        <w:pStyle w:val="BookText"/>
        <w:rPr/>
      </w:pPr>
      <w:r>
        <w:rPr>
          <w:rFonts w:ascii="IRNazanin" w:hAnsi="IRNazanin" w:eastAsia="IRNazanin"/>
          <w:color w:val="111111"/>
          <w:sz w:val="28"/>
          <w:sz w:val="28"/>
          <w:szCs w:val="28"/>
          <w:rtl w:val="true"/>
          <w:lang w:bidi="fa-IR"/>
        </w:rPr>
        <w:t>و علیه فالمجعول بالحقیقة الصادر من الشارع هو اعتبار الملکیة، و الانشاء منه إظهار له، لا ایجاد لذلک الاعتبار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حال الملکیة الشرعیة و العرفیة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حال غیرها من المعانی التی لو وجدت فی الخارج، لکانت مقولة من المقولات مثلا، فانها غیر موجودة شرعا بذلک الوجود المناسب لها فی نظام الوجود، بل وجودها شرعا باعتبارها شرعا کالزوجیة و الرقیة و الحریة و نحوها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القضاوة، فتارة یراد بها الحکومة الکلیة المترتبة شرعا علی موضوعها، کقوله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روی حدیثنا، و نظر فی حلالنا و حرامنا، و عرف أحکامنا فقد جعلته حاکما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 xml:space="preserve">الوسائل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ابواب صفات القاضی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 هذه الحکومة المجعولة کسائر الأحکام المجعولة، المترتبة علی موضوعاتها الکلیة من الاحکام المجعولة الالهیة، و فعلیتها بفعلیة موضوعها، سواء کان هذا الجعل الکلی من الصادق علیه السلام بما هو مبلغ لأحکام اللّه تعالی، أو بما هو مفوض إلیه فی أمر التشریعات، فان مجعوله أیضا مجعوله تعالی علی یده، لا أنه خارج عن دائرة الاحکام الالهیة، فیکون التشریع منه بمنزلة التکوین منه من حیث کونه علیه السلام من</w:t>
      </w:r>
    </w:p>
    <w:p>
      <w:pPr>
        <w:pStyle w:val="BookText"/>
        <w:rPr/>
      </w:pPr>
      <w:r>
        <w:rPr>
          <w:rFonts w:ascii="IRNazanin" w:hAnsi="IRNazanin" w:eastAsia="IRNazanin"/>
          <w:color w:val="111111"/>
          <w:sz w:val="28"/>
          <w:sz w:val="28"/>
          <w:szCs w:val="28"/>
          <w:rtl w:val="true"/>
          <w:lang w:bidi="fa-IR"/>
        </w:rPr>
        <w:t>وسائط الفیض و مجاریه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 الفاعل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ما منه الوجود تکوینا و تشریعا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اللّه تعالی، و إن کان الفاعل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ما به الوجود تکوینا و تشریعا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وسائط فیضه و مجاری أمره التکوینی و التشریعی، و لعله إلیه ینظر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مجاری الأمور بید العلماء باللّه</w:t>
      </w:r>
      <w:r>
        <w:rPr>
          <w:rFonts w:eastAsia="IRNazanin" w:cs="IRNazanin"/>
          <w:color w:val="111111"/>
          <w:sz w:val="28"/>
          <w:szCs w:val="28"/>
          <w:rtl w:val="true"/>
          <w:lang w:bidi="fa-IR"/>
        </w:rPr>
        <w:t>).</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المستدرک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ابواب صفات القاضی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أخری یراد بها القضاوة لشخص خاص أو الأمارة لشخص خاص کنصب الامام علیه السلام القضاة و الولاة و الحکام، فان هذه کلها، و إن کانت حقائقها اعتبارات، لکنها لا دخل لها بالاحکام الکلیة الالهیة، حتی تجعل من الاحکام الوضعیة المبحوث عنها،</w:t>
      </w:r>
    </w:p>
    <w:p>
      <w:pPr>
        <w:pStyle w:val="BookText"/>
        <w:rPr/>
      </w:pPr>
      <w:r>
        <w:rPr>
          <w:rFonts w:ascii="IRNazanin" w:hAnsi="IRNazanin" w:eastAsia="IRNazanin"/>
          <w:color w:val="111111"/>
          <w:sz w:val="28"/>
          <w:sz w:val="28"/>
          <w:szCs w:val="28"/>
          <w:rtl w:val="true"/>
          <w:lang w:bidi="fa-IR"/>
        </w:rPr>
        <w:t>و لعل ما فی المتن یراد منها القضاوة و الحکومة الکلیة، و النیابة الکلیة المعدودة من المناصب المجعولة الالهیة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الحجیة، فمختصر القول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الحجیة، تارة بمعنی الوساطة فی الاثبات، و اخری بمعنی الوساطة فی التنجز، فجعل الحکم المماثل علی طبق مؤدی الخبر، بعنوان أنه الواقع یفید وساطة الخبر لاثبات الواقع عنوانا، فان وصول الحکم المماثل بالذات وصول الواقع عنوانا بالعرض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الانشاء بداعی تنجیز الواقع بالخبر یفید وساطة الخبر لتنجز الواقع حقیقة، فانشاء وجوب تصدیق العادل علی الأول مصحح لانتزاع الحجیة، بمعنی کون الخبر بحیث یثبت الواقع عنوانا،</w:t>
      </w:r>
    </w:p>
    <w:p>
      <w:pPr>
        <w:pStyle w:val="BookText"/>
        <w:rPr/>
      </w:pPr>
      <w:r>
        <w:rPr>
          <w:rFonts w:ascii="IRNazanin" w:hAnsi="IRNazanin" w:eastAsia="IRNazanin"/>
          <w:color w:val="111111"/>
          <w:sz w:val="28"/>
          <w:sz w:val="28"/>
          <w:szCs w:val="28"/>
          <w:rtl w:val="true"/>
          <w:lang w:bidi="fa-IR"/>
        </w:rPr>
        <w:t xml:space="preserve">و علی الثانی مصحح لانتزاع الحجیة، بمعنی کون الخبر بحیث ینجز الواقع عند مصادفته له حقیقة، فکل من الحیثیتین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الموجودتین بقیام الخبر علی حکم من الأحکام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ثبت للمتحیث بها بسبب الانشاء المزبور المنبعث، تارة عن داعی جعل الداعی، و أخری عن داعی تنجیز الواقع،</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جعل الحجیة بالاستقلال، لا بسبب الانشاء المزبور، فمعقول علی الوجه الثانی، دون الأول؛ لأن اعتبار منجزیة الخبر للواقع حقیقة و اظهاره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 حجة عندی، أ بقوله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فانهم حجتی علیکم</w:t>
      </w:r>
      <w:r>
        <w:rPr>
          <w:rFonts w:eastAsia="IRNazanin" w:cs="IRNazanin"/>
          <w:color w:val="111111"/>
          <w:sz w:val="28"/>
          <w:szCs w:val="28"/>
          <w:rtl w:val="true"/>
          <w:lang w:bidi="fa-IR"/>
        </w:rPr>
        <w:t>)</w:t>
      </w:r>
      <w:r>
        <w:rPr>
          <w:rStyle w:val="FootnoteAnchor"/>
          <w:rtl w:val="true"/>
        </w:rPr>
        <w:footnoteReference w:id="236"/>
      </w:r>
      <w:r>
        <w:rPr>
          <w:rFonts w:ascii="IRNazanin" w:hAnsi="IRNazanin" w:eastAsia="IRNazanin"/>
          <w:color w:val="111111"/>
          <w:sz w:val="28"/>
          <w:sz w:val="28"/>
          <w:szCs w:val="28"/>
          <w:rtl w:val="true"/>
          <w:lang w:bidi="fa-IR"/>
        </w:rPr>
        <w:t>، أو بقوله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عذر لأحد من موالینا فی التشکیک فیما یرویه عنا ثقاتنا</w:t>
      </w:r>
      <w:r>
        <w:rPr>
          <w:rFonts w:eastAsia="IRNazanin" w:cs="IRNazanin"/>
          <w:color w:val="111111"/>
          <w:sz w:val="28"/>
          <w:szCs w:val="28"/>
          <w:rtl w:val="true"/>
          <w:lang w:bidi="fa-IR"/>
        </w:rPr>
        <w:t>)</w:t>
      </w:r>
      <w:r>
        <w:rPr>
          <w:rStyle w:val="FootnoteAnchor"/>
          <w:rtl w:val="true"/>
        </w:rPr>
        <w:footnoteReference w:id="237"/>
      </w:r>
      <w:r>
        <w:rPr>
          <w:rFonts w:ascii="IRNazanin" w:hAnsi="IRNazanin" w:eastAsia="IRNazanin"/>
          <w:color w:val="111111"/>
          <w:sz w:val="28"/>
          <w:sz w:val="28"/>
          <w:szCs w:val="28"/>
          <w:rtl w:val="true"/>
          <w:lang w:bidi="fa-IR"/>
        </w:rPr>
        <w:t xml:space="preserve">لا مانع منه، بخلاف اعتبار الهوهویة و أن </w:t>
      </w:r>
      <w:bookmarkStart w:id="143" w:name="pg13126_151455"/>
    </w:p>
    <w:p>
      <w:pPr>
        <w:pStyle w:val="BookText"/>
        <w:rPr/>
      </w:pPr>
      <w:bookmarkEnd w:id="143"/>
      <w:r>
        <w:rPr>
          <w:rFonts w:ascii="IRNazanin" w:hAnsi="IRNazanin" w:eastAsia="IRNazanin"/>
          <w:color w:val="111111"/>
          <w:sz w:val="28"/>
          <w:sz w:val="28"/>
          <w:szCs w:val="28"/>
          <w:rtl w:val="true"/>
          <w:lang w:bidi="fa-IR"/>
        </w:rPr>
        <w:t>مؤدی الخبر هو الواقع، فانه من دون جعل الحکم المماثل غیر معقول، فان أثر الحکم الحقیقی لا یرتب علی فرضه و اعتباره، بل علی حکم مثله، و لو بعنوان أنه هو،</w:t>
      </w:r>
    </w:p>
    <w:p>
      <w:pPr>
        <w:pStyle w:val="BookText"/>
        <w:rPr/>
      </w:pPr>
      <w:r>
        <w:rPr>
          <w:rFonts w:ascii="IRNazanin" w:hAnsi="IRNazanin" w:eastAsia="IRNazanin"/>
          <w:color w:val="111111"/>
          <w:sz w:val="28"/>
          <w:sz w:val="28"/>
          <w:szCs w:val="28"/>
          <w:rtl w:val="true"/>
          <w:lang w:bidi="fa-IR"/>
        </w:rPr>
        <w:t>نعم اعتبار الظن علما، و الخبر وصولا معقول، إلا أنه یجدی فی تحقیق الأثر العقلی، أو الشرعی المرتب علی الأعم من الوصول الحقیقی و الاعتباری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الصحة و الفساد، المعدودان من الاحکام الوضعیة، فقد فصلنا القول فیهما فی مبحث النهی عن العبادات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مباحث الجزء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التعلیقة علی الکتاب</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قول الماتن قده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وصفان اعتباریان ینتزعان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قوله قده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انه لیس بامر اعتباری ینتزع کما توهم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یأتی فی التعلیقة</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الصحة سواء کانت بمعنی مطابقة المأتی به للمأمور به، أو بمعنی کون المأتی به موجبا لاستحقاق الثواب، أو بمعنی کونه مسقطا للاعادة و القضاء، فهی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أی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أوصاف المأتی به، لا من شؤن المأمور به حتی تکون مجعولة بجعله فی مقام الأمر به، نظیر الجزئیة و الشرطیة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بقیة الکلام من النقض و الابرام علی ما أفاده شیخنا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المقام موکولة إلی البحث المزبور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الصحة فی المعاملات فعن شیخنا قده فی البحث المزبور</w:t>
      </w:r>
      <w:r>
        <w:rPr>
          <w:rStyle w:val="FootnoteAnchor"/>
          <w:rtl w:val="true"/>
        </w:rPr>
        <w:footnoteReference w:id="239"/>
      </w:r>
      <w:r>
        <w:rPr>
          <w:rFonts w:ascii="IRNazanin" w:hAnsi="IRNazanin" w:eastAsia="IRNazanin"/>
          <w:color w:val="111111"/>
          <w:sz w:val="28"/>
          <w:sz w:val="28"/>
          <w:szCs w:val="28"/>
          <w:rtl w:val="true"/>
          <w:lang w:bidi="fa-IR"/>
        </w:rPr>
        <w:t>أنها مجعولة، لأنها بمعنی ترتب الأثر، و هو بجعل الشارع و ترتیبه علی المعاملة، و لو إمضاء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ذکرنا فی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اعتبار الملکیة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المجعول لا ترتبه علی العقد، و لیس الاعتبار إنشائیا، حتی یعقل إنشاؤه بنحو الکلیة، و إناطته بالعقد، لیکون نظیر الوجوب المشروط، بل لا اعتبار حقیقة، إلا عند وجود العقد، لکون الاعتبار وجود العقد ذا مصلحة، و ترتبه حینئذ عقلی، لا جعلی فراجع البحث المزبور</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44" w:name="__RefHeading___Toc8102501_3224264995"/>
      <w:bookmarkStart w:id="145" w:name="_Toc53"/>
      <w:bookmarkEnd w:id="144"/>
      <w:r>
        <w:rPr>
          <w:rtl w:val="true"/>
        </w:rPr>
        <w:t>(</w:t>
      </w:r>
      <w:r>
        <w:rPr/>
        <w:t>48</w:t>
      </w:r>
      <w:r>
        <w:rPr>
          <w:rtl w:val="true"/>
        </w:rPr>
        <w:t xml:space="preserve">) </w:t>
      </w:r>
      <w:r>
        <w:rPr>
          <w:rtl w:val="true"/>
        </w:rPr>
        <w:t>قوله قدس سره</w:t>
      </w:r>
      <w:r>
        <w:rPr>
          <w:rtl w:val="true"/>
        </w:rPr>
        <w:t xml:space="preserve">: </w:t>
      </w:r>
      <w:r>
        <w:rPr>
          <w:rtl w:val="true"/>
        </w:rPr>
        <w:t>و لو کانت منتزعة عنها لما کاد</w:t>
      </w:r>
      <w:r>
        <w:rPr>
          <w:rtl w:val="true"/>
        </w:rPr>
        <w:t xml:space="preserve">... </w:t>
      </w:r>
      <w:r>
        <w:rPr>
          <w:rtl w:val="true"/>
        </w:rPr>
        <w:t>الخ</w:t>
      </w:r>
      <w:bookmarkEnd w:id="14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کانت منتزعة عنها لما کاد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مع أن الملکیة تکون للصبی و المجنون، و لا تکلیف لهما، فیعلم أنها غیر منتزعة عن التکلیف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یعقل انتزاعها من جواز التصرف بعد البلوغ، و بعد الافاقة؛ لأن فعلیة الأمر الانتزاعی تستدعی فعلیة المنتزع عنه،</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 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انتزاع الضمان من وجوب دفع البدل بعد البلوغ فیما إذا أتلف الصبی </w:t>
      </w:r>
      <w:bookmarkStart w:id="146" w:name="pg13126_151456"/>
    </w:p>
    <w:p>
      <w:pPr>
        <w:pStyle w:val="BookText"/>
        <w:rPr/>
      </w:pPr>
      <w:bookmarkEnd w:id="146"/>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صحیح، لأن فعلیة الضمان مع عدم فعلیة منشأ انتزاعه غیر معقولة، و سببیة الاتلاف فعلا، لوجوب دفع البدل بعد البلوغ غیر فعلیة الضمان المنتزع عن وجوب دفع البدل بعد البلوغ،</w:t>
      </w:r>
    </w:p>
    <w:p>
      <w:pPr>
        <w:pStyle w:val="BookText"/>
        <w:rPr/>
      </w:pPr>
      <w:r>
        <w:rPr>
          <w:rFonts w:ascii="IRNazanin" w:hAnsi="IRNazanin" w:eastAsia="IRNazanin"/>
          <w:color w:val="111111"/>
          <w:sz w:val="28"/>
          <w:sz w:val="28"/>
          <w:szCs w:val="28"/>
          <w:rtl w:val="true"/>
          <w:lang w:bidi="fa-IR"/>
        </w:rPr>
        <w:t>و لا یقاس الضمان الفعلی بما یسمی عند المشهور بالضمان بالقوة، حیث 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بالانتزاع من وجوب دفع البدل علی تقدیر التلف، فان الأمر الانتزاعی، کمنشأ انتزاعه، کلاهما غیر 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فرضنا إتلاف الصبی المحقق للضمان الفعلی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الکلام فی محله</w:t>
      </w:r>
      <w:r>
        <w:rPr>
          <w:rFonts w:eastAsia="IRNazanin" w:cs="IRNazanin"/>
          <w:color w:val="111111"/>
          <w:sz w:val="28"/>
          <w:szCs w:val="28"/>
          <w:rtl w:val="true"/>
          <w:lang w:bidi="fa-IR"/>
        </w:rPr>
        <w:t>.</w:t>
      </w:r>
    </w:p>
    <w:p>
      <w:pPr>
        <w:pStyle w:val="Heading6"/>
        <w:numPr>
          <w:ilvl w:val="5"/>
          <w:numId w:val="1"/>
        </w:numPr>
        <w:rPr/>
      </w:pPr>
      <w:bookmarkStart w:id="147" w:name="__RefHeading___Toc8102503_3224264995"/>
      <w:bookmarkStart w:id="148" w:name="_Toc54"/>
      <w:bookmarkEnd w:id="147"/>
      <w:r>
        <w:rPr>
          <w:rtl w:val="true"/>
        </w:rPr>
        <w:t>(</w:t>
      </w:r>
      <w:r>
        <w:rPr/>
        <w:t>49</w:t>
      </w:r>
      <w:r>
        <w:rPr>
          <w:rtl w:val="true"/>
        </w:rPr>
        <w:t xml:space="preserve">) </w:t>
      </w:r>
      <w:r>
        <w:rPr>
          <w:rtl w:val="true"/>
        </w:rPr>
        <w:t>قوله قدس سره</w:t>
      </w:r>
      <w:r>
        <w:rPr>
          <w:rtl w:val="true"/>
        </w:rPr>
        <w:t xml:space="preserve">: </w:t>
      </w:r>
      <w:r>
        <w:rPr>
          <w:rtl w:val="true"/>
        </w:rPr>
        <w:t>و للزم أن لا یقع ما قصد</w:t>
      </w:r>
      <w:r>
        <w:rPr>
          <w:rtl w:val="true"/>
        </w:rPr>
        <w:t xml:space="preserve">... </w:t>
      </w:r>
      <w:r>
        <w:rPr>
          <w:rtl w:val="true"/>
        </w:rPr>
        <w:t>الخ</w:t>
      </w:r>
      <w:bookmarkEnd w:id="14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للزم أن لا یقع ما 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 xml:space="preserve">لأن المقصود فی عقد البیع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الملک دون التکلیف، و المفروض أنه لیس المجعول من الشارع إلا التکلیف، و أن الملک انتزاعی محض، فما وقع لم یقصد، و ما قصد تحققه بالعقد لم یقع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یخفی علیک أن الأمر الانتزاعی إذا کان منشأه مجعولا تشریعیا یکون مجعولا تبعیا عنده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فما قصد وقع، و إن کان ما وقع أیضا بالاصالة لم یکن مقصودا؛ إذ الأمور التسبیبیة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الملکیة و الزوجیة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التی لا تقع بلا قصد، دون ما یلازمها، أو ما هو منشؤها شرعا، من التکلیف الذی هو لیس مما یتسبب إلیه المکلف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الاصالة و التبعیة لیستا دخیلتین فی المجعولیة، و لا فی کونهما مقصودتین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قد استدل بمثله فی باب المعاطاة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علی القول بالاباحة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أن المقصود بها عند المتعاملین هی الملکیة، مع أنها مفیدة شرعا للاباحة، فما وقع لم یقصد، و ما قصد لم یقع، الاّ أنه لا یرد علیه ما أوردنا هنا، لأن المفروض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إفادة الاباحة فی قبال الملکیة، و هنا إباحة مستتبعة للملکیة علی الفرض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یرد علی المقامین أن ترتب الاباحة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کلا المقامین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ترتب الحکم علی موضوعه، لا ترتب الأمر التسبیبی علی سببه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به یتسبب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یکون الواقع مما لابد من قصده</w:t>
      </w:r>
      <w:r>
        <w:rPr>
          <w:rFonts w:eastAsia="IRNazanin" w:cs="IRNazanin"/>
          <w:color w:val="111111"/>
          <w:sz w:val="28"/>
          <w:szCs w:val="28"/>
          <w:rtl w:val="true"/>
          <w:lang w:bidi="fa-IR"/>
        </w:rPr>
        <w:t>.</w:t>
      </w:r>
    </w:p>
    <w:p>
      <w:pPr>
        <w:pStyle w:val="Heading6"/>
        <w:numPr>
          <w:ilvl w:val="5"/>
          <w:numId w:val="1"/>
        </w:numPr>
        <w:rPr/>
      </w:pPr>
      <w:bookmarkStart w:id="149" w:name="__RefHeading___Toc8102505_3224264995"/>
      <w:bookmarkStart w:id="150" w:name="_Toc55"/>
      <w:bookmarkEnd w:id="149"/>
      <w:r>
        <w:rPr>
          <w:rtl w:val="true"/>
        </w:rPr>
        <w:t>(</w:t>
      </w:r>
      <w:r>
        <w:rPr/>
        <w:t>50</w:t>
      </w:r>
      <w:r>
        <w:rPr>
          <w:rtl w:val="true"/>
        </w:rPr>
        <w:t xml:space="preserve">) </w:t>
      </w:r>
      <w:r>
        <w:rPr>
          <w:rtl w:val="true"/>
        </w:rPr>
        <w:t>قوله قدس سره</w:t>
      </w:r>
      <w:r>
        <w:rPr>
          <w:rtl w:val="true"/>
        </w:rPr>
        <w:t xml:space="preserve">: </w:t>
      </w:r>
      <w:r>
        <w:rPr>
          <w:rtl w:val="true"/>
        </w:rPr>
        <w:t>فی عدم صحة انتزاعها من مجرد التکلیف</w:t>
      </w:r>
      <w:r>
        <w:rPr>
          <w:rtl w:val="true"/>
        </w:rPr>
        <w:t xml:space="preserve">... </w:t>
      </w:r>
      <w:r>
        <w:rPr>
          <w:rtl w:val="true"/>
        </w:rPr>
        <w:t>الخ</w:t>
      </w:r>
      <w:bookmarkEnd w:id="15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عدم صحة انتزاعها من مجرد التکلیف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Style w:val="FootnoteAnchor"/>
          <w:rtl w:val="true"/>
        </w:rPr>
        <w:footnoteReference w:id="243"/>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الکلام سابقا، کان فی صحة انتزاعها، و لو لم یکن تکلیف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عرفت فی الصبی </w:t>
      </w:r>
      <w:bookmarkStart w:id="151" w:name="pg13126_151457"/>
    </w:p>
    <w:p>
      <w:pPr>
        <w:pStyle w:val="BookText"/>
        <w:rPr/>
      </w:pPr>
      <w:bookmarkEnd w:id="151"/>
      <w:r>
        <w:rPr>
          <w:rFonts w:ascii="IRNazanin" w:hAnsi="IRNazanin" w:eastAsia="IRNazanin"/>
          <w:color w:val="111111"/>
          <w:sz w:val="28"/>
          <w:sz w:val="28"/>
          <w:szCs w:val="28"/>
          <w:rtl w:val="true"/>
          <w:lang w:bidi="fa-IR"/>
        </w:rPr>
        <w:t xml:space="preserve">و المجنون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هنا فی عدم صحة انتزاعها من مجرد التکلیف، کما فی جواز التصرف للولی، مع أن الملک للمولّی علیه، و کما فی جواز وطی الأمة المحللة، مع أنه لا زوجیة هناک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فیعلم أن التکلیف بمجرده لیس منشأ للانتزاع، و لا مصححا له</w:t>
      </w:r>
      <w:r>
        <w:rPr>
          <w:rFonts w:eastAsia="IRNazanin" w:cs="IRNazanin"/>
          <w:color w:val="111111"/>
          <w:sz w:val="28"/>
          <w:szCs w:val="28"/>
          <w:rtl w:val="true"/>
          <w:lang w:bidi="fa-IR"/>
        </w:rPr>
        <w:t>.</w:t>
      </w:r>
    </w:p>
    <w:p>
      <w:pPr>
        <w:pStyle w:val="Heading6"/>
        <w:numPr>
          <w:ilvl w:val="5"/>
          <w:numId w:val="1"/>
        </w:numPr>
        <w:rPr/>
      </w:pPr>
      <w:bookmarkStart w:id="152" w:name="__RefHeading___Toc8102507_3224264995"/>
      <w:bookmarkStart w:id="153" w:name="_Toc56"/>
      <w:bookmarkEnd w:id="152"/>
      <w:r>
        <w:rPr>
          <w:rtl w:val="true"/>
        </w:rPr>
        <w:t>(</w:t>
      </w:r>
      <w:r>
        <w:rPr/>
        <w:t>51</w:t>
      </w:r>
      <w:r>
        <w:rPr>
          <w:rtl w:val="true"/>
        </w:rPr>
        <w:t xml:space="preserve">) </w:t>
      </w:r>
      <w:r>
        <w:rPr>
          <w:rtl w:val="true"/>
        </w:rPr>
        <w:t>قوله قدس سره</w:t>
      </w:r>
      <w:r>
        <w:rPr>
          <w:rtl w:val="true"/>
        </w:rPr>
        <w:t xml:space="preserve">: </w:t>
      </w:r>
      <w:r>
        <w:rPr>
          <w:rtl w:val="true"/>
        </w:rPr>
        <w:t>إن الملک یقال بالاشتراک، و یسمی بالجدة</w:t>
      </w:r>
      <w:r>
        <w:rPr>
          <w:rtl w:val="true"/>
        </w:rPr>
        <w:t xml:space="preserve">... </w:t>
      </w:r>
      <w:r>
        <w:rPr>
          <w:rtl w:val="true"/>
        </w:rPr>
        <w:t>الخ</w:t>
      </w:r>
      <w:bookmarkEnd w:id="15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الملک یقال بالاشتراک، و یسمی بالجدة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توضیحه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الملک یطلق علی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الجدة، و هی الهیئة الحاصلة لجسم بسبب إحاطة جسم آخر بکله أو ببعضه، کهیئة التختم للاصبع، و کهیئة التعمم للرأس، و کهیئة التقمص للبدن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الاضافة الاشراقیة، ککون العالم ملکا للباری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شأنه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فانها عبارة عن احاطته تعالی فی مرحلة فعله، و مطابقها الوجود الفائض منه تعالی المنبسط علی الماهیات الامکانیة، و حیث أن فیض الوجود، الذی هو عین الایجاد بالذات أمر بین المفیض و المستفیض، فلذا عبر عنه بالاضافة، و حیث أنه عین الاشراق المذوت لذات المستشرق، لا نسبة بین أمرین محققین لم یکن إضافة مقولیة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أیضا الاضافة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المقولیة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ماهیة خاصة، مندرجة تحت المقولات، و الوجود مطلقا لیس بجوهر و لا عرض، إلا بالعرض، فکیف بالوجود المطلق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الاضافة المقولیة، ککون الفرس لزید، فان الملکیة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بالمعنی الفاعلی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ماهیة معقولة بالقیاس إلی ماهیة أخری، و هی مضایفها، و هی الملکیة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بالمفعولی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المالکیة و المملوکیة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سبب هذه الاضافة المقولیة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طبیعی واقعی، کرکوبه و سائر تصرفاته فی الفرس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جعلی کالعقد و موت المورث و الحیازة و أشباهها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الملک من المفاهیم العامة، و هو بنفسه لا یقتضی أن یکون مطابقه أمرا مقولیا، لا جدة، و لا إضافة، و إنما یدخل تحت المقولة إذا کان صادقا فی الخارج علی ما یقتضیه طبع تلک المقولة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المفاهیم الاضافیة، من العالمیة و المعلومیة، و المحبیة و المحبوبیة، و المحیطیة و المحاطیة کذلک</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لذا یصدق العالمیة و المعلومیة، و المحبیة و المحبوبیة علیه تعالی مع أنه تعالی لا یندرج تحت المقولات، لوجوب وجوده تعالی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فالمفهوم إضافة عنوانیة، و المطابق تارة وجود واجبی، و أخری وجود مطلق غیر محدود، و ثالثة وجود عقلانی، أو نفسانی، و رابعة مقولة الاضافة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معنی الاحاطة لا یأبی من أن یکون مطابقه وجودا محضا، کما لا یأبی أن یکون باعتبار کون مطابقه هیئة خاصة حاصلة للجسم مندرجا تحت مقولة الجدة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حیث أن هذه الهیئة إذا حصلت فی الخارج قائمة بجسم، فطرفاها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 ذات المحیط و المحاط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یکتسبان حیثیة المحیطیة، و حیثیة المحاطیة، و هما من مقولة الاضافة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أن العلم بنفسه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المشهور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نفسانی، و قیامه بالعالم، و تعلقه بالمعلوم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بالذات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یوجب تحیث ذات العالم بحیثیة العالمیة، و ذات المعلوم بحیثیة المعلومیة، و هما من مقولة الاضافة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فالملک بمعنی هیئة الاحاطة جدة، و المالکیة و المملوکیة مقولة الاضافة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حیث عرفت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حیثیة المحیطیة و المحاطیة قائمة بجوهر ذات المحیط و المحاط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تعرف أن معروض مقولة الاضافة جوهر، لاجدة، حتی یکون الملک الحقیقی الواقعی جدة ذات إضافة،</w:t>
      </w:r>
    </w:p>
    <w:p>
      <w:pPr>
        <w:pStyle w:val="BookText"/>
        <w:rPr/>
      </w:pPr>
      <w:r>
        <w:rPr>
          <w:rFonts w:ascii="IRNazanin" w:hAnsi="IRNazanin" w:eastAsia="IRNazanin"/>
          <w:color w:val="111111"/>
          <w:sz w:val="28"/>
          <w:sz w:val="28"/>
          <w:szCs w:val="28"/>
          <w:rtl w:val="true"/>
          <w:lang w:bidi="fa-IR"/>
        </w:rPr>
        <w:t>بل إنما تکون الجدة ذات إضافة، فی قبال مطلق الجدة، إذا کانت بنفسها معروضة لمقولة الاضافة، کما إذا لوحظت جدة التعمم بالاضافة إلی جدة التقمص، و وجد تفاوتهما بالزیادة و النقص، القائمین بنفس مقولة الجدة، کانت نفس الجدة معروضة لمقولة الاضافة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فتدبره فانه حقیق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یخفی علیک أن تفاوت مطابقات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ربط له بجریان التشکیک فی مقولة الجدة؛ فان التشکیک صدق طبیعة واحدة علی أفرادها بالتفاوت،</w:t>
      </w:r>
    </w:p>
    <w:p>
      <w:pPr>
        <w:pStyle w:val="BookText"/>
        <w:rPr/>
      </w:pPr>
      <w:r>
        <w:rPr>
          <w:rFonts w:ascii="IRNazanin" w:hAnsi="IRNazanin" w:eastAsia="IRNazanin"/>
          <w:color w:val="111111"/>
          <w:sz w:val="28"/>
          <w:sz w:val="28"/>
          <w:szCs w:val="28"/>
          <w:rtl w:val="true"/>
          <w:lang w:bidi="fa-IR"/>
        </w:rPr>
        <w:t>و قد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یستحیل أن یکون بعض مطابقات مفهوم الملک من مقولة الجدة، و لیس مطلق عموم المفهوم من التشکیک، کما لا یخفی علی الخبیر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ما أفاده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ذیل کلامه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دخول الملک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الحاصل بالعقد و الارث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مقولة الاضافة، فقد عرفت ما فیه فی الحواشی السابقة مفصلا، بل دخوله فیها بسبب التصرف و الاستعمال الموجب للاختصاص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فان هذا الاختصاص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الاعتبارات،</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رکوبه یحقق هیئة إحاطة للفرس، و هی جدة و راکبیته و مرکوبیته من مقولة </w:t>
      </w:r>
      <w:bookmarkStart w:id="154" w:name="pg13126_151459"/>
    </w:p>
    <w:p>
      <w:pPr>
        <w:pStyle w:val="BookText"/>
        <w:rPr/>
      </w:pPr>
      <w:bookmarkEnd w:id="154"/>
      <w:r>
        <w:rPr>
          <w:rFonts w:ascii="Amiri" w:hAnsi="Amiri" w:eastAsia="Amiri" w:cs="Amiri"/>
          <w:color w:val="111111"/>
          <w:sz w:val="28"/>
          <w:sz w:val="28"/>
          <w:szCs w:val="28"/>
          <w:rtl w:val="true"/>
          <w:lang w:bidi="ar-SA"/>
        </w:rPr>
        <w:t>الاضافة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 و راجع ما قدمناه</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 xml:space="preserve">ذیل قول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النحو الثالث، فهو کالحجیة و القضاوة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فی التعلیقة</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اعتبار الملک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شرعا أو عرفا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هو اعتبار الملک بمعنی الجدة‌؟ أو اعتباره بمعنی الاضافة‌؟</w:t>
      </w:r>
    </w:p>
    <w:p>
      <w:pPr>
        <w:pStyle w:val="BookText"/>
        <w:rPr/>
      </w:pPr>
      <w:r>
        <w:rPr>
          <w:rFonts w:ascii="IRNazanin" w:hAnsi="IRNazanin" w:eastAsia="IRNazanin"/>
          <w:color w:val="111111"/>
          <w:sz w:val="28"/>
          <w:sz w:val="28"/>
          <w:szCs w:val="28"/>
          <w:rtl w:val="true"/>
          <w:lang w:bidi="fa-IR"/>
        </w:rPr>
        <w:t>و الصحیح هو الثانی؛ لأن مقولة الجدة لیست نفس الاحاطة، و هو المبدأ للمحیط و المحاط، حتی یتوهم أن اعتبار الملک هو اعتبار المبدأ، المستلزم لانتزاع عنوانی المالک و المملوک بقیام المبدأ الاعتباری بذات المالک و المملوک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الجدة هی الهیئة الحاصلة للجسم بسبب إحاطة جسم آخر به، بحیث ینتقل المحیط بانتقال المحاط، و لذا یعبر عنها بالتختم و التعمم و التقمص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الواضح أن المحیط فی الملک الشرعی هو المالک و لا ینتقل بانتقال المحاط، بل المحاط هنا ینتقل بانتقال المحیط، فلیس اعتبار الملک شرعا أو عرفا، إلا اعتبار المالکیة و المملوکیة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قال بعض الأکابر</w:t>
      </w:r>
      <w:r>
        <w:rPr>
          <w:rStyle w:val="FootnoteAnchor"/>
          <w:rtl w:val="true"/>
        </w:rPr>
        <w:footnoteReference w:id="246"/>
      </w:r>
      <w:r>
        <w:rPr>
          <w:rFonts w:ascii="IRNazanin" w:hAnsi="IRNazanin" w:eastAsia="IRNazanin"/>
          <w:color w:val="111111"/>
          <w:sz w:val="28"/>
          <w:sz w:val="28"/>
          <w:szCs w:val="28"/>
          <w:rtl w:val="true"/>
          <w:lang w:bidi="fa-IR"/>
        </w:rPr>
        <w:t>بعد بیان الجدة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یعبر عن الملک بمقولة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اختصاص شیء بشیء من جهة استعماله ایاه و تصرفه فیه،</w:t>
      </w:r>
    </w:p>
    <w:p>
      <w:pPr>
        <w:pStyle w:val="BookText"/>
        <w:rPr/>
      </w:pPr>
      <w:r>
        <w:rPr>
          <w:rFonts w:ascii="IRNazanin" w:hAnsi="IRNazanin" w:eastAsia="IRNazanin"/>
          <w:color w:val="111111"/>
          <w:sz w:val="28"/>
          <w:sz w:val="28"/>
          <w:szCs w:val="28"/>
          <w:rtl w:val="true"/>
          <w:lang w:bidi="fa-IR"/>
        </w:rPr>
        <w:t>فمنه طبیعی ککون القوی للنفس و کذلک کون العالم للباری جل ذکره،</w:t>
      </w:r>
    </w:p>
    <w:p>
      <w:pPr>
        <w:pStyle w:val="BookText"/>
        <w:rPr/>
      </w:pPr>
      <w:r>
        <w:rPr>
          <w:rFonts w:ascii="IRNazanin" w:hAnsi="IRNazanin" w:eastAsia="IRNazanin"/>
          <w:color w:val="111111"/>
          <w:sz w:val="28"/>
          <w:sz w:val="28"/>
          <w:szCs w:val="28"/>
          <w:rtl w:val="true"/>
          <w:lang w:bidi="fa-IR"/>
        </w:rPr>
        <w:t>و منه اعتبار خارجی ککون الفرس لزید، و فی الحقیقة، الملک بالمعنی المذکور یخالف هذا الاصطلاح،</w:t>
      </w:r>
    </w:p>
    <w:p>
      <w:pPr>
        <w:pStyle w:val="BookText"/>
        <w:rPr/>
      </w:pPr>
      <w:r>
        <w:rPr>
          <w:rFonts w:ascii="IRNazanin" w:hAnsi="IRNazanin" w:eastAsia="IRNazanin"/>
          <w:color w:val="111111"/>
          <w:sz w:val="28"/>
          <w:sz w:val="28"/>
          <w:szCs w:val="28"/>
          <w:rtl w:val="true"/>
          <w:lang w:bidi="fa-IR"/>
        </w:rPr>
        <w:t>و قال بعده فی موضع 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من مقولة المضاف لا غیر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غرضه ان المعنی معنی مقولی اضافی، لا انه مقولة حقیقة، کیف و مطابق الملک فی الباری تعالی من جملة الامثلة و لا یعقل اندراجه تحت مقولة فضلا عن مقولة المضاف التی هی من اضعف الاعراض،</w:t>
      </w:r>
    </w:p>
    <w:p>
      <w:pPr>
        <w:pStyle w:val="BookText"/>
        <w:rPr/>
      </w:pPr>
      <w:r>
        <w:rPr>
          <w:rFonts w:ascii="IRNazanin" w:hAnsi="IRNazanin" w:eastAsia="IRNazanin"/>
          <w:color w:val="111111"/>
          <w:sz w:val="28"/>
          <w:sz w:val="28"/>
          <w:szCs w:val="28"/>
          <w:rtl w:val="true"/>
          <w:lang w:bidi="fa-IR"/>
        </w:rPr>
        <w:t>و غرضه من الاعتبار الخارجی فی قبال الاعتبار الذهنی، و قد مر مرارا شرح حقیقتها فراجع،</w:t>
      </w:r>
    </w:p>
    <w:p>
      <w:pPr>
        <w:pStyle w:val="Heading6"/>
        <w:numPr>
          <w:ilvl w:val="5"/>
          <w:numId w:val="1"/>
        </w:numPr>
        <w:rPr/>
      </w:pPr>
      <w:bookmarkStart w:id="155" w:name="__RefHeading___Toc8102509_3224264995"/>
      <w:bookmarkStart w:id="156" w:name="_Toc57"/>
      <w:bookmarkEnd w:id="155"/>
      <w:r>
        <w:rPr>
          <w:rtl w:val="true"/>
        </w:rPr>
        <w:t>(</w:t>
      </w:r>
      <w:r>
        <w:rPr/>
        <w:t>52</w:t>
      </w:r>
      <w:r>
        <w:rPr>
          <w:rtl w:val="true"/>
        </w:rPr>
        <w:t xml:space="preserve">) </w:t>
      </w:r>
      <w:r>
        <w:rPr>
          <w:rtl w:val="true"/>
        </w:rPr>
        <w:t>قوله قدس سره</w:t>
      </w:r>
      <w:r>
        <w:rPr>
          <w:rtl w:val="true"/>
        </w:rPr>
        <w:t xml:space="preserve">: </w:t>
      </w:r>
      <w:r>
        <w:rPr>
          <w:rtl w:val="true"/>
        </w:rPr>
        <w:t>إما من جهة اسناد وجوده إلیه ککون العالم</w:t>
      </w:r>
      <w:r>
        <w:rPr>
          <w:rtl w:val="true"/>
        </w:rPr>
        <w:t xml:space="preserve">... </w:t>
      </w:r>
      <w:r>
        <w:rPr>
          <w:rtl w:val="true"/>
        </w:rPr>
        <w:t>الخ</w:t>
      </w:r>
      <w:bookmarkEnd w:id="15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من جهة اسناد وجوده إلیه ککون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Style w:val="FootnoteAnchor"/>
          <w:rtl w:val="true"/>
        </w:rPr>
        <w:footnoteReference w:id="247"/>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هذه العبارة تشعر بأن مصحح عنوان المالکیة و المملوکیة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إسناد وجود العالم </w:t>
      </w:r>
      <w:bookmarkStart w:id="157" w:name="pg13126_151460"/>
    </w:p>
    <w:p>
      <w:pPr>
        <w:pStyle w:val="BookText"/>
        <w:rPr/>
      </w:pPr>
      <w:bookmarkEnd w:id="157"/>
      <w:r>
        <w:rPr>
          <w:rFonts w:ascii="IRNazanin" w:hAnsi="IRNazanin" w:eastAsia="IRNazanin"/>
          <w:color w:val="111111"/>
          <w:sz w:val="28"/>
          <w:sz w:val="28"/>
          <w:szCs w:val="28"/>
          <w:rtl w:val="true"/>
          <w:lang w:bidi="fa-IR"/>
        </w:rPr>
        <w:t>إلی الباری جل شأنه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الاستناد إلیه مصحح عنوان المعلولیة و أشباهها، بل مصححها ما مر سابقا</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تقدم فی التعلیقة</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انبساط فعله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الوجود المطلق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جمیع الماهیات الامکانیة، فانه المناسب لاحاطته تعالی فی مرحلة فعله تعالی، کما أن ارتباطها به تعالی؛ لکونها موجودة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بوجود رابط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 قیومیته تعالی، و أشباهها</w:t>
      </w:r>
    </w:p>
    <w:p>
      <w:pPr>
        <w:pStyle w:val="BookText"/>
        <w:rPr/>
      </w:pPr>
      <w:r>
        <w:rPr>
          <w:rFonts w:ascii="IRNazanin" w:hAnsi="IRNazanin" w:eastAsia="IRNazanin"/>
          <w:color w:val="111111"/>
          <w:sz w:val="28"/>
          <w:sz w:val="28"/>
          <w:szCs w:val="28"/>
          <w:rtl w:val="true"/>
          <w:lang w:bidi="fa-IR"/>
        </w:rPr>
        <w:t>و قد أشرنا سابقا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النبی صلی اللّه علیه و آله و أوصیاءه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حیث کونهم مجاری فیضه، و مجالی نوره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 هذا المعنی من المالکیة و الاحاطة الوجودیة الحقیقیة لما عداهم، من غیر فرق بین الملاک و الاملاک، و إن کان لهم مالکیة اعتباریة شرعیة لما یختص لهم علیهم السلام أیضا،</w:t>
      </w:r>
    </w:p>
    <w:p>
      <w:pPr>
        <w:pStyle w:val="BookText"/>
        <w:rPr/>
      </w:pPr>
      <w:r>
        <w:rPr>
          <w:rFonts w:ascii="IRNazanin" w:hAnsi="IRNazanin" w:eastAsia="IRNazanin"/>
          <w:color w:val="111111"/>
          <w:sz w:val="28"/>
          <w:sz w:val="28"/>
          <w:szCs w:val="28"/>
          <w:rtl w:val="true"/>
          <w:lang w:bidi="fa-IR"/>
        </w:rPr>
        <w:t>فلا منافاة بین أن تکون الأرض کلها لهم، بل و غیرها أیضا، و مع ذلک لا یملکون شرعا إلا الحقوق، و المجعولة لهم من الخمس و الأنفال، و نحوهما و للکلام مقام آخر</w:t>
      </w:r>
      <w:r>
        <w:rPr>
          <w:rFonts w:eastAsia="IRNazanin" w:cs="IRNazanin"/>
          <w:color w:val="111111"/>
          <w:sz w:val="28"/>
          <w:szCs w:val="28"/>
          <w:rtl w:val="true"/>
          <w:lang w:bidi="fa-IR"/>
        </w:rPr>
        <w:t>.</w:t>
      </w:r>
    </w:p>
    <w:p>
      <w:pPr>
        <w:pStyle w:val="Heading6"/>
        <w:numPr>
          <w:ilvl w:val="5"/>
          <w:numId w:val="1"/>
        </w:numPr>
        <w:rPr/>
      </w:pPr>
      <w:bookmarkStart w:id="158" w:name="__RefHeading___Toc8102511_3224264995"/>
      <w:bookmarkStart w:id="159" w:name="_Toc58"/>
      <w:bookmarkEnd w:id="158"/>
      <w:r>
        <w:rPr>
          <w:rtl w:val="true"/>
        </w:rPr>
        <w:t>(</w:t>
      </w:r>
      <w:r>
        <w:rPr/>
        <w:t>53</w:t>
      </w:r>
      <w:r>
        <w:rPr>
          <w:rtl w:val="true"/>
        </w:rPr>
        <w:t xml:space="preserve">) </w:t>
      </w:r>
      <w:r>
        <w:rPr>
          <w:rtl w:val="true"/>
        </w:rPr>
        <w:t>قوله قدس سره</w:t>
      </w:r>
      <w:r>
        <w:rPr>
          <w:rtl w:val="true"/>
        </w:rPr>
        <w:t xml:space="preserve">: </w:t>
      </w:r>
      <w:r>
        <w:rPr>
          <w:rtl w:val="true"/>
        </w:rPr>
        <w:t>لا مجال لاستصحاب دخل ماله الدخل</w:t>
      </w:r>
      <w:r>
        <w:rPr>
          <w:rtl w:val="true"/>
        </w:rPr>
        <w:t xml:space="preserve">... </w:t>
      </w:r>
      <w:r>
        <w:rPr>
          <w:rtl w:val="true"/>
        </w:rPr>
        <w:t>الخ</w:t>
      </w:r>
      <w:bookmarkEnd w:id="15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مجال لاستصحاب دخل ماله الدخل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الکلام تارة فی استصحاب الشرطیة و المانعیة، و أخری فی استصحاب ذات الشرط و المانع 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بناء علی عدم مجعولیتهما فواضح، حیث أنهما لیستا تعبدیتین، حتی یتعبد ببقائهما، و لم یترتب علیهما أثر شرعی، فان التکلیف مترتب علی ذات الشرط و المانع، ثبوتا و نفیا، لا علی الشرطیة و المانعیة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بناء علی مجعولیتهما، فان کان المهم إثبات نفسهما، فلا کلام، فان المستصحب حکم شرعی جعلی علی الفرض و لا حاجة إلی أثر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 کان المهم إثبات التکلیف، فهو کما عرفت مرتب علی ذات الشرط و المانع، لا علی الشرطیة و المانعیة، حتی بناء علی المجعولیة، کیف‌؟ و هما مجعولتان بتبع جعل التکلیف و مترتبتان علی ترتبه علی ذات الشرط و المانع، فکیف یعقل أن یکون التعبد بهما تعبدا بما یترتبان علیه؛ إذ الشرطیة و المانعیة الظاهریة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کالشرطیة و المانعیة الواقعیة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تابعتان لجعل التکلیف الظاهری کما هما تابعتان لجعل التکلیف الواقعی</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استلزام التعبد بالشرطیة للتعبد بالمشروطیة؛ لمکان التضایف، و إن لم یکن أحدهما مترتبا علی الآخر، فلا یجدی إلا لإثبات المشروطیة، لا لاثبات ذات المشروط؛ </w:t>
      </w:r>
      <w:bookmarkStart w:id="160" w:name="pg13126_151461"/>
    </w:p>
    <w:p>
      <w:pPr>
        <w:pStyle w:val="BookText"/>
        <w:rPr/>
      </w:pPr>
      <w:bookmarkEnd w:id="160"/>
      <w:r>
        <w:rPr>
          <w:rFonts w:ascii="IRNazanin" w:hAnsi="IRNazanin" w:eastAsia="IRNazanin"/>
          <w:color w:val="111111"/>
          <w:sz w:val="28"/>
          <w:sz w:val="28"/>
          <w:szCs w:val="28"/>
          <w:rtl w:val="true"/>
          <w:lang w:bidi="fa-IR"/>
        </w:rPr>
        <w:t xml:space="preserve">إذ ما کان بینهما التضایف هما عنوان الشرطیة، و عنوان المشروطیة، مع أن المهم ذات المشروط، و ما یهم التعبد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ذات المشروط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مضایفا لعنوان الشرطیة و لا مضایفا لذات الشرط فتدبر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استصحاب ذات الشرط و المانع، و التعبد بذات المشروط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ثبوتا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بذات الممنوع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فمختصر القول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إذا لم یکن للتکلیف الشرعی تقید خطابی، و إناطة فی مرحلة الجعل، فلا شبهة فی أن الترتب عقلی، فکما لا یجدی استصحاب بقاء المصلحة الواقعیة للتعبد بمقتضاها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التکلیف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فکذا استصحاب ماله دخل واقعا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کون التکلیف ذا مصلحة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یجدی فی التعبد بالتکلیف، فان الترتب عقلی لا جعلی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کان الأثر شرعیا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إذا کان للتکلیف الشرعی تقید و اناطة فی مرحلة الجعل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بالمعنی المتقدم فی بعض الحواشی السابقة </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تقدم فی ذیل التعلیقة</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دخل المعلق علیه فی خروج الانشاء من مرحلة القوة الی الفعلیة؛ فانه لو لا هذا التقید کان الانشاء المجرد بنفسه بعثا فعلیا، لا بمعنی جعل ما لیس بدخیل فی مصلحته دخیلا فی المصلحة، حتی یقال بأنه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فحیث أن هذه الاناطة جعلیة، و هذا التقید شرعی، فلا بأس حینئذ باستصحاب ذات الشرط، و التعبد بالمشروط؛ لأن الجعل الظاهری کالجعل الواقعی، فمعنی التعبد بوجود الشرط هو التعبد باناطة الحکم به بجعل الحکم الظاهری المرتب علی وجود الشرط تطبیقا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الشرط و إن کان من حیث دخله الواقعی فی المصلحة لا ترتب للمشروط علیه شرعا، إلا أنه من حیث إناطة الحکم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مرحلة الجعل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ترتب المشروط علیه شرعا، و إلا لکان خلفا، لفرض صحة إناطة الحکم به شرعا، و لعله أشار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الیه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فافهم</w:t>
      </w:r>
      <w:r>
        <w:rPr>
          <w:rFonts w:eastAsia="IRNazanin" w:cs="IRNazanin"/>
          <w:color w:val="111111"/>
          <w:sz w:val="28"/>
          <w:szCs w:val="28"/>
          <w:rtl w:val="true"/>
          <w:lang w:bidi="fa-IR"/>
        </w:rPr>
        <w:t>.</w:t>
      </w:r>
    </w:p>
    <w:p>
      <w:pPr>
        <w:pStyle w:val="Heading6"/>
        <w:numPr>
          <w:ilvl w:val="5"/>
          <w:numId w:val="1"/>
        </w:numPr>
        <w:rPr/>
      </w:pPr>
      <w:bookmarkStart w:id="161" w:name="__RefHeading___Toc8102513_3224264995"/>
      <w:bookmarkStart w:id="162" w:name="_Toc59"/>
      <w:bookmarkEnd w:id="161"/>
      <w:r>
        <w:rPr>
          <w:rtl w:val="true"/>
        </w:rPr>
        <w:t>(</w:t>
      </w:r>
      <w:r>
        <w:rPr/>
        <w:t>54</w:t>
      </w:r>
      <w:r>
        <w:rPr>
          <w:rtl w:val="true"/>
        </w:rPr>
        <w:t xml:space="preserve">) </w:t>
      </w:r>
      <w:r>
        <w:rPr>
          <w:rtl w:val="true"/>
        </w:rPr>
        <w:t>قوله قدس سره</w:t>
      </w:r>
      <w:r>
        <w:rPr>
          <w:rtl w:val="true"/>
        </w:rPr>
        <w:t xml:space="preserve">: </w:t>
      </w:r>
      <w:r>
        <w:rPr>
          <w:rtl w:val="true"/>
        </w:rPr>
        <w:t>و التکلیف و ان کان مترتبا علیه</w:t>
      </w:r>
      <w:r>
        <w:rPr>
          <w:rtl w:val="true"/>
        </w:rPr>
        <w:t xml:space="preserve">... </w:t>
      </w:r>
      <w:r>
        <w:rPr>
          <w:rtl w:val="true"/>
        </w:rPr>
        <w:t>الخ</w:t>
      </w:r>
      <w:bookmarkEnd w:id="16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التکلیف و ان کان مترتبا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Style w:val="FootnoteAnchor"/>
          <w:rtl w:val="true"/>
        </w:rPr>
        <w:footnoteReference w:id="251"/>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العبارة مسامحة؛ إذ الکلام فی استصحاب الشرطیة و الدخل، لا فی ذات الشرط، و ما له الدخل، و الأثر الشرعی مترتب علی الثانی، دون الأول، إلا أن غرضه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الثانی و هو واضح</w:t>
      </w:r>
      <w:r>
        <w:rPr>
          <w:rFonts w:eastAsia="IRNazanin" w:cs="IRNazanin"/>
          <w:color w:val="111111"/>
          <w:sz w:val="28"/>
          <w:szCs w:val="28"/>
          <w:rtl w:val="true"/>
          <w:lang w:bidi="fa-IR"/>
        </w:rPr>
        <w:t xml:space="preserve">. </w:t>
      </w:r>
      <w:bookmarkStart w:id="163" w:name="pg13126_151462"/>
    </w:p>
    <w:p>
      <w:pPr>
        <w:pStyle w:val="Heading6"/>
        <w:numPr>
          <w:ilvl w:val="5"/>
          <w:numId w:val="1"/>
        </w:numPr>
        <w:rPr/>
      </w:pPr>
      <w:bookmarkStart w:id="164" w:name="__RefHeading___Toc8102515_3224264995"/>
      <w:bookmarkStart w:id="165" w:name="_Toc60"/>
      <w:bookmarkEnd w:id="163"/>
      <w:bookmarkEnd w:id="164"/>
      <w:r>
        <w:rPr>
          <w:rtl w:val="true"/>
        </w:rPr>
        <w:t>(</w:t>
      </w:r>
      <w:r>
        <w:rPr/>
        <w:t>55</w:t>
      </w:r>
      <w:r>
        <w:rPr>
          <w:rtl w:val="true"/>
        </w:rPr>
        <w:t xml:space="preserve">) </w:t>
      </w:r>
      <w:r>
        <w:rPr>
          <w:rtl w:val="true"/>
        </w:rPr>
        <w:t>قوله قدس سره</w:t>
      </w:r>
      <w:r>
        <w:rPr>
          <w:rtl w:val="true"/>
        </w:rPr>
        <w:t xml:space="preserve">: </w:t>
      </w:r>
      <w:r>
        <w:rPr>
          <w:rtl w:val="true"/>
        </w:rPr>
        <w:t>و کذا ما کان مجعولا بالتبع</w:t>
      </w:r>
      <w:r>
        <w:rPr>
          <w:rtl w:val="true"/>
        </w:rPr>
        <w:t xml:space="preserve">... </w:t>
      </w:r>
      <w:r>
        <w:rPr>
          <w:rtl w:val="true"/>
        </w:rPr>
        <w:t>الخ</w:t>
      </w:r>
      <w:bookmarkEnd w:id="16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ما کان مجعولا بالتبع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قد عرفت الاشکال فیه من وجهین مفصلا فراجع</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66" w:name="__RefHeading___Toc8102517_3224264995"/>
      <w:bookmarkStart w:id="167" w:name="_Toc61"/>
      <w:bookmarkEnd w:id="166"/>
      <w:r>
        <w:rPr>
          <w:rtl w:val="true"/>
        </w:rPr>
        <w:t>(</w:t>
      </w:r>
      <w:r>
        <w:rPr/>
        <w:t>56</w:t>
      </w:r>
      <w:r>
        <w:rPr>
          <w:rtl w:val="true"/>
        </w:rPr>
        <w:t xml:space="preserve">) </w:t>
      </w:r>
      <w:r>
        <w:rPr>
          <w:rtl w:val="true"/>
        </w:rPr>
        <w:t>قوله قدس سره</w:t>
      </w:r>
      <w:r>
        <w:rPr>
          <w:rtl w:val="true"/>
        </w:rPr>
        <w:t xml:space="preserve">: </w:t>
      </w:r>
      <w:r>
        <w:rPr>
          <w:rtl w:val="true"/>
        </w:rPr>
        <w:t>نعم لا مجال لاستصحابه لاستصحاب سببه</w:t>
      </w:r>
      <w:r>
        <w:rPr>
          <w:rtl w:val="true"/>
        </w:rPr>
        <w:t xml:space="preserve">... </w:t>
      </w:r>
      <w:r>
        <w:rPr>
          <w:rtl w:val="true"/>
        </w:rPr>
        <w:t>الخ</w:t>
      </w:r>
      <w:bookmarkEnd w:id="16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مجال لاستصحابه لاستصحاب سببه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 xml:space="preserve">لأن الشک فی الجزئیة مثلا مسبب عن الشک فی الأمر بالمرکب منه و من غیره، فلا شک فی الجزئیة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التعبد بالمرکب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بجعل الأمر به، بخلاف الشک فی تعلق الأمر بالمرکب، فانه غیر مسبب عن الشک فی الجزئیة، بل ملازم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نظیر الشک فی الحکم و موضوعه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لعله نتکلم إن شاء اللّه تعالی فی الفرق بینهما فی مبحث الأصل المثبت</w:t>
      </w:r>
    </w:p>
    <w:p>
      <w:pPr>
        <w:pStyle w:val="BookText"/>
        <w:rPr/>
      </w:pPr>
      <w:r>
        <w:rPr>
          <w:rFonts w:ascii="IRNazanin" w:hAnsi="IRNazanin" w:eastAsia="IRNazanin"/>
          <w:color w:val="111111"/>
          <w:sz w:val="28"/>
          <w:sz w:val="28"/>
          <w:szCs w:val="28"/>
          <w:rtl w:val="true"/>
          <w:lang w:bidi="fa-IR"/>
        </w:rPr>
        <w:t xml:space="preserve">نعم ما أفاده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یختص بما إذا جری الأصل فی منشأ الانتزاع؛ فانه حاکم علی الأصل فی ما ینتزع عنه، و أما إذا لم یجر الأصل فیه، فلا مانع من جریان الأصل فی المسبب، کما فی استصحاب عدم جزئیة مشکوک الجزئیة، مع عدم جریان الأصل فی الأمر النفسی فی الأکثر، لمعارضته بعدم تعلق الأمر النفسی بالأقل بما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تقدم بعض الکلام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البحث عن الأقل و الاکثر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مباحث البراءة</w:t>
      </w:r>
      <w:r>
        <w:rPr>
          <w:rStyle w:val="FootnoteAnchor"/>
          <w:rtl w:val="true"/>
        </w:rPr>
        <w:footnoteReference w:id="255"/>
      </w:r>
      <w:r>
        <w:rPr>
          <w:rFonts w:ascii="IRNazanin" w:hAnsi="IRNazanin" w:eastAsia="IRNazanin"/>
          <w:color w:val="111111"/>
          <w:sz w:val="28"/>
          <w:sz w:val="28"/>
          <w:szCs w:val="28"/>
          <w:rtl w:val="true"/>
          <w:lang w:bidi="fa-IR"/>
        </w:rPr>
        <w:t>و لعله قده أشار إلی بعض ما ذکرنا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فافهم</w:t>
      </w:r>
      <w:r>
        <w:rPr>
          <w:rFonts w:eastAsia="IRNazanin" w:cs="IRNazanin"/>
          <w:color w:val="111111"/>
          <w:sz w:val="28"/>
          <w:szCs w:val="28"/>
          <w:rtl w:val="true"/>
          <w:lang w:bidi="fa-IR"/>
        </w:rPr>
        <w:t>.</w:t>
      </w:r>
    </w:p>
    <w:p>
      <w:pPr>
        <w:pStyle w:val="Heading5"/>
        <w:numPr>
          <w:ilvl w:val="4"/>
          <w:numId w:val="1"/>
        </w:numPr>
        <w:rPr/>
      </w:pPr>
      <w:bookmarkStart w:id="168" w:name="__RefHeading___Toc8102519_3224264995"/>
      <w:bookmarkStart w:id="169" w:name="_Toc62"/>
      <w:bookmarkEnd w:id="168"/>
      <w:r>
        <w:rPr>
          <w:rtl w:val="true"/>
        </w:rPr>
        <w:t>تنبیهات الاستصحاب</w:t>
      </w:r>
      <w:bookmarkEnd w:id="169"/>
    </w:p>
    <w:p>
      <w:pPr>
        <w:pStyle w:val="Heading6"/>
        <w:numPr>
          <w:ilvl w:val="5"/>
          <w:numId w:val="1"/>
        </w:numPr>
        <w:rPr/>
      </w:pPr>
      <w:bookmarkStart w:id="170" w:name="__RefHeading___Toc8102521_3224264995"/>
      <w:bookmarkStart w:id="171" w:name="_Toc63"/>
      <w:bookmarkEnd w:id="170"/>
      <w:r>
        <w:rPr>
          <w:rtl w:val="true"/>
        </w:rPr>
        <w:t>التنبیه الأول من الاستصحاب</w:t>
      </w:r>
      <w:bookmarkEnd w:id="171"/>
    </w:p>
    <w:p>
      <w:pPr>
        <w:pStyle w:val="Heading6"/>
        <w:numPr>
          <w:ilvl w:val="5"/>
          <w:numId w:val="1"/>
        </w:numPr>
        <w:rPr/>
      </w:pPr>
      <w:bookmarkStart w:id="172" w:name="__RefHeading___Toc8102523_3224264995"/>
      <w:bookmarkStart w:id="173" w:name="_Toc64"/>
      <w:bookmarkEnd w:id="172"/>
      <w:r>
        <w:rPr>
          <w:rtl w:val="true"/>
        </w:rPr>
        <w:t>(</w:t>
      </w:r>
      <w:r>
        <w:rPr/>
        <w:t>57</w:t>
      </w:r>
      <w:r>
        <w:rPr>
          <w:rtl w:val="true"/>
        </w:rPr>
        <w:t xml:space="preserve">) </w:t>
      </w:r>
      <w:r>
        <w:rPr>
          <w:rtl w:val="true"/>
        </w:rPr>
        <w:t>قوله قدس سره</w:t>
      </w:r>
      <w:r>
        <w:rPr>
          <w:rtl w:val="true"/>
        </w:rPr>
        <w:t xml:space="preserve">: </w:t>
      </w:r>
      <w:r>
        <w:rPr>
          <w:rtl w:val="true"/>
        </w:rPr>
        <w:t>إنه یعتبر فی الاستصحاب فعلیة الشک</w:t>
      </w:r>
      <w:r>
        <w:rPr>
          <w:rtl w:val="true"/>
        </w:rPr>
        <w:t xml:space="preserve">... </w:t>
      </w:r>
      <w:r>
        <w:rPr>
          <w:rtl w:val="true"/>
        </w:rPr>
        <w:t>الخ</w:t>
      </w:r>
      <w:bookmarkEnd w:id="17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یعتبر فی الاستصحاب فعلیة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الوجه فی اعتبار فعلیة الشک أمران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ظهوره فی الفعلیة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المساوقة لثبوته و تحققه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وضعا فان الالفاظ موضوعة لنفس المعانی المعراة بذاتها عن الوجود و العدم، و لذا یحمل علیه بانه موجود او معدوم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مر منا مرارا ان الوضع للموجود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خارجیا کان او ذهنیا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معقول لان فائدة الوضع الانتقال من سماع اللفظ الی معناه، و الانتقال نحو من الوجود الذهنی</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الوجود لا یعرض الموجود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خارجیا کان أو ذهنیا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المقابل لا یقبل المقابل، و المماثل لا یقبل المماثل، فتدبر</w:t>
      </w:r>
      <w:r>
        <w:rPr>
          <w:rFonts w:eastAsia="IRNazanin" w:cs="IRNazanin"/>
          <w:color w:val="111111"/>
          <w:sz w:val="28"/>
          <w:szCs w:val="28"/>
          <w:rtl w:val="true"/>
          <w:lang w:bidi="fa-IR"/>
        </w:rPr>
        <w:t xml:space="preserve">. </w:t>
      </w:r>
      <w:bookmarkStart w:id="174" w:name="pg13126_151463"/>
    </w:p>
    <w:p>
      <w:pPr>
        <w:pStyle w:val="BookText"/>
        <w:rPr/>
      </w:pPr>
      <w:bookmarkEnd w:id="174"/>
      <w:r>
        <w:rPr>
          <w:rFonts w:ascii="IRNazanin" w:hAnsi="IRNazanin" w:eastAsia="IRNazanin"/>
          <w:color w:val="111111"/>
          <w:sz w:val="28"/>
          <w:sz w:val="28"/>
          <w:szCs w:val="28"/>
          <w:rtl w:val="true"/>
          <w:lang w:bidi="fa-IR"/>
        </w:rPr>
        <w:t>بل منشأ الظهور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الموضوع فی القضیة قد یکون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حیث مفهومه و معناه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موضوعا للحکم، کما فی الحمل الذاتی، و قد یکون بما هو فان فی مطابقه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مطابق المفاهیم الثبوتیة حیثیة ذاتها حیثیة طرد العدم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نحن فیه من قبیل الثانی،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مفاد دلیل الاستصحاب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کدلیل الامارة، بل و جمیع الأصول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وظائف شرعیة، و أحکام طریقیة، لا نفسیة حقیقیة، فمفادها إمّا التنجیز، و إما الاعذار، و هما یتقومان بالوصول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حکما و موضوعا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فلا یعقل تعلق التنجیز و الاعذار بموضوع تقدیری غیر موجود بالفعل، و لا ملتفت إلیه، حیث أن الالتفات یساوق تحققه، فسنخ الحکم یقتضی برهانا عدم کون الموضوع أمرا تقدیریا یجامع الغفلة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الظهور فی الأول یقتضی فعلیة 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علی الوجه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یکفی فعلیة الشک فی فعلیة الحکم، بل لابد من الالتفات إلی حکمه؛ لان للفعلیة و التنجز فی الأحکام الطریقیة مرتبة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بخلاف الوجه الأول، فانه یمکن أن یکون الحکم المرتب علی الشک الفعلی حکما نفسیا کسائر الأحکام النفسیة، فلا یتقوم تحققه بالالتفات الیه، بل یتقوم تنجزه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علی ما هو التحقیق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مساوقة الفعلیة، و التنجز مطلقا، فالحکم النفسی و الطریقی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حیث تقومه بالالتفات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حد واحد</w:t>
      </w:r>
      <w:r>
        <w:rPr>
          <w:rFonts w:eastAsia="IRNazanin" w:cs="IRNazanin"/>
          <w:color w:val="111111"/>
          <w:sz w:val="28"/>
          <w:szCs w:val="28"/>
          <w:rtl w:val="true"/>
          <w:lang w:bidi="fa-IR"/>
        </w:rPr>
        <w:t>.</w:t>
      </w:r>
    </w:p>
    <w:p>
      <w:pPr>
        <w:pStyle w:val="Heading6"/>
        <w:numPr>
          <w:ilvl w:val="5"/>
          <w:numId w:val="1"/>
        </w:numPr>
        <w:rPr/>
      </w:pPr>
      <w:bookmarkStart w:id="175" w:name="__RefHeading___Toc8102525_3224264995"/>
      <w:bookmarkStart w:id="176" w:name="_Toc65"/>
      <w:bookmarkEnd w:id="175"/>
      <w:r>
        <w:rPr>
          <w:rtl w:val="true"/>
        </w:rPr>
        <w:t>(</w:t>
      </w:r>
      <w:r>
        <w:rPr/>
        <w:t>58</w:t>
      </w:r>
      <w:r>
        <w:rPr>
          <w:rtl w:val="true"/>
        </w:rPr>
        <w:t xml:space="preserve">) </w:t>
      </w:r>
      <w:r>
        <w:rPr>
          <w:rtl w:val="true"/>
        </w:rPr>
        <w:t>قوله قدس سره</w:t>
      </w:r>
      <w:r>
        <w:rPr>
          <w:rtl w:val="true"/>
        </w:rPr>
        <w:t xml:space="preserve">: </w:t>
      </w:r>
      <w:r>
        <w:rPr>
          <w:rtl w:val="true"/>
        </w:rPr>
        <w:t>فیحکم بصحة صلاة من احدث ثم غفل</w:t>
      </w:r>
      <w:r>
        <w:rPr>
          <w:rtl w:val="true"/>
        </w:rPr>
        <w:t xml:space="preserve">... </w:t>
      </w:r>
      <w:r>
        <w:rPr>
          <w:rtl w:val="true"/>
        </w:rPr>
        <w:t>الخ</w:t>
      </w:r>
      <w:bookmarkEnd w:id="17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فیحکم بصحة صلاة من احدث ثم غفل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عدم جریان الاستصحاب قبل الصلاة، و فی حال الصلاة بناء علی ما 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تقومه بالشک الفعلی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صحة الصلاة بقاعدة الفراغ فبناء علی الطریقیة و الظهور النوعی من حال المصلی بانه لا یدخل فی العمل إلا مستجمعا لما یعتبر فیه وجودا و عدما، کما یشهد له التعلیل بأنه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حین یتوضأ أذکر </w:t>
      </w:r>
      <w:r>
        <w:rPr>
          <w:rStyle w:val="FootnoteAnchor"/>
          <w:rtl w:val="true"/>
        </w:rPr>
        <w:footnoteReference w:id="2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مجال للقاعدة؛ للقطع بأنه کان غافلا عن حدثه المتیقن سابقا، لا ذاکرا، فضلا عن کونه أذکر</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بناء علی أنها من الأصول العملیة، المنوطة بمجرد حدوث الشک بعد العمل، لا من باب تقدیم الظاهر علی الأصل، فلا شبهة فی جریان قاعدة الفراغ</w:t>
      </w:r>
      <w:r>
        <w:rPr>
          <w:rFonts w:eastAsia="IRNazanin" w:cs="IRNazanin"/>
          <w:color w:val="111111"/>
          <w:sz w:val="28"/>
          <w:szCs w:val="28"/>
          <w:rtl w:val="true"/>
          <w:lang w:bidi="fa-IR"/>
        </w:rPr>
        <w:t xml:space="preserve">. </w:t>
      </w:r>
      <w:bookmarkStart w:id="177" w:name="pg13126_151464"/>
    </w:p>
    <w:p>
      <w:pPr>
        <w:pStyle w:val="Heading6"/>
        <w:numPr>
          <w:ilvl w:val="5"/>
          <w:numId w:val="1"/>
        </w:numPr>
        <w:rPr/>
      </w:pPr>
      <w:bookmarkStart w:id="178" w:name="__RefHeading___Toc8102527_3224264995"/>
      <w:bookmarkStart w:id="179" w:name="_Toc66"/>
      <w:bookmarkEnd w:id="177"/>
      <w:bookmarkEnd w:id="178"/>
      <w:r>
        <w:rPr>
          <w:rtl w:val="true"/>
        </w:rPr>
        <w:t>(</w:t>
      </w:r>
      <w:r>
        <w:rPr/>
        <w:t>59</w:t>
      </w:r>
      <w:r>
        <w:rPr>
          <w:rtl w:val="true"/>
        </w:rPr>
        <w:t xml:space="preserve">) </w:t>
      </w:r>
      <w:r>
        <w:rPr>
          <w:rtl w:val="true"/>
        </w:rPr>
        <w:t>قوله قدس سره</w:t>
      </w:r>
      <w:r>
        <w:rPr>
          <w:rtl w:val="true"/>
        </w:rPr>
        <w:t xml:space="preserve">: </w:t>
      </w:r>
      <w:r>
        <w:rPr>
          <w:rtl w:val="true"/>
        </w:rPr>
        <w:t>بخلاف من التفت قبلها و شک ثم غفل</w:t>
      </w:r>
      <w:r>
        <w:rPr>
          <w:rtl w:val="true"/>
        </w:rPr>
        <w:t xml:space="preserve">... </w:t>
      </w:r>
      <w:r>
        <w:rPr>
          <w:rtl w:val="true"/>
        </w:rPr>
        <w:t>الخ</w:t>
      </w:r>
      <w:bookmarkEnd w:id="17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من التفت قبلها و شک ثم غفل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و یمکن الاشکال علیه بلحاظ ما تقدم من الأمرین اللذین علیهما یبتنی اعتبار الشک الفعلی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الظهور فی فعلیة الشک، فلا فرق بین الحدوث و البقاء؛ لأن الشک الفعلی، إن کانت حیثیة تقییدیة للحکم الاستصحابی، فقد زالت بالغفلة، و إن کانت حیثیة تعلیلیة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حدوثا لا بقاء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فمما لا دلیل علیه؛ لأنا إن استظهرنا الفعلیة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فرق بین الحدوث و البقاء، و إن قلنا بأنه یکفی فی ثبوت الشک ثبوته بثبوت مقتضیة، فلا فرق أیضا بین الحدوث و البقاء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اقتضاء الطریقیة، لعدم تعقل إناطة الحکم الطریقی المسوق بداعی تنجیز الواقع بالشک التقدیری، فالأمر أوضح؛ إذ مقتضاه أنه لو دخل فی تلک الحالة فی الصلاة، کان مستحقا لعقاب تارک الصلاة بفقد الشرط المنجز بحکم الاستصحاب</w:t>
      </w:r>
    </w:p>
    <w:p>
      <w:pPr>
        <w:pStyle w:val="BookText"/>
        <w:rPr/>
      </w:pPr>
      <w:r>
        <w:rPr>
          <w:rFonts w:ascii="IRNazanin" w:hAnsi="IRNazanin" w:eastAsia="IRNazanin"/>
          <w:color w:val="111111"/>
          <w:sz w:val="28"/>
          <w:sz w:val="28"/>
          <w:szCs w:val="28"/>
          <w:rtl w:val="true"/>
          <w:lang w:bidi="fa-IR"/>
        </w:rPr>
        <w:t xml:space="preserve">و من الواضح أن بقاء التنجز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بهذا 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الغفلة غیر معقول، کما کان کذلک حدوثا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بناء علی المبنی الأول، فبان الغفلة عن موجب الشک و سببه مانعة عن تحقق أصل الشک، و أما الغفلة عن الشک بعد وجوده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بوجود سببه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فمانعة عن الالتفات إلیه و إلی حکمه، لا عن أصله، لان العلوم و الادراکات لا تزول بعدم الالتفات إلیها، بل موجودة فی أفق النفس، لکنها غیر ملتفت إلیها، و العلم بالشیء أمر، و العلم بالعلم أمر آخر، و کذا سائر الصفات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فالالتزام بأن الشک الفعلی حیثیة تقییدیة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حدوثا و بقاء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مانع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بناء علی المبنی الثانی، المجامع لفرض بقاء الشک فی أفق النفس أیضا، فبأن التنجز لا ینحصر فی ترتب أثر المخالفة للتکلیف، حتی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بقاءه محال، بل شأن الأمر الطریقی إیقاع المکلف فی کلفة الواقع تکلیفا و وضعا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فالحدث الواقعی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لم یکن له کلفة المانعیة فعلا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صار بسبق الیقین به، و الشک فی بقائه مانعا فعلیا، فالصلاة مقرونة بالمانع الفعلی ما لم یأت برافعه، و ان غفل عن اقترانها بالمانع، البالغ مرتبة الفعلیة، بسبق الأمر الاستصحابی المبلّغ له إلی مرتبة الفعلیة</w:t>
      </w:r>
      <w:r>
        <w:rPr>
          <w:rFonts w:eastAsia="IRNazanin" w:cs="IRNazanin"/>
          <w:color w:val="111111"/>
          <w:sz w:val="28"/>
          <w:szCs w:val="28"/>
          <w:rtl w:val="true"/>
          <w:lang w:bidi="fa-IR"/>
        </w:rPr>
        <w:t>.</w:t>
      </w:r>
    </w:p>
    <w:p>
      <w:pPr>
        <w:pStyle w:val="Heading6"/>
        <w:numPr>
          <w:ilvl w:val="5"/>
          <w:numId w:val="1"/>
        </w:numPr>
        <w:rPr/>
      </w:pPr>
      <w:bookmarkStart w:id="180" w:name="__RefHeading___Toc8102529_3224264995"/>
      <w:bookmarkStart w:id="181" w:name="_Toc67"/>
      <w:bookmarkEnd w:id="180"/>
      <w:r>
        <w:rPr>
          <w:rtl w:val="true"/>
        </w:rPr>
        <w:t>(</w:t>
      </w:r>
      <w:r>
        <w:rPr/>
        <w:t>60</w:t>
      </w:r>
      <w:r>
        <w:rPr>
          <w:rtl w:val="true"/>
        </w:rPr>
        <w:t xml:space="preserve">) </w:t>
      </w:r>
      <w:r>
        <w:rPr>
          <w:rtl w:val="true"/>
        </w:rPr>
        <w:t>قوله قدس سره</w:t>
      </w:r>
      <w:r>
        <w:rPr>
          <w:rtl w:val="true"/>
        </w:rPr>
        <w:t xml:space="preserve">: </w:t>
      </w:r>
      <w:r>
        <w:rPr>
          <w:rtl w:val="true"/>
        </w:rPr>
        <w:t>قلت نعم لو لا قاعدة الفراغ</w:t>
      </w:r>
      <w:r>
        <w:rPr>
          <w:rtl w:val="true"/>
        </w:rPr>
        <w:t xml:space="preserve">... </w:t>
      </w:r>
      <w:r>
        <w:rPr>
          <w:rtl w:val="true"/>
        </w:rPr>
        <w:t>الخ</w:t>
      </w:r>
      <w:bookmarkEnd w:id="181"/>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نعم لو لا قاعدة الفراغ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 xml:space="preserve">ظاهره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ظاهر الشیخ الأجل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الرسائل</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الرسائل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الامر الخامس من الامور التی تعرضها بعد تعریف الاستصحاب</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جریان استصحاب الحدث فی نفسه، بعد العمل، لتمامیة أرکانه من الیقین و 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 أنه لا یخلو عن إشکال؛ لأن استصحاب الحدث، و إن کان مرجعه إلی التوسعة فی دائرة المانعیة، و جعل الحدث المشکوک کالمعلوم مانعا، و کانت الاعادة بحکم العقل، و کان موضوعه أعم من الواقع و الظاهر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أوضحه شیخنا الاستاذ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تعلیقته المبارکة علی الرسائل فی هذا الموضع</w:t>
      </w:r>
      <w:r>
        <w:rPr>
          <w:rStyle w:val="FootnoteAnchor"/>
          <w:rtl w:val="true"/>
        </w:rPr>
        <w:footnoteReference w:id="262"/>
      </w:r>
      <w:r>
        <w:rPr>
          <w:rFonts w:ascii="IRNazanin" w:hAnsi="IRNazanin" w:eastAsia="IRNazanin"/>
          <w:color w:val="111111"/>
          <w:sz w:val="28"/>
          <w:sz w:val="28"/>
          <w:szCs w:val="28"/>
          <w:rtl w:val="true"/>
          <w:lang w:bidi="fa-IR"/>
        </w:rPr>
        <w:t xml:space="preserve">إلا أن التعبد بمانعیته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لم یتصف حال الصلاة بالمانعیة شرعا فعلا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معقول؛ إذ الشیء لا ینقلب عما هو علیه، فالصلاة الغیر المقترنة بالمانع الواقعی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لم یحرز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بالمانع التعبدی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لم یکن تعبد فی حال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یعقل أن تنقلب و تصیر مقترنة بالمانع التعبدی‌؟ حتی تکون باطلة، فتجب الاعادة لبقاء الأمر؟</w:t>
      </w:r>
    </w:p>
    <w:p>
      <w:p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 المانعیة إلی الأمر بعمل متقید بعدم ما یسمی بالمانع، و لیس مثل هذا الأمر ظاهرا فی حال الصلاة، لعدم الشک، و لا معنی لمثل هذا الأمر بعد الصلاة، إلا بالنسبة إلی الزمان المتأخر، دون الزمان المتقدم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فلیس أثر بقاء الحدث المشکوک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حال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الظاهری فی تلک الحال بالمتقید بعدم الحدث المشکوک، مع أن موقع التعبد و وجود الأمر الظاهری بعد الصلاة و حدوث 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فنحن، و إن قلنا بأن التعبد بوجود الشرط تعبد بالأمر بالمتقید بوجود مثله تطبیقا للحکم الکلی علی المورد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التعبد بوجود المانع تعبد بالأمر بالمتقید بعدم مثله تطبیقا أیضا، إلا أن هذا التعبد لا یعقل إلا بالاضافة إلی ما بعد الأمر، لا إلی ما قبله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کانت الشرطیة و المانعیة من الاعتبارات، لامکن اعتبار مانعیة أمر متقدم أو شرطیته، لأن الاعتبار خفیف المؤنة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أنک قد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مصحح لانتزاعهما إلا الأمر المتعلق بمرکب متقید بوجود شیء أو عدم شیء</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الواضح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ترتب الأمر بالظهر المأتی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شرعا علی </w:t>
      </w:r>
      <w:bookmarkStart w:id="182" w:name="pg13126_151466"/>
    </w:p>
    <w:p>
      <w:pPr>
        <w:pStyle w:val="BookText"/>
        <w:rPr/>
      </w:pPr>
      <w:bookmarkEnd w:id="182"/>
      <w:r>
        <w:rPr>
          <w:rFonts w:ascii="IRNazanin" w:hAnsi="IRNazanin" w:eastAsia="IRNazanin"/>
          <w:color w:val="111111"/>
          <w:sz w:val="28"/>
          <w:sz w:val="28"/>
          <w:szCs w:val="28"/>
          <w:rtl w:val="true"/>
          <w:lang w:bidi="fa-IR"/>
        </w:rPr>
        <w:t>وجود المانع، أو علی عدم الشرط، حتی یکون مفاد التعبد بوجود المانع، أو التعبد بعدم الشرط تعبدا ببقاء الأمر بالمأتی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ذکرنا فی باب البراءة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التعبد بعدم اتیان الظهر مثلا لیس تعبدا بالأمر بها فعلا؛ إذ الأمر بالظهر مرتب علی موضوعه، و مقتضاه ایجاب اتیانه، و لا معنی لأن یکون ایجاب اتیانه شرعا مترتبا علی عدم اتیانه، حتی یکون استصحاب عدم اتیانه مجدیا فی بقاء الأمر باتیانه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قاعدة الاشتغال، أو استصحابه، أو استصحاب بقاء الأمر کاف فی وجوب الاعادة، إنما الکلام فی استصحاب وجود المانع، و الحکم بوجوب الاعادة بسببه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قاعدة الفراغ، فقد عرفت ما فیها بناء علی الطریقیة</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تقدم فی التعلیقة</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بناء علی کونها من الأصول العملیة، فوجه تقدیمها علی الاستصحاب جعلها غالبا فی مورده، فتقدم علیه صونا عن اللغویة، لا من باب حکومتها علیه، فان الاستصحاب کما یقدم بلحاظ إماریته علی سائر الأصول العملیة من باب الحکومة، فکذا بالاضافة إلی هذا الأصل العملی</w:t>
      </w:r>
      <w:r>
        <w:rPr>
          <w:rFonts w:eastAsia="IRNazanin" w:cs="IRNazanin"/>
          <w:color w:val="111111"/>
          <w:sz w:val="28"/>
          <w:szCs w:val="28"/>
          <w:rtl w:val="true"/>
          <w:lang w:bidi="fa-IR"/>
        </w:rPr>
        <w:t>.</w:t>
      </w:r>
    </w:p>
    <w:p>
      <w:pPr>
        <w:pStyle w:val="Heading6"/>
        <w:numPr>
          <w:ilvl w:val="5"/>
          <w:numId w:val="1"/>
        </w:numPr>
        <w:rPr/>
      </w:pPr>
      <w:bookmarkStart w:id="183" w:name="__RefHeading___Toc8102531_3224264995"/>
      <w:bookmarkStart w:id="184" w:name="_Toc68"/>
      <w:bookmarkEnd w:id="183"/>
      <w:r>
        <w:rPr>
          <w:rtl w:val="true"/>
        </w:rPr>
        <w:t>التنبیه الثانی من الاستصحاب</w:t>
      </w:r>
      <w:bookmarkEnd w:id="184"/>
    </w:p>
    <w:p>
      <w:pPr>
        <w:pStyle w:val="Heading6"/>
        <w:numPr>
          <w:ilvl w:val="5"/>
          <w:numId w:val="1"/>
        </w:numPr>
        <w:rPr/>
      </w:pPr>
      <w:bookmarkStart w:id="185" w:name="__RefHeading___Toc8102533_3224264995"/>
      <w:bookmarkStart w:id="186" w:name="_Toc69"/>
      <w:bookmarkEnd w:id="185"/>
      <w:r>
        <w:rPr>
          <w:rtl w:val="true"/>
        </w:rPr>
        <w:t>(</w:t>
      </w:r>
      <w:r>
        <w:rPr/>
        <w:t>61</w:t>
      </w:r>
      <w:r>
        <w:rPr>
          <w:rtl w:val="true"/>
        </w:rPr>
        <w:t xml:space="preserve">) </w:t>
      </w:r>
      <w:r>
        <w:rPr>
          <w:rtl w:val="true"/>
        </w:rPr>
        <w:t>قوله قدس سره</w:t>
      </w:r>
      <w:r>
        <w:rPr>
          <w:rtl w:val="true"/>
        </w:rPr>
        <w:t xml:space="preserve">: </w:t>
      </w:r>
      <w:r>
        <w:rPr>
          <w:rtl w:val="true"/>
        </w:rPr>
        <w:t>الثانی هل یکفی فی صحة الاستصحاب الشک فی</w:t>
      </w:r>
      <w:bookmarkEnd w:id="186"/>
    </w:p>
    <w:p>
      <w:pPr>
        <w:pStyle w:val="BookText"/>
        <w:rPr/>
      </w:pPr>
      <w:r>
        <w:rPr>
          <w:rFonts w:ascii="IRNazanin" w:hAnsi="IRNazanin" w:eastAsia="IRNazanin"/>
          <w:color w:val="111111"/>
          <w:sz w:val="28"/>
          <w:sz w:val="28"/>
          <w:szCs w:val="28"/>
          <w:rtl w:val="true"/>
          <w:lang w:bidi="fa-IR"/>
        </w:rPr>
        <w:t>بقاء شیء علی تقدیر ثبوته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یخفی علیک أن عقد هذا البحث لتصحیح الاستصحاب فیما لا یقین بشیء فی الزمان الأول، بل قامت الحجة علیه، لا أن مجرد الشک فی بقاء شیء علی تقدیر ثبوته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یکفی فی تحققه مجرد احتمال الثبوت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مجری الاستصحاب، کما یوهمه العنوان، بل یوهمه البرهان المذکور فی کلامه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أنه لا حاجة فی التعبد بالحکم فی مورد الشک فی البقاء، إلا حصول العنوان، و إن لم یکن ثبوت واقعی، و لا ثبوت علمی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توضیح المقام و تنقیح المرام یستدعی تمهید 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أن الحجیة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مرت مرارا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بمعنی الوساطة فی اثبات الحکم، أو فی تنجزه</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فان کان مفاد دلیل الحجیة جعل الحکم المماثل، فحیث أنه بلسان أنه الواقع، فوصوله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بالذات و الحقیقة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وصول الواقع بالعرض، و 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علیه فلمن قامت </w:t>
      </w:r>
    </w:p>
    <w:p>
      <w:pPr>
        <w:pStyle w:val="BookText"/>
        <w:rPr/>
      </w:pPr>
      <w:r>
        <w:rPr>
          <w:rFonts w:ascii="IRNazanin" w:hAnsi="IRNazanin" w:eastAsia="IRNazanin"/>
          <w:color w:val="111111"/>
          <w:sz w:val="28"/>
          <w:sz w:val="28"/>
          <w:szCs w:val="28"/>
          <w:rtl w:val="true"/>
          <w:lang w:bidi="fa-IR"/>
        </w:rPr>
        <w:t xml:space="preserve">الحجة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بهذا 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عنده یقین بالحکم الفعلی المماثل، الواصل حقیقة، و یقین بالحکم الواصل بالعرض عنوانا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مفاد دلیل الحجیة تنجیز الواقع، فلا حکم فعلی لیکون متیقنا، بل لیس فی البین إلا الحکم الواقعی المحتمل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غایة الأمر یقطع بتنجزه علی تقدیر ثبوته، و مصادفة الحجة له واقعا، فلا یقین بحکم فی الزمان الأول، لیکون الشک فی بقاء ما أیقن بثبوته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جعل الحکم المماثل، إن کان عن مصلحة أخری غیر المصلحة الواقعیة، الباعثة علی جعل الحکم الواقعی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کذلک بناء علی موضوعیة الامارة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فحینئذ یتیقن بالحکم المماثل، علی تقدیر المصادفة و المخالفة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 کان عن مصلحة الواقع، بداعی إیصال الواقع بعنوان آخر، فلا حکم مماثل حقیقة، إلا فی صورة المصادفة، و وصول الواقع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بهذا العنوان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یستحیل ثبوته مع المخالفة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فرض انبعاثه عن مصلحة الواقع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إلا لکان معلولا بلا علة، فلا یقین حینئذ بالحکم المماثل علی ای تقدیر بل علی تقدیر المصادفة الغیر المعلومة، فحال جعل الحکم المماثل علی الطریقیة حال الانشاء بداعی تنجیز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من التصرف فی دلیل الإستصحاب بأحد وجوه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الیقین کاشفا محضا، و معرفا صرفا إلی نفس الثبوت الواقعی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فیکون مفاده کما إذا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ثبت شیء، و شک فی بقائه یجب ابقاؤه، فیفید الملازمة بین ثبوت شیء واقعا و بقائه ظاهرا، و حیث أن البقاء تعبدی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مورد الشک فی البقاء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حکما ظاهریا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حکما واقعیا، و لا یتوقف هذا المعنی علی تعقل جعل الملازمة، بل علی جعل الحکم ظاهرا مرتبا علی ثبوته واقعا، فینتزع الملازمة بینهما من سنخ جعل الحکم بقاء علی تقدیر ثبوته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علیه فاذا قامت حجة علی الثبوت، کانت حجة علی البقاء التعبدی، لأن الحجة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أحد المتلازمین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 علی الآخر، و یکون منجز الثبوت منجزا للبقاء؛ لمکان التلازم المحقق بتعلیق البقاء التعبدی علی الثبوت الواقعی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یحرز فعلیة البقاء التعبدی بسبب عدم إحراز المعلق علیه، و هو الثبوت الواقعی</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إلا أنه یکفی فعلیة المعلق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فعلیة البقاء التعبدی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لمکان الملازمة، و الوقوع فی کلفة البقاء التعبدی، بسبب قیام الحجة المنجزة للثبوت أولا و بالاصالة، و المنجزة اللازمة ثانیا و بالتبع، و هذا الوجه هو مختار شیخنا العلامة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w:t>
      </w:r>
    </w:p>
    <w:p>
      <w:pPr>
        <w:pStyle w:val="BookText"/>
        <w:rPr/>
      </w:pPr>
      <w:r>
        <w:rPr>
          <w:rFonts w:ascii="Amiri" w:hAnsi="Amiri" w:eastAsia="Amiri" w:cs="Amiri"/>
          <w:color w:val="111111"/>
          <w:sz w:val="28"/>
          <w:sz w:val="28"/>
          <w:szCs w:val="28"/>
          <w:rtl w:val="true"/>
          <w:lang w:bidi="ar-SA"/>
        </w:rPr>
        <w:t xml:space="preserve">اللّه مقامه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التعبد بالبقاء لا یخلو عن 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یکون حکما نفسیا، و إمّا یکون حکما طریقیا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کان من قبیل الأول، فهو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کالحکم الواقعی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لأن یتنجز بمنجز، إمّا ابتداء أو بالملازمة، و لکنه لا یمکن الالتزام بدوران التعبد بالبقاء مدار الثبوت الواقعی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لو أیقن بوجوب شیء فی الزمان الأول، و شک فی بقائه فی الزمان الثانی، و لم یکن ثابتا فی الزمان الأول واقعا، و کان ثابتا واقعا فی الزمان الثانی، الذی هو مورد التعبد، فانه لا شبهة فی جریان الاستصحاب واقعا، مع أنه لا ثبوت واقعا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فیعلم منه أن الثبوت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المقوم للاستصحاب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الثبوت العنوانی المقوم لصفة الیقین أو للامارة المنجزة، و هو عبارة أخری عن دوران التعبد الاستصحابی مدار الیقین بالثبوت، أو ما هو کالیقین بالثبوت، دون نفس الثبوت،</w:t>
      </w:r>
    </w:p>
    <w:p>
      <w:pPr>
        <w:pStyle w:val="BookText"/>
        <w:rPr/>
      </w:pPr>
      <w:r>
        <w:rPr>
          <w:rFonts w:ascii="IRNazanin" w:hAnsi="IRNazanin" w:eastAsia="IRNazanin"/>
          <w:color w:val="111111"/>
          <w:sz w:val="28"/>
          <w:sz w:val="28"/>
          <w:szCs w:val="28"/>
          <w:rtl w:val="true"/>
          <w:lang w:bidi="fa-IR"/>
        </w:rPr>
        <w:t>و إن کان من قبیل القسم الثانی، فهو فی نفسه غیر قابل للدخول فی اللوازم القابلة لان یتنجز بمنجز کملزومها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یعقل تعلیق منجزیة احتمال البقاء علی الثبوت الواقعی، فان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احتمال البقاء، مع عدم احراز الثبوت، بل بمصادفة الثبوت الواقعی منجز، و الحال إن المنجزیة لا یعقل أن تکون</w:t>
      </w:r>
      <w:r>
        <w:rPr>
          <w:rStyle w:val="FootnoteAnchor"/>
          <w:rtl w:val="true"/>
        </w:rPr>
        <w:footnoteReference w:id="265"/>
      </w:r>
    </w:p>
    <w:p>
      <w:pPr>
        <w:pStyle w:val="BookText"/>
        <w:rPr/>
      </w:pPr>
      <w:r>
        <w:rPr>
          <w:rFonts w:ascii="Amiri" w:hAnsi="Amiri" w:eastAsia="Amiri" w:cs="Amiri"/>
          <w:color w:val="111111"/>
          <w:sz w:val="28"/>
          <w:sz w:val="28"/>
          <w:szCs w:val="28"/>
          <w:rtl w:val="true"/>
          <w:lang w:bidi="ar-SA"/>
        </w:rPr>
        <w:t>تامّة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مع عدم وصول الانشاء بداعی التنجیز، و لا مع عدم وصول موضوع المنجز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کلیا و جزئیا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لا مع عدم وصول المعلق علیه المنجزیة؛ فان فعلیة المنجزیة، و تنجزها واحدة، فلا یعقل تعلقها بأمر واقعی غیر واصل، و إلا لأمکن تنجز الواقع مع عدم وصوله</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منه تعرف أن احتمال الثبوت الواقعی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الملازم لمنجزیة احتمال البقاء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یوجب الامتثال من باب احتمال العقاب، فیجب دفع الضرر المحتمل عقلا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لأن احتمال الثبوت لا یلازم فعلیة المنجزیة، حتی یوجب احتمال العقاب، لاحتمال مصادفة احتمال البقاء للبقاء واقعا، بل یلازم احتمال منجزیته، و لا یحتمل العقاب إلا مع فعلیة المنجزیة المرتبة علی وصول المنجز بجمیع أطرافه؛ فاحتمال العقاب نتیجة وجود مقطوع المنجزیة، لا محتمل المنجزیة، و ما لا یضره الاحتمال هو احتمال الواقع، الذی قامت علیه حجة منجزة له، فان معنی المنجز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لو صادف الواقع یوجب استحقاق </w:t>
      </w:r>
    </w:p>
    <w:p>
      <w:pPr>
        <w:pStyle w:val="BookText"/>
        <w:rPr/>
      </w:pPr>
      <w:r>
        <w:rPr>
          <w:rFonts w:ascii="IRNazanin" w:hAnsi="IRNazanin" w:eastAsia="IRNazanin"/>
          <w:color w:val="111111"/>
          <w:sz w:val="28"/>
          <w:sz w:val="28"/>
          <w:szCs w:val="28"/>
          <w:rtl w:val="true"/>
          <w:lang w:bidi="fa-IR"/>
        </w:rPr>
        <w:t>العقاب علی مخالفته فتدبر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إرادة مطلق الحجة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القاطعة للعذر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الیقین، و تعلیق منجزیة احتمال البقاء علی وجود المنجز الأعم من العقلی و الشرعی، فیفید الملازمة بین المنجزین، لا بین الثبوت و البقاء، و لا بین الثبوت و منجزیة احتمال البقاء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الأول علی الشقین المتقدمین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یمکن علی هذا الوجه تعلیق التعبد بالبقاء علی وجود المنجز للثبوت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علی کون مفاد دلیل الاستصحاب حکما نفسیا لا طریقیا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قام الخبر علی الحکم فی الزمان الأول، و شک فی بقائه فی الزمان الثانی، یکون شرعا محکوما بالبقاء واقعا، و ان لم یلتفت إلی أنه متعبد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إرادة مطلق الحجة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القاطعة للعذر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الیقین، لکن جعل منجز الثبوت منجزا للبقاء، کما هو ظاهر الأخبار؛ لان مفادها ابقاء الیقین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المنجز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التمسک باحتمال البقاء، و یتعین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حینئذ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الاستصحاب حکما طریقیا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هذان الوجهان أولی من الوجه الأول؛ للتحفظ فیهما علی الیقین بالجهة الجامعة له مع سائر أفراد الحجج، دون الأول المبنی علی جعله معرفا محضا للثبوت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الثالث أولی من الثانی للتحفظ فیه علی عنوان إبقاء الیقین، و جعله فی قبال الشک، و الأمر بالتمسک به، دون الشک، کما أوضحناه مرارا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یندفع علی هذین الوجهین ما أوردناه علی الوجه الأول من جریان الاستصحاب، مع عدم الثبوت الواقعی، فان أحد طرفی المتلازمین علی الوجهین الآخرین هو المنجز للثبوت، دون نفس الثبوت الواقعی، فلا تغفل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إرادة مطلق الحجة القاطعة للعذر من الیقین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باب الاستصحاب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العلم و المعرفة المجعولین غایة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للأصول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تارة بارادة نفس هذه الحیثیة، بنحو العموم، فیکون الدلیل علی منجزیة الامارة شرعا محققا لما أخذ فی الاستصحاب و الأصول</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أخری یراد نفس حیثیة الوصول التام، و المنجز العقلی، بلا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فیکون دلیل الامارة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کان بعنوان تتمیم جهة الکشف أو بعنوان المنجزیة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توسعة فیما أخذ فی دلیل الاستصحاب و الأصول، و تکون الامارة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مقدمة علی الأصول، بنحو الورود الحقیقی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الثانی بنحو الحکومة، و الورود التنزیلی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بقیة الکلام فی </w:t>
      </w:r>
      <w:bookmarkStart w:id="187" w:name="pg13126_151470"/>
    </w:p>
    <w:p>
      <w:pPr>
        <w:pStyle w:val="BookText"/>
        <w:rPr/>
      </w:pPr>
      <w:bookmarkEnd w:id="187"/>
      <w:r>
        <w:rPr>
          <w:rFonts w:ascii="IRNazanin" w:hAnsi="IRNazanin" w:eastAsia="IRNazanin"/>
          <w:color w:val="111111"/>
          <w:sz w:val="28"/>
          <w:sz w:val="28"/>
          <w:szCs w:val="28"/>
          <w:rtl w:val="true"/>
          <w:lang w:bidi="fa-IR"/>
        </w:rPr>
        <w:t>محله</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أنظر التعلیقة</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w:t>
      </w:r>
    </w:p>
    <w:p>
      <w:pPr>
        <w:pStyle w:val="Heading6"/>
        <w:numPr>
          <w:ilvl w:val="5"/>
          <w:numId w:val="1"/>
        </w:numPr>
        <w:rPr/>
      </w:pPr>
      <w:bookmarkStart w:id="188" w:name="__RefHeading___Toc8102535_3224264995"/>
      <w:bookmarkStart w:id="189" w:name="_Toc70"/>
      <w:bookmarkEnd w:id="188"/>
      <w:r>
        <w:rPr>
          <w:rtl w:val="true"/>
        </w:rPr>
        <w:t>(</w:t>
      </w:r>
      <w:r>
        <w:rPr/>
        <w:t>62</w:t>
      </w:r>
      <w:r>
        <w:rPr>
          <w:rtl w:val="true"/>
        </w:rPr>
        <w:t xml:space="preserve">) </w:t>
      </w:r>
      <w:r>
        <w:rPr>
          <w:rtl w:val="true"/>
        </w:rPr>
        <w:t>قوله قدس سره</w:t>
      </w:r>
      <w:r>
        <w:rPr>
          <w:rtl w:val="true"/>
        </w:rPr>
        <w:t xml:space="preserve">: </w:t>
      </w:r>
      <w:r>
        <w:rPr>
          <w:rtl w:val="true"/>
        </w:rPr>
        <w:t>فانه علی تقدیر لم یثبت</w:t>
      </w:r>
      <w:r>
        <w:rPr>
          <w:rtl w:val="true"/>
        </w:rPr>
        <w:t xml:space="preserve">... </w:t>
      </w:r>
      <w:r>
        <w:rPr>
          <w:rtl w:val="true"/>
        </w:rPr>
        <w:t>الخ</w:t>
      </w:r>
      <w:bookmarkEnd w:id="18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علی تقدیر لم یثبت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بل المشکوک أمر علی تقدیر، و الا فالشک فعلی وجدانا، و لذا لم یتعرض قده لدفعه لوضوح اندفاعه</w:t>
      </w:r>
      <w:r>
        <w:rPr>
          <w:rFonts w:eastAsia="IRNazanin" w:cs="IRNazanin"/>
          <w:color w:val="111111"/>
          <w:sz w:val="28"/>
          <w:szCs w:val="28"/>
          <w:rtl w:val="true"/>
          <w:lang w:bidi="fa-IR"/>
        </w:rPr>
        <w:t>.</w:t>
      </w:r>
    </w:p>
    <w:p>
      <w:pPr>
        <w:pStyle w:val="Heading6"/>
        <w:numPr>
          <w:ilvl w:val="5"/>
          <w:numId w:val="1"/>
        </w:numPr>
        <w:rPr/>
      </w:pPr>
      <w:bookmarkStart w:id="190" w:name="__RefHeading___Toc8102537_3224264995"/>
      <w:bookmarkStart w:id="191" w:name="_Toc71"/>
      <w:bookmarkEnd w:id="190"/>
      <w:r>
        <w:rPr>
          <w:rtl w:val="true"/>
        </w:rPr>
        <w:t>(</w:t>
      </w:r>
      <w:r>
        <w:rPr/>
        <w:t>63</w:t>
      </w:r>
      <w:r>
        <w:rPr>
          <w:rtl w:val="true"/>
        </w:rPr>
        <w:t xml:space="preserve">) </w:t>
      </w:r>
      <w:r>
        <w:rPr>
          <w:rtl w:val="true"/>
        </w:rPr>
        <w:t>قوله قدس سره</w:t>
      </w:r>
      <w:r>
        <w:rPr>
          <w:rtl w:val="true"/>
        </w:rPr>
        <w:t xml:space="preserve">: </w:t>
      </w:r>
      <w:r>
        <w:rPr>
          <w:rtl w:val="true"/>
        </w:rPr>
        <w:t>لاجل أن التعبد و التنزیل شرعا</w:t>
      </w:r>
      <w:r>
        <w:rPr>
          <w:rtl w:val="true"/>
        </w:rPr>
        <w:t xml:space="preserve">... </w:t>
      </w:r>
      <w:r>
        <w:rPr>
          <w:rtl w:val="true"/>
        </w:rPr>
        <w:t>الخ</w:t>
      </w:r>
      <w:bookmarkEnd w:id="19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لاجل أن التعبد و التنزیل شرعا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 xml:space="preserve">یعنی لا مانع من عدم أخذ الیقین بالثبوت فی التعبد الاستصحابی، حیث أن الغرض منه التعبد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ظرف الشک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فی ظرف الیقین، فلا حاجة إلی الیقین بالثبوت، إلا لتصحیح الشک فی البقاء، الذی هو موضوع التعبد و کما یشک فی بقاء ما قطع بثبوته، کذلک فی البقاء علی تقدیر الثبوت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صرح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آخر البحث أن الیقین مرآة محض لنفس الثبوت لیتعبد ببقائه إذا شک فیه،</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أرید من هذا التعلیل مجرد مرآتیة الیقین، و أن المدار علی الثبوت دون الیقین به، کما یعطیه جعل الیقین مرآة، فیوافق تعریف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إثبات الحکم فی الزمان الثانی، لثبوته فی الزمان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الثبوت الواقعی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حینئذ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لا لمجرد تصحیح الشک فی البقاء، و حینئذ فالتعلیل بأن التعبد الاستصحابی تعبد بالبقاء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بالحدوث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مستدرک، فانه یوهم عدم الحاجة إلی الثبوت الواقعی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أرید أن الیقین مرآة للثبوت، و الثبوت أیضا لمجرد تصحیح الشک فی البقاء، فلا حاجة إلی تحققه فی الواقع، بل یکفی احتمال ثبوته المحقق لاحتمال بقائه، فالتعلیل صحیح</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الثبوت الواقعی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عرفت سابقا </w:t>
      </w:r>
      <w:r>
        <w:rPr>
          <w:rStyle w:val="FootnoteAnchor"/>
          <w:rtl w:val="true"/>
        </w:rPr>
        <w:footnoteReference w:id="2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لازم، إلا أن لازمه صحة الاستصحاب بمجرد الشک فی البقاء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تقدیر الثبوت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لم یکن ثبوت محقق، و لا ثبوت عنوانی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بتعلق الیقین أو بتعلق المنجز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لا یمکن القول به، و لا یقول به أحد</w:t>
      </w:r>
      <w:r>
        <w:rPr>
          <w:rFonts w:eastAsia="IRNazanin" w:cs="IRNazanin"/>
          <w:color w:val="111111"/>
          <w:sz w:val="28"/>
          <w:szCs w:val="28"/>
          <w:rtl w:val="true"/>
          <w:lang w:bidi="fa-IR"/>
        </w:rPr>
        <w:t xml:space="preserve">. </w:t>
      </w:r>
      <w:bookmarkStart w:id="192" w:name="pg13126_151471"/>
    </w:p>
    <w:p>
      <w:pPr>
        <w:pStyle w:val="Heading6"/>
        <w:numPr>
          <w:ilvl w:val="5"/>
          <w:numId w:val="1"/>
        </w:numPr>
        <w:rPr/>
      </w:pPr>
      <w:bookmarkStart w:id="193" w:name="__RefHeading___Toc8102539_3224264995"/>
      <w:bookmarkStart w:id="194" w:name="_Toc72"/>
      <w:bookmarkEnd w:id="192"/>
      <w:bookmarkEnd w:id="193"/>
      <w:r>
        <w:rPr>
          <w:rtl w:val="true"/>
        </w:rPr>
        <w:t>(</w:t>
      </w:r>
      <w:r>
        <w:rPr/>
        <w:t>64</w:t>
      </w:r>
      <w:r>
        <w:rPr>
          <w:rtl w:val="true"/>
        </w:rPr>
        <w:t xml:space="preserve">) </w:t>
      </w:r>
      <w:r>
        <w:rPr>
          <w:rtl w:val="true"/>
        </w:rPr>
        <w:t>قوله قدس سره</w:t>
      </w:r>
      <w:r>
        <w:rPr>
          <w:rtl w:val="true"/>
        </w:rPr>
        <w:t xml:space="preserve">: </w:t>
      </w:r>
      <w:r>
        <w:rPr>
          <w:rtl w:val="true"/>
        </w:rPr>
        <w:t>بناء علی ما هو التحقیق من ان قضیة الحجیة</w:t>
      </w:r>
      <w:r>
        <w:rPr>
          <w:rtl w:val="true"/>
        </w:rPr>
        <w:t xml:space="preserve">... </w:t>
      </w:r>
      <w:r>
        <w:rPr>
          <w:rtl w:val="true"/>
        </w:rPr>
        <w:t>الخ</w:t>
      </w:r>
      <w:bookmarkEnd w:id="19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ما هو التحقیق من ان قضیة الحجیة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سواء کان جعل المنجزیة و المعذریة باعتبارها ممن بیده الاعتبار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ظاهر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فانهم حجتی علیکم</w:t>
      </w:r>
      <w:r>
        <w:rPr>
          <w:rFonts w:eastAsia="IRNazanin" w:cs="IRNazanin"/>
          <w:color w:val="111111"/>
          <w:sz w:val="28"/>
          <w:szCs w:val="28"/>
          <w:rtl w:val="true"/>
          <w:lang w:bidi="fa-IR"/>
        </w:rPr>
        <w:t>»</w:t>
      </w:r>
      <w:r>
        <w:rPr>
          <w:rStyle w:val="FootnoteAnchor"/>
          <w:rtl w:val="true"/>
        </w:rPr>
        <w:footnoteReference w:id="271"/>
      </w:r>
      <w:r>
        <w:rPr>
          <w:rFonts w:ascii="IRNazanin" w:hAnsi="IRNazanin" w:eastAsia="IRNazanin"/>
          <w:color w:val="111111"/>
          <w:sz w:val="28"/>
          <w:sz w:val="28"/>
          <w:szCs w:val="28"/>
          <w:rtl w:val="true"/>
          <w:lang w:bidi="fa-IR"/>
        </w:rPr>
        <w:t xml:space="preserve">و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عذر لأحد من موالینا فی التشکیک فیما یرویه عنا ثقاتنا</w:t>
      </w:r>
      <w:r>
        <w:rPr>
          <w:rFonts w:eastAsia="IRNazanin" w:cs="IRNazanin"/>
          <w:color w:val="111111"/>
          <w:sz w:val="28"/>
          <w:szCs w:val="28"/>
          <w:rtl w:val="true"/>
          <w:lang w:bidi="fa-IR"/>
        </w:rPr>
        <w:t>»</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أو کان جعلها بالانشاء بداعی التنجیز و الاعذار،</w:t>
      </w:r>
    </w:p>
    <w:p>
      <w:pPr>
        <w:pStyle w:val="BookText"/>
        <w:rPr/>
      </w:pPr>
      <w:r>
        <w:rPr>
          <w:rFonts w:ascii="IRNazanin" w:hAnsi="IRNazanin" w:eastAsia="IRNazanin"/>
          <w:color w:val="111111"/>
          <w:sz w:val="28"/>
          <w:sz w:val="28"/>
          <w:szCs w:val="28"/>
          <w:rtl w:val="true"/>
          <w:lang w:bidi="fa-IR"/>
        </w:rPr>
        <w:t>و فی الثانی إشکال تعرضنا له فی مبحث الظن، و مبحث البراءة، مع دفعه</w:t>
      </w:r>
      <w:r>
        <w:rPr>
          <w:rStyle w:val="FootnoteAnchor"/>
          <w:rtl w:val="true"/>
        </w:rPr>
        <w:footnoteReference w:id="273"/>
      </w:r>
      <w:r>
        <w:rPr>
          <w:rFonts w:ascii="IRNazanin" w:hAnsi="IRNazanin" w:eastAsia="IRNazanin"/>
          <w:color w:val="111111"/>
          <w:sz w:val="28"/>
          <w:sz w:val="28"/>
          <w:szCs w:val="28"/>
          <w:rtl w:val="true"/>
          <w:lang w:bidi="fa-IR"/>
        </w:rPr>
        <w:t>و فی کلیهما اشکال اخر و هو ان التنجیز مثلا بجعل الامارة واسطة فی الاثبات؛ لأن استحقاق العقاب عقلا علی مخالفة التکلیف الواصل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لم یکن هناک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وصول حقیقی أو وصول تنزیلی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یترتب علی المخالفة استحقاق العقاب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فلا یمکن إدراج مخالفة التکلیف تحت الموضوع المحکوم عقلا بذلک إلا بایصاله تنزیلا، إما بجعل الحکم المماثل الواصل بالحقیقة بعنوان أنه الواقع حتی یکون وصوله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بالحقیقة و بالذات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وصول الواقع بالعنوان و بالعرض، و إما باعتبار الهوهویه المؤدی الامارة مع الواقع، فیقتضی وساطة الامارة لاثبات الواقع اعتبارا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یندفع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استحقاق العقاب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المخالفة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باعتبار کونها خروجا عن زیّ الرقیة، و رسم العبودیة، فیکون ظلما علی المولی، فیذم علیه عقلا، و یعاقب علیه شرعا، و کما أن مخالفة ما وصل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قبل المولی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عن زی الرقیة کذلک مخالفة ما قامت علیه حجة من قبل المولی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مخالفة ما نصب علیه المولی علی تقدیر ثبوته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عن زیّ الرقیة، و إن لم یکن واصلا بالحقیقة، و لا واصلا بالتنزیل، فموضوع حکم العقل غیر متقید بالوصول، لیکون اعتبار الوصول توسعة فی موضوع حکم العقل،</w:t>
      </w:r>
    </w:p>
    <w:p>
      <w:pPr>
        <w:pStyle w:val="BookText"/>
        <w:rPr/>
      </w:pPr>
      <w:r>
        <w:rPr>
          <w:rFonts w:ascii="IRNazanin" w:hAnsi="IRNazanin" w:eastAsia="IRNazanin"/>
          <w:color w:val="111111"/>
          <w:sz w:val="28"/>
          <w:sz w:val="28"/>
          <w:szCs w:val="28"/>
          <w:rtl w:val="true"/>
          <w:lang w:bidi="fa-IR"/>
        </w:rPr>
        <w:t>و أما اعتبار الوساطة فی الاثبات باعتبار الهوهویة، من دون جعل الحکم المماثل، فغیر معقول؛ لأن أثر حقیقة الحکم لا یترتب إلا علی نفسه، دون فرضه و اعتباره</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اعتبار الامارة وصولا، فهو یجدی فی الآثار العقلیة و الشرعیة المترتبة علی الوصول الأعم من الحقیقی و الاعتباری، فمثل الیقین فی الاستصحاب إذا أرید منه الکاشف </w:t>
      </w:r>
      <w:bookmarkStart w:id="195" w:name="pg13126_151472"/>
    </w:p>
    <w:p>
      <w:pPr>
        <w:pStyle w:val="BookText"/>
        <w:rPr/>
      </w:pPr>
      <w:bookmarkEnd w:id="195"/>
      <w:r>
        <w:rPr>
          <w:rFonts w:ascii="IRNazanin" w:hAnsi="IRNazanin" w:eastAsia="IRNazanin"/>
          <w:color w:val="111111"/>
          <w:sz w:val="28"/>
          <w:sz w:val="28"/>
          <w:szCs w:val="28"/>
          <w:rtl w:val="true"/>
          <w:lang w:bidi="fa-IR"/>
        </w:rPr>
        <w:t xml:space="preserve">التام، فلابد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تنزیل الامارة منزلته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جعل الحکم المماثل، و إلا فلا یتحقق هذا الموضوع بمجرد الاعتبار، و الفرض أنه لا أثر للاعم،</w:t>
      </w:r>
    </w:p>
    <w:p>
      <w:pPr>
        <w:pStyle w:val="Heading6"/>
        <w:numPr>
          <w:ilvl w:val="5"/>
          <w:numId w:val="1"/>
        </w:numPr>
        <w:rPr/>
      </w:pPr>
      <w:bookmarkStart w:id="196" w:name="__RefHeading___Toc8102541_3224264995"/>
      <w:bookmarkStart w:id="197" w:name="_Toc73"/>
      <w:bookmarkEnd w:id="196"/>
      <w:r>
        <w:rPr>
          <w:rtl w:val="true"/>
        </w:rPr>
        <w:t>(</w:t>
      </w:r>
      <w:r>
        <w:rPr/>
        <w:t>65</w:t>
      </w:r>
      <w:r>
        <w:rPr>
          <w:rtl w:val="true"/>
        </w:rPr>
        <w:t xml:space="preserve">) </w:t>
      </w:r>
      <w:r>
        <w:rPr>
          <w:rtl w:val="true"/>
        </w:rPr>
        <w:t>قوله قده</w:t>
      </w:r>
      <w:r>
        <w:rPr>
          <w:rtl w:val="true"/>
        </w:rPr>
        <w:t xml:space="preserve">: </w:t>
      </w:r>
      <w:r>
        <w:rPr>
          <w:rtl w:val="true"/>
        </w:rPr>
        <w:t>لا إنشاء أحکام فعلیة ظاهریة، کما هو ظاهر الأصحاب الخ</w:t>
      </w:r>
      <w:bookmarkEnd w:id="19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إنشاء أحکام فعلیة ظاهریة، کما هو ظاهر الأصحاب الخ</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قد عرفت سابقا</w:t>
      </w:r>
      <w:r>
        <w:rPr>
          <w:rStyle w:val="FootnoteAnchor"/>
          <w:rtl w:val="true"/>
        </w:rPr>
        <w:footnoteReference w:id="2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جعل الحکم المماثل، تارة یکون علی أی تقدیر، فتکون الامارة حجة من باب الموضوعیة و السببیة، فیکون هناک یقین بالحکم الفعلی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أخری یکون علی تقدیر المصادفة للواقع؛ لکونه بعنوان إیصال الواقع؛ فلا یقین بالحکم الفعلی، بل حاله حال الانشاء بداعی تنجیز الواقع، و الامارة حینئذ طریق محض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نسبة الأول إلی الاصحاب، مع أن بناءهم علی الطریقیة، و لو بجعل الحکم المماثل لا شاهد لها، بل الشواهد علی خلافه، و ما اشتهر عندهم من أن ظنیة الطریق لا تنافی قطعیة الحکم مبنی علی السببیة، لا الطریقیة کما اعترف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بذلک فی مبحث الاجتهاد و التقلید فراجع</w:t>
      </w:r>
      <w:r>
        <w:rPr>
          <w:rStyle w:val="FootnoteAnchor"/>
          <w:rtl w:val="true"/>
        </w:rPr>
        <w:footnoteReference w:id="276"/>
      </w:r>
      <w:r>
        <w:rPr>
          <w:rFonts w:ascii="IRNazanin" w:hAnsi="IRNazanin" w:eastAsia="IRNazanin"/>
          <w:color w:val="111111"/>
          <w:sz w:val="28"/>
          <w:sz w:val="28"/>
          <w:szCs w:val="28"/>
          <w:rtl w:val="true"/>
          <w:lang w:bidi="fa-IR"/>
        </w:rPr>
        <w:t>و تدبر</w:t>
      </w:r>
      <w:r>
        <w:rPr>
          <w:rFonts w:eastAsia="IRNazanin" w:cs="IRNazanin"/>
          <w:color w:val="111111"/>
          <w:sz w:val="28"/>
          <w:szCs w:val="28"/>
          <w:rtl w:val="true"/>
          <w:lang w:bidi="fa-IR"/>
        </w:rPr>
        <w:t>.</w:t>
      </w:r>
    </w:p>
    <w:p>
      <w:pPr>
        <w:pStyle w:val="Heading6"/>
        <w:numPr>
          <w:ilvl w:val="5"/>
          <w:numId w:val="1"/>
        </w:numPr>
        <w:rPr/>
      </w:pPr>
      <w:bookmarkStart w:id="198" w:name="__RefHeading___Toc8102543_3224264995"/>
      <w:bookmarkStart w:id="199" w:name="_Toc74"/>
      <w:bookmarkEnd w:id="198"/>
      <w:r>
        <w:rPr>
          <w:rtl w:val="true"/>
        </w:rPr>
        <w:t>التنبیه الثالث من الاستصحاب</w:t>
      </w:r>
      <w:bookmarkEnd w:id="199"/>
    </w:p>
    <w:p>
      <w:pPr>
        <w:pStyle w:val="Heading6"/>
        <w:numPr>
          <w:ilvl w:val="5"/>
          <w:numId w:val="1"/>
        </w:numPr>
        <w:rPr/>
      </w:pPr>
      <w:bookmarkStart w:id="200" w:name="__RefHeading___Toc8102545_3224264995"/>
      <w:bookmarkStart w:id="201" w:name="_Toc75"/>
      <w:bookmarkEnd w:id="200"/>
      <w:r>
        <w:rPr>
          <w:rtl w:val="true"/>
        </w:rPr>
        <w:t>(</w:t>
      </w:r>
      <w:r>
        <w:rPr/>
        <w:t>66</w:t>
      </w:r>
      <w:r>
        <w:rPr>
          <w:rtl w:val="true"/>
        </w:rPr>
        <w:t xml:space="preserve">) </w:t>
      </w:r>
      <w:r>
        <w:rPr>
          <w:rtl w:val="true"/>
        </w:rPr>
        <w:t>قوله قدس سره</w:t>
      </w:r>
      <w:r>
        <w:rPr>
          <w:rtl w:val="true"/>
        </w:rPr>
        <w:t xml:space="preserve">: </w:t>
      </w:r>
      <w:r>
        <w:rPr>
          <w:rtl w:val="true"/>
        </w:rPr>
        <w:t>کان استصحابه کاستصحابه بلا کلام</w:t>
      </w:r>
      <w:r>
        <w:rPr>
          <w:rtl w:val="true"/>
        </w:rPr>
        <w:t xml:space="preserve">... </w:t>
      </w:r>
      <w:r>
        <w:rPr>
          <w:rtl w:val="true"/>
        </w:rPr>
        <w:t>الخ</w:t>
      </w:r>
      <w:bookmarkEnd w:id="20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استصحابه کاستصحابه بلا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توضیح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الأثر المرتب علی الکلی و الفرد، تارة أثر واحد، و أخری متعدد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کان واحدا، فلا محالة هو إما أثر الکلی بما هو، أو أثر الفرد بما هو، و لا یعقل أن یکون أثرا لهما، إذ لا یعقل أن تکون الخصوصیة المقومة للفرد دخیلة فی الأثر، و غیر دخیلة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التعبد بالشیء لیس إلا تعبدا بأثره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کان هو أثر الکلی، فلا معنی إلا للتعبد بالکلی، و إن کان هو أثر الفرد بما هو، فلا معنی الا للتعبد بالفرد، فالتعبد بالفرد و ترتیب أثر الکلی، لا معنی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عکسه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الاثر متعددا بأن کان أحدهما للکلی بما هو، و الآخر للفرد بما هو، فمقتضی التدقیق ما ذکرنا من أن التعبد بالشیء لا معنی له إلا التعبد بأثره، و لا یعقل التعبد بشیء و التعبد بأثر غیره</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عن شیخنا العلامة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أعلی اللّه مقامه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تعلیقته المبارکة</w:t>
      </w:r>
      <w:r>
        <w:rPr>
          <w:rStyle w:val="FootnoteAnchor"/>
          <w:rtl w:val="true"/>
        </w:rPr>
        <w:footnoteReference w:id="278"/>
      </w:r>
      <w:r>
        <w:rPr>
          <w:rFonts w:ascii="IRNazanin" w:hAnsi="IRNazanin" w:eastAsia="IRNazanin"/>
          <w:color w:val="111111"/>
          <w:sz w:val="28"/>
          <w:sz w:val="28"/>
          <w:szCs w:val="28"/>
          <w:rtl w:val="true"/>
          <w:lang w:bidi="fa-IR"/>
        </w:rPr>
        <w:t>علی الرسائل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p>
    <w:p>
      <w:pPr>
        <w:pStyle w:val="BookText"/>
        <w:rPr/>
      </w:pPr>
      <w:r>
        <w:rPr>
          <w:rFonts w:ascii="IRNazanin" w:hAnsi="IRNazanin" w:eastAsia="IRNazanin"/>
          <w:color w:val="111111"/>
          <w:sz w:val="28"/>
          <w:sz w:val="28"/>
          <w:szCs w:val="28"/>
          <w:rtl w:val="true"/>
          <w:lang w:bidi="fa-IR"/>
        </w:rPr>
        <w:t>التعبد بالکلی لا تعبد فی ترتیب أثر الفرد، إلاّ علی الأصل المثبت، و فی کفایة التعبد بالفرد لترتیب أثر الکلی ایضا 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أن الطبیعی عین الفرد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الخارج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وجوده بعین وجود الفرد، فالتعبد بالفرد تعبد بالطبیعی الموجود بعین وجوده، فیفید ترتیب أثر الکلی کما یفید ترتیب أثر الفرد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أن الکلی و الفرد بالنظر العرفی اثنان، یکون بهذا النظر بینهما التوقف و العلیة، دون الاتجاد و العینیة، فلا یکون التعبد بالفرد عرفا تعبدا بالکلی بهذا النظر، و هو المعتبر فی هذا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أفاد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وساطة الفرد للکلی، و إن کانت ثابتة بنظرهم، لکنها ملغاة بمسامحاتهم، و العبرة فی باب ترتیب الأثر بهذا النظر المسامحی، کما سیجیء إن شاء اللّه تعالی، فی تحقیق ما هو المعتبر فی موضوع الاستصحاب عقلا أو دلیلا أو عرفا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ملخص کلامه زید فی علو مقامه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عینیة وجود الطبیعی و وجود فرده أجنبیة عن مقام التعبد بأثر الکلی، فانهما متحدان بحسب وجودهما الخارجی، لا بحسب وجودهما التعبدی، و لیس فی التعبد بموضوع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أثر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الموضوع حقیقة، حتی یکون جعل الفرد جعل الطبیعی المتحد معه، و لیس أثر الکلی بالنسبة إلی أثر الفرد طبیعیا بالاضافة إلی فرده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اثنینیة الطبیعی و فرده عرفا، لمکان التوقف و العلیة إن کانت بالنظر إلی وجودهما الخارجی، فالأمر بالعکس؛ إذ بالنظر العرفی إلی ما فی الخارج، لایراهما العرف إلا واحدا، و إنما الاثنینیة عقلیة بالتحلیل العقلی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کذا التوقف و العلیة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بحسب النظر العرفی، بل بالنظر الدقیق العقلی بملاحظة أن الفرد مجری فیض الوجود بالنسبة إلی الطبیعی، بل هو بالنظر البرهانی الذی یتوقف علی تجدید النظر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کانت الاثنینیة عرفا بالنظر إلی مقام موضوعیة الکلی و الفرد لأثرین المترتبین علیهما، و الاتحاد عرفا بالنظر إلی أنهما بمناسبة الحکم و الموضوع موضوع واحد لهما أثران، فالاثنینیة حینئذ لیست بملاک التوقف و العلیة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وحدة الموضوع تقتضی أن یکون هناک موضوع واحد له أثران، و التعبد بالواحد تعبد بجمیع آثاره، و حینئذ لیس عنوان الکلیة و الفردیة، و لا عنوان خفاء الواسطة دخیلا فی ترتیب الأثرین</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التعبد بحدث الجنابة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تعبد بجمیع آثاره، و لهذه الوحدة یکون التعبد بهذه </w:t>
      </w:r>
    </w:p>
    <w:p>
      <w:pPr>
        <w:pStyle w:val="BookText"/>
        <w:rPr/>
      </w:pPr>
      <w:r>
        <w:rPr>
          <w:rFonts w:ascii="IRNazanin" w:hAnsi="IRNazanin" w:eastAsia="IRNazanin"/>
          <w:color w:val="111111"/>
          <w:sz w:val="28"/>
          <w:sz w:val="28"/>
          <w:szCs w:val="28"/>
          <w:rtl w:val="true"/>
          <w:lang w:bidi="fa-IR"/>
        </w:rPr>
        <w:t>الحصة أیضا تعبدا بأثر الجنابة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 المفروض أن هذا الواحد فی نظر العرف له آثار متعددة من دون نظر إلی الکلیة و الفردیة، و لیس لأجل الغاء الواسطة حتی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الفرد له الوساطة، و الکلی لیس له الوساطة، فالتعبد بالفرد تعبد بالکلی، و التعبد بالکلی لیس تعبدا بالفرد هذا کله إن کان المستصحب موضوعا ذا أثر، و کان کلیا تارة و فردا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إن کان المستصحب حکما، فالتعبد بالفرد معناه جعله حقیقة، و من الواضح أن جعل الوجوب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الطلب حقیقة، فحدیث عینیة الطبیعی و فرده مفید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أنه إذا کان جعل الطلب المطلق، من دون تخصّصه بخصوصیة الحتمیة و الندبیة معقولا، لیس جعل الطلب إلا جعل نفسه، لا جعل الوجوب مثلا فیصح حینئذ أن 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التعبد بالفرد تعبد بالکلی، فیغنی استصحابه عن استصحابه، و لیس التعبد بالکلی تعبدا بالفرد، فلا یغنی استصحابه عن استصحابه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إلا أن فی استصحاب الکلی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خصوص الأحکام، دون الموضوعات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إشکالا، ملخصه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التعبد بالموضوع الکلی لیس ایجادا له حقیقة، حتی یشکل بأن ایجاد القدر المشترک من دون تنوعه و تخصصه بما یفرده محال، بل التعبد به تعبد عنوانی، و التعبد الحقیقی بأثره، الذی هو شخص من طبیعی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بخلاف التعبد بالحکم الکلی، فان معناه جعل الحکم الجامع، و ایجاد الجامع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أیة مقولة 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معقول، و کما أن ایجاد الجامع واقعا غیر معقول، کذلک جعله علی طبق المخبر به أو علی طبق المتیقن سابقا أیضا غیر معقول؛ إذ لا فرق بینهما فی کونه حکما حقیقیا یوجد فی الخارج بنحو وجوده المناسب له فی نظام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غایة الأمر أن أحدهما حکم مرتب علی ذات الموضوع، و الآخر علی طبق المخبر به أو المشکوک أو المتیقن سابقا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الاشکال مختص بجعل الحکم حقیقة، و لا یرد علی ایجاده الانشائی، فان تصور الجامع، و التصدیق به، و استعمال اللفظ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إخبارا و إنشاء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من الایجاد الحقیقی للجامع، و لا الوجود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وجودا بالذات للجامع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اذا کان استصحاب الحکم للتعبد باثره الشرعی فیکون حال هذا المستصحب حال سائر الموضوعات من رجوع التعبد به بنفسه الی التعبد العنوانی و التعبد الحقیقی باثره الشرعی المترتب علیه</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اذا کان استصحاب الحکم لتحقیق موضوع الحکم الشرعی او العقلی فحینئذ </w:t>
      </w:r>
      <w:bookmarkStart w:id="202" w:name="pg13126_151475"/>
    </w:p>
    <w:p>
      <w:pPr>
        <w:pStyle w:val="BookText"/>
        <w:rPr/>
      </w:pPr>
      <w:bookmarkEnd w:id="202"/>
      <w:r>
        <w:rPr>
          <w:rFonts w:ascii="IRNazanin" w:hAnsi="IRNazanin" w:eastAsia="IRNazanin"/>
          <w:color w:val="111111"/>
          <w:sz w:val="28"/>
          <w:sz w:val="28"/>
          <w:szCs w:val="28"/>
          <w:rtl w:val="true"/>
          <w:lang w:bidi="fa-IR"/>
        </w:rPr>
        <w:t>لابد من جعله، فیرد محذور وجود الجامع بنفسه فی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المعلوم ان التعبد بمؤدی الخبر او بالمتیقن سابقا لابد من ان یکون بمقدار الخبر عنه و الیقین به، فلا یعقل جعل الفرد علی طبق الجامع المخبر به او المتیقن، و کونه واقعا فردا غیر کون المخبر به فردا اخبر به او المتیقن فرد تیقن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الارادة المطلقة الغیر المتخصصة بخصوصیة الشدة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المساوقة للحتمیة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الغیر المتخصصة بخصوصیة الضعف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المساوقة للندبیة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معقولة، و کذا المصلحة الغیر المتخصصة بخصوصیة کونها ملزمة، و الغیر المتخصصة بخصوصیة کونها غیر ملزمة أیضا غیر معقولة، إلا أن جعل الداعی تمام حقیقته هو الانشاء بداعی جعل الداعی، و انبعاثه عن الارادة غیر داخل فی حقیقته حتی یختلف حقیقته بسبب تفصله تارة بفصل الحتمیة، و أخری بفصل الندبیة، و هل التحریک الاعتباری إلا کالتحریک الخارجی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تفاوت علة التحریک الخارجی بالحتمیة و الندبیة لا یوجب تفاوتا فی حقیقته، و إن أطلق علی أحد الفردین من التحریک الاعتباری عنوان الایجاب، و علی الآخر عنوان الاستحباب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فرق بین الانشاء بداعی جعل الداعی واقعا، و الانشاء بداعی جعل الداعی ظاهرا، و هو ان الانشاآت الواقعیة حیث أنها منبعثة عن إرادات واقعیة منبعثة عن مصالح واقعیة، و مبادیها أمور خاصة،</w:t>
      </w:r>
    </w:p>
    <w:p>
      <w:pPr>
        <w:pStyle w:val="BookText"/>
        <w:rPr/>
      </w:pPr>
      <w:r>
        <w:rPr>
          <w:rFonts w:ascii="IRNazanin" w:hAnsi="IRNazanin" w:eastAsia="IRNazanin"/>
          <w:color w:val="111111"/>
          <w:sz w:val="28"/>
          <w:sz w:val="28"/>
          <w:szCs w:val="28"/>
          <w:rtl w:val="true"/>
          <w:lang w:bidi="fa-IR"/>
        </w:rPr>
        <w:t>فلا محالة هی مما ینطبق علیه الایجاب أو الاستحباب، بخلاف الانشاآت الظاهریة، فانها أحکام مماثلة لما اخبر به العادل، أو لما أیقن به سابقا، فلا محالة تکون علی مقدار المخبر به أو المتیقن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فاذا لم یخبر إلا عن أصل المطلوبیة، أو إذا لم یتیقن الا بمجرد المطلوبیة، فکیف یعقل أن یکون الحکم المماثل مصداقا للایجاب أو للاستحباب، بل متمحّض فی جعل الداعی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فتدبر جیدا</w:t>
      </w:r>
      <w:r>
        <w:rPr>
          <w:rFonts w:eastAsia="IRNazanin" w:cs="IRNazanin"/>
          <w:color w:val="111111"/>
          <w:sz w:val="28"/>
          <w:szCs w:val="28"/>
          <w:rtl w:val="true"/>
          <w:lang w:bidi="fa-IR"/>
        </w:rPr>
        <w:t>.</w:t>
      </w:r>
    </w:p>
    <w:p>
      <w:pPr>
        <w:pStyle w:val="Heading6"/>
        <w:numPr>
          <w:ilvl w:val="5"/>
          <w:numId w:val="1"/>
        </w:numPr>
        <w:rPr/>
      </w:pPr>
      <w:bookmarkStart w:id="203" w:name="__RefHeading___Toc8102547_3224264995"/>
      <w:bookmarkStart w:id="204" w:name="_Toc76"/>
      <w:bookmarkEnd w:id="203"/>
      <w:r>
        <w:rPr>
          <w:rtl w:val="true"/>
        </w:rPr>
        <w:t>(</w:t>
      </w:r>
      <w:r>
        <w:rPr/>
        <w:t>67</w:t>
      </w:r>
      <w:r>
        <w:rPr>
          <w:rtl w:val="true"/>
        </w:rPr>
        <w:t xml:space="preserve">) </w:t>
      </w:r>
      <w:r>
        <w:rPr>
          <w:rtl w:val="true"/>
        </w:rPr>
        <w:t>قوله قدس سره</w:t>
      </w:r>
      <w:r>
        <w:rPr>
          <w:rtl w:val="true"/>
        </w:rPr>
        <w:t xml:space="preserve">: </w:t>
      </w:r>
      <w:r>
        <w:rPr>
          <w:rtl w:val="true"/>
        </w:rPr>
        <w:t>و ان کان الشک فیه من جهة تردد الخاص</w:t>
      </w:r>
      <w:r>
        <w:rPr>
          <w:rtl w:val="true"/>
        </w:rPr>
        <w:t xml:space="preserve">... </w:t>
      </w:r>
      <w:r>
        <w:rPr>
          <w:rtl w:val="true"/>
        </w:rPr>
        <w:t>الخ</w:t>
      </w:r>
      <w:bookmarkEnd w:id="20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کان الشک فیه من جهة تردد الخاص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Style w:val="FootnoteAnchor"/>
          <w:rtl w:val="true"/>
        </w:rPr>
        <w:footnoteReference w:id="279"/>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ینبغی التکلم أولا فی صحة استصحاب الفرد المردد، کما عن بعض الأجلة فی حاشیته</w:t>
      </w:r>
      <w:r>
        <w:rPr>
          <w:rStyle w:val="FootnoteAnchor"/>
          <w:rtl w:val="true"/>
        </w:rPr>
        <w:footnoteReference w:id="280"/>
      </w:r>
      <w:r>
        <w:rPr>
          <w:rFonts w:ascii="IRNazanin" w:hAnsi="IRNazanin" w:eastAsia="IRNazanin"/>
          <w:color w:val="111111"/>
          <w:sz w:val="28"/>
          <w:sz w:val="28"/>
          <w:szCs w:val="28"/>
          <w:rtl w:val="true"/>
          <w:lang w:bidi="fa-IR"/>
        </w:rPr>
        <w:t xml:space="preserve">علی کتاب البیع للشیخ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تردده بحسب علمنا لا یضر </w:t>
      </w:r>
    </w:p>
    <w:p>
      <w:pPr>
        <w:pStyle w:val="BookText"/>
        <w:rPr/>
      </w:pPr>
      <w:r>
        <w:rPr>
          <w:rFonts w:ascii="IRNazanin" w:hAnsi="IRNazanin" w:eastAsia="IRNazanin"/>
          <w:color w:val="111111"/>
          <w:sz w:val="28"/>
          <w:sz w:val="28"/>
          <w:szCs w:val="28"/>
          <w:rtl w:val="true"/>
          <w:lang w:bidi="fa-IR"/>
        </w:rPr>
        <w:t xml:space="preserve">بتیقن وجوده سابقا، و المفروض أن أثر القدر المشترک أثر لکل من الفردین، فیمکن ترتیب ذلک الأثر باستصحاب الشخص الواقعی المعلوم سابقا، کما فی القسم الأول الذی حکم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باستصحاب کل من الکلی و فرده انتهی ملخصا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إن أرید تیقن وجود الفرد المردد، مع قطع النظر عن خصوصیته المفردة له، فهو تیقن الکلی دون الفرد؛ إذ المفروض إضافة الوجود المتیقن إلی الموجود به، مع قطع النظر عن الخصوصیة المفردة، فلا یبقی إلا الطبیعی المضاف إلیه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 أرید تیقن الخصوصیة المفردة، التی هی مرددة بین خصوصیتین،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مرّ مرارا </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 xml:space="preserve">کما فی مبحث العلم الاجمالی ذیل قول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فهل القطع الاجمالی کذلک فیه اشکال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فی التعلیقة</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مبحث الاشتغال ذیل قول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کان فعلیا من جمیع الجهات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فی التعلیقة</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طرف العلم معین لا مردد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المصداقی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ثبوت له، لا ماهیة، و لا وجودا، فیستحیل تعین العلم الجزئی بما لا ثبوت له، و العلم المطلق لا یوجد، بل یوجد متشخصا بمتعلقه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المتیقن هو الوجود المضاف إلی الطبیعی الذی لا علم بخصوصیته، مع العلم بأن ما عدا الخصوصیتین لیس مخصصا له، فالجامع الذی لا یخرج عن الفردین هو المعلوم و قد مر توضیحه مرارا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 تعرف أن الاشارة إلی الموجود الشخصی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المبهم عندنا المعین واقعا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یجعل الفرد بما هو معلوما؛ إذ التشخص الذی هو بعین حقیقة الوجود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المتشخص بذاته المشخص لغیره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مفید؛ لأن المستصحب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أی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الوجود المضاف، إما إلی الماهیة الشخصیة، أو الماهیة الکلیة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نعنی باستصحاب الکلی استصحاب نفس الماهیة الکلیة، بل استصحاب وجودها، بل المراد باستصحاب الفرد 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قبال الکلی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وجود الماهیة الشخصیة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المفروض أنه لا علم بخصوصیتها المشخصة لها بتشخص ماهوی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العلم بأن الطبیعی له خصوصیة منطبقة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کل من الخصوصیتین، بنحو انطباق مفهوم الخصوصیة علی مطابقها لا یخرج المعلوم عن الملکیة الی الفردیة</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ما ذکره من ترتیب أثر الکلی علی استصحاب الفرد المردد، فقد مرّ ما فیه سابقا من أن التعبد بکل شیء بما هو یقتضی التعبد بأثره، فالتعبد بالخاص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یقتضی </w:t>
      </w:r>
    </w:p>
    <w:p>
      <w:pPr>
        <w:pStyle w:val="BookText"/>
        <w:rPr/>
      </w:pPr>
      <w:r>
        <w:rPr>
          <w:rFonts w:ascii="IRNazanin" w:hAnsi="IRNazanin" w:eastAsia="IRNazanin"/>
          <w:color w:val="111111"/>
          <w:sz w:val="28"/>
          <w:sz w:val="28"/>
          <w:szCs w:val="28"/>
          <w:rtl w:val="true"/>
          <w:lang w:bidi="fa-IR"/>
        </w:rPr>
        <w:t>التعبد بأثر الخاص بما هو خاص، لا ترتیب أثر ذات الخاص، فانه مقتضی التعبد بذات الخاص، و هو الکلی الموجود فی ضمنه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ما نسبه إلی الشیخ الأجل من استصحاب الفرد، و ترتیب أثر الکلی کما هو مقتضی المقام، فلیس فی محله إذ ما أفاده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القسم الأول</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الرسائل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التنبیه الاول من تنبیهات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هو صریح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إستصحاب کل من الکلی و الفرد، و ترتیب أثر کل منهما علیه، لا ترتیب أثر الکلی علی الفرد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ما یقتضیه النظر القاصر فی دفع استصحاب الفرد المردد، و مرجعه إلی عدم الیقین بوجوده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غیر واحد من أجلة العصر عدم الشک فی بقائه إما مطلقا أو مع الاتیان بأحد الفردین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 فی 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الفرد بما له من الخصوصیة، إما مقطوع البقاء أو مقطوع الارتفاع، فلا شک فی البقاء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قیل فی وجه الثانی أنه إذا تیقن بوجوب الظهر أو الجمعة، فقد تیقن بالفرد المردد، و بعد مضی ساعة، إذا شک فی اتیان الظهر و الجمعة أو أحدهما یستصحب الفرد المردد، فالحکم فی الزمان الثانی ظاهرا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کالحکم فی الزمان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فله من الأثر ما للحکم المعلوم إجمالا من الأثر قبل عروض 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بخلاف ما إذا أتی بالظهر فانه لا شک له فی بقاء الفرد المردد، لأن الشک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بقائه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 أنه سواء کان ظهرا أو جمعة یشک فی بقائه، مع أنه لا یشک فی عدم بقاء الظهر علیه مع إتیانه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یندفع الأول بأنه لا یعقل القطع فعلا بالبقاء و الارتفاع، مع عدم إتیانهما معا، بل القطع بهما علی تقدیر، أی یقطع ببقاء ذلک الفرد الواقعی إن کان طویلا، و یقطع بارتفاع الفرد الواقعی إن کان قصیرا، فهو بالفعل شاک فی بقاء الفرد الواقعی و ارتفاعه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یندفع الثانی بأن معنی الیقین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بالفرد المردد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الیقین بموجود شخصی، هو إما مطابق عنوان الظهر، أو مطابق عنوان الجمعة، و بعد الاتیان بالظهر یقطع بارتفاع عنوان الظهر عنه، و یشک فی بقاء ذلک الموجود الشخصی، لاحتمال کونه مطابق عنوان الجمعة المفروض عدم ارتفاعه عنه</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فالصحیح التعویل علی ما ذکرنا من عدم الیقین بالفرد المردد، کما مر تفصیله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w:t>
      </w:r>
    </w:p>
    <w:p>
      <w:pPr>
        <w:pStyle w:val="BookText"/>
        <w:rPr/>
      </w:pPr>
      <w:r>
        <w:rPr>
          <w:rFonts w:ascii="IRNazanin" w:hAnsi="IRNazanin" w:eastAsia="IRNazanin"/>
          <w:color w:val="111111"/>
          <w:sz w:val="28"/>
          <w:sz w:val="28"/>
          <w:szCs w:val="28"/>
          <w:rtl w:val="true"/>
          <w:lang w:bidi="fa-IR"/>
        </w:rPr>
        <w:t>تمام الکلام فی استصحاب الفرد المردد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استصحاب الکلی، مع تردد الفرد بین مقطوع البقاء و مقطوع الارتفاع، فتحقیق القول فیه ببیان ما توهم مانعا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توهم المنع منه من وجهین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أشار الیهما الشیخ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الرسائل</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الرسائل</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التنبیه الاول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وجود الکلی بوجود فرده، و من الواضح أن وجود الکلی فی ضمن الفرد القصیر مقطوع الارتفاع فی الزمان الثانی، و وجوده فی ضمن الفرد الطویل مشکوک الحدوث من الأول، بل منفی بالاصل، فلا شک فی بقاء الکلی للیقین وجدانا بارتفاعه فی ضمن أحدهما، و للیقین تعبدا بعدمه فی ضمن الآخر، فالکلی بکلا وجودیه مقطوع العدم فی الزمان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الکلی هی الحصة من الطبیعة النوعیة مثلا الموجودة بوجود الفرد، فهی موجودة بالعرض، و ما بالعرض یتبع ما بالذات، فاذا کان ما بالذات مقطوع العدم، إما وجدانا أو تعبدا، فلا یعقل أن یکون ما بالعرض مشکوکا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 تعرف أن الاشکال لا یدور مدار جعل الفرد علة لوجود الکلی، و لو بمعنی کونه منشأ لانتزاعه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لا یعقل بقاء الأمر الانتزاعی، مع عدم منشأ الانتزاع، و المعلول مع عدم العلة؛ لیتوهم أنه لو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وجود الکلی عین وجود الفرد، یتخلص به من الاشکال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الاشکال واضح الورود علی لقول بوجود الکلی بعین وجود فرده أیضا، کما قربناه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لکنه لا یخفی علیک أن مرجع هذا الاشکال، و ان کان إلی عدم الشک فی البقاء، إلا أنه لو صح للزم منه عدم الیقین بالحدوث أیضا؛ إذ لیس الکلی حینئذ إلا الحصة الموجودة بوجود الفرد، و کما أن کل فرد مشکوک الحدوث من حیث نفسه، فکذا الحصة الموجودة به، فلا یقین بوجود هذه الحصة، و لا یقین بوجود تلک الحصة، و لا موجود آخر، مع قطع النظر عن الفردین و عن الحصتین</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الیقین بالحصة المرددة بین الحصتین، فلو صح لکان کالیقین بالفرد المردد، فما المانع حینئذ من استصحاب الفرد المردد، و کما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شک فی بقاء الفرد المردد بعد الاتیان بأحدهما، کذلک لا شک فی بقاء الحصة المرددة بعد الاتیان باحدی الحصتین فی </w:t>
      </w:r>
    </w:p>
    <w:p>
      <w:pPr>
        <w:pStyle w:val="BookText"/>
        <w:rPr/>
      </w:pPr>
      <w:r>
        <w:rPr>
          <w:rFonts w:ascii="IRNazanin" w:hAnsi="IRNazanin" w:eastAsia="IRNazanin"/>
          <w:color w:val="111111"/>
          <w:sz w:val="28"/>
          <w:sz w:val="28"/>
          <w:szCs w:val="28"/>
          <w:rtl w:val="true"/>
          <w:lang w:bidi="fa-IR"/>
        </w:rPr>
        <w:t>ضمن أحد الفردین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عنه یتوقف علی بیان 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أن الفرد لیس زیدا مثلا بما له من الجواهر و الاعراض؛ لأن بیاضه مثلا فرد طبیعة الکیف المبصر، و طوله فرد طبیعة الکم المتصل، إلی غیر ذلک من عوارضه، و لیس فرد طبیعة مناط فردیة طبیعة أخری، بل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بنفسه و بدنه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طبیعة الانسان، غایة الأمر أن طبیعی الانسان المرکب من النفس و البدن، تارة یلاحظ بذاته بحیث یکون النظر مقصورا علی ذاته و ذاتیاته، فهذه ملاحظة نفس الطبیعی الوحدانی، فان صرف الشیء واحد لا یتثنی من قبل ذاته، و أخری یلاحظ حصة من هذا الطبیعی الوحدانی متعینة بتعینات الزیدیة، فذات الحصة المحفوفة بتلک التعینات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مع مجموع التعینات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الماهیة الشخصیة بتشخص ماهوی، و بلحاظ تقرر ذات الحصة فی زید، المحفوف بانحاء التعین، یکون زید فردا لطبیعی الانسان، کما أن حصة من طبیعی البیاض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المتعینة بقیامها بزید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من طبیعة الکیف المبصر 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البین أن نفس الطبیعی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وجود له یختص به فی نظام الوجود، بل لا یوجد إلا متعینا باحد انحاء التعینات، لکن اللامتعین بذاته موجود فی ضمن المتعین، و لذا جعل الطبیعی جزء للفرد، أی تحلیلا، لانحلال الفرد إلی ذات الحصة و تعینها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حیث أن الوجود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 و بالذات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للمتعین، و ثانیا و بالعرض لذات المتعین، جعل الفرد واسطة فی عروض الوجود علی الطبیعی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الطبیعی المعبر عنه بالقدر المشترک هنا، و إن کان وجوده بعین وجود الفرد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بالمعنی المتقدم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بحسب وجوده الواقعی له نحو تعین، إلا أنه ربما یکون معلوما بما له من التعین، و ربما یکون معلوما بذاته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حیث أن المفروض أن تعین الفرد الطویل، و تعین الفرد القصیر 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بنفسه فی کل منهما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مجهول، و التعین المردد بین نحوی التعین لا ثبوت له واقعا کی یکون له ثبوت علما؛ فالمعلوم فی فرض دوران الأمر بین الفردین لیس إلا ذات المتعین، أی ذات الحصة و ذات الطبیعی، و لا ملازمة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کون ذات المتعین معلوما، و کون تعینه أیضا معلوما، و بعد زوال أحد التعینین یکون بقاء ذات المتعین و ارتفاعه مشکوکا؛ لاحتمال کون تعینه هو التعین الباقی، أو هو التعین الزائل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ارتفاع الفرد لا یقتضی إلا ارتفاع الحصة المتعینة به، و هی غیر معلومة، بل المعلوم ذات الحصة</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عرفت أن تعینها واقعا غیر تعینها علما، فالقطع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بزوال حصة متعینة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w:t>
      </w:r>
    </w:p>
    <w:p>
      <w:pPr>
        <w:pStyle w:val="BookText"/>
        <w:rPr/>
      </w:pPr>
      <w:r>
        <w:rPr>
          <w:rFonts w:ascii="IRNazanin" w:hAnsi="IRNazanin" w:eastAsia="IRNazanin"/>
          <w:color w:val="111111"/>
          <w:sz w:val="28"/>
          <w:sz w:val="28"/>
          <w:szCs w:val="28"/>
          <w:rtl w:val="true"/>
          <w:lang w:bidi="fa-IR"/>
        </w:rPr>
        <w:t>القطع بزوال ذات الحصة التی تعلق بها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أن التعبد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بارتفاع حصة متعینة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التعبد بارتفاع ذات الحصة المتعلق بها العلم، فالمعلوم حدوثه لا علم بارتفاعه، و لا تعبد بارتفاعه، بل لمکان القطع بزوال تعین خاص یشک فی ارتفاع ذات الحصة و بقائها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أن التعبد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بعدم تعین خاص؛ لسبق عدمه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التعبد بعدم ذات الحصة، مع انقلاب عدمها إلی الوجود، و سیأتی</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فی هذه التعلیقة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شاء اللّه تعالی أن الأصل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بالاضافة إلی القدر المشترک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معارض بمثله، فلا ینتج أن ذات الحصة لا شک فی بقائها، إما وجدانا أو تعبدا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تمام الکلام فی التوهم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الشک فی بقاء الکلی مسبب عن الشک فی حدوث الفرد الطویل، فانه الذی یکون الکلی باقیا بسبب بقائه، و الأصل عدم حدوثه، و مع جریان الأصل فی السبب، لا مجال للأصل فی المسبب،</w:t>
      </w:r>
    </w:p>
    <w:p>
      <w:pPr>
        <w:pStyle w:val="BookText"/>
        <w:rPr/>
      </w:pPr>
      <w:r>
        <w:rPr>
          <w:rFonts w:ascii="IRNazanin" w:hAnsi="IRNazanin" w:eastAsia="IRNazanin"/>
          <w:color w:val="111111"/>
          <w:sz w:val="28"/>
          <w:sz w:val="28"/>
          <w:szCs w:val="28"/>
          <w:rtl w:val="true"/>
          <w:lang w:bidi="fa-IR"/>
        </w:rPr>
        <w:t>و الجواب عنه بالبحث فی مقامات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الشک فی الکلی ناشئا من الشک فی حدوث الفرد الطویل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 بقاء الکلی و ارتفاعه من لوازم الفرد الطویل حدوثا و بقاء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جریان الأصل فیه، بلا معارضة بمثله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المقام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فتحقیق الحال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مفروض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علی هذا التوهم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الفراغ عن أصل وجود الکلی، و إن مورد الشک هو الوجود بعد الوجود، و هو منشأ انتزاع البقاء، و العدم بعد الوجود، و هو منشأ انتزاع الارتفاع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الوجود بعد الوجود، و فی العدم بعد الوجود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یعقل أن یکون مسبّبا عن الشک فی حدوث الفرد الطویل و عدمه؛ لأنه مناف للقطع بوجوده من الأول، و لا یجامع احتمال عدمه من الأول، بل یستحیل أن یکون عدم الکلی بعد وجوده مستندا إلی عدم الفرد الطویل من الأول، و إلا لما وجد من الأول، بل احتمال الوجود و العدم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الکلی یستند إلی احتمال وجود الفردین، فیحتمل عدمه بعد الوجود؛ لاحتمال وجود الفرد القصیر المنعدم فعلا، و یحتمل وجوده بعد الوجود؛ لاحتمال وجود الفرد الطویل من الأول</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یخفی أن وجود الکلی، و ان کان بوجود فرده، و عدمه بعدم فرده، لا بعدم شیء </w:t>
      </w:r>
    </w:p>
    <w:p>
      <w:pPr>
        <w:pStyle w:val="BookText"/>
        <w:rPr/>
      </w:pPr>
      <w:r>
        <w:rPr>
          <w:rFonts w:ascii="IRNazanin" w:hAnsi="IRNazanin" w:eastAsia="IRNazanin"/>
          <w:color w:val="111111"/>
          <w:sz w:val="28"/>
          <w:sz w:val="28"/>
          <w:szCs w:val="28"/>
          <w:rtl w:val="true"/>
          <w:lang w:bidi="fa-IR"/>
        </w:rPr>
        <w:t xml:space="preserve">آخر، إلاّ أن هذه الملازمة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الواقعیة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تجدی فی ظرف الشک، بل الشک لتقومه باحتمال الوجود و العدم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فرض القطع بأصل الوجود من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یستحیل أن یکون مقومه وجود فرد مخصوص 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علیه فاحتمال وجود الکلی و عدمه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ثانی الحال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مسبب عن الشک فی أن الحادث المعلوم بذاته أیّ الفردین هل هو الفرد الطویل‌؟ حتی یکون باقیا، أو الفرد القصیر؟ حتی یکون مرتفعا، و لا أصل یعین الحادث حتی یرتفع الشک بسببه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ذکرنا هو المراد مما أفاد الشیخ الأجل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الرسائل</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الرسائل</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التنبیه الاوّل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أن ارتفاع القدر المشترک من آثار کون الحادث ذلک الفرد المقطوع الارتفاع، لا من آثار عدم حدوث الأمر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أن مراده تعلیق الحکم علی البقاء و الارتفاع، و عدم حدوث الأمر الآخر لا یثبت الارتفاع، حتی یقال</w:t>
      </w:r>
      <w:r>
        <w:rPr>
          <w:rFonts w:eastAsia="IRNazanin" w:cs="IRNazanin"/>
          <w:color w:val="111111"/>
          <w:sz w:val="28"/>
          <w:szCs w:val="28"/>
          <w:rtl w:val="true"/>
          <w:lang w:bidi="fa-IR"/>
        </w:rPr>
        <w:t>:</w:t>
      </w:r>
      <w:r>
        <w:rPr>
          <w:rStyle w:val="FootnoteAnchor"/>
          <w:rtl w:val="true"/>
        </w:rPr>
        <w:footnoteReference w:id="286"/>
      </w:r>
      <w:r>
        <w:rPr>
          <w:rFonts w:ascii="IRNazanin" w:hAnsi="IRNazanin" w:eastAsia="IRNazanin"/>
          <w:color w:val="111111"/>
          <w:sz w:val="28"/>
          <w:sz w:val="28"/>
          <w:szCs w:val="28"/>
          <w:rtl w:val="true"/>
          <w:lang w:bidi="fa-IR"/>
        </w:rPr>
        <w:t>بأن الحکم فی الأدلة معلق علی الوجود و العدم، لا علی البقاء و الارتفاع، أو یتکلف فی جوابه بأن الحکم فی الأدلة، و ان کان کذلک، إلا أنه فی عنوان الاستصحاب أخذ الشک فی البقاء و الارتفاع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فتدبر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المقام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فمختصر القول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یتوقف صحة التوهم المزبور علی سببیة وجود الفرد لوجود الکلی، و ترتب وجود الکلی علی وجود فرده، ترتب المسبب علی سببه فی ذاته، و علی أن یکون هذا الترتب شرعیا، حتی یکون الأصل فی السبب حاکما علی الأصل فی المسبب و رافعا للشک، فی</w:t>
      </w:r>
      <w:r>
        <w:rPr>
          <w:rStyle w:val="FootnoteAnchor"/>
          <w:rtl w:val="true"/>
        </w:rPr>
        <w:footnoteReference w:id="287"/>
      </w:r>
      <w:r>
        <w:rPr>
          <w:rFonts w:ascii="IRNazanin" w:hAnsi="IRNazanin" w:eastAsia="IRNazanin"/>
          <w:color w:val="111111"/>
          <w:sz w:val="28"/>
          <w:sz w:val="28"/>
          <w:szCs w:val="28"/>
          <w:rtl w:val="true"/>
          <w:lang w:bidi="fa-IR"/>
        </w:rPr>
        <w:t>ترتبه علیه شرعا، و کلاهما واضح البطلان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أصل الترتب، و السببیة و المسببیة، فلما هو المعروف من العینیة بین الطبیعی و فرده، و إن وجوده بعین وجوده، فلا اثنینیة حتی یتوهم السببیة و المسببیة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العلیة بمعنی کون الفرد مجری فیض الوجود بالاضافة إلی الماهیة النوعیة، کالفصل بالاضافة إلی الجنس، و کالصورة بالاضافة إلی المادة، فهی بمعنی لا ینافی العینیة فی الوجود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فان ملاک العلیة هو ملاک العینیة، و ذلک لأن الموجود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بالذات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الصورة، و هی جهة الفعلیة، و الموجود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بالعرض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جهة القوة، و هی المادة، لأن الترکیب </w:t>
      </w:r>
    </w:p>
    <w:p>
      <w:pPr>
        <w:pStyle w:val="BookText"/>
        <w:rPr/>
      </w:pPr>
      <w:r>
        <w:rPr>
          <w:rFonts w:ascii="IRNazanin" w:hAnsi="IRNazanin" w:eastAsia="IRNazanin"/>
          <w:color w:val="111111"/>
          <w:sz w:val="28"/>
          <w:sz w:val="28"/>
          <w:szCs w:val="28"/>
          <w:rtl w:val="true"/>
          <w:lang w:bidi="fa-IR"/>
        </w:rPr>
        <w:t xml:space="preserve">بینهما علی التحقیق اتحادی لا انضمامی، و المجعولان بجعل واحد لا یعقل أن یستقل کل منهما بالوجود،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محالة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المجعول بالذات هو الموجود بالذات، فأحدهما مجعول و موجود بالذات، و الآخر مجعول و موجود بالعرض، و کل مجعول بالذات فاعل ما به الوجود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منه الوجود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بالاضافة إلی المجعول و الموجود بالعرض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فملاک العینیة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وحدة الوجود المنسوب إلی أحدهما بالذات و إلی الآخر بالعرض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ملاک العلیة 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هکذا فی الماهیة الکلیة، و الماهیة الشخصیة، فان الماهیة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الکلیة اللامتعینة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یعقل استقلالها بالوجود، و المتعین موجود، و هو اللامتعین بضمیمة التعین تحلیلا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فالوجود منسوب إلی الماهیة الشخصیة المتعینة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بالذات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إلی الماهیة الکلیة اللامتعینة فی ذاتها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بالعرض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لکل ما بالذات نحو من العلیة، بالاضافة إلی ما بالعرض، من دون تخلل جعل لیکون أحدهما موجودا مباینا مترتبا علی موجود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مما ذکرنا تبین أن القول بکون الفرد علة للکلی 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 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وجه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کون الکلی من لوازم الفرد صحیح علی الوجه المزبور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لکنه نظیر لوازم الماهیة المجعولة بجعلها من دون تخلل الجعل بینهما، و ان العینیة فی الوجود لا تنافی کون الفرد منشأ انتزاع الکلی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کل ما بالذات بالاضافة إلی ما بالعرض کذلک، و أن وجود الکلی بالذات مبنی علی القول بتأصل الماهیة، فانه حیث کان مناط التأصل فی نفس ذاتها، و هی واجدة لذاتها و ذاتیاتها، فهی متحصلة فی نفس ذاتها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هو من مفاسد القول بأصالة الماهیة و تمام الکلام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إن الترتب لیس بشرعی فهو واضح؛ إذ لم یترتب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خطاب من الشارع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الحدث الکلی علی وجود فرده، لیکون ترتبه علیه علی فرض تحققه شرعیا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علیک أن الکلام فی ترتب وجود الطبیعی علی وجود فرده، لا علی وجود سببه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فما عن بعض أجلة العصر </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 xml:space="preserve">هو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فوائد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152:4</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مقام الجواب عن السببیة و المسببیة، بأن الکلیات مختلفة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فمنها ما یکون ترتبه علی محققاته شرعیا، کالاحداث بالاضافة إلی محققاتها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منها ما یکون ترتبه علی محققاته عقلیا، کالانسان بالاضافة إلی زید و عمرو و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خلط</w:t>
      </w:r>
    </w:p>
    <w:p>
      <w:pPr>
        <w:pStyle w:val="BookText"/>
        <w:rPr/>
      </w:pPr>
      <w:r>
        <w:rPr>
          <w:rFonts w:ascii="IRNazanin" w:hAnsi="IRNazanin" w:eastAsia="IRNazanin"/>
          <w:color w:val="111111"/>
          <w:sz w:val="28"/>
          <w:sz w:val="28"/>
          <w:szCs w:val="28"/>
          <w:rtl w:val="true"/>
          <w:lang w:bidi="fa-IR"/>
        </w:rPr>
        <w:t xml:space="preserve">بین المحقق بمعنی المصداق، و المحقق بمعنی السبب، و إلا فوجود الطبیعی من الحدث بالاضافة إلی أفراده الحاصلة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بالنوم، و البول، و الجماع و نحوها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کوجود طبیعی الانسان بالنسبة إلی أفراده، نعم محققاته و أسبابه مختلفة، فمنها شرعی، و منها واقعی غیر جعلی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یمکن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التنزل عن المقام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بالفرق بین الأصل الحکمی و الموضوعی، و إن لم یکن هناک ترتب، لا واقعا و لا جعلا؛ لأن جعل الوجوب عین جعل الطلب، فلا یبقی شک فی بقاء الطلب بعد التعبد بفرده، و هو جعل الوجوب حقیقة، کما أن جعل عدم الوجوب عین جعل عدم الطلب بعد فرض کون الشک فی الطلب ناشئا من الشک فی الوجوب، کما هو مقتضی التنزل عن المقام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فملاک الأصل السببی و المسببی موجود هنا بوجه أکمل؛ إذ لیس ملاکه إلا کون التعبد بالسبب یرفع الشک عن المسبب شرعا، و التعبد بالوجوب یرفع الشک عن بقاء الطلب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التعبد بعدم الوجوب یرفع الشک عن ارتفاع الطلب، ففی الأول لا شک فی بقاء الطلب، و فی الثانی لا شک فی ارتفاعه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فی الأصل الموضوعی، فلا یجری هذا البیان؛ إذ لیس التعبد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بالموضوع أو بعدمه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جعلا له حقیقة، حتی یکون وجود الکلی أو عدمه مجعولا بعین جعله، و لیس أثر الجامع، و أثر الفرد کالکلی بالاضافة إلی فرده، حتی یکون جعل أثر الفرد جعل طبیعی الأثر المجعول؛ لیرتفع الشک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لابد من فرض الترتب بین طبیعی الموضوع و فرده شرعا حتی یدخل فی عنوان الأصل السببی و المسببی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یعلم أن العینیة بین الطبیعی و فرده، و عدم العلیة، و إن کانت مخرجة لما نحن فیه عن عنوان السببی و المسببی، لکنها توجب الدخول فی ملاکه فی خصوص الاستصحاب الحکمی دون الموضوعی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المقام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معارضة الأصلین بالنسبة إلی أثر الجامع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بالنسبة إلی أثر الفرد بما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المعارضة بینهما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الجهة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فمبنیة علی وجود أثر خاص لکل منهما و 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فیتعارضان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لمنافاتهما؛ للقطع بثبوت أحد الأثرین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معارضة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لعدم المانع من التعبد بمفاد الأصل</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المعارضة بینهما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الجهة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فحیث أن فرض الکلام فی استصحاب </w:t>
      </w:r>
    </w:p>
    <w:p>
      <w:pPr>
        <w:pStyle w:val="BookText"/>
        <w:rPr/>
      </w:pPr>
      <w:r>
        <w:rPr>
          <w:rFonts w:ascii="IRNazanin" w:hAnsi="IRNazanin" w:eastAsia="IRNazanin"/>
          <w:color w:val="111111"/>
          <w:sz w:val="28"/>
          <w:sz w:val="28"/>
          <w:szCs w:val="28"/>
          <w:rtl w:val="true"/>
          <w:lang w:bidi="fa-IR"/>
        </w:rPr>
        <w:t xml:space="preserve">الکلی، و فی حکومة الأصل فی الفرد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الأصل فی الکلی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محالة یکون للجامع أثر شرعی، و نسبة کلا الأصلین فی نفی الجامع علی حد 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مقتضی التعبد بهما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الفرض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التعبد بعدم الجامع، مع أن ثبوته مقطوع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ففیما إذا تردد أمر الحادث بین أن یکون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بولا أو منیا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للجامع بینهما أثر، و هو حرمة مس المصحف، و لکل منهما أثر مخصوص، و هو وجوب الغسل للحدث الأکبر، و وجوب الوضوء للحدث الأصغر، و لخصوص الحدث الأکبر أثر مخصوص، لا یقابله فیه الاصغر، و هو حرمة اللبث فی المسجد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فاصالة عدم الجنابة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بالنسبة إلی عدم حرمة اللبث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معارض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بالنسبة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عدم وجوب الغسل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لها معارض، و هو أصل عدم خروج البول المقتضی لوجوب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 وجوب الغسل و الوضوء مقطوع به، و بالنسبة إلی عدم حرمة مس المصحف، و هو أثر الجامع بین الأکبر و الأصغر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یتعارضان للقطع بالحدث المقتضی لحرمة مس المصحف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عدم المعارضة بین الأصلین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عدم المعارضة فی ظرف الشک فی بقاء الکلی، و هو بعد حدوث ما یزیل أحد الفردین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هذا الفرض لا مجری إلا لأصل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خلف، لأن المفروض تمامیة أرکان الاستصحاب فی الطرفین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لا یجری لعدم الأثر، مع أنه بعد حدوث ما یزیل أحد الفردین لا شک فی عدمه فعلا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لانعدامه قبلا، أو لزواله فعلا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مناط المعارضة حین تمامیة أرکان الاستصحاب، و عند وجود الحادث المردد، بکون عدم کل من الفردین فی نفسه متیقنا سابقا، مشکوکا عند حدوث الحادث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حیث لا یعقل شمول العام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تحقق موضوعه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لکلا الفردین؛ للعلم بانقلاب العدم إلی الوجود فی أحدهما، و شموله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لأحدهما المعین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ترجیح بلا مرجح، فلا محالة یتساقط الأصلان، و بعد وجود ما یزیل أحد الفردین لم یحدث فرد آخر للعام، حتی یشمله، و الساقط لا یعود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سیأتی إن شاء اللّه تعالی فی محله أن قیاسه بالمقتضیات و موانعها العقلیة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یتوهم تأثیر المقتضی أثره بعد زوال مانعه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قیاس باطل</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لأن تأثیره بلحاظ شمول المقتضی له فی مقام الاثبات، و لیس هو إلا العام، فاذا لم یعمه العام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تمامیة موضوعه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مقتضی آخر لشموله فیما بعد، کما لا فرد آخر </w:t>
      </w:r>
    </w:p>
    <w:p>
      <w:pPr>
        <w:pStyle w:val="BookText"/>
        <w:rPr/>
      </w:pPr>
      <w:r>
        <w:rPr>
          <w:rFonts w:ascii="IRNazanin" w:hAnsi="IRNazanin" w:eastAsia="IRNazanin"/>
          <w:color w:val="111111"/>
          <w:sz w:val="28"/>
          <w:sz w:val="28"/>
          <w:szCs w:val="28"/>
          <w:rtl w:val="true"/>
          <w:lang w:bidi="fa-IR"/>
        </w:rPr>
        <w:t>للعام، حتی یکون من الافراد المقدرة الوجود، الداخلة تحت العام بعنوان کلی من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لعلنا نتکلم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شاء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مستوفی فی مسألة الأصل السببی و المسببی</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انظر التعلیقة</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أما ما عن بعض الأجلة </w:t>
      </w:r>
      <w:r>
        <w:rPr>
          <w:rStyle w:val="FootnoteAnchor"/>
          <w:rtl w:val="true"/>
        </w:rPr>
        <w:footnoteReference w:id="2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حاشیته علی کتاب البیع للشیخ الأجل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فرض المثال فیما إذ دار أمر النجس الحادث بین أن یکون بولا یوجب الغسل مرتین أو دما لا یوجب الغسل مرتین، و أن الأصل فی طرف البول ینفی وجوب الغسلة الثانیة، و أن الأصل فی طرف الدم لا یثبت وجوب الغسلة الثانیة، فلا معارضة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المثال غیر منحصر فیما ذکر، حتی یحکم کلیّا بحکومة الاصل فی الفرد، نظرا إلی عدم المعارضة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العدم الذی یجری فیه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یؤخذ بنحو العدم الرابط، و مفاد لیس الناقصة، بأن یکون مفاد الاصل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کون النجس الحادث بولا، و حینئذ یکون مفاده عدم وجوب الغسلة الثانیة، مع فرض النجاسة الموجبة لأصل الغسل، الذی یساوق المرة، إلا أن العدم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الرابط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متیقن فی السابق،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یؤخذ بنحو العدم المحمولی، و مفاد لیس التامة، و یکون مفاد الأصل عدم حدوث ما یوجب الغسل مرتین، و المعارضة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بلحاظ أثر الجامع و الخصوصیة کلیهما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متحققة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أثر النجاسة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الجامعة بین جمیع أنحاء النجاسات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الغسل اللابشرط، الجامع مع الغسل مرة، و مع الغسل مرتین أو 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نفی ما یوجب الغسل مرة، و ما یوجبه مرتین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دوران الأمر بینهما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یوجب نفی النجاسة المقتضیة لأصل وجوب الغسل، مع أنه مقطوع به، هذا بالاضافة إلی أثر الجامع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بالنسبة إلی أثر کل من الخصوصیتین، فأثر البول أنه لا یجوز الاکتفاء فیه بمرة، و أثر الدم أنه یجوز فیه الاکتفاء بمرة، و کل منهما مشکوک من حیث نفسه</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فأصالة عدم حدوث البول یقتضی التعبد بعدم ما لا یجوز للاکتفاء فی غسلة بمرة، و أصالة عدم حدوث الدم یقتضی التعبد بعدم ما یجوز الاکتفاء فیه بمرة، مع القطع بوجود أحدهما</w:t>
      </w:r>
      <w:r>
        <w:rPr>
          <w:rFonts w:eastAsia="IRNazanin" w:cs="IRNazanin"/>
          <w:color w:val="111111"/>
          <w:sz w:val="28"/>
          <w:szCs w:val="28"/>
          <w:rtl w:val="true"/>
          <w:lang w:bidi="fa-IR"/>
        </w:rPr>
        <w:t xml:space="preserve">. </w:t>
      </w:r>
      <w:bookmarkStart w:id="205" w:name="pg13126_151486"/>
    </w:p>
    <w:p>
      <w:pPr>
        <w:pStyle w:val="BookText"/>
        <w:rPr/>
      </w:pPr>
      <w:bookmarkEnd w:id="205"/>
      <w:r>
        <w:rPr>
          <w:rFonts w:ascii="IRNazanin" w:hAnsi="IRNazanin" w:eastAsia="IRNazanin"/>
          <w:color w:val="111111"/>
          <w:sz w:val="28"/>
          <w:sz w:val="28"/>
          <w:szCs w:val="28"/>
          <w:rtl w:val="true"/>
          <w:lang w:bidi="fa-IR"/>
        </w:rPr>
        <w:t xml:space="preserve">و منه یعلم أن دعوی عدم المعارضة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حیث تیقن الأقل فلا یجری فیه الأصل، و یختص الأصل بعدم موجب الاکثر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أثر الدم لیس وجوب الغسل المجامع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جواز الاکتفاء، و عدم جواز الاکتفاء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أثر الجامع، بل أثر الدم هو وجوب الغسل اللابشرط القسمی، المساوق لجواز الاکتفاء فیه بمرة، و هو مباین للغسل بشرط شیء، فانهما تعینان متقابلان، لیس أحدهما متیقنا بالاضافة إلی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وجود الجامع متیقن، لا یجری فیه الأصل، إلا أن جریان الأصلین فی الفردین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بنحو العدم المحمولی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 للقطع بوجود الجامع أیضا کما عرفت</w:t>
      </w:r>
      <w:r>
        <w:rPr>
          <w:rFonts w:eastAsia="IRNazanin" w:cs="IRNazanin"/>
          <w:color w:val="111111"/>
          <w:sz w:val="28"/>
          <w:szCs w:val="28"/>
          <w:rtl w:val="true"/>
          <w:lang w:bidi="fa-IR"/>
        </w:rPr>
        <w:t>.</w:t>
      </w:r>
    </w:p>
    <w:p>
      <w:pPr>
        <w:pStyle w:val="Heading6"/>
        <w:numPr>
          <w:ilvl w:val="5"/>
          <w:numId w:val="1"/>
        </w:numPr>
        <w:rPr/>
      </w:pPr>
      <w:bookmarkStart w:id="206" w:name="__RefHeading___Toc8102549_3224264995"/>
      <w:bookmarkStart w:id="207" w:name="_Toc77"/>
      <w:bookmarkEnd w:id="206"/>
      <w:r>
        <w:rPr>
          <w:rtl w:val="true"/>
        </w:rPr>
        <w:t>(</w:t>
      </w:r>
      <w:r>
        <w:rPr/>
        <w:t>68</w:t>
      </w:r>
      <w:r>
        <w:rPr>
          <w:rtl w:val="true"/>
        </w:rPr>
        <w:t xml:space="preserve">) </w:t>
      </w:r>
      <w:r>
        <w:rPr>
          <w:rtl w:val="true"/>
        </w:rPr>
        <w:t>قوله قدس سره</w:t>
      </w:r>
      <w:r>
        <w:rPr>
          <w:rtl w:val="true"/>
        </w:rPr>
        <w:t xml:space="preserve">: </w:t>
      </w:r>
      <w:r>
        <w:rPr>
          <w:rtl w:val="true"/>
        </w:rPr>
        <w:t>و اما إذا کان الشک فی بقائه من جهة الشک فی</w:t>
      </w:r>
      <w:bookmarkEnd w:id="207"/>
    </w:p>
    <w:p>
      <w:pPr>
        <w:pStyle w:val="BookText"/>
        <w:rPr/>
      </w:pPr>
      <w:r>
        <w:rPr>
          <w:rFonts w:ascii="IRNazanin" w:hAnsi="IRNazanin" w:eastAsia="IRNazanin"/>
          <w:color w:val="111111"/>
          <w:sz w:val="28"/>
          <w:sz w:val="28"/>
          <w:szCs w:val="28"/>
          <w:rtl w:val="true"/>
          <w:lang w:bidi="fa-IR"/>
        </w:rPr>
        <w:t>قیام خاص 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 xml:space="preserve">الکفایة </w:t>
      </w:r>
      <w:r>
        <w:rPr>
          <w:rFonts w:eastAsia="IRNazanin" w:cs="IRNazanin"/>
          <w:color w:val="111111"/>
          <w:sz w:val="28"/>
          <w:szCs w:val="28"/>
          <w:lang w:bidi="fa-IR"/>
        </w:rPr>
        <w:t>312:2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 الشیخ الأعظم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رسائله </w:t>
      </w:r>
      <w:r>
        <w:rPr>
          <w:rStyle w:val="FootnoteAnchor"/>
          <w:rtl w:val="true"/>
        </w:rPr>
        <w:footnoteReference w:id="2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التفصیل بین ما إذا احتمل وجود فرد آخر مقارن للفرد المقطوع بحدوثه، و ما إذا احتمل حدوثه مقارنا لارتفاعه، بجریان الاستصحاب فی الأول و عدمه فی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تقریبه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مناط صدق الواحد النوعی علی أفراده تقرر حصة من الواحد النوعی فی مرتبة ذات الفرد، فاذا قطع بوجود فرد، فکما یقطع بوجود حصة متعینة بما هی متعینة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الماهیة الشخصیة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فکذا یقطع بوجود ذات الحصة، و بوجود ذلک الواحد النوعی الصادق علی الفرد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فالقطع بالفرد و إن کان علة للقطع بالوجود المضاف إلی ذلک الواحد النوعی، إلا أن زوال القطع بالتعین، و القطع بارتفاعه لا یوجب القطع بزوال الوجود المضاف إلی الواحد النوعی؛ لاحتمال بقائه بالفرد المحتمل حدوثه مقارنا لحدوث ذلک الفرد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بخلاف احتمال حدوثه مقارنا لارتفاع الفرد المقطوع به، فان الوجود المضاف إلی الواحد النوعی فی الزمان السابق قد قطع بارتفاعه، و إنما المحتمل حدوث وجود آخر مضاف إلی الواحد النوعی</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وجود الواحد النوعی وجود بالعرض، و لا بد من انتهائه إلی ما بالذات، و لیس هو إلا الفرد المقطوع به، فما هو موجود بالعرض و یتبع ما هو موجود </w:t>
      </w:r>
    </w:p>
    <w:p>
      <w:pPr>
        <w:pStyle w:val="BookText"/>
        <w:rPr/>
      </w:pPr>
      <w:r>
        <w:rPr>
          <w:rFonts w:ascii="IRNazanin" w:hAnsi="IRNazanin" w:eastAsia="IRNazanin"/>
          <w:color w:val="111111"/>
          <w:sz w:val="28"/>
          <w:sz w:val="28"/>
          <w:szCs w:val="28"/>
          <w:rtl w:val="true"/>
          <w:lang w:bidi="fa-IR"/>
        </w:rPr>
        <w:t>بالذات یقینا، قد ارتفع یقینا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وجود آخر بالعرض لموجود آخر بالذات مشکوک الحدوث من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لیس للواحد النوعی وجود بالذات، و لا وجود بنحو الوحدة بالعرض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تعدد ما بالذات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علی إصالة الماهیة، أو وجود الکلی بوجود واحد عددی، یکون بوحدته معروضا لتعینات متباینة، کما حکاه الشیخ الرئیس عن بعض</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و هو الرجل الهمدانی، راجع رسائل ابن سینا</w:t>
      </w:r>
      <w:r>
        <w:rPr>
          <w:rFonts w:eastAsia="IRNazanin" w:cs="IRNazanin"/>
          <w:color w:val="111111"/>
          <w:sz w:val="28"/>
          <w:szCs w:val="28"/>
          <w:rtl w:val="true"/>
          <w:lang w:bidi="fa-IR"/>
        </w:rPr>
        <w:t xml:space="preserve">: </w:t>
      </w:r>
      <w:r>
        <w:rPr>
          <w:rFonts w:eastAsia="IRNazanin" w:cs="IRNazanin"/>
          <w:color w:val="111111"/>
          <w:sz w:val="28"/>
          <w:szCs w:val="28"/>
          <w:lang w:bidi="fa-IR"/>
        </w:rPr>
        <w:t>462</w:t>
      </w:r>
      <w:r>
        <w:rPr>
          <w:rFonts w:eastAsia="IRNazanin" w:cs="IRNazanin"/>
          <w:color w:val="111111"/>
          <w:sz w:val="28"/>
          <w:szCs w:val="28"/>
          <w:rtl w:val="true"/>
          <w:lang w:bidi="fa-IR"/>
        </w:rPr>
        <w:t>-</w:t>
      </w:r>
      <w:r>
        <w:rPr>
          <w:rFonts w:eastAsia="IRNazanin" w:cs="IRNazanin"/>
          <w:color w:val="111111"/>
          <w:sz w:val="28"/>
          <w:szCs w:val="28"/>
          <w:lang w:bidi="fa-IR"/>
        </w:rPr>
        <w:t>479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ما ذکرناه هو الفارق بین القسم الثانی، المتقدم فی الحاشیة المتقدمة، و هذا القسم الثالث المبحوث عنه، فان المقطوع هناک وجود واحد من الکلی بالعرض، من دون تعین تفصیلی لما بالذات، و مثله مشکوک البقاء، إذ القطع بارتفاع الحصة المعینة لا یوجب القطع بزوال الوجود الواحد، المضاف إلی الکلی، الذی لا یتعین مطابقه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بخلاف هذا القسم، فان الوجود المضاف إلی الکلی بالعرض، لمکان تعین الموجود بالذات، مرتفع قطعا، و غیره مشکوک الحدوث، إما من حین حدوث المقطوع، أو من حین ارتفاعه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فتدبره فانه حقیق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هنا تقریبان آخران لاستصحاب الکلی فی هذا القسم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بعض أجلة العصر</w:t>
      </w:r>
      <w:r>
        <w:rPr>
          <w:rStyle w:val="FootnoteAnchor"/>
          <w:rtl w:val="true"/>
        </w:rPr>
        <w:footnoteReference w:id="294"/>
      </w:r>
      <w:r>
        <w:rPr>
          <w:rFonts w:ascii="IRNazanin" w:hAnsi="IRNazanin" w:eastAsia="IRNazanin"/>
          <w:color w:val="111111"/>
          <w:sz w:val="28"/>
          <w:sz w:val="28"/>
          <w:szCs w:val="28"/>
          <w:rtl w:val="true"/>
          <w:lang w:bidi="fa-IR"/>
        </w:rPr>
        <w:t>، و هو استصحاب صرف الوجود، بمعنی ناقض العدم المطلق، و طارد العدم الکلی، فانه بمجرد انتقاض العدم الکلی یکون الانتقاض باقیا إلی أن ینعدم جمیع الوجودات، حتی یرجع الأمر إلی ما کان من العدم المطلق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الانتقاض لا شک فی حدوثه إلا مع سبق العدم المطلق، و إلا فمع انتقاض العدم یکون الشک دائما فی بقائه، و الحکم إذا کان مرتبا علی وجود الطبیعی فی قبال عدمه، مع قطع النظر عن تعیناته یکون المراد به هذا النحو من الوجود المعبر عنه بالوجود اللابشرط، و الوجود السعی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الوجود المضاف إلی شیء بدیل لعدمه، و طارد له، بحسب ما أخذ فی متعلقه من القیود، فناقض العدم المطلق مفهوم لا مطابق له فی الخارج، و أول الوجودات ناقض للعدم البدیل له و القائم مقامه</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 یری من أن عدم مثله یوجب بقاء العدم کلیة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حاله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من جهة کونه ناقضا للعدم المطلق، بل لأن عدم أول الوجودات یلازم عدم ثانی الوجودات، و ثالثها إلی </w:t>
      </w:r>
      <w:bookmarkStart w:id="208" w:name="pg13126_151488"/>
    </w:p>
    <w:p>
      <w:pPr>
        <w:pStyle w:val="BookText"/>
        <w:rPr/>
      </w:pPr>
      <w:bookmarkEnd w:id="208"/>
      <w:r>
        <w:rPr>
          <w:rFonts w:ascii="IRNazanin" w:hAnsi="IRNazanin" w:eastAsia="IRNazanin"/>
          <w:color w:val="111111"/>
          <w:sz w:val="28"/>
          <w:sz w:val="28"/>
          <w:szCs w:val="28"/>
          <w:rtl w:val="true"/>
          <w:lang w:bidi="fa-IR"/>
        </w:rPr>
        <w:t xml:space="preserve">الآخر، و لا بشرطیة وجود 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بلحاظ تعیناته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لیست إلا بلحاظ عنوان الوجود المفروض فانیا فی مطابقه مضافا الی طبیعة غیر ملحوظه بتعیناتها الواقعیة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حیث أن مثله یصدق علی کل هویة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هویات تلک الماهیة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فلذا یسری الحکم، و یوجب خروجها من حد الفرض و التقدیر إلی حد الفعلیة و التحقیق، و هو معنی ملاحظة الوجود بنحو السعة، لا أن لهذا المفهوم مطابقا واحدا فی الخارج، حتی یکون الشک فی بقائه بعد الیقین بوجود مضاف إلی ماهیة متعینة باحد التعینات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استصحاب صرف الوجود بالمعنی المصطلح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الموجود بنحو لا یشذ عنه 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ملاحظة الموجودات بنهج الوحدة فی الکثرة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صرف وجود الشیء لا یتثنی و لا یتکثر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المفهوم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علی إصالة الوجود و بساطته، و إن الکثرة الماهویة اعتباریة عرضیة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مطابق فی الخارج، حیث أن حقیقة الوجود بناء علی هذا المبنی واحدة لا ثانی لها، إذ الماهیة و العدم لیسا ثانیا للوجود، الذی حیثیة ذاته حیثیة طرد العدم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علیه فأنحاء وجودات الکلی بملاحظة التعینات واحدة، حیث أن التعینات اعتباریة، و عدم کون الشک فی البقاء إنما کان بلحاظ تغایر الوجود المتیقن، مع الوجود المشکوک، و مع وحدتهما، و عدم تعدد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الواقعی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یبقی مانع عن الشک فی البقاء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حقیقة الوجود، و إن کانت کذلک، إلا أنه بلحاظ تمام الوجودات بنحو الوحدة، و الغاء الکثرات لکونها ماهویة اعتباریة، و بملاحظة أن غیر حقیقة الوجود لا یعقل تخلله فی حقیقة الوجود، حتی تعدد حقیقة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صرف الوجود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بهذا 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مطابق له، إلا وجود الباری عزّ 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فیضه المقدس المنبسط علی ما سواه، و أما صرف حقیقة الوجوب أو الندب، أو صرف حقیقة الماء أو النار، فلا مطابق له خارجا حتی یکون لکل طبیعة من الطبائع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 وحدتها الماهویة و صرافتها فی الماهیة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وحدة و صرافة فی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فتدبره فانه حقیق به</w:t>
      </w:r>
      <w:r>
        <w:rPr>
          <w:rFonts w:eastAsia="IRNazanin" w:cs="IRNazanin"/>
          <w:color w:val="111111"/>
          <w:sz w:val="28"/>
          <w:szCs w:val="28"/>
          <w:rtl w:val="true"/>
          <w:lang w:bidi="fa-IR"/>
        </w:rPr>
        <w:t>.</w:t>
      </w:r>
    </w:p>
    <w:p>
      <w:pPr>
        <w:pStyle w:val="Heading6"/>
        <w:numPr>
          <w:ilvl w:val="5"/>
          <w:numId w:val="1"/>
        </w:numPr>
        <w:rPr/>
      </w:pPr>
      <w:bookmarkStart w:id="209" w:name="__RefHeading___Toc8102551_3224264995"/>
      <w:bookmarkStart w:id="210" w:name="_Toc78"/>
      <w:bookmarkEnd w:id="209"/>
      <w:r>
        <w:rPr>
          <w:rtl w:val="true"/>
        </w:rPr>
        <w:t>(</w:t>
      </w:r>
      <w:r>
        <w:rPr/>
        <w:t>69</w:t>
      </w:r>
      <w:r>
        <w:rPr>
          <w:rtl w:val="true"/>
        </w:rPr>
        <w:t xml:space="preserve">) </w:t>
      </w:r>
      <w:r>
        <w:rPr>
          <w:rtl w:val="true"/>
        </w:rPr>
        <w:t>قوله قدس سره</w:t>
      </w:r>
      <w:r>
        <w:rPr>
          <w:rtl w:val="true"/>
        </w:rPr>
        <w:t xml:space="preserve">: </w:t>
      </w:r>
      <w:r>
        <w:rPr>
          <w:rtl w:val="true"/>
        </w:rPr>
        <w:t>فانه یقال</w:t>
      </w:r>
      <w:r>
        <w:rPr>
          <w:rtl w:val="true"/>
        </w:rPr>
        <w:t xml:space="preserve">: </w:t>
      </w:r>
      <w:r>
        <w:rPr>
          <w:rtl w:val="true"/>
        </w:rPr>
        <w:t>الأمر، و إن کان کذلک، إلا أن</w:t>
      </w:r>
      <w:r>
        <w:rPr>
          <w:rtl w:val="true"/>
        </w:rPr>
        <w:t xml:space="preserve">... </w:t>
      </w:r>
      <w:r>
        <w:rPr>
          <w:rtl w:val="true"/>
        </w:rPr>
        <w:t>الخ</w:t>
      </w:r>
      <w:bookmarkEnd w:id="21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و إن کان کذلک، إلا 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Style w:val="FootnoteAnchor"/>
          <w:rtl w:val="true"/>
        </w:rPr>
        <w:footnoteReference w:id="295"/>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یخفی علیک أن الحکم الوجوبی و الندبی، إما أن یراد منهما الارادة الأکیدة الشدیدة، و الارادة الضعیفة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إما أن یراد منهما الانشاء بداعی جعل الداعی المنبعث عن ارادة حتمیة، أو غیر حتمیة، أو عن مصلحة ملزمة أو غیر ملزمة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فان أرید الأول، فالارادة من الکیفیات القابلة للحرکة، و الخروج من حد إلی حد، فهی إرادة واحدة بوحدة اتصالیة، و إن کان ینتزع الشدة منها تارة، و الضعف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ان أرید الثانی فالبعث و الزجر أمران اعتباریان، و لا حرکة، و لا اشتداد فیهما، بل فی بعض المقولات، کما لا اتصال بین الانشائین حتی یکون البعث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اللزومی و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واحدا بالتبع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فالأول واحد عقلا و عرفا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 متعدد عقلا و عرفا، و الکلام فی الثانی، فان الحکم المجعول من الشارع و ما یکون مماثله مجعولا علی طبقه هو الحکم بالمعنی الثانی، دون الأول، و ان کان مدار الاطاعة و العصیان علی المعنی الأعم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علیه فاستصحاب الارادة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حیث نفسها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صحیح؛ لعدم کونها مجعولة، و الحکم الشرعی المنبعث عنها أثر شرعی، لکنه غیر مترتب علی الارادة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ترتبه علیها من باب ترتب المعلول علی علته، کترتبه علی المصلحة المنبعث عنها، نعم لو فرض أن الارادة ترتب علیها حکم شرعی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ترتب الحکم علی موضوعه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استصحاب بقاء ذات الارادة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للتعبد بأثرها الشرعی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معقولا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یخفی علیک أن المستصحب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ماله امتداد، و اشتداد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الکلی المنطبق علی المرتبة الشدیدة و الضعیفة، و لیس من استصحاب الفرد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بتوهم أن الوحدة مساوقة للتشخص؛ لما مرّ منا سابقا</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تقدم فی التعلیقة</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و عن صاحب محجة العلماء فی انکار استصحاب الکلی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الاستصحاب لا یعقل ان یتعلق بالکلی من حیث هو مع قطع النظر عن الخصوصیة السابقة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البقاء هو استمرار الوجود و لا معنی لاستمرار نفس الطبیعة</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w:t>
      </w:r>
      <w:r>
        <w:rPr>
          <w:rFonts w:eastAsia="IRNazanin" w:cs="IRNazanin"/>
          <w:color w:val="111111"/>
          <w:sz w:val="28"/>
          <w:szCs w:val="28"/>
          <w:lang w:bidi="fa-IR"/>
        </w:rPr>
        <w:t>247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المستصحب دائما هو الوجود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الوجودیات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الوجود عین التشخص، إلا أن الملاک فی الکلیة و الفردیة إضافة الوجود إلی الطبیعی محضا، أو الطبیعی المتعین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بتعین فردی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یمنع عن صدقه علی کثیرین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ماله الحرکة و الاشتداد فی کل آن فرد من الطبیعة، و التبدل بلحاظ الأفراد، لا بلحاظ التشخص الوجودی، غایة الأمر أنه فی الحرکة فی الجوهر فی مراتب استکمالاته یتبادل الصور النوعیة من المنویة و الدمویة و العلقیة و غیرها</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الحرکة فی الکیف مثلا، یتبادل المراتب، و المفروض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بقاء ذات الارادة لا بمرتبتها القویة، فلا یشک إلا فی بقاء الکلی الذی لیس له تعین المرتبة القویة المتیقنة</w:t>
      </w:r>
      <w:r>
        <w:rPr>
          <w:rFonts w:eastAsia="IRNazanin" w:cs="IRNazanin"/>
          <w:color w:val="111111"/>
          <w:sz w:val="28"/>
          <w:szCs w:val="28"/>
          <w:rtl w:val="true"/>
          <w:lang w:bidi="fa-IR"/>
        </w:rPr>
        <w:t xml:space="preserve">. </w:t>
      </w:r>
      <w:bookmarkStart w:id="211" w:name="pg13126_151490"/>
    </w:p>
    <w:p>
      <w:pPr>
        <w:pStyle w:val="BookText"/>
        <w:rPr/>
      </w:pPr>
      <w:bookmarkEnd w:id="211"/>
      <w:r>
        <w:rPr>
          <w:rFonts w:ascii="IRNazanin" w:hAnsi="IRNazanin" w:eastAsia="IRNazanin"/>
          <w:color w:val="111111"/>
          <w:sz w:val="28"/>
          <w:sz w:val="28"/>
          <w:szCs w:val="28"/>
          <w:rtl w:val="true"/>
          <w:lang w:bidi="fa-IR"/>
        </w:rPr>
        <w:t>نعم إن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الارادة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الحتمیة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تمتاز عن الارادة الندبیة بالمرتبة، بل بانبعاث الأولی عن مصلحة لزومیة، و انبعاث الثانیة عن مصلحة غیر لزومیة، فالاستصحاب متعلق بالفرد، لأن تعدد الملاک لا ینافی الوحدة و التفرد، کما إذا شک فی بقاء شخص الوجوب ببقاء ملاک آخر ملزم فتدبر</w:t>
      </w:r>
      <w:r>
        <w:rPr>
          <w:rFonts w:eastAsia="IRNazanin" w:cs="IRNazanin"/>
          <w:color w:val="111111"/>
          <w:sz w:val="28"/>
          <w:szCs w:val="28"/>
          <w:rtl w:val="true"/>
          <w:lang w:bidi="fa-IR"/>
        </w:rPr>
        <w:t>.</w:t>
      </w:r>
    </w:p>
    <w:p>
      <w:pPr>
        <w:pStyle w:val="Heading6"/>
        <w:numPr>
          <w:ilvl w:val="5"/>
          <w:numId w:val="1"/>
        </w:numPr>
        <w:rPr/>
      </w:pPr>
      <w:bookmarkStart w:id="212" w:name="__RefHeading___Toc8102553_3224264995"/>
      <w:bookmarkStart w:id="213" w:name="_Toc79"/>
      <w:bookmarkEnd w:id="212"/>
      <w:r>
        <w:rPr>
          <w:rtl w:val="true"/>
        </w:rPr>
        <w:t>التنبیه الرابع</w:t>
      </w:r>
      <w:bookmarkEnd w:id="213"/>
    </w:p>
    <w:p>
      <w:pPr>
        <w:pStyle w:val="Heading6"/>
        <w:numPr>
          <w:ilvl w:val="5"/>
          <w:numId w:val="1"/>
        </w:numPr>
        <w:rPr/>
      </w:pPr>
      <w:bookmarkStart w:id="214" w:name="__RefHeading___Toc8102555_3224264995"/>
      <w:bookmarkStart w:id="215" w:name="_Toc80"/>
      <w:bookmarkEnd w:id="214"/>
      <w:r>
        <w:rPr>
          <w:rtl w:val="true"/>
        </w:rPr>
        <w:t>(</w:t>
      </w:r>
      <w:r>
        <w:rPr/>
        <w:t>70</w:t>
      </w:r>
      <w:r>
        <w:rPr>
          <w:rtl w:val="true"/>
        </w:rPr>
        <w:t xml:space="preserve">) </w:t>
      </w:r>
      <w:r>
        <w:rPr>
          <w:rtl w:val="true"/>
        </w:rPr>
        <w:t>قوله قدس سره</w:t>
      </w:r>
      <w:r>
        <w:rPr>
          <w:rtl w:val="true"/>
        </w:rPr>
        <w:t xml:space="preserve">: </w:t>
      </w:r>
      <w:r>
        <w:rPr>
          <w:rtl w:val="true"/>
        </w:rPr>
        <w:t>بین أن یکون من الامور القارة او التدریجیة</w:t>
      </w:r>
      <w:r>
        <w:rPr>
          <w:rtl w:val="true"/>
        </w:rPr>
        <w:t xml:space="preserve">... </w:t>
      </w:r>
      <w:r>
        <w:rPr>
          <w:rtl w:val="true"/>
        </w:rPr>
        <w:t>الخ</w:t>
      </w:r>
      <w:bookmarkEnd w:id="21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أن یکون من الامور القارة او التدریجیة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 xml:space="preserve">لیس منشأ الاشکال فی بقاء الأمور التدریجیة أن البقاء عبارة عن وجود ما کان موجودا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الزمان السابق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الزمان اللاحق، کما یوهمه کلام بعضهم</w:t>
      </w:r>
      <w:r>
        <w:rPr>
          <w:rStyle w:val="FootnoteAnchor"/>
          <w:rtl w:val="true"/>
        </w:rPr>
        <w:footnoteReference w:id="298"/>
      </w:r>
      <w:r>
        <w:rPr>
          <w:rFonts w:ascii="IRNazanin" w:hAnsi="IRNazanin" w:eastAsia="IRNazanin"/>
          <w:color w:val="111111"/>
          <w:sz w:val="28"/>
          <w:sz w:val="28"/>
          <w:szCs w:val="28"/>
          <w:rtl w:val="true"/>
          <w:lang w:bidi="fa-IR"/>
        </w:rPr>
        <w:t>فان مرجع هذا الاشکال إلی أن الزمان حیث لا زمان له فلیس له بقاء، مع أن البقاء ینسب إلی الخارج عن أفق الزمان کالمجردات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الاشکال من أجل تدریجیة الزمان، و ما یشبهه من الحرکات الکیفیة و الأینیة، بل الجوهریة، فان الأمور الغیر القارة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لعدم القرار للموجود منها، بل بحیث یوجد فینعدم، ثم یوجد فینعدم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لابقاء لها، فالیقین متعلق بموجود زائل، و الشک بحدوث موجود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تبین أن دعوی عدم الحاجة إلی عنوان البقاء، و أنه یکفی فی الاستصحاب مجرد الشک فی وجود ما قطع به سابقا غیر مجدیة؛ لأن ما یضاف إلیه الشک لابد أن یکون ما یضاف إلیه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الواقع طرفا للیقین و الشک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لابد من کونه مضافا إلی شیء واحد، مع أن ما أضیف إلیه الوجود فی السابق غیر ما أضیف الیه الوجود لاحقا، إلا بلحاظ المجموع واحدا عرفا، کما عن الشیخ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مقام دفع الاشکال</w:t>
      </w:r>
      <w:r>
        <w:rPr>
          <w:rFonts w:eastAsia="IRNazanin" w:cs="IRNazanin"/>
          <w:color w:val="111111"/>
          <w:sz w:val="28"/>
          <w:szCs w:val="28"/>
          <w:rtl w:val="true"/>
          <w:lang w:bidi="fa-IR"/>
        </w:rPr>
        <w:t>.</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ذات الأمر التدریجی متقومة بالأخذ و الترک، و الخروج من القوة إلی الفعل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نعت الاتصال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وجود مثل هذا الأمر لا نقیض له، إلا العدم البدیل له، لا العدم المتقوم به نفس ذاته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فوجود مثل هذا الأمر لا یأبی عن العدم المتقوم به هذا الأمر الموجود بهذا النحو من الوجود، و ما یخل بهذا الوجود هو العدم البدیل له، الخارج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مقام ذاته</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علیه فبقاء وجود مثل هذا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المتجدد فی ذاته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بحدوثه شیئا فشیئا، و جمعیة </w:t>
      </w:r>
      <w:bookmarkStart w:id="216" w:name="pg13126_151491"/>
    </w:p>
    <w:p>
      <w:pPr>
        <w:pStyle w:val="BookText"/>
        <w:rPr/>
      </w:pPr>
      <w:bookmarkEnd w:id="216"/>
      <w:r>
        <w:rPr>
          <w:rFonts w:ascii="IRNazanin" w:hAnsi="IRNazanin" w:eastAsia="IRNazanin"/>
          <w:color w:val="111111"/>
          <w:sz w:val="28"/>
          <w:sz w:val="28"/>
          <w:szCs w:val="28"/>
          <w:rtl w:val="true"/>
          <w:lang w:bidi="fa-IR"/>
        </w:rPr>
        <w:t xml:space="preserve">هذا الوجود عین الافتراق، و ما لم یتخلل العدم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البدیل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واحدا بالوحدة الاتصالیة</w:t>
      </w:r>
      <w:r>
        <w:rPr>
          <w:rFonts w:eastAsia="IRNazanin" w:cs="IRNazanin"/>
          <w:color w:val="111111"/>
          <w:sz w:val="28"/>
          <w:szCs w:val="28"/>
          <w:rtl w:val="true"/>
          <w:lang w:bidi="fa-IR"/>
        </w:rPr>
        <w:t>.</w:t>
      </w:r>
    </w:p>
    <w:p>
      <w:pPr>
        <w:pStyle w:val="Heading6"/>
        <w:numPr>
          <w:ilvl w:val="5"/>
          <w:numId w:val="1"/>
        </w:numPr>
        <w:rPr/>
      </w:pPr>
      <w:bookmarkStart w:id="217" w:name="__RefHeading___Toc8102557_3224264995"/>
      <w:bookmarkStart w:id="218" w:name="_Toc81"/>
      <w:bookmarkEnd w:id="217"/>
      <w:r>
        <w:rPr>
          <w:rtl w:val="true"/>
        </w:rPr>
        <w:t>(</w:t>
      </w:r>
      <w:r>
        <w:rPr/>
        <w:t>71</w:t>
      </w:r>
      <w:r>
        <w:rPr>
          <w:rtl w:val="true"/>
        </w:rPr>
        <w:t xml:space="preserve">) </w:t>
      </w:r>
      <w:r>
        <w:rPr>
          <w:rtl w:val="true"/>
        </w:rPr>
        <w:t>قوله قدس سره</w:t>
      </w:r>
      <w:r>
        <w:rPr>
          <w:rtl w:val="true"/>
        </w:rPr>
        <w:t xml:space="preserve">: </w:t>
      </w:r>
      <w:r>
        <w:rPr>
          <w:rtl w:val="true"/>
        </w:rPr>
        <w:t>إنما هو فی الحرکة القطعیة، و هی کون الشیء</w:t>
      </w:r>
      <w:r>
        <w:rPr>
          <w:rtl w:val="true"/>
        </w:rPr>
        <w:t xml:space="preserve">... </w:t>
      </w:r>
      <w:r>
        <w:rPr>
          <w:rtl w:val="true"/>
        </w:rPr>
        <w:t>الخ</w:t>
      </w:r>
      <w:bookmarkEnd w:id="21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هو فی الحرکة القطعیة، و هی کون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 xml:space="preserve">لا یخفی علیک أن نسبة الحرکة القطعیة إلی الأکوان المتعاقبة الموافیة للحدود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الواقعة بین المبدأ و المنتهی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نسبة الکل الی أجزائه؛ لأنها الصورة الممتدة المرتسمة فی الخیال، و منشأ انتزاعها تلک الأکوان المتصلة بالاتصال التعاقبی، فأجزاؤها مجتمعة فی الخیال و متفرقة فی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نسبة الحرکة التوسطیة إلی تلک الاکوان نسبة الکلی إلی جزئیاته؛ لأن کل 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تلک الاکوان الموافیة للحدود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بین المبدأ و المنتهی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أن نفس الحرکة القطعیة باعتبار منشأیتها متقومة بتلک الأکوان المتصرمة شیئا فشیئا، فهی بذاتها تدریجیة، و التغیر ذاتی لها، فیجری فیها إشکال البقاء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أنه لم یعتبر فی الحرکة التوسطیة إلا الکون بین المبدأ و المنتهی، دون موافاته للحدود، فلا تغیر فی نفس ذاتها، بل الموافاة للحدود تعینات فردیة لأفرادها و مطابقاتها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أن الکون بین المبدأ و المنتهی لا تعین ماهوی له، إلا الوقوع بین المبدأ و المنتهی، فما دام لم یخرج عن الوسط یکون الکون بین المبدأ و المنتهی باقیا، فالحرکة القطعیة غیر قارة، و متغیرة بذاتها، و الحرکة التوسطیة قارة مستمرة غیر متغیرة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التعریف المذکور فی المتن للحرکة القطعیة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کون الشیء فی کل آن فی حد و 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تعریف لمطلق الحرکة عند المشهور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 القطعیة بلحاظ أجزائها، و فی التوسطیة بلحاظ أفرادها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فتلک أجزاؤها تعاقبیة تدریجیة، و هذه أفرادها و جزئیاتها تعاقبیة تدریجیة، و هذه الأفراد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المتعاقبة علی نهج الاتصال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الراسمة لصورة ممتدة مجتمعة الأجزاء فی الخیال، و تسمی بالحرکة القطعیة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قیل بأن الحرکة القطعیة لا وجود لها فی الخارج إلا بوجود منشأ انتزاعها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أن هذه الأکوان التی هی أجزاء لها، إنما هی بلحاظ انقسام کل متصل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قار أو غیر قار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أجزاء لا تتناهی، و إلا فالحرکة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هی حرکة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تقع فی الآن الذی هو طرف الزمان و نهایته</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الحرکة قابلة للقسمة، و الآن کالنقطة غیر قابلة للقسمة، فیلزم تطبیق ما یتجزّئ علی </w:t>
      </w:r>
    </w:p>
    <w:p>
      <w:pPr>
        <w:pStyle w:val="BookText"/>
        <w:rPr/>
      </w:pPr>
      <w:r>
        <w:rPr>
          <w:rFonts w:ascii="IRNazanin" w:hAnsi="IRNazanin" w:eastAsia="IRNazanin"/>
          <w:color w:val="111111"/>
          <w:sz w:val="28"/>
          <w:sz w:val="28"/>
          <w:szCs w:val="28"/>
          <w:rtl w:val="true"/>
          <w:lang w:bidi="fa-IR"/>
        </w:rPr>
        <w:t>ما لا یتجزّی فلیس الکون فی حد فی الان حرکة و لا جزء الحرکة بما هو جزء الحرکة بل کون الشیء فی کل آن فی حدّ أو مکان هی الحرکة، کما هو مقتضی انقسامها إلی أجزاء غیر متناهیة، لئلا یلزم الجزء الذی لا یتجزّئ</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لیعلم أن استصحاب الحرکة القطعیة استصحاب الفرد؛ لأن تعینات أجزائها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الموافیة لحدود خاصة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مأخوذة فیه ملحوظة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استصحاب الحرکة التوسطیة، فانه من باب استصحاب الکلی، و هو القسم الثالث من القسم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لأن الکون بین المبدأ و المنتهی، و إن کان له التعین من حیث الفاعل و القابل، و ما فیه الحرکة، و ما منه الحرکة، و ما إلیه الحرکة، إلا أن هذه التعینات توجب التشخص الوجودی، و وحدته بالوحدة الاتصالیة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توجب التعین الفردی الماهوی؛ لأن جمیع جزئیات الکون المتوسط مشترکة فی تلک التعینات، و مع ذلک هی أفراد، فلا یمتاز فرد عن فرد، إلا بملاحظة موافاة کل کون من تلک الأکوان لحد من تلک الحدود، فان لوحظ ذلک التعین جری فیه إشکال استصحاب الحرکة القطعیة، و إن قطع النظر عنه، و لو حظ الکون المتوسط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مبهما من حیث تلک التعینات المفردة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من باب استصحاب الکلی المتعاقب أفراده علی نهج الاتصال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لیعلم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لابد من الالتزام باتصال تلک الأکوان المتعاقبة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حقق فی محله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لئلا یلزم تتالی الآنات و الانیات، و إلا فلو لم نلتزم به لم یجری الاستصحاب فی الحرکة التوسطیة؛ لأنه یکون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حینئذ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القسم الثانی من القسم الثالث، و هو وجود فرد مقارنا لارتفاع فرد مغایر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 یعلم أن الالتزام بصحة الاستصحاب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الحرکة التوسطیة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یلزمه الالتزام بصحته فی الحرکة القطعیة، لأن المصحح هو الاتصال، و هو مجد فی کلیهما؛ لأن الاتصال مساوق للبقاء، کما مرّ فتدبر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لیعلم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أشکل الأمر فی استصحاب اللیل و النهار، فلا یجدی استصحاب عدم اللیل لإجراء أحکام النهار، أو استصحاب عدم النهار لاجراء أحکام اللیل، لا لمجرد أنه مثبت، بل لأن اللیلیة و النهاریة متضادتان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عدم اللیل إنما یلازم وجود النهار، لملازمة عدم الضد لوجود الضد، و کل جزء من النهار ضد لکونه من اللیل، فعدم الضدّ المقارن له هو عدم اللیلیة فی هذا الزمان</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سائر الاعدام المستقبلة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لیست من عدم الضد الملازم لهذا الضد، حتی </w:t>
      </w:r>
      <w:bookmarkStart w:id="219" w:name="pg13126_151493"/>
    </w:p>
    <w:p>
      <w:pPr>
        <w:pStyle w:val="BookText"/>
        <w:rPr/>
      </w:pPr>
      <w:bookmarkEnd w:id="219"/>
      <w:r>
        <w:rPr>
          <w:rFonts w:ascii="IRNazanin" w:hAnsi="IRNazanin" w:eastAsia="IRNazanin"/>
          <w:color w:val="111111"/>
          <w:sz w:val="28"/>
          <w:sz w:val="28"/>
          <w:szCs w:val="28"/>
          <w:rtl w:val="true"/>
          <w:lang w:bidi="fa-IR"/>
        </w:rPr>
        <w:t xml:space="preserve">یکون متیقنا سابقا، مشکوکا لاحقا، بل عدم ضد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مشکوک الحدوث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کوجود ضده، و فرض لحاظ العدم بنحو الوحدة و الاستمرار، کفرض وحدة وجود النهار و استمراره، بل عدم کل سنخ من الوجود علی طبع ذلک الموجود، فتدبر</w:t>
      </w:r>
      <w:r>
        <w:rPr>
          <w:rFonts w:eastAsia="IRNazanin" w:cs="IRNazanin"/>
          <w:color w:val="111111"/>
          <w:sz w:val="28"/>
          <w:szCs w:val="28"/>
          <w:rtl w:val="true"/>
          <w:lang w:bidi="fa-IR"/>
        </w:rPr>
        <w:t>.</w:t>
      </w:r>
    </w:p>
    <w:p>
      <w:pPr>
        <w:pStyle w:val="Heading6"/>
        <w:numPr>
          <w:ilvl w:val="5"/>
          <w:numId w:val="1"/>
        </w:numPr>
        <w:rPr/>
      </w:pPr>
      <w:bookmarkStart w:id="220" w:name="__RefHeading___Toc8102559_3224264995"/>
      <w:bookmarkStart w:id="221" w:name="_Toc82"/>
      <w:bookmarkEnd w:id="220"/>
      <w:r>
        <w:rPr>
          <w:rtl w:val="true"/>
        </w:rPr>
        <w:t>(</w:t>
      </w:r>
      <w:r>
        <w:rPr/>
        <w:t>72</w:t>
      </w:r>
      <w:r>
        <w:rPr>
          <w:rtl w:val="true"/>
        </w:rPr>
        <w:t xml:space="preserve">) </w:t>
      </w:r>
      <w:r>
        <w:rPr>
          <w:rtl w:val="true"/>
        </w:rPr>
        <w:t>قوله قدس سره</w:t>
      </w:r>
      <w:r>
        <w:rPr>
          <w:rtl w:val="true"/>
        </w:rPr>
        <w:t xml:space="preserve">: </w:t>
      </w:r>
      <w:r>
        <w:rPr>
          <w:rtl w:val="true"/>
        </w:rPr>
        <w:t>فان کان الشک فی بقاء القید</w:t>
      </w:r>
      <w:r>
        <w:rPr>
          <w:rtl w:val="true"/>
        </w:rPr>
        <w:t xml:space="preserve">... </w:t>
      </w:r>
      <w:r>
        <w:rPr>
          <w:rtl w:val="true"/>
        </w:rPr>
        <w:t>الخ</w:t>
      </w:r>
      <w:bookmarkEnd w:id="22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 الشک فی بقاء القید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 xml:space="preserve">لا یخفی علیک أن مورد هذه الشرطیة کمورد الشرطیة الآتیة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إن کان منقسما إلی ما یکون ظرفا لثبوت الحکم، و ما یکون مقوما لموضوعه، لکنه لما کان القید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أی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مجری الاستصحاب لمکان الشک فی بقائه، لم یکن وجه لتقسیمه إلی الظرف و المقوم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أنه لا یخفی علیک أن القید، کما یکون تارة ظرفا، کقولنا إذا دخل النهار فامسک؛ حیث أن ظاهره ترتب أصل الحکم بالامساک علی ثبوت النهار، فیکون التعبد ببقائه تعبدا بترتب الحکم علیه، کنفس الحکم الواقعی المعلق علی تحقق النهار، و أخری مقوما، بحیث یکون دخیلا فی مصلحة الامتثال، إلا أن المقوم 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فتارة یکون بوجوده المحمولی قیدا دخیلا فی مصلحة الامساک، و أخری یکون بوجوده الناعتی دخیلا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إذا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إمسک فی النهار، فاذا کان الامساک محققا بالوجدان، و النهار محققا بالتعبد کفی فی کون الامساک فی النهار، فانه إمساک بالوجدان فی النهار التعبدی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إذا قیل یجب الامساک النهاری، فان مجرد استصحاب النهار لا یجدی فی کون الامساک نهاریا، أی معنونا بهذا العنوان، لا بالتعبد، و لا بالوجدان، و المفروض تعلق الحکم بالمعنون بهذا العنوان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بالامساک، مع وقوعه فی النهار الذی هو منشأ انتزاع ذلک العنوان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فالتعبد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التعبد بکون الامساک نهاریا، و القیدیة بمعنی الشرطیة للواجب، و إن کانت تقتضی تقید الواجب، و لا تعبد بالتقید فی الأول أیضا، إلاّ أن تقید الامساک بکونه فی النهار التعبدی وجدانی لا حاجة فیه إلی التعبد، بخلاف الامساک النهاری، فانه لا تعبدی، و لا وجدانی</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إذا کان الامساک النهاری موضوعا للحکم صح استصحاب کون الامساک </w:t>
      </w:r>
      <w:bookmarkStart w:id="222" w:name="pg13126_151494"/>
    </w:p>
    <w:p>
      <w:pPr>
        <w:pStyle w:val="BookText"/>
        <w:rPr/>
      </w:pPr>
      <w:bookmarkEnd w:id="222"/>
      <w:r>
        <w:rPr>
          <w:rFonts w:ascii="IRNazanin" w:hAnsi="IRNazanin" w:eastAsia="IRNazanin"/>
          <w:color w:val="111111"/>
          <w:sz w:val="28"/>
          <w:sz w:val="28"/>
          <w:szCs w:val="28"/>
          <w:rtl w:val="true"/>
          <w:lang w:bidi="fa-IR"/>
        </w:rPr>
        <w:t>الوحدانی من أوله إلی آخره نهاریا فی السابق وجدانا، و نهاریا فی اللاحق تعبدا، فیقال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الامساک الواحد کان نهاریا، و الآن کما 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وحدة الامساک من حیث عدم تخلل نقیضه، و ان کانت عقلیة إلا أنه من حیث الاتصاف بالنهاریة لابد من المسامحة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المتیقن اتصاف الجزء الأول من هذا الواحد المستمر بکونه نهاریا، فلابد من لحاظ هذا الواحد بذاته فی الحکم باتصافه بالنهاریة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کان الامساک فی النهار موضوعا فلا حاجة فیه الی استصحاب کونه فی النهار، لما عرفت من أن التعبد بذات القید یکفی؛ لأن التقید وجدانی لا حاجة فیه الی التعبد، حتی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لا یثبت بالتعبد بذات القید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توهم أنه لا مجال للجمع بین استصحاب القید و استصحاب المقید فی کلامه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الشک فی الثانی ناشیء عن الشک فی الأول، و مع جریان الاستصحاب فی السبب لا مجری له فی المسبب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مدفوع بأن کونه فی النهار غیر مترتب شرعا علی وجود النهار، لیکون الأصل فی النهار حاکما علی الأصل فی کونه فی النهار</w:t>
      </w:r>
      <w:r>
        <w:rPr>
          <w:rFonts w:eastAsia="IRNazanin" w:cs="IRNazanin"/>
          <w:color w:val="111111"/>
          <w:sz w:val="28"/>
          <w:szCs w:val="28"/>
          <w:rtl w:val="true"/>
          <w:lang w:bidi="fa-IR"/>
        </w:rPr>
        <w:t>.</w:t>
      </w:r>
    </w:p>
    <w:p>
      <w:pPr>
        <w:pStyle w:val="Heading6"/>
        <w:numPr>
          <w:ilvl w:val="5"/>
          <w:numId w:val="1"/>
        </w:numPr>
        <w:rPr/>
      </w:pPr>
      <w:bookmarkStart w:id="223" w:name="__RefHeading___Toc8102561_3224264995"/>
      <w:bookmarkStart w:id="224" w:name="_Toc83"/>
      <w:bookmarkEnd w:id="223"/>
      <w:r>
        <w:rPr>
          <w:rtl w:val="true"/>
        </w:rPr>
        <w:t>(</w:t>
      </w:r>
      <w:r>
        <w:rPr/>
        <w:t>73</w:t>
      </w:r>
      <w:r>
        <w:rPr>
          <w:rtl w:val="true"/>
        </w:rPr>
        <w:t xml:space="preserve">) </w:t>
      </w:r>
      <w:r>
        <w:rPr>
          <w:rtl w:val="true"/>
        </w:rPr>
        <w:t>قوله قدس سره</w:t>
      </w:r>
      <w:r>
        <w:rPr>
          <w:rtl w:val="true"/>
        </w:rPr>
        <w:t xml:space="preserve">: </w:t>
      </w:r>
      <w:r>
        <w:rPr>
          <w:rtl w:val="true"/>
        </w:rPr>
        <w:t>فیجب فتأمل</w:t>
      </w:r>
      <w:r>
        <w:rPr>
          <w:rtl w:val="true"/>
        </w:rPr>
        <w:t xml:space="preserve">... </w:t>
      </w:r>
      <w:r>
        <w:rPr>
          <w:rtl w:val="true"/>
        </w:rPr>
        <w:t>الخ</w:t>
      </w:r>
      <w:bookmarkEnd w:id="22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فیجب فتأمل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 xml:space="preserve">لعله أشارة إلی أن موضوع الحکم إذا کان الامساک فی النهار لابد من استصحاب نفس المقید، و لا یجدی استصحاب نفس القید، موافقا لما أفاده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تعلیقته الأنیقة علی الرسائل</w:t>
      </w:r>
      <w:r>
        <w:rPr>
          <w:rStyle w:val="FootnoteAnchor"/>
          <w:rtl w:val="true"/>
        </w:rPr>
        <w:footnoteReference w:id="303"/>
      </w:r>
      <w:r>
        <w:rPr>
          <w:rFonts w:ascii="IRNazanin" w:hAnsi="IRNazanin" w:eastAsia="IRNazanin"/>
          <w:color w:val="111111"/>
          <w:sz w:val="28"/>
          <w:sz w:val="28"/>
          <w:szCs w:val="28"/>
          <w:rtl w:val="true"/>
          <w:lang w:bidi="fa-IR"/>
        </w:rPr>
        <w:t>نظرا إلی أن التعبد بذات القید، لا یوجب التعبد بالمقید و لا بالتقید، و المفروض لزوم إحراز کون الامساک فی النهار، و قد عرفت الجواب عنه</w:t>
      </w:r>
      <w:r>
        <w:rPr>
          <w:rFonts w:eastAsia="IRNazanin" w:cs="IRNazanin"/>
          <w:color w:val="111111"/>
          <w:sz w:val="28"/>
          <w:szCs w:val="28"/>
          <w:rtl w:val="true"/>
          <w:lang w:bidi="fa-IR"/>
        </w:rPr>
        <w:t>.</w:t>
      </w:r>
    </w:p>
    <w:p>
      <w:pPr>
        <w:pStyle w:val="Heading6"/>
        <w:numPr>
          <w:ilvl w:val="5"/>
          <w:numId w:val="1"/>
        </w:numPr>
        <w:rPr/>
      </w:pPr>
      <w:bookmarkStart w:id="225" w:name="__RefHeading___Toc8102563_3224264995"/>
      <w:bookmarkStart w:id="226" w:name="_Toc84"/>
      <w:bookmarkEnd w:id="225"/>
      <w:r>
        <w:rPr>
          <w:rtl w:val="true"/>
        </w:rPr>
        <w:t>(</w:t>
      </w:r>
      <w:r>
        <w:rPr/>
        <w:t>74</w:t>
      </w:r>
      <w:r>
        <w:rPr>
          <w:rtl w:val="true"/>
        </w:rPr>
        <w:t xml:space="preserve">) </w:t>
      </w:r>
      <w:r>
        <w:rPr>
          <w:rtl w:val="true"/>
        </w:rPr>
        <w:t>قوله قدس سره</w:t>
      </w:r>
      <w:r>
        <w:rPr>
          <w:rtl w:val="true"/>
        </w:rPr>
        <w:t xml:space="preserve">: </w:t>
      </w:r>
      <w:r>
        <w:rPr>
          <w:rtl w:val="true"/>
        </w:rPr>
        <w:t>و ان کان من الجهة الأخری، فلا مجال إلا</w:t>
      </w:r>
      <w:bookmarkEnd w:id="226"/>
    </w:p>
    <w:p>
      <w:pPr>
        <w:pStyle w:val="BookText"/>
        <w:rPr/>
      </w:pPr>
      <w:r>
        <w:rPr>
          <w:rFonts w:ascii="IRNazanin" w:hAnsi="IRNazanin" w:eastAsia="IRNazanin"/>
          <w:color w:val="111111"/>
          <w:sz w:val="28"/>
          <w:sz w:val="28"/>
          <w:szCs w:val="28"/>
          <w:rtl w:val="true"/>
          <w:lang w:bidi="fa-IR"/>
        </w:rPr>
        <w:t>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القید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تارة یکون مأخوذا علی وجه الظرفیة لثبوت لحکم، فیکون قیدا للوجوب؛ لما سیأتی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شاء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موجب عقلا لکونه قیدا للواجب، و الظرفیة المحضة مساوقة للّغویة، و علیه فالوجوب المجعول وجوب موقت، و لا یعقل بقاؤه بعد ارتفاع قیده، فلا معنی للتعبد ببقائه بشخصه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جریان استصحاب القسم الثانی من القسم الثالث من الکلی لا مانع من استصحاب کلی الوجوب الجامع للموقت و غیره؛ لأن المانع الآتی، و هو تعدد الموضوع منتف هنا لفرض وحدة الموضوع هنا، و لیس الشک فیه فی المقتضی؛ اذ لا تردد فی أمر الجامع، بل المفروض الغاء التعینات، و الجامع بما هو قابل للبقاء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ذکرنا تبین ما فی المتن من جریان استصحاب الحکم شخصا علی الظرفیة، فتدبره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أخری یکون مأخوذا علی وجه المقومیة لموضوع الحکم، و حینئذ لا مجال لاستصحاب الحکم مطلقا، سواء لوحظ الفرد منه أو الکلی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الحکم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إرادة کان أو بعثا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یتقوم بمتعلقه؛ لأن الشوق المطلق کالبعث المطلق لا یوجد، فلا یعقل بقاؤه بشخصه مع القطع بزوال متعلقه بزوال قیده المتقوم لمتعلقه علی الفرض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یعقل تعلق الارادة الشخصیة و البعث الواحد بالمقید بما هو و بذات المقید واقعا حتی یکون احتمال بقاء الحکم احتمال بقاء الشخص؛ لأن الواحد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یعقل أن یتقوم باثنین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هما اثنان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إلا لزم إمّا وحدة الکثیر أو کثرة الواحد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استصحاب الکلی، فلا یصح بوجه من وجوه القسم الثالث؛ لأن المحتمل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الأمر بالفعل فی عرض الأمر بالمقید، و هو القسم الأول من القسم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إما الأمر بالفعل بعد ارتفاع الأمر بالمقید، و هو الثانی من القسم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إما تبدل الارادة القویة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المنبعثة عن مصلحة أکیدة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مرتبة أخری من الارادة المنبعثة عن مرتبة من تلک المصلحة، و الکل غیر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الأمر بالفعل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عرض الأمر بالمقید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فلاستحالة تعلق الأمر بالفعل فی زمان واحد، تارة بنفسه، و أخری فی ضمن الأمر بالمقید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الأمر به فی طول الأمر بالمقید؛ فلأن طبیعی الأمر لم یتعلق بشیء واحد، حتی یکون تعلقه به متیقنا یشک فی بقائه؛ لأن المفروض أن القید مقوم، لا من حالات الموضوع، فلا یقین بتعلق الأمر بالفعل، و تعلقه بالحصة فی ضمن المقید مقطوع الارتفاع</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بخلاف مورد القسم الثانی من الثالث، فان المفروض تعلق الحکم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أی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بواحد، غایة الأمر ملاحظة الحکم بنحو الوحدة لا بنحو الکثرة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وحدة الموضوع فمما لا محیص عنه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أما تبدل الحکم من مرتبة الی مرتبة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فمع أنه لا یجری فی الحکم المجعول، بل فی الارادة التی لیست من الحکم المجعول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یرد علیه 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الاشتداد و الحرکة، إنما یکون فی موضوع واحد، و مع القطع بارتفاع موضوعها یقطع بارتفاعها بجمیع مراتبها، فالمتعلق بالفعل لا محالة إرادة أخری مشکوکة الحدوث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یمکن تقریب استصحاب الفرد و الکلی بوجه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استصحاب الفرد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فبدعوی أن الزمان، و إن کان مقوما بحسب لسان الدلیل، بل بالدقة العقلیة أیضا لفرض دخله فی مصلحة المتعلق، إلا أنه مطلقا بالنظر المسامحی العرفی من حالات الموضوع، و حیث لا یقین هنا بخطأ نظر العرف مطلقا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لاحتمال کونه مقوما لتمام المطلوب، لا لأصله؛ و لذا فرض الشک فی بقاء الطلب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فیمکن استصحاب شخص الطلب المتعلق بنفس الفعل فی نظر العرف، للیقین بتعلقه به فی نظر العرف، و الشک فی بقائه بنظرهم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ما أفاده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المتن من تعدد المرتبة فی الطلب، فانما هو بلحاظ الارادة، فان دخل بعض الحالات فی مرتبة منها یوجب التنزل إلی مرتبة أخری بفقد ذلک البعض، بخلاف البعث فانه بقوة مصلحته و ضعفها لا یتفاوت حاله من حیث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فالاستصحاب بالاضافة إلی البعث من استصحاب الفرد؛ لفرض کون الزمان عرفا من الحالات، و بالاضافة إلی الارادة من استصحاب الکلی من القسم الثالث، لفرض دخالة الحالة فی قوة المصلحة الموجبة لتأکد الارادة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مرّ سابقا</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 xml:space="preserve">فی جریان استصحاب الحرکة التوسطیة، ذیل قول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هو فی الحرکة القطعیة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التعلیقة </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الوحدة من حیث الوجود لا دخل لها بالوحدة من حیث التعین الماهوی للفرد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استصحاب الکلی بنحو القسم الثانی من القسم الثالث، و هو حدوث فرد بعد ارتفاع فرد آخر، فتقریبه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شخص الحکم له تعلق بالذات بالمقید بما هو، و بطبیعی الفعل بالعرض، و طبیعی الحکم حیث أنه موجود بالعرض بعین وجود شخصه، فتعلق شخصه ذاتا و عرضا تعلق طبیعیه عرضا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فلطبیعی الحکم تعلق بطبیعی الفعل بالعرض، و یشک فی بقائه، و المفروض أن القطع بزوال أحد الفردین لا یوجب القطع بزوال الطبیعی الموجود بوجود فرد آخر</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هذا القسم من الاستصحاب لا یقول به الشیخ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ذهابه إلی صحة استصحاب الکلی بسائر أقسامه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یمکن إدراجه فی صورة التبدل، للزوم وحدة الموضوع </w:t>
      </w:r>
      <w:bookmarkStart w:id="227" w:name="pg13126_151497"/>
    </w:p>
    <w:p>
      <w:pPr>
        <w:pStyle w:val="BookText"/>
        <w:rPr/>
      </w:pPr>
      <w:bookmarkEnd w:id="227"/>
      <w:r>
        <w:rPr>
          <w:rFonts w:ascii="IRNazanin" w:hAnsi="IRNazanin" w:eastAsia="IRNazanin"/>
          <w:color w:val="111111"/>
          <w:sz w:val="28"/>
          <w:sz w:val="28"/>
          <w:szCs w:val="28"/>
          <w:rtl w:val="true"/>
          <w:lang w:bidi="fa-IR"/>
        </w:rPr>
        <w:t>فیه ذاتا لا عرضا</w:t>
      </w:r>
      <w:r>
        <w:rPr>
          <w:rFonts w:eastAsia="IRNazanin" w:cs="IRNazanin"/>
          <w:color w:val="111111"/>
          <w:sz w:val="28"/>
          <w:szCs w:val="28"/>
          <w:rtl w:val="true"/>
          <w:lang w:bidi="fa-IR"/>
        </w:rPr>
        <w:t>.</w:t>
      </w:r>
    </w:p>
    <w:p>
      <w:pPr>
        <w:pStyle w:val="Heading6"/>
        <w:numPr>
          <w:ilvl w:val="5"/>
          <w:numId w:val="1"/>
        </w:numPr>
        <w:rPr/>
      </w:pPr>
      <w:bookmarkStart w:id="228" w:name="__RefHeading___Toc8102565_3224264995"/>
      <w:bookmarkStart w:id="229" w:name="_Toc85"/>
      <w:bookmarkEnd w:id="228"/>
      <w:r>
        <w:rPr>
          <w:rtl w:val="true"/>
        </w:rPr>
        <w:t>(</w:t>
      </w:r>
      <w:r>
        <w:rPr/>
        <w:t>75</w:t>
      </w:r>
      <w:r>
        <w:rPr>
          <w:rtl w:val="true"/>
        </w:rPr>
        <w:t xml:space="preserve">) </w:t>
      </w:r>
      <w:r>
        <w:rPr>
          <w:rtl w:val="true"/>
        </w:rPr>
        <w:t>قوله قدس سره</w:t>
      </w:r>
      <w:r>
        <w:rPr>
          <w:rtl w:val="true"/>
        </w:rPr>
        <w:t xml:space="preserve">: </w:t>
      </w:r>
      <w:r>
        <w:rPr>
          <w:rtl w:val="true"/>
        </w:rPr>
        <w:t>و إلا فلا مجال الا لاستصحاب عدمه</w:t>
      </w:r>
      <w:r>
        <w:rPr>
          <w:rtl w:val="true"/>
        </w:rPr>
        <w:t xml:space="preserve">... </w:t>
      </w:r>
      <w:r>
        <w:rPr>
          <w:rtl w:val="true"/>
        </w:rPr>
        <w:t>الخ</w:t>
      </w:r>
      <w:bookmarkEnd w:id="22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إلا فلا مجال الا لاستصحاب 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الکلام تارة فی استصحاب العدم الأزلی، و أخری فی استصحاب العدم المجعول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الکلام فی الأول،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شیخنا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بعض کلماته</w:t>
      </w:r>
      <w:r>
        <w:rPr>
          <w:rStyle w:val="FootnoteAnchor"/>
          <w:rtl w:val="true"/>
        </w:rPr>
        <w:footnoteReference w:id="307"/>
      </w:r>
      <w:r>
        <w:rPr>
          <w:rFonts w:ascii="IRNazanin" w:hAnsi="IRNazanin" w:eastAsia="IRNazanin"/>
          <w:color w:val="111111"/>
          <w:sz w:val="28"/>
          <w:sz w:val="28"/>
          <w:szCs w:val="28"/>
          <w:rtl w:val="true"/>
          <w:lang w:bidi="fa-IR"/>
        </w:rPr>
        <w:t>صحته، من حیث أن عدم الحکم، و ان کان غیر مجعول فیما لم یزل، لکنه مجعول فیما لا یزال، فیقبل التعبد به بقاء، و إن لم یکن تعبدیا ثبوتا، و یکفی فی صحة الاستصحاب قبول التعبد بقاء، فان موقع التعبد فی الاستصحاب هو البقاء دون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 أن العدم الأزلی هو العدم الذی لیس بدیلا للایجاب الذی أمره بید الشارع، إذ المفروض أنه لیس فی الأزل موقع التشریع، کما سیأتی توضیحه إن شاء اللّه تعالی فی الأصل المثبت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معنی جعل العدم ابقاؤه علی حاله بعدم قلبه إلی نقیضه بالاختیار فی موقع إمکان التشریع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فالعدم الذی یکون بلحاظ بدیله مستندا إلی الشارع هو عدم الحکم فی زمان ورود الشرع، و لیس هو عین العدم الأزلی بقاء، بل لازم عقلی له؛ إذ لازم عدم قلب العدم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النقیض بالاختیار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بقاء العدم الأزلی علی حاله، لا أنه عینه، حتی یکون العدم الواحد، تارة غیر مستند إلی الشارع، و أخری مستندا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هو متیقن غیر مجعول، و ما هو مجعول غیر متیقن فی السابق، بل لازمه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فالتعبد به بلسان التعبد ببقاء العدم الأزلی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 العدم الأزلی لیس من قبیل الموضوع للعدم المجعول، کما هو واضح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یصح إلا بناء علی الأصل المثبت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بخفاء الواسطة، و أن العدم الأزلی، و إن کان غیر العدم الذی هو بدیل للأمر المجعول، بالدقة، لکنه عینه عرفا، فیری العرف استمرار العدم، و إن کان اضطراریا تارة و اختیاریا اخری</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الکلام فی الثانی،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العدم الذی هو بدیل الوجود المجعول بالذات، و ینسب الجعل إلیه بالعرض، کبدیله کلاهما مشکوک، لیس شیء منهما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هو مستند إلی الشارع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متیقنا، لکن الوجوب من أول انعقاد الشریعة لیس فعلیا، فیمکن استصحاب عدم الوجوب الشرعی الفعلی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إذا قلنا بامکان الواجب المعلق، و إن الایجاب الفعلی یمکن أن یتعلق بأمر متأخر، فاستصحاب عدم الوجوب الفعلی لا مانع منه؛ لفرض إمکان بدیله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الزمان المقید به الفعل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عدم الوجوب الفعلی من أول الأمر متیقنا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قلنا بعدم إمکان الواجب المعلق، و إن زمان الوجوب الفعلی زمان الواجب، فکما أن الواجب علی الفرض متقید بالیوم الخاص، فکذا إیجابه قهرا، فعدمه البدیل له هو عدم الوجوب فی ذلک الیوم الخاص، و هو علی الفرض مشکوک یراد التعبد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یجدی العدم السابق الاضطراری فی التعبد بهذا العدم البدیل، لما مرّ من أنه غیر مجعول، و لازم بقائه عدم الوجوب الفعلی فی هذا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التکالیف الشرعیة من أول انعقاد الشریعة کلها فعلیات، إمّا وجودا أو عدما، فلا حالة سابقة لأحد الأمرین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یجری الشقان المذکوران، إذا قلنا بأن مجعولات الشارع إنشاءات بداعی البعث و الزجر، و تکون فعلیة تارة، و غیر فعلیة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فیما إذا کان الزمان قیدا مقوما للواجب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کان ظرفا للوجوب، و قد مرّ</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التعلیقة السابقة</w:t>
      </w:r>
      <w:r>
        <w:rPr>
          <w:rFonts w:eastAsia="IRNazanin" w:cs="IRNazanin"/>
          <w:color w:val="111111"/>
          <w:sz w:val="28"/>
          <w:szCs w:val="28"/>
          <w:rtl w:val="true"/>
          <w:lang w:bidi="fa-IR"/>
        </w:rPr>
        <w:t>: «</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الظرفیة المحضة لغو، فلابد من أن یکون قیدا مقوما للوجوب، فحینئذ یکون حاله حال الواجب الموقت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فاستصحاب عدم الوجوب الموقت بالعدم الأزلی غیر مجد، لما مرّ، و عدم الوجوب الموقت فی موضع التشریع غیر متیقن، و عدم الوجوب الموقت الفعلی غیر معقول، حتی علی القول بامکان الواجب المعلق؛ لأن فعلیة وجوب فعل موقت، و إن کان معقولا، إلا أن فعلیة الوجوب الموقت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الوقت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 فالعدم البدیل لوجوده غیر معقول، و عدم الوجوب الموقت الفعلی فی الوقت مشکوک لامتیقن، فهذا هو الوجه فی عدم جریان استصحاب عدم الوجوب الموقت</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ما یقال</w:t>
      </w:r>
      <w:r>
        <w:rPr>
          <w:rStyle w:val="FootnoteAnchor"/>
          <w:rtl w:val="true"/>
        </w:rPr>
        <w:footnoteReference w:id="3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القابل للتوقیت هو وجود الشیء و عدمه، لا نفس ماهیة الشیء، فالمستصحب إن کان عدم ماهیة الشیء، فهو أجنبی عن استصحاب عدم الوجوب الموقت، و إن أرید استصحاب عدم وجود الوجوب الموقت، فالعدم لا یعرض الوجود، فان أرید استصحاب عدمه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مشکوک لامتیقن، کنفس وجود </w:t>
      </w:r>
      <w:bookmarkStart w:id="230" w:name="pg13126_151499"/>
    </w:p>
    <w:p>
      <w:pPr>
        <w:pStyle w:val="BookText"/>
        <w:rPr/>
      </w:pPr>
      <w:bookmarkEnd w:id="230"/>
      <w:r>
        <w:rPr>
          <w:rFonts w:ascii="IRNazanin" w:hAnsi="IRNazanin" w:eastAsia="IRNazanin"/>
          <w:color w:val="111111"/>
          <w:sz w:val="28"/>
          <w:sz w:val="28"/>
          <w:szCs w:val="28"/>
          <w:rtl w:val="true"/>
          <w:lang w:bidi="fa-IR"/>
        </w:rPr>
        <w:t>الوجوب الموقت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فهو مدفوع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العدم الذی یستحیل عروضه علی الوجود ما هو بدیله‌؟ و أما عدم المقدر وجوده موقتا، فلیس بدیلا إلا للوجود الفعلی، لا للوجود التقدیری، فکما یلاحظ وجود الوجوب الموقت، و لو لم یکن موجودا، کذلک یمکن فرض الموقت بالحمل الشایع، فیقال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هذا المفروض الوجود لم یکن حقیقة، و لم یخرج من حد الفرض و التقدیر، و الآن کما کان، فالمحذور الحقیقی ما قدمناه، فتدبر</w:t>
      </w:r>
      <w:r>
        <w:rPr>
          <w:rFonts w:eastAsia="IRNazanin" w:cs="IRNazanin"/>
          <w:color w:val="111111"/>
          <w:sz w:val="28"/>
          <w:szCs w:val="28"/>
          <w:rtl w:val="true"/>
          <w:lang w:bidi="fa-IR"/>
        </w:rPr>
        <w:t>.</w:t>
      </w:r>
    </w:p>
    <w:p>
      <w:pPr>
        <w:pStyle w:val="Heading6"/>
        <w:numPr>
          <w:ilvl w:val="5"/>
          <w:numId w:val="1"/>
        </w:numPr>
        <w:rPr/>
      </w:pPr>
      <w:bookmarkStart w:id="231" w:name="__RefHeading___Toc8102567_3224264995"/>
      <w:bookmarkStart w:id="232" w:name="_Toc86"/>
      <w:bookmarkEnd w:id="231"/>
      <w:r>
        <w:rPr>
          <w:rtl w:val="true"/>
        </w:rPr>
        <w:t>(</w:t>
      </w:r>
      <w:r>
        <w:rPr/>
        <w:t>76</w:t>
      </w:r>
      <w:r>
        <w:rPr>
          <w:rtl w:val="true"/>
        </w:rPr>
        <w:t xml:space="preserve">) </w:t>
      </w:r>
      <w:r>
        <w:rPr>
          <w:rtl w:val="true"/>
        </w:rPr>
        <w:t>قوله قدس سره</w:t>
      </w:r>
      <w:r>
        <w:rPr>
          <w:rtl w:val="true"/>
        </w:rPr>
        <w:t xml:space="preserve">: </w:t>
      </w:r>
      <w:r>
        <w:rPr>
          <w:rtl w:val="true"/>
        </w:rPr>
        <w:t>الزمان لا محالة یکون من قیود الموضوع</w:t>
      </w:r>
      <w:r>
        <w:rPr>
          <w:rtl w:val="true"/>
        </w:rPr>
        <w:t xml:space="preserve">... </w:t>
      </w:r>
      <w:r>
        <w:rPr>
          <w:rtl w:val="true"/>
        </w:rPr>
        <w:t>الخ</w:t>
      </w:r>
      <w:bookmarkEnd w:id="23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الزمان لا محالة یکون من قیود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 xml:space="preserve">نظرا إلی أنه لو لم یکن للزمان الخاص دخل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مصلحة الواجب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صح أخذه فی مورد التکلیف، فالظرفیة المحضة مساوقة للّغویة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الأمر کذلک من حیث الارادة النفسانیة؛ حیث أن الارادة تنبعث عن مصلحة المراد، و لیست هی من الأفعال ذوات المصالح و المفاسد، فامّا أن یکون للوقت الخاص دخل فی المصلحة، فلا محالة تتعلق الارادة بالموقت، و إمّا أن لا یکون له دخل فیها، فلا تتعلق إلا بذات 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من حیث البعث المتعلق بالفعل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الانشاء بداعی جعل الداعی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فیمکن فرض الظرفیة المحضة، التی لا دخل لها فی مصلحة الفعل، فان البعث فی ذاته من الأفعال ذوات المصالح و المفاسد، فیمکن فرض تمامیة الفعل من حیث مصلحة نفسه، و 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فی الوقت الخاص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عدم تمامیة مصلحة البعث، أو فرض مزاحمتها بمفسدة فی غیر الوقت الخاص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یمکن تسریته إلی الارادة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بتقریب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المشتاق إلیه، و إن کان ذات الفعل، لکنه ما لم یبلغ الشوق حدّا ینبعث منه البعث نحو الفعل، لا یکون الشوق مصداقا للارادة التشریعیة المحاذیة للارادة التکوینیة، فکما أن المفسدة تمنع عن البعث الفعلی، کذلک عن بلوغ الشوق حدّ الارادة التشریعیة التی هی علة تامة للبعث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فتدبره فانه حقیق به</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کون الزمان علی الظرفیة قیدا للواجب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هو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لموضوع الحکم الفعلی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یمنع عن استصحاب الحکم، لأن الموضوع الذی هو معروض الحکم و یجب بقاؤه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بالدقة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الواجب، و ذات ما هو موضوع، لاستحالة صیرورة </w:t>
      </w:r>
      <w:bookmarkStart w:id="233" w:name="pg13126_151500"/>
    </w:p>
    <w:p>
      <w:pPr>
        <w:pStyle w:val="BookText"/>
        <w:rPr/>
      </w:pPr>
      <w:bookmarkEnd w:id="233"/>
      <w:r>
        <w:rPr>
          <w:rFonts w:ascii="IRNazanin" w:hAnsi="IRNazanin" w:eastAsia="IRNazanin"/>
          <w:color w:val="111111"/>
          <w:sz w:val="28"/>
          <w:sz w:val="28"/>
          <w:szCs w:val="28"/>
          <w:rtl w:val="true"/>
          <w:lang w:bidi="fa-IR"/>
        </w:rPr>
        <w:t xml:space="preserve">الواجب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هو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معروضا للوجوب، أو موضوعا للحکم بما هو موضوع، کما لا یخفی</w:t>
      </w:r>
      <w:r>
        <w:rPr>
          <w:rFonts w:eastAsia="IRNazanin" w:cs="IRNazanin"/>
          <w:color w:val="111111"/>
          <w:sz w:val="28"/>
          <w:szCs w:val="28"/>
          <w:rtl w:val="true"/>
          <w:lang w:bidi="fa-IR"/>
        </w:rPr>
        <w:t>.</w:t>
      </w:r>
    </w:p>
    <w:p>
      <w:pPr>
        <w:pStyle w:val="Heading6"/>
        <w:numPr>
          <w:ilvl w:val="5"/>
          <w:numId w:val="1"/>
        </w:numPr>
        <w:rPr/>
      </w:pPr>
      <w:bookmarkStart w:id="234" w:name="__RefHeading___Toc8102569_3224264995"/>
      <w:bookmarkStart w:id="235" w:name="_Toc87"/>
      <w:bookmarkEnd w:id="234"/>
      <w:r>
        <w:rPr>
          <w:rtl w:val="true"/>
        </w:rPr>
        <w:t>(</w:t>
      </w:r>
      <w:r>
        <w:rPr/>
        <w:t>77</w:t>
      </w:r>
      <w:r>
        <w:rPr>
          <w:rtl w:val="true"/>
        </w:rPr>
        <w:t xml:space="preserve">) </w:t>
      </w:r>
      <w:r>
        <w:rPr>
          <w:rtl w:val="true"/>
        </w:rPr>
        <w:t>قوله قدس سره</w:t>
      </w:r>
      <w:r>
        <w:rPr>
          <w:rtl w:val="true"/>
        </w:rPr>
        <w:t xml:space="preserve">: </w:t>
      </w:r>
      <w:r>
        <w:rPr>
          <w:rtl w:val="true"/>
        </w:rPr>
        <w:t>إنما یکون ذلک لو کان فی الدلیل</w:t>
      </w:r>
      <w:r>
        <w:rPr>
          <w:rtl w:val="true"/>
        </w:rPr>
        <w:t xml:space="preserve">... </w:t>
      </w:r>
      <w:r>
        <w:rPr>
          <w:rtl w:val="true"/>
        </w:rPr>
        <w:t>الخ</w:t>
      </w:r>
      <w:bookmarkEnd w:id="23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یکون ذلک لو کان فی الدلیل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 xml:space="preserve">سیأتی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شاء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مبحث اشتراط بقاء الموضوع</w:t>
      </w:r>
      <w:r>
        <w:rPr>
          <w:rStyle w:val="FootnoteAnchor"/>
          <w:rtl w:val="true"/>
        </w:rPr>
        <w:footnoteReference w:id="312"/>
      </w:r>
      <w:r>
        <w:rPr>
          <w:rFonts w:ascii="IRNazanin" w:hAnsi="IRNazanin" w:eastAsia="IRNazanin"/>
          <w:color w:val="111111"/>
          <w:sz w:val="28"/>
          <w:sz w:val="28"/>
          <w:szCs w:val="28"/>
          <w:rtl w:val="true"/>
          <w:lang w:bidi="fa-IR"/>
        </w:rPr>
        <w:t>تحقیق الأمر فی ذلک</w:t>
      </w:r>
      <w:r>
        <w:rPr>
          <w:rFonts w:eastAsia="IRNazanin" w:cs="IRNazanin"/>
          <w:color w:val="111111"/>
          <w:sz w:val="28"/>
          <w:szCs w:val="28"/>
          <w:rtl w:val="true"/>
          <w:lang w:bidi="fa-IR"/>
        </w:rPr>
        <w:t>.</w:t>
      </w:r>
    </w:p>
    <w:p>
      <w:pPr>
        <w:pStyle w:val="Heading6"/>
        <w:numPr>
          <w:ilvl w:val="5"/>
          <w:numId w:val="1"/>
        </w:numPr>
        <w:rPr/>
      </w:pPr>
      <w:bookmarkStart w:id="236" w:name="__RefHeading___Toc8102571_3224264995"/>
      <w:bookmarkStart w:id="237" w:name="_Toc88"/>
      <w:bookmarkEnd w:id="236"/>
      <w:r>
        <w:rPr>
          <w:rtl w:val="true"/>
        </w:rPr>
        <w:t>(</w:t>
      </w:r>
      <w:r>
        <w:rPr/>
        <w:t>78</w:t>
      </w:r>
      <w:r>
        <w:rPr>
          <w:rtl w:val="true"/>
        </w:rPr>
        <w:t xml:space="preserve">) </w:t>
      </w:r>
      <w:r>
        <w:rPr>
          <w:rtl w:val="true"/>
        </w:rPr>
        <w:t>قوله قدس سره</w:t>
      </w:r>
      <w:r>
        <w:rPr>
          <w:rtl w:val="true"/>
        </w:rPr>
        <w:t xml:space="preserve">: </w:t>
      </w:r>
      <w:r>
        <w:rPr>
          <w:rtl w:val="true"/>
        </w:rPr>
        <w:t>نعم لا یبعد أن یکون بحسبه أیضا</w:t>
      </w:r>
      <w:r>
        <w:rPr>
          <w:rtl w:val="true"/>
        </w:rPr>
        <w:t xml:space="preserve">... </w:t>
      </w:r>
      <w:r>
        <w:rPr>
          <w:rtl w:val="true"/>
        </w:rPr>
        <w:t>الخ</w:t>
      </w:r>
      <w:bookmarkEnd w:id="23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یبعد أن یکون بحسبه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 xml:space="preserve">استدراک من القید المقوم بنظر العرف، إلا أن القید إذا فرض کونه مقوما للموضوع، لا یمکن أن یتفاوت فیه الأمر بنظر العرف، من حیث احتمال قیام مصلحة أخری بذات الفعل، و من حیث احتمال قیام مرتبة من المصلحة بذات الفعل، فان منشأ الشک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بقاء الحکم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یوجب التفاوت فی نظر العرف من حیث اتحاد المقید مع المجرد تارة و عدمه اخری کما هو واضح</w:t>
      </w:r>
      <w:r>
        <w:rPr>
          <w:rFonts w:eastAsia="IRNazanin" w:cs="IRNazanin"/>
          <w:color w:val="111111"/>
          <w:sz w:val="28"/>
          <w:szCs w:val="28"/>
          <w:rtl w:val="true"/>
          <w:lang w:bidi="fa-IR"/>
        </w:rPr>
        <w:t>.</w:t>
      </w:r>
    </w:p>
    <w:p>
      <w:pPr>
        <w:pStyle w:val="Heading6"/>
        <w:numPr>
          <w:ilvl w:val="5"/>
          <w:numId w:val="1"/>
        </w:numPr>
        <w:rPr/>
      </w:pPr>
      <w:bookmarkStart w:id="238" w:name="__RefHeading___Toc8102573_3224264995"/>
      <w:bookmarkStart w:id="239" w:name="_Toc89"/>
      <w:bookmarkEnd w:id="238"/>
      <w:r>
        <w:rPr>
          <w:rtl w:val="true"/>
        </w:rPr>
        <w:t>(</w:t>
      </w:r>
      <w:r>
        <w:rPr/>
        <w:t>79</w:t>
      </w:r>
      <w:r>
        <w:rPr>
          <w:rtl w:val="true"/>
        </w:rPr>
        <w:t xml:space="preserve">) </w:t>
      </w:r>
      <w:r>
        <w:rPr>
          <w:rtl w:val="true"/>
        </w:rPr>
        <w:t>قوله قدس سره</w:t>
      </w:r>
      <w:r>
        <w:rPr>
          <w:rtl w:val="true"/>
        </w:rPr>
        <w:t xml:space="preserve">: </w:t>
      </w:r>
      <w:r>
        <w:rPr>
          <w:rtl w:val="true"/>
        </w:rPr>
        <w:t>لا یخفی أن الطهارة الحدثیة و الخبثیة</w:t>
      </w:r>
      <w:r>
        <w:rPr>
          <w:rtl w:val="true"/>
        </w:rPr>
        <w:t xml:space="preserve">... </w:t>
      </w:r>
      <w:r>
        <w:rPr>
          <w:rtl w:val="true"/>
        </w:rPr>
        <w:t>الخ</w:t>
      </w:r>
      <w:bookmarkEnd w:id="23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أن الطهارة الحدثیة و الخبثیة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تحقیق المقام یتوقف علی تمهید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المناط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قاعدة المقتضی و المانع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إحراز نفس المقتضی، لیؤخذ به إذا شک فی مانعه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حدوثا أو بقاء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الاستصحاب إحراز المقتضی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المستصحب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إحرازه حدوثا باحراز العلة التامة له، و الشک فی بقائه للشک فی بقاء أحد أجزاء العلة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ذات المقتضی، أو ما یتقوم به المقتضی، أو ما بوجوده له دخل فی فعلیة المقتضی عن مقتضیه، أو مالعدمه دخل فی فعلیته، و یسمی بعدم المانع حدوثا، و بعدم الرافع بقاء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وجود المقتضی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الحالة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یمکن أن یقتضی أمرا مستمرا، فیقطع بعدم المقتضی، مع القطع بوجود مقتضاه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الشک فیه أخری، لاحتمال أن یکون مقتضاه أمرا موقتا</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فاسد، إذ لا یعقل بقاء الشیء بلا علة، کما لا یعقل حدوثه بلا علة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ما یوهم إمکانه من بقاء الحجر فی مکانه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وجود المقتضی لکونه فی ذاک الکان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یندفع بأن ابقاءه فی مکان من قبیل العلة المعدة لکونه فی ذاک المکان حدوثا، و ثقله الطبیعی موجب لبقائه فی ذلک المکان إلی أن یرفعه رافع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فاذا کان منشأ الشک فی وجود شیء فی ثانی الحال من جهة الشک فی أصل المقتضی له بقاء، أو الشک فی ما یتقوم به المقتضی فی اقتضائه، فهو شک فی المقتضی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منشأ الشک فیه هو الشک فی وجود ماله دخل فی فعلیته أو فی عدم ما یمنع عن فعلیته، و هو مساوق لاحراز المقتضی، فلا شک فی المقتضی، و إن لم یکن الشک فی رافعه أیضا؛ لأن الشک فی الاول منهما شک فی ما هو شرط بوجوده فی فعلیة بقائه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حدیث اقتضاء نفس الشیء للبقاء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قبال ما لیس له بنفسه استعداد البقاء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فغیر صحیح؛ لأن وجود الشیء فی زمان یستحیل أن یکون مقتضیا لوجوده فی زمان آخر، بل الوجود فی جمیع الأحوال و الازمان مستند إلی علة موجبة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الموجودات تختلف فی أن بعضها قابل للبقاء بسبب مقارن له إلی أن یزیله مزیل، أو ینعدم ما هو شرط فعلیة بقائه، و بعضها غیر قابل للبقاء إلا إلی أمد مخصوص، و لو لم یحدث ما یزیله، و لم ینعدم ما هو شرط فعلیة بقائه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الجمادات من قبیل الأحجار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فبعد وجودها بمبادیها الطبیعیة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بقاؤها محفوظا بصلابته الطبیعیة، و تماسکها الطبیعی إلی أن یبطلها و یعدمها شیء مؤثر علی خلاف مقتضاها الطبیعی، و الشک فی بقائها مستند إلی الشک فی المبطل و المزیل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النباتات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کالاشجار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بقاؤها ببقاء القوة النامیة، و هی مختلفة فی الامتداد، فبزوال تلک القوة یزول النبات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هو نبات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إن کان یبقی بما هو جماد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فالشک فی بقائها إن کان منبعثا عن الشک فی قوة تلک القوة و ضعفها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حیث الاستعداد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الشک فی المقتضی، و إن کان الشک فی بقائها منبعثا عن الشک فی حرقها و قطعها کان الشک فی الرافع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حال الفواکه و الأثمار، فان مزاجها الطبیعی من حیث الاقتضاء لبقائها متفاوت، فقد یکون الشک فی مقدار الاقتضاء، و قد یکون الشک فی الرافع و المزیل</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الحیوانات أیضا بحسب أمزجتها الطبیعیة مختلفة الاستعداد، و لیس شیء منها قابلا </w:t>
      </w:r>
    </w:p>
    <w:p>
      <w:pPr>
        <w:pStyle w:val="BookText"/>
        <w:rPr/>
      </w:pPr>
      <w:r>
        <w:rPr>
          <w:rFonts w:ascii="IRNazanin" w:hAnsi="IRNazanin" w:eastAsia="IRNazanin"/>
          <w:color w:val="111111"/>
          <w:sz w:val="28"/>
          <w:sz w:val="28"/>
          <w:szCs w:val="28"/>
          <w:rtl w:val="true"/>
          <w:lang w:bidi="fa-IR"/>
        </w:rPr>
        <w:t>للبقاء إلا أن یزیله مزیل</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قید للمنفی، لا استثناء من النفی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فالشک فیها من هذه الحیثیة شک فی المقتضی، و إن کان الشک من حیث قتلها و نحوه شکا فی الرافع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المقولات العرضیة کلها قابلة للبقاء، فان موضوعها و محلها حافظ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وجودها باسبابها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یزیلها مزیل، أو یبطل ما هو شرط فعلیة بقائها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الأفعال الخارجیة، القائمة بالفاعلین عن اختیار، مسبب عن مصالح مخصوصة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کقیام زید و قعوده، و رکوعه و سجوده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فانها و إن حدثت عن مصالح مخصوصة، لکن انقضاء تلک المصلحة لا یوجب زوال القیام و القعود بنفسها، ما لم یحدث فی نفسه داع إلی اختیار القعود بعد القیام، و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یسقط علی الأرض قهرا بعد زوال الغرض الداعی إلی القیام، بل یحدث له داع، فیقعد باختیاره، فقیامه مثلا محفوظ ببقاء محله إلی أن یحصل ما یزول به القیام، و لو بنحو المضادة لا بنحو العلیة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إذا تردد أمر بقاء القیام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حیث أن له قوّة القیام ساعة أو ساعتین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من الشک فی المقتضی، فانه بفناء القوة یسقط علی الأرض لا باختیاره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الاحکام الشرعیة، فهی قابلة لکلا الوجهین، فقد تقتضی المصلحة ایجابا موقتا، و قد تقتضی ایجابا غیر موقت، لکن فعلیة بقائه منوطة بوجود شیء أو بعدم ما فیه مصلحة مزاحمة لتلک المصلحة فی تأثیرها فی الوجوب بقاء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قد تقتضی المصلحة اعتبار زوجیة موقتة، أو ملکیة موقتة، و قد تقتضی اعتبار الزوجیة اللاموقتة أو الملکیة اللاموقتة، مع إناطة فعلیة بقائها بوجود شیء أو بعدم ما یزاحم تلک المصلحة فی التأثیر فعلا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فمنشأ الشک إن کان من قبیل الأول کان الشک فی المقتضی، و إن کان من قبیل الثانی لم یکن الشک فی المقتضی، و ان کان لیس من قبیل الشک فی الرافع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أحیانا، إلا أنه علی وجه لا ینافی إحراز الاقتضاء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الفرق بینها، و بین الاعراض الخارجیة، أنها لا وجود لها خارجا حتی تکون محفوظة بمحالها إلی أن یزیلها مزیل، بل موجودة فی أفق الاعتبار، و الاعتبار قد یتعلق بمعنی غیر محدود، فمعنی بقائها تعلق الاعتبار بمعنی مستمر إلی أن یوجد ما یقتضی خلاف ذلک الاعتبار</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الإیجاب و التحریم و سائر الأحکام التکلیفیة قد یتقید بعدم زمان </w:t>
      </w:r>
    </w:p>
    <w:p>
      <w:pPr>
        <w:pStyle w:val="BookText"/>
        <w:rPr/>
      </w:pPr>
      <w:r>
        <w:rPr>
          <w:rFonts w:ascii="IRNazanin" w:hAnsi="IRNazanin" w:eastAsia="IRNazanin"/>
          <w:color w:val="111111"/>
          <w:sz w:val="28"/>
          <w:sz w:val="28"/>
          <w:szCs w:val="28"/>
          <w:rtl w:val="true"/>
          <w:lang w:bidi="fa-IR"/>
        </w:rPr>
        <w:t>مخصوص، و قد یتقید بعدم أمر زمانی، فالأول کالایجاب إلی اللیل، و الثانی کالایجاب إلی أن یمرض أو یسافر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کذا الأحکام الوضعیة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الملکیة و الزوجیة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یتقید بعدم زمان کالملکیة إلی أول الشهر، أو مادام الحیاة فی الوقف، و کالزوجیة الموقتة فی المتعة، و قد یتقید بعدم أمر زمانی کالملکیة إلی أن یفسخ، و الزوجیة الی أن یطلق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تخیل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الشیء لا یعقل أن یعلق علی عدم رافعه، لأن فرض الرافع فرض وجود المرفوع، فکیف یعلق وجوده علی عدم ما یتوقف علی وجوده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المعلق لیس أصل الوجود، حتی یلزم المحال، بل بقاء الوجود، و الرافع لا یقتضی إلا أصله، و التعلیق لا یقتضی إلا توقف البقاء، مع أن الوجوب أیضا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فتسلیم صلاحیة الحکم التکلیفی لکلا النحوین من التقیید دون الحکم الوضعی بلا فارق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القید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إلی الموضوع، و هو الایجاب علی الصحیح و الحاضر، دون المریض و المسافر، فلا تعلیق للوجوب علی عدم أمر زمانی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مثله ممکن الجریان فی الوضع، 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اعتبرت الملکیة لغیر المفسوخ علیه، و الزوجیة قد اعتبرت لمن لم یوقع علیها الطلاق، مع أنه لا حاجة إلی هذا التوجیه و التصحیح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جعل بقاء الاعتبارات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بعین جعل حدوثها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بجعل مستقل، فتعلیق هذا الجعل الواحد علی عدم رافعه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الموقوف علی جعله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یوجب محذور الاستحالة، فلا محالة لا یمکن جعل الرافع إلا بجعل مستقل یرفع ذلک الجعل المستمر اقتضاء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نفس الاعتبار الوحدانی، غیر معلق علی عدم رافعه، لیلزم منه المحذور، بل الملکیة المعتبرة، و قد مر</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فی هذه التعلیقة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 المعتبر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حدوثا و بقاء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وجود له خارجا، بل وجوده بمعنی کونه طرف هذا الاعتبار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الملکیة الغیر المحدودة بعدم الفسخ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الملکیة المحدودة بعدم الفسخ</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علیه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 یکون الزمان أو الزمانی دخیلا فی المصلحة الباعثة علی الایجاب، أو اعتبار الملکیة، و أخری یکون عدم زمان أو زمانی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فان کان الأول، فهو قابل لأن یکون مقوما للمصلحة بحیث لا مصلحة فی حد ذاتها، إلا فی المتقید بهذا الزمان أو بذاک الزمانی، و قابل لأن یکون دخیلا فی فعلیة ترتب المصلحة علی ما تقوم به، فیتوقف حینئذ فعلیة الایجاب أو فعلیة الملکیة المعتبرة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فاحراز الاقتضاء یجامع عدم الزمان و الزمانی، علی الثانی، دون الأول کما عرفت سابقا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 کان الثانی فعدم الزمان أو الزمانی لا یعقل أن یکون مقوّما للمقتضی، و یعقل أن یکون دخیلا فی فعلیة المقتضی عن المقتضی، لکون وجوده مانعا عن تأثیره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حدوثا و بقاء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أحدهما، و إنما لا یعقل الأول؛ لأن المقتضی لا یعقل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حیث کونه ثبوتیا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یترشح و ینبعث من عدم أو عدمی، و لا من المتقوم بهما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بخلاف الثانی، فان المانع حیث کان وجوده مزاحما للمقتضی فی تأثیره، فلا محالة یکون عدمه شرطا فی فعلیة تأثیره، و إلا لزم انفکاک المعلول عن علته التامة، فهذا هو البرهان علی أن عدم الفسخ لا یعقل إلا أن یکون من باب عدم الرافع المجامع لوجود المقتضی، لا مما یتقوم به المقتضی، من دون حاجة إلی دعوی استحالة تعلیق المقتضی علی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فاذا فرض تقیید الوجوب أو الملکیة بأمر عدمی، کان ذلک من باب التقیید بعدم الرافع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فیجامع احراز المقتضی، فاذا فرض تقییدهما بأمر ثبوتی احتمل الأمران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الغایة الحقیقیة ما ینتهی إلیه أمد استعداد الشیء و عمره تکوینا أو تشریعا، و الرافع الحقیقی ما یبطل فعلیة وجود الشیء المستعد للبقاء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یعبر عن الغایة بالرافع، و عن الرافع بالغایة، و ذلک لأن العدم لا یعرض الوجود، حتی یکون الرافع معدما لوجود الشیء، و مبطلا لوجوده بقاء، بل العدم بدیل وجوده بقاء، فکل رافع ما ینتهی إلیه فعلیة الشیء، کما أن کل غایة رافع لفعلیة الشیء، و ان کان مزیلا لاستعداده أیضا بقاء، فتدبر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الشبهة فی الغایة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تکون حکمیة سواء کان الشک فی أن له غایة أم لا، أو تردد أمر الغایة بین الطول و القصر، بأن کانت الغایة غروب الشمس، و شک أنه شرعا باستتار القرص حسّا، أو بذهاب الحمرة المشرقیة‌؟</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تکون موضوعیة، کما إذا شک فی ذهاب الحمرة، أو شک فی استتار القرص لغیم و نحوه، و الکل من الشک فی المقتضی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ربما یتخیل أن الشک فی الثانیة فی الانقضاء لا فی الاقتضاء</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 xml:space="preserve">کما عن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فوائد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الجزء الرابع</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اجود التقریرات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357:2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یندفع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لا فرق بینهما إذ لا یقین بالمقتضی فی زمان الشک من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الشبهة فی الرافع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تکون حکمیة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شک فی أن له رافعا أم لا، أو شک فی أن له رافعا آخر أم لا، أو شک فی أن الرافع المعلوم هل یعم هذا الشیء أم لا؟</w:t>
      </w:r>
    </w:p>
    <w:p>
      <w:pPr>
        <w:pStyle w:val="BookText"/>
        <w:rPr/>
      </w:pPr>
      <w:r>
        <w:rPr>
          <w:rFonts w:ascii="IRNazanin" w:hAnsi="IRNazanin" w:eastAsia="IRNazanin"/>
          <w:color w:val="111111"/>
          <w:sz w:val="28"/>
          <w:sz w:val="28"/>
          <w:szCs w:val="28"/>
          <w:rtl w:val="true"/>
          <w:lang w:bidi="fa-IR"/>
        </w:rPr>
        <w:t xml:space="preserve">و قد تکون موضوعیة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إذا شک فی أن هذا بول، حتی یکون رافعا للطهارة، أو مذی، حتی لا یکون رافعا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أی حال یساوق إحراز المقتضی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تصور الشک فی الرافع و المقتضی فی المستصحبات الوجودیة مما لا شبهة فیه، و أما العدمیات فربما یتخیل أنه لا یتصور فیها الاقتضاء، فلا یتصور فیه الرافع و المانع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یندفع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عدم الایجاب ربما یکون لعدم مصلحة للفعل فی زمان خاص، مع صیرورته ذا مصلحة فی زمان آخر، و لو لأجل دخل زمان مخصوص فی صیرورة الفعل ذا مصلحة، فی قبال ما إذا لم یکن للفعل فی جمیع الأزمان مصلحة، لکنه قابل لعروض عنوان ذی مصلحة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فاذا تردد أمر ایجاب فعل فی کونه من قبیل الأول أو من قبیل الثانی، کان من قبیل الشک فی المقتضی، و اذا فرض کونه من قبیل الثانی، و شک فی عروض عنوان موجب لانقلاب العدم إلی الوجود، کان من قبیل الشک فی الرافع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یمکن أن یجعل العدم بالاقتضاء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یکون فی الایجاب مفسدة، مقتضیة لعدم الایجاب، مانعة عن تأثیر المصلحة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الثابتة فی الفعل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ایجابه، فقد یحرز الاقتضاء للعدم، و یشک فی عروض عنوان اقوی تأثیرا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لا یحرز ذلک علی الاطلاق، بل تردد أمر المفسدة المقتضیة لعدم الایجاب بین أن تکون فی خصوص زمان أو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 إذا عرفت ما مهدناه من الأمور المتقدمة تعرف أن الموضوعات مختلفة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حیث کون الشک فی المقتضی أو فی الرافع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الأحکام مطلقا، فقد عرفت ملاک أحد الأمرین، و أن الشک إن کان من ناحیة عدم زمان أو زمانی، فهو من الشک فی الرافع، للبرهان المتقدم، و إن کان الشک من ناحیة أمر ثبوتی من زمان أو زمانی، فهو محتمل للأمرین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حیث کونه مقوما </w:t>
      </w:r>
    </w:p>
    <w:p>
      <w:pPr>
        <w:pStyle w:val="BookText"/>
        <w:rPr/>
      </w:pPr>
      <w:r>
        <w:rPr>
          <w:rFonts w:ascii="IRNazanin" w:hAnsi="IRNazanin" w:eastAsia="IRNazanin"/>
          <w:color w:val="111111"/>
          <w:sz w:val="28"/>
          <w:sz w:val="28"/>
          <w:szCs w:val="28"/>
          <w:rtl w:val="true"/>
          <w:lang w:bidi="fa-IR"/>
        </w:rPr>
        <w:t xml:space="preserve">للمقتضی، أو دخیلا فی فعلیة مقتضاه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الأول لم یحرز المقتضی، و علی الثانی مبنی علی وجود المقتضی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 القوم لا یلتزمون بذلک، بل ملاک الشک فی المقتضی عندهم کون الشیء مرددا بین أن یکون له أمد زمانی مخصوص، و عمر 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تکوینا أو تشریعا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لا یکون له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ملاک الشک فی الرافع و ما یلحق به، أن لا یکون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تکوینا و لا تشریعا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أمد مخصوص زمانی، و عمر 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کائنا ما 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دون نظر إلی منشأ الشک الذی ربما یجامع إحراز الاقتضاء علی الأول، کما إذا کان الزمان شرطا لفعلیة التأثیر، و ربما لا یجامع إحراز الاقتضاء کالزمانی الذی یحتمل تقوم المقتضی به علی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یمکن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تقریب مسلک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النقض تارة یستند إلی ذات المتیقن، فلا محالة یکون منتقضا بمجرد عدم المقتضی لوجوده، لا أن رفع الید عنه نقض له، فمتی دار الأمر بین أن یکون له مقتضی الوجود فی الزمان الثانی، و أن لا یکون له، کان الشک فی المقتضی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أخری یستند إلی الیقین بما هو طریقی، و الیقین بالأمر المحدود الذی له عمر خاص تشریعا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کالشیء الذی له عمر خاص تکوینا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یقتضی الجری علی وفقه مطلقا، و الیقین بالامر المرسل الذی لا عمر خاص له تشریعا یقتضی الجری العملی علی وفقه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فرق فی هذه المرحلة بین الشک فی وجود ملاک الحکم و مقتضیه، و عدمه، بل عدم الجری علی وفقه نقض للیقین بما لا حد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الأوجه من هذا أن النقض نسب إلی الیقین بما هو یقین و أنه أمر وثیق فی قبال الشک، فلا موجب لملاحظة متعلقه من حیث التحدید بالزمان و عدمه، کما لا موجب لملاحظة ملاک وجود المتیقن، فرفع الید عن هذا الأمر الوثیق نقض له دائما إلا بوثیق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هنا اتضح حال الطهارة و النجاسة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کلا المسلکین و علی کلا الوجهین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حیث کونها أمورا واقعیة أو اعتبارات شرعیة وضعیة، فانها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علی کونها من الأمور الواقعیة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مقولات عرضیة</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عرفت أنها بعد حدوثها بأسبابها محفوظة بمحلها إلی أن یحدث ما یزیلها، فان العرض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کان ضعیفا فی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یزول بنفسه و لیس له فی حد نفسه أمد خاص و عمر مخصوص، فمنشأ الشک فی بقائها لیس إلا الشک فی رافعها حکما أو موضوعا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أما بناء علی أنها اعتبارات شرعیة وضعیة، فنفس الاعتبار الوضعی، قد عرفت أنه قابل لأن یکون محدودا بالزمان، بأن یکون المعتبر هی الطهارة فی زمان 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کالطهارة ما دامت الحاجة إلی الجبیرة، و قبل البرء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شک فی أن المعتبر محدود بالزمان، فلا محالة یکون الشک فی المقتضی بالمعنیین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من حیث کونه محدودا بالزمان، و له عمر خاص تشریعا، و من حیث احتمال المصلحة فی الطهارة المحدودة بزمان 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أنه قابل لأن لا یکون له أمد خاص، و له مزیل مخصوص، فالشک حینئذ فی الرافع، إلا 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المذی مثلا لا یعقل أن یکون عدمه دخیلا فی اقتضاء المقتضی، بل فی فعلیة تأثیره بقاء، فلا معنی لجعل الطهارة مغیاة بعدم المذی، بحیث ینقضی اقتضائها عند وجوده، فالشک فی مثله شک فی الرافع علی کلا المسلکین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فی مثل اعتبار النجاسة المغیاة بعدم الغسل مرة، فانها غیر محددة بزمان خاص، و لا یعقل دخل عدم الغسل مرة فی اقتضاء المقتضی لاعتبار النجاسة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اعتبار النجاسة فی الماء مادام التغیر، بحیث یکون التغیر بالنجس مقوما للمقتضی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حدوثا و بقاء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فیمکن أن یدخل بهذه الملاحظة فی الشک فی المقتضی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یندفع احتمال کون التغیر مقوما للمقتضی بتقریب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التغیر لیس هو بنفسه من النجاسات مؤثرا فی تنجیس الماء، بل بناء علی أن النجاسة أمر واقعی یکون النجس الواقعی مقتضیا لترشح النجاسة منه إلی الماء، و الملاقاة دخیلة فی فعلیة التأثیر مطلقا، و التغیر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لم یکن کاشفا عن العلیة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آخر، فی خصوص ما لا ینفعل بمجرد الملاقاة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بناء علی کونها من الاعتبارات، فالنجس یؤثر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یلاقیه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مفسدة تقتضی اعتبار النجاسة له، و الملاقاة و التغیر شرط لفعلیة المفسدة، و المقتضی لاعتبار النجاسة تلک المفسدة، فلم یبق إلا احتمال دخل التغیر فی فعلیة اعتبار النجاسة حدوثا و بقاء؛ لوجود المقتضی له، و هی المفسدة</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دخله فی فعلیة المفسدة، لیرجع الشک إلی وجود المقتضی لاعتبار النجاسة، فغیر معقول، إذ لا یعقل الدخل المزبور إلا فی مقام تأثیر المقتضی، أو تأثر المحل به، و المفروض عدم تأثیر للنجس الملاقی بقاء، بل ربما یکون معدوما، فکیف یعقل شرطیة التغیر لتأثیر النجس بقاء، أو لتأثر الماء منه 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فتدبره فانه حقیق به</w:t>
      </w:r>
      <w:r>
        <w:rPr>
          <w:rFonts w:eastAsia="IRNazanin" w:cs="IRNazanin"/>
          <w:color w:val="111111"/>
          <w:sz w:val="28"/>
          <w:szCs w:val="28"/>
          <w:rtl w:val="true"/>
          <w:lang w:bidi="fa-IR"/>
        </w:rPr>
        <w:t xml:space="preserve">. </w:t>
      </w:r>
      <w:bookmarkStart w:id="240" w:name="pg13126_151508"/>
    </w:p>
    <w:p>
      <w:pPr>
        <w:pStyle w:val="Heading6"/>
        <w:numPr>
          <w:ilvl w:val="5"/>
          <w:numId w:val="1"/>
        </w:numPr>
        <w:rPr/>
      </w:pPr>
      <w:bookmarkStart w:id="241" w:name="__RefHeading___Toc8102575_3224264995"/>
      <w:bookmarkStart w:id="242" w:name="_Toc90"/>
      <w:bookmarkEnd w:id="240"/>
      <w:bookmarkEnd w:id="241"/>
      <w:r>
        <w:rPr>
          <w:rtl w:val="true"/>
        </w:rPr>
        <w:t>التنبیه الخامس</w:t>
      </w:r>
      <w:bookmarkEnd w:id="242"/>
    </w:p>
    <w:p>
      <w:pPr>
        <w:pStyle w:val="Heading6"/>
        <w:numPr>
          <w:ilvl w:val="5"/>
          <w:numId w:val="1"/>
        </w:numPr>
        <w:rPr/>
      </w:pPr>
      <w:bookmarkStart w:id="243" w:name="__RefHeading___Toc8102577_3224264995"/>
      <w:bookmarkStart w:id="244" w:name="_Toc91"/>
      <w:bookmarkEnd w:id="243"/>
      <w:r>
        <w:rPr>
          <w:rtl w:val="true"/>
        </w:rPr>
        <w:t>(</w:t>
      </w:r>
      <w:r>
        <w:rPr/>
        <w:t>80</w:t>
      </w:r>
      <w:r>
        <w:rPr>
          <w:rtl w:val="true"/>
        </w:rPr>
        <w:t xml:space="preserve">) </w:t>
      </w:r>
      <w:r>
        <w:rPr>
          <w:rtl w:val="true"/>
        </w:rPr>
        <w:t>قوله قدس سره</w:t>
      </w:r>
      <w:r>
        <w:rPr>
          <w:rtl w:val="true"/>
        </w:rPr>
        <w:t xml:space="preserve">: </w:t>
      </w:r>
      <w:r>
        <w:rPr>
          <w:rtl w:val="true"/>
        </w:rPr>
        <w:t>لا ینبغی الاشکال فیما إذا کان مشروطا معلقا</w:t>
      </w:r>
      <w:r>
        <w:rPr>
          <w:rtl w:val="true"/>
        </w:rPr>
        <w:t xml:space="preserve">... </w:t>
      </w:r>
      <w:r>
        <w:rPr>
          <w:rtl w:val="true"/>
        </w:rPr>
        <w:t>الخ</w:t>
      </w:r>
      <w:bookmarkEnd w:id="24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ینبغی الاشکال فیما إذا کان مشروطا معلقا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توضیح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الشک فی بقاء الحکم الشرعی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فی بقاء الحکم الکلی المرتب علی موضوع کلی، بنحو القضیة الحقیقیة، و هذا کما فی الشک فی نسخ الحکم و ارتفاعه عن موضوعه الکلی، بعد ثبوته له، سواء کان الحکم المرتب مطلقا أو مشروطا معلقا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فی بقاء الحکم الفعلی، و ارتفاعه عن موضوعه؛ لتبدل حالة منه إلی حالة أخری، و هذا هو محل الکلام فی غیر مقام الشک فی النسخ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الوجوب الشرطی التعلیقی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الحرمة کذلک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مرتبا علی الموضوع المتقید بما یسمی شرطا، کما إذا قلنا بأن مرجع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یحرم العصیر العنبی إذا غلا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حرمة العصیر المغلی، و أن تعلیقها باعتبار ترتبها علی موضوع مقدر الوجود، و إن فعلیتها بفعلیة موضوعها، فحینئذ لا مجال لاستصحاب الحرمة المعلقة، حیث لا شک فی عدم ارتفاع الحرمة الکلیة عن موضوعها؛ إذ لیس الکلام فی نسخها بل الکلام فی ارتفاع الحرمة الفعلیة بفعلیة موضوعها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الواضح 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تبدل العنبیة إلی الزبیبیة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الموضوع و هو العصیر المغلی فعلیا، لتکون له حرمة فعلیة، فیستصحب، و بعد التبدل و حصول الغلیان یشک فی حرمته فعلا، فان المفروض أن هذه الحالة حالة 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فما کان له حرمة کلیة إنشائیة لا شک فی بقائها له، للقطع فعلا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العصیر العنبی المغلی حرام، و ما کان له حرمة فعلیة تطبیقا لم یکن لموضوعها تحقق و فعلیة فی حالة العنبیة، حتی یستصحب بعد التبدل الی الزبیبیة؛ اذ الموضوع هو العصیر المغلی فی حالة العنبیة، و کونه بحیث إذا غلا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حالة العنبیة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تثبت له الحرمة الفعلیة أمر عقلی، کما هو شأن کل موضوع مرکب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العقل یحکم عند وجود جزء منه بأنه إذا تحقق الجزء الآخر یکون الحکم فعلیا، و لیس هذا الأمر العقلی قابلا للاستصحاب</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إذا غلا العصیر العنبی، و شک فی بقاء حرمته بذهاب ثلثیه بغیر النار کان موردا </w:t>
      </w:r>
    </w:p>
    <w:p>
      <w:pPr>
        <w:pStyle w:val="BookText"/>
        <w:rPr/>
      </w:pPr>
      <w:r>
        <w:rPr>
          <w:rFonts w:ascii="IRNazanin" w:hAnsi="IRNazanin" w:eastAsia="IRNazanin"/>
          <w:color w:val="111111"/>
          <w:sz w:val="28"/>
          <w:sz w:val="28"/>
          <w:szCs w:val="28"/>
          <w:rtl w:val="true"/>
          <w:lang w:bidi="fa-IR"/>
        </w:rPr>
        <w:t>للاستصحاب، للقطع بفعلیة الحرمة بفعلیة موضوعها قبل ذهاب الثلثین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الحکم التعلیقی حکما معلقا علی الشرط حقیقة زیادة علی تعلیقه علی موضوعه المقدر وجوده، فموضوع الحرمة هو العصیر فی حالة العنبیة، و الغلیان شرط للحکم لا جزء الموضوع، و الحکم المشروط، و إن لم یکن فعلیا قبل حصول شرطه، کما هو التحقیق، إلا أن الشک لیس فی بقاء الحکم الانشائی الکلی لموضوعه الکلی، بل الحکم الانشائی المنطبق علی هذا الموضوع الجزئی، و ان کانت فعلیته منوطة شرعا بوجود شرط فعلیته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فالاشکال إن کان لعدم قابلیة الحکم الانشائی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فعلیته بفعلیة شرطه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للاستصحاب، فهو مدفوع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الانشاء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بداعی جعل الداعی فعلا أو ترکا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تمام ما بید المولی، و زمامه 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فعلیته البعثیة، أو الزجریة منوطة بشیء عقلا أو شرعا، و لذا لا یشک فی قبول الانشاء الکلی للاستصحاب إذا شک فی نسخه و ارتفاعه الکلی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لعدم الشک فی الانشاء المجعول من الشارع، فهو مدفوع بأن ما لا شک فی بقائه هو الانشاء الکلی لموضوعه الکلی، و أما الانشاء المتعلق بهذا الموضوع الجزئی بسبب تعلق الکلی منه بکلی الموضوع، فهو مشکوک البقاء بعد تبدل حالة إلی حالة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 عن شیخنا العلامة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اللّه مقامه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تعلیقته الأنیقة علی الرسائل</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القید إذا کان راجعا إلی المادة بأن کان العصیر العنبی المغلی حراما، فالأمر فی صحة الاستصحاب أوضح؛ إذ لا تقدیر للحکم بل للموضوع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توضیحه ان مفاد قضیة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العصیر العنبی المغلی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کان جعل الحرمة لافراد العصیر المغلی الموجودة بالفعل و الموجودة فیما بعد، فالقضیة خارجیة لترتب محمولها علی الموجود من افرادها حالا او استقبالا نحو فناء العنوان فی المعنون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الواضح انه لم یوجد عصیر مغلی فی حالة العنبیة لیترتب علیه حکمه و یستصحب اذا شک فی بقائه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جعل الحرمة للاعم من الافراد المحققة الوجود و المقدرة الوجود و لو لم توجد اصلا، فالقضیة حقیقیة لا خارجیة</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مفاد القضیة علی النحو الثانی، غایة الأمر أنه إذا کان هناک لمحمولها شرط، فلها تقدیران و فرضان، و الا فلها تقدیر و فرض واحد</w:t>
      </w:r>
      <w:r>
        <w:rPr>
          <w:rFonts w:eastAsia="IRNazanin" w:cs="IRNazanin"/>
          <w:color w:val="111111"/>
          <w:sz w:val="28"/>
          <w:szCs w:val="28"/>
          <w:rtl w:val="true"/>
          <w:lang w:bidi="fa-IR"/>
        </w:rPr>
        <w:t xml:space="preserve">. </w:t>
      </w:r>
      <w:bookmarkStart w:id="245" w:name="pg13126_151510"/>
    </w:p>
    <w:p>
      <w:pPr>
        <w:pStyle w:val="BookText"/>
        <w:rPr/>
      </w:pPr>
      <w:bookmarkEnd w:id="245"/>
      <w:r>
        <w:rPr>
          <w:rFonts w:ascii="IRNazanin" w:hAnsi="IRNazanin" w:eastAsia="IRNazanin"/>
          <w:color w:val="111111"/>
          <w:sz w:val="28"/>
          <w:sz w:val="28"/>
          <w:szCs w:val="28"/>
          <w:rtl w:val="true"/>
          <w:lang w:bidi="fa-IR"/>
        </w:rPr>
        <w:t>و من البیّن أن العصیر فی حالة العنبیة، إذا قدر غلیانه بأن قدر العصیر المغلی فی حالة العنبیة کان له الحرمة قطعا، إذ لیس موضوعها إلا العصیر المغلی المقدر وجوده لا المحقق وجوده، حتی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فی حالة العنبیة عصیر مغلی محقق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إذا کان العصیر المغلی المقدر وجوده فی حالة العنبیة حراما، و شک فی بقاء هذا الحکم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المرتب علی المقدر وجوده بعد تبدل حالة العنبیة إلی حالة الزبیبیة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 استصحاب تلک الحرمة المرتبة علی موضوعها المتقوم بتقدیر وجوده و فرض ثبوته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فالمستصحب هی الحرمة المرتبة شرعا علی الموضوع المقدر، لا الحرمة الفعلیة المنوطة عقلا بفعلیة موضوعها، لیتوهم عدمها، أو أنّ فرض فعلیتها بفعلیة جزء موضوعها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فعلیة جزئه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عقلی، بل الحکم المستصحب حکم مجعول علی موضوع مقدر واقعا، فلیتعبد ببقائه فی موضوعه المقدر بعد فرض تبدل الموضوع المقدر من حال إلی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فتدبره فانه حقیق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ما عن الشیخ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الرسائل</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الرسائل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التنبیه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أستصحاب الملازمة بین غلیان العصیر، و حرمته، أو سببیة غلیانه للحرمة، و أن الملازمة و السببیة فعلیة، و أن اللازم وجوده علی تقدیر وجود الملزوم فعلی فی قبال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فمخدوش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الملازمة و السببیة عنده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قابلة للجعل الاستقلالی، و أنه لا یری للجعل التبعی موقعا، فانه عین الانتزاعیة من تعلیق الحکم علی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أنک قد عرفت أن المجعول التبعی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هو فی الحقیقة مجعول بالعرض فی قبال المجعول بالذات، لا المجعول بالتبع فی قبال المجعول بالأصالة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دخل له بالمجعول التشریعی، بل هو من اللوازم التکوینیة للمجعول التشریعی، هذا إذا أرید التعبد بنفس الملازمة و السببیة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أرید التعبد باللازم، و هو المجعول التشریعی، فهو أولا مترتب علی الملزوم، دون الملازمة، و علی فرضه، فهو عقلی لا 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کله مع أن الملازمة المجعولة ملازمة کلیة إنشائیة نظیر الانشاء المطلق و المشروط، و فعلیة الملازمة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یدخل فی الحکم الفعلی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بفعلیة الغلیان، فیعود المحذور</w:t>
      </w:r>
      <w:r>
        <w:rPr>
          <w:rFonts w:eastAsia="IRNazanin" w:cs="IRNazanin"/>
          <w:color w:val="111111"/>
          <w:sz w:val="28"/>
          <w:szCs w:val="28"/>
          <w:rtl w:val="true"/>
          <w:lang w:bidi="fa-IR"/>
        </w:rPr>
        <w:t>.</w:t>
      </w:r>
    </w:p>
    <w:p>
      <w:pPr>
        <w:pStyle w:val="Heading6"/>
        <w:numPr>
          <w:ilvl w:val="5"/>
          <w:numId w:val="1"/>
        </w:numPr>
        <w:rPr/>
      </w:pPr>
      <w:bookmarkStart w:id="246" w:name="__RefHeading___Toc8102579_3224264995"/>
      <w:bookmarkStart w:id="247" w:name="_Toc92"/>
      <w:bookmarkEnd w:id="246"/>
      <w:r>
        <w:rPr>
          <w:rtl w:val="true"/>
        </w:rPr>
        <w:t>(</w:t>
      </w:r>
      <w:r>
        <w:rPr/>
        <w:t>81</w:t>
      </w:r>
      <w:r>
        <w:rPr>
          <w:rtl w:val="true"/>
        </w:rPr>
        <w:t xml:space="preserve">) </w:t>
      </w:r>
      <w:r>
        <w:rPr>
          <w:rtl w:val="true"/>
        </w:rPr>
        <w:t>قوله قدس سره</w:t>
      </w:r>
      <w:r>
        <w:rPr>
          <w:rtl w:val="true"/>
        </w:rPr>
        <w:t xml:space="preserve">: </w:t>
      </w:r>
      <w:r>
        <w:rPr>
          <w:rtl w:val="true"/>
        </w:rPr>
        <w:t>إن قلت نعم، و لکنه لا مجال لاستصحاب المعلق</w:t>
      </w:r>
      <w:bookmarkEnd w:id="247"/>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لمعارضته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اجاب عنه شیخنا العلامة الأنصاری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الرسائل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التنبیه الرابع، ص </w:t>
      </w:r>
      <w:r>
        <w:rPr>
          <w:rFonts w:eastAsia="IRNazanin" w:cs="IRNazanin"/>
          <w:color w:val="111111"/>
          <w:sz w:val="28"/>
          <w:szCs w:val="28"/>
          <w:lang w:bidi="fa-IR"/>
        </w:rPr>
        <w:t>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بحکومة استصحاب الحرمة التعلیقیة علی استصحاب الحلیة، نظرا إلی أن الشک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الحلیة الفعلیة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مسبب عن الشک فی شمول الحرمة المجعولة لما إذا تبدلت العنبیة بالزبیبیة، و لیس الشک فی شمولها مسببا عن الشک فی الحلیة الفعلیة، بل ملازم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الحلیة الفعلیة قبل الغلیان، مع الحرمة المعلقة علی الغلیان غیر متنافیتین، و فعلیة الحرمة بعد الغلیان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لازم الحرمة المعلقة علی الغلیان عقلا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منافیة للحلیة الفعلیة بعد الغلیان بنحو التضاد، فیکون ثبوت کل منهما لازما لعدم الآخر عقلا، کما فی کل متضادین</w:t>
      </w:r>
    </w:p>
    <w:p>
      <w:pPr>
        <w:pStyle w:val="BookText"/>
        <w:rPr/>
      </w:pPr>
      <w:r>
        <w:rPr>
          <w:rFonts w:ascii="IRNazanin" w:hAnsi="IRNazanin" w:eastAsia="IRNazanin"/>
          <w:color w:val="111111"/>
          <w:sz w:val="28"/>
          <w:sz w:val="28"/>
          <w:szCs w:val="28"/>
          <w:rtl w:val="true"/>
          <w:lang w:bidi="fa-IR"/>
        </w:rPr>
        <w:t xml:space="preserve">فلیس عدم الحلیة مرتبا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فعلیة الحرمة بالغلیان، لتکون حکومة للأصل فی الحرمة التعلیقیة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البالغة مرتبة الفعلیة بفعلیة شرطها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الأصل فی الحلیة الفعلیة، و لا مرتبا عقلا علیها أیضا؛ لما 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محله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عدم المقدمیة لوجود الضد بالنسبة إلی عدم ضده، و لا لعدمه بالنسبة إلی وجود ضده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 یعلم أن تقریب الحکومة مع عدم الترتب الشرعی، کما عن شیخنا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Style w:val="FootnoteAnchor"/>
          <w:rtl w:val="true"/>
        </w:rPr>
        <w:footnoteReference w:id="323"/>
      </w:r>
      <w:r>
        <w:rPr>
          <w:rFonts w:ascii="IRNazanin" w:hAnsi="IRNazanin" w:eastAsia="IRNazanin"/>
          <w:color w:val="111111"/>
          <w:sz w:val="28"/>
          <w:sz w:val="28"/>
          <w:szCs w:val="28"/>
          <w:rtl w:val="true"/>
          <w:lang w:bidi="fa-IR"/>
        </w:rPr>
        <w:t>بدعوی أنه من قبیل اللازم الأعم للواقع و الظاهر، فالتعبد بالحرمة التعلیقیة کاف فی رفع الشک حقیقة عن ارتفاع الحلیة الفعلیة، من دون حاجة إلی التعبد بارتفاعها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لا ترتب عقلا أیضا، بل مجرد التلازم، فکل من التعبد الاستصحابی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بالحرمة التعلیقیة و بالحلیة الفعلیة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 فی تحقیق ما یلازم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لارتفاع الآخر، فلا اختصاص للحکومة بهذا المعنی باستصحاب الحرمة التعلیقیة</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دعوی</w:t>
      </w:r>
      <w:r>
        <w:rPr>
          <w:rStyle w:val="FootnoteAnchor"/>
          <w:rtl w:val="true"/>
        </w:rPr>
        <w:footnoteReference w:id="3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مجرد الشک السببی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تقدمه الطبعی علی الشک المسببی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 فی تقدیمه فسیأتی الکلام</w:t>
      </w:r>
      <w:r>
        <w:rPr>
          <w:rStyle w:val="FootnoteAnchor"/>
          <w:rtl w:val="true"/>
        </w:rPr>
        <w:footnoteReference w:id="325"/>
      </w:r>
      <w:r>
        <w:rPr>
          <w:rFonts w:ascii="IRNazanin" w:hAnsi="IRNazanin" w:eastAsia="IRNazanin"/>
          <w:color w:val="111111"/>
          <w:sz w:val="28"/>
          <w:sz w:val="28"/>
          <w:szCs w:val="28"/>
          <w:rtl w:val="true"/>
          <w:lang w:bidi="fa-IR"/>
        </w:rPr>
        <w:t>فیه صغری و کبری، و أنه لا تقدم طبعا للشک السببی، و لا یجدی علی فرض ثبوته</w:t>
      </w:r>
      <w:r>
        <w:rPr>
          <w:rFonts w:eastAsia="IRNazanin" w:cs="IRNazanin"/>
          <w:color w:val="111111"/>
          <w:sz w:val="28"/>
          <w:szCs w:val="28"/>
          <w:rtl w:val="true"/>
          <w:lang w:bidi="fa-IR"/>
        </w:rPr>
        <w:t xml:space="preserve">. </w:t>
      </w:r>
      <w:bookmarkStart w:id="248" w:name="pg13126_151512"/>
    </w:p>
    <w:p>
      <w:pPr>
        <w:pStyle w:val="Heading6"/>
        <w:numPr>
          <w:ilvl w:val="5"/>
          <w:numId w:val="1"/>
        </w:numPr>
        <w:rPr/>
      </w:pPr>
      <w:bookmarkStart w:id="249" w:name="__RefHeading___Toc8102581_3224264995"/>
      <w:bookmarkStart w:id="250" w:name="_Toc93"/>
      <w:bookmarkEnd w:id="248"/>
      <w:bookmarkEnd w:id="249"/>
      <w:r>
        <w:rPr>
          <w:rtl w:val="true"/>
        </w:rPr>
        <w:t>(</w:t>
      </w:r>
      <w:r>
        <w:rPr/>
        <w:t>82</w:t>
      </w:r>
      <w:r>
        <w:rPr>
          <w:rtl w:val="true"/>
        </w:rPr>
        <w:t xml:space="preserve">) </w:t>
      </w:r>
      <w:r>
        <w:rPr>
          <w:rtl w:val="true"/>
        </w:rPr>
        <w:t>قوله قدس سره</w:t>
      </w:r>
      <w:r>
        <w:rPr>
          <w:rtl w:val="true"/>
        </w:rPr>
        <w:t xml:space="preserve">: </w:t>
      </w:r>
      <w:r>
        <w:rPr>
          <w:rtl w:val="true"/>
        </w:rPr>
        <w:t>قلت لا یکاد یضر استصحابه علی</w:t>
      </w:r>
      <w:r>
        <w:rPr>
          <w:rtl w:val="true"/>
        </w:rPr>
        <w:t xml:space="preserve">... </w:t>
      </w:r>
      <w:r>
        <w:rPr>
          <w:rtl w:val="true"/>
        </w:rPr>
        <w:t>الخ</w:t>
      </w:r>
      <w:bookmarkEnd w:id="25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لا یکاد یضر استصحابه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 xml:space="preserve">حاصله عدم المعارضة بین استصحاب الحلیة، و استصحاب الحرمة المعلقة، لیجاب بالحکومة، أو یناقش فیها، بل الحلیة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الثابتة قبل عروض موجب الشک فی بقائها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حلیة مغیاة بعدم الغلیان، لأن ما علق علیه وجود أحد الضدین غایة لوجود الضد الآخر، و استصحاب الحلیة المغیاة بعد تبدل حالة العنبیة إلی حالة الزبیبیة موافق لاستصحاب الحرمة المعلقة، و نتیجتهما ارتفاع الحلیة، و فعلیة الحرمة بعد الغلیان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حدیث اتحاد الشک فی الحرمة و الحلیة الفعلیتین، مع الشک فی بقاء الحلیة المغیاة، و فی بقاء الحرمة المعلقة، فلدفع توهم حدوث شک آخر، لیتحقق استصحاب آخر، یعارض به استصحاب الحرمة المعلقة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تعرض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للاتحاد فی متن الکتاب، و فی هامشه، إلا أنه جعل فی المتن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الشک فی الحلیة و الحرمة فعلا بعد عروض حالة الزبیبیة متحدا مع الشک فی بقاء الحلیة المغیاة، و الحرمة التعلیقیة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الهامش </w:t>
      </w:r>
      <w:r>
        <w:rPr>
          <w:rFonts w:eastAsia="IRNazanin" w:cs="IRNazanin"/>
          <w:color w:val="111111"/>
          <w:sz w:val="28"/>
          <w:szCs w:val="28"/>
          <w:rtl w:val="true"/>
          <w:lang w:bidi="fa-IR"/>
        </w:rPr>
        <w:t xml:space="preserve">- </w:t>
      </w:r>
      <w:r>
        <w:rPr>
          <w:rStyle w:val="FootnoteAnchor"/>
          <w:rtl w:val="true"/>
        </w:rPr>
        <w:footnoteReference w:id="327"/>
      </w:r>
      <w:r>
        <w:rPr>
          <w:rFonts w:ascii="IRNazanin" w:hAnsi="IRNazanin" w:eastAsia="IRNazanin"/>
          <w:color w:val="111111"/>
          <w:sz w:val="28"/>
          <w:sz w:val="28"/>
          <w:szCs w:val="28"/>
          <w:rtl w:val="true"/>
          <w:lang w:bidi="fa-IR"/>
        </w:rPr>
        <w:t>الشک فی الحلیة و الحرمة فعلا بعد الغلیان متحدا مع الشک فی بقاء الحلیة المغیاة و الحرمة المعلقة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هو الصحیح؛ إذ بمجرد تبدل حالة العنبیة إلی الزبیبیة لا تزول الحلیة الفعلیة، و لا تتحقق الحرمة الفعلیة، بل فعلیة الحلیة مقطوع بها، و عدم فعلیة الحرمة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مع القطع بالحرمة المعلقة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مقطوع به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بعد الغلیان یشک فی الحلیة الفعلیة، و الحرمة الفعلیة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منشأ دعوی الاتحاد 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الشک فی بقاء الحرمة المعلقة علی الغلیان، و إن حدث بعد تبدل العنبیة إلی الزبیبیة، إلا أنه بقاء عین الشک فی الحرمة بعد تحقق الغلیان، و کذا الشک فی بقاء الحلیة المغیاة بالغلیان، و إن حدث بعد تبدل الحالة، إلا أنه بقاء عین الشک فی ارتفاعها بالغلیان خارجا، و ان لم یکن أحدهما عین الآخر عنوانا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لکنک خبیر بأن الشک</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فی بقاء الحلیة علی کونها مغیاة بالغلیان، بعد تبدل العنبیة إلی الزبیبیة، و لازم بقائها علی ما هی علیه ارتفاع الحلیة عند حصول الغایة، فیوافق استصحاب الحرمة التعلیقیة التی لازمها فعلیتها عند حصول المعلق علیه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فی استصحاب نفس الحلیة الثابتة حال العنبیة، بل فی حال الزبیبیة أیضا، لعدم انقطاع نفس الحلیة بمجرد التبدل، و لا یعقل أن یکون لازم استصحاب الحلیة إلی ما بعد الغلیان، الذی هو زمان المشکوک ارتفاعها بالغلیان، حتی یوافق استصحاب الحرمة التعلیقیة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الکلام فی الثانی، دون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لا یصح الاستصحاب علی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الغایة علی الفرض عقلیة، حیث أنها من لوازم اشتراط الضد بشیء عقلا، فالمستصحب لیس اثرا جعلیا و لا ترتب علیه أیضا أثر شرعی، فان ارتفاع الحلیة بعد تحقق الغایة العقلیة عقلی، فلا یصح ترتبه حتی من باب ترتب الملازم الأعم للواقع و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إجراء استصحاب الحلیة شخصا و معارضته لاستصحاب الحرمة التعلیقیة، لما مرّ من عدم الحکومة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إذا کانت الغایة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مفروض المتن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عقلیة؛ للبرهان علی أن ما کان شرطا للضد، فهو غایة للضد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کانت الغایة شرعیة، و الحلیة المجعولة حلیة مغیاة شرعا، فلا یعقل استصحاب الحلیة المغیاة بعد حصول الغایة شخصا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یمکن استصحاب الحلیة المهملة للزبیب، للقطع بأنه حلال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بالحلیة المغیاة کالعنب، أو بحلیة مطلقة حادثة بعد تبدل العنبیة إلی الزبیبیة، فکلی الحلیة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لم یعلم تخصصها باحدی الخصوصیتین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مقطوع به، و یشک فی بقائه بعد الغلیان، فزمان الشک فی بقاء الحلیة المغیاة زمان القطع بالحلیة المهملة، و من الواضح أن الشک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بقاء الحلیة المهملة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الشک فی بقاء الحلیة المغیاة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کما یکون استصحاب کلی الحلیة معارضا لاستصحاب الحرمة المعلقة، کذلک یکون معارضا باستصحاب الحلیة المغیاة، و باستصحاب عدم الحلیة المطلقة الثابت قبل تبدل العنبیة إلی الزبیبیة، و لا حکومة لهما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استصحاب الحلیة المغیاة، فان الغایة، و إن کانت شرعیة، إلا أن ارتفاع الحلیة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حصول الغایة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عقلی لکون الحلیة مغیاة، لا أن ارتفاعها شرعی، لیکون التعبد بالحلیة المغیاة تعبدا برفع الحلیة بعد الغایة، لیکون حاکما علی استصحاب الحلیة الکلیة</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استصحاب عدم الحلیة المطلقة فبالاضافة إلی استصحاب الحلیة المهملة، من استصحاب عدم الفرد، بالنسبة إلی استصحاب وجود الکلی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قد مرّ فی محله أنه لا ترتب للکلی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وجودا و عدما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الفرد کذلک شرعا و لا عقلا، فراجع إلی ما فصلناه سابقا</w:t>
      </w:r>
      <w:r>
        <w:rPr>
          <w:rFonts w:eastAsia="IRNazanin" w:cs="IRNazanin"/>
          <w:color w:val="111111"/>
          <w:sz w:val="28"/>
          <w:szCs w:val="28"/>
          <w:rtl w:val="true"/>
          <w:lang w:bidi="fa-IR"/>
        </w:rPr>
        <w:t>.</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 xml:space="preserve">فی المقام الثانی من التعلیقة </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قول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الشک فیه من جهة تردد الخاص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الاکتفاء بالوضوء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إذا کان محدثا بالحدث الأصغر، و لو استصحابا، مع جریان استصحاب کلی الحدث؛ للقطع ببقاء الحدث الأصغر أو حدوث الحدث الأکبر علی تقدیر ارتفاع الحدث الأصغر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من حیث تقدیم الأصل فی أحد الفردین علی الأصل فی القدر المشترک، بل من أجل أن مقتضی استصحاب الحدث لیس التعبد بوجوب الوضوء و الغسل معا لیعارض إصالة عدم الجنابة الموجبة لعدم وجوب الغسل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لیس أثر إصالة عدم الجنابة هو جواز الدخول فی الصلاة أو عدم المنع من الدخول، بل الأول أثر وجود الطهارة من وضوء أو غسل، أو ما هو بدل لهما، و الثانی أثر عدم الحدث، لا عدم الجنابة، و إنما أثر الأصل المزبور عدم وجوب الغسل، و موضوع وجوب الوضوء من کان محدثا بالحدث الأصغر بأحد موجباته و لم یکن جنبا، فاصالة عدم الجنابة بعد کونه محدثا بالحدث الأصغر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تعبدا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أحد جزئی الموضوع لوجوب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کان متطهرا بما وجب علیه من الطهارة شرعا یجوز له الدخول فی الصلاة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ما ذکره شیخنا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Style w:val="FootnoteAnchor"/>
          <w:rtl w:val="true"/>
        </w:rPr>
        <w:footnoteReference w:id="329"/>
      </w:r>
      <w:r>
        <w:rPr>
          <w:rFonts w:ascii="IRNazanin" w:hAnsi="IRNazanin" w:eastAsia="IRNazanin"/>
          <w:color w:val="111111"/>
          <w:sz w:val="28"/>
          <w:sz w:val="28"/>
          <w:szCs w:val="28"/>
          <w:rtl w:val="true"/>
          <w:lang w:bidi="fa-IR"/>
        </w:rPr>
        <w:t>من اتحاد الشک فی الحرمة و الحلیة الفعلیتین، مع الشک فی بقاء الحرمة المعلقة و الحلیة المغیاة بعد الغلیان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الذی ذکرنا أنه أولی من دعوی اتحادهما بعد تبدل العنبیة الی الزبیبیة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فمخدوش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بأن الشک فی بقاء الحرمة المعلقة، و ان کان متحدا مع الشک فی الحرمة الفعلیة و عدمها، نظرا إلی أن الحکم المشروط لا یخرج عن الاشتراط إلی الاطلاق بسبب فعلیة ذلک الحکم، فیصح دعوی الاتحاد فی مثله، إلا أن الشک فی الحلیة الفعلیة لا یعقل أن یکون متحدا مع الشک فی بقاء الحلیة المغیاة و عدمه، لانقطاع الحلیة المغیاة إما بحصول الغایة أو بعدمها من الأول، فلا شک فی بقائها بعد الغلیان حتی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باتحاده مع الشک فی الحلیة الفعلیة و عدمها</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 أنک قد عرفت أن المتیقن و المشکوک هی الحلیة الکلیة المهملة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حیث کونها مغیاة أو مطلقة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فتدبر جیدا</w:t>
      </w:r>
      <w:r>
        <w:rPr>
          <w:rFonts w:eastAsia="IRNazanin" w:cs="IRNazanin"/>
          <w:color w:val="111111"/>
          <w:sz w:val="28"/>
          <w:szCs w:val="28"/>
          <w:rtl w:val="true"/>
          <w:lang w:bidi="fa-IR"/>
        </w:rPr>
        <w:t xml:space="preserve">. </w:t>
      </w:r>
      <w:bookmarkStart w:id="251" w:name="pg13126_151515"/>
    </w:p>
    <w:p>
      <w:pPr>
        <w:pStyle w:val="Heading6"/>
        <w:numPr>
          <w:ilvl w:val="5"/>
          <w:numId w:val="1"/>
        </w:numPr>
        <w:rPr/>
      </w:pPr>
      <w:bookmarkStart w:id="252" w:name="__RefHeading___Toc8102583_3224264995"/>
      <w:bookmarkStart w:id="253" w:name="_Toc94"/>
      <w:bookmarkEnd w:id="251"/>
      <w:bookmarkEnd w:id="252"/>
      <w:r>
        <w:rPr>
          <w:rtl w:val="true"/>
        </w:rPr>
        <w:t>التنبیه السادس</w:t>
      </w:r>
      <w:bookmarkEnd w:id="253"/>
    </w:p>
    <w:p>
      <w:pPr>
        <w:pStyle w:val="Heading6"/>
        <w:numPr>
          <w:ilvl w:val="5"/>
          <w:numId w:val="1"/>
        </w:numPr>
        <w:rPr/>
      </w:pPr>
      <w:bookmarkStart w:id="254" w:name="__RefHeading___Toc8102585_3224264995"/>
      <w:bookmarkStart w:id="255" w:name="_Toc95"/>
      <w:bookmarkEnd w:id="254"/>
      <w:r>
        <w:rPr>
          <w:rtl w:val="true"/>
        </w:rPr>
        <w:t>(</w:t>
      </w:r>
      <w:r>
        <w:rPr/>
        <w:t>83</w:t>
      </w:r>
      <w:r>
        <w:rPr>
          <w:rtl w:val="true"/>
        </w:rPr>
        <w:t xml:space="preserve">) </w:t>
      </w:r>
      <w:r>
        <w:rPr>
          <w:rtl w:val="true"/>
        </w:rPr>
        <w:t>قوله قدس سره</w:t>
      </w:r>
      <w:r>
        <w:rPr>
          <w:rtl w:val="true"/>
        </w:rPr>
        <w:t xml:space="preserve">: </w:t>
      </w:r>
      <w:r>
        <w:rPr>
          <w:rtl w:val="true"/>
        </w:rPr>
        <w:t>و ذلک لأن الحکم الثابت فی الشریعة السابقة</w:t>
      </w:r>
      <w:r>
        <w:rPr>
          <w:rtl w:val="true"/>
        </w:rPr>
        <w:t xml:space="preserve">... </w:t>
      </w:r>
      <w:r>
        <w:rPr>
          <w:rtl w:val="true"/>
        </w:rPr>
        <w:t>الخ</w:t>
      </w:r>
      <w:bookmarkEnd w:id="25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لأن الحکم الثابت فی الشریعة السابقة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هذا جواب عن الشبهة الأولی، بیانه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قضیة التکالیف تارة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تکون بنحو القضایا الخارجیة المتکفلة للحکم علی الافراد المحققة الوجود فی زمان خاص أو فی جمیع الأزمنة، فحینئذ لا یقین بثبوته إلا للأفراد المحققة الوجود فی الزمان السابق، و اما ثبوته للافراد الموجودة فی الازمنة المتأخرة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هی افراد محققة الوجود فی تلک الازمنة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بمتیقن، فلا شک حینئذ الا فی ثبوته و عدمه لا فی بقائه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تکون بنحو القضایا الحقیقیة المتکفلة للحکم علی الأفراد المحققة الوجود و المقدرة الوجود، سواء کان الحکم علی تلک الأفراد بلا واسطة، أو علیها بواسطة الکلی المنطبق علیها بنحو فناء الطبیعی فی أفراده، و العنوان فی معنونه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حینئذ فالاشخاص الموجودة فی الأزمنة المتأخرة و إن لم تکن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هی موجودة تحقیقا فی تلک الأزمنة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مشکوکة الشمول للحکم، لکنها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هی من الأفراد المقدرة الوجود فی الزمان السابق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مقطوعة الشمول؛ لفرض تعلق الحکم بالأعم من الأفراد المحققة الوجود، و المقدرة الوجود، و منها الأفراد الموجودة فی الأزمنة المتأخرة، فلا شک إلا من حیث اختصاص الحکم بالزمان السابق، فیکون الحکم منسوخا بالنسبة إلی الأفراد المقدرة الوجود فی السابق، المحققة الوجود فی اللاحق، و هو مجری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الواضح أن القضایا المتعارفة المتکفلة للاحکام المرتبة علی موضوعاتها من قبیل الثانیة، دون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مما ذکرنا یظهر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بالتأمل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فی المتن، و ما فی هامشه، من شیخنا العلامة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اللّه مقامه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ما فی المتن، فان صدر کلامه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موافقا لما ذکرنا، إلا أن ختامه ظاهر فی تعلق التکلیف بمن وجد فی الزمان المتقدم، و بمن یوجد فی الأزمنة المتأخرة، و هذا بظاهره یوجب اندراج القضیة فی الخارجیة؛ إذ لیس ملاکها تعلقها بالموجود بالفعل، بل تعم ما إذا تعلقت بالوجود فی المستقبل أیضا</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 أن لازمه النسخ قبل حضور وقت العمل؛ لأن لازم تعلقها بالموجود فی المستقبل </w:t>
      </w:r>
    </w:p>
    <w:p>
      <w:pPr>
        <w:pStyle w:val="BookText"/>
        <w:rPr/>
      </w:pPr>
      <w:r>
        <w:rPr>
          <w:rFonts w:ascii="IRNazanin" w:hAnsi="IRNazanin" w:eastAsia="IRNazanin"/>
          <w:color w:val="111111"/>
          <w:sz w:val="28"/>
          <w:sz w:val="28"/>
          <w:szCs w:val="28"/>
          <w:rtl w:val="true"/>
          <w:lang w:bidi="fa-IR"/>
        </w:rPr>
        <w:t>بما هو کذلک کون ظرف امتثاله هو المستقبل أیضا، بخلاف تعلقها بالمقدر وجوده فی الزمان المتقدم، فان ظرف امتثاله هو الزمان المتقدم علی فرض وجوده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فی هامشه</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هامش المتن عند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الشک فیه کالشک فی بقاء الحکم الثابت فی هذه الشریعة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کفایة الیقین بثبوته بحیث لو کان باقیا و لم ینسخ لعمه، ضرورة صدق أنه علی یقین منه فشک فیه بذلک، و لزوم الیقین بثبوته فی حقه سابقا بلا ملزم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قضیة دلیل الاستصحاب جریانه لأثبات حکم السابق للاّحق و اسراته الیه فیما کان یعمه و یشمله لو لا طروء حالة معها یحتمل نسخه و رفعه و کان دلیله قاصرا عن شمولها، من دون لزوم کونه ثابتا له قبل طروئها اصلا کما لا یخفی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حقائق الاصول </w:t>
      </w:r>
      <w:r>
        <w:rPr>
          <w:rFonts w:eastAsia="IRNazanin" w:cs="IRNazanin"/>
          <w:color w:val="111111"/>
          <w:sz w:val="28"/>
          <w:szCs w:val="28"/>
          <w:lang w:bidi="fa-IR"/>
        </w:rPr>
        <w:t>476:2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فلان صریح کلامه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الیقین بثبوت الحکم فی حق من یوجد فی السابق فعلا، بل مجرد الیقین بثبوته فی حقه فعلا إذا کان باقیا، و لم ینسخ، فهو یشک فی بقاء ما لو کان باقیا لکان متعلقا بمن یوجد، و هذا المقدار من الیقین بالثبوت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 من دون لزوم الثبوت علی أیّ تقدیر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لعله للفرار عن محذور النسخ قبل حضور وقت العمل؛ إذ علی فرض النسخ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عدم بقاء الحکم واقعا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ثبوت له فی حق من یوجد أصلا، کی یلزم منه النسخ قبل حضور وقت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شاهد علی أن القضیة الحقیقة المذکورة فی صدر کلامه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یراد منها الحکم علی من وجد، و من یوجد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هما کذلک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عرفت أنها قضیة خارجیة محضة، بل من یوجد من أفراد الموضوع بما هو موجود مقدر فی السابق، لا بما هو موجود محقق فی اللاحق، و علیه فالیقین بثبوته فعلی لا تقدیری، و زمان العمل منقض لا باق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أن تعلیق الثبوت علی البقاء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أرید منه تعلیق الحکم المجعول، و هو الانشاء بداعی البعث، و بداعی جعل الداعی فالبقاء فرع الثبوت، فلا یعقل تعلیق ثبوته علی بقائه، و سنخ البعث تعلقی، فلا یعقل التفکیک بین ثبوته و تعلقه، بتوهم أنه علی تقدیر بقائه یتعلق بمن یوجد، فهو من حین ثبوته له التعلق</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إن أرید تعلیق فعلیة الحکم المجعول بالاضافة إلی من یوجد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تقدیر بقاء الحکم المجعول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معقول، بل لا یعقل غیره؛ لأن فعلیة الحکم حدوثا و بقاء بثبوت الحکم المجعول حدوثا و بقاء و بفعلیة موضوعه أی المکلف، إلا أن المستصحب هو الحکم المجعول؛ فانه الموضوع علی المکلف و المرفوع عنه من قبل جاعله، فلا یعتبر الیقین بالثبوت، و الشک فی البقاء إلا بالنسبة إلیه، لا إلی فعلیة الحکم المجعول بفعلیة موضوعه، </w:t>
      </w:r>
      <w:bookmarkStart w:id="256" w:name="pg13126_151517"/>
    </w:p>
    <w:p>
      <w:pPr>
        <w:pStyle w:val="BookText"/>
        <w:rPr/>
      </w:pPr>
      <w:bookmarkEnd w:id="256"/>
      <w:r>
        <w:rPr>
          <w:rFonts w:ascii="IRNazanin" w:hAnsi="IRNazanin" w:eastAsia="IRNazanin"/>
          <w:color w:val="111111"/>
          <w:sz w:val="28"/>
          <w:sz w:val="28"/>
          <w:szCs w:val="28"/>
          <w:rtl w:val="true"/>
          <w:lang w:bidi="fa-IR"/>
        </w:rPr>
        <w:t>حتی یکون الیقین بها معلقا علی بقاء الحکم المجعول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لا ما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الهامش الذی هو بمنزلة توضیح ما فی المتن، لأمکن إرجاع ما فی آخر کلامه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ما لا ینافی صدره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بتقریب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المراد من تعلق الحکم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بمن یوجد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تعلقه به من حیث أنه فرد مقدر الوجود فعلا، لا من حیث أنه فرد محقق الوجود فی ظرفه، فتدبر جیّدا</w:t>
      </w:r>
      <w:r>
        <w:rPr>
          <w:rFonts w:eastAsia="IRNazanin" w:cs="IRNazanin"/>
          <w:color w:val="111111"/>
          <w:sz w:val="28"/>
          <w:szCs w:val="28"/>
          <w:rtl w:val="true"/>
          <w:lang w:bidi="fa-IR"/>
        </w:rPr>
        <w:t>.</w:t>
      </w:r>
    </w:p>
    <w:p>
      <w:pPr>
        <w:pStyle w:val="Heading6"/>
        <w:numPr>
          <w:ilvl w:val="5"/>
          <w:numId w:val="1"/>
        </w:numPr>
        <w:rPr/>
      </w:pPr>
      <w:bookmarkStart w:id="257" w:name="__RefHeading___Toc8102587_3224264995"/>
      <w:bookmarkStart w:id="258" w:name="_Toc96"/>
      <w:bookmarkEnd w:id="257"/>
      <w:r>
        <w:rPr>
          <w:rtl w:val="true"/>
        </w:rPr>
        <w:t>(</w:t>
      </w:r>
      <w:r>
        <w:rPr/>
        <w:t>84</w:t>
      </w:r>
      <w:r>
        <w:rPr>
          <w:rtl w:val="true"/>
        </w:rPr>
        <w:t xml:space="preserve">) </w:t>
      </w:r>
      <w:r>
        <w:rPr>
          <w:rtl w:val="true"/>
        </w:rPr>
        <w:t>قوله قدس سره</w:t>
      </w:r>
      <w:r>
        <w:rPr>
          <w:rtl w:val="true"/>
        </w:rPr>
        <w:t xml:space="preserve">: </w:t>
      </w:r>
      <w:r>
        <w:rPr>
          <w:rtl w:val="true"/>
        </w:rPr>
        <w:t>و الشریعة السابقة و ان کانت منسوخة</w:t>
      </w:r>
      <w:r>
        <w:rPr>
          <w:rtl w:val="true"/>
        </w:rPr>
        <w:t xml:space="preserve">... </w:t>
      </w:r>
      <w:r>
        <w:rPr>
          <w:rtl w:val="true"/>
        </w:rPr>
        <w:t>الخ</w:t>
      </w:r>
      <w:bookmarkEnd w:id="25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الشریعة السابقة و ان کانت منسوخة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هذا جواب عن الشبهة الثانیة، و حاصله إن النسخ باعتبار مجموع الأحکام لا بلحاظ جمیعها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لا یخلو عن إشکال، بحیث لو تم لمنع عن استصحاب أحکام الشریعة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حقیقة الحکم المجعول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الانشاء بداعی جعل الداعی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یکون له مقام غیر مقام الوحی أولا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کان له مقام غیر مقام الوحی، بحیث یکون بحقیقته مجعولا، و یکون الوحی به تبلیغا لذلک الحکم المجعول بلسان جبرئیل علیه السلام علی قلب النبی الموحی إلیه ذلک الحکم، فحینئذ إذا أحرز أصل ثبوته بسبب الوحی به إلی نبی من الأنبیاء، و شک فی بقائه بنفسه صح لنا استصحابه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 کان مقام ثبوته و جعله مقام الوحی به بلسان جبرئیل علیه السلام علی قلب النبی الموحی إلیه، فذلک الانشاء القائم بجبرئیل علیه السلام الوارد علی قلب ذلک النبی عین جعله منه تعالی، من دون سبق الجعل، فحینئذ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الباقی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عین ذلک الموحی به إلی ذلک النبی، فاذا بقی هذا الحکم فی شریعة أخری، کان ذلک النبی اللاحق تابعا لذلک النبی السابق فی ذلک الحکم الخاص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حیث أن نبینا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الأنبیاء، و لا یکون تابعا لنبی من الانبیاء فی حکم من الأحکام، کیف‌؟ و لو کان موسی علیه السلام حیّا لما وسعه إلا اتباعه صلی اللّه علیه و آله، کما فی الخبر</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النصوص علی نبینا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الفصل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90</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فلا محالة یکون المجعول فی شریعته صلی اللّه علیه و آله مماثلا لما فی شریعة موسی علیه السلام، فأمته صلّی اللّه علیه و اله مأمورون بذلک</w:t>
      </w:r>
    </w:p>
    <w:p>
      <w:pPr>
        <w:pStyle w:val="BookText"/>
        <w:rPr/>
      </w:pPr>
      <w:r>
        <w:rPr>
          <w:rFonts w:ascii="IRNazanin" w:hAnsi="IRNazanin" w:eastAsia="IRNazanin"/>
          <w:color w:val="111111"/>
          <w:sz w:val="28"/>
          <w:sz w:val="28"/>
          <w:szCs w:val="28"/>
          <w:rtl w:val="true"/>
          <w:lang w:bidi="fa-IR"/>
        </w:rPr>
        <w:t>الحکم من حیث أنه أوحی به الی نبیهم صلی اللّه علیه و اله لا من حیث أنه اوحی به الی موسی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فجمیع أحکام هذه الشریعة المقدسة أحکام حادثة، و هی إما مماثلة لما فی الشرائع السابقة، أو مضادة أو مناقضة، فالشک دائما یؤل إلی حدوث حکم مماثل أو غیر مماثل، لا إلی بقاء ما فی الشریعة السابقة و عدمه لیجری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فیصح دعوی أن هذه الشریعة ناسخة لجمیع الأحکام الثابتة فی الشرائع السابقة، و أن أمد تلک الاحکام قد انتهی ببعثة نبینا صلی اللّه علیه و آله، و إن کان فی شریعته بعض الأحکام المماثلة لما فی الشرائع السابقة، و التعبیر بعدم نسخ بعضها بلحاظ بقاء الحکم الکلی المنتزع من المتماثلین، لا بلحاظ شخص الحکم الموحی به الی النبی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تحقیق المبنی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حیث کون الحکم ذا مقام خاص بنفسه، مع قطع النظر عن مقام الوحی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فدقیق، کما ربما تلهج به الألسن، من أن الحکم الکذائی ثابت فی اللوح المحفوظ، فالوحی مسبوق بجعله، و اتباع نبینا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حینئذ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لما أوحی به الی النبی السابق، بل من حیث أنه ثابت فی اللوح المحفوظ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هو حکمه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الوحی به إلی نبینا صلی اللّه علیه و آله، کالوحی به إلی سائر الأنبیاء، و لا تابعیة لنبی بالاضافة إلی نبی آخر فی هذا الحکم الوحدانی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لیس الوحی به إلا تبلیغه، لا جعله و إثباته، لکن حیث أن اللوح المحفوظ عند أهله عالم النفس الکلیة الموجودة فیها صور ما فی عالم العقل الکلی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بنحو الفرق و التفصیل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وجود کل ما فیها إلا بوجود النفس الکلیة، لا بوجود ذلک الشیء الخاص به فی نظام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فالحکم بحقیقة الحکمیة، و بوجوده الخاص به غیر موجود فی ذلک المقام الشامخ، و لا فی شیء من المبادی العالیة فضلا عن مبدء المبادی، و إن کان علمه تعالی بل علوم المبادی علوما فعلیة، و لها المبدئیة لذلک الحکم، و لغیره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بقیة الکلام فی محله فراجع</w:t>
      </w:r>
      <w:r>
        <w:rPr>
          <w:rFonts w:eastAsia="IRNazanin" w:cs="IRNazanin"/>
          <w:color w:val="111111"/>
          <w:sz w:val="28"/>
          <w:szCs w:val="28"/>
          <w:rtl w:val="true"/>
          <w:lang w:bidi="fa-IR"/>
        </w:rPr>
        <w:t>.</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التعلیقة </w:t>
      </w:r>
      <w:r>
        <w:rPr>
          <w:rFonts w:eastAsia="IRNazanin" w:cs="IRNazanin"/>
          <w:color w:val="111111"/>
          <w:sz w:val="28"/>
          <w:szCs w:val="28"/>
          <w:lang w:bidi="fa-IR"/>
        </w:rPr>
        <w:t>151</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الارادة التشریعیة فی المبدأ الأعلی، أو فی المبادی العالیة، فلو کانت، لکان إنشاء الحکم مسبوقا بها، فیعقل انبعاث الانشاءات المتعددة فی مقامات الوحی عن تلک الارادة الواحدة</w:t>
      </w:r>
      <w:r>
        <w:rPr>
          <w:rFonts w:eastAsia="IRNazanin" w:cs="IRNazanin"/>
          <w:color w:val="111111"/>
          <w:sz w:val="28"/>
          <w:szCs w:val="28"/>
          <w:rtl w:val="true"/>
          <w:lang w:bidi="fa-IR"/>
        </w:rPr>
        <w:t xml:space="preserve">. </w:t>
      </w:r>
      <w:bookmarkStart w:id="259" w:name="pg13126_151519"/>
    </w:p>
    <w:p>
      <w:pPr>
        <w:pStyle w:val="BookText"/>
        <w:rPr/>
      </w:pPr>
      <w:bookmarkEnd w:id="259"/>
      <w:r>
        <w:rPr>
          <w:rFonts w:ascii="IRNazanin" w:hAnsi="IRNazanin" w:eastAsia="IRNazanin"/>
          <w:color w:val="111111"/>
          <w:sz w:val="28"/>
          <w:sz w:val="28"/>
          <w:szCs w:val="28"/>
          <w:rtl w:val="true"/>
          <w:lang w:bidi="fa-IR"/>
        </w:rPr>
        <w:t>إلا أنک قد عرفت مرارا أنه لا أثر من الارادة التشریعیة فی صفاته الذاتیة تعالی شأنه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مقام الفعل، فارادته التشریعیة عین جعل الحکم، و قد مرّ أیضا عدم الارادة التشریعیة فی المبادی العالیة لوجه مشترک بینها و بین المبدأ الأعلی، فراجع</w:t>
      </w:r>
      <w:r>
        <w:rPr>
          <w:rFonts w:eastAsia="IRNazanin" w:cs="IRNazanin"/>
          <w:color w:val="111111"/>
          <w:sz w:val="28"/>
          <w:szCs w:val="28"/>
          <w:rtl w:val="true"/>
          <w:lang w:bidi="fa-IR"/>
        </w:rPr>
        <w:t>.</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التعلیقة </w:t>
      </w:r>
      <w:r>
        <w:rPr>
          <w:rFonts w:eastAsia="IRNazanin" w:cs="IRNazanin"/>
          <w:color w:val="111111"/>
          <w:sz w:val="28"/>
          <w:szCs w:val="28"/>
          <w:lang w:bidi="fa-IR"/>
        </w:rPr>
        <w:t>151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استصحاب الارادة التشریعیة لا یجدی شیئا؛ اذ لیست بنفسها من الاحکام المجعولة، حتی یکون التعبد ببقائها جعلها ظاهرا، و لا أثر شرعی لها، لیکون التعبد بها تعبدا به، و لیس الحکم المجعول مرتبا علیها شرعا ترتب الحکم علی موضوعه، بل ترتب المعلول علی علته، و قد أشرنا إلیه مرارا، فتدبره، فانه حقیق به</w:t>
      </w:r>
      <w:r>
        <w:rPr>
          <w:rFonts w:eastAsia="IRNazanin" w:cs="IRNazanin"/>
          <w:color w:val="111111"/>
          <w:sz w:val="28"/>
          <w:szCs w:val="28"/>
          <w:rtl w:val="true"/>
          <w:lang w:bidi="fa-IR"/>
        </w:rPr>
        <w:t>.</w:t>
      </w:r>
    </w:p>
    <w:p>
      <w:pPr>
        <w:pStyle w:val="Heading6"/>
        <w:numPr>
          <w:ilvl w:val="5"/>
          <w:numId w:val="1"/>
        </w:numPr>
        <w:rPr/>
      </w:pPr>
      <w:bookmarkStart w:id="260" w:name="__RefHeading___Toc8102589_3224264995"/>
      <w:bookmarkStart w:id="261" w:name="_Toc97"/>
      <w:bookmarkEnd w:id="260"/>
      <w:r>
        <w:rPr>
          <w:rtl w:val="true"/>
        </w:rPr>
        <w:t>(</w:t>
      </w:r>
      <w:r>
        <w:rPr/>
        <w:t>85</w:t>
      </w:r>
      <w:r>
        <w:rPr>
          <w:rtl w:val="true"/>
        </w:rPr>
        <w:t xml:space="preserve">) </w:t>
      </w:r>
      <w:r>
        <w:rPr>
          <w:rtl w:val="true"/>
        </w:rPr>
        <w:t>قوله قدس سره</w:t>
      </w:r>
      <w:r>
        <w:rPr>
          <w:rtl w:val="true"/>
        </w:rPr>
        <w:t xml:space="preserve">: </w:t>
      </w:r>
      <w:r>
        <w:rPr>
          <w:rtl w:val="true"/>
        </w:rPr>
        <w:t>لا یخفی أنه یمکن إرجاع ما أفاده</w:t>
      </w:r>
      <w:r>
        <w:rPr>
          <w:rtl w:val="true"/>
        </w:rPr>
        <w:t xml:space="preserve">... </w:t>
      </w:r>
      <w:r>
        <w:rPr>
          <w:rtl w:val="true"/>
        </w:rPr>
        <w:t>الخ</w:t>
      </w:r>
      <w:bookmarkEnd w:id="26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أنه یمکن إرجاع ما أفاده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 xml:space="preserve">عبارته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الرسائل</w:t>
      </w:r>
      <w:r>
        <w:rPr>
          <w:rStyle w:val="FootnoteAnchor"/>
          <w:rtl w:val="true"/>
        </w:rPr>
        <w:footnoteReference w:id="337"/>
      </w:r>
      <w:r>
        <w:rPr>
          <w:rFonts w:ascii="IRNazanin" w:hAnsi="IRNazanin" w:eastAsia="IRNazanin"/>
          <w:color w:val="111111"/>
          <w:sz w:val="28"/>
          <w:sz w:val="28"/>
          <w:szCs w:val="28"/>
          <w:rtl w:val="true"/>
          <w:lang w:bidi="fa-IR"/>
        </w:rPr>
        <w:t>هکذا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حله أن المستصحب هو الحکم الکلی الثابت للجماعة علی وجه لا مدخل لاشخصاهم إلی آخره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حملها شیخنا الاستاد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إرادة القضیة الحقیقیة، کما فی المتن، و علی إرادة تعلق الحکم بالکلی بما هو، کتعلق الملکیة بکلی السید و الفقیر فی الخمس و الزکاة، کما فی تعلیقته المبارکة</w:t>
      </w:r>
      <w:r>
        <w:rPr>
          <w:rStyle w:val="FootnoteAnchor"/>
          <w:rtl w:val="true"/>
        </w:rPr>
        <w:footnoteReference w:id="338"/>
      </w:r>
      <w:r>
        <w:rPr>
          <w:rFonts w:ascii="IRNazanin" w:hAnsi="IRNazanin" w:eastAsia="IRNazanin"/>
          <w:color w:val="111111"/>
          <w:sz w:val="28"/>
          <w:sz w:val="28"/>
          <w:szCs w:val="28"/>
          <w:rtl w:val="true"/>
          <w:lang w:bidi="fa-IR"/>
        </w:rPr>
        <w:t>علی الرسائل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الفرق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سرایة الحکم من الکلی إلی الأفراد المحققة و المقدرة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علی تعلقه بالکلی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القضیة المحصورة</w:t>
      </w:r>
      <w:r>
        <w:rPr>
          <w:rStyle w:val="FootnoteAnchor"/>
          <w:rtl w:val="true"/>
        </w:rPr>
        <w:footnoteReference w:id="339"/>
      </w:r>
      <w:r>
        <w:rPr>
          <w:rFonts w:ascii="IRNazanin" w:hAnsi="IRNazanin" w:eastAsia="IRNazanin"/>
          <w:color w:val="111111"/>
          <w:sz w:val="28"/>
          <w:sz w:val="28"/>
          <w:szCs w:val="28"/>
          <w:rtl w:val="true"/>
          <w:lang w:bidi="fa-IR"/>
        </w:rPr>
        <w:t xml:space="preserve">کما هو مسلک المتأخرین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قبال تعلقه بالأفراد ابتداء، کما هو مسلک المتقدمین من أهل المیزان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تعلق الحکم بالکلی بما هو من دون سرایة أصلا کما فی ملک الفقیر و السید، لئلا یلزم محذور الاشتراک المانع من إعطاء المال لسید واحد أو فقیر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 التأمل التام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عبارته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یقضی بعدم ارادة الأمرین</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الأول، فلأن مراده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الجماعة هی الجماعة الموجودون فی الشریعة السابقة، کما یدل علیه، قوله رحمه اللّه فی مقام تحریر الاشکال المنقول عن بعض معاصریه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الحکم الثابت فی حق جماعة لا یمکن إثباته فی حق آخرین إلی </w:t>
      </w:r>
    </w:p>
    <w:p>
      <w:p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راجع الرسائل</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فیکون حینئذ مفاد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الحکم متعلق بتلک الجماعة، من دون دخل لخصوصیاتهم، بمعنی أن المتعلق ذوات تلک الحصص، لا بما هی ملازمة للخصوصیات المفردة لها، و مبنی القضیة الحقیقیة علی تعلق الحکم بجمیع الأفراد المحققة و المقدرة، لا بالحصص الموجودة فی قبال الآخرین غیر الموجودین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 فلان الظاهر تعلق الحکم بالجماعة أی بذوات الحصص الموجودة، لا بالکلی بما هو، نظیر اعتبار الملکیة لکلی الفقیر، لا لذوات الفقراء بما هم فقراء، و لو من دون دخل لخصوصیاتهم الملازمة المفردة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لعل غرضه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الحکم الکلی إذا ثبت للحصص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هی حصص للکلی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دون دخل خصوصیاتها، فلا محالة یسری الی غیرها من الحصص غیر الموجودة، لفرض عدم دخل الخصوصیات الممیزة لبعضها عن 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أنت خبیر بأن تعلق الحکم بموضوع لیس قهریا، بل منوط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سعة وضیقا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بنظر الحاکم و اعتباره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فاما أن یجعل الکلی الساری فی الافراد المحققة الوجود و المقدرة الوجود موضوعا لحکمه، فالقضیة حقیقیة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إما أن یجعل الکلی الساری فی الأفراد المحققة الوجود فعلا موضوعا، فالقضیة خارجیة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واقع لتعلق الحکم بموضوعه إلا مرحلة جعل الحکم بنظر الحاکم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الحکم و إن تعلق بذوات الحصص، لکنه یستحیل سرایته جعلا إلی حصص أخری، غایة الأمر إن عدم دخل الخصوصیات یقتضی إثبات الحکم إنشاء لذوات الحصص، و عدم دخل الوجود التحقیقی یقتضی جعل الأعم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المحقق و المقدر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موضوعا، لا أنه یقتضی السرایة قهرا من المحقق إلی المقدر، و من الکلی الموجود فعلا إلی الموجود فیما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مرّ سابقا أن حقیقة الحکم أمر تعلقی بذاته، فلا یعقل ثبوت سنخ الحکم و نوعه، ثم تعلقه بمن یستجمع شرائط التکلیف فیما بعد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عن بعض الأجلة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Style w:val="FootnoteAnchor"/>
          <w:rtl w:val="true"/>
        </w:rPr>
        <w:footnoteReference w:id="3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أن سنخ الحکم و نوعه لا قصور فیه من حیث </w:t>
      </w:r>
      <w:bookmarkStart w:id="262" w:name="pg13126_151521"/>
    </w:p>
    <w:p>
      <w:pPr>
        <w:pStyle w:val="BookText"/>
        <w:rPr/>
      </w:pPr>
      <w:bookmarkEnd w:id="262"/>
      <w:r>
        <w:rPr>
          <w:rFonts w:ascii="IRNazanin" w:hAnsi="IRNazanin" w:eastAsia="IRNazanin"/>
          <w:color w:val="111111"/>
          <w:sz w:val="28"/>
          <w:sz w:val="28"/>
          <w:szCs w:val="28"/>
          <w:rtl w:val="true"/>
          <w:lang w:bidi="fa-IR"/>
        </w:rPr>
        <w:t>القابلیة لکل من یوجد من المکلفین، و إنما القصور فی متعلقه من حیث عدم قابلیته لأن یتعلق به الحکم لعدم وجوده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مدفوع بما مرّ</w:t>
      </w:r>
      <w:r>
        <w:rPr>
          <w:rFonts w:eastAsia="IRNazanin" w:cs="IRNazanin"/>
          <w:color w:val="111111"/>
          <w:sz w:val="28"/>
          <w:szCs w:val="28"/>
          <w:rtl w:val="true"/>
          <w:lang w:bidi="fa-IR"/>
        </w:rPr>
        <w:t>.</w:t>
      </w:r>
    </w:p>
    <w:p>
      <w:pPr>
        <w:pStyle w:val="Heading6"/>
        <w:numPr>
          <w:ilvl w:val="5"/>
          <w:numId w:val="1"/>
        </w:numPr>
        <w:rPr/>
      </w:pPr>
      <w:bookmarkStart w:id="263" w:name="__RefHeading___Toc8102591_3224264995"/>
      <w:bookmarkStart w:id="264" w:name="_Toc98"/>
      <w:bookmarkEnd w:id="263"/>
      <w:r>
        <w:rPr>
          <w:rtl w:val="true"/>
        </w:rPr>
        <w:t>(</w:t>
      </w:r>
      <w:r>
        <w:rPr/>
        <w:t>86</w:t>
      </w:r>
      <w:r>
        <w:rPr>
          <w:rtl w:val="true"/>
        </w:rPr>
        <w:t xml:space="preserve">) </w:t>
      </w:r>
      <w:r>
        <w:rPr>
          <w:rtl w:val="true"/>
        </w:rPr>
        <w:t>قوله قدس سره</w:t>
      </w:r>
      <w:r>
        <w:rPr>
          <w:rtl w:val="true"/>
        </w:rPr>
        <w:t xml:space="preserve">: </w:t>
      </w:r>
      <w:r>
        <w:rPr>
          <w:rtl w:val="true"/>
        </w:rPr>
        <w:t>ضرورة ان التکلیف و البعث و الزجر لا یکاد</w:t>
      </w:r>
      <w:r>
        <w:rPr>
          <w:rtl w:val="true"/>
        </w:rPr>
        <w:t xml:space="preserve">... </w:t>
      </w:r>
      <w:r>
        <w:rPr>
          <w:rtl w:val="true"/>
        </w:rPr>
        <w:t>الخ</w:t>
      </w:r>
      <w:bookmarkEnd w:id="26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ضرورة ان التکلیف و البعث و الزجر لا یکاد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 xml:space="preserve">بیانه إن الملکیة لو کانت من المقولات الواقعیة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الانتزاعیة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امکن تعلقها إلا بالموجود الفعلی، و أما إذا کانت من الاعتبارات کما مر بیانه سابقا</w:t>
      </w:r>
      <w:r>
        <w:rPr>
          <w:rStyle w:val="FootnoteAnchor"/>
          <w:rtl w:val="true"/>
        </w:rPr>
        <w:footnoteReference w:id="343"/>
      </w:r>
      <w:r>
        <w:rPr>
          <w:rFonts w:ascii="IRNazanin" w:hAnsi="IRNazanin" w:eastAsia="IRNazanin"/>
          <w:color w:val="111111"/>
          <w:sz w:val="28"/>
          <w:sz w:val="28"/>
          <w:szCs w:val="28"/>
          <w:rtl w:val="true"/>
          <w:lang w:bidi="fa-IR"/>
        </w:rPr>
        <w:t>فهی کما یعتبر تعلقها بالکلی الذمی فی السلف، و بالمثل و القیمة فی التضمینات، کذلک یعتبر تحققها لکلی الفقیر أو السید و نحوهما، لأن حقیقتها لا وجود لها إلا فی أفق الاعتبار، فیکفی فی متعلقها وجوده فی هذا الأفق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تعین المالک و المملوک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فرد خارجا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یوجب خروج الملکیة من حد إلی حد، بل هی علی اعتباریتها، و فعلیتها فعلیة اعتبارها المفروض ثبوته، غایة الأمر ان الکلی الموصوف بالمالکیة الاعتباریة، أو المملوکیة الاعتباریة ینطبق علی الفرد الخارجی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بخلاف التکلیف، فان حقیقة البعث و الزجر الفعلی، کما لا تتعلق بغیر من یقبل انقداح الداعی فی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فعلا أو ترکا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القابل إلا الشخص الخارجی، کذلک الانشاء الکلی بداعی جعل الداعی، فان فی مقام الانشاء، و إن لم یعتبر فعلیة الدعوة لیعتبرکون المکلف شخصا خارجیا، لکنه حیث أنه إنشاء لهذا الداعی، فلابد من أن یکون بحیث یمکن تأثیره فی الدعوة عند بلوغه إلی مرتبة الفعلیة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فاذا کان الکلی المتعلق به الحکم لو حظ بنحو فناء العنوان فی معنونه، فلا محالة یکون التکلیف متعلقا بالشخص بتوسط العنوان، لا بالکلی بما هو، و أما إذا لوحظ الکلی من حیث نفسه، نظیر ملاحظته فی متعلق الملکیة، فلا محالة یکون تمام ما هو موضوع الحکم فعلیا، مع أنه لا یعقل تأثیر الانشاء المزبور فیما أنشیء لاجله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الاستشهاد بترتب الثواب و العقاب علی الاشخاص، لا الکلی بما هو، و لا ثواب و لا عقاب إلا بموافقة التکلیف و مخالفته، و لا موافقة و لا مخالفة من الشخص إلا إذا توجه التکلیف إلیه</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فیمکن دفعه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الثواب و العقاب نظیر انتفاع الفقیر مثلا بالمال، فانه شأن الشخص، لا الکلی، مع أن الملک للکلی، فکما أن انطباق الکلی المالک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bookmarkStart w:id="265" w:name="pg13126_151522"/>
    </w:p>
    <w:p>
      <w:pPr>
        <w:pStyle w:val="BookText"/>
        <w:rPr/>
      </w:pPr>
      <w:bookmarkEnd w:id="265"/>
      <w:r>
        <w:rPr>
          <w:rFonts w:ascii="IRNazanin" w:hAnsi="IRNazanin" w:eastAsia="IRNazanin"/>
          <w:color w:val="111111"/>
          <w:sz w:val="28"/>
          <w:sz w:val="28"/>
          <w:szCs w:val="28"/>
          <w:rtl w:val="true"/>
          <w:lang w:bidi="fa-IR"/>
        </w:rPr>
        <w:t xml:space="preserve">الشخص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یوجب انتفاع الشخص، کذلک یمکن أن یکون التکلیف للکلی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انطباقه علی الشخص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یوجب ترتب الثواب علی موافقته و العقاب علی مخالفته، فالعمدة ما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فتدبر جیدا</w:t>
      </w:r>
      <w:r>
        <w:rPr>
          <w:rFonts w:eastAsia="IRNazanin" w:cs="IRNazanin"/>
          <w:color w:val="111111"/>
          <w:sz w:val="28"/>
          <w:szCs w:val="28"/>
          <w:rtl w:val="true"/>
          <w:lang w:bidi="fa-IR"/>
        </w:rPr>
        <w:t>.</w:t>
      </w:r>
    </w:p>
    <w:p>
      <w:pPr>
        <w:pStyle w:val="Heading6"/>
        <w:numPr>
          <w:ilvl w:val="5"/>
          <w:numId w:val="1"/>
        </w:numPr>
        <w:rPr/>
      </w:pPr>
      <w:bookmarkStart w:id="266" w:name="__RefHeading___Toc8102593_3224264995"/>
      <w:bookmarkStart w:id="267" w:name="_Toc99"/>
      <w:bookmarkEnd w:id="266"/>
      <w:r>
        <w:rPr>
          <w:rtl w:val="true"/>
        </w:rPr>
        <w:t>(</w:t>
      </w:r>
      <w:r>
        <w:rPr/>
        <w:t>87</w:t>
      </w:r>
      <w:r>
        <w:rPr>
          <w:rtl w:val="true"/>
        </w:rPr>
        <w:t xml:space="preserve">) </w:t>
      </w:r>
      <w:r>
        <w:rPr>
          <w:rtl w:val="true"/>
        </w:rPr>
        <w:t>قوله قدس سره</w:t>
      </w:r>
      <w:r>
        <w:rPr>
          <w:rtl w:val="true"/>
        </w:rPr>
        <w:t xml:space="preserve">: </w:t>
      </w:r>
      <w:r>
        <w:rPr>
          <w:rtl w:val="true"/>
        </w:rPr>
        <w:t>الا انه غیر مجد فی حق غیره من المعدومین</w:t>
      </w:r>
      <w:r>
        <w:rPr>
          <w:rtl w:val="true"/>
        </w:rPr>
        <w:t xml:space="preserve">... </w:t>
      </w:r>
      <w:r>
        <w:rPr>
          <w:rtl w:val="true"/>
        </w:rPr>
        <w:t>الخ</w:t>
      </w:r>
      <w:bookmarkEnd w:id="26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انه غیر مجد فی حق غیره من المعدومین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لا یخفی علیک أن الفرض من الاشتراک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الاشتراک فی التعبد الاستصحابی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حرمة نقض الیقین بالشک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مسلم، إلا أنه متقوم بالیقین و الشک، و لیس لغیر المدرک للشریعتین یقین و 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الاشتراک فی الحکم المستصحب بتقریب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ثبوت الحکم واقعا فی حق المدرک یلازم ثبوته فی حق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إجماعا أو ضرورة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فاذا أیقن غیر المدرک بثبوت الحکم واقعا فی حق المدرک، و شک فی بقائه، فالتعبد ببقائه فی حقه یستلزم التعبد بثبوته فی حق غیر المدرک، لفرض الملازمة الواقعیة بین الحکمین، فأحد الحکمین بمنزلة الموضوع للآخر، فیکون التعبد به راجعا إلی التعبد بالآخر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لکنه أیضا غیر مفید؛ لأن التعبد باحد الحکمین إنما یکون تعبدا بالآخر، إذا کان مترتبا علیه شرعا إما بنحو ترتب الحکم علی موضوعه، أو ترتب المشروط علی شرطه، و لیس حکم الموجودین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بالاضافة إلی حکم المعدومین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موضوعا و لا معلقا علیه شرعا، و إن کانا متلازمین لزوما أو اتفاقا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فتدبر</w:t>
      </w:r>
      <w:r>
        <w:rPr>
          <w:rFonts w:eastAsia="IRNazanin" w:cs="IRNazanin"/>
          <w:color w:val="111111"/>
          <w:sz w:val="28"/>
          <w:szCs w:val="28"/>
          <w:rtl w:val="true"/>
          <w:lang w:bidi="fa-IR"/>
        </w:rPr>
        <w:t>.</w:t>
      </w:r>
    </w:p>
    <w:p>
      <w:pPr>
        <w:pStyle w:val="Heading6"/>
        <w:numPr>
          <w:ilvl w:val="5"/>
          <w:numId w:val="1"/>
        </w:numPr>
        <w:rPr/>
      </w:pPr>
      <w:bookmarkStart w:id="268" w:name="__RefHeading___Toc8102595_3224264995"/>
      <w:bookmarkStart w:id="269" w:name="_Toc100"/>
      <w:bookmarkEnd w:id="268"/>
      <w:r>
        <w:rPr>
          <w:rtl w:val="true"/>
        </w:rPr>
        <w:t>التنبیه السابع</w:t>
      </w:r>
      <w:bookmarkEnd w:id="269"/>
    </w:p>
    <w:p>
      <w:pPr>
        <w:pStyle w:val="Heading6"/>
        <w:numPr>
          <w:ilvl w:val="5"/>
          <w:numId w:val="1"/>
        </w:numPr>
        <w:rPr/>
      </w:pPr>
      <w:bookmarkStart w:id="270" w:name="__RefHeading___Toc8102597_3224264995"/>
      <w:bookmarkStart w:id="271" w:name="_Toc101"/>
      <w:bookmarkEnd w:id="270"/>
      <w:r>
        <w:rPr>
          <w:rtl w:val="true"/>
        </w:rPr>
        <w:t>(</w:t>
      </w:r>
      <w:r>
        <w:rPr/>
        <w:t>88</w:t>
      </w:r>
      <w:r>
        <w:rPr>
          <w:rtl w:val="true"/>
        </w:rPr>
        <w:t xml:space="preserve">) </w:t>
      </w:r>
      <w:r>
        <w:rPr>
          <w:rtl w:val="true"/>
        </w:rPr>
        <w:t>قوله قدس سره</w:t>
      </w:r>
      <w:r>
        <w:rPr>
          <w:rtl w:val="true"/>
        </w:rPr>
        <w:t xml:space="preserve">: </w:t>
      </w:r>
      <w:r>
        <w:rPr>
          <w:rtl w:val="true"/>
        </w:rPr>
        <w:t>لا شبهة فی ان قضیة خبار الباب</w:t>
      </w:r>
      <w:r>
        <w:rPr>
          <w:rtl w:val="true"/>
        </w:rPr>
        <w:t xml:space="preserve">... </w:t>
      </w:r>
      <w:r>
        <w:rPr>
          <w:rtl w:val="true"/>
        </w:rPr>
        <w:t>الخ</w:t>
      </w:r>
      <w:bookmarkEnd w:id="27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شبهة فی ان قضیة خبار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توضیح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الحجیة إما بمعنی الالتزام بالمؤدی فی الامارات و بالمتیقن هنا، و إما بمعنی اعتبار الظن علما و وصولا تامّا فی الامارات، و اعتبار بقاء الیقین السابق فی اللاحق، و إما بمعنی جعل الحکم المماثل علی طبق المؤدی او علی طبق المتیقن، و إما بمعنی جعل الامارة منجزة للواقع، أو جعل الیقین السابق منجزا فی اللاحق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الأولین ینبغی القول بالأصل المثبت دون الاخیرین</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الأولان، فلأن الالتزام بشیء واقعا یستلزم الالتزام بلوازمه، فیکون التعبد بالالتزام به مستلزما للتعبد بالالتزام بلوازمه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لم یکن اللازم مؤدی الامارة، و لا متیقنا فی السابق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لأن اعتبار الظن وصولا تامّا، و اعتبار کون الشخص محرزا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حقیقة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للواقع، یستلزم کونه بحسب الاعتبار محرزا للوازمه، کما أن اعتبار بقاء الیقین، و اعتبار کون الشخص متیقنا بالواقع فی اللاحق، یستلزم اعتبار کونه متیقنا بلوازمه بقاء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الاخیران، فلأن جعل الحکم المماثل للمؤدی أو للمتیقن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بعنوان التصدیق العملی، أو بعنوان الابقاء العملی للیقین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یقتضی جعل الحکم المماثل لما ینطبق علیه التصدیق العملی؛ و لیس هو إلا ما تعلق به الخبر، دون غیره، حیث لا خبر عنه، لیکون له تصدیق عملی، و کذا یقتضی جعل الحکم المماثل لما ینطبق علیه ابقاء الیقین عملا، و لیس هو إلا ما تعلق به الیقین سابقا، دون لازمه الذی لم یتعلق به الیقین، لیکون له ابقاء للیقین عملا، بل ربما یکون عدمه متیقنا سابقا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کذلک جعل الخبر منجزا، أو جعل الیقین السابق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المنجز لما تعلق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منجزا له فی اللاحق، فانه لامساس له بغیره حتی یکون منجزا له بقاء، کما کان منجزا له حدوثا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ذلک، فاعلم أن الصحیح من المعانی أحد الاخیرین، دون الأولین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لزوم الالتزام، فلأن الالتزام الجدی بالواقع مع عدم إحرازه محال، و المفروض عدم جعل الحکم المماثل، لیکون الالتزام به حقیقة، و بالواقع عنوانا، فلا مجال لدلالة الاقتضاء أیضا، فانها خلف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الالتزام بالواقع بناء، فهو تشریع لا معنی للأمر به، مع أن المطلوب من الأحکام العملیة تطبیق العمل علیها، لا عقد القلب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لزوم الالتزام بالواقع کنایة للانتقال إلی الأمر بالعمل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أن من یلتزم بشیء یعمل، و من لم یلتزم به لا یعمل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إلا أنه راجع إلی جعل الحکم المماثل،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اعتبار الهوهویة بین الظن و العلم، أو بین الیقین حدوثا و بقاء، فهو غیر صحیح، کما قدمنا فی مبحث الظن، و غیر مفید هنا، کما سیأتی إن شاء اللّه تعالی</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 xml:space="preserve">التعلیقة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قول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لا یخفی وضوح الفرق بین الاستصحاب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اذ تبین بطلان الحجیة بالمعنیین الأولین، و انحصر فی أحد المعنیین الأخیرین یتبین عدم حجیة المثبت من الاستصحاب، بل عدم الحجیة فی الامارات أیضا، بناء علی عدم مساس للامارة باللازم، و الا کان اللازم کالملزوم من حیث تعلق الخبر بکل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w:t>
      </w:r>
    </w:p>
    <w:p>
      <w:pPr>
        <w:pStyle w:val="BookText"/>
        <w:rPr/>
      </w:pPr>
      <w:r>
        <w:rPr>
          <w:rFonts w:ascii="IRNazanin" w:hAnsi="IRNazanin" w:eastAsia="IRNazanin"/>
          <w:color w:val="111111"/>
          <w:sz w:val="28"/>
          <w:sz w:val="28"/>
          <w:szCs w:val="28"/>
          <w:rtl w:val="true"/>
          <w:lang w:bidi="fa-IR"/>
        </w:rPr>
        <w:t>سیأتی إن شاء اللّه تعالی</w:t>
      </w:r>
      <w:r>
        <w:rPr>
          <w:rFonts w:eastAsia="IRNazanin" w:cs="IRNazanin"/>
          <w:color w:val="111111"/>
          <w:sz w:val="28"/>
          <w:szCs w:val="28"/>
          <w:rtl w:val="true"/>
          <w:lang w:bidi="fa-IR"/>
        </w:rPr>
        <w:t>.</w:t>
      </w:r>
      <w:r>
        <w:rPr>
          <w:rStyle w:val="FootnoteAnchor"/>
          <w:rtl w:val="true"/>
        </w:rPr>
        <w:footnoteReference w:id="347"/>
      </w:r>
    </w:p>
    <w:p>
      <w:pPr>
        <w:pStyle w:val="BookText"/>
        <w:rPr/>
      </w:pPr>
      <w:r>
        <w:rPr>
          <w:rFonts w:ascii="IRNazanin" w:hAnsi="IRNazanin" w:eastAsia="IRNazanin"/>
          <w:color w:val="111111"/>
          <w:sz w:val="28"/>
          <w:sz w:val="28"/>
          <w:szCs w:val="28"/>
          <w:rtl w:val="true"/>
          <w:lang w:bidi="fa-IR"/>
        </w:rPr>
        <w:t>یاتی فی التعلیقة</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هنا طریقان آخران لحجیة المثبت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النقض المنهی عنه أعم من النقض، بلا واسطة و من النقض مع الواسطة، لا طلاق دلیله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فیجاب بأن المتیقن أو المنصرف إلیه هو خصوص النقض بلا واسطة، و تنقیحه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بحیث لا یتوقف علی منع الاطلاق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المراد من الواسطة لیس الوساطة فی الثبوت، لوضوح بطلانها، بل اما الوساطة فی العروض المصطلح علیها فی قبال الذاتی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مجرد الاسناد المجازی الذی هو اوسع دائرة من الواسطة فی العروض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الوساطة فی العروض فمنتفیة جدّا، حیث لا اتحاد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بوجه من الوجوه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رفع الید عن الملزوم و رفع الید عن اللازم، حیث أن العمل بأثر الحیاة، و هو الانفاق مثلا مع العمل بأثر لازمها، و هو خضاب اللحیة مثلا عملان متباینان لا اتحاد بینهما بوجه حتی یکون الوصف المنسوب الی احدهما بالذات منسوبا إلی الآخر بالعرض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مجرد الاسناد المجازی فتقریبه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رفع الید عن الملزوم تارة بالحقیقة بعدم الانفاق المرتب شرعا علی الحیاة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أخری مجازا برفع الید عن لازمه، فانه رفع الید عنه حقیقة، و رفع الید عن الملزوم مجازا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رفع الید عن الملزوم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کان حقیقیا او مجازیا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منهی عنه، فرفع الید عن اللازم بهذا الاعتبار موجب لرفع الید عن الملزوم، منهی عنه بالتبع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إلا فلا معنی للنهی عن رفع الید عن الملزوم حقیقة و مجازا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یندفع بان التعبد بالملزوم إن کان بمجرد النهی عن رفع الید عنه، لأمکن دعوی الاطلاق من حیث الرفع الحقیقی و المجازی، و أما إن کان بعنوان نقض الیقین عملا، فلابد من صدق نقض الیقین حقیقة أو مجازا علی مورد التعبد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رفع الید عن اللازم لیس مصداق نقض الیقین عملا حتی یکون موجبا لکون رفع الید عن الملزوم من أجل رفع الید عن اللازم نقضا للیقین بالملزوم مجازا، و إن عمل بالملزوم بنفسه، لیکون نقض الیقین بالملزوم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تارة حقیقیا، و هو ما إذا لم یتعبد به بنفسه</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أخری مجازیا، و هو ما اذا لم یتعبد بلازمه، فان عدم التعبد بلازمه و ان کان عدم </w:t>
      </w:r>
    </w:p>
    <w:p>
      <w:pPr>
        <w:pStyle w:val="BookText"/>
        <w:rPr/>
      </w:pPr>
      <w:r>
        <w:rPr>
          <w:rFonts w:ascii="IRNazanin" w:hAnsi="IRNazanin" w:eastAsia="IRNazanin"/>
          <w:color w:val="111111"/>
          <w:sz w:val="28"/>
          <w:sz w:val="28"/>
          <w:szCs w:val="28"/>
          <w:rtl w:val="true"/>
          <w:lang w:bidi="fa-IR"/>
        </w:rPr>
        <w:t>التعبد بملزومه مجازا، إلا أنه لیس کل عدم التعبد بشیء مصداقا لنقض الیقین حقیقة أو مجازا، حیث أنه لیس هذا العنوان للاّزم المحسوب من الملزوم حقیقة حتی یکون بسبب التبعیة له مسندا إلی الملزوم مجازا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فتدبره فانه حقیق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دعوی إن أثر الأثر أثر، فالتعبد بشیء تعبد بجمیع آثاره المترتبة طبعا أو وجودا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مسلم إذا کان کل أثر موضوعا شرعا لأثر، حتی یکون التعبد بالأثر السابق بمنزلة التعبد بموضوع ذی أثر، مثلا إذا رتب علی الحیاة وجوب الانفاق، و علی وجوب الانفاق وجوب شیء آخر، فالتعبد بالحیاة تعبد بوجوب الانفاق، و التعبد بوجوب الانفاق تعبد بوجوب ذلک الشیء الآخر، فهناک تعبدان طولیان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لو کان للحیاة أثر شرعی، و هو وجوب الانفاق، و أثر عادی و هو نبات اللحیة، فهما أثر ان فی عرض واحد، أحدهما شرعی، و الآخر عادی، فالتعبد بالحیاة تعبد بأثرها الشرعی، لا بأثرها العادی، حتی یکون التعبد بأثره العادی تعبدا بأثر ذلک الأثر العادی شرعا، فما هو أثر الأثر شرعا لیس موضوعه بنفسه مورد التعبد، و لا بلحاظ کونه أثر الحیاة، و ما لم یتعبد بموضوع الأثر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بنفسه أو بالواسطة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یعقل التعبد بأثر ذلک الأثر العادی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تبین مما ذکرنا فی تقریب الطریقین و جوابه أن وجه الشمول و الجواب عنه مختلف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فمبنی الطریق الأول علی استلزام رفع الید عن اللازم؛ لرفع الید عن الملزوم مجازا و بالعنایة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فلذا صحت دعوی أن المتیقن، أو المنصرف من التعبد بالشیء عدم رفع الید عنه حقیقة، لا و لو کان بالعنایة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الأنسب 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التعبد بالملزوم، حیث أنه بلسان النهی عن نقض الیقین عملا، فلا یعم فی نفسه إلا لرفع الید عن الملزوم؛ إذ لیس رفع الید عن اللازم مصداق نقض الیقین، و لا موجبا لاسناد نقض الیقین إلی الملزوم مجازا، فلا مجال للاطلاق، حتی یدفع بالقدر المتیقن أو بالانصراف</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أن مبنی الطریق الثانی لیس علی صدق نقض الیقین علی رفع الید عن اللازم، و لا علی استلزامه لصدق النقض فی الملزوم، بل علی أن التعبد بالأثر تعبد بأثر ذلک الأثر، و هلم جرّا، فلو کان للأثر أثر بقاء، کان التعبد بمؤثره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هو مورد الیقین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تعبدا بأثره الذی لیس مورد الیقین</w:t>
      </w:r>
      <w:r>
        <w:rPr>
          <w:rFonts w:eastAsia="IRNazanin" w:cs="IRNazanin"/>
          <w:color w:val="111111"/>
          <w:sz w:val="28"/>
          <w:szCs w:val="28"/>
          <w:rtl w:val="true"/>
          <w:lang w:bidi="fa-IR"/>
        </w:rPr>
        <w:t xml:space="preserve">. </w:t>
      </w:r>
      <w:bookmarkStart w:id="272" w:name="pg13126_151526"/>
    </w:p>
    <w:p>
      <w:pPr>
        <w:pStyle w:val="BookText"/>
        <w:rPr/>
      </w:pPr>
      <w:bookmarkEnd w:id="272"/>
      <w:r>
        <w:rPr>
          <w:rFonts w:ascii="IRNazanin" w:hAnsi="IRNazanin" w:eastAsia="IRNazanin"/>
          <w:color w:val="111111"/>
          <w:sz w:val="28"/>
          <w:sz w:val="28"/>
          <w:szCs w:val="28"/>
          <w:rtl w:val="true"/>
          <w:lang w:bidi="fa-IR"/>
        </w:rPr>
        <w:t>و حینئذ فالجواب ما عرفت من عدم انطباق هذه الکلیة، و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أثر الأثر أثر، فان موردها ما إذا کان نفس المؤثر مورد التعبد، حتی یکون بالاضافة إلی أثر الأثر بمنزلة الموضوع الذی یکون التعبد به تعبدا بأثره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فتدبر جیّدا</w:t>
      </w:r>
      <w:r>
        <w:rPr>
          <w:rFonts w:eastAsia="IRNazanin" w:cs="IRNazanin"/>
          <w:color w:val="111111"/>
          <w:sz w:val="28"/>
          <w:szCs w:val="28"/>
          <w:rtl w:val="true"/>
          <w:lang w:bidi="fa-IR"/>
        </w:rPr>
        <w:t>.</w:t>
      </w:r>
    </w:p>
    <w:p>
      <w:pPr>
        <w:pStyle w:val="Heading6"/>
        <w:numPr>
          <w:ilvl w:val="5"/>
          <w:numId w:val="1"/>
        </w:numPr>
        <w:rPr/>
      </w:pPr>
      <w:bookmarkStart w:id="273" w:name="__RefHeading___Toc8102599_3224264995"/>
      <w:bookmarkStart w:id="274" w:name="_Toc102"/>
      <w:bookmarkEnd w:id="273"/>
      <w:r>
        <w:rPr>
          <w:rtl w:val="true"/>
        </w:rPr>
        <w:t>(</w:t>
      </w:r>
      <w:r>
        <w:rPr/>
        <w:t>89</w:t>
      </w:r>
      <w:r>
        <w:rPr>
          <w:rtl w:val="true"/>
        </w:rPr>
        <w:t xml:space="preserve">) </w:t>
      </w:r>
      <w:r>
        <w:rPr>
          <w:rtl w:val="true"/>
        </w:rPr>
        <w:t>قوله قدس سره</w:t>
      </w:r>
      <w:r>
        <w:rPr>
          <w:rtl w:val="true"/>
        </w:rPr>
        <w:t xml:space="preserve">: </w:t>
      </w:r>
      <w:r>
        <w:rPr>
          <w:rtl w:val="true"/>
        </w:rPr>
        <w:t>کما لا یبعد ترتیب ما کان</w:t>
      </w:r>
      <w:r>
        <w:rPr>
          <w:rtl w:val="true"/>
        </w:rPr>
        <w:t xml:space="preserve">... </w:t>
      </w:r>
      <w:r>
        <w:rPr>
          <w:rtl w:val="true"/>
        </w:rPr>
        <w:t>الخ</w:t>
      </w:r>
      <w:bookmarkEnd w:id="27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لا یبعد ترتیب ما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 xml:space="preserve">قد ألحق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بصورة خفاء الواسطة صورتین أخریین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إحداهما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کان مورد التعبد الاستصحابی هی العلة التامة، أو الجزء الاخیر منها، فانه کما لا تفکیک بین العلة التامة و معلولها واقعا، کذلک لا تفکیک بینهما تنزیلا فی نظر العرف، لشدة الاستلزام فی نظرهم، فیکون التعبد الاستصحابی مستتبعا لتعبد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ثانیتهما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إذا کان مورد التعبد الاستصحابی من الأمور المتضایفة، فانه، و ان لم یکن علیة بین المتضایفین من حیث التضایف، لکنهما فی نظر العرف کواحد ذی وجهین؛ فأثر أحد الوجهین فی نظرهم أثر الوجه الآخر، من حیث أن مورد الأثر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الواحد الذی له وجهان رتب علی أحد وجهیه أثر شرعی، فما هو موضوع الأثر عرفا أوسع مما هو موضوعه دلیلا، فالتعبد بأحد الوجهین تعبد بالآخر للاتحاد، لا مستلزم لتعبد آخر للاستلزام، کما فی الصورة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خلوص کلتا الصورتین عن شوب الاشکال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الأولی، فلان مورد الکلام لیس ترتیب المعلول علی علته التامة، فان ترتبه علیها عقلی، و لو فرض کون ترتبه علیها شرعیا، فلا حاجة الی فرض العلیة التامة، بل یصح التعبد بالمشروط بالتعبد بشرطة فیکون من قبیل ترتب الحکم علی موضوعه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مورد الکلام ما إذا کان لکل من العلة التامة و معلولها أثر شرعی، حتی یکون التعبد بالأولی مستلزما للتعبد بالثانی، و حینئذ کیف یعقل أن یکون العلة التامة مورد الیقین و الشک و لا یکون معلولها کذلک‌؟ و لا یعقل أن یکون الشیء علة تامة لشیء بقاء لا حدوثا، فانه لا محالة لمرور الزمان أو لما یقارنه دخل فی تمامیة العلة، فلا یقین فی الزمان الأول بوجود العلة التامة، و إذا فرض أن الیقین بالعلة التامة لا ینفک عن الیقین بمعلولها فالمعلول هو بنفسه مورد التعبد الاستصحابی، لا أنه لازم التعبد الاستصحابی</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الثانیة، فلان المتضایفین متکافئان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قوة و فعلا خارجا و علما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فمع الیقین </w:t>
      </w:r>
      <w:bookmarkStart w:id="275" w:name="pg13126_151527"/>
    </w:p>
    <w:p>
      <w:pPr>
        <w:pStyle w:val="BookText"/>
        <w:rPr/>
      </w:pPr>
      <w:bookmarkEnd w:id="275"/>
      <w:r>
        <w:rPr>
          <w:rFonts w:ascii="IRNazanin" w:hAnsi="IRNazanin" w:eastAsia="IRNazanin"/>
          <w:color w:val="111111"/>
          <w:sz w:val="28"/>
          <w:sz w:val="28"/>
          <w:szCs w:val="28"/>
          <w:rtl w:val="true"/>
          <w:lang w:bidi="fa-IR"/>
        </w:rPr>
        <w:t>بالأبوة الفعلیة سابقا، یکون علی یقین من البنوة الفعلیة سابقا، فنفس الوجه الآخر مورد التعبد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ذات المتضایفین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ذات الأب و الابن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فیمکن التفکیک بینهما فی الیقین إلا أنهما غیر متضایفین، فما یکون بینهما التضایف لا تفکیک بینهما فی الیقین و الشک، و ما یمکن التفکیک بینهما فی الیقین و الشک لا تضایف بینهما</w:t>
      </w:r>
      <w:r>
        <w:rPr>
          <w:rFonts w:eastAsia="IRNazanin" w:cs="IRNazanin"/>
          <w:color w:val="111111"/>
          <w:sz w:val="28"/>
          <w:szCs w:val="28"/>
          <w:rtl w:val="true"/>
          <w:lang w:bidi="fa-IR"/>
        </w:rPr>
        <w:t>.</w:t>
      </w:r>
    </w:p>
    <w:p>
      <w:pPr>
        <w:pStyle w:val="Heading6"/>
        <w:numPr>
          <w:ilvl w:val="5"/>
          <w:numId w:val="1"/>
        </w:numPr>
        <w:rPr/>
      </w:pPr>
      <w:bookmarkStart w:id="276" w:name="__RefHeading___Toc8102601_3224264995"/>
      <w:bookmarkStart w:id="277" w:name="_Toc103"/>
      <w:bookmarkEnd w:id="276"/>
      <w:r>
        <w:rPr>
          <w:rtl w:val="true"/>
        </w:rPr>
        <w:t>(</w:t>
      </w:r>
      <w:r>
        <w:rPr/>
        <w:t>90</w:t>
      </w:r>
      <w:r>
        <w:rPr>
          <w:rtl w:val="true"/>
        </w:rPr>
        <w:t xml:space="preserve">) </w:t>
      </w:r>
      <w:r>
        <w:rPr>
          <w:rtl w:val="true"/>
        </w:rPr>
        <w:t>قوله قدس سره</w:t>
      </w:r>
      <w:r>
        <w:rPr>
          <w:rtl w:val="true"/>
        </w:rPr>
        <w:t xml:space="preserve">: </w:t>
      </w:r>
      <w:r>
        <w:rPr>
          <w:rtl w:val="true"/>
        </w:rPr>
        <w:t>ثم لا یخفی وضوح الفرق بین الاستصحاب</w:t>
      </w:r>
      <w:r>
        <w:rPr>
          <w:rtl w:val="true"/>
        </w:rPr>
        <w:t xml:space="preserve">... </w:t>
      </w:r>
      <w:r>
        <w:rPr>
          <w:rtl w:val="true"/>
        </w:rPr>
        <w:t>الخ</w:t>
      </w:r>
      <w:bookmarkEnd w:id="27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لا یخفی وضوح الفرق بین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فی الفرق بین الطرق و الأصول فی حجیة المثبت فی الأولی و عدمها فی الثانیة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مرجع التعبد فی الطرق إلی اعتبار الهوهویة بین الطریق و العلم، و اعتبار الکاشف الناقص کاشفا تامّا، و اعتبار صفة الاحراز التام للخبر مثلا، و مقتضی إحراز الواقع إحراز لوازمه و ملازماته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مرجع التعبد فی الاستصحاب إلی الجری العملی علی طبق الیقین أو المتیقن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بعبارة أخری تارة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الخبر مثلا إحرازا للواقع إعتبارا، و 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یتعبد بترتیب أثر الاحراز، و هو الجری العملی علی طبقه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فیه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قد مرّ فی أوائل مباحث الظن ما فی دعوی أن المجعول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الامارات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صفة الاحراز اعتبارا، و أن المجعول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مثل الاستصحاب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الجری العملی، فراجع</w:t>
      </w:r>
      <w:r>
        <w:rPr>
          <w:rFonts w:eastAsia="IRNazanin" w:cs="IRNazanin"/>
          <w:color w:val="111111"/>
          <w:sz w:val="28"/>
          <w:szCs w:val="28"/>
          <w:rtl w:val="true"/>
          <w:lang w:bidi="fa-IR"/>
        </w:rPr>
        <w:t>.</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و قد بینا هناک أن اعتبار الاحراز من باب تحقیق موضوع الآثار الشرعیة، أو العقلیة نظیر اعتبار الملکیة، فلا یجدی إلا لتحقیق تلک الاثار، و من الواضح أن اعتبار الخبر عن الحیاة إحرازا لیس إلا تحقیق الموضوع لآثار إحراز الحیاة، و نبات اللحیة و أثره لیسا من الآثار الشرعیة أو العقلیة المترتبة علی الحیاة و إحرازها</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التلازم بین إحراز الحیاة واقعا و إحراز النبات واقعا للتلازم بین الحیاة و النبات، فلا یجدی فی الاحراز الاعتباری، فانه تابع لمقدار الاعتبار، و استلزام اعتبار إحراز الحیاة لاعتبار إحراز النبات یتوقف علی کون الخبر عن الحیاة خبرا عن النبات، و هذا مما لا یلتزم به هذا القائل</w:t>
      </w:r>
      <w:r>
        <w:rPr>
          <w:rStyle w:val="FootnoteAnchor"/>
          <w:rtl w:val="true"/>
        </w:rPr>
        <w:footnoteReference w:id="351"/>
      </w:r>
      <w:r>
        <w:rPr>
          <w:rFonts w:ascii="IRNazanin" w:hAnsi="IRNazanin" w:eastAsia="IRNazanin"/>
          <w:color w:val="111111"/>
          <w:sz w:val="28"/>
          <w:sz w:val="28"/>
          <w:szCs w:val="28"/>
          <w:rtl w:val="true"/>
          <w:lang w:bidi="fa-IR"/>
        </w:rPr>
        <w:t>و إلاّ لما کان وجه للعدول، کما لا یخفی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 أن إحراز ذات الملزوم واقعا لا یلازم إحراز لازمه، حتی یکون اعتبار الاحراز للملزوم مستلزما لاعتبار إحراز لازمه، بل لمکان العلم بالملازمة یکون التلازم بین الاحرازین، و لا ملازمة جعلیة بین الاحرازین، حتی یستلزم إحراز الملزوم اعتبارا إحراز لازمه اعتبارا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فتدبر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اعتبار الهوهویة فی الطریق، کما یستکشف من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صدّقه</w:t>
      </w:r>
      <w:r>
        <w:rPr>
          <w:rFonts w:eastAsia="IRNazanin" w:cs="IRNazanin"/>
          <w:color w:val="111111"/>
          <w:sz w:val="28"/>
          <w:szCs w:val="28"/>
          <w:rtl w:val="true"/>
          <w:lang w:bidi="fa-IR"/>
        </w:rPr>
        <w:t>»</w:t>
      </w:r>
      <w:r>
        <w:rPr>
          <w:rStyle w:val="FootnoteAnchor"/>
          <w:rtl w:val="true"/>
        </w:rPr>
        <w:footnoteReference w:id="352"/>
      </w:r>
    </w:p>
    <w:p>
      <w:pPr>
        <w:pStyle w:val="BookText"/>
        <w:rPr/>
      </w:pPr>
      <w:r>
        <w:rPr>
          <w:rFonts w:ascii="Amiri" w:hAnsi="Amiri" w:eastAsia="Amiri" w:cs="Amiri"/>
          <w:color w:val="111111"/>
          <w:sz w:val="28"/>
          <w:sz w:val="28"/>
          <w:szCs w:val="28"/>
          <w:rtl w:val="true"/>
          <w:lang w:bidi="ar-SA"/>
        </w:rPr>
        <w:t>المتحصل من ادلة اعتبار الامارة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بتقریب أنه أمر باعتقاد صدق المخبر، فیعلم منه أن ما یحصل بالخبر بحسب اعتبار الشارع علم بالواقع و اعتقاد بصدق الخبر، فلنا استکشاف مثله من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 یستکشف منه أن الیقین السابق فی اعتبار الشارع محقق فی اللاحق، و غیر منتقض بالشک اعتبارا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هو أولی بذلک، لظهور نقض الیقین فی نقض نفسه، و إرجاع التصدیق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فی إظهار صدق العادل بالعمل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اعتقاد صدقه، و هو التصدیق الجنانی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الأمر بالتصدیق الجنانی أو التصدیق العملی، لا یکون کاشفا عن اعتبار کونه عالما بصدقه، حتی یکون الأمر بالتصدیق إظهارا لاعتبار الهوهویة بین الخبر و العلم، إذ لیس کشف شیء عن شیء، و إظهار شیء بشیء آخر جزافا، بل لملازمة بینهما، فیظهر أحد المتلازمین بالآخر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البین أن العمل لازم اعتقاد الصدق، فله الأمر باعتقاد الصدق، للانتقال إلی الأمر بالعمل، و لیس اعتبار الاعتقاد لازم نفس الاعتقاد، و لا لازم نفس الأمر بالاعتقاد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الأول فواضح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الثانی، فان مقتضی الأمر بتحصیل شیء عدم حصوله، لا حصوله حقیقة أو اعتبارا، و کذا الأمر فی الأمر باظهار صدقه عملا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یتضح حال النهی عن نقض الیقین حقیقة أو عملا، و لا معنی لکونه إرشادا الی اعتبار کون الشخص عالما و معتقدا للصدق، إذ حقیقة الارشاد هو الانشاء بداعی إظهار رشد العبد و خیره فی المادة التی تعلق بها البعث الانشائی، و لیس اعتبار الاعتقاد من فوائد اعتقاد الصدق المتعلق به البعث الانشائی حتی یکون للارشاد إلیه مجال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فاتضح أن اعتبار الهوهویة غیر صحیح بحسب مقامی الثبوت و الاثبات، و مع فرض التمامیة یکون حال الاستصحاب حال الامارات</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عن شیخنا العلامة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اللّه 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الخبر، کما یحکی عن الشیء </w:t>
      </w:r>
    </w:p>
    <w:p>
      <w:pPr>
        <w:pStyle w:val="BookText"/>
        <w:rPr/>
      </w:pPr>
      <w:r>
        <w:rPr>
          <w:rFonts w:ascii="IRNazanin" w:hAnsi="IRNazanin" w:eastAsia="IRNazanin"/>
          <w:color w:val="111111"/>
          <w:sz w:val="28"/>
          <w:sz w:val="28"/>
          <w:szCs w:val="28"/>
          <w:rtl w:val="true"/>
          <w:lang w:bidi="fa-IR"/>
        </w:rPr>
        <w:t>کذلک عن لازمه و ملازماته و بعبارة أخری عن جمیع مدالیله المطابقیة و التضمنیة و الالتزامیة، ففی الحقیقة هناک أفراد من الخبر، فیعم دلیل الحجیة لکل خبر، و لیس للاستصحاب هذا الشأن؛ إذ لیس هناک عنوان الحکایة و الدلالة لتعم المدالیل برّمتها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الدلالة الکلامیة الوضعیة حیث أنها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تصوریة، فلا محالة یدل الکلام بهذه الدلالة علی جمیع مدالیلها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إلا أن الحکایة قصدیة، و دلالتها تصدیقیة متقومة بالشعور و الالتفات و القصد و العمد، و المدلول الالتزامی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ملتفتا إلیه و لو نوعا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 أن یحکم علی الحاکی و المخبر بالحکایة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مطلق اللوازم و الملازمات فلا، فمثل هذه اللوازم غیر الملتفت الیها لوازم المخبر به لا لوازم مخبر بها و لو اجمالا و ارتکازا، فلا معنی لأن یؤاخذ المخبر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الامارة خبرا کانت أو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علی الطریقیة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اعتبرت من حیث إفادتها الظن نوعا، و الدلیل علی الملزوم دلیل علی لازمه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 أو ظنا، شخصا أو نوعا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فالحکایة، و إن کانت قصدیة، لکن الخبر لم یعتبر من حیث کونه حکایة قصدیة، لیقتصر فیه علی ما قصد و عمد الی الاخبار عنه، بل من حیث إفادته الظن نوعا، و حصول الظن نوعا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بالمخبر به و بلوازمه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قهری لا قصدی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فیه إن الحجة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بدلیل حجیة الخبر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الظن الخبری، لا الظن الملازم لظن خبری، و قد مرّ مرارا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الدلیل علی أحد المتلازمین لیس دلیلا علی الآخر، بل الظن باللازم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قیام الدلیل علی الملزوم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لمکان التلازم بین شیئین، فیستدعی کونهما متلازمین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وظنا و احتمالا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أن الخبر یفید الظن باللازم کما یفید الظن بالملزوم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 تعرف أن حجیة الاستصحاب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ببناء العقلاء أو بحکم العقل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یقتضی حجیة المثبت، لأن بناء العقلاء علی الأخذ بالملزوم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لکونه السابق، أو لوثاقة الیقین المتعلق به، أو لکونه مظنونا فی اللاحق للتلازم بین الحدوث و البقاء غالبا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یسری إلی لازمه الذی لا ثبوت له سابقا، و لا کان موردا للیقین، و لا عنوانه بقاء الحادث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 ان اوسط الوجوه اوسطها</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یندفع الاشکال عنه بتقریب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الامارة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 تقوم علی الموضوعات، کالبینة علی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فاللازم حینئذ کون ما یخبر به الشاهدان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عمد و قصد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ملتفتا إلیه نوعا</w:t>
      </w:r>
      <w:r>
        <w:rPr>
          <w:rFonts w:eastAsia="IRNazanin" w:cs="IRNazanin"/>
          <w:color w:val="111111"/>
          <w:sz w:val="28"/>
          <w:szCs w:val="28"/>
          <w:rtl w:val="true"/>
          <w:lang w:bidi="fa-IR"/>
        </w:rPr>
        <w:t xml:space="preserve">. </w:t>
      </w:r>
      <w:bookmarkStart w:id="278" w:name="pg13126_151530"/>
    </w:p>
    <w:p>
      <w:pPr>
        <w:pStyle w:val="BookText"/>
        <w:rPr/>
      </w:pPr>
      <w:bookmarkEnd w:id="278"/>
      <w:r>
        <w:rPr>
          <w:rFonts w:ascii="IRNazanin" w:hAnsi="IRNazanin" w:eastAsia="IRNazanin"/>
          <w:color w:val="111111"/>
          <w:sz w:val="28"/>
          <w:sz w:val="28"/>
          <w:szCs w:val="28"/>
          <w:rtl w:val="true"/>
          <w:lang w:bidi="fa-IR"/>
        </w:rPr>
        <w:t xml:space="preserve">و 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کالخبر عن الامام علیه السلام، فان شأن المخبر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هو مخبر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حکایة الکلام الصادر عن الامام علیه السلام بماله من المعنی الملتفت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بجمیع خصوصیاته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للامام علیه السلام، لا للمخبر؛ إذ ربّ حامل فقه و لیس بفقیه، و رب حامل فقه إلی من هو أفقه منه، فمجرد عدم إلتفات المخبر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بلوازم الکلام المخبر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یوجب عدم حجیة المدالیل الالتزامیة للکلام الصادر عن الامام علیه السلام، فان کلها ملتفت الیها للمتکلم بها</w:t>
      </w:r>
      <w:r>
        <w:rPr>
          <w:rFonts w:eastAsia="IRNazanin" w:cs="IRNazanin"/>
          <w:color w:val="111111"/>
          <w:sz w:val="28"/>
          <w:szCs w:val="28"/>
          <w:rtl w:val="true"/>
          <w:lang w:bidi="fa-IR"/>
        </w:rPr>
        <w:t>.</w:t>
      </w:r>
    </w:p>
    <w:p>
      <w:pPr>
        <w:pStyle w:val="Heading6"/>
        <w:numPr>
          <w:ilvl w:val="5"/>
          <w:numId w:val="1"/>
        </w:numPr>
        <w:rPr/>
      </w:pPr>
      <w:bookmarkStart w:id="279" w:name="__RefHeading___Toc8102603_3224264995"/>
      <w:bookmarkStart w:id="280" w:name="_Toc104"/>
      <w:bookmarkEnd w:id="279"/>
      <w:r>
        <w:rPr>
          <w:rtl w:val="true"/>
        </w:rPr>
        <w:t>التنبیه الثامن</w:t>
      </w:r>
      <w:bookmarkEnd w:id="280"/>
    </w:p>
    <w:p>
      <w:pPr>
        <w:pStyle w:val="Heading6"/>
        <w:numPr>
          <w:ilvl w:val="5"/>
          <w:numId w:val="1"/>
        </w:numPr>
        <w:rPr/>
      </w:pPr>
      <w:bookmarkStart w:id="281" w:name="__RefHeading___Toc8102605_3224264995"/>
      <w:bookmarkStart w:id="282" w:name="_Toc105"/>
      <w:bookmarkEnd w:id="281"/>
      <w:r>
        <w:rPr>
          <w:rtl w:val="true"/>
        </w:rPr>
        <w:t>(</w:t>
      </w:r>
      <w:r>
        <w:rPr/>
        <w:t>91</w:t>
      </w:r>
      <w:r>
        <w:rPr>
          <w:rtl w:val="true"/>
        </w:rPr>
        <w:t xml:space="preserve">) </w:t>
      </w:r>
      <w:r>
        <w:rPr>
          <w:rtl w:val="true"/>
        </w:rPr>
        <w:t>قوله قدس سره</w:t>
      </w:r>
      <w:r>
        <w:rPr>
          <w:rtl w:val="true"/>
        </w:rPr>
        <w:t xml:space="preserve">: </w:t>
      </w:r>
      <w:r>
        <w:rPr>
          <w:rtl w:val="true"/>
        </w:rPr>
        <w:t>بین أن یکون مترتبا علیه بلا وساطة شیء أو بوساطة</w:t>
      </w:r>
      <w:bookmarkEnd w:id="282"/>
    </w:p>
    <w:p>
      <w:pPr>
        <w:pStyle w:val="BookText"/>
        <w:rPr/>
      </w:pPr>
      <w:r>
        <w:rPr>
          <w:rFonts w:ascii="IRNazanin" w:hAnsi="IRNazanin" w:eastAsia="IRNazanin"/>
          <w:color w:val="111111"/>
          <w:sz w:val="28"/>
          <w:sz w:val="28"/>
          <w:szCs w:val="28"/>
          <w:rtl w:val="true"/>
          <w:lang w:bidi="fa-IR"/>
        </w:rPr>
        <w:t>عنوان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 xml:space="preserve">الکفایة </w:t>
      </w:r>
      <w:r>
        <w:rPr>
          <w:rFonts w:eastAsia="IRNazanin" w:cs="IRNazanin"/>
          <w:color w:val="111111"/>
          <w:sz w:val="28"/>
          <w:szCs w:val="28"/>
          <w:lang w:bidi="fa-IR"/>
        </w:rPr>
        <w:t>329:2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مورد التوهم استصحاب الموضوعات الخارجیة، و توهم الوساطة من حیث کلیة موضوع الحکم و جزئیة المستصحب، و حیث أن الأثر للکلی لا للجزئی فاستصحاب الجزئی، و ترتیب أثر الکلی مثبت لوساطة العنوان الکلی، الذی لیس موردا للاستصحاب، لترتیب أثره علی الجزئی الذی هو مورد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تعلیقته المبارکة</w:t>
      </w:r>
      <w:r>
        <w:rPr>
          <w:rStyle w:val="FootnoteAnchor"/>
          <w:rtl w:val="true"/>
        </w:rPr>
        <w:footnoteReference w:id="354"/>
      </w:r>
      <w:r>
        <w:rPr>
          <w:rFonts w:ascii="IRNazanin" w:hAnsi="IRNazanin" w:eastAsia="IRNazanin"/>
          <w:color w:val="111111"/>
          <w:sz w:val="28"/>
          <w:sz w:val="28"/>
          <w:szCs w:val="28"/>
          <w:rtl w:val="true"/>
          <w:lang w:bidi="fa-IR"/>
        </w:rPr>
        <w:t>علی الرسائل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موضوعات الأحکام حیث أخذت لا بشرط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لا بشرط یجتمع مع ألف شرط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فموضوع الحکم عین ما هو المستصحب وجودا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القسم الأول من استصحاب الکلی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الکلام فراجع</w:t>
      </w:r>
      <w:r>
        <w:rPr>
          <w:rFonts w:eastAsia="IRNazanin" w:cs="IRNazanin"/>
          <w:color w:val="111111"/>
          <w:sz w:val="28"/>
          <w:szCs w:val="28"/>
          <w:rtl w:val="true"/>
          <w:lang w:bidi="fa-IR"/>
        </w:rPr>
        <w:t>.</w:t>
      </w:r>
      <w:r>
        <w:rPr>
          <w:rStyle w:val="FootnoteAnchor"/>
          <w:rtl w:val="true"/>
        </w:rPr>
        <w:footnoteReference w:id="355"/>
      </w:r>
    </w:p>
    <w:p>
      <w:p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وجود الفرد، و ان کان بما هو فرد متیقنا و مشکوکا، لکنه بما هو وجود الحصة المتقررة فی مرتبة ذات الفرد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متیقن و مشکوک، فهو المستصحب و المتعبد به، لا بما هو فرد؛ فان اتحاده مع الکلی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یجدی شیئا کما قدمناه</w:t>
      </w:r>
      <w:r>
        <w:rPr>
          <w:rFonts w:eastAsia="IRNazanin" w:cs="IRNazanin"/>
          <w:color w:val="111111"/>
          <w:sz w:val="28"/>
          <w:szCs w:val="28"/>
          <w:rtl w:val="true"/>
          <w:lang w:bidi="fa-IR"/>
        </w:rPr>
        <w:t>.</w:t>
      </w:r>
      <w:r>
        <w:rPr>
          <w:rFonts w:eastAsia="IRNazanin" w:cs="IRNazanin"/>
          <w:color w:val="111111"/>
          <w:sz w:val="28"/>
          <w:szCs w:val="28"/>
          <w:lang w:bidi="fa-IR"/>
        </w:rPr>
        <w:t>4</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الاشکال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حیث الکلیة و الجزئیة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المراد هنا، و أما الاشکال من حیث الوجود العنوانی، و الوجود الخارجی، نظرا إلی ما هو التحقیق من تقوم الحکم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کلیا کان أو جزئیا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بالوجود العنوانی، دون الوجود الخارجی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 المستصحب هو الموجود الخارجی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إشکالا من حیث کون الأصل مثبتا، و لا الاتحاد فی الوجود دافعا له؛ إذ الوجود العنوانی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هو مقوم موضوع الحکم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یستحیل خروجه عن أفق </w:t>
      </w:r>
    </w:p>
    <w:p>
      <w:pPr>
        <w:pStyle w:val="BookText"/>
        <w:rPr/>
      </w:pPr>
      <w:r>
        <w:rPr>
          <w:rFonts w:ascii="IRNazanin" w:hAnsi="IRNazanin" w:eastAsia="IRNazanin"/>
          <w:color w:val="111111"/>
          <w:sz w:val="28"/>
          <w:sz w:val="28"/>
          <w:szCs w:val="28"/>
          <w:rtl w:val="true"/>
          <w:lang w:bidi="fa-IR"/>
        </w:rPr>
        <w:t>العنوانیة و اتحاده مع الخارجی حق یتوهم السرایة لیتوهم الوساطة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معنی التعبد بالخارجی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کالقطع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التعبد بمطابقته لما هو موضوع الحکم، و مرجعه إلی جعل الحکم المماثل للعنوان الملحوظ فانیا فی المتیقن و المشکوک، کنفس الحکم الواقعی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موضوع الحکم بالاضافة إلی المستصحب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طبیعیا بالنسبة إلی فرده، کالانسان بالاضافة إلی زید و عمرو، و کالماء و التراب بالاضافة إلی مصادیقهما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عنوانا بالاضافة إلی معنونه، کالعالم بالنسبة إلی العالم بالحمل الشائع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ربما یعبر عن الأول بالعنوان المنتزع عن مرتبة الذات، نظرا إلی تقرر حصة من الطبیعی فی مرتبة ذات فرده، فالعنوان المقابل للطبیعی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العنوان الذی یکون مبدؤه خارجا عن مرتبة الذات، و لیس ذاتیا بمعنی ما یأتلف منه الذات، بل یکون قائما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بقیام إنتزاعی، کالفوقیة بالنسبة إلی السقف، أو بقیام انضمامی کالبیاض بالاضافة إلی الجسم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یکون قائما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بقیام انتزاعی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ربما یکون ذاتیا فی کتاب البرهان، أی یکفی وضع الذات فی انتزاعه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کالامکان بالاضافة إلی الانسان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یکون إلا فی الحیثیات اللازمة للذات، کالامکان لذات الممکن، و کالزوجیة للأربعة، و ربما یکون عرضیا بقول مطلق، کالابوة لزید، و الفوقیة للجسم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یکون له قیام إنضمامی، فهو عرضی بقول مطلق دائما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ذلک، فاعلم أن العنوان الملحق بالطبیعی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کان هو العنوان الوصفی الاشتقاقی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بلحاظ قیام مبدئه بالذات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فرق بین العنوان الذی کان مبدؤه قائما بقیام انتزاعی أو بقیام انضمامی؛ إذ کما أن الفوق عنوان متحد الوجود مع السقف، کذلک عنوان الابیض متحد مع الجسم، فیصح استصحاب العنوان الموجود فی الخارج بوجود معنونه، و ترتیب الأثر المترتب علی العنوان الکلی، فلا مقابلة حینئذ بین الخارج المحمول، و المحمول بالضمیمة من هذه الحیثیة</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إن کان المراد نفس المبدأ القائم بالذات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بقیام انتزاعی و 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بقیام انضمامی، فلتوهم الفرق مجال، نظرا إلی أن وجود الأمر الانتزاعی بوجود منشئه، بخلاف الضمیمة المتأصلة فی الوجود، فانها مباینة فی الوجود مع ما تقوم به، فاستصحاب </w:t>
      </w:r>
      <w:bookmarkStart w:id="283" w:name="pg13126_151532"/>
    </w:p>
    <w:p>
      <w:pPr>
        <w:pStyle w:val="BookText"/>
        <w:rPr/>
      </w:pPr>
      <w:bookmarkEnd w:id="283"/>
      <w:r>
        <w:rPr>
          <w:rFonts w:ascii="IRNazanin" w:hAnsi="IRNazanin" w:eastAsia="IRNazanin"/>
          <w:color w:val="111111"/>
          <w:sz w:val="28"/>
          <w:sz w:val="28"/>
          <w:szCs w:val="28"/>
          <w:rtl w:val="true"/>
          <w:lang w:bidi="fa-IR"/>
        </w:rPr>
        <w:t>ذات منشأ الانتزاع، و ترتیب أثر الموجود بوجوده، کترتیب أثر الطبیعی علی فرده المستصحب، بخلاف استصحاب ذات الجسم، و ترتیب أثر البیاض، فانهما متباینان فی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صدر العبارة فی المتن یقتضی إرادة الشق الأول، و ذیلها ظاهر فی إرادة الشق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علی إرادة الشق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الأمر الانتزاعی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کان من الحیثیات اللازمة للذات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الذاتی فی کتاب البرهان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متیقن و مشکوک، کمنشأ انتزاعه، فهو المستصحب، و هو الموضوع للأثر، لا أنهما متحدان فی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 کان عرضیا بقول مطلق، فکما ان استصحاب ذات الجسم و ترتیب اثر البیاض مثبت، کذلک استصحاب ذات زید و ترتیب أثر الابوة علیه مثبت، و مجرد اتحادهما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الوجود بقاء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یجدی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فتلخص مما ذکرنا أن نسبة المستصحب إلی موضوع الأثر إن کانت نسبة الفرد إلی الطبیعی صح الاستصحاب، و کذا إن کانت نسبته إلیه نسبة المعنون الی عنوانه، سواء کان مبدأ العنوان قائما بذات المعنون بقیام انتزاعی أو بقیام انضمامی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إن کانت نسبته إلیه نسبة المنشأ إلی الأمر الانتزاعی المصطلح، فلا یصح الاستصحاب، إذ لیس ذات المنشأ موضوعا للأثر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إن کان الأمر الانتزاعی ذاتیا للمنشأ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بالمعنی المصطلح علیه فی کتاب البرهان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 استصحاب الأمر الانتزاعی الموجود بوجود منشئه، لا نفس المنشأ و ترتیب أثر الأمر الانتزاعی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المنشأ بمنزلة السبب، فلا مجال للأصل فی المسبب، مع إمکان جریانه فی السبب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لا ترتب للأمر الانتزاعی علی منشئه شرعا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عقلا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یجدی الأصل فی السبب للتعبد بالمسبب لئلا یبقی مجال لاجرائه فی المسبب</w:t>
      </w:r>
      <w:r>
        <w:rPr>
          <w:rFonts w:eastAsia="IRNazanin" w:cs="IRNazanin"/>
          <w:color w:val="111111"/>
          <w:sz w:val="28"/>
          <w:szCs w:val="28"/>
          <w:rtl w:val="true"/>
          <w:lang w:bidi="fa-IR"/>
        </w:rPr>
        <w:t>.</w:t>
      </w:r>
    </w:p>
    <w:p>
      <w:pPr>
        <w:pStyle w:val="Heading6"/>
        <w:numPr>
          <w:ilvl w:val="5"/>
          <w:numId w:val="1"/>
        </w:numPr>
        <w:rPr/>
      </w:pPr>
      <w:bookmarkStart w:id="284" w:name="__RefHeading___Toc8102607_3224264995"/>
      <w:bookmarkStart w:id="285" w:name="_Toc106"/>
      <w:bookmarkEnd w:id="284"/>
      <w:r>
        <w:rPr>
          <w:rtl w:val="true"/>
        </w:rPr>
        <w:t>(</w:t>
      </w:r>
      <w:r>
        <w:rPr/>
        <w:t>92</w:t>
      </w:r>
      <w:r>
        <w:rPr>
          <w:rtl w:val="true"/>
        </w:rPr>
        <w:t xml:space="preserve">) </w:t>
      </w:r>
      <w:r>
        <w:rPr>
          <w:rtl w:val="true"/>
        </w:rPr>
        <w:t>قوله قدس سره</w:t>
      </w:r>
      <w:r>
        <w:rPr>
          <w:rtl w:val="true"/>
        </w:rPr>
        <w:t xml:space="preserve">: </w:t>
      </w:r>
      <w:r>
        <w:rPr>
          <w:rtl w:val="true"/>
        </w:rPr>
        <w:t>بین ان یکون مجعولا شرعا بنفسه</w:t>
      </w:r>
      <w:r>
        <w:rPr>
          <w:rtl w:val="true"/>
        </w:rPr>
        <w:t xml:space="preserve">... </w:t>
      </w:r>
      <w:r>
        <w:rPr>
          <w:rtl w:val="true"/>
        </w:rPr>
        <w:t>الخ</w:t>
      </w:r>
      <w:bookmarkEnd w:id="28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ان یکون مجعولا شرعا بنفسه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Style w:val="FootnoteAnchor"/>
          <w:rtl w:val="true"/>
        </w:rPr>
        <w:footnoteReference w:id="356"/>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تقدم فی مبحث الأحکام الوضعیة</w:t>
      </w:r>
      <w:r>
        <w:rPr>
          <w:rFonts w:eastAsia="IRNazanin" w:cs="IRNazanin"/>
          <w:color w:val="111111"/>
          <w:sz w:val="28"/>
          <w:szCs w:val="28"/>
          <w:rtl w:val="true"/>
          <w:lang w:bidi="fa-IR"/>
        </w:rPr>
        <w:t>:</w:t>
      </w:r>
      <w:r>
        <w:rPr>
          <w:rStyle w:val="FootnoteAnchor"/>
          <w:rtl w:val="true"/>
        </w:rPr>
        <w:footnoteReference w:id="357"/>
      </w:r>
      <w:r>
        <w:rPr>
          <w:rFonts w:ascii="IRNazanin" w:hAnsi="IRNazanin" w:eastAsia="IRNazanin"/>
          <w:color w:val="111111"/>
          <w:sz w:val="28"/>
          <w:sz w:val="28"/>
          <w:szCs w:val="28"/>
          <w:rtl w:val="true"/>
          <w:lang w:bidi="fa-IR"/>
        </w:rPr>
        <w:t xml:space="preserve">إن الشرطیة و شبهها من اللوازم التکوینیة </w:t>
      </w:r>
    </w:p>
    <w:p>
      <w:pPr>
        <w:pStyle w:val="BookText"/>
        <w:rPr/>
      </w:pPr>
      <w:r>
        <w:rPr>
          <w:rFonts w:ascii="IRNazanin" w:hAnsi="IRNazanin" w:eastAsia="IRNazanin"/>
          <w:color w:val="111111"/>
          <w:sz w:val="28"/>
          <w:sz w:val="28"/>
          <w:szCs w:val="28"/>
          <w:rtl w:val="true"/>
          <w:lang w:bidi="fa-IR"/>
        </w:rPr>
        <w:t>للمجعول التشریعی، و إنها مجعولة بالعرض لا بالتبع، و إن المجعولیة بالعرض غیر الانتزاعیة المقابلة للمجعولیة، کما تقدم ما یتعلق بشرط التکلیف و المکلف به، من حیث معقولیة الجعل بالعرض فیهما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إنما الکلام هنا فی أن مجرد عدم مجعولیة الشرطیة یمنع عن الاستصحاب الذی مقتضاه التعبد بأمر مجعول، و لیس کل ما لا یقبل التعبد موجبا لکون الأصل بالاضافة الیه داخلا فی الأصول المثبتة، فان الأصل المثبت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هو محل الکلام فی قبال الامارة التی یکون المثبت منها حجة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یتوسط الأمر الغیر الشرعی لأثبات أمر شرعی، لا ما لا ینتهی إلی أمر شرعی أصلا، فلا مجال لتوهم المثبت بناء علی عدم المجعولیة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إدراج الاستصحاب فی المثبت لعله بملاحظة إثبات الأمر بالمقید ، باستصحاب الشرطیة أو باستصحاب ذات الشرط، و ترتیب الشرطیة تطبیقا، ثم إثبات الأمر بالمقید به تطبیقا، فقد توسط الأمر الغیر المجعول لاثبات المجعول، فان إثبات أحد المتلازمین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باجراء الأصل فی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فی الأصل المثبت، و الأمر الانتزاعی لازم الأمر الشرعی و هو منشؤه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 لا إثنینیة بین الأمر الانتزاعی و منشئه عنده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وجودا حتی یتوهم الوساطة الموجبة لکون الأصل مثبتا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الشرطیة متیقنة کان منشؤها، و هو الأمر بالمقید کذلک، فلا حاجة إلی إجراء الأصل فی الأمر الانتزاعی، و اثبات منشئه المجعول لیتوهم الاثبات بالأصل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استصحاب ذات الشرط یجدی للتعبد بالأمر بالمقید به تطبیقا، من دون حاجة إلی ترتیب الشرطیة علیه أولا تطبیقا، ثم تطبیق منشائها المجعول</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فی ظرف عدم الشرطیة یمکن توهم المثبت، بتقریب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الأمر بالمقید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کالأمر بالمطلق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مسبوق بالعدم الأزلی، و مع انقلاب العدم إلی النقیض فی الجملة، لا مجال لاستصحابها لتعارضهما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بخلاف استصحاب عدم الشرطیة بعدم منشئها، فانه لا مانع من استصحابه، فاثبات الأمر بالمجرد عن القید بقاء باستصحاب عدم الشرطیة داخل فی الأصل المثبت، إلا أن کلامه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استصحاب ذات الشرط وجودا و عدما، لا فی استصحاب الشرطیة لیتصور المثبت فی ظرف عدمها</w:t>
      </w:r>
      <w:r>
        <w:rPr>
          <w:rFonts w:eastAsia="IRNazanin" w:cs="IRNazanin"/>
          <w:color w:val="111111"/>
          <w:sz w:val="28"/>
          <w:szCs w:val="28"/>
          <w:rtl w:val="true"/>
          <w:lang w:bidi="fa-IR"/>
        </w:rPr>
        <w:t xml:space="preserve">. </w:t>
      </w:r>
      <w:bookmarkStart w:id="286" w:name="pg13126_151534"/>
    </w:p>
    <w:p>
      <w:pPr>
        <w:pStyle w:val="Heading6"/>
        <w:numPr>
          <w:ilvl w:val="5"/>
          <w:numId w:val="1"/>
        </w:numPr>
        <w:rPr/>
      </w:pPr>
      <w:bookmarkStart w:id="287" w:name="__RefHeading___Toc8102609_3224264995"/>
      <w:bookmarkStart w:id="288" w:name="_Toc107"/>
      <w:bookmarkEnd w:id="286"/>
      <w:bookmarkEnd w:id="287"/>
      <w:r>
        <w:rPr>
          <w:rtl w:val="true"/>
        </w:rPr>
        <w:t>(</w:t>
      </w:r>
      <w:r>
        <w:rPr/>
        <w:t>93</w:t>
      </w:r>
      <w:r>
        <w:rPr>
          <w:rtl w:val="true"/>
        </w:rPr>
        <w:t xml:space="preserve">) </w:t>
      </w:r>
      <w:r>
        <w:rPr>
          <w:rtl w:val="true"/>
        </w:rPr>
        <w:t>قوله قدس سره</w:t>
      </w:r>
      <w:r>
        <w:rPr>
          <w:rtl w:val="true"/>
        </w:rPr>
        <w:t xml:space="preserve">: </w:t>
      </w:r>
      <w:r>
        <w:rPr>
          <w:rtl w:val="true"/>
        </w:rPr>
        <w:t>بین أن یکون ثبوت الاثر و وجوده أو نفیه</w:t>
      </w:r>
      <w:r>
        <w:rPr>
          <w:rtl w:val="true"/>
        </w:rPr>
        <w:t xml:space="preserve">... </w:t>
      </w:r>
      <w:r>
        <w:rPr>
          <w:rtl w:val="true"/>
        </w:rPr>
        <w:t>الخ</w:t>
      </w:r>
      <w:bookmarkEnd w:id="28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أن یکون ثبوت الاثر و وجوده أو نفیه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Style w:val="FootnoteAnchor"/>
          <w:rtl w:val="true"/>
        </w:rPr>
        <w:footnoteReference w:id="358"/>
      </w:r>
    </w:p>
    <w:p>
      <w:pPr>
        <w:pStyle w:val="BookText"/>
        <w:rPr/>
      </w:pPr>
      <w:r>
        <w:rPr>
          <w:rFonts w:ascii="IRNazanin" w:hAnsi="IRNazanin" w:eastAsia="IRNazanin"/>
          <w:color w:val="111111"/>
          <w:sz w:val="28"/>
          <w:sz w:val="28"/>
          <w:szCs w:val="28"/>
          <w:rtl w:val="true"/>
          <w:lang w:bidi="fa-IR"/>
        </w:rPr>
        <w:t>تنقیح المقام بتوضیح الکلام فی 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دخول استصحاب عدم التکلیف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علی عدم المجعولیة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الأصل المثبت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عدم التکلیف مجعول کوجوده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عدم استحقاق العقاب من لوازم عدم التکلیف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واقعیا کان أو ظاهریا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مرّ أن مجرد عدم مجعولیة المستصحب، أو عدم مجعولیة أثره لا یوجب إدراج الأصل فی المثبت، إذا لم ینته إلی أثر شرعی، بواسطة أمر غیر مجعول، فمجرد استصحاب عدم التکلیف لا یکون مثبتا، لا من حیث عدم مجعولیة عدم التکلیف، و لا من حیث عدم مجعولیة عدم الاستحقاق، الذی هو لازم عقلی لعدم التکلیف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أفاده شیخنا العلامة الانصاری قدس سره </w:t>
      </w:r>
      <w:r>
        <w:rPr>
          <w:rFonts w:eastAsia="IRNazanin" w:cs="IRNazanin"/>
          <w:color w:val="111111"/>
          <w:sz w:val="28"/>
          <w:szCs w:val="28"/>
          <w:rtl w:val="true"/>
          <w:lang w:bidi="fa-IR"/>
        </w:rPr>
        <w:t xml:space="preserve">- </w:t>
      </w:r>
      <w:r>
        <w:rPr>
          <w:rStyle w:val="FootnoteAnchor"/>
          <w:rtl w:val="true"/>
        </w:rPr>
        <w:footnoteReference w:id="359"/>
      </w:r>
      <w:r>
        <w:rPr>
          <w:rFonts w:ascii="IRNazanin" w:hAnsi="IRNazanin" w:eastAsia="IRNazanin"/>
          <w:color w:val="111111"/>
          <w:sz w:val="28"/>
          <w:sz w:val="28"/>
          <w:szCs w:val="28"/>
          <w:rtl w:val="true"/>
          <w:lang w:bidi="fa-IR"/>
        </w:rPr>
        <w:t xml:space="preserve">من عدم ترتب عدم الاستحقاق علی استصحاب عدم التکلیف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مبنی علی عدم مجعولیة عدم التکلیف، لا من حیث أن ترتبه علیه مثبت، أو من حیث أن مثل هذا اللازم لا یترتب علی المجعول الظاهری، کیف‌؟ و کلامه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صریح فی ترتبه علی الاباحة الشرعیة إذا ثبتت باستصحاب عدم التکلیف، و إنما أشکل علی ترتبه من حیث أن إثبات أحد الضدین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بعدم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یعلم أن استصحاب عدم المنع إنما یکون مثبتا إذا أرید إثبات الاباحة الشرعیة به، لا من حیث عدم مجعولیة عدم المنع، و لا من حیث عدم مجعولیة عدم الاستحقاق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یمکن إدراجه فی الأصل المثبت بوجه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خصوص المقام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ذلک لأن الثابت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الصغر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التکلیف الفعلی، لا عدم التکلیف الکلی، فان عدمه مشکوک لا متیقن، و إثبات عدمه الکلی و عدم جعل الحرمة، بعدم التکلیف الفعلی إلی ما بعد البلوغ بالملازمة العقلیة، إذ لو کان مجعولا لصار فعلیا بالبلوغ، فعدم التکلیف الفعلی یلازم بقاء لعدم التکلیف الکلی</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الخدشة فی استصحاب العدم بأن الثابت قبل البلوغ هو اللاحرجیة العقلیة، </w:t>
      </w:r>
    </w:p>
    <w:p>
      <w:pPr>
        <w:pStyle w:val="BookText"/>
        <w:rPr/>
      </w:pPr>
      <w:r>
        <w:rPr>
          <w:rFonts w:ascii="IRNazanin" w:hAnsi="IRNazanin" w:eastAsia="IRNazanin"/>
          <w:color w:val="111111"/>
          <w:sz w:val="28"/>
          <w:sz w:val="28"/>
          <w:szCs w:val="28"/>
          <w:rtl w:val="true"/>
          <w:lang w:bidi="fa-IR"/>
        </w:rPr>
        <w:t>دون عدم التکلیف شرعا، و هو لا یثبت عدم التکلیف شرعا بعد البلوغ</w:t>
      </w:r>
      <w:r>
        <w:rPr>
          <w:rFonts w:eastAsia="IRNazanin" w:cs="IRNazanin"/>
          <w:color w:val="111111"/>
          <w:sz w:val="28"/>
          <w:szCs w:val="28"/>
          <w:rtl w:val="true"/>
          <w:lang w:bidi="fa-IR"/>
        </w:rPr>
        <w:t>.</w:t>
      </w:r>
      <w:r>
        <w:rPr>
          <w:rStyle w:val="FootnoteAnchor"/>
          <w:rtl w:val="true"/>
        </w:rPr>
        <w:footnoteReference w:id="360"/>
      </w:r>
    </w:p>
    <w:p>
      <w:pPr>
        <w:pStyle w:val="BookText"/>
        <w:rPr/>
      </w:pPr>
      <w:r>
        <w:rPr>
          <w:rFonts w:ascii="IRNazanin" w:hAnsi="IRNazanin" w:eastAsia="IRNazanin"/>
          <w:color w:val="111111"/>
          <w:sz w:val="28"/>
          <w:sz w:val="28"/>
          <w:szCs w:val="28"/>
          <w:rtl w:val="true"/>
          <w:lang w:bidi="fa-IR"/>
        </w:rPr>
        <w:t xml:space="preserve">راجع فوائد الاصول، مبحث الاشتغال، ج </w:t>
      </w:r>
      <w:r>
        <w:rPr>
          <w:rFonts w:eastAsia="IRNazanin" w:cs="IRNazanin"/>
          <w:color w:val="111111"/>
          <w:sz w:val="28"/>
          <w:szCs w:val="28"/>
          <w:lang w:bidi="fa-IR"/>
        </w:rPr>
        <w:t>62:4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اجود التقریرات، ج </w:t>
      </w:r>
      <w:r>
        <w:rPr>
          <w:rFonts w:eastAsia="IRNazanin" w:cs="IRNazanin"/>
          <w:color w:val="111111"/>
          <w:sz w:val="28"/>
          <w:szCs w:val="28"/>
          <w:lang w:bidi="fa-IR"/>
        </w:rPr>
        <w:t>190:2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فمدفوعة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لا موقع للاحرجیة إلا قبل الشرع، أو قبل إکمال الشریعة، و العجب حمل کلام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إن ظاهر الشیخ الأجل قدس سره فی رسالة البراءة، و صریحه فی رسالة قاعدة نفی الضرر</w:t>
      </w:r>
      <w:r>
        <w:rPr>
          <w:rStyle w:val="FootnoteAnchor"/>
          <w:rtl w:val="true"/>
        </w:rPr>
        <w:footnoteReference w:id="3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عدم التکلیف غیر مجعول، نظرا إلی أن العدم لا یحتاج إلی حکم، و إن حکمه بعدم الوجوب أو عدم الحرمة لیس إنشاء منه، بل اخبار 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المجعول لا یکون إلا ما یصدر بالاختیار، و لا مساس للقدرة، و لا للارادة بطرف العدم، لما بیناه فی محله من أن القدرة جسمانیة و نفسانیة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فالاولی هی القوة المثبتة فی العضلات المترتبة علیها الحرکات الجسدانیة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الثانیة هی قوة النفس علی الحرکات الفکریة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العدم لا ترتب له علی شیء من القوتین، و الارادة هی المخرجة لما هو بالقوة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بالاضافة إلی القوتین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مرحلة الفعلیة، و العدم بعدم الارادة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ابقاء عدم الوجوب، أو عدم الحرمة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باحد 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إنشاء عدمهما إظهارا لبقاء عدمهما علی حاله، و الانشاء خفیف المؤونة، و قصد ثبوت مفهوم عدم الوجوب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إنشاء أمر معقول، و الانشاء بالاضافة إلی ما یدعو إلیه، و یترتب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بنحو التحقیق و الایجاد، کالانشاء بداعی جعل الداعی، فانه محقق الدعوة بالامکان، و 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بنحو الکشف و الاظهار، کالانشاء بداعی الارشاد؛ فانه لیس جعلا للرشد، بل لإظهار رشد العبد و خیره فی ما تعلق به الانشاء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فکذا فی طرف عدم التکلیف، فانه حیث لا یعقل تحقیق عدم الدعوة بالانشاء، فهو لاظهار بقاء عدم جعل الداعی علی حاله، و لا بد من 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الشامل للیقین بالوجوب، و بعدمه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الانشاء بالتقریب المزبور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إبقاء العدم علی حاله، بعدم جعل الداعی عن اختیار</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 عدم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حال الغفلة او عدم القدرة، فالفعل فی مثل هذه الحالة غیر اختیاری، و الترک علی طبع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حال الالتفات و القدرة علی الفعل، فابقاء العدم حینئذ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بعدم إعمال القدرة فی ایجاده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شعور و إلتفات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الفعل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حینئذ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أنه مقدور و قابل لتأثیر القدرة فیه، فلا محالة یکون الترک علی طبع الفعل، و لیس للعدم و الترک حظ من الاستناد إلی الشخص أزید مما 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فالشارع عند جعل الطریقة، و شرع الشریعة مع القدرة علی جعل الوجوب، إذا أبقی عدم الوجوب علی حاله بعدم قلبه إلی نقیضه، کان هذا العدم مستندا إلیه، و لا حاجة إلی صدق الحکم، و لا إلی صدق الجعل المساوق للتکوین و الایجاد، بل إلی مجرد الاستناد إلی الشارع و لا اختصاص بعنوان الابقاء بطرف الوجود، بل استمرار کل مفروض علی حاله فی حالة أخری بقاؤه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الثالث فمختصر القول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استحقاق العقاب عقلا مترتب علی مخالفة التکلیف الواصل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ما قامت علیه الحجة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عدم الوصول هنا قطعی، لا حاجة إلی تحقیق موضوعه بالتعبد، بل حقیقة التکلیف الجدی منوطة عندنا بالوصول، فعدم الفعلیة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قطعی، من دون حاجة إلی التعبد بعدم التکلیف ظاهرا، لتحقیق عدم الفعلیة، فان عدم الفعلیة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متحقق، فلا حاجة إلی التعبد المحقق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استحقاق العقاب منوط بالتکلیف و وصوله و مخالفته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ینتفی بانتفاء کل جزء من الأجزاء الثلاثة وجدانا أو تعبدا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قاعدة قبح العقاب بلا بیان مختصة بحیثیة عدم الوصول، و عدم قیام الحجة و البیان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عدم التکلیف بنفسه، أو عدم المخالفة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ربط لهما بقاعدة قبح العقاب بلا 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عدم الاستحقاق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جهتهما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دخل له بعدم الاستحقاق من جهة عدم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کما انه مع وصول التکلیف الواقعی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حقیقة أو عنوانا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مجال للقاعدة، کذلک مع وصول عدمه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حقیقة أو عنوانا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مجال للقاعدة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فعدم الاستحقاق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المرتب علی استصحاب عدم التکلیف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دخل له بعدم الاستحقاق من حبث عدم الوصول، حتی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عدمه وجدانی، بل هو من حیث عدم التکلیف بنفسه، و مع إیصال عدمه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عنوانا تعبدا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تکلیف یشک فی ثبوته، لیکون لوصوله و عدم وصوله مجال، فلیس مفاد القاعدة مرتبا علی استصحاب عدم التکلیف؛ لیقال بأن موضوعه ثابت لا حاجة إلی التعبد به</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حکم العقل بعدم فعلیة التکلیف بعدم وصوله، فهو حکم العقل النظری من باب تقوم الدعوة و الباعثیة عقلا بالوصول، و موضوعه التکلیف، و مع إیصال عدمه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فعلیة عدمه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فعلیة لوجوده، لا لتقوّم الدعوة حینئذ بالوصول، بل لاستحالته من باب عدم إمکان داعیین فعلیین فعلا و ترکا، و حکم العقل حینئذ بعدم الفعلیة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بعدم </w:t>
      </w:r>
      <w:bookmarkStart w:id="289" w:name="pg13126_151537"/>
    </w:p>
    <w:p>
      <w:pPr>
        <w:pStyle w:val="BookText"/>
        <w:rPr/>
      </w:pPr>
      <w:bookmarkEnd w:id="289"/>
      <w:r>
        <w:rPr>
          <w:rFonts w:ascii="IRNazanin" w:hAnsi="IRNazanin" w:eastAsia="IRNazanin"/>
          <w:color w:val="111111"/>
          <w:sz w:val="28"/>
          <w:sz w:val="28"/>
          <w:szCs w:val="28"/>
          <w:rtl w:val="true"/>
          <w:lang w:bidi="fa-IR"/>
        </w:rPr>
        <w:t xml:space="preserve">الوصول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 إلا بنحو السالبة بانتفاء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فتدبر جیّدا</w:t>
      </w:r>
      <w:r>
        <w:rPr>
          <w:rFonts w:eastAsia="IRNazanin" w:cs="IRNazanin"/>
          <w:color w:val="111111"/>
          <w:sz w:val="28"/>
          <w:szCs w:val="28"/>
          <w:rtl w:val="true"/>
          <w:lang w:bidi="fa-IR"/>
        </w:rPr>
        <w:t>.</w:t>
      </w:r>
    </w:p>
    <w:p>
      <w:pPr>
        <w:pStyle w:val="Heading6"/>
        <w:numPr>
          <w:ilvl w:val="5"/>
          <w:numId w:val="1"/>
        </w:numPr>
        <w:rPr/>
      </w:pPr>
      <w:bookmarkStart w:id="290" w:name="__RefHeading___Toc8102611_3224264995"/>
      <w:bookmarkStart w:id="291" w:name="_Toc108"/>
      <w:bookmarkEnd w:id="290"/>
      <w:r>
        <w:rPr>
          <w:rtl w:val="true"/>
        </w:rPr>
        <w:t>التنبیه التاسع</w:t>
      </w:r>
      <w:bookmarkEnd w:id="291"/>
    </w:p>
    <w:p>
      <w:pPr>
        <w:pStyle w:val="Heading6"/>
        <w:numPr>
          <w:ilvl w:val="5"/>
          <w:numId w:val="1"/>
        </w:numPr>
        <w:rPr/>
      </w:pPr>
      <w:bookmarkStart w:id="292" w:name="__RefHeading___Toc8102613_3224264995"/>
      <w:bookmarkStart w:id="293" w:name="_Toc109"/>
      <w:bookmarkEnd w:id="292"/>
      <w:r>
        <w:rPr>
          <w:rtl w:val="true"/>
        </w:rPr>
        <w:t>(</w:t>
      </w:r>
      <w:r>
        <w:rPr/>
        <w:t>94</w:t>
      </w:r>
      <w:r>
        <w:rPr>
          <w:rtl w:val="true"/>
        </w:rPr>
        <w:t xml:space="preserve">) </w:t>
      </w:r>
      <w:r>
        <w:rPr>
          <w:rtl w:val="true"/>
        </w:rPr>
        <w:t>قوله قدس سره</w:t>
      </w:r>
      <w:r>
        <w:rPr>
          <w:rtl w:val="true"/>
        </w:rPr>
        <w:t xml:space="preserve">: </w:t>
      </w:r>
      <w:r>
        <w:rPr>
          <w:rtl w:val="true"/>
        </w:rPr>
        <w:t>لا یذهب علیک أن عدم ترتب الأثر</w:t>
      </w:r>
      <w:r>
        <w:rPr>
          <w:rtl w:val="true"/>
        </w:rPr>
        <w:t xml:space="preserve">... </w:t>
      </w:r>
      <w:r>
        <w:rPr>
          <w:rtl w:val="true"/>
        </w:rPr>
        <w:t>الخ</w:t>
      </w:r>
      <w:bookmarkEnd w:id="29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یذهب علیک أن عدم ترتب 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Style w:val="FootnoteAnchor"/>
          <w:rtl w:val="true"/>
        </w:rPr>
        <w:footnoteReference w:id="362"/>
      </w:r>
    </w:p>
    <w:p>
      <w:pPr>
        <w:pStyle w:val="BookText"/>
        <w:rPr/>
      </w:pPr>
      <w:r>
        <w:rPr>
          <w:rFonts w:ascii="IRNazanin" w:hAnsi="IRNazanin" w:eastAsia="IRNazanin"/>
          <w:color w:val="111111"/>
          <w:sz w:val="28"/>
          <w:sz w:val="28"/>
          <w:szCs w:val="28"/>
          <w:rtl w:val="true"/>
          <w:lang w:bidi="fa-IR"/>
        </w:rPr>
        <w:t xml:space="preserve">لا یخفی علیک أن توهم کون الأصل مثبتا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بالاضافة إلی الأثر العقلی، المترتب علی الأثر الشرعی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مجال له؛ إذ لا وساطة للأثر العقلی لأثر 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ترتب أثر شرعی علی أثر عقلی کان للتوهم مجال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دفعه بما أفید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الاستصحاب محقق لموضوعه، لا موجب للتعبد به حتی یکون مثبتا، فلا استثناء من المثبت أصلا</w:t>
      </w:r>
      <w:r>
        <w:rPr>
          <w:rFonts w:eastAsia="IRNazanin" w:cs="IRNazanin"/>
          <w:color w:val="111111"/>
          <w:sz w:val="28"/>
          <w:szCs w:val="28"/>
          <w:rtl w:val="true"/>
          <w:lang w:bidi="fa-IR"/>
        </w:rPr>
        <w:t>.</w:t>
      </w:r>
    </w:p>
    <w:p>
      <w:pPr>
        <w:pStyle w:val="Heading6"/>
        <w:numPr>
          <w:ilvl w:val="5"/>
          <w:numId w:val="1"/>
        </w:numPr>
        <w:rPr/>
      </w:pPr>
      <w:bookmarkStart w:id="294" w:name="__RefHeading___Toc8102615_3224264995"/>
      <w:bookmarkStart w:id="295" w:name="_Toc110"/>
      <w:bookmarkEnd w:id="294"/>
      <w:r>
        <w:rPr>
          <w:rtl w:val="true"/>
        </w:rPr>
        <w:t>التنبیه العاشر</w:t>
      </w:r>
      <w:bookmarkEnd w:id="295"/>
    </w:p>
    <w:p>
      <w:pPr>
        <w:pStyle w:val="Heading6"/>
        <w:numPr>
          <w:ilvl w:val="5"/>
          <w:numId w:val="1"/>
        </w:numPr>
        <w:rPr/>
      </w:pPr>
      <w:bookmarkStart w:id="296" w:name="__RefHeading___Toc8102617_3224264995"/>
      <w:bookmarkStart w:id="297" w:name="_Toc111"/>
      <w:bookmarkEnd w:id="296"/>
      <w:r>
        <w:rPr>
          <w:rtl w:val="true"/>
        </w:rPr>
        <w:t>(</w:t>
      </w:r>
      <w:r>
        <w:rPr/>
        <w:t>95</w:t>
      </w:r>
      <w:r>
        <w:rPr>
          <w:rtl w:val="true"/>
        </w:rPr>
        <w:t xml:space="preserve">) </w:t>
      </w:r>
      <w:r>
        <w:rPr>
          <w:rtl w:val="true"/>
        </w:rPr>
        <w:t>قوله قدس سره</w:t>
      </w:r>
      <w:r>
        <w:rPr>
          <w:rtl w:val="true"/>
        </w:rPr>
        <w:t xml:space="preserve">: </w:t>
      </w:r>
      <w:r>
        <w:rPr>
          <w:rtl w:val="true"/>
        </w:rPr>
        <w:t>لا بد ان یکون کذلک بقاء</w:t>
      </w:r>
      <w:r>
        <w:rPr>
          <w:rtl w:val="true"/>
        </w:rPr>
        <w:t xml:space="preserve">... </w:t>
      </w:r>
      <w:r>
        <w:rPr>
          <w:rtl w:val="true"/>
        </w:rPr>
        <w:t>الخ</w:t>
      </w:r>
      <w:bookmarkEnd w:id="29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ان یکون کذلک 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 xml:space="preserve">لا یخفی علیک أن التعبد حیث أنه فی ظرف الشک، فلا بد أن یکون الثابت فی ظرف الشک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حکما أو موضوعا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 حکم، إلا أنه حیث کان التعبد بعنوان الابقاء، فلذا یتوهم لزوم کونه کذلک حدوثا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توضیحه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حقیقة الاستصحاب، إن کان إبقاء الشارع للحکم أی لطبیعی الحکم، لا للحکم الواقعی؛ بداهة أن المجعول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آخر من الحکم، لا نفس الحکم الواقعی بقاء، فلابد حینئذ من ثبوت الحکم فی زمان الیقین، حتی یکون جعل مماثله فی زمان الشک إبقاء للحکم، إلا أن الظاهر من الأخبار النهی عن النقض، و الأمر بالابقاء، لا إبقاء الشارع للحکم</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کذا لو کان المراد من الابقاء الواجب إبقاء مقتضی الیقین، أو إبقاء مقتضی المتیقن علی اختلاف الوجهین المتقدمین فی محله، فلابد من أن یکون للیقین مقتضی عقلی، أو للمتیقن مقتضی جعلی تشریعی، حتی یتصور إبقاؤه الواجب، لکن الظاهر من الأخبار هو النقض المضاف إلی نفس الیقین أو المتیقن عملا بحیث یکون العمل عنوان النقض و الابقاء، لا متعلق النقض و الابقاء، فما هو اللازم للابقاء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الیقین، أو المتیقن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شبهة فی ثبوته، و ما هو عنوان الابقاء و هو العمل لا ریب فی أنه عنوان له حال البقاء و هو حال الشک، فلا یترتب حکم عملی إلا فی ظرف البقاء، لا فی ظرف الحدوث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فافهم جیّدا</w:t>
      </w:r>
      <w:r>
        <w:rPr>
          <w:rFonts w:eastAsia="IRNazanin" w:cs="IRNazanin"/>
          <w:color w:val="111111"/>
          <w:sz w:val="28"/>
          <w:szCs w:val="28"/>
          <w:rtl w:val="true"/>
          <w:lang w:bidi="fa-IR"/>
        </w:rPr>
        <w:t xml:space="preserve">. </w:t>
      </w:r>
      <w:bookmarkStart w:id="298" w:name="pg13126_151538"/>
    </w:p>
    <w:p>
      <w:pPr>
        <w:pStyle w:val="Heading6"/>
        <w:numPr>
          <w:ilvl w:val="5"/>
          <w:numId w:val="1"/>
        </w:numPr>
        <w:rPr/>
      </w:pPr>
      <w:bookmarkStart w:id="299" w:name="__RefHeading___Toc8102619_3224264995"/>
      <w:bookmarkStart w:id="300" w:name="_Toc112"/>
      <w:bookmarkEnd w:id="298"/>
      <w:bookmarkEnd w:id="299"/>
      <w:r>
        <w:rPr>
          <w:rtl w:val="true"/>
        </w:rPr>
        <w:t>(</w:t>
      </w:r>
      <w:r>
        <w:rPr/>
        <w:t>96</w:t>
      </w:r>
      <w:r>
        <w:rPr>
          <w:rtl w:val="true"/>
        </w:rPr>
        <w:t xml:space="preserve">) </w:t>
      </w:r>
      <w:r>
        <w:rPr>
          <w:rtl w:val="true"/>
        </w:rPr>
        <w:t>قوله قدس سره</w:t>
      </w:r>
      <w:r>
        <w:rPr>
          <w:rtl w:val="true"/>
        </w:rPr>
        <w:t xml:space="preserve">: </w:t>
      </w:r>
      <w:r>
        <w:rPr>
          <w:rtl w:val="true"/>
        </w:rPr>
        <w:t>فانه و إن لم یکن بحکم مجعول فی الأزل</w:t>
      </w:r>
      <w:r>
        <w:rPr>
          <w:rtl w:val="true"/>
        </w:rPr>
        <w:t xml:space="preserve">... </w:t>
      </w:r>
      <w:r>
        <w:rPr>
          <w:rtl w:val="true"/>
        </w:rPr>
        <w:t>الخ</w:t>
      </w:r>
      <w:bookmarkEnd w:id="30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و إن لم یکن بحکم مجعول فی الأزل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Style w:val="FootnoteAnchor"/>
          <w:rtl w:val="true"/>
        </w:rPr>
        <w:footnoteReference w:id="364"/>
      </w:r>
    </w:p>
    <w:p>
      <w:pPr>
        <w:pStyle w:val="BookText"/>
        <w:rPr/>
      </w:pPr>
      <w:r>
        <w:rPr>
          <w:rFonts w:ascii="IRNazanin" w:hAnsi="IRNazanin" w:eastAsia="IRNazanin"/>
          <w:color w:val="111111"/>
          <w:sz w:val="28"/>
          <w:sz w:val="28"/>
          <w:szCs w:val="28"/>
          <w:rtl w:val="true"/>
          <w:lang w:bidi="fa-IR"/>
        </w:rPr>
        <w:t>عدم الحکم المجعول فی الازل، فی قبال قدمه؛ لبرهان حدوث العالم بأسره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عدمه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بحیث لا ینافی حدوث وجوده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لیس لاستحالة التکلیف الجدی بملاحظة عدم المکلف، فانه فیما لا یزال أیضا کذلک، مع أنه لا شبهة فی جعل الأحکام کلیة بعد شرع الشریعة، و لا یعقل جعل التکلیف الحقیقی فی الازل، و تأخر المجعول فی ما لا یزال، عند وجود المکلف، و استجماعه للشرائط، فان الجعل و المجعول متحدان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بالذات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مختلفان بالاعتبار، فلا جعل حیث لا مجعول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عدم جعل الحکم الانشائی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بداعی جعل الداعی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عدم کونه مصداقا لجعل الداعی فی الأزل، فلا موجب لاستحالته، إلا أن الحکم المجعول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بهذا 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موقع له منه تعالی شأنه، إلا فی مرحلة الوحی بلسان جبرئیل علیه السلام علی قلب النبی صلّی اللّه علیه و آله؛ بداهة عدم إمکان قیام مثله بذاته المقدسة فتدبر جیّدا</w:t>
      </w:r>
      <w:r>
        <w:rPr>
          <w:rFonts w:eastAsia="IRNazanin" w:cs="IRNazanin"/>
          <w:color w:val="111111"/>
          <w:sz w:val="28"/>
          <w:szCs w:val="28"/>
          <w:rtl w:val="true"/>
          <w:lang w:bidi="fa-IR"/>
        </w:rPr>
        <w:t>.</w:t>
      </w:r>
    </w:p>
    <w:p>
      <w:pPr>
        <w:pStyle w:val="Heading6"/>
        <w:numPr>
          <w:ilvl w:val="5"/>
          <w:numId w:val="1"/>
        </w:numPr>
        <w:rPr/>
      </w:pPr>
      <w:bookmarkStart w:id="301" w:name="__RefHeading___Toc8102621_3224264995"/>
      <w:bookmarkStart w:id="302" w:name="_Toc113"/>
      <w:bookmarkEnd w:id="301"/>
      <w:r>
        <w:rPr>
          <w:rtl w:val="true"/>
        </w:rPr>
        <w:t>التنبیه الحادی عشر</w:t>
      </w:r>
      <w:bookmarkEnd w:id="302"/>
    </w:p>
    <w:p>
      <w:pPr>
        <w:pStyle w:val="Heading6"/>
        <w:numPr>
          <w:ilvl w:val="5"/>
          <w:numId w:val="1"/>
        </w:numPr>
        <w:rPr/>
      </w:pPr>
      <w:bookmarkStart w:id="303" w:name="__RefHeading___Toc8102623_3224264995"/>
      <w:bookmarkStart w:id="304" w:name="_Toc114"/>
      <w:bookmarkEnd w:id="303"/>
      <w:r>
        <w:rPr>
          <w:rtl w:val="true"/>
        </w:rPr>
        <w:t>(</w:t>
      </w:r>
      <w:r>
        <w:rPr/>
        <w:t>97</w:t>
      </w:r>
      <w:r>
        <w:rPr>
          <w:rtl w:val="true"/>
        </w:rPr>
        <w:t xml:space="preserve">) </w:t>
      </w:r>
      <w:r>
        <w:rPr>
          <w:rtl w:val="true"/>
        </w:rPr>
        <w:t>قوله قدس سره</w:t>
      </w:r>
      <w:r>
        <w:rPr>
          <w:rtl w:val="true"/>
        </w:rPr>
        <w:t xml:space="preserve">: </w:t>
      </w:r>
      <w:r>
        <w:rPr>
          <w:rtl w:val="true"/>
        </w:rPr>
        <w:t>لا إشکال فی استصحاب عدم تحققه فی الزمان الأول</w:t>
      </w:r>
      <w:bookmarkEnd w:id="304"/>
    </w:p>
    <w:p>
      <w:pPr>
        <w:pStyle w:val="BookText"/>
        <w:rPr/>
      </w:pPr>
      <w:r>
        <w:rPr>
          <w:rFonts w:ascii="IRNazanin" w:hAnsi="IRNazanin" w:eastAsia="IRNazanin"/>
          <w:color w:val="111111"/>
          <w:sz w:val="28"/>
          <w:sz w:val="28"/>
          <w:szCs w:val="28"/>
          <w:rtl w:val="true"/>
          <w:lang w:bidi="fa-IR"/>
        </w:rPr>
        <w:t>و ترتیب آثاره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أی آثار نفس عدمه، بأن یکون الزمان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ظرف الشک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التعبد و ترتیب الأثر، لا عدمه المقارن للزمان الأول فانه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کتأخر وجوده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یترتب علیه أثره إلا بالاصل المثبت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لترتیب اثار التأخر طریقین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دعوی خفاء الواسطة بأن یکون الواسطة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العدم فی الزمان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ملغی فی نظر العرف، و یرون التعبد به تعبدا بنفس التأخر الملازم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للعدم فی الزمان الأول، و عهدتها علی مدعیها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دعوی عدم التفکیک بین التنزیل فی العدم، و التنزیل فی التأخر، کما لا تفکیک بینهما واقعا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عدم التفکیک فی التنزیل، إن کان لمجرد الاستلزام العقلی واقعا فلابد من القول به فی جمیع اللوازم العقلیة</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إن کان لخصوصیة فی بعض الاستلزامات کالعلة التامة و معلولها، و کالمتضایفین </w:t>
      </w:r>
      <w:bookmarkStart w:id="305" w:name="pg13126_151539"/>
    </w:p>
    <w:p>
      <w:pPr>
        <w:pStyle w:val="BookText"/>
        <w:rPr/>
      </w:pPr>
      <w:bookmarkEnd w:id="305"/>
      <w:r>
        <w:rPr>
          <w:rFonts w:ascii="IRNazanin" w:hAnsi="IRNazanin" w:eastAsia="IRNazanin"/>
          <w:color w:val="111111"/>
          <w:sz w:val="28"/>
          <w:sz w:val="28"/>
          <w:szCs w:val="28"/>
          <w:rtl w:val="true"/>
          <w:lang w:bidi="fa-IR"/>
        </w:rPr>
        <w:t>علی ما مرّ فی البحث عن الأصل المثبت</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تقدم فی التعلیقة</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فشیء منهما غیر منطبق علی ما نحن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 فواضح؛ إذ لا علیة لعدم الشیء فی الزمان الأول لوجوده فی الزمان الثانی، فضلا عن تأخره، فضلا عن أن یکون بنحو العلیة التامة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 فالمتضایفان هما التقدم و التأخر، فالتعبد بتقدم العدم علی الوجود تعبد بتأخر الوجود عن العدم، و أما العدم فلیس مضایفا للوجود و لا لتأخره، حتی یکون التعبد به تعبدا بمضایفه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فی ترتیب آثار التأخر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ترتیب آثار الحدوث فی الزمان، فان جعل الحدوث صفة خاصة فی الموجود فی الزمان الثانی، فلا یثبت باستصحاب العدم فی الزمان الأول، کما أنه من حیث کونه عنوانا ثبوتیا غیر محرز وجدانا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تعلیقته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المبارکة</w:t>
      </w:r>
      <w:r>
        <w:rPr>
          <w:rStyle w:val="FootnoteAnchor"/>
          <w:rtl w:val="true"/>
        </w:rPr>
        <w:footnoteReference w:id="367"/>
      </w:r>
      <w:r>
        <w:rPr>
          <w:rFonts w:ascii="IRNazanin" w:hAnsi="IRNazanin" w:eastAsia="IRNazanin"/>
          <w:color w:val="111111"/>
          <w:sz w:val="28"/>
          <w:sz w:val="28"/>
          <w:szCs w:val="28"/>
          <w:rtl w:val="true"/>
          <w:lang w:bidi="fa-IR"/>
        </w:rPr>
        <w:t xml:space="preserve">علی الرسائل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تصحیحه بما تقدم فی ترتیب آثار التاخر من حیث ثبوت الملازمة بین تنزیلیهما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أنه من الواضح أن عنوان الحدوث، و إن کان مقابلا لعنوان القدم، لکنه لیس بمضایف له، فالتضایف بلحاظ أن ذلک العنوان الثبوتی عنوان مسبوقیة الوجود بالعدم، و المسبوقیة مضایفة للسابقیة، فیکون کالتقدم و التأخر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فحینئذ یرد علیه ما ذکرناه آنفا من أن المضائف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لعنوان المسبوقیة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السابقیة، و لا تعبد بها، لیکون تعبدا بالمسبوقیة، و ذات السابق لا یضایف لذات المسبوق و لا للمسبوقیة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جعل الحدوث مرکبا من وجود متأخر و عدم سابق، فیحرز العدم السابق بالأصل، و الوجود اللاحق بالوجدان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لکنه إنما یجدی للحدوث المقابل للقدم، و أما الحدوث المقابل للبقاء فلا، لأن المحرز بالوجدان فی الزمان الثانی مجرد وجوده الأعم من الحدوث و البقاء، و الأصل لا یثبت أنه حادث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موجود یکون بدایة وجوده هذا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فتدبر</w:t>
      </w:r>
      <w:r>
        <w:rPr>
          <w:rFonts w:eastAsia="IRNazanin" w:cs="IRNazanin"/>
          <w:color w:val="111111"/>
          <w:sz w:val="28"/>
          <w:szCs w:val="28"/>
          <w:rtl w:val="true"/>
          <w:lang w:bidi="fa-IR"/>
        </w:rPr>
        <w:t>.</w:t>
      </w:r>
    </w:p>
    <w:p>
      <w:pPr>
        <w:pStyle w:val="Heading6"/>
        <w:numPr>
          <w:ilvl w:val="5"/>
          <w:numId w:val="1"/>
        </w:numPr>
        <w:rPr/>
      </w:pPr>
      <w:bookmarkStart w:id="306" w:name="__RefHeading___Toc8102625_3224264995"/>
      <w:bookmarkStart w:id="307" w:name="_Toc115"/>
      <w:bookmarkEnd w:id="306"/>
      <w:r>
        <w:rPr>
          <w:rtl w:val="true"/>
        </w:rPr>
        <w:t>(</w:t>
      </w:r>
      <w:r>
        <w:rPr/>
        <w:t>98</w:t>
      </w:r>
      <w:r>
        <w:rPr>
          <w:rtl w:val="true"/>
        </w:rPr>
        <w:t xml:space="preserve">) </w:t>
      </w:r>
      <w:r>
        <w:rPr>
          <w:rtl w:val="true"/>
        </w:rPr>
        <w:t>قوله قدس سره</w:t>
      </w:r>
      <w:r>
        <w:rPr>
          <w:rtl w:val="true"/>
        </w:rPr>
        <w:t xml:space="preserve">: </w:t>
      </w:r>
      <w:r>
        <w:rPr>
          <w:rtl w:val="true"/>
        </w:rPr>
        <w:t>کان الأثر الشرعی لوجود أحدهما بنحو خاص من</w:t>
      </w:r>
      <w:bookmarkEnd w:id="307"/>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توضیحه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موضوع الحکم إذا کان أمرا وجودیا خاصا بخصوصیة التقدم، أو التأخر، أو التقارن، و کان هذا الخاص بوجوده المحمولی موضوعا للأثر، فعدمه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کان من قبیل عدم العنوان بعدم معنونه، أو کان عدم المبدأ بعدم موضوعه، أو کان عدم الاضافة بین ذات الموضوع و عرضه بعدم طرفیها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حالة سابقة، فاستصحاب عدمه فی نفسه جار، و لا یسقط إلا بالمعارضة؛ لترتب الأثر علی موجود آخر باحد الأوصاف، أو علی وجود الشیء بوصف آخر، مقابل له، بأن کان لتقدمه أثر، و لتأخره أثر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مما ذکرنا یتضح أن عدم المتقدم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کعدم التقدم و هکذا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حالة 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 کان هذا الخاص بوجوده الرابط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کون الشیء متقدما رتب علیه أثر فظاهر المتن أنه لا حالة سابقة لعدمه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إنما یصح إذا أرید التعبد بعدمه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بنحو العدم و الملکة بنحو الموجبة المعدولة المحمول، أی کونه غیر متقدم، و إما بنحو السلب و الایجاب بنحو السالبة المحصلة، و لکن بانتفاء المحمول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إذا أرید مجرد عدم کونه متقدما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نفی المأخوذ علی وجه الربط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لا موجب لأزید من نفی موضوع الأثر، و هو متحقق بسلب الربط، و لو بسلب موضوعه، فاستصحاب عدم الرابط جار فی نفسه، فان نقیض الوجود الرابط عدم الرابط، لا العدم الرابط، لئلا یکون له حالة سابقة</w:t>
      </w:r>
      <w:r>
        <w:rPr>
          <w:rFonts w:eastAsia="IRNazanin" w:cs="IRNazanin"/>
          <w:color w:val="111111"/>
          <w:sz w:val="28"/>
          <w:szCs w:val="28"/>
          <w:rtl w:val="true"/>
          <w:lang w:bidi="fa-IR"/>
        </w:rPr>
        <w:t>.</w:t>
      </w:r>
      <w:r>
        <w:rPr>
          <w:rStyle w:val="FootnoteAnchor"/>
          <w:rtl w:val="true"/>
        </w:rPr>
        <w:footnoteReference w:id="369"/>
      </w:r>
    </w:p>
    <w:p>
      <w:pPr>
        <w:pStyle w:val="BookText"/>
        <w:rPr/>
      </w:pPr>
      <w:r>
        <w:rPr>
          <w:rFonts w:ascii="IRNazanin" w:hAnsi="IRNazanin" w:eastAsia="IRNazanin"/>
          <w:color w:val="111111"/>
          <w:sz w:val="28"/>
          <w:sz w:val="28"/>
          <w:szCs w:val="28"/>
          <w:rtl w:val="true"/>
          <w:lang w:bidi="fa-IR"/>
        </w:rPr>
        <w:t xml:space="preserve">انظر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التعلیقة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لبعض أعلام العصر</w:t>
      </w:r>
      <w:r>
        <w:rPr>
          <w:rStyle w:val="FootnoteAnchor"/>
          <w:rtl w:val="true"/>
        </w:rPr>
        <w:footnoteReference w:id="370"/>
      </w:r>
      <w:r>
        <w:rPr>
          <w:rFonts w:ascii="IRNazanin" w:hAnsi="IRNazanin" w:eastAsia="IRNazanin"/>
          <w:color w:val="111111"/>
          <w:sz w:val="28"/>
          <w:sz w:val="28"/>
          <w:szCs w:val="28"/>
          <w:rtl w:val="true"/>
          <w:lang w:bidi="fa-IR"/>
        </w:rPr>
        <w:t>تفصیل بوجه آخر، و هو أن الموضوع إذا کان مرکبا من العرض و محله، فوجوده ناعتی، و عدمه کذلک، فاستصحاب عدمه المحمولی لا یجدی إلاّ علی الأصل المثبت، و إذا کان مرکبا من عرضین لمحل واحد، أو لمحلین، فلیس وجود أحدهما للآخر ناعتا، فلا یجب أن یکون عدمه کذلک، فیجدی استصحاب عدمه المحمولی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تعرضنا فی تعلیقة البراءة لبیانه و دفعه فی مسألة إصالة عدم التذکیه، و بینا هناک وجوه الخلط فیه</w:t>
      </w:r>
      <w:r>
        <w:rPr>
          <w:rFonts w:eastAsia="IRNazanin" w:cs="IRNazanin"/>
          <w:color w:val="111111"/>
          <w:sz w:val="28"/>
          <w:szCs w:val="28"/>
          <w:rtl w:val="true"/>
          <w:lang w:bidi="fa-IR"/>
        </w:rPr>
        <w:t>.</w:t>
      </w:r>
      <w:r>
        <w:rPr>
          <w:rStyle w:val="FootnoteAnchor"/>
          <w:rtl w:val="true"/>
        </w:rPr>
        <w:footnoteReference w:id="371"/>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أن الذی استقر علیه رأیه أخبر</w:t>
      </w:r>
      <w:r>
        <w:rPr>
          <w:rStyle w:val="FootnoteAnchor"/>
          <w:rtl w:val="true"/>
        </w:rPr>
        <w:footnoteReference w:id="372"/>
      </w:r>
      <w:r>
        <w:rPr>
          <w:rFonts w:ascii="IRNazanin" w:hAnsi="IRNazanin" w:eastAsia="IRNazanin"/>
          <w:color w:val="111111"/>
          <w:sz w:val="28"/>
          <w:sz w:val="28"/>
          <w:szCs w:val="28"/>
          <w:rtl w:val="true"/>
          <w:lang w:bidi="fa-IR"/>
        </w:rPr>
        <w:t xml:space="preserve">و بنی جریان الاستصحاب و عدمه علیه هنا </w:t>
      </w:r>
      <w:bookmarkStart w:id="308" w:name="pg13126_151541"/>
    </w:p>
    <w:p>
      <w:pPr>
        <w:pStyle w:val="BookText"/>
        <w:rPr/>
      </w:pPr>
      <w:bookmarkEnd w:id="308"/>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العرض و إن أمکن لحاظ وجوده بنحو المحمولیة دون الناعتیة، الا أن البرهان یقتضی لحاظ الناعتیة فی خصوص مقام جزئیته للموضوع المرکب منه و من محله؛ لأن المحل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یلاحظ بالاضافة إلی عرضه مطلقا، أو یلاحظ بالاضافة إلیه مقیدا بضده، أو یلاحظ مقیدا بوجوده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الأولان محال؛ للزوم الخلف من فرض جزئیته للموضوع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الأخیر یثبت المطلوب لفرض تقیده به المساوق لناعتیته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یندفع 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ایضا مبنی علی مساوقة الناعتیة للرابطیة و مفاد کان الناقصة، مع أن وجود العرض ناعتی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لوحظ محمولیا و بنحو مفاد کان التامة، أو رابطا و بنحو کان الناقصة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فالمحمولیة مقابلة للرابطیة لا للناعتیة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سلمنا أن مراده من الناعتیة هی الرابطیة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خلاف الاصطلاح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الجزئیة للموضوع لا تقتضی الرابطیة، فیمکن أن یکون الموضوع مرکبا من الجسم و بیاضه، لا من الجسم و کونه أبیض، فالجزئیة غایة مقتضاها أنه لو لم یکن البیاض لا یترتب الأثر، لا أنه لو لم یکن الجسم أبیض لا یترتب علیه الأثر، حتی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یقین بالعدم الرابط</w:t>
      </w:r>
      <w:r>
        <w:rPr>
          <w:rFonts w:eastAsia="IRNazanin" w:cs="IRNazanin"/>
          <w:color w:val="111111"/>
          <w:sz w:val="28"/>
          <w:szCs w:val="28"/>
          <w:rtl w:val="true"/>
          <w:lang w:bidi="fa-IR"/>
        </w:rPr>
        <w:t>.</w:t>
      </w:r>
    </w:p>
    <w:p>
      <w:pPr>
        <w:pStyle w:val="Heading6"/>
        <w:numPr>
          <w:ilvl w:val="5"/>
          <w:numId w:val="1"/>
        </w:numPr>
        <w:rPr/>
      </w:pPr>
      <w:bookmarkStart w:id="309" w:name="__RefHeading___Toc8102627_3224264995"/>
      <w:bookmarkStart w:id="310" w:name="_Toc116"/>
      <w:bookmarkEnd w:id="309"/>
      <w:r>
        <w:rPr>
          <w:rtl w:val="true"/>
        </w:rPr>
        <w:t>(</w:t>
      </w:r>
      <w:r>
        <w:rPr/>
        <w:t>99</w:t>
      </w:r>
      <w:r>
        <w:rPr>
          <w:rtl w:val="true"/>
        </w:rPr>
        <w:t xml:space="preserve">) </w:t>
      </w:r>
      <w:r>
        <w:rPr>
          <w:rtl w:val="true"/>
        </w:rPr>
        <w:t>قوله قدس سره</w:t>
      </w:r>
      <w:r>
        <w:rPr>
          <w:rtl w:val="true"/>
        </w:rPr>
        <w:t xml:space="preserve">: </w:t>
      </w:r>
      <w:r>
        <w:rPr>
          <w:rtl w:val="true"/>
        </w:rPr>
        <w:t>و أخری کان الأثر لعدم أحدهما فی زمان الآخر</w:t>
      </w:r>
      <w:r>
        <w:rPr>
          <w:rtl w:val="true"/>
        </w:rPr>
        <w:t>...</w:t>
      </w:r>
      <w:bookmarkEnd w:id="310"/>
    </w:p>
    <w:p>
      <w:pPr>
        <w:pStyle w:val="BookText"/>
        <w:rPr/>
      </w:pPr>
      <w:r>
        <w:rPr>
          <w:rFonts w:ascii="IRNazanin" w:hAnsi="IRNazanin" w:eastAsia="IRNazanin"/>
          <w:color w:val="111111"/>
          <w:sz w:val="28"/>
          <w:sz w:val="28"/>
          <w:szCs w:val="28"/>
          <w:rtl w:val="true"/>
          <w:lang w:bidi="fa-IR"/>
        </w:rPr>
        <w:t>الخ</w:t>
      </w:r>
      <w:r>
        <w:rPr>
          <w:rStyle w:val="FootnoteAnchor"/>
          <w:rtl w:val="true"/>
        </w:rPr>
        <w:footnoteReference w:id="373"/>
      </w:r>
    </w:p>
    <w:p>
      <w:pPr>
        <w:pStyle w:val="BookText"/>
        <w:rPr/>
      </w:pPr>
      <w:r>
        <w:rPr>
          <w:rFonts w:ascii="IRNazanin" w:hAnsi="IRNazanin" w:eastAsia="IRNazanin"/>
          <w:color w:val="111111"/>
          <w:sz w:val="28"/>
          <w:sz w:val="28"/>
          <w:szCs w:val="28"/>
          <w:rtl w:val="true"/>
          <w:lang w:bidi="fa-IR"/>
        </w:rPr>
        <w:t xml:space="preserve">الکفایة </w:t>
      </w:r>
      <w:r>
        <w:rPr>
          <w:rFonts w:eastAsia="IRNazanin" w:cs="IRNazanin"/>
          <w:color w:val="111111"/>
          <w:sz w:val="28"/>
          <w:szCs w:val="28"/>
          <w:lang w:bidi="fa-IR"/>
        </w:rPr>
        <w:t>335:2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فاستصحاب العدم فی الشق الأول من باب التعبد بعدم موضوع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الشق الثانی تعبد بنفس موضوع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حیث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ما بین العدم المأخوذ علی وجه الربط و العدم المحمولی بعدم الیقین فی الأول و ثبوت الیقین فی الثانی، و جعل المانع عن الاستصحاب فی الثانی عدم إتصال زمان الشک بزمان الیقین، فلابد من التکلم فی مقامین، أحدهما فی ثبوت الیقین فی الثانی، دون الأول</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توضیحه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زمان الحادث، إما أن یلاحظ قیدا لنفس العدم، بحیث یکون العدم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هو موضوع الحکم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حصة من طبیعی العدم، و إما أن یلاحظ قیدا لنفس المعدوم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فالعدم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هو موضوع الحکم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الحصة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فان لو حظ علی الوجه الأول، فهذه الحصة لا یقین بها سواء لو حظت بنحو الرابطیة، أو بنحو المحمولیة، لأن فرض العدم المحمولی و لو بعدم زمان الحادث الآخر حتی یکون متیقنا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 من فرض تقید نفس العدم به، و حمل عبارة الکتاب علی هذا الوجه بلا موجب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هو فی نفسه غیر معقول؛ لأن مقولة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کون الشیء فی زمان، زیادة لی کون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مخصوصة بطرف الوجود، و العدم لا شیء، فلا کون نسبی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 لوحظ علی الوجه الثانی، فتارة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یلاحظ عدم نفس الکون النسبی مع انحفاظ ما له ألکون النسبی کما هو ظاهر العبارة، حیث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یقین بحدوثه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یلاحظ عدم ماله الکون النسبی بجملته؛ و حینئذ إن لو حظ عدم کون الحادث فی زمان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بنحو الموجبة المعدولة المحمول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یقین به سابقا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لوحظ نفس عدم الکون النسبی، فالیقین به سابقا بعدم موضوعه ثابت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 لوحظ علی الوجه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عدم ما له الکون النسبی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یلاحظ بنحو السالبة بانتفاء المحمول، فلا یقین به، فمتی لم یکن فی فرض وجود موضوعه فی زمان الآخر؟</w:t>
      </w:r>
    </w:p>
    <w:p>
      <w:pPr>
        <w:pStyle w:val="BookText"/>
        <w:rPr/>
      </w:pPr>
      <w:r>
        <w:rPr>
          <w:rFonts w:ascii="IRNazanin" w:hAnsi="IRNazanin" w:eastAsia="IRNazanin"/>
          <w:color w:val="111111"/>
          <w:sz w:val="28"/>
          <w:sz w:val="28"/>
          <w:szCs w:val="28"/>
          <w:rtl w:val="true"/>
          <w:lang w:bidi="fa-IR"/>
        </w:rPr>
        <w:t xml:space="preserve">و 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یلاحظ بنحو العدم المحمولی، و لو بنحو السلب بانتفاء الموضوع فالیقین بمثله، لا مانع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فما أفاده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التفصیل وجیه علی الوجهین الآخرین و أولهما أوفق بعبارته، إلا أن فرض التفصیل لا یتوقف علیه، بل یصح علی الوجه الأخیر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الکلام فی المقام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ثانیهما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اعتبار اتصال زمان الشک بزمان الیقین، و المراد اتصال زمان المشکوک بزمان المتیقن، و الا فالیقین و الشک مجتمعان فی زمان واحد فی باب الاستصحاب</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الوجه فی اعتباره هو ان التعبد الاستصحابی تعبد بعنوان الابقاء، و لازمه اتصال الموجود بالتعبد مع الموجود بالحقیقة، لکونه متیقنا، و إلا لکان تعبدا بالوجود فقط لا بابقاء الوجود، و لذا لو أیقن بوجوب شیء فی زمان، ثم أیقن بعدمه فی زمان آخر، ثم شک فی الوجوب فی زمان ثالث، لم یکن هذا الشک شکا فی البقاء، و لا الجری العملی علی طبقه إبقاء عملیا للوجوب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وجه تطبیقه علی ما نحن فیه، فهو أنّا لو فرضنا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مسألة الاسلام و الموت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أزمنة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الأول زمان الیقین بعدمهما معا، و کان الثانی </w:t>
      </w:r>
    </w:p>
    <w:p>
      <w:pPr>
        <w:pStyle w:val="BookText"/>
        <w:rPr/>
      </w:pPr>
      <w:r>
        <w:rPr>
          <w:rFonts w:ascii="IRNazanin" w:hAnsi="IRNazanin" w:eastAsia="IRNazanin"/>
          <w:color w:val="111111"/>
          <w:sz w:val="28"/>
          <w:sz w:val="28"/>
          <w:szCs w:val="28"/>
          <w:rtl w:val="true"/>
          <w:lang w:bidi="fa-IR"/>
        </w:rPr>
        <w:t xml:space="preserve">و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أحدهما زمان الاسلام، و الآخر زمان الموت، فاذا کان الزمان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المتصل بزمان الیقین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حدوث الموت، کان عدم الاسلام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المشکوک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متصلا زمانه بزمان الیقین بعدمه، و إذا کان زمان حدوث الاسلام هو الزمان الثالث، کان عدم الاسلام فیه، و هو المشکوک منفصلا زمانه عن زمان الیقین بعدمه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هکذا الأمر فی عدم الموت فی زمان حدوث الاسلام، فانه کذلک، فالتمسک بعموم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کل من العدمین الخاصین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تمسکا بالعام فی الشبهة المصداقیة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المفروض فی المثال انفصال زمان ذات المشکوک عن زمان المتیقن، لا انفصال زمان المشکوک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هو مشکوک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زمان المتیقن، و الذی یضر بالاتصال المعتبر هنا هو الثانی، دون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المفروض ذلک فلأن غایة ما هنا إن زمان حدوث الحادث الآخر هو الزمان الثالث من الأزمنة الثلاثة المفروضة واقعا، لا بما هو مشکوک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یضر هذا الانفصال الواقعی، فلأن الثبوت الواقعی لیس مناطا لتحقیق کلا رکنی الاستصحاب، فکما أن الثبوت السابق لیس مناطا لرکنه الأول، و هو الیقین، بل لا بد من کونه متیقنا، و هو الثبوت فی أفق الیقین المقوم له، کذلک الثبوت الواقعی لیس مناطا لرکنه الثانی، و هو الشک، بل الثبوت فی أفق الشک، و هو الذی یتقوم به الشک فی البقاء، فلا یجب أن یکون زمان حدوث الحادث الآخر متصلا واقعا بزمان الیقین به، بل یجب أن یکون زمان العدم فی زمان الحادث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هو مشکوک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متصلا بزمان الیقین به، و هو کذلک فان الزمان الثانی المتصل بزمان الیقین یحتمل فیه بقاء العدم علی حاله، و أن یکون هو زمان الحادث الآخر، و أن یکون زمان ذلک العدم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باعتبار المعدوم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الزمان الذی یحتمل أنه زمان الحادث، فهذا الزمان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تطبیقا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الشک فی عدم الاسلام مثلا فی زمان الموت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البرهان علی هذا التطبیق 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التفت إلی بقاء العدم فی زمان الحادث الآخر فی الزمان الثانی، فامّا أن یتیقن به، أو یتیقن بخلافه، أو یشک فیه، و مع فرض انتفاء الأولین لا شک فی تعین الثالث، و لیس الیقین بزمان الحادث الآخر جزء لموضوع الأثر، المرتب علی العدم فی زمانه، و إلا کان الموضوع مقطوع الارتفاع، لا محتمل الوقوع و یشک فی اتصاله و انفصاله، لأن عدم الیقین بزمان الحادث الآخر وجدانی</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الشبهة، من حیث عدم اتصال زمان المشکوک بزمان المتیقن</w:t>
      </w:r>
      <w:r>
        <w:rPr>
          <w:rFonts w:eastAsia="IRNazanin" w:cs="IRNazanin"/>
          <w:color w:val="111111"/>
          <w:sz w:val="28"/>
          <w:szCs w:val="28"/>
          <w:rtl w:val="true"/>
          <w:lang w:bidi="fa-IR"/>
        </w:rPr>
        <w:t xml:space="preserve">. </w:t>
      </w:r>
      <w:bookmarkStart w:id="311" w:name="pg13126_151544"/>
    </w:p>
    <w:p>
      <w:pPr>
        <w:pStyle w:val="BookText"/>
        <w:rPr/>
      </w:pPr>
      <w:bookmarkEnd w:id="311"/>
      <w:r>
        <w:rPr>
          <w:rFonts w:ascii="IRNazanin" w:hAnsi="IRNazanin" w:eastAsia="IRNazanin"/>
          <w:color w:val="111111"/>
          <w:sz w:val="28"/>
          <w:sz w:val="28"/>
          <w:szCs w:val="28"/>
          <w:rtl w:val="true"/>
          <w:lang w:bidi="fa-IR"/>
        </w:rPr>
        <w:t xml:space="preserve">و أما إذا کانت الشبهة احتمال انتقاض الیقین السابق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بکل منهما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بالیقین الاجمالی بحدوثه فی الزمان الثانی، فهو أمر آخر، لا ربط له بعدم تحقق أحد رکنی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بینا سابقا و سیجیء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شاء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مسألة تعارض الاستصحابین</w:t>
      </w:r>
      <w:r>
        <w:rPr>
          <w:rStyle w:val="FootnoteAnchor"/>
          <w:rtl w:val="true"/>
        </w:rPr>
        <w:footnoteReference w:id="374"/>
      </w:r>
    </w:p>
    <w:p>
      <w:pPr>
        <w:pStyle w:val="BookText"/>
        <w:rPr/>
      </w:pPr>
      <w:r>
        <w:rPr>
          <w:rFonts w:ascii="IRNazanin" w:hAnsi="IRNazanin" w:eastAsia="IRNazanin"/>
          <w:color w:val="111111"/>
          <w:sz w:val="28"/>
          <w:sz w:val="28"/>
          <w:szCs w:val="28"/>
          <w:rtl w:val="true"/>
          <w:lang w:bidi="fa-IR"/>
        </w:rPr>
        <w:t>یأتی فی التعلیقة</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قول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فالاظهر جریانهما فیما لم یلزم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 الیقین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المجعول ناقضا للیقین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الیقین التفصیلی، و الا لما کان للاستصحاب مجال فی أطراف العلم الاجمالی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لم یکن معارضة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لفرض تقوم أحد رکنیه بالشک المحض، لا مطلقه المجامع مع العلم الاجمالی، و قد أقمنا البرهان علی هذا المعنی مرارا،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سیأتی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شاء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آخر هذه المسألة</w:t>
      </w:r>
      <w:r>
        <w:rPr>
          <w:rStyle w:val="FootnoteAnchor"/>
          <w:rtl w:val="true"/>
        </w:rPr>
        <w:footnoteReference w:id="375"/>
      </w:r>
      <w:r>
        <w:rPr>
          <w:rFonts w:ascii="IRNazanin" w:hAnsi="IRNazanin" w:eastAsia="IRNazanin"/>
          <w:color w:val="111111"/>
          <w:sz w:val="28"/>
          <w:sz w:val="28"/>
          <w:szCs w:val="28"/>
          <w:rtl w:val="true"/>
          <w:lang w:bidi="fa-IR"/>
        </w:rPr>
        <w:t xml:space="preserve">أن الأمر فی اتصال زمان الشک بالیقین أوسع من ذلک، و أنه لا یجب اتصال زمان المتیقن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هو متیقن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بزمان المشکوک بما هو مشکوک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مبنی الیقین المفروض وجوده 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لفرض حصر الاشکال فی الاتصال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الیقین بالعدم فی زمان الحادث الآخر و لو بعدم الحادث الآخر، کما هو لازم العدم المحمولی، و لولاه لما کان هناک یقین فان کان هذا المعنی کافیا فی طرف الیقین، فلم لا یکفی فی طرف الشک، إذ لا یزید الثبوت التعبدی علی الثبوت الحقیقی، و علیه فعدم کون الزمان الثانی واقعا زمان الحادث الآخر، غیر ضائر بالشک فی بقاء مثل هذا المتیقن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فتدبر جیّدا</w:t>
      </w:r>
      <w:r>
        <w:rPr>
          <w:rFonts w:eastAsia="IRNazanin" w:cs="IRNazanin"/>
          <w:color w:val="111111"/>
          <w:sz w:val="28"/>
          <w:szCs w:val="28"/>
          <w:rtl w:val="true"/>
          <w:lang w:bidi="fa-IR"/>
        </w:rPr>
        <w:t>.</w:t>
      </w:r>
    </w:p>
    <w:p>
      <w:pPr>
        <w:pStyle w:val="Heading6"/>
        <w:numPr>
          <w:ilvl w:val="5"/>
          <w:numId w:val="1"/>
        </w:numPr>
        <w:rPr/>
      </w:pPr>
      <w:bookmarkStart w:id="312" w:name="__RefHeading___Toc8102629_3224264995"/>
      <w:bookmarkStart w:id="313" w:name="_Toc117"/>
      <w:bookmarkEnd w:id="312"/>
      <w:r>
        <w:rPr>
          <w:rtl w:val="true"/>
        </w:rPr>
        <w:t>(</w:t>
      </w:r>
      <w:r>
        <w:rPr/>
        <w:t>100</w:t>
      </w:r>
      <w:r>
        <w:rPr>
          <w:rtl w:val="true"/>
        </w:rPr>
        <w:t xml:space="preserve">) </w:t>
      </w:r>
      <w:r>
        <w:rPr>
          <w:rtl w:val="true"/>
        </w:rPr>
        <w:t>قوله قدس سره</w:t>
      </w:r>
      <w:r>
        <w:rPr>
          <w:rtl w:val="true"/>
        </w:rPr>
        <w:t xml:space="preserve">: </w:t>
      </w:r>
      <w:r>
        <w:rPr>
          <w:rtl w:val="true"/>
        </w:rPr>
        <w:t>یکون مترتبا علی ما اذا کان متصفا بکذا</w:t>
      </w:r>
      <w:r>
        <w:rPr>
          <w:rtl w:val="true"/>
        </w:rPr>
        <w:t xml:space="preserve">... </w:t>
      </w:r>
      <w:r>
        <w:rPr>
          <w:rtl w:val="true"/>
        </w:rPr>
        <w:t>الخ</w:t>
      </w:r>
      <w:bookmarkEnd w:id="31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مترتبا علی ما اذا کان متصفا بکذا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Style w:val="FootnoteAnchor"/>
          <w:rtl w:val="true"/>
        </w:rPr>
        <w:footnoteReference w:id="376"/>
      </w:r>
    </w:p>
    <w:p>
      <w:pPr>
        <w:pStyle w:val="BookText"/>
        <w:rPr/>
      </w:pPr>
      <w:r>
        <w:rPr>
          <w:rFonts w:ascii="IRNazanin" w:hAnsi="IRNazanin" w:eastAsia="IRNazanin"/>
          <w:color w:val="111111"/>
          <w:sz w:val="28"/>
          <w:sz w:val="28"/>
          <w:szCs w:val="28"/>
          <w:rtl w:val="true"/>
          <w:lang w:bidi="fa-IR"/>
        </w:rPr>
        <w:t>لکنک قد عرفت فی مجهولی التاریخ ان نفی مثل هذا الموضوع بنحو السالبة بانتفاء الموضوع متیقن و نقیض الوجود الرابط عدمه لا العدم الرابط فراجع</w:t>
      </w:r>
      <w:r>
        <w:rPr>
          <w:rStyle w:val="FootnoteAnchor"/>
          <w:rtl w:val="true"/>
        </w:rPr>
        <w:footnoteReference w:id="377"/>
      </w:r>
      <w:r>
        <w:rPr>
          <w:rFonts w:ascii="IRNazanin" w:hAnsi="IRNazanin" w:eastAsia="IRNazanin"/>
          <w:color w:val="111111"/>
          <w:sz w:val="28"/>
          <w:sz w:val="28"/>
          <w:szCs w:val="28"/>
          <w:rtl w:val="true"/>
          <w:lang w:bidi="fa-IR"/>
        </w:rPr>
        <w:t>ما قدمناه</w:t>
      </w:r>
      <w:r>
        <w:rPr>
          <w:rFonts w:eastAsia="IRNazanin" w:cs="IRNazanin"/>
          <w:color w:val="111111"/>
          <w:sz w:val="28"/>
          <w:szCs w:val="28"/>
          <w:rtl w:val="true"/>
          <w:lang w:bidi="fa-IR"/>
        </w:rPr>
        <w:t>.</w:t>
      </w:r>
    </w:p>
    <w:p>
      <w:pPr>
        <w:pStyle w:val="Heading6"/>
        <w:numPr>
          <w:ilvl w:val="5"/>
          <w:numId w:val="1"/>
        </w:numPr>
        <w:rPr/>
      </w:pPr>
      <w:bookmarkStart w:id="314" w:name="__RefHeading___Toc8102631_3224264995"/>
      <w:bookmarkStart w:id="315" w:name="_Toc118"/>
      <w:bookmarkEnd w:id="314"/>
      <w:r>
        <w:rPr>
          <w:rtl w:val="true"/>
        </w:rPr>
        <w:t>(</w:t>
      </w:r>
      <w:r>
        <w:rPr/>
        <w:t>101</w:t>
      </w:r>
      <w:r>
        <w:rPr>
          <w:rtl w:val="true"/>
        </w:rPr>
        <w:t xml:space="preserve">) </w:t>
      </w:r>
      <w:r>
        <w:rPr>
          <w:rtl w:val="true"/>
        </w:rPr>
        <w:t>قوله قدس سره</w:t>
      </w:r>
      <w:r>
        <w:rPr>
          <w:rtl w:val="true"/>
        </w:rPr>
        <w:t xml:space="preserve">: </w:t>
      </w:r>
      <w:r>
        <w:rPr>
          <w:rtl w:val="true"/>
        </w:rPr>
        <w:t>مترتبا علی عدمه الذی هو مفاد لیس التامة</w:t>
      </w:r>
      <w:r>
        <w:rPr>
          <w:rtl w:val="true"/>
        </w:rPr>
        <w:t xml:space="preserve">... </w:t>
      </w:r>
      <w:r>
        <w:rPr>
          <w:rtl w:val="true"/>
        </w:rPr>
        <w:t>الخ</w:t>
      </w:r>
      <w:bookmarkEnd w:id="31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مترتبا علی عدمه الذی هو مفاد لیس التامة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Style w:val="FootnoteAnchor"/>
          <w:rtl w:val="true"/>
        </w:rPr>
        <w:footnoteReference w:id="378"/>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 یتعرض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هو مفاد لیس الناقصة، و لعله لوضوح حکمه مما تقدم فی مجهولی التاریخ أو لادراجه فیما تقدم آنفا بتعمیم ما إذا کان متصفا بکذا لما إذا کان متصفا بکونه متقدما مثلا، و لما إذا اتصف بعدم کونه فی زمان الآخر</w:t>
      </w:r>
      <w:r>
        <w:rPr>
          <w:rFonts w:eastAsia="IRNazanin" w:cs="IRNazanin"/>
          <w:color w:val="111111"/>
          <w:sz w:val="28"/>
          <w:szCs w:val="28"/>
          <w:rtl w:val="true"/>
          <w:lang w:bidi="fa-IR"/>
        </w:rPr>
        <w:t xml:space="preserve">. </w:t>
      </w:r>
      <w:bookmarkStart w:id="316" w:name="pg13126_151545"/>
    </w:p>
    <w:p>
      <w:pPr>
        <w:pStyle w:val="Heading6"/>
        <w:numPr>
          <w:ilvl w:val="5"/>
          <w:numId w:val="1"/>
        </w:numPr>
        <w:rPr/>
      </w:pPr>
      <w:bookmarkStart w:id="317" w:name="__RefHeading___Toc8102633_3224264995"/>
      <w:bookmarkStart w:id="318" w:name="_Toc119"/>
      <w:bookmarkEnd w:id="316"/>
      <w:bookmarkEnd w:id="317"/>
      <w:r>
        <w:rPr>
          <w:rtl w:val="true"/>
        </w:rPr>
        <w:t>(</w:t>
      </w:r>
      <w:r>
        <w:rPr/>
        <w:t>102</w:t>
      </w:r>
      <w:r>
        <w:rPr>
          <w:rtl w:val="true"/>
        </w:rPr>
        <w:t xml:space="preserve">) </w:t>
      </w:r>
      <w:r>
        <w:rPr>
          <w:rtl w:val="true"/>
        </w:rPr>
        <w:t>قوله قدس سره</w:t>
      </w:r>
      <w:r>
        <w:rPr>
          <w:rtl w:val="true"/>
        </w:rPr>
        <w:t xml:space="preserve">: </w:t>
      </w:r>
      <w:r>
        <w:rPr>
          <w:rtl w:val="true"/>
        </w:rPr>
        <w:t>لاتصال زمان شکه بزمان</w:t>
      </w:r>
      <w:r>
        <w:rPr>
          <w:rtl w:val="true"/>
        </w:rPr>
        <w:t xml:space="preserve">... </w:t>
      </w:r>
      <w:r>
        <w:rPr>
          <w:rtl w:val="true"/>
        </w:rPr>
        <w:t>الخ</w:t>
      </w:r>
      <w:bookmarkEnd w:id="31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لاتصال زمان شکه بزمان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Style w:val="FootnoteAnchor"/>
          <w:rtl w:val="true"/>
        </w:rPr>
        <w:footnoteReference w:id="379"/>
      </w:r>
    </w:p>
    <w:p>
      <w:pPr>
        <w:pStyle w:val="BookText"/>
        <w:rPr/>
      </w:pPr>
      <w:r>
        <w:rPr>
          <w:rFonts w:ascii="IRNazanin" w:hAnsi="IRNazanin" w:eastAsia="IRNazanin"/>
          <w:color w:val="111111"/>
          <w:sz w:val="28"/>
          <w:sz w:val="28"/>
          <w:szCs w:val="28"/>
          <w:rtl w:val="true"/>
          <w:lang w:bidi="fa-IR"/>
        </w:rPr>
        <w:t>لأن المحذور سابقا عدم إحراز زمان حدوث الآخر، و حیث أنه هنا محرز، فالشک فی عدم المجهول شک فی عدمه فی زمان معلوم التاریخ تطبیقا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یشک فی تقدم المجهول علی المعلوم و تأخره عنه؛ فالزمان المتصل بزمان المعلوم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المتقدم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الشک و لابد من التعبد بعدمه، مع أنه لیس زمان حدوث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العدم، و إن کان مشکوکا إلا أن 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العدم فی زمان الحادث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شک فیه، للقطع بعدم کونه زمان الآخر، فلا شک فی هذا الزمان تطبیقا فی العدم فی زمان الآخر، بل نقطع أن الموضوع غیر متحقق، فالزمان المزبور زمان القطع ببقاء العدم المزبور علی حاله، و زمان الشک حینئذ متصل بزمان الیقین</w:t>
      </w:r>
      <w:r>
        <w:rPr>
          <w:rFonts w:eastAsia="IRNazanin" w:cs="IRNazanin"/>
          <w:color w:val="111111"/>
          <w:sz w:val="28"/>
          <w:szCs w:val="28"/>
          <w:rtl w:val="true"/>
          <w:lang w:bidi="fa-IR"/>
        </w:rPr>
        <w:t>.</w:t>
      </w:r>
    </w:p>
    <w:p>
      <w:pPr>
        <w:pStyle w:val="Heading6"/>
        <w:numPr>
          <w:ilvl w:val="5"/>
          <w:numId w:val="1"/>
        </w:numPr>
        <w:rPr/>
      </w:pPr>
      <w:bookmarkStart w:id="319" w:name="__RefHeading___Toc8102635_3224264995"/>
      <w:bookmarkStart w:id="320" w:name="_Toc120"/>
      <w:bookmarkEnd w:id="319"/>
      <w:r>
        <w:rPr>
          <w:rtl w:val="true"/>
        </w:rPr>
        <w:t>(</w:t>
      </w:r>
      <w:r>
        <w:rPr/>
        <w:t>103</w:t>
      </w:r>
      <w:r>
        <w:rPr>
          <w:rtl w:val="true"/>
        </w:rPr>
        <w:t xml:space="preserve">) </w:t>
      </w:r>
      <w:r>
        <w:rPr>
          <w:rtl w:val="true"/>
        </w:rPr>
        <w:t>قوله قدس سره</w:t>
      </w:r>
      <w:r>
        <w:rPr>
          <w:rtl w:val="true"/>
        </w:rPr>
        <w:t xml:space="preserve">: </w:t>
      </w:r>
      <w:r>
        <w:rPr>
          <w:rtl w:val="true"/>
        </w:rPr>
        <w:t>دون معلومه لانتفاء الشک فیه فی زمان</w:t>
      </w:r>
      <w:r>
        <w:rPr>
          <w:rtl w:val="true"/>
        </w:rPr>
        <w:t xml:space="preserve">... </w:t>
      </w:r>
      <w:r>
        <w:rPr>
          <w:rtl w:val="true"/>
        </w:rPr>
        <w:t>الخ</w:t>
      </w:r>
      <w:bookmarkEnd w:id="32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معلومه لانتفاء الشک فیه فی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Style w:val="FootnoteAnchor"/>
          <w:rtl w:val="true"/>
        </w:rPr>
        <w:footnoteReference w:id="380"/>
      </w:r>
    </w:p>
    <w:p>
      <w:pPr>
        <w:pStyle w:val="BookText"/>
        <w:rPr/>
      </w:pPr>
      <w:r>
        <w:rPr>
          <w:rFonts w:ascii="IRNazanin" w:hAnsi="IRNazanin" w:eastAsia="IRNazanin"/>
          <w:color w:val="111111"/>
          <w:sz w:val="28"/>
          <w:sz w:val="28"/>
          <w:szCs w:val="28"/>
          <w:rtl w:val="true"/>
          <w:lang w:bidi="fa-IR"/>
        </w:rPr>
        <w:t>لأن زمان المجهول الذی هو ظرف للعدم المعلوم لا یخلو عن أحد ازمنة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قبل التاریخ المعلوم، أو مقارنا له، أو بعده، فان کان قبله، فعدم المعلوم مقطوع، لا مشکوک، و إن کان مقارنا له، أو بعده، فوجوده مقطوع، لا مشکوک، فلا شک فی عدم المعلوم فی زمان حدوث المجهول بنحو التطبیق علی أحد الأزمنة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یمکن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علی ما أفاده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مجهولی التاریخ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عدم المعلوم فی الزمان السابق علی التاریخ، و إن کان مقطوعا به، إلا أن عدمه فی زمان الآخر مشکوک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العدم الخاص مشکوک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نفس عدمه مقطوعا به، فلا مانع منه إلا محذور عدم اتصال زمان الشک بزمان الیقین، حیث لم یحرز أن هذا الزمان زمان حدوث الآخر، لیکون الشک فی العدم الخاص منطبقا علی الشک فی عدمه فی هذا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بالجملة حال العدم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طرف المعلوم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کحال العدم فی مجهولی التاریخ من حیث الیقین و الشک و عدم الاتصال</w:t>
      </w:r>
      <w:r>
        <w:rPr>
          <w:rFonts w:eastAsia="IRNazanin" w:cs="IRNazanin"/>
          <w:color w:val="111111"/>
          <w:sz w:val="28"/>
          <w:szCs w:val="28"/>
          <w:rtl w:val="true"/>
          <w:lang w:bidi="fa-IR"/>
        </w:rPr>
        <w:t>.</w:t>
      </w:r>
    </w:p>
    <w:p>
      <w:pPr>
        <w:pStyle w:val="Heading6"/>
        <w:numPr>
          <w:ilvl w:val="5"/>
          <w:numId w:val="1"/>
        </w:numPr>
        <w:rPr/>
      </w:pPr>
      <w:bookmarkStart w:id="321" w:name="__RefHeading___Toc8102637_3224264995"/>
      <w:bookmarkStart w:id="322" w:name="_Toc121"/>
      <w:bookmarkEnd w:id="321"/>
      <w:r>
        <w:rPr>
          <w:rtl w:val="true"/>
        </w:rPr>
        <w:t>(</w:t>
      </w:r>
      <w:r>
        <w:rPr/>
        <w:t>104</w:t>
      </w:r>
      <w:r>
        <w:rPr>
          <w:rtl w:val="true"/>
        </w:rPr>
        <w:t xml:space="preserve">) </w:t>
      </w:r>
      <w:r>
        <w:rPr>
          <w:rtl w:val="true"/>
        </w:rPr>
        <w:t>قوله قدس سره</w:t>
      </w:r>
      <w:r>
        <w:rPr>
          <w:rtl w:val="true"/>
        </w:rPr>
        <w:t xml:space="preserve">: </w:t>
      </w:r>
      <w:r>
        <w:rPr>
          <w:rtl w:val="true"/>
        </w:rPr>
        <w:t>و انما الشک فیه باضافة زمانه</w:t>
      </w:r>
      <w:r>
        <w:rPr>
          <w:rtl w:val="true"/>
        </w:rPr>
        <w:t xml:space="preserve">... </w:t>
      </w:r>
      <w:r>
        <w:rPr>
          <w:rtl w:val="true"/>
        </w:rPr>
        <w:t>الخ</w:t>
      </w:r>
      <w:bookmarkEnd w:id="322"/>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انما الشک فیه باضافة زمانه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Style w:val="FootnoteAnchor"/>
          <w:rtl w:val="true"/>
        </w:rPr>
        <w:footnoteReference w:id="381"/>
      </w:r>
      <w:bookmarkStart w:id="323" w:name="pg13126_151546"/>
    </w:p>
    <w:p>
      <w:pPr>
        <w:pStyle w:val="BookText"/>
        <w:rPr/>
      </w:pPr>
      <w:bookmarkEnd w:id="323"/>
      <w:r>
        <w:rPr>
          <w:rFonts w:ascii="IRNazanin" w:hAnsi="IRNazanin" w:eastAsia="IRNazanin"/>
          <w:color w:val="111111"/>
          <w:sz w:val="28"/>
          <w:sz w:val="28"/>
          <w:szCs w:val="28"/>
          <w:rtl w:val="true"/>
          <w:lang w:bidi="fa-IR"/>
        </w:rPr>
        <w:t xml:space="preserve">ظاهره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بقرینة أن موضوع الکلام هو عدم الحادث فی زمان الآخر، لا مطلق عدمه، و بقرینة ما رتبه علی الفقرة من جریان الاستصحاب تارة، و عدمه أخری، و بقرینة ما سیأتی إن شاء اللّه تعالی منه قدس سره من اعتبار خصوصیة ناشئة من إضافة أحد الزمانین إلی الآخر، کالتقدم و ضدیه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المراد لیس مجرد ملاحظة العدم مضافا إلی زمان الآخر فی هذه الفقرة، بل اضافته الیه من حیث کونه قبله أو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 عدم کون الحادث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زمان الآخر، أو بعده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مجرد کون العدم ملحوظا فی زمان الآخر، لیقال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شک فی عدم المعلوم فی أحد الأزمنة، بل الشک فی عدم کونه قبله أو بعده، و فی مثله یجری الاستصحاب تارة إذا لوحظ عدم التقدم أو التأخر بنحو المحمولی، للیقین به سابقا، و لا یجری أخری إذا لو حظ عدم کونه متقدما أو متأخرا بنحو الرابط أو عدمه فی فرض الموضوع، فانه لا یقین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الفرق بین هذا الشق، و الشق المتقدم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طرف الوجود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موضوع الأثر هناک هو وجود التقدم؛ و التعبد بعدمه تعبد بعدم الموضوع، و موضوع الأثر هنا نفس عدم التقدم مثلا، فالتعبد به تعبد بالموضوع، فلا تداخل فی الاقسام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لما کان الیقین بعدم التقدم، أو عدم کونه متقدما لا یتفاوت حاله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ثبوتا و نفیا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کون موضوع الأثر طرف الوجود، أو طرف العدم، فلذا قال 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فقد عرفت جریانه فیهما تارة و عدم جریانه کذلک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فی طرف الوجود آنفا</w:t>
      </w:r>
      <w:r>
        <w:rPr>
          <w:rFonts w:eastAsia="IRNazanin" w:cs="IRNazanin"/>
          <w:color w:val="111111"/>
          <w:sz w:val="28"/>
          <w:szCs w:val="28"/>
          <w:rtl w:val="true"/>
          <w:lang w:bidi="fa-IR"/>
        </w:rPr>
        <w:t>.</w:t>
      </w:r>
    </w:p>
    <w:p>
      <w:pPr>
        <w:pStyle w:val="Heading6"/>
        <w:numPr>
          <w:ilvl w:val="5"/>
          <w:numId w:val="1"/>
        </w:numPr>
        <w:rPr/>
      </w:pPr>
      <w:bookmarkStart w:id="324" w:name="__RefHeading___Toc8102639_3224264995"/>
      <w:bookmarkStart w:id="325" w:name="_Toc122"/>
      <w:bookmarkEnd w:id="324"/>
      <w:r>
        <w:rPr>
          <w:rtl w:val="true"/>
        </w:rPr>
        <w:t>(</w:t>
      </w:r>
      <w:r>
        <w:rPr/>
        <w:t>105</w:t>
      </w:r>
      <w:r>
        <w:rPr>
          <w:rtl w:val="true"/>
        </w:rPr>
        <w:t xml:space="preserve">) </w:t>
      </w:r>
      <w:r>
        <w:rPr>
          <w:rtl w:val="true"/>
        </w:rPr>
        <w:t>قوله قدس سره</w:t>
      </w:r>
      <w:r>
        <w:rPr>
          <w:rtl w:val="true"/>
        </w:rPr>
        <w:t xml:space="preserve">: </w:t>
      </w:r>
      <w:r>
        <w:rPr>
          <w:rtl w:val="true"/>
        </w:rPr>
        <w:t>و لا بین مجهوله، و معلومه فی المختلفین</w:t>
      </w:r>
      <w:r>
        <w:rPr>
          <w:rtl w:val="true"/>
        </w:rPr>
        <w:t xml:space="preserve">... </w:t>
      </w:r>
      <w:r>
        <w:rPr>
          <w:rtl w:val="true"/>
        </w:rPr>
        <w:t>الخ</w:t>
      </w:r>
      <w:bookmarkEnd w:id="32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بین مجهوله، و معلومه فی المختلفین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 xml:space="preserve">أی المختلفان من حیث العدم المحمولی، و العدم الرابط، و شبهه، فانه إن أخذ عدم التقدم محمولیا جری الأصل فی المجهول، و المعلوم، و إن أخذ رابطیا لم یجر فی المجهول، و لا فی المعلوم، فلم یبق فی البین ما یفترق فیه المعلوم عن المجهول، إلا إذا لوحظ العدم فی زمان الآخر فقط، من دون إضافة خصوصیة التقدم و شبهه؛ فان الأصل فی المجهول جار، و فی المعلوم غیر جار، إما لانتفاء الشک، کما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لعدم الاتصال، کما ذکرناه</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اعلم أنا ذکرنا فی البحث عن الاستصحاب فی الأمور التدریجیة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الفعل المقید بزمان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لم یؤخذ فیه عنوان ثبوتی یجب إحرازه وجدانا، أو تعبدا، بل کان مجرد کون الشیء فی زمان 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فاحراز أحدهما وجدانا و الآخر تعبدا کاف فی تحقق </w:t>
      </w:r>
      <w:bookmarkStart w:id="326" w:name="pg13126_151547"/>
    </w:p>
    <w:p>
      <w:pPr>
        <w:pStyle w:val="BookText"/>
        <w:rPr/>
      </w:pPr>
      <w:bookmarkEnd w:id="326"/>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w:t>
      </w:r>
      <w:r>
        <w:rPr>
          <w:rStyle w:val="FootnoteAnchor"/>
          <w:rtl w:val="true"/>
        </w:rPr>
        <w:footnoteReference w:id="383"/>
      </w:r>
    </w:p>
    <w:p>
      <w:pPr>
        <w:pStyle w:val="BookText"/>
        <w:rPr/>
      </w:pPr>
      <w:r>
        <w:rPr>
          <w:rFonts w:ascii="IRNazanin" w:hAnsi="IRNazanin" w:eastAsia="IRNazanin"/>
          <w:color w:val="111111"/>
          <w:sz w:val="28"/>
          <w:sz w:val="28"/>
          <w:szCs w:val="28"/>
          <w:rtl w:val="true"/>
          <w:lang w:bidi="fa-IR"/>
        </w:rPr>
        <w:t>تقدم فی التعلیقة</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 فیما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الأثر لو کان مترتبا علی وجود شیء فی زمان شیء آخر، أو عدمه فی زمان الآخر، فهو، و إن کان بنحو الوجود الرابطی أو عدمه فی فرض ثبوت الموضوع، لکنه یکفی سبق العدم فی کل من الحادثین، و لا حاجة إلی سبق العدم الخاص، و لو بفرض ثبوت موضوعه، و حینئذ، فان لم یکن ترتب الأثر منوطا بالتطبیق، فالعدم المسبوق یستصحب إلی زمان الحادث الآخر المحقق واقعا، کما إذا علمنا بالکریة فی زمان، و ملاقات النجس فی زمان آخر، فهما مسبوقان بالعدم، فیستصحب عدم الکریة إلی زمان ملاقاة النجس، و أثره الانفعال، و یستصحب عدم ملاقاة النجس إلی زمان تحقق الکریة، و أثره عدم انفعال الماء، فیتعارضان، و لا حاجة الی تطبیق التعبد بعدم کل منهما فی الساعة الأولی أو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ترتب الأثر منوطا بالتطبیق، کما إذا غسل ثوب متنجس بالماء بوروده علیه فی الساعة الأولی، فانه یحتاج الی التعبد بعدم الکریة فی هذه الساعة للحکم بانفعال الماء بملاقاة الثوب المتنجس، فیأتی شبهة عدم الاتصال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الأول مسألة الشک فی تقدم إسلام الوارث علی موت مورثه و عدمه، فانه لا حاجة فی الحکم بارثه أو عدمه علی تطبیق عدم إسلامه أو عدم موت مورثه علی زمان خاص، بل یستصحب عدم إسلامه إلی زمان موت مورثه، کما یستصحب حیاة المورث و عدم موته الی زمان اسلام الوارث واقعا، فالمقید تعبدی و القید وجدانی، و إن لم ینطبق ذلک المتعبد به، أو هذا الوجدانی علی زمان خاص</w:t>
      </w:r>
      <w:r>
        <w:rPr>
          <w:rFonts w:eastAsia="IRNazanin" w:cs="IRNazanin"/>
          <w:color w:val="111111"/>
          <w:sz w:val="28"/>
          <w:szCs w:val="28"/>
          <w:rtl w:val="true"/>
          <w:lang w:bidi="fa-IR"/>
        </w:rPr>
        <w:t>.</w:t>
      </w:r>
    </w:p>
    <w:p>
      <w:pPr>
        <w:pStyle w:val="Heading6"/>
        <w:numPr>
          <w:ilvl w:val="5"/>
          <w:numId w:val="1"/>
        </w:numPr>
        <w:rPr/>
      </w:pPr>
      <w:bookmarkStart w:id="327" w:name="__RefHeading___Toc8102641_3224264995"/>
      <w:bookmarkStart w:id="328" w:name="_Toc123"/>
      <w:bookmarkEnd w:id="327"/>
      <w:r>
        <w:rPr>
          <w:rtl w:val="true"/>
        </w:rPr>
        <w:t>(</w:t>
      </w:r>
      <w:r>
        <w:rPr/>
        <w:t>106</w:t>
      </w:r>
      <w:r>
        <w:rPr>
          <w:rtl w:val="true"/>
        </w:rPr>
        <w:t xml:space="preserve">) </w:t>
      </w:r>
      <w:r>
        <w:rPr>
          <w:rtl w:val="true"/>
        </w:rPr>
        <w:t>قوله قدس سره</w:t>
      </w:r>
      <w:r>
        <w:rPr>
          <w:rtl w:val="true"/>
        </w:rPr>
        <w:t xml:space="preserve">: </w:t>
      </w:r>
      <w:r>
        <w:rPr>
          <w:rtl w:val="true"/>
        </w:rPr>
        <w:t>لعدم احراز الحالة السابقة المتیقنة المتصلة</w:t>
      </w:r>
      <w:r>
        <w:rPr>
          <w:rtl w:val="true"/>
        </w:rPr>
        <w:t xml:space="preserve">... </w:t>
      </w:r>
      <w:r>
        <w:rPr>
          <w:rtl w:val="true"/>
        </w:rPr>
        <w:t>الخ</w:t>
      </w:r>
      <w:bookmarkEnd w:id="32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لعدم احراز الحالة السابقة المتیقنة المتصلة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Style w:val="FootnoteAnchor"/>
          <w:rtl w:val="true"/>
        </w:rPr>
        <w:footnoteReference w:id="384"/>
      </w:r>
    </w:p>
    <w:p>
      <w:pPr>
        <w:pStyle w:val="BookText"/>
        <w:rPr/>
      </w:pPr>
      <w:r>
        <w:rPr>
          <w:rFonts w:ascii="IRNazanin" w:hAnsi="IRNazanin" w:eastAsia="IRNazanin"/>
          <w:color w:val="111111"/>
          <w:sz w:val="28"/>
          <w:sz w:val="28"/>
          <w:szCs w:val="28"/>
          <w:rtl w:val="true"/>
          <w:lang w:bidi="fa-IR"/>
        </w:rPr>
        <w:t>فهنا لیس زمان المتیقن متصلا بزمان المشکوک، و فی ما تقدم لم یکن زمان المشکوک متصلا بزمان الیقین، مع أن الابقاء لا یعقل إلا مع الاتصال، و عدم إحراز الاتصال یلازم عدم إحراز عنوان الابقاء الذی هو موضوع الحکم</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هنا کذلک حیث لم یعلم أن الحالة المتصلة بحال الشک فی الطهارة و الحدث هی حالة الطهارة المتیقنة حتی یکون رفع الید عنها نقضا و الجری علی وفقها إبقاء، أو حالة الحدث، حتی لا یکون کذلک و بالعکس فی الحدث</w:t>
      </w:r>
      <w:r>
        <w:rPr>
          <w:rFonts w:eastAsia="IRNazanin" w:cs="IRNazanin"/>
          <w:color w:val="111111"/>
          <w:sz w:val="28"/>
          <w:szCs w:val="28"/>
          <w:rtl w:val="true"/>
          <w:lang w:bidi="fa-IR"/>
        </w:rPr>
        <w:t xml:space="preserve">. </w:t>
      </w:r>
      <w:bookmarkStart w:id="329" w:name="pg13126_151548"/>
    </w:p>
    <w:p>
      <w:pPr>
        <w:pStyle w:val="BookText"/>
        <w:rPr/>
      </w:pPr>
      <w:bookmarkEnd w:id="329"/>
      <w:r>
        <w:rPr>
          <w:rFonts w:ascii="IRNazanin" w:hAnsi="IRNazanin" w:eastAsia="IRNazanin"/>
          <w:color w:val="111111"/>
          <w:sz w:val="28"/>
          <w:sz w:val="28"/>
          <w:szCs w:val="28"/>
          <w:rtl w:val="true"/>
          <w:lang w:bidi="fa-IR"/>
        </w:rPr>
        <w:t>و لا یجری فیه ما ذکرناه سابقا</w:t>
      </w:r>
      <w:r>
        <w:rPr>
          <w:rStyle w:val="FootnoteAnchor"/>
          <w:rtl w:val="true"/>
        </w:rPr>
        <w:footnoteReference w:id="385"/>
      </w:r>
    </w:p>
    <w:p>
      <w:pPr>
        <w:pStyle w:val="BookText"/>
        <w:rPr/>
      </w:pPr>
      <w:r>
        <w:rPr>
          <w:rFonts w:ascii="IRNazanin" w:hAnsi="IRNazanin" w:eastAsia="IRNazanin"/>
          <w:color w:val="111111"/>
          <w:sz w:val="28"/>
          <w:sz w:val="28"/>
          <w:szCs w:val="28"/>
          <w:rtl w:val="true"/>
          <w:lang w:bidi="fa-IR"/>
        </w:rPr>
        <w:t>تقدم فی التعلیقة</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أن العبرة باتصال زمان المشکوک بما هو مشکوک، لا بذاته؛ لأن المشکوکیة فی کل من الساعتین کانت هناک وجدانیة، و برهانیة، دون ما نحن فیه؛ لأن عدم الیقین التفصیلی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کل من الساعتین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وجدانی، فزمان المتیقن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هو متیقن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متصل بزمان المشکوک بما هو مشکوک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ثبوت الشیء واقعا لیس ملاکا للحکم الاستصحابی، و لا ارتفاعه واقعا ملاکا لعدمه، بل ثبوت العنوانی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المقوّم للیقین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ملاک جریانه، و ثبوت خلافه العنوانی المقوم للیقین بخلافه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عدم جریانه، و انتقاض الیقین بالیقین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المفروض الیقین بالطهارة سابقا، و الشک فی بقائها فعلا، لا فی حدوثها، و کذلک بالاضافة إلی الحدث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الیقین بالطهارة و الشک فی بقائها و عدم تخلل الناقض للیقین، لا معنی لدعوی عدم کون الجری العملی علی وفقها إبقاء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لزوم کون الطهارة موجودة تحقیقا فی زمان معین، و موجودة تعبدا فی زمان معین آخر متصل بذلک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یکون وجودها التعبدی بقاء لوجودها التحقیقی، و یرتب الأثر علیها فی الزمان الثانی إبقاء لها عملا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ملزم بعد عدم تخلل الیقین الناقض</w:t>
      </w:r>
      <w:r>
        <w:rPr>
          <w:rFonts w:eastAsia="IRNazanin" w:cs="IRNazanin"/>
          <w:color w:val="111111"/>
          <w:sz w:val="28"/>
          <w:szCs w:val="28"/>
          <w:rtl w:val="true"/>
          <w:lang w:bidi="fa-IR"/>
        </w:rPr>
        <w:t>.</w:t>
      </w:r>
    </w:p>
    <w:p>
      <w:pPr>
        <w:pStyle w:val="Heading6"/>
        <w:numPr>
          <w:ilvl w:val="5"/>
          <w:numId w:val="1"/>
        </w:numPr>
        <w:rPr/>
      </w:pPr>
      <w:bookmarkStart w:id="330" w:name="__RefHeading___Toc8102643_3224264995"/>
      <w:bookmarkStart w:id="331" w:name="_Toc124"/>
      <w:bookmarkEnd w:id="330"/>
      <w:r>
        <w:rPr>
          <w:rtl w:val="true"/>
        </w:rPr>
        <w:t>التنبیه الثانی عشر</w:t>
      </w:r>
      <w:bookmarkEnd w:id="331"/>
    </w:p>
    <w:p>
      <w:pPr>
        <w:pStyle w:val="Heading6"/>
        <w:numPr>
          <w:ilvl w:val="5"/>
          <w:numId w:val="1"/>
        </w:numPr>
        <w:rPr/>
      </w:pPr>
      <w:bookmarkStart w:id="332" w:name="__RefHeading___Toc8102645_3224264995"/>
      <w:bookmarkStart w:id="333" w:name="_Toc125"/>
      <w:bookmarkEnd w:id="332"/>
      <w:r>
        <w:rPr>
          <w:rtl w:val="true"/>
        </w:rPr>
        <w:t>(</w:t>
      </w:r>
      <w:r>
        <w:rPr/>
        <w:t>107</w:t>
      </w:r>
      <w:r>
        <w:rPr>
          <w:rtl w:val="true"/>
        </w:rPr>
        <w:t xml:space="preserve">) </w:t>
      </w:r>
      <w:r>
        <w:rPr>
          <w:rtl w:val="true"/>
        </w:rPr>
        <w:t>قوله قدس سره</w:t>
      </w:r>
      <w:r>
        <w:rPr>
          <w:rtl w:val="true"/>
        </w:rPr>
        <w:t xml:space="preserve">: </w:t>
      </w:r>
      <w:r>
        <w:rPr>
          <w:rtl w:val="true"/>
        </w:rPr>
        <w:t>و اما الامور الاعتقادیة التی کان المهم</w:t>
      </w:r>
      <w:r>
        <w:rPr>
          <w:rtl w:val="true"/>
        </w:rPr>
        <w:t xml:space="preserve">... </w:t>
      </w:r>
      <w:r>
        <w:rPr>
          <w:rtl w:val="true"/>
        </w:rPr>
        <w:t>الخ</w:t>
      </w:r>
      <w:bookmarkEnd w:id="33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الامور الاعتقادیة التی کان المهم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Style w:val="FootnoteAnchor"/>
          <w:rtl w:val="true"/>
        </w:rPr>
        <w:footnoteReference w:id="386"/>
      </w:r>
    </w:p>
    <w:p>
      <w:pPr>
        <w:pStyle w:val="BookText"/>
        <w:rPr/>
      </w:pPr>
      <w:r>
        <w:rPr>
          <w:rFonts w:ascii="IRNazanin" w:hAnsi="IRNazanin" w:eastAsia="IRNazanin"/>
          <w:color w:val="111111"/>
          <w:sz w:val="28"/>
          <w:sz w:val="28"/>
          <w:szCs w:val="28"/>
          <w:rtl w:val="true"/>
          <w:lang w:bidi="fa-IR"/>
        </w:rPr>
        <w:t xml:space="preserve">الکلام تارة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استصحاب حکم الأمر الاعتقادی، و 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استصحاب موضوع ذلک الأمر الاعتقادی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الأول، فلو فرض الشک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الیقین به سابقا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 فیه الاستصحاب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 الواجب من الأفعال القلبیة و الأعمال الجنانیة، و هو عقد القلب الذی فصلنا الکلام فی حقیقته و مباینة سنخه مع سنخ الیقین فی آخر مباحث الظن</w:t>
      </w:r>
      <w:r>
        <w:rPr>
          <w:rStyle w:val="FootnoteAnchor"/>
          <w:rtl w:val="true"/>
        </w:rPr>
        <w:footnoteReference w:id="387"/>
      </w:r>
      <w:r>
        <w:rPr>
          <w:rFonts w:ascii="IRNazanin" w:hAnsi="IRNazanin" w:eastAsia="IRNazanin"/>
          <w:color w:val="111111"/>
          <w:sz w:val="28"/>
          <w:sz w:val="28"/>
          <w:szCs w:val="28"/>
          <w:rtl w:val="true"/>
          <w:lang w:bidi="fa-IR"/>
        </w:rPr>
        <w:t xml:space="preserve">، أو کان من الصفات النفسانیة القابلة للتحصیل بمقدماتها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العلم و المعرفة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الیقین بالوجوب سابقا و الشک فیه لا حقا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کان مجرد الفرض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سبق الیقین بعدم الوجوب أزلا، أو فی أوائل انعقاد الشریعة، و الشک بعده، فی غیر الأصول الضروریة، کبعض تفاصیل القبر و البرزخ و المعاد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مجرد الفرض</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فرق فی الجری العملی علی طبق الیقین، أو المتیقن بین العمل الجسدانی و العمل </w:t>
      </w:r>
    </w:p>
    <w:p>
      <w:pPr>
        <w:pStyle w:val="BookText"/>
        <w:rPr/>
      </w:pPr>
      <w:r>
        <w:rPr>
          <w:rFonts w:ascii="IRNazanin" w:hAnsi="IRNazanin" w:eastAsia="IRNazanin"/>
          <w:color w:val="111111"/>
          <w:sz w:val="28"/>
          <w:sz w:val="28"/>
          <w:szCs w:val="28"/>
          <w:rtl w:val="true"/>
          <w:lang w:bidi="fa-IR"/>
        </w:rPr>
        <w:t>الجنانی، و لا بین العمل المباشری و التولیدی، فتسمیة بعض الأعمال بالفروع، و بعضها بالأصول لا توجب فرقا فی القبول للتعبد الاستصحابی و الجری العملی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 فما هو قابل لدعوی الیقین به سابقا، و الشک فی بقائه لاحقا هی الامامة و النبوة لیتعبد بآثارها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الامامة، فان کانت بمعنی الریاسة المعنویة الکبری فی الدین و الدنیا، المنبعثة عن کمال نفسه المقدسة التی من شؤنها الروحانیة وساطتها للفیض، و کونها مجری الفیض النازل من سماء عالم الربوبیة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ینطبق کمال الانطباق قولهم 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مجاری الأمور بید العلماء باللّه</w:t>
      </w:r>
      <w:r>
        <w:rPr>
          <w:rFonts w:eastAsia="IRNazanin" w:cs="IRNazanin"/>
          <w:color w:val="111111"/>
          <w:sz w:val="28"/>
          <w:szCs w:val="28"/>
          <w:rtl w:val="true"/>
          <w:lang w:bidi="fa-IR"/>
        </w:rPr>
        <w:t>)</w:t>
      </w:r>
      <w:r>
        <w:rPr>
          <w:rStyle w:val="FootnoteAnchor"/>
          <w:rtl w:val="true"/>
        </w:rPr>
        <w:footnoteReference w:id="388"/>
      </w:r>
    </w:p>
    <w:p>
      <w:pPr>
        <w:pStyle w:val="BookText"/>
        <w:rPr/>
      </w:pPr>
      <w:r>
        <w:rPr>
          <w:rFonts w:ascii="IRNazanin" w:hAnsi="IRNazanin" w:eastAsia="IRNazanin"/>
          <w:color w:val="111111"/>
          <w:sz w:val="28"/>
          <w:sz w:val="28"/>
          <w:szCs w:val="28"/>
          <w:rtl w:val="true"/>
          <w:lang w:bidi="fa-IR"/>
        </w:rPr>
        <w:t>المستدرک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ابواب صفات القاضی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دون الفقیه الذی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هو 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بأحکام اللّه لا باللّه، فحینئذ لا شک فی زوالها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لا بالموت و لا بمجیء إمام لاحق، کما سیجیء فی النبی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کانت بمعنی الریاسة المجعولة تشریعا من اللّه تعالی فی أمور الدنیا و الدین، فهی حینئذ من المناصب المجعولة، و تزول بالموت، إذ لا معنی لاعتبارها له علیه السلام بعد موته، مع عدم امکان تصدیه بعالم البشریة للتصرفات الدینیة و الدنیویة المتعلقة بنظم البلاد، و تکمیل العباد، فاذا شک فی موته فلا محالة یشک فی إمامته فعلا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إذا کان الواجب هو عقد القلب علی إمامته، فالأثر المترتب علی التعبد بحیاته وجوب عقد القلب علی إمامته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کان الواجب معرفته بالامامة، فظاهر المتن أنه لا یترتب علیه هذا الأثر؛ لأن الشک فی حیاته مع الیقین بامامته فعلا متنافیان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التعبد بالأمور الاعتباریة الشرعیة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منها المناصب المجعولة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لها فی ثانی الحال، فمقتضی استصحاب الملکیة أو ما تترتب علیه الملکیة ایجاد اعتبار مماثل للاعتبار الواقعی فعلا، لا ایجاب ترتیب آثار ذلک الاعتبار فقط، و مع وجوده فعلا یکون وجوده فعلا ملزوما للیقین به فعلا، و لا منافاة بین الیقین بوجود الاعتبار المماثل فعلا مع الشک فی بقاء الاعتبار الواقعی، للشک فی حیاته واقعا</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إیجاب تحصیل معرفته بمقدماته التی منها تحصیل الیقین بحیاته واقعا، لیکون التعبد بحیاته تعبدا بتحصیل معرفته بالامامة واقعا الممکنة بمقدماتها، فغیر معقول، إذا کان ایجاب تحصیل معرفته مطلقا، لأن تحصیل الیقین بحیاته یوجب انتفاء التعبد </w:t>
      </w:r>
    </w:p>
    <w:p>
      <w:pPr>
        <w:pStyle w:val="BookText"/>
        <w:rPr/>
      </w:pPr>
      <w:r>
        <w:rPr>
          <w:rFonts w:ascii="IRNazanin" w:hAnsi="IRNazanin" w:eastAsia="IRNazanin"/>
          <w:color w:val="111111"/>
          <w:sz w:val="28"/>
          <w:sz w:val="28"/>
          <w:szCs w:val="28"/>
          <w:rtl w:val="true"/>
          <w:lang w:bidi="fa-IR"/>
        </w:rPr>
        <w:t xml:space="preserve">الاستصحابی، فیلزم من وجود التعبد الاستصحابی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الموجب لتحصیل الیقین بالحیاة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التعبد الاستصحابی و هو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الأمر إذا کان وجوب تحصیل الیقین بالامامة مشروطا بالیقین بالحیاة و علی تقدیر حصوله؛ لأن هذا التقدیر ضد التعبد الاستصحابی، و لا یعقل أن یقتضی التعبد ما یتوقف علی ما یضاده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النبوة، فان کانت من الصفات الواقعیة، و مرتبة عالیة من الکمالات النفسانیة، و هو تلقی المعارف الالهیة، و الأحکام الدینیة من المبادئ العالیة، بلا توسط بشر، فیکون النبوة من النبأ، و النبی فعیل بمعنی المفعول، فصیرورة نفسه المقدسة مجلی المعارف و الأحکام معنی بلوغها درجة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فالشک فی بقائها حینئذ؛ لأحد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إما انحطاط نفسه المقدسة عن هذه الدرجة، أو زوالها بالموت، أو بمجیء نبی لا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الکل غیر معقول؛ لأن هذه الملکة لیست کسائر الملکات التی لها درجة التخلق، بل لها درجة التحقق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المعرفة الشهودیة، و ما ینبعث عنها، لا زوال لها خصوصا بالموت؛ فانه لا یزیل سائر الملکات الراسخة، فضلا عن هذه الملکة الشامخة، کیف و الدنیا مزرعة الآخرة، و المعرفة بذر المشاهدة، فکیف یعقل زوالها بالموت، و صیرورة النفوس العالیة بالملکات السامیة کالنفوس العامیة بالموت الذی لو لم یوجب قوة المشاهدة لم یوجب ضعفها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زوالها بمجیء نبی لا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کان أکمل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فبدیهی الفساد، إذ کمال شخص أو زیادته لا یوجب زوال کمال شخص آخر أو نقصه، و علیه فلا شک فی بقاء النبوة بهذا المعنی حتی یستصحب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علی فرض الشک فی بقائها، فالأثر المهم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الاعتقاد بنبوته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تصدیقه فیما أتی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بقاء شریعته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الواضح عدم ترتب ما عدا الأول، فان التعبد بنبوته فعلا تعبد بوجوب الاعتقاد بها فعلا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تصدیقه فان کان فیما أتی به، فهو من آثار نبوته فی حال حیاته، لا من آثار بقاء نبوته بعد موته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فیما یأتی به، فهو فی فرض موته غیر معقول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تبین حال لزوم إطاعته فی أوامره و نواهیه، فانه لا موضوع له بعد موته</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بقاء شریعته، فانه لیس من آثار بقاء نبوته، فانه لا تزول شریعة نبی بموته بل </w:t>
      </w:r>
      <w:bookmarkStart w:id="334" w:name="pg13126_151551"/>
    </w:p>
    <w:p>
      <w:pPr>
        <w:pStyle w:val="BookText"/>
        <w:rPr/>
      </w:pPr>
      <w:bookmarkEnd w:id="334"/>
      <w:r>
        <w:rPr>
          <w:rFonts w:ascii="IRNazanin" w:hAnsi="IRNazanin" w:eastAsia="IRNazanin"/>
          <w:color w:val="111111"/>
          <w:sz w:val="28"/>
          <w:sz w:val="28"/>
          <w:szCs w:val="28"/>
          <w:rtl w:val="true"/>
          <w:lang w:bidi="fa-IR"/>
        </w:rPr>
        <w:t>و لا بمجیء نبی لا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بمجیء نبی صاحب شریعة، فلیس بقاء شریعته من آثار بقاء نبوته، کی یترتب علی استصحاب نبوته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کانت النبوة من المناصب المجعولة، بمعنی أن موضوع وجوب الاعتقاد هذا المعنی، لا کونه ذا صفة کذائیة، و إن کان کذلک، و کان هو المخصص لاعتبار هذا المنصب له من بین سائر العباد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فتحقیق الحال فیها إن النبوة القابلة للاعتبار هی النبوة بالمعنی الفاعلی، لا المعنی المفعولی، فان کونه ممن أنبأه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بمعارفه و أحکامه واقعی لا اعتباری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جعله مخبرا و مبلغا عن اللّه تعالی و سفیرا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تشریعا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خلقه قابل للاعتبار، فله منصب المبلغیة، و المخبریة، و السفارة، و إن کان لم یبلّغ احدا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النبوة بهذا المعنی تفارق الرسالة بالاعتبار، فان کونه مبعوثا من قبله تعالی، لکونه مبلغا عنه لا عینه، إلا أن النبوة بهذا المعنی تختص بمن أعدّ لتبلیغ الأحکام الاصولیة و الفرعیة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أن من انبیاء السلف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یکن کذلک، و یجب الاعتقاد بنوبة جمیع الانبیاء دون من أعد للتبلیغ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من الواضح أن النبوة المجعولة تزول بالموت، إذ لا معنی لاعتبار المبلغیة و السفارة للمیت بحسب العادة، إلا أن حالها حال النبوة غیر المجعولة فی أن التعبد بنبوته فعلا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للشک فی زوالها بالموت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یترتب علیه إلا وجوب الاعتقاد بنبوته، و أما التصدیق فیما أتی به، فیجتمع مع القطع بزوالها فعلا، کما أن بقاء شریعته یجامع القطع بموته، بل القطع بمجیء نبی لا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التعبد ببقاء هذا المنصب المجعول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الشک فی حیاته و مجیء نبی صاحب شریعة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ملازم لبقاء شریعته، و عدم نسخها بشریعة أخری، إذ اعتبار المبلغیة للاحکام بالاضافة إلی کافة الأنام، کما هو شأن من کان صاحب شریعة مع مجیء صاحب شریعة کذلک لغو، فالتعبد بمبلغیة مثل هذا النبی ملازم عادة لبقاء شریعته و عدم مجیء صاحب شریعة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فتدبر</w:t>
      </w:r>
      <w:r>
        <w:rPr>
          <w:rFonts w:eastAsia="IRNazanin" w:cs="IRNazanin"/>
          <w:color w:val="111111"/>
          <w:sz w:val="28"/>
          <w:szCs w:val="28"/>
          <w:rtl w:val="true"/>
          <w:lang w:bidi="fa-IR"/>
        </w:rPr>
        <w:t>.</w:t>
      </w:r>
    </w:p>
    <w:p>
      <w:pPr>
        <w:pStyle w:val="Heading6"/>
        <w:numPr>
          <w:ilvl w:val="5"/>
          <w:numId w:val="1"/>
        </w:numPr>
        <w:rPr/>
      </w:pPr>
      <w:bookmarkStart w:id="335" w:name="__RefHeading___Toc8102647_3224264995"/>
      <w:bookmarkStart w:id="336" w:name="_Toc126"/>
      <w:bookmarkEnd w:id="335"/>
      <w:r>
        <w:rPr>
          <w:rtl w:val="true"/>
        </w:rPr>
        <w:t>(</w:t>
      </w:r>
      <w:r>
        <w:rPr/>
        <w:t>108</w:t>
      </w:r>
      <w:r>
        <w:rPr>
          <w:rtl w:val="true"/>
        </w:rPr>
        <w:t xml:space="preserve">) </w:t>
      </w:r>
      <w:r>
        <w:rPr>
          <w:rtl w:val="true"/>
        </w:rPr>
        <w:t>قوله قدس سره</w:t>
      </w:r>
      <w:r>
        <w:rPr>
          <w:rtl w:val="true"/>
        </w:rPr>
        <w:t xml:space="preserve">: </w:t>
      </w:r>
      <w:r>
        <w:rPr>
          <w:rtl w:val="true"/>
        </w:rPr>
        <w:t>لا موقع لتشبث الکتابی باستصحاب نبوة</w:t>
      </w:r>
      <w:r>
        <w:rPr>
          <w:rtl w:val="true"/>
        </w:rPr>
        <w:t xml:space="preserve">... </w:t>
      </w:r>
      <w:r>
        <w:rPr>
          <w:rtl w:val="true"/>
        </w:rPr>
        <w:t>الخ</w:t>
      </w:r>
      <w:bookmarkEnd w:id="33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موقع لتشبث الکتابی باستصحاب 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Style w:val="FootnoteAnchor"/>
          <w:rtl w:val="true"/>
        </w:rPr>
        <w:footnoteReference w:id="389"/>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تمسک الکتابی بالاستصحاب، تارة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الزام المسلم و أخری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باب إقناع نفسه، فالمستصحب هو المسلم علی الأول، و الکتابی علی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مجال للأول، فان فرض کون الخصم مسلما ینافی فرض کون ما یرویه الکتابی مسلما عنده، و لا إلزام جدلا إلا فی المسلمات، و لو عند الخصم بالخصوص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فلاشک فی انقطاع نبوة موسی، و نسخ شریعته، و لا استصحاب إلا مع الیقین، و الشک من المستصحب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 و هو استصحاب الکتابی لعمل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ففیه تفصیل،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ناسخیة شریعة نبینا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لشریعة موسی علیه السلام إن کانت باعتبار جمیع أحکام شریعته نظرا إلی ما قدمنا سابقا</w:t>
      </w:r>
      <w:r>
        <w:rPr>
          <w:rStyle w:val="FootnoteAnchor"/>
          <w:rtl w:val="true"/>
        </w:rPr>
        <w:footnoteReference w:id="390"/>
      </w:r>
    </w:p>
    <w:p>
      <w:pPr>
        <w:pStyle w:val="BookText"/>
        <w:rPr/>
      </w:pPr>
      <w:r>
        <w:rPr>
          <w:rFonts w:ascii="IRNazanin" w:hAnsi="IRNazanin" w:eastAsia="IRNazanin"/>
          <w:color w:val="111111"/>
          <w:sz w:val="28"/>
          <w:sz w:val="28"/>
          <w:szCs w:val="28"/>
          <w:rtl w:val="true"/>
          <w:lang w:bidi="fa-IR"/>
        </w:rPr>
        <w:t>تقدم فی التعلیقة</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الحکم المجعول لا موقع له إلا موقع الوحی، و هو مقام إنشائه علی لسان جبرئیل علیه السّلام علی قلب النبی صلّی اللّه علیه و اله الموحی إلیه، حیث لا یعقل قیام الانشاء بداعی البعث بذاته المقدسة، و عدم معقولیة الارادة التشریعیة فی مقام ذاته المقدسة کما أشرنا إلی وجهه مرارا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الواضح أن الحکم المجعول فی شریعة نبیّنا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مماثلا لما فی شریعة موسی علیه السّلام، فهو غیره من حیث الشخص و عینه من حیث طبیعی الحکم، و لا معنی لبقاء شخص الحکم الموحی إلی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شریعة نبیّنا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بحیث یکون نبینا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تابعا لموسی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هذا الحکم و مأمورا باتباعه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کیف‌؟ و لو کان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 لما وسعه إلا اتباع نبینا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محالة یکون الحکم المجعول فی هذه الشریعة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مماثلا أو مخالفا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حکما موحی به إلی نبینا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یجب اتباعه، إنه</w:t>
      </w:r>
      <w:r>
        <w:rPr>
          <w:rStyle w:val="FootnoteAnchor"/>
          <w:rtl w:val="true"/>
        </w:rPr>
        <w:footnoteReference w:id="391"/>
      </w:r>
      <w:r>
        <w:rPr>
          <w:rFonts w:ascii="IRNazanin" w:hAnsi="IRNazanin" w:eastAsia="IRNazanin"/>
          <w:color w:val="111111"/>
          <w:sz w:val="28"/>
          <w:sz w:val="28"/>
          <w:szCs w:val="28"/>
          <w:rtl w:val="true"/>
          <w:lang w:bidi="fa-IR"/>
        </w:rPr>
        <w:t xml:space="preserve">أوحی به نبینا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من حیث أنه أوحی به موسی علیه السلام و حیث أنه یماثله فی طبیعی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بعض ما فی الشرائع السابقة لم ینسخ فی هذه الشریعة، و حیث أنه غیره شخصا، فالحکم الموحی إلی موسی علیه السّلام مثلا حقیقة غیر باق فی هذه الشریعة</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علیه فالکتابی، و إن فرض أنه علی یقین و شک من بقاء شریعة موسی علیه السّلام إلا أنه لا دلیل له علی التعبد بالبقاء، لأن حکم التعبد بالبقاء فی شریعته فی نفسه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کسائر الأحکام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مشکوک البقاء، و لا معنی لإبقاء سائر الأحکام بما هو مشکوک البقاء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التعبد بالبقاء فی شریعة نبینا صلّی اللّه علیه و آله، و ان کان ثابتا إلا أن استناد الکتابی إلیه یلازم الالتزام بهذه الشریعة الناسخة للشریعة السابقة، فیلزم من ابقاء شریعة موسی علیه السلام بحکم شریعتنا عدم ابقائها و هو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 تبین ما فی بعض کلمات شیخنا العلامة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دوران أحکام شریعة موسی علیه السلام بین کونها أحکاما واقعیة، أو ظاهریة بسبب حجیة الاستصحاب فی الشریعتین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حجیة الاستصحاب فی الشریعة السابقة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کسائر أحکامها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مشکوکة البقاء، و حجیته فی شریعتنا لا یجدی للکتابی، حیث یلزم من وجوده العدم، فیستحیل أن یکون تلک الاحکام ظاهریة، بناء علی بقاء شریعة موسی علیه السّلام ؛ لعدم مجیء شریعة أخری، و یستحیل أن یکون أحکاما واقعیة، بناء علی عدم بقاء شریعة موسی علیه السلام بمجیء شریعة لاحقة ناسخة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 کانت ناسخیة شریعتنا للشرائع السابقة باعتبار المجموع، لا باعتبار الجمیع، کما هو المعروف، فحینئذ للاستصحاب فی نفسه مجال؛ لأن الاستصحاب غیر منسوخ فی هذه الشریعة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اعتراف المسلمین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فللکتابی الاستناد إلی هذا الحکم الغیر المنسوخ قطعا فی ابقاء بقیة أحکام شریعة موسی علیه السّلام المشکوکة البقاء، و حینئذ یصح دعوی أن سائر الاحکام إما واقعیة أو ظاهریة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فلا مناص فی دفع الاستصحاب الا بان الاصل لا یجری قبل الفحص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بالنظر الی بقاء شریعة موسی علیه السلام فواضح، لأن الأصل لا یجری فی الشبهات الحکمیة قبل الفحص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بالنظر الی النبوة بمعنی المنصب المجعول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لأجل الشک فی زوالها بموت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لأجل الشک فی مجیء نبی لا حق یشک فی نبوته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فبالنظر إلی الأول لا مانع من الأصل، و لا یجب الفحص عن موته و حیاته إلا أنه لیس محلا للکلام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بالنظر إلی الثانی یجب الفحص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کانت الشبهة موضوعیة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مثل هذا الموضوع یجب الفحص عنه عقلا بالنظر إلی معجزة من یدعی النبوة کما حقق فی محلة</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فاستصحاب النبوة للزوم عقد القلب علی نبوته مفید، غیر مقید بالفحص، </w:t>
      </w:r>
      <w:bookmarkStart w:id="337" w:name="pg13126_151554"/>
    </w:p>
    <w:p>
      <w:pPr>
        <w:pStyle w:val="BookText"/>
        <w:rPr/>
      </w:pPr>
      <w:bookmarkEnd w:id="337"/>
      <w:r>
        <w:rPr>
          <w:rFonts w:ascii="IRNazanin" w:hAnsi="IRNazanin" w:eastAsia="IRNazanin"/>
          <w:color w:val="111111"/>
          <w:sz w:val="28"/>
          <w:sz w:val="28"/>
          <w:szCs w:val="28"/>
          <w:rtl w:val="true"/>
          <w:lang w:bidi="fa-IR"/>
        </w:rPr>
        <w:t xml:space="preserve">و استصحاب عدم نبوة من یدعی النبوة أو استصحاب نبوة النبی السابق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الملازم عادة لعدم مجیء نبی صاحب شریعة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بالنسبة إلی هذا الأثر غیر جار قبل الفحص فتدبر جیدا</w:t>
      </w:r>
      <w:r>
        <w:rPr>
          <w:rFonts w:eastAsia="IRNazanin" w:cs="IRNazanin"/>
          <w:color w:val="111111"/>
          <w:sz w:val="28"/>
          <w:szCs w:val="28"/>
          <w:rtl w:val="true"/>
          <w:lang w:bidi="fa-IR"/>
        </w:rPr>
        <w:t>.</w:t>
      </w:r>
    </w:p>
    <w:p>
      <w:pPr>
        <w:pStyle w:val="Heading6"/>
        <w:numPr>
          <w:ilvl w:val="5"/>
          <w:numId w:val="1"/>
        </w:numPr>
        <w:rPr/>
      </w:pPr>
      <w:bookmarkStart w:id="338" w:name="__RefHeading___Toc8102649_3224264995"/>
      <w:bookmarkStart w:id="339" w:name="_Toc127"/>
      <w:bookmarkEnd w:id="338"/>
      <w:r>
        <w:rPr>
          <w:rtl w:val="true"/>
        </w:rPr>
        <w:t>(</w:t>
      </w:r>
      <w:r>
        <w:rPr/>
        <w:t>109</w:t>
      </w:r>
      <w:r>
        <w:rPr>
          <w:rtl w:val="true"/>
        </w:rPr>
        <w:t xml:space="preserve">) </w:t>
      </w:r>
      <w:r>
        <w:rPr>
          <w:rtl w:val="true"/>
        </w:rPr>
        <w:t>قوله قدس سره</w:t>
      </w:r>
      <w:r>
        <w:rPr>
          <w:rtl w:val="true"/>
        </w:rPr>
        <w:t xml:space="preserve">: </w:t>
      </w:r>
      <w:r>
        <w:rPr>
          <w:rtl w:val="true"/>
        </w:rPr>
        <w:t>إلا إذا علم بلزوم البناء</w:t>
      </w:r>
      <w:r>
        <w:rPr>
          <w:rtl w:val="true"/>
        </w:rPr>
        <w:t xml:space="preserve">... </w:t>
      </w:r>
      <w:r>
        <w:rPr>
          <w:rtl w:val="true"/>
        </w:rPr>
        <w:t>الخ</w:t>
      </w:r>
      <w:bookmarkEnd w:id="33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إذا علم بلزوم البناء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Style w:val="FootnoteAnchor"/>
          <w:rtl w:val="true"/>
        </w:rPr>
        <w:footnoteReference w:id="392"/>
      </w:r>
    </w:p>
    <w:p>
      <w:pPr>
        <w:pStyle w:val="BookText"/>
        <w:rPr/>
      </w:pPr>
      <w:r>
        <w:rPr>
          <w:rFonts w:ascii="IRNazanin" w:hAnsi="IRNazanin" w:eastAsia="IRNazanin"/>
          <w:color w:val="111111"/>
          <w:sz w:val="28"/>
          <w:sz w:val="28"/>
          <w:szCs w:val="28"/>
          <w:rtl w:val="true"/>
          <w:lang w:bidi="fa-IR"/>
        </w:rPr>
        <w:t>أی ما دام هو فی طریق الفحص، کما هو مقتضی سیاق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هذا الحکم الظاهری، کسائر الأحکام قابلة للنسخ، فهو بنفسه أیضا مشکوک البقاء، و لا فرق فی ورود الاشکال بین إنشاء النبی السابق لهذا الحکم أو اخباره عنه، بتوهم وجوب تصدیقه، بل القطع بصدقه، و ذلک لأن القطع بصدقه من حیث ثبوت الحکم فی شریعته، و هو غیر مناف لنسخ هذا الحکم المخبر عنه المقطوع بصدقه فیه، فلا مجال إلا للاحتیاط ما دام فی صراط الفحص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فتدبر</w:t>
      </w:r>
      <w:r>
        <w:rPr>
          <w:rFonts w:eastAsia="IRNazanin" w:cs="IRNazanin"/>
          <w:color w:val="111111"/>
          <w:sz w:val="28"/>
          <w:szCs w:val="28"/>
          <w:rtl w:val="true"/>
          <w:lang w:bidi="fa-IR"/>
        </w:rPr>
        <w:t>.</w:t>
      </w:r>
    </w:p>
    <w:p>
      <w:pPr>
        <w:pStyle w:val="Heading6"/>
        <w:numPr>
          <w:ilvl w:val="5"/>
          <w:numId w:val="1"/>
        </w:numPr>
        <w:rPr/>
      </w:pPr>
      <w:bookmarkStart w:id="340" w:name="__RefHeading___Toc8102651_3224264995"/>
      <w:bookmarkStart w:id="341" w:name="_Toc128"/>
      <w:bookmarkEnd w:id="340"/>
      <w:r>
        <w:rPr>
          <w:rtl w:val="true"/>
        </w:rPr>
        <w:t>التنبیه الثالث عشر</w:t>
      </w:r>
      <w:bookmarkEnd w:id="341"/>
    </w:p>
    <w:p>
      <w:pPr>
        <w:pStyle w:val="Heading6"/>
        <w:numPr>
          <w:ilvl w:val="5"/>
          <w:numId w:val="1"/>
        </w:numPr>
        <w:rPr/>
      </w:pPr>
      <w:bookmarkStart w:id="342" w:name="__RefHeading___Toc8102653_3224264995"/>
      <w:bookmarkStart w:id="343" w:name="_Toc129"/>
      <w:bookmarkEnd w:id="342"/>
      <w:r>
        <w:rPr>
          <w:rtl w:val="true"/>
        </w:rPr>
        <w:t>(</w:t>
      </w:r>
      <w:r>
        <w:rPr/>
        <w:t>110</w:t>
      </w:r>
      <w:r>
        <w:rPr>
          <w:rtl w:val="true"/>
        </w:rPr>
        <w:t xml:space="preserve">) </w:t>
      </w:r>
      <w:r>
        <w:rPr>
          <w:rtl w:val="true"/>
        </w:rPr>
        <w:t>قوله قدس سره</w:t>
      </w:r>
      <w:r>
        <w:rPr>
          <w:rtl w:val="true"/>
        </w:rPr>
        <w:t xml:space="preserve">: </w:t>
      </w:r>
      <w:r>
        <w:rPr>
          <w:rtl w:val="true"/>
        </w:rPr>
        <w:t>و التحقیق أن یقال</w:t>
      </w:r>
      <w:r>
        <w:rPr>
          <w:rtl w:val="true"/>
        </w:rPr>
        <w:t xml:space="preserve">: </w:t>
      </w:r>
      <w:r>
        <w:rPr>
          <w:rtl w:val="true"/>
        </w:rPr>
        <w:t>إن مفاد العام تارة</w:t>
      </w:r>
      <w:r>
        <w:rPr>
          <w:rtl w:val="true"/>
        </w:rPr>
        <w:t xml:space="preserve">... </w:t>
      </w:r>
      <w:r>
        <w:rPr>
          <w:rtl w:val="true"/>
        </w:rPr>
        <w:t>الخ</w:t>
      </w:r>
      <w:bookmarkEnd w:id="34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التحقیق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مفاد العام 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Style w:val="FootnoteAnchor"/>
          <w:rtl w:val="true"/>
        </w:rPr>
        <w:footnoteReference w:id="393"/>
      </w:r>
    </w:p>
    <w:p>
      <w:pPr>
        <w:pStyle w:val="BookText"/>
        <w:rPr/>
      </w:pPr>
      <w:r>
        <w:rPr>
          <w:rFonts w:ascii="IRNazanin" w:hAnsi="IRNazanin" w:eastAsia="IRNazanin"/>
          <w:color w:val="111111"/>
          <w:sz w:val="28"/>
          <w:sz w:val="28"/>
          <w:szCs w:val="28"/>
          <w:rtl w:val="true"/>
          <w:lang w:bidi="fa-IR"/>
        </w:rPr>
        <w:t>توضیح المقام إن مدار التمسک بالعام لیس علی ملاحظة قطعات الزمان قیدا مقوما لموضوع الحکم، بحیث یکون إکرام زید فی کل یوم إکرامات متعددة بعدد الأیام، بل إذا لو حظ الزمان متقطعا، و جعل کل قطعة ظرفا مستقلا لثبوت الحکم، لکان ذلک کالمقوّم؛ لأن تعدد الظرف یستلزم تعدد المظروف، و تعدد الحکم یستلزم تعدد الموضوع، فالعبرة بتقطیع الزمان الموجب لتعدد الموضوع تارة بلا واسطة، و أخری معها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أن مدار الاشکال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الاستدلال بالعام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وحدة الحکم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حقیقة و لبّا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وحدة شخصیة، إذ الواحد الشخصی یستحیل تعدد إطاعته و عصیانه، و من الواضح أن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 ملاحظة الزمان بوحدته ظرفا لاستمراره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الأمر بوفائه واحدا شخصیا؛ بداهة أنه لو وفی بعقد خاص فی زمان، و لم یف به فی زمان آخر کان مطیعا تارة و عاصیا أخری، و لو کان الحکم واحدا شخصیا، لما کان له إطاعة بالوفاء فی زمان، بل باستمرار الوفاء فی الزمان المستمر</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فالمراد بالوحدة هی الوحدة الطبیعیة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مقام الجعل و الاثبات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تعدد فی الواقع، بمعنی أن المتکلم کما یقصد تارة الانشاء بداعی البعث شخصا إلی فعل واحد، کذلک یقصد أخری الانشاء بداعی البعث طبیعیا و سنخا، فیتحقق منه طبیعی البعث </w:t>
      </w:r>
    </w:p>
    <w:p>
      <w:pPr>
        <w:pStyle w:val="BookText"/>
        <w:rPr/>
      </w:pPr>
      <w:r>
        <w:rPr>
          <w:rFonts w:ascii="IRNazanin" w:hAnsi="IRNazanin" w:eastAsia="IRNazanin"/>
          <w:color w:val="111111"/>
          <w:sz w:val="28"/>
          <w:sz w:val="28"/>
          <w:szCs w:val="28"/>
          <w:rtl w:val="true"/>
          <w:lang w:bidi="fa-IR"/>
        </w:rPr>
        <w:t>المتعلق بطبیعی الفعل، و یستلزم فی مقام التحلیل العقلی تعلق فرد من طبیعی البعث بفرد من طبیعی الفعل، و لذا یتعدد إطاعته و عصیانه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فالعبرة فی تعدد الاطاعة و المعصیة بمرحلة البعث حقیقة، و العبرة فی التخصیص و نحوه بمرحلة الجعل و مقام الاثبات؛ فانه مقام انعقاد الظهور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علیه فان لوحظ قطعات الزمان معددة للموضوع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 واسطة أو معها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خروج فرد من أفراد العام موجبا لانثلام ظهوره فی شموله لسائر الافراد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لوحظ الزمان بوحدته ظرفا لتعلق طبیعی الحکم بطبیعی الموضوع، بمعنی أن طبیعی الوفاء بهذا العقد فرد من العام، و طبیعی الوفاء بالعقد الآخر فرد آخر منه 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فاذا خرج فرد من هذا العام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شک فی انثلام ظهوره فی شموله لهذا الفرد، فان الوفاء به فی زمان آخر لیس من جملة أفراده، بل فرده طبیعی الوفاء بهذا العقد، و قد فرض عدم شموله له بما هو فرد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یلزم من شموله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خروجه فی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تعدد الواحد و اتصال المنفصلین و استمرار المنقطع، کما عن شیخنا الاستاذ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تعلیقته الأنیقة</w:t>
      </w:r>
      <w:r>
        <w:rPr>
          <w:rStyle w:val="FootnoteAnchor"/>
          <w:rtl w:val="true"/>
        </w:rPr>
        <w:footnoteReference w:id="394"/>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قول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الحق التفصیل فی المقام بان 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الرسائل، و لذا بنی هنا و هناک علی صحة الاستدلال بالعام إذا کان التخصیص من الابتداء، أو فی الانتهاء دون الأثناء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 مقتضی الأولین کون مبدأ هذا الواحد المستمر من ذاک الزمان المتیقن خروج ما قبله، و إن منتهی هذا الواحد المستمر هذا الزمان المقطوع بخروجه، فلا یلزم إثنینیة الواحد، و لا اتصال المنفصل، بل الحکم الوحدانی لموضوع وحدانی علی استمراره و وحدته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أنه لو صح ما أفید فی الاثناء للزم تبعض الواحد و تجزی البسیط فی الابتداء و الانتهاء، کما سیأتی</w:t>
      </w:r>
      <w:r>
        <w:rPr>
          <w:rStyle w:val="FootnoteAnchor"/>
          <w:rtl w:val="true"/>
        </w:rPr>
        <w:footnoteReference w:id="395"/>
      </w:r>
      <w:r>
        <w:rPr>
          <w:rFonts w:ascii="IRNazanin" w:hAnsi="IRNazanin" w:eastAsia="IRNazanin"/>
          <w:color w:val="111111"/>
          <w:sz w:val="28"/>
          <w:sz w:val="28"/>
          <w:szCs w:val="28"/>
          <w:rtl w:val="true"/>
          <w:lang w:bidi="fa-IR"/>
        </w:rPr>
        <w:t>إن شاء اللّه تعالی</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الذی ینبغی أن یقال هو إن للعام الذی لوحظ الزمان الواحد ظرفا لاستمرار حکمه کقوله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Style w:val="FootnoteAnchor"/>
          <w:rtl w:val="true"/>
        </w:rPr>
        <w:footnoteReference w:id="396"/>
      </w:r>
      <w:r>
        <w:rPr>
          <w:rFonts w:ascii="IRNazanin" w:hAnsi="IRNazanin" w:eastAsia="IRNazanin"/>
          <w:color w:val="111111"/>
          <w:sz w:val="28"/>
          <w:sz w:val="28"/>
          <w:szCs w:val="28"/>
          <w:rtl w:val="true"/>
          <w:lang w:bidi="fa-IR"/>
        </w:rPr>
        <w:t>حیثیتین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حیتیة عمومه و شموله للوفاء بکل عقد، و حیثیة إطلاقه الأزمانی من حیث خصوصیات الزمان الوحدانی، فمقتضی عمومه أن الوفاء بهذا </w:t>
      </w:r>
    </w:p>
    <w:p>
      <w:pPr>
        <w:pStyle w:val="BookText"/>
        <w:rPr/>
      </w:pPr>
      <w:r>
        <w:rPr>
          <w:rFonts w:ascii="IRNazanin" w:hAnsi="IRNazanin" w:eastAsia="IRNazanin"/>
          <w:color w:val="111111"/>
          <w:sz w:val="28"/>
          <w:sz w:val="28"/>
          <w:szCs w:val="28"/>
          <w:rtl w:val="true"/>
          <w:lang w:bidi="fa-IR"/>
        </w:rPr>
        <w:t xml:space="preserve">العقد الملحوظ فردا واحدا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قبال الوفاء بسائر العقود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مشمول للوجوب فی الجملة، و مقتضی إطلاقه أن هذا الحکم ثابت لهذا الفرد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کسائر الأفراد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هذا الزمان المستمر من دون تخصصه بوجود خصوصیة محددة له، و لا بعدمها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أرید التمسک بحیثیة عمومه، فالأمر کما مرّ، حیث أن الواحد لا یعقل أن یکون خارجا و داخلا، بل خروج الواحد إذا ثبت، فبالملازمة العقلیة یقال بخروجه بقول مطلق، و لا یعقل الشک فی شمول هذا الحکم المجعول له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 أرید التمسک بحیثیة إطلاقه، فلابد من بیان الفارق بین هذا المطلق و مقیده، و سائر المطلقات و مقیداتها، مع أنه لا فارق أصلا، إذ لیست وحدة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المجعول ظرفا لثبوت طبیعی الحکم لطبیعی الوفاء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وحدة شخصیة، کی یتوهم أن الواحد الشخصی غیر قابل للتقیید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طبیعی الحکم المنحل إلی أحکام متعددة یستحیل أن یکون ظرفه شخصیا، بل واحد طبیعی، فیکون طبیعی الحکم المتعلق بطبیعی الموضوع فی طبیعی زمان وحدانی بوحدة طبیعیة کمظروفه و متعلقه، و الواحد الطبیعی قابل للتقیید الذی یجعله حصة، و الحصة وحدتها الطبیعیة و استمرارها محفوظة، فیکون المطلق و المقید بمنزلة دال واحد من الأول علی ظرفیة حصة طبیعیة للحکم الطبیعی، الثابت لموضوع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یتخیل الفرق بین هذا المطلق و سائر المطلقات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بتقریب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سائر المطلقات لها جهات عرضیة من کون الرقبة مثلا مؤمنة أو کافرة، و من حیث کونها عالمة أو جاهلة، و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فملاحظة تلک الجهات، و اطلاق الحکم بلحاظها غیر مناف لشیء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بخلاف ما نحن فیه، فان الزمان الواحد المستمر لیس بنفسه ذا أفراد متکثرة إلا بالتقطیع، و ملاحظته بنحو القتطیع و الاطلاق من جهة قطعاته خلف فان المفروض عدم النظر إلیه بنحو التقطیع، فلا معنی لاطلاقه من تلک الجهات حتی یخرج جهة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یبقی إطلاقه من سائر الجهات محفوظا، فمعنی إطلاقه لیس إلا جعل الزمان الوحدانی المستمر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 زمان 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ظرفا للحکم، و بمجیء المقید، و لو فی الجملة یختل هذا الاطلاق</w:t>
      </w:r>
      <w:r>
        <w:rPr>
          <w:rFonts w:eastAsia="IRNazanin" w:cs="IRNazanin"/>
          <w:color w:val="111111"/>
          <w:sz w:val="28"/>
          <w:szCs w:val="28"/>
          <w:rtl w:val="true"/>
          <w:lang w:bidi="fa-IR"/>
        </w:rPr>
        <w:t>.</w:t>
      </w:r>
      <w:r>
        <w:rPr>
          <w:rStyle w:val="FootnoteAnchor"/>
          <w:rtl w:val="true"/>
        </w:rPr>
        <w:footnoteReference w:id="397"/>
      </w:r>
    </w:p>
    <w:p>
      <w:pPr>
        <w:pStyle w:val="BookText"/>
        <w:rPr/>
      </w:pPr>
      <w:r>
        <w:rPr>
          <w:rFonts w:ascii="IRNazanin" w:hAnsi="IRNazanin" w:eastAsia="IRNazanin"/>
          <w:color w:val="111111"/>
          <w:sz w:val="28"/>
          <w:sz w:val="28"/>
          <w:szCs w:val="28"/>
          <w:rtl w:val="true"/>
          <w:lang w:bidi="fa-IR"/>
        </w:rPr>
        <w:t xml:space="preserve">راجع درر الاصول ج </w:t>
      </w:r>
      <w:r>
        <w:rPr>
          <w:rFonts w:eastAsia="IRNazanin" w:cs="IRNazanin"/>
          <w:color w:val="111111"/>
          <w:sz w:val="28"/>
          <w:szCs w:val="28"/>
          <w:lang w:bidi="fa-IR"/>
        </w:rPr>
        <w:t>204:2</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یندفع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الاطلاق لیس جمعا بین القیود، حتی یکون مرجعه إلی جعل الحکم فی کل قطعة قطعة، لیکون خلفا، بل إلی ملاحظة خصوصیات هذا الطبیعی الوحدانی، </w:t>
      </w:r>
    </w:p>
    <w:p>
      <w:pPr>
        <w:pStyle w:val="BookText"/>
        <w:rPr/>
      </w:pPr>
      <w:r>
        <w:rPr>
          <w:rFonts w:ascii="IRNazanin" w:hAnsi="IRNazanin" w:eastAsia="IRNazanin"/>
          <w:color w:val="111111"/>
          <w:sz w:val="28"/>
          <w:sz w:val="28"/>
          <w:szCs w:val="28"/>
          <w:rtl w:val="true"/>
          <w:lang w:bidi="fa-IR"/>
        </w:rPr>
        <w:t xml:space="preserve">و عدم جعل وجودها و لا عدمها دخیلا فی الحکم، کما هو معنی الاطلاق اللابشرطی القسمی، فالنظر إلی قطعات الزمان و عدم تقیید طبیعی الزمان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وجودا أو عدما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و النظر إلیها و جعلها ظروفا للحکم معنی آخر، و ما هو خلف هو الثانی دون الأول، و الا فملاحظة الزمان الوحدانی المستمر مهملا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مقام جعل الحکم الحقیقی جدّا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ملاحظته متقطعا 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ملاحظته لا بشرط قسمیا لا یعقل إلا بالنظر الی الخصوصیات الموجبة وجودا و عدما لکونه بشرط شیء، و لکونه بشرط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أن تخیل عدم صحة التقیید لکونه فرع انعقاد ظهورات للعام المطلق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حیث قطعات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المفروض أن المطلق له ظهور واحد فی معنی واحد مستمرا، و بعد رفع الید عنه لا ظهور یتمسک به</w:t>
      </w:r>
      <w:r>
        <w:rPr>
          <w:rFonts w:eastAsia="IRNazanin" w:cs="IRNazanin"/>
          <w:color w:val="111111"/>
          <w:sz w:val="28"/>
          <w:szCs w:val="28"/>
          <w:rtl w:val="true"/>
          <w:lang w:bidi="fa-IR"/>
        </w:rPr>
        <w:t>.</w:t>
      </w:r>
      <w:r>
        <w:rPr>
          <w:rStyle w:val="FootnoteAnchor"/>
          <w:rtl w:val="true"/>
        </w:rPr>
        <w:footnoteReference w:id="398"/>
      </w:r>
    </w:p>
    <w:p>
      <w:pPr>
        <w:pStyle w:val="BookText"/>
        <w:rPr/>
      </w:pPr>
      <w:r>
        <w:rPr>
          <w:rFonts w:ascii="IRNazanin" w:hAnsi="IRNazanin" w:eastAsia="IRNazanin"/>
          <w:color w:val="111111"/>
          <w:sz w:val="28"/>
          <w:sz w:val="28"/>
          <w:szCs w:val="28"/>
          <w:rtl w:val="true"/>
          <w:lang w:bidi="fa-IR"/>
        </w:rPr>
        <w:t xml:space="preserve">راجع درر الاصول ج </w:t>
      </w:r>
      <w:r>
        <w:rPr>
          <w:rFonts w:eastAsia="IRNazanin" w:cs="IRNazanin"/>
          <w:color w:val="111111"/>
          <w:sz w:val="28"/>
          <w:szCs w:val="28"/>
          <w:lang w:bidi="fa-IR"/>
        </w:rPr>
        <w:t>206:2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لا تعدد للظهور هنا، و لا فی سائر المطلقات، و لا فی العمومات، بل للّفظ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وضعا أو اطلاقا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واحد فی معنی واحد، سواء کان ذلک المعنی الواحد متکثرا بالذات، أو واحدا بالذات، و إنما التخصیص و التقیید لقیام حجة أقوی من الحجة علی ذلک المتکثر بالذات أو المتحد بالذات، باخراج فرد من الأول، أو جعل الثانی حصة خاصة مع بقاء الظهور الوحدانی علی حاله فی جمیع المقامات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حدیث تعدد الواحد، و الاتصال بعد الانفصال، حتی یوجب الفرق بین التخصیص من الابتداء و الانتهاء، و بین التخصیص فی الاثناء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فالجواب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الوحدة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تلاحظ فی مقام الثبوت، و فی مرحلة الخارج، فالمفروض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مر</w:t>
      </w:r>
      <w:r>
        <w:rPr>
          <w:rStyle w:val="FootnoteAnchor"/>
          <w:rtl w:val="true"/>
        </w:rPr>
        <w:footnoteReference w:id="399"/>
      </w:r>
      <w:r>
        <w:rPr>
          <w:rFonts w:ascii="IRNazanin" w:hAnsi="IRNazanin" w:eastAsia="IRNazanin"/>
          <w:color w:val="111111"/>
          <w:sz w:val="28"/>
          <w:sz w:val="28"/>
          <w:szCs w:val="28"/>
          <w:rtl w:val="true"/>
          <w:lang w:bidi="fa-IR"/>
        </w:rPr>
        <w:t xml:space="preserve">برهانا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تعدد الحکم الجدی؛ لتعدد إطاعته و عصیانه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تلاحظ فی مقام الاثبات، و فی مرحلة الجعل، و التعدد فی هذه المرحلة بجعل شخصین من البعث، أو حصتین منه، و وحدته بجعل طبیعی البعث، أو جعل حصة منه بدالّ واحد علیها أو بدالین کما مرّ</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الاستمرار الزمانی هنا لیس بلحاظ استمراره خارجا بعدم تخلل زمان بین زمانین، بل بلحاظ جعل ظرف واحد لهذا الحکم الوحدانی، لا جعل حصتین من طبیعی الظرف، فوحدته فی هذه المرحلة، و عدم تفرقه أجنبی عن تعدده فی الخارج، و تخلل العدم بین زمانی ثبوت الحکم قبلا و بعدا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لا فرق فی انحفاظ وحدة الحکم و وحدة ظرف ثبوته جعلا بین أن یکون الظرف الوحدانی طبیعی الزمان، أو حصة منه، کما لا فرق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تخصصه بحصة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کونه کذلک بدالّ واحد أو بدالین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البین أنه لو أمر باکرام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یوم الجمعة مطلقا بحیث لوحظ یوم الجمعة ظرفا لحکم وحدانی متعلق بطبیعی الاکرام، فانه لا شبهة فی وحدة الحکم و استمراره فی ظرفه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یوم الجمعة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دون تحصصه بحصة خاصة من طبیعی یوم الجمعة، مع أن کل یوم جمعة منفصل عن جمعة أخری خارجا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فکذا لو أمر باکرام زید فی طبیعی الزمان ما عدا الجمعة، فانه ظرف واحد، و ان تخلل العدم بین أزمنة ثبوت الحکم خارجا، و إلا فلو بنی علی ملاحظة الخارج، للزم من تقییده من أول الأمر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ظهور القضیة فی ثبوت الحکم بالوفاء من حین انعقاد العقد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تبعض الواحد و تجزی البسیط، و الواحد لا یتبعض، و البسیط لا یتجزّئ، و حیث أنه لیس الثبوت الخارجی ملاک الوحدة، و التعدد، و الاستمرار، و الانقطاع، بل الثبوت فی مرحلة الجعل، فکما لا تعدد، و لا انقطاع فی هذه المرحلة، کذلک لا تبعض و لا تجزی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جمیع ما ذکرنا تبین صحة الاستدلال باصالة الاطلاق عند الشک فی تقیید زائد، و لا مجال للاستصحاب فی هذا القسم، کما لا مجال له فی القسم الآخر المبنی علی کون الزمان ملحوظا بنحو التقطیع الموجب لتعدد الحکم و الموضوع جعلا، فتدبره فانه حقیق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لبعض أعلام العصر</w:t>
      </w:r>
      <w:r>
        <w:rPr>
          <w:rStyle w:val="FootnoteAnchor"/>
          <w:rtl w:val="true"/>
        </w:rPr>
        <w:footnoteReference w:id="400"/>
      </w:r>
    </w:p>
    <w:p>
      <w:pPr>
        <w:pStyle w:val="BookText"/>
        <w:rPr/>
      </w:pPr>
      <w:r>
        <w:rPr>
          <w:rFonts w:ascii="IRNazanin" w:hAnsi="IRNazanin" w:eastAsia="IRNazanin"/>
          <w:color w:val="111111"/>
          <w:sz w:val="28"/>
          <w:sz w:val="28"/>
          <w:szCs w:val="28"/>
          <w:rtl w:val="true"/>
          <w:lang w:bidi="fa-IR"/>
        </w:rPr>
        <w:t xml:space="preserve">هو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فوائد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التنبیه الثانی عشر، ص </w:t>
      </w:r>
      <w:r>
        <w:rPr>
          <w:rFonts w:eastAsia="IRNazanin" w:cs="IRNazanin"/>
          <w:color w:val="111111"/>
          <w:sz w:val="28"/>
          <w:szCs w:val="28"/>
          <w:lang w:bidi="fa-IR"/>
        </w:rPr>
        <w:t>199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تقریب برهانی لعدم جواز الاستدلال بالعام بل حمل علیه کلام الشیخ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استمرار الحکم من العوارض المتأخرة عن ثبوت الحکم، و نسبته إلیه کنسبة العرض إلی موضوعه، و ما کان کذلک یستحیل أن یکون الدلیل المتکفل لجعل الحکم متکفلا للأمر المتأخر عن جعل الحکم، فالعموم الزمانی فوق دائرة الحکم، لا کاطلاق المتعلق تحت دائرة الحکم، فلا یعقل أن یکون لدلیل الحکم إطلاق بالاضافة إلی الأمر المتأخر عن جعله، بل لابد من أن یکون بدلیل آخر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من البین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الدلیل المتکفل لجعل الاستمرار، إنما هو بنحو القضیة الحقیقیة، التی موضوعها الحکم، و محمولها الاستمرار، و المحمول مرتب علی ثبوت موضوعه، لا أنه متکفل لثبوته، لاستحالة تکفل الأمر المتأخر عن ثبوت شیء لثبوت ذلک الشیء مع أن ثبوته متفرع علی ثبوته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یمکن التمسک باطلاق دلیل الحکم، حیث لا یعقل إطلاقه، و لا یمکن التمسک بدلیل الاستمرار، لأن ثبوت موضوعه مشکوک علی الفرض، للشک فی التخصیص بعد خروج الحکم فی أحد الازمنة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ملخص مرامه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عدم تکفل دلیل الحکم لاستمراره، فتوضیح الجواب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الاستمرار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مساوق للبقاء، الذی هو فرع وحدة الوجود، المتحد مع الایجاد بالذات، فلا یعقل أن یکون مجعولا بجعل آخر؛ لأن تعدد الجعل یقتضی تعدد المجعول، و التعدد مناف للبقاء؛ إذ لا تعدد إلاّ بفرض تخلل العدم، و معه یکون الموجود الثانی حادثا آخر، لابقاء للحادث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حدیث تأخر الاستمرار عن ذات المستمر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الاستمرار بمعنی البقاء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یضر شیئا؛ لأن البقاء و الحدوث عنوانان لموجود واحد، باعتبار سبقه بالعدم، و عدم عروض العدم علیه، فکما أن تأخر عنوان الحدوث لا یستدعی جعلا آخر، بل یستحیل اقتضاؤه له، کذلک تأخر عنوان البقاء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المعنی لا تفاوت فیه بین الموجودات التکوینیة و الموجودات التشریعیة، و الجاعل کما یجعل ملکیة موقتة، کذلک یجعل ملکیة لا موقتة، بل مرسلة بجعل واحد، و کذا الزوجیة الموقتة، و الزوجیة الدائمة، فکذا اعتبار الایجاب و التحریم، فینشئ وجوبا موقتا تارة و وجوبا مرسلا ممتدا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احتیاج الممکن إلی العلة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بقائه کاحتیاجه إلیها فی حدوثه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یقتضی تعدد الجعل، بل یقتضی بقاء الجعل ببقاء علته المتقوم بوجودها وجود المعلول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الاستمرار بلحاظ الکون النسبی، الذی هو من مقولة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من الاعراض القائمة بموضوعاتها، فلیس تأخرها عن الحکم تأخر العنوان عن المعنون، بل تأخر العرض عن موضوعه، إلا أن تأخر العرض عن موضوعه تأخر بالطبع لا تأخر عن الموضوع بالزمان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لا یعقل أن یکون تأخر الکون النسبی الزمانی بالزمان، و إلا لم یکن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الکون النسبی</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البین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الأمر المتقدر بالزمان یستحیل أن ینفرد کونه النسبی </w:t>
      </w:r>
    </w:p>
    <w:p>
      <w:pPr>
        <w:pStyle w:val="BookText"/>
        <w:rPr/>
      </w:pPr>
      <w:r>
        <w:rPr>
          <w:rFonts w:ascii="IRNazanin" w:hAnsi="IRNazanin" w:eastAsia="IRNazanin"/>
          <w:color w:val="111111"/>
          <w:sz w:val="28"/>
          <w:sz w:val="28"/>
          <w:szCs w:val="28"/>
          <w:rtl w:val="true"/>
          <w:lang w:bidi="fa-IR"/>
        </w:rPr>
        <w:t>بالجعل، بل جعله یستتبع جعل متاه</w:t>
      </w:r>
      <w:r>
        <w:rPr>
          <w:rStyle w:val="FootnoteAnchor"/>
          <w:rtl w:val="true"/>
        </w:rPr>
        <w:footnoteReference w:id="401"/>
      </w:r>
    </w:p>
    <w:p>
      <w:pPr>
        <w:pStyle w:val="BookText"/>
        <w:rPr/>
      </w:pPr>
      <w:r>
        <w:rPr>
          <w:rFonts w:ascii="IRNazanin" w:hAnsi="IRNazanin" w:eastAsia="IRNazanin"/>
          <w:color w:val="111111"/>
          <w:sz w:val="28"/>
          <w:sz w:val="28"/>
          <w:szCs w:val="28"/>
          <w:rtl w:val="true"/>
          <w:lang w:bidi="fa-IR"/>
        </w:rPr>
        <w:t>أی زمانه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کونه النسبی، فهما مجعولان بجعلین لا ینفک أحدهما عن الآخر، فالجاعل للزوجیة یستحیل أن یجعل الزوجیة أولا ثم یجعلها ذات 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قصیر، أو طویل، أو دائما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 اختصاص المجعولات التشریعیة بوجه آخر، و هو أن الوجوب مثلا فی نفسه طبیعة مهملة، فاذا کان النظر مقصورا علی نفس ذاته، کان ماهیته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حیث 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موقع لحمل شیء علیه إلا حمل ذاتیاته فی مقام الحدود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کان النظر خارجا عن مقام ذاته بارادة جعله فی زمان، فلابد من أن یتعین بأحد انحاء التعین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شیء، أو بشرط لا، أو لا بشرط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المسمی باللابشرط القسمی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یستحیل جعله بلا تعین، و لا جعله أولا ثم جعله متعینا، لرجوع جعل الأول إلی جعل اللامتعین و هو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جمیع ما ذکرنا تبین أن جعل الاستمرار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بأی معنی 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یعقل أن یکون منحازا و منفردا عن جعل ذات المستمر، من دون فرق بین المجعولات التکوینیة و المجعولات التشریعیة، و أن التأخر الطبعی لا ینافی المعیة الزمانیة، بل لا ینافی الاتحاد فی الوجود کما حقق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افاده من عدم کفایة الدلیل المتکفل للاستمرار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فمجمل الجواب عنه إن استمرار الشیء فرع ثبوته بالجملة لا فرع ثبوته فی الزمان الثانی و الثالث؛ فان ثبوته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استمراره و بقائه، لا أنه مما یتفرع علیه استمراره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أن المفروض وجود العموم الافرادی المتکفل لحکم کل فرد فرد فی الجملة، فاذا شک فی استمرار الحکم لفرد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جهة الشک فی أصل التخصیص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فبالعموم الافرادی تحقق ثبوته فی الجملة، و بالدلیل الدال علی استمرار الحکم تثبت بقائه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إذا شک فی الاستمرار للشک فی مقدار التخصیص، فبناء علی مسلک الشیخ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Style w:val="FootnoteAnchor"/>
          <w:rtl w:val="true"/>
        </w:rPr>
        <w:footnoteReference w:id="402"/>
      </w:r>
      <w:r>
        <w:rPr>
          <w:rFonts w:ascii="IRNazanin" w:hAnsi="IRNazanin" w:eastAsia="IRNazanin"/>
          <w:color w:val="111111"/>
          <w:sz w:val="28"/>
          <w:sz w:val="28"/>
          <w:szCs w:val="28"/>
          <w:rtl w:val="true"/>
          <w:lang w:bidi="fa-IR"/>
        </w:rPr>
        <w:t>من خروج الفرد فی زمان، فهو فی قوة عدم الدلیل علی ثبوت أصله</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بناء علی ما سلکناه من عدم خروج الفرد و عدم ورود التخصیص علی العموم الافرادی، بل الخروج فی بعض الازمنة تقیید لطبیعی الزمان الذی لوحظ ظرفا للحکم و جعله حصة، فحینئذ یمکن التمسک باطلاق الدلیل المتکفل لحکم الافراد، و بالدلیل </w:t>
      </w:r>
      <w:bookmarkStart w:id="344" w:name="pg13126_151561"/>
    </w:p>
    <w:p>
      <w:pPr>
        <w:pStyle w:val="BookText"/>
        <w:rPr/>
      </w:pPr>
      <w:bookmarkEnd w:id="344"/>
      <w:r>
        <w:rPr>
          <w:rFonts w:ascii="IRNazanin" w:hAnsi="IRNazanin" w:eastAsia="IRNazanin"/>
          <w:color w:val="111111"/>
          <w:sz w:val="28"/>
          <w:sz w:val="28"/>
          <w:szCs w:val="28"/>
          <w:rtl w:val="true"/>
          <w:lang w:bidi="fa-IR"/>
        </w:rPr>
        <w:t>الدال علی استمرار کل حکم، لفرض عدم خروج الحکم الثابت أصله عن تحت العموم، فافهم و استقم</w:t>
      </w:r>
      <w:r>
        <w:rPr>
          <w:rFonts w:eastAsia="IRNazanin" w:cs="IRNazanin"/>
          <w:color w:val="111111"/>
          <w:sz w:val="28"/>
          <w:szCs w:val="28"/>
          <w:rtl w:val="true"/>
          <w:lang w:bidi="fa-IR"/>
        </w:rPr>
        <w:t>.</w:t>
      </w:r>
    </w:p>
    <w:p>
      <w:pPr>
        <w:pStyle w:val="Heading6"/>
        <w:numPr>
          <w:ilvl w:val="5"/>
          <w:numId w:val="1"/>
        </w:numPr>
        <w:rPr/>
      </w:pPr>
      <w:bookmarkStart w:id="345" w:name="__RefHeading___Toc8102655_3224264995"/>
      <w:bookmarkStart w:id="346" w:name="_Toc130"/>
      <w:bookmarkEnd w:id="345"/>
      <w:r>
        <w:rPr>
          <w:rtl w:val="true"/>
        </w:rPr>
        <w:t>(</w:t>
      </w:r>
      <w:r>
        <w:rPr/>
        <w:t>111</w:t>
      </w:r>
      <w:r>
        <w:rPr>
          <w:rtl w:val="true"/>
        </w:rPr>
        <w:t xml:space="preserve">) </w:t>
      </w:r>
      <w:r>
        <w:rPr>
          <w:rtl w:val="true"/>
        </w:rPr>
        <w:t>قوله قدس سره</w:t>
      </w:r>
      <w:r>
        <w:rPr>
          <w:rtl w:val="true"/>
        </w:rPr>
        <w:t xml:space="preserve">: </w:t>
      </w:r>
      <w:r>
        <w:rPr>
          <w:rtl w:val="true"/>
        </w:rPr>
        <w:t>نفیا و إثباتا فی غیر محله</w:t>
      </w:r>
      <w:r>
        <w:rPr>
          <w:rtl w:val="true"/>
        </w:rPr>
        <w:t xml:space="preserve">... </w:t>
      </w:r>
      <w:r>
        <w:rPr>
          <w:rtl w:val="true"/>
        </w:rPr>
        <w:t>الخ</w:t>
      </w:r>
      <w:bookmarkEnd w:id="34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نفیا و إثباتا فی غیر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 إطلاق کلامه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نفیا من طرف الاستدلال بالعام الذی أخذ الزمان ظرفا لاستمراره، فانه یصح فیما إذا کان التخصیص فی الاثناء، دون ما إذا کان من الابتداء، أو الانتهاء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إطلاق کلامه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نفیا من طرف إجراء استصحاب حکم الخاص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قبال العام الذی أخذ فیه الزمان قیدا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 إذا کان حکم الخاص بنحو الظرفیة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بنحو القیدیة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سقط العام المزبور عن الحجیة بالمعارضة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محالة یصح إجراء استصحاب حکم الخاص، فان مقتضیه موجود و المانع فیه مفقود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إطلاق کلامه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إثباتا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طرف استصحاب حکم الخاص الذی فی قبال العام، الذی أخذ فیه الزمان ظرفا لاستمراره، فانه غیر صحیح؛ لأن المخصص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تارة یکون فیه الزمان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ظرفا لثبوت حکمه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قیدا لموضوعه؛ فان کان من قبیل الأول صح الاستصحاب، و إن کان من قبیل الثانی، فلا یصح لتعدد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کلام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مسوق لمانعیة العام عن الاستصحاب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عدم مانعیته أخری، فسقوطه بالمعارضة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الموجبة للرجوع إلی الاستصحاب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مناف لمانعیته فی نفسه علی تقدیر ثبوته، کما أن عدم وجود المقتضی للاستصحاب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بأخذ الزمان فی الخاص قیدا أیضا غیر مناف لعدم مانعیة العام فی نفسه، إذا کان الزمان ظرفا لاستمرار حکمه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فلا إطلاق لکلامه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إثباتا و نفیا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من حیث الفرق بین التخصیص فی الاثناء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لکنک قد عرفت أن التحقیق اتحادهما فی الحکم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نفیا و إثباتا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مر آنفا</w:t>
      </w:r>
      <w:r>
        <w:rPr>
          <w:rFonts w:eastAsia="IRNazanin" w:cs="IRNazanin"/>
          <w:color w:val="111111"/>
          <w:sz w:val="28"/>
          <w:szCs w:val="28"/>
          <w:rtl w:val="true"/>
          <w:lang w:bidi="fa-IR"/>
        </w:rPr>
        <w:t>.</w:t>
      </w:r>
    </w:p>
    <w:p>
      <w:pPr>
        <w:pStyle w:val="Heading5"/>
        <w:numPr>
          <w:ilvl w:val="4"/>
          <w:numId w:val="1"/>
        </w:numPr>
        <w:rPr/>
      </w:pPr>
      <w:bookmarkStart w:id="347" w:name="__RefHeading___Toc8102657_3224264995"/>
      <w:bookmarkStart w:id="348" w:name="_Toc131"/>
      <w:bookmarkEnd w:id="347"/>
      <w:r>
        <w:rPr>
          <w:rtl w:val="true"/>
        </w:rPr>
        <w:t>اعتبار بقاء الموضوع</w:t>
      </w:r>
      <w:bookmarkEnd w:id="348"/>
    </w:p>
    <w:p>
      <w:pPr>
        <w:pStyle w:val="Heading6"/>
        <w:numPr>
          <w:ilvl w:val="5"/>
          <w:numId w:val="1"/>
        </w:numPr>
        <w:rPr/>
      </w:pPr>
      <w:bookmarkStart w:id="349" w:name="__RefHeading___Toc8102659_3224264995"/>
      <w:bookmarkStart w:id="350" w:name="_Toc132"/>
      <w:bookmarkEnd w:id="349"/>
      <w:r>
        <w:rPr>
          <w:rtl w:val="true"/>
        </w:rPr>
        <w:t>(</w:t>
      </w:r>
      <w:r>
        <w:rPr/>
        <w:t>112</w:t>
      </w:r>
      <w:r>
        <w:rPr>
          <w:rtl w:val="true"/>
        </w:rPr>
        <w:t xml:space="preserve">) </w:t>
      </w:r>
      <w:r>
        <w:rPr>
          <w:rtl w:val="true"/>
        </w:rPr>
        <w:t>قوله قدس سره</w:t>
      </w:r>
      <w:r>
        <w:rPr>
          <w:rtl w:val="true"/>
        </w:rPr>
        <w:t xml:space="preserve">: </w:t>
      </w:r>
      <w:r>
        <w:rPr>
          <w:rtl w:val="true"/>
        </w:rPr>
        <w:t>لا إشکال فی اعتبار بقاء الموضوع</w:t>
      </w:r>
      <w:r>
        <w:rPr>
          <w:rtl w:val="true"/>
        </w:rPr>
        <w:t xml:space="preserve">... </w:t>
      </w:r>
      <w:r>
        <w:rPr>
          <w:rtl w:val="true"/>
        </w:rPr>
        <w:t>الخ</w:t>
      </w:r>
      <w:bookmarkEnd w:id="350"/>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إشکال فی اعتبار بقاء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Style w:val="FootnoteAnchor"/>
          <w:rtl w:val="true"/>
        </w:rPr>
        <w:footnoteReference w:id="404"/>
      </w:r>
    </w:p>
    <w:p>
      <w:pPr>
        <w:pStyle w:val="BookText"/>
        <w:rPr/>
      </w:pPr>
      <w:r>
        <w:rPr>
          <w:rFonts w:ascii="IRNazanin" w:hAnsi="IRNazanin" w:eastAsia="IRNazanin"/>
          <w:color w:val="111111"/>
          <w:sz w:val="28"/>
          <w:sz w:val="28"/>
          <w:szCs w:val="28"/>
          <w:rtl w:val="true"/>
          <w:lang w:bidi="fa-IR"/>
        </w:rPr>
        <w:t>توضیح الکلام و تنقیح المرام ببیان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مورد التعبد الاستصحابی هو المتقین سابقا، المشکوک لا حقا و الشک فی المتیقن بنفسه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 غیره و لو مثله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یقتضی اتحاد المشکوک و المتیقن من جمیع الجهات المعتبرة فیما هو المهم للمستصحب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 یظهر أن لزوم هذا الاتحاد من أجل إضافة الشک إلی المتیقن، لا من أجل إضافة الشک إلی بقائه، فلو فرض تعلق الشک بثبوت المتیقن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قاعدة الیقین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لکان مقتضیا للاتحاد أیضا، فیعلم أن إضافة الشک إلی البقاء فی لزوم الاتحاد مستدرک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أنه من البین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ثبوت المستصحب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لمعروضه فی ظرف الیقین و الشک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w:t>
      </w:r>
      <w:r>
        <w:rPr>
          <w:rStyle w:val="FootnoteAnchor"/>
          <w:rtl w:val="true"/>
        </w:rPr>
        <w:footnoteReference w:id="405"/>
      </w:r>
    </w:p>
    <w:p>
      <w:pPr>
        <w:pStyle w:val="BookText"/>
        <w:rPr/>
      </w:pPr>
      <w:r>
        <w:rPr>
          <w:rFonts w:ascii="IRNazanin" w:hAnsi="IRNazanin" w:eastAsia="IRNazanin"/>
          <w:color w:val="111111"/>
          <w:sz w:val="28"/>
          <w:sz w:val="28"/>
          <w:szCs w:val="28"/>
          <w:rtl w:val="true"/>
          <w:lang w:bidi="fa-IR"/>
        </w:rPr>
        <w:t>ای لا بد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دون ثبوته خارجا؛ إذ لا یتقوم الیقین بوجوب شیء بثبوت الوجوب لذلک الشیء خارجا؛ بداهة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الیقین و الشک یتقومان بمتعلقهما،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کائنا ما 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ظرف ثبوت الیقین، و الشک، لا فی الخارج عن أفق النفس، فاذا فرض أن المتیقن ثبوت شیء لشیء لم یکن مقتضی قاعدة الفرعیة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القاضیة بأن ثبوت شیء لشیء فرع ثبوت المثبت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المثبت له فی الخارج حتی یجب إحراز موضوع المستصحب و معروضه فی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ثبوت شیء لشیء خارجا یستدعی ثبوت المثبت له فی الخارج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کثبوت القیام لزید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ثبوت شیء لشیء ذهنا یستدعی ثبوت المثبت له ذهنا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کثبوت الکلیة و النوعیة للانسان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ثبوت شیء لشیء فی ظرف الیقین و الشک یستدعی ثبوتهما العنوانی المقوم لصفتی الیقین و الشک، لا ثبوتهما الأجنبی عن ما هو المقوّم للیقین و الشک، و التعبد الاستصحابی لا یدور مدار الواقع بل مدار الیقین و 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المستصحب لیس دائما ثبوت شیء لشیء، حتی یتوهم لزوم إحراز المثبت له خارجا لقاعدة الفرعیة، بل ربما یکون ثبوت الشیء کوجود زید مثلا، و معروض الوجود نفس الماهیة، و الماهیة موجودة بالعرض، و الوجود موجود بالذات، و لا ثبوت للماهیة فی حد ذاتها، و حیث لا ثبوت لها، فلا حدوث لها، و لا بقاء لها، فانهما خصوصیتان فی الوجود، فلا معنی لإحراز بقائها مع الشک فی وجودها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توهم تقررها غفلة عن کون التقرر وجودها فی الذهن، بنحو عدم اعتباره معها، و إلا فالثبوت الحقیقی منحصر فی العینی و الذهنی</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حال جملة من الأمور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تعد من ثبوت شیء لشیء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w:t>
      </w:r>
    </w:p>
    <w:p>
      <w:pPr>
        <w:pStyle w:val="BookText"/>
        <w:rPr/>
      </w:pPr>
      <w:r>
        <w:rPr>
          <w:rFonts w:ascii="IRNazanin" w:hAnsi="IRNazanin" w:eastAsia="IRNazanin"/>
          <w:color w:val="111111"/>
          <w:sz w:val="28"/>
          <w:sz w:val="28"/>
          <w:szCs w:val="28"/>
          <w:rtl w:val="true"/>
          <w:lang w:bidi="fa-IR"/>
        </w:rPr>
        <w:t>الوجود الذی لیس هو إلا ثبوت الشیء، و ذلک جمیع الاحکام المتعلقة بأفعال المکلفین، فان الصلاة المعروضة للوجوب لیست بوجودها الخارجی، و لا بوجودها الذهنی معروضة للوجوب، للبراهین المذکورة فی مبحث اجتماع الأمر و النهی و غیره مرارا، بل بوجودها العنوانی المقوم للارادة التشریعیة، أو للبعث الاعتباری، فلا ثبوت لها فی مرحلة موضوعها إلا بثبوت شوقی أو اعتباری، و حیث لا ثبوت لها فی حد ذاتها، فلا معنی لإحراز بقائها، بل اللازم مجرد اتحاد المتیقن و المشکوک، سواء کان المتیقن ثبوت شیء لشیء أو ثبوت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المستصحب إذا کان وجود الشیء، فهو علی 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یکون حقیقته غیر قابلة للحرکة و الاشتداد، فوحدة وجوده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ظرف الیقین و الشک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تستدعی وحدة ما یضاف إلیه، و إلا لم یکن المشکوک عین المتیقن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یکون حقیقته قابلة للحرکة و الاشتداد من مرتبة إلی مرتبة، کالحرکة من حد الضعف إلی الشدة، أو من نوع إلی نوع آخر، کما فی الحرکة من الخضرة إلی الصفرة، و من الصفرة إلی الحمرة، أو من المنویة إلی الدمویة، و منها إلی اللحمیة، 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القسم لا منافاة بین وحدة وجودها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مبدأ الحرکة الی منتهاها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تبدل ما یضاف إلیه الوجود من مرتبة الی مرتبة، و من نوع الی نوع، فلابد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حینئذ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یلاحظ أن الأثر المهم للمستصحب یترتب علی وجود ذلک الشیء بمرتبة منه، أو علی نفس وجوده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بأیة مرتبة 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علی وجود نوع منه، أو علی وجود الجامع بین أنواعه، فلا یضر القطع بتبدله لو کان باقیا علی الثانی، دون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ظاهر تعلیقة شیخنا العلامة قدس سره</w:t>
      </w:r>
      <w:r>
        <w:rPr>
          <w:rStyle w:val="FootnoteAnchor"/>
          <w:rtl w:val="true"/>
        </w:rPr>
        <w:footnoteReference w:id="406"/>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قول الشیخ قده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 بقاء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القطع بالتبدل غیر ضائر مطلقا، لکنه ینبغی حمله علی ما ذکرنا من ترتب الحکم علی الجامع بین المراتب أو بین الأنواع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اختلاف الماهیات المنتزعة کاشف عن تعدد الوجود، و قیاس المورد بوجود زید و عمر</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فهو غفلة عن قبول بعض الحقائق للحرکة و الاشتداد، و مقتضاه انحفاظ الموضوع فی الحرکة، و الاتصال فی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علیه فاستصحاب وجود الشیء بمرتبته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استصحاب الفرد، و استصحاب وجود الجامع بین المراتب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للقطع بتبدله لو 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استصحاب الکلی، و قد مرّ وجهه فی مبحث استصحاب الکلی فراجع</w:t>
      </w:r>
      <w:r>
        <w:rPr>
          <w:rFonts w:eastAsia="IRNazanin" w:cs="IRNazanin"/>
          <w:color w:val="111111"/>
          <w:sz w:val="28"/>
          <w:szCs w:val="28"/>
          <w:rtl w:val="true"/>
          <w:lang w:bidi="fa-IR"/>
        </w:rPr>
        <w:t>.</w:t>
      </w:r>
      <w:r>
        <w:rPr>
          <w:rStyle w:val="FootnoteAnchor"/>
          <w:rtl w:val="true"/>
        </w:rPr>
        <w:footnoteReference w:id="407"/>
      </w:r>
    </w:p>
    <w:p>
      <w:pPr>
        <w:pStyle w:val="BookText"/>
        <w:rPr/>
      </w:pP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فرق فیما ذکرنا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کفایة اتحاد المتیقن و المشکوک، دون لزوم بقاء 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ما إذا کان المستصحب هو الوجود المحمولی أو الوجود الرابط، سواء کان الشک فی الثانی مسببا عن الشک فی وجود المثبت له، کالشک فی ثبوت القیام لزید المسبب عن الشک فی وجود زید، أو لم یکن الشک فیه مسببا عنه، بل عن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 بعض أجلة العصر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مقام الایراد علی إطلاق کلام شیخنا الاستاذ</w:t>
      </w:r>
      <w:r>
        <w:rPr>
          <w:rStyle w:val="FootnoteAnchor"/>
          <w:rtl w:val="true"/>
        </w:rPr>
        <w:footnoteReference w:id="408"/>
      </w:r>
    </w:p>
    <w:p>
      <w:pPr>
        <w:pStyle w:val="BookText"/>
        <w:rPr/>
      </w:pPr>
      <w:r>
        <w:rPr>
          <w:rFonts w:ascii="IRNazanin" w:hAnsi="IRNazanin" w:eastAsia="IRNazanin"/>
          <w:color w:val="111111"/>
          <w:sz w:val="28"/>
          <w:sz w:val="28"/>
          <w:szCs w:val="28"/>
          <w:rtl w:val="true"/>
          <w:lang w:bidi="fa-IR"/>
        </w:rPr>
        <w:t>فی تعلیقته المبارکة لی الرسائل</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الفرق بین الصورتین بعدم جریان الاستصحاب فی الأولی و جریانه فی الثانیة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ملخصه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مفاد موضوع الحکم فی الوجود الرابط ثبوت القیام لزید فی فرض وجوده خارجا، فان کان ثبوت القیام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إحراز وجود زید خارجا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مشکوکا، فیجری فیه استصحاب ثبوته له المتیقن سابقا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کان ثبوته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نفس وجود زید خارجا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مشکوکا بشکین مستقلین، من دون إستناد الأول إلی الثانی، فاللازم إجراء الاستصحاب فیهما، أما وجود زید لفرض الیقین به سابقا و الشک فیه لاحقا، و أما ثبوت القیام له علی فرض وجوده، فانه علی الفرض شاک فی ثبوت القیام له فی فرض وجوده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بخلاف ما إذا کان الشک فی ثبوت القیام له مستندا الی الشک فی وجوده، فانه لا شک له فی ثبوت القیام لزید فی فرض وجوده، حتی یستصحب، بل قاطع بقیامه فی فرض وجوده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یجدی استصحاب وجوده لاثبات التعبد بقیامه، لأن ثبوت القیام له فی فرض وجوده من لوازمه العادیة لا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ما هو موضوع الأثر غیر مشکوک، و ما هو مشکوک لا یترتب علیه موضوع الأثر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موضوع الحکم إذا فرض مرکبا من وجود محمولی و وجود رابط، و هو وجود زید و ثبوت القیام له، فالأمر کما مرّ، حیث أن استصحاب وجوده المحمولی لا یغنی عن وجوده الرابط، و بالعکس، إلا أن هذا المعنی لا دخل له بمقابلة الوجود الرابط للوجود المحمولی، بل هذا من أجل ترکب الموضوع و بساطته</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فرض موضوعیة الوجود الرابط لیس إلا فرض موضوعیة ثبوت القیام لزید، و هذا </w:t>
      </w:r>
      <w:bookmarkStart w:id="351" w:name="pg13126_151565"/>
    </w:p>
    <w:p>
      <w:pPr>
        <w:pStyle w:val="BookText"/>
        <w:rPr/>
      </w:pPr>
      <w:bookmarkEnd w:id="351"/>
      <w:r>
        <w:rPr>
          <w:rFonts w:ascii="IRNazanin" w:hAnsi="IRNazanin" w:eastAsia="IRNazanin"/>
          <w:color w:val="111111"/>
          <w:sz w:val="28"/>
          <w:sz w:val="28"/>
          <w:szCs w:val="28"/>
          <w:rtl w:val="true"/>
          <w:lang w:bidi="fa-IR"/>
        </w:rPr>
        <w:t xml:space="preserve">الفرض یستدعی تقوّم الموضوع بطرفین، لا أنه یستدعی جزئیة فرض وجود زید لموضوع الحکم، فالمصحح لاجراء الاستصحاب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ثبوت القیام لزید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کونه مشکوکا فی فرض وجوده، بل کون هذا المعنی البسیط، و هو ثبوت القیام لزید مشکوکا، فلا حاجة إلی أصلین فیما إذا کان کل منهما مشکوکا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أفید فی صورة التسبب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ثبوت القیام لزید فی فرض وجود زید لیس مشکوکا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فغریب إذ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فی فرض وجود زید لیس مشکوکا، و فی فرض عدمه أیضا لیس مشکوکا، فاین الشک فی الثبوت الرابط المسبب عن الشک فی المرتبط به‌؟؟</w:t>
      </w:r>
    </w:p>
    <w:p>
      <w:pPr>
        <w:pStyle w:val="BookText"/>
        <w:rPr/>
      </w:pPr>
      <w:r>
        <w:rPr>
          <w:rFonts w:ascii="IRNazanin" w:hAnsi="IRNazanin" w:eastAsia="IRNazanin"/>
          <w:color w:val="111111"/>
          <w:sz w:val="28"/>
          <w:sz w:val="28"/>
          <w:szCs w:val="28"/>
          <w:rtl w:val="true"/>
          <w:lang w:bidi="fa-IR"/>
        </w:rPr>
        <w:t xml:space="preserve">بل إنما لا یشک فی بقاء ثبوت القیام لزید فی ظرف إحراز وجوده، کما لا یشک فی ارتفاعه فی ظرف إحراز عدمه، و أما مع عدم إحرازه، فهو شاک فعلا فی الوجود الرابط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بقاء و إرتفاعا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المفروض عدم ترکب الموضوع کما مر</w:t>
      </w:r>
      <w:r>
        <w:rPr>
          <w:rFonts w:eastAsia="IRNazanin" w:cs="IRNazanin"/>
          <w:color w:val="111111"/>
          <w:sz w:val="28"/>
          <w:szCs w:val="28"/>
          <w:rtl w:val="true"/>
          <w:lang w:bidi="fa-IR"/>
        </w:rPr>
        <w:t>.</w:t>
      </w:r>
    </w:p>
    <w:p>
      <w:pPr>
        <w:pStyle w:val="Heading6"/>
        <w:numPr>
          <w:ilvl w:val="5"/>
          <w:numId w:val="1"/>
        </w:numPr>
        <w:rPr/>
      </w:pPr>
      <w:bookmarkStart w:id="352" w:name="__RefHeading___Toc8102661_3224264995"/>
      <w:bookmarkStart w:id="353" w:name="_Toc133"/>
      <w:bookmarkEnd w:id="352"/>
      <w:r>
        <w:rPr>
          <w:rtl w:val="true"/>
        </w:rPr>
        <w:t>(</w:t>
      </w:r>
      <w:r>
        <w:rPr/>
        <w:t>113</w:t>
      </w:r>
      <w:r>
        <w:rPr>
          <w:rtl w:val="true"/>
        </w:rPr>
        <w:t xml:space="preserve">) </w:t>
      </w:r>
      <w:r>
        <w:rPr>
          <w:rtl w:val="true"/>
        </w:rPr>
        <w:t>قوله قدس سره</w:t>
      </w:r>
      <w:r>
        <w:rPr>
          <w:rtl w:val="true"/>
        </w:rPr>
        <w:t xml:space="preserve">: </w:t>
      </w:r>
      <w:r>
        <w:rPr>
          <w:rtl w:val="true"/>
        </w:rPr>
        <w:t>و الاستدلال علیه باستحالة انتقال العرض</w:t>
      </w:r>
      <w:r>
        <w:rPr>
          <w:rtl w:val="true"/>
        </w:rPr>
        <w:t xml:space="preserve">... </w:t>
      </w:r>
      <w:r>
        <w:rPr>
          <w:rtl w:val="true"/>
        </w:rPr>
        <w:t>الخ</w:t>
      </w:r>
      <w:bookmarkEnd w:id="35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الاستدلال علیه باستحالة انتقال العرض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Style w:val="FootnoteAnchor"/>
          <w:rtl w:val="true"/>
        </w:rPr>
        <w:footnoteReference w:id="409"/>
      </w:r>
    </w:p>
    <w:p>
      <w:pPr>
        <w:pStyle w:val="BookText"/>
        <w:rPr/>
      </w:pPr>
      <w:r>
        <w:rPr>
          <w:rFonts w:ascii="IRNazanin" w:hAnsi="IRNazanin" w:eastAsia="IRNazanin"/>
          <w:color w:val="111111"/>
          <w:sz w:val="28"/>
          <w:sz w:val="28"/>
          <w:szCs w:val="28"/>
          <w:rtl w:val="true"/>
          <w:lang w:bidi="fa-IR"/>
        </w:rPr>
        <w:t>حاصل الدلیل أن عنوان الاستصحاب ابقاء نفس المتیقن، فاما أن یراد إبقاؤه فی موضوعه فهو المطلوب، و إما أن یراد إبقاؤه فی غیر موضوعه، فهو من باب انتقال العرض من موضوعه المتقوم به إلی موضوع آخر، و إما أن یراد ابقاؤه لا فی موضوع، فهو مناف لکونه عرضا، إذ یستحیل أن یکون ما حقیقته متقوّمة بموضوعه لا فی موضوع</w:t>
      </w:r>
      <w:r>
        <w:rPr>
          <w:rFonts w:eastAsia="IRNazanin" w:cs="IRNazanin"/>
          <w:color w:val="111111"/>
          <w:sz w:val="28"/>
          <w:szCs w:val="28"/>
          <w:rtl w:val="true"/>
          <w:lang w:bidi="fa-IR"/>
        </w:rPr>
        <w:t>.</w:t>
      </w:r>
      <w:r>
        <w:rPr>
          <w:rStyle w:val="FootnoteAnchor"/>
          <w:rtl w:val="true"/>
        </w:rPr>
        <w:footnoteReference w:id="410"/>
      </w:r>
    </w:p>
    <w:p>
      <w:pPr>
        <w:pStyle w:val="BookText"/>
        <w:rPr/>
      </w:pPr>
      <w:r>
        <w:rPr>
          <w:rFonts w:ascii="IRNazanin" w:hAnsi="IRNazanin" w:eastAsia="IRNazanin"/>
          <w:color w:val="111111"/>
          <w:sz w:val="28"/>
          <w:sz w:val="28"/>
          <w:szCs w:val="28"/>
          <w:rtl w:val="true"/>
          <w:lang w:bidi="fa-IR"/>
        </w:rPr>
        <w:t>و أورد علیه شیخنا قدس سره فی تعلیقته</w:t>
      </w:r>
      <w:r>
        <w:rPr>
          <w:rStyle w:val="FootnoteAnchor"/>
          <w:rtl w:val="true"/>
        </w:rPr>
        <w:footnoteReference w:id="411"/>
      </w:r>
      <w:r>
        <w:rPr>
          <w:rFonts w:ascii="IRNazanin" w:hAnsi="IRNazanin" w:eastAsia="IRNazanin"/>
          <w:color w:val="111111"/>
          <w:sz w:val="28"/>
          <w:sz w:val="28"/>
          <w:szCs w:val="28"/>
          <w:rtl w:val="true"/>
          <w:lang w:bidi="fa-IR"/>
        </w:rPr>
        <w:t>إن المحال هو الانتقال و الکون بلا موضوع بحسب وجود العرض حقیقة، لا بحسب وجوده تعبدا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ملخصه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مقتضی العنوان، و إن کان بقاء نفس المتیقن إلا أنه لبّا جعل ما یماثله أو ما یماثل حکمه، فلا یلزم شیء من المحالین بعد عدم البقاء بحسب وجوده الحقیقی الشخصی</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اقتصر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علی دفع انتقال العرض فقط، و لعلّه أنسب؛ إذ الموجود بقاء، و إن کان مماثلا للموجود أولا، إلا أنه لا یعقل أن یوجد المماثل أیضا لا فی الموضوع، إذا کان المستصحب من سنخ الحکم</w:t>
      </w:r>
      <w:r>
        <w:rPr>
          <w:rFonts w:eastAsia="IRNazanin" w:cs="IRNazanin"/>
          <w:color w:val="111111"/>
          <w:sz w:val="28"/>
          <w:szCs w:val="28"/>
          <w:rtl w:val="true"/>
          <w:lang w:bidi="fa-IR"/>
        </w:rPr>
        <w:t xml:space="preserve">. </w:t>
      </w:r>
      <w:bookmarkStart w:id="354" w:name="pg13126_151566"/>
    </w:p>
    <w:p>
      <w:pPr>
        <w:pStyle w:val="BookText"/>
        <w:rPr/>
      </w:pPr>
      <w:bookmarkEnd w:id="354"/>
      <w:r>
        <w:rPr>
          <w:rFonts w:ascii="IRNazanin" w:hAnsi="IRNazanin" w:eastAsia="IRNazanin"/>
          <w:color w:val="111111"/>
          <w:sz w:val="28"/>
          <w:sz w:val="28"/>
          <w:szCs w:val="28"/>
          <w:rtl w:val="true"/>
          <w:lang w:bidi="fa-IR"/>
        </w:rPr>
        <w:t>نعم إذا کان من سنخ موضوع الحکم، فلا جعل لما یماثله تعبدا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جعله راجع إلی جعل الحکم المماثل، و التعبد بحکم الموضوع المتیقن لا یوجب خلو الحکم المجعول عن الموضوع، بل یوجب أن یکون الموضوع التعبدی العنوانی بلا موضوع و معروض، و لا مانع منه حیث لا وجود له تحقیقا و لا تعبدا، بل عنوانا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یستدل بمثله لما ذکرنا من اتحاد المشکوک و المتیقن،</w:t>
      </w:r>
    </w:p>
    <w:p>
      <w:pPr>
        <w:pStyle w:val="BookText"/>
        <w:rPr/>
      </w:pPr>
      <w:r>
        <w:rPr>
          <w:rFonts w:ascii="IRNazanin" w:hAnsi="IRNazanin" w:eastAsia="IRNazanin"/>
          <w:color w:val="111111"/>
          <w:sz w:val="28"/>
          <w:sz w:val="28"/>
          <w:szCs w:val="28"/>
          <w:rtl w:val="true"/>
          <w:lang w:bidi="fa-IR"/>
        </w:rPr>
        <w:t xml:space="preserve">بتقریب أن المتیقن، سواء کان وجوب شیء، أو قیام زید، أو خمریة مایع، أو وجود زید، فمقتضی الشک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مفروغ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المشکوک أیضا وجوب ذلک الشیء، و قیام زید و خمریة ذلک المایع و وجود زید، و إلا فاما أن یکون المشکوک نفس الوجوب فقط، أو القیام فقط، أو الخمریة فقط، أو الوجود فقط، و إما أن یکون المشکوک وجوب شیء آخر، و قیام عمرو و خمریة مایع آخر، و وجود عمرو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کان الأول لزم محذور العرض بلا موضوع، لأن الوجوب یتقوم بموضوعه، و لا یعقل الوجوب المطلق حتی یعقل الشک فیه، و القیام المطلق کذلک، فلا یعقل الشک فیه، و الخمریة عنوان المایع، فلا یعقل وجودها من دون معنونها، فلا یعقل الشک فیها، و الوجود المطلق فی الموجودات الامکانیة لا یعقل، فلابد أن یکون مضافا إلی ماهیة، فالماهیة و إن کانت متشخصة بالوجود، لکن الوجود الامکانی متخصص بها، فلا یعقل الشک فی الوجود المطلق، فمحذور الکل نظیر محذور کون العرض بلا 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 کان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لزم نظیر محذور انتقال العرض؛ لأنه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التحفظ علی الشک فی المتیقن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ما یضاف الیه الشک غیر ما أضیف الیه الیقین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فرض وحدة المتیقن و المشکوک قضاء لتعلق الشک بالمتیقن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أرجعنا المشکوک الی المتیقن ثبت المطلوب، و هو لزوم کون الموضوع فیهما متحدا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 أرجعنا المتیقن الی المشکوک لزم ما هو کانتقال العرض، إذ کما إن تشخص العرض بموضوعه، فیستحیل انتقاله إلی غیره، کذلک تقوم الوجوب المتیقن بموضوعه، و کذلک تشخص القیام المتیقن بموضوعه، و تقوم العنوان بمعنونه، و تخصص الوجود المتیقن بماهیته، فحفظ وحدة المتیقن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المستصحب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المشکوک مع تعلقه بغیر موضوعه موجب للمحذور المذکور</w:t>
      </w:r>
      <w:r>
        <w:rPr>
          <w:rFonts w:eastAsia="IRNazanin" w:cs="IRNazanin"/>
          <w:color w:val="111111"/>
          <w:sz w:val="28"/>
          <w:szCs w:val="28"/>
          <w:rtl w:val="true"/>
          <w:lang w:bidi="fa-IR"/>
        </w:rPr>
        <w:t>.</w:t>
      </w:r>
    </w:p>
    <w:p>
      <w:pPr>
        <w:pStyle w:val="Heading6"/>
        <w:numPr>
          <w:ilvl w:val="5"/>
          <w:numId w:val="1"/>
        </w:numPr>
        <w:rPr/>
      </w:pPr>
      <w:bookmarkStart w:id="355" w:name="__RefHeading___Toc8102663_3224264995"/>
      <w:bookmarkStart w:id="356" w:name="_Toc134"/>
      <w:bookmarkEnd w:id="355"/>
      <w:r>
        <w:rPr>
          <w:rtl w:val="true"/>
        </w:rPr>
        <w:t>(</w:t>
      </w:r>
      <w:r>
        <w:rPr/>
        <w:t>114</w:t>
      </w:r>
      <w:r>
        <w:rPr>
          <w:rtl w:val="true"/>
        </w:rPr>
        <w:t xml:space="preserve">) </w:t>
      </w:r>
      <w:r>
        <w:rPr>
          <w:rtl w:val="true"/>
        </w:rPr>
        <w:t>قوله قدس سره</w:t>
      </w:r>
      <w:r>
        <w:rPr>
          <w:rtl w:val="true"/>
        </w:rPr>
        <w:t xml:space="preserve">: </w:t>
      </w:r>
      <w:r>
        <w:rPr>
          <w:rtl w:val="true"/>
        </w:rPr>
        <w:t>فی أن هذا الاتحاد هل هو بنظر العرف</w:t>
      </w:r>
      <w:r>
        <w:rPr>
          <w:rtl w:val="true"/>
        </w:rPr>
        <w:t xml:space="preserve">... </w:t>
      </w:r>
      <w:r>
        <w:rPr>
          <w:rtl w:val="true"/>
        </w:rPr>
        <w:t>الخ</w:t>
      </w:r>
      <w:bookmarkEnd w:id="356"/>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 هذا الاتحاد هل هو بنظر العرف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Style w:val="FootnoteAnchor"/>
          <w:rtl w:val="true"/>
        </w:rPr>
        <w:footnoteReference w:id="412"/>
      </w:r>
    </w:p>
    <w:p>
      <w:pPr>
        <w:pStyle w:val="BookText"/>
        <w:rPr/>
      </w:pPr>
      <w:r>
        <w:rPr>
          <w:rFonts w:ascii="IRNazanin" w:hAnsi="IRNazanin" w:eastAsia="IRNazanin"/>
          <w:color w:val="111111"/>
          <w:sz w:val="28"/>
          <w:sz w:val="28"/>
          <w:szCs w:val="28"/>
          <w:rtl w:val="true"/>
          <w:lang w:bidi="fa-IR"/>
        </w:rPr>
        <w:t>تنقیح البحث بالتکلم فی مقامات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المعانی ربما تکون حقیقیة لا تتفاوت بالقیاس إلی شیء دون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کجملة من الجواهر و الاعراض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ربما تکون اضافیة، فتختلف بالقیاس الی شیء دون اخر، و من هذه 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الوحدة و الاتحاد، و یتبعهما النقض و الابقاء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فاذا فرض أن الموضوع، له مراتب من الموضوعیة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عقلا و نقلا و عرفا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فالموجود فی الحالة الثانیة ربما یکون متحدا مع الموجود فی الحالة الاولی و ربما لا یکون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فاذا لوحظ الموضوع العرفی، فالموجود لا حقا متحد مع الموجود سابقا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لوحظ الموضوع الدلیلی کان مباینا معه، کما أنه إذا لوحظ الموضوع الدلیلی، و کان موجودا فی الحالة الثانیة، فالباقی واقعا عین الثابت سابقا بالاضافة إلیه، و غیره بالاضافة إلی الموضوع العقلی، و علی أی حال ففی مورد اتحاد السابق و اللاحق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 بالاضافة الی الموضوع العرفی او بالنسبة الی الموضوع الدلیلی یکون الابقاء و النقض حقیقیین، فان المسامحة فی جعل الموضوع جسم الکلب مثلا لا ینافی اتحاد الباقی و الثابت اوّلا حقیقة، فلا ینافی کون الجری علی وفقه ابقاء حقیقة، و لا رفع الید عنه نقضا 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یعلم أنه لا دخل له بمسألة الحقیقة الادعائیة، و أنه بعد البناء علی أن الشیء من أفراد المفهوم یصدق المفهوم علیه حقیقة، فانه إنما یکون من ذلک الباب إذا کان اتحاد الموضوع فی القضیة المتیقنة و القضیة المشکوکة مسامحیا، فان النقض حینئذ مسامحی بالدقة و حقیقی بالادعاء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إذا کان الاتحاد حقیقیا، و المسامحة فی تحدید 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عرفت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مجال للقیاس المزبور أصلا، فان جسم الکلب المأخوذ موضوعا بمسامحة العرف باق بعد زوال الحیاة حقیقة، لا مسامحة و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للعرف نظرین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هو من أهل المحاورة، و من أهل فهم الکلام، و بهذا النظر یحدد الموضوع الدلیلی و یستفیده من الکلام، فیری أن الموضوع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المتغیر 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الماء المتغیر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هو متغیر </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ثانیهما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ارتکز فی ذهنه من المناسبة بین الحکم و موضوعه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خلاف ما هو متفاهم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فیری أن 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المثال المزبور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الماء، و إن التغیر واسطة فی ثبوت النجاسة، لما ارتکز فی ذهنه من أن النجاسة من عوارض الماء، لا من عوارض الماء و التغیر، و إن النجاسة من عوارض جسم الکلب، لا من عوارض جسمه و نفسه الحیوانیة، و إن کان المفهوم من الکلب المجعول موضوعا فی لسان الدلیل هو الحیوان الخاص</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حینئذ فمنشأ الشک فی بقاء النجاسة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التغیر کما أنه واسطة فی حدوث النجاسة لذات الماء، هل هو واسطة لها بقاء أم لا؟ و إن الحیاة واسطة فی حدوث النجاسة لجسم الکلب، فهل هی واسطة لها بقاء أیضا أم لا؟</w:t>
      </w:r>
    </w:p>
    <w:p>
      <w:pPr>
        <w:pStyle w:val="BookText"/>
        <w:rPr/>
      </w:pPr>
      <w:r>
        <w:rPr>
          <w:rFonts w:ascii="IRNazanin" w:hAnsi="IRNazanin" w:eastAsia="IRNazanin"/>
          <w:color w:val="111111"/>
          <w:sz w:val="28"/>
          <w:sz w:val="28"/>
          <w:szCs w:val="28"/>
          <w:rtl w:val="true"/>
          <w:lang w:bidi="fa-IR"/>
        </w:rPr>
        <w:t>و لا یخفی علیک أن ما ارتکز فی ذهن العرف من المناسبة أو غیرها لابد من أن لا یکون من القرائن الحافّة بالکلام، بحیث یمنع من انعقاد الظهور فی ما هو مدلول اللفظ لولاه، و لا من القرائن المنفصلة المتبعة فی رفع الید عن الظهور المستقر، فانه علی التقدیرین یکون محددا للموضوع الدلیلی، لا موضوعا فی قبال الموضوع الدلیلی کما هو محل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فیشکل الأمر فی الموضوع العرفی المسامحی بتقریب أن موضوعیة شیء لحکم لها مرحلتان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 مرحلة اللبّ و الواقع، و فی مقام الثبوت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مرحلة الانشاء و الدلالة و مقام الاثبات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فالموضوع باعتبار الأولی موضوع حقیقی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باعتبار الثانیة موضوع دلیلی، و لا یکون الشیء معروضا للطلب فی غیر هاتین المرحلتین یوصف بالموضوعیة، فکون الشیء موضوعا لحکم الشارع لیس إلا باعتبار تعلق طلبه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 أو لفظا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لیست الموضوعیة کالملکیة متقومة باعتبار المعتبر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شارعا کان أو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یتصور اعتبارها من العرف حقیقة، بل لابد من کون نظر العرف طریقا محضا إلی ما هو الموضوع عند الشارع، و المفروض أن ذا الطریق لا ثبوت له علی التحقیق، إلاّ فی مرحلة اللبّ أو اللفظ، فلا یعقل أن یشکّل نظر العرف المسامحی موضوعا له حکم، بل مرجعه إلی المسامحة فی الموضوع، مع فرض کون العقل و النقل علی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أن الموضوع مسامحی، فمقتضی التضایف کون الحکم کذلک، فثبوت الحکم له أیضا مسامحی، فلا یقین بثبوت الحکم من الشارع لهذا الموضوع حتی یکون ابقاؤه واجبا و نقضه محرما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نظر العقل و العرف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بکلا وجهیه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الی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البرهان العقلی طریقا إلی ثبوت الحکم لموضوع خاص واقعا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مفاد الدلیل بحسب المتفاهم العرفی طریقا إلی ثبوته له واقعا</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تکون المناسبة المرتکزة فی ذهن العرف مثلا طریقا الی ثبوته له واقعا، إلا أن هذه المناسبة الارتکازیة لیست بحد تکون قرینة عقلیة و لا عرفیة تمنع عن انعقاد الظهور، أو تقتضی صرف الظهور و رفع الید عنه، بل بحدّ لو خلی العرف و طبعه لحکم بأن الحکم </w:t>
      </w:r>
    </w:p>
    <w:p>
      <w:pPr>
        <w:pStyle w:val="BookText"/>
        <w:rPr/>
      </w:pPr>
      <w:r>
        <w:rPr>
          <w:rFonts w:ascii="IRNazanin" w:hAnsi="IRNazanin" w:eastAsia="IRNazanin"/>
          <w:color w:val="111111"/>
          <w:sz w:val="28"/>
          <w:sz w:val="28"/>
          <w:szCs w:val="28"/>
          <w:rtl w:val="true"/>
          <w:lang w:bidi="fa-IR"/>
        </w:rPr>
        <w:t xml:space="preserve">المتیقن أصله ثابت لمثل هذا الموضوع، فالشخص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هو عاقل برهانی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یقطع بثبوت الحکم لموضوع خاص واقعا، و بما هو من أهل فهم الکلام یقطع بثبوت الحکم لموضوع آخر متخصص بخصوصیة اخری، و بما ارتکز من المناسبات فی ذهنه، و بطبعه یقطع بثبوت الحکم لموضوع ثالث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فیقع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حینئذ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 الخطاب المتکفل لحکم الاستصحاب متوجه إلیه بما هو عاقل بالعقل النظری البرهانی، أو بما هو من أهل المحاورة و استفادة مفاد الدلیل، أو بما هو لو خلّی و طبعه یری الحکم ثابتا لموضوع مخصوص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سیأتی إن شاء اللّه تعالی تعیین الأخیر،</w:t>
      </w:r>
    </w:p>
    <w:p>
      <w:pPr>
        <w:pStyle w:val="BookText"/>
        <w:rPr/>
      </w:pPr>
      <w:r>
        <w:rPr>
          <w:rFonts w:ascii="IRNazanin" w:hAnsi="IRNazanin" w:eastAsia="IRNazanin"/>
          <w:color w:val="111111"/>
          <w:sz w:val="28"/>
          <w:sz w:val="28"/>
          <w:szCs w:val="28"/>
          <w:rtl w:val="true"/>
          <w:lang w:bidi="fa-IR"/>
        </w:rPr>
        <w:t xml:space="preserve">و هذا المعنی لا یتفاوت حکمه بین ما إذا التفت إلی مقتضی العقل و مفاد النقل المخالفین لنظره الطبعی و ارتکازه العادی، و ما إذا لم یلتفت، لأن حیثیة کونه بطبعه کذلک محفوظة بالفعل، فاذا کان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مسوقا إلیه بنظره العرفی الطبعی کان النقض بهذا النظر محرما علیه، دون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الفرق بین الموضوع العقلی و الموضوع الدلیلی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جمیع القیود و الخصوصیات المأخوذة فی القضیة اللفظیة، و إن لم تکن مقومة للموضوع فی اللفظ، لکنها مقومة له فی اللبّ، فاذا قطع بزوال بعض تلک الخصوصیات، فلا محالة یقطع بزوال الموضوع الحقیقی، فلا یعقل الشک فی بقاء حکمه، کما أنه إذا شک فی زوال تلک الخصوصیة یشک فی بقاء الموضوع الدقیقی، مع أنه لابد من إحراز الموضوع فی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الوجه فی کون القیود و الخصوصیات مقومة للموضوع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القضیة ذات أجزاء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الموضوع و المحمول و النسبة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مقتضی ثبوت شیء لشیء و إن کان ذلک، إلا أن ثبوت شیء لشیء ربما یتوقف علی شیء، و هو أجنبی عن مقومات القضیة، فیمکن الشک فی ثبوته له، للشک فی کون الموقوف علیه علة لثبوت الشیء لشیء حدوثا فقط أو بقاء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الطالب لا یأخذ شیئا فی طلبه و حکمه، إلا لدخله فی حصول مطلوبه، و إلا لزم اللغویة و العبث</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یتوقف علی عدم معقولیة دخله فی تحقق أصل طلبه، و الا لم یلزم اللغویة و العبث، فالمسألة مبنیة علی معقولیة الواجب المشروط، و قد مرّ مرارا أنه معقول، و أن القید یمکن أن لا یکون له دخل فی مصلحة الموضوع بوجه، و تمحض دخله فی تمامیة </w:t>
      </w:r>
    </w:p>
    <w:p>
      <w:pPr>
        <w:pStyle w:val="BookText"/>
        <w:rPr/>
      </w:pPr>
      <w:r>
        <w:rPr>
          <w:rFonts w:ascii="IRNazanin" w:hAnsi="IRNazanin" w:eastAsia="IRNazanin"/>
          <w:color w:val="111111"/>
          <w:sz w:val="28"/>
          <w:sz w:val="28"/>
          <w:szCs w:val="28"/>
          <w:rtl w:val="true"/>
          <w:lang w:bidi="fa-IR"/>
        </w:rPr>
        <w:t>مصلحة الحکم، و عدم کونه ذا مفسدة مانعة عن تعلق الحکم بالموضوع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 هذا فی البعث و الزجر، و أما الارادة و الکراهة، فلا یعقل دخل القید فیهما، لأنهما لیستا من الأفعال ذوات المصالح و المفاسد، فلا محالة کل قید یفرض هناک، فله دخل فی مصلحة المراد و عدم کونه ذا مفسدة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 إن الحکم القابل للاستصحاب هو البعث و الزجر، فانهما من الأحکام المجعولة دون الارادة و الکراهة، فانهما من الصفات النفسانیة و لا معنی لجعل الحکم المماثل علی طبقهما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ذات المراد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لکونها ذات مصلحة من حیث اقتضائها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معروضة للارادة، و أما القید الذی له دخل فی فعلیة ترتب المصلحة علی ذات المراد، فلا یعقل أن یکون مقوما للمراد، حیث أنه علی الفرض لیس مما یتقوم به اقتضائه للمصلحة، فموضوع المصلحة و معروض الارادة ذات المراد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الکلام فی ابقاء الارادة فی موضوعها و معروضها، و أما الموضوع الفعلی للارادة، أو للحکم المجعول، أو للمصلحة، فهو و إن کان هو الأمر المتقید إلا أن اللازم فی ابقاء الحکم و نحوه هو ابقائه لذات معروضة لا ابقائه للمعروض الفعلی المساوق لعروض العارض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یظهر أن عدم تقوم الموضوع بالقید غیر مبنی علی رجوع القید إلی مفاد الهیئة و دخله فی مصلحة البعث، بل لو کان دخیلا فی مصلحة المبعوث إلیه أیضا کان معروض البعث عین معروض الارادة، و اللازم بقاؤه هو معروض البعث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فتدبر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قد مرّ مرارا إن جمیع الحیثیات التعلیلیة حیثیات تقییدیة لموضوع حکم العقل بحسن شیء أو قبحه، و لذا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الاغراض عناوین لموضوعاتها فی الأحکام العقلیة، و قد 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الشارع لا یأمر إلا بما هو حسن عقلا، و أنه لا ینهی إلا عما هو قبیح عقلا، لقاعدة التطابق بین حکمی العقل و الشرع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هو الموضوع لحکم العقل هو الموضوع لحکم الشارع واقعا و لبّا، و إن أخذ ما یلازمه أو ما هو أخص أو أعم منه موضوعا لفظا، و لا عبرة بالنقل الذی علی خلافه العقل</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الحکم الشرعی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بعین ملاک الحکم العقلی، فحینئذ یکون الملاک عنوانا لموضوعه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بملاک فی نظر الشارع، بحیث لو اطلع علیه العقل لرآه سببا لإیجاب شیء، أو تحریمه شرعا، و قد مرّ مرارا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الملاک المولوی للحکم الشرعی لا یجب أن یکون عین ملاک التحسین و التقبیح العقلیین، فان ملاکهما هی </w:t>
      </w:r>
    </w:p>
    <w:p>
      <w:pPr>
        <w:pStyle w:val="BookText"/>
        <w:rPr/>
      </w:pPr>
      <w:r>
        <w:rPr>
          <w:rFonts w:ascii="IRNazanin" w:hAnsi="IRNazanin" w:eastAsia="IRNazanin"/>
          <w:color w:val="111111"/>
          <w:sz w:val="28"/>
          <w:sz w:val="28"/>
          <w:szCs w:val="28"/>
          <w:rtl w:val="true"/>
          <w:lang w:bidi="fa-IR"/>
        </w:rPr>
        <w:t>المصلحة العامة، و المفسدة العامة، اللازمة مراعاتهما لحفظ النظام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ملاک الحکم الشرعی المولوی هی المصالح و المفاسد الخاصة، التی یتفاوت فیهما حال الأشخاص، بل ربما تتفاوت بحسب الأزمان، و ربما لا یکون لها دخل فی انحفاظ النظام و بقاء النوع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موجب لکون الموضوع أعم أو أخص مما یکون فیه الملاک المولوی، و قد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المراد من موضوع الحکم و الارادة و المصلحة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معروضها، لا بما هو معروضها، حتی یؤخذ ماله دخل فی فعلیة ترتب المصلحة و الارادة و الحکم فی موضوع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ما عن الشیخ الأجل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الرسائل</w:t>
      </w:r>
      <w:r>
        <w:rPr>
          <w:rStyle w:val="FootnoteAnchor"/>
          <w:rtl w:val="true"/>
        </w:rPr>
        <w:footnoteReference w:id="413"/>
      </w:r>
    </w:p>
    <w:p>
      <w:pPr>
        <w:pStyle w:val="BookText"/>
        <w:rPr/>
      </w:pPr>
      <w:r>
        <w:rPr>
          <w:rFonts w:ascii="IRNazanin" w:hAnsi="IRNazanin" w:eastAsia="IRNazanin"/>
          <w:color w:val="111111"/>
          <w:sz w:val="28"/>
          <w:sz w:val="28"/>
          <w:szCs w:val="28"/>
          <w:rtl w:val="true"/>
          <w:lang w:bidi="fa-IR"/>
        </w:rPr>
        <w:t>الرسائل</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تقسیم الاستصحاب باعتبار دلیل المستصحب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مقام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العبرة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الاستصحاب من باب الاخبار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هو موضوع عرفی، فهو تسلیم للاشکال بناء علی اعتبار الموضوع العقلی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فیرد علیه نظیر ما أورد علی الموضوع العرفی، من أن الموضوع الدلیلی إذا کان علی خلافه العقل لا یکون موضوعا لحکم الشارع واقعا، بل البرهان العقلی قرینة علی خلاف الظهور الکاشف عن الواقع، فیحدد به موضوع الحکم 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جوابه ما عرفت فی الموضوع العرفی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الموضوع إذا کان له مراحل ثلاثة، فهل یمکن أن یفید الاطلاق حرمة النقض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کان عقلا أو دلیلا أو عرفا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یختص باحد الاعتبارات، لعدم معقولیة الاطلاق‌؟</w:t>
      </w:r>
    </w:p>
    <w:p>
      <w:pPr>
        <w:pStyle w:val="BookText"/>
        <w:rPr/>
      </w:pPr>
      <w:r>
        <w:rPr>
          <w:rFonts w:ascii="IRNazanin" w:hAnsi="IRNazanin" w:eastAsia="IRNazanin"/>
          <w:color w:val="111111"/>
          <w:sz w:val="28"/>
          <w:sz w:val="28"/>
          <w:szCs w:val="28"/>
          <w:rtl w:val="true"/>
          <w:lang w:bidi="fa-IR"/>
        </w:rPr>
        <w:t xml:space="preserve">ظاهر شیخنا العلامة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اللّه مقامه</w:t>
      </w:r>
      <w:r>
        <w:rPr>
          <w:rFonts w:eastAsia="IRNazanin" w:cs="IRNazanin"/>
          <w:color w:val="111111"/>
          <w:sz w:val="28"/>
          <w:szCs w:val="28"/>
          <w:rtl w:val="true"/>
          <w:lang w:bidi="fa-IR"/>
        </w:rPr>
        <w:t>)</w:t>
      </w:r>
      <w:r>
        <w:rPr>
          <w:rStyle w:val="FootnoteAnchor"/>
          <w:rtl w:val="true"/>
        </w:rPr>
        <w:footnoteReference w:id="4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تقدم منه قدس سره فی أواخر البحث عن استصحاب الامور التدریجیة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إمکان الاطلاق، لعدم إمکان الجمع بین النظرین، إذا لم یکن هناک جامع مفهومی یعم النظرین</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تحقیق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اعتبار الشیء بشرط شیء، و اعتباره لا بشرط قسمیا إعتباران متقابلان، فتارة یکونان متقابلین وجودا، کما إذا رتب حکم شخصی علی الماء مثلا، فان الماء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المفروض کونه موضوعا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یعقل أن یلاحظ متقیدا بالتغیر، و أن یلاحظ مطلقا من حیث التغیر و 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أخری یکونان متقابلین من حیث التأثیر، کما إذا رتبت النجاسة علی الماء المتغیر فی قضیة، و علی الماء إذا تغیر فی قضیة أخری، فان تعدد القضیة </w:t>
      </w:r>
    </w:p>
    <w:p>
      <w:pPr>
        <w:pStyle w:val="BookText"/>
        <w:rPr/>
      </w:pPr>
      <w:r>
        <w:rPr>
          <w:rFonts w:ascii="IRNazanin" w:hAnsi="IRNazanin" w:eastAsia="IRNazanin"/>
          <w:color w:val="111111"/>
          <w:sz w:val="28"/>
          <w:sz w:val="28"/>
          <w:szCs w:val="28"/>
          <w:rtl w:val="true"/>
          <w:lang w:bidi="fa-IR"/>
        </w:rPr>
        <w:t>یوجب عدم تقابل الاعتبارین وجودا، إلا أنهما متقابلان تأثیرا، إذ یستحیل دخل التغیر فی النجاسة اقتضاء، کما هو مفاد القضیة الأولی، و عدم دخله کذلک، کما هو مفاد القضیة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فتقابل اعتباری بشرط شیء، کما هو مقتضی الموضوع العقلی، و اللابشرط القسمی، کما هو مقتضی الموضوع الدلیلی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بکلا وجهی التقابل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هو فی القضایا المتکفلة لأصل ثبوت الحکم لموضوعه عقلا، أو دلیلا أو عرفا، لا فی قضیة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لوحظ فی هذه القضیة طبیعی الموضوع الجامع للموضوعات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بجمیع اعتباراتها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بنحو اللابشرط القسمی مطلقا من حیث العقلیة و الدلیلیة و العرفیة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لیس الاطلاق بمعنی الجمع بین القیود، حتی یلزم اجتماع الاعتبارات المتقابلة من حیث التأثیر، کما أنه لیس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قضیة متکفلة لأصل ثبوت الحکم الخاص لموضوعه، حتی یلزم اجتماع الاعتبارات المتقابلة وجودا، بل الاطلاق لتسویة الحکم بالغاء القیود، و إن مناط حرمة النقض مجرد تعلق الیقین و الشک بطبیعی الحکم الثابت لطبیعی الموضوع، لا بما هو عقلی أو دلیلی أو عرفی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حال هذا المطلق حال سائر المطلقات من حیث ملاحظة النفس الطبیعی و ملاحظة لا بشرطیته، بنحو تعدد الدال و المدلول، و لا حاجة إلا إلی ملاحظة طبیعی الموضوع لا بشرط، لا إلی جامع مفهومی یعم الاعتبارات المتقابلة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أنه لیس المراد من النظر ما ربما یتوهم، من النظر الخارجی، لیترتب علیه أنه لا یعقل الجمع بین النظرین، و انه لا یتعقل الجامع بین النظرین، بل المعقول من النظر هو اللحاظ العلمی، الذی لا یعقل تحققة إلا متشخصا بمنظور مفهومی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فنتیجة الاطلاق حرمة النقض، إذا کان الموضوع العقلی، أو الدلیلی، أو العرفی باقیا، و شک فی بقاء حکمه، ففی المورد الذی لا بقاء لموضوعه عقلا، و له البقاء دلیلا یحرم النقض، لتحقق موضوعه الدلیلی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عدم تحقق الموضوع العقلی لا یقتضی جواز النقض، حتی یکون مدلوله مشتملا علی المتنافیین، بل عدم الحرمة بعدم المقتضی لا باقتضاء العدم، فلا ینافی ثبوت المقتضی من وجه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أنه اذا کان الموضوع باقیا بنظر العقل، دون العرف، کان مقتضی الاطلاق حرمة النقض، لتحقق موضوعه العقلی المقتضی للحرمة، و ان لم یتحقق موضوعه العرفی، الذی لا یقتضی ما ینافی</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بناء علی أن المحرم هو النقض العرفی، هل المراد ما هو مصداق النقض </w:t>
      </w:r>
      <w:bookmarkStart w:id="357" w:name="pg13126_151573"/>
    </w:p>
    <w:p>
      <w:pPr>
        <w:pStyle w:val="BookText"/>
        <w:rPr/>
      </w:pPr>
      <w:bookmarkEnd w:id="357"/>
      <w:r>
        <w:rPr>
          <w:rFonts w:ascii="IRNazanin" w:hAnsi="IRNazanin" w:eastAsia="IRNazanin"/>
          <w:color w:val="111111"/>
          <w:sz w:val="28"/>
          <w:sz w:val="28"/>
          <w:szCs w:val="28"/>
          <w:rtl w:val="true"/>
          <w:lang w:bidi="fa-IR"/>
        </w:rPr>
        <w:t xml:space="preserve">واقعا؟ و نظر العرف طریق إلیه‌؟ فیکون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حینئذ تصویبا لنظر العرف‌؟ أو المراد هو النقض العرفی بما هو کذلک‌؟ بحیث یکون نظر العرف مقوما لموضوع الخطاب‌؟</w:t>
      </w:r>
    </w:p>
    <w:p>
      <w:pPr>
        <w:pStyle w:val="BookText"/>
        <w:rPr/>
      </w:pPr>
      <w:r>
        <w:rPr>
          <w:rFonts w:ascii="IRNazanin" w:hAnsi="IRNazanin" w:eastAsia="IRNazanin"/>
          <w:color w:val="111111"/>
          <w:sz w:val="28"/>
          <w:sz w:val="28"/>
          <w:szCs w:val="28"/>
          <w:rtl w:val="true"/>
          <w:lang w:bidi="fa-IR"/>
        </w:rPr>
        <w:t>و الظاهر هو الثانی؛ إذ لا معنی لتصویب النظر الذی علی خلافه العقل و النقل علی الفرض، بخلاف ما إذا فرض ثبوت المصلحة فی تحریم ما هو نقض عرفا، و ایجاب ما هو ابقاء عرفا عنوانا و جعل الحکم المماثل لذات الموضوع لبّا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عرفت ما قدمناه فی المقامات المذکورة، فاعلم أن النقض حیث أنه حقیقی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أی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مجال لتعیین النقض عقلا بتخیل أنه النقض الحقیقی الواقعی، کما أن النقض المحرم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أی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نقض الیقین بالحکم الشرعی، فلا یتعین النقض الدلیلی، بتوهم أن تحریم النقض من الشارع یقتضی تحریم ما هو نقض بنظره علی حسب ما یساعده الادلة الصادرة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مقام تعیین موضوع حکمه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لما مرّ من الیقین بالحکم الشرعی الواقعی علی أی تقدیر، غایة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طریق هذا الحکم الشرعی الثابت لموضوعه مختلف، و صدور الخطاب من الشارع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هو شارع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یقتضی إلا تحریم نقض الیقین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هو أمر شرعی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أنه لا مجال لدعوی الاطلاق من حیث العقلیة، و الدلیلیة و العرفیة، فانه إنما یصح إذا لم یکن معین لأحد الاعتبارات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حجیة الظاهر عند الشارع تستفاد من کونه فی مقام محاوراته و إفهامه لمراداته کأحد أهل العرف، فکذلک إذا کان للظاهر مصادیق و مطابقات کلها من أفراده حقیقة، و کان بعض مصادیقه مصداقا له بنظر العرف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الشارع من حیث مخاطبته مع العرف کأحدهم، فکما یکون المراد الجدی من مصادیق النقض ما هو مصداق عندهم، إذا ألقی هذا الکلام من بعضهم إلی بعض، کذلک إذا ألقی من الشارع إلیهم، فان إرادة غیره منهم تحتاج الی نصب ما یدل علی تعیینه، دون ما هو متعین عندهم، و قد مرّ سابقا أنه لا مسامحة هنا، لا فی تحدید مفهوم النقض، و لا فی تطبیقه علی مصادیقه، بل فی آمر آخر، و هو تحدید موضوع الحکم الواقعی</w:t>
      </w:r>
      <w:r>
        <w:rPr>
          <w:rFonts w:eastAsia="IRNazanin" w:cs="IRNazanin"/>
          <w:color w:val="111111"/>
          <w:sz w:val="28"/>
          <w:szCs w:val="28"/>
          <w:rtl w:val="true"/>
          <w:lang w:bidi="fa-IR"/>
        </w:rPr>
        <w:t>.</w:t>
      </w:r>
    </w:p>
    <w:p>
      <w:pPr>
        <w:pStyle w:val="Heading5"/>
        <w:numPr>
          <w:ilvl w:val="4"/>
          <w:numId w:val="1"/>
        </w:numPr>
        <w:rPr/>
      </w:pPr>
      <w:bookmarkStart w:id="358" w:name="__RefHeading___Toc8102665_3224264995"/>
      <w:bookmarkStart w:id="359" w:name="_Toc135"/>
      <w:bookmarkEnd w:id="358"/>
      <w:r>
        <w:rPr>
          <w:rtl w:val="true"/>
        </w:rPr>
        <w:t>وجه تقدیم الامارة علی الاستصحاب</w:t>
      </w:r>
      <w:bookmarkEnd w:id="359"/>
    </w:p>
    <w:p>
      <w:pPr>
        <w:pStyle w:val="Heading6"/>
        <w:numPr>
          <w:ilvl w:val="5"/>
          <w:numId w:val="1"/>
        </w:numPr>
        <w:rPr/>
      </w:pPr>
      <w:bookmarkStart w:id="360" w:name="__RefHeading___Toc8102667_3224264995"/>
      <w:bookmarkStart w:id="361" w:name="_Toc136"/>
      <w:bookmarkEnd w:id="360"/>
      <w:r>
        <w:rPr>
          <w:rtl w:val="true"/>
        </w:rPr>
        <w:t>(</w:t>
      </w:r>
      <w:r>
        <w:rPr/>
        <w:t>115</w:t>
      </w:r>
      <w:r>
        <w:rPr>
          <w:rtl w:val="true"/>
        </w:rPr>
        <w:t xml:space="preserve">) </w:t>
      </w:r>
      <w:r>
        <w:rPr>
          <w:rtl w:val="true"/>
        </w:rPr>
        <w:t>قوله قدس سره</w:t>
      </w:r>
      <w:r>
        <w:rPr>
          <w:rtl w:val="true"/>
        </w:rPr>
        <w:t xml:space="preserve">: </w:t>
      </w:r>
      <w:r>
        <w:rPr>
          <w:rtl w:val="true"/>
        </w:rPr>
        <w:t>و التحقیق انه للورود فان رفع الید</w:t>
      </w:r>
      <w:r>
        <w:rPr>
          <w:rtl w:val="true"/>
        </w:rPr>
        <w:t xml:space="preserve">... </w:t>
      </w:r>
      <w:r>
        <w:rPr>
          <w:rtl w:val="true"/>
        </w:rPr>
        <w:t>الخ</w:t>
      </w:r>
      <w:bookmarkEnd w:id="36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التحقیق انه للورود فان رفع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Style w:val="FootnoteAnchor"/>
          <w:rtl w:val="true"/>
        </w:rPr>
        <w:footnoteReference w:id="415"/>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تحقیق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الامارة إمّا أن تکون حجة من باب الموضوعیة و السببیة، و إما أن </w:t>
      </w:r>
    </w:p>
    <w:p>
      <w:pPr>
        <w:pStyle w:val="BookText"/>
        <w:rPr/>
      </w:pPr>
      <w:r>
        <w:rPr>
          <w:rFonts w:ascii="IRNazanin" w:hAnsi="IRNazanin" w:eastAsia="IRNazanin"/>
          <w:color w:val="111111"/>
          <w:sz w:val="28"/>
          <w:sz w:val="28"/>
          <w:szCs w:val="28"/>
          <w:rtl w:val="true"/>
          <w:lang w:bidi="fa-IR"/>
        </w:rPr>
        <w:t xml:space="preserve">تکون حجة من باب الطریقیة فان کانت حجة من باب الموضوعیة، فمبناها علی انبعاث الحکم المجعول المماثل عن مصلحة اخری، زیادة علی مصلحة الحکم الواقعی، و لذا لا یدور مدار موافقة الواقع، و علیه فالحکم المماثل بعنوان أنه مما أخبر به العادل، أو بعنوان آخر متیقن الثبوت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أی 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فعلیة حکم المماثل لا یعقل فعلیة حکم آخر، لا بعنوان الواقع، و لا بعنوان آخر، فلا یحتمل حکم فعلی آخر، حیث یستحیل ثبوتا، فلا یحتمل إثباتا، فلا موضوع للاستصحاب المتقوم باحتمال الحکم الفعلی بقاء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موضوع الأصل، إن کان احتمال الحکم الفعلی، الذی لا یجامع حکما فعلیا آخر، فالامر کما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ارتفاع الاحتمال حقیقة بسبب جعل الحکم المماثل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احتمال الحکم الفعلی من قبل المولی بحیث یجامع الفعلی بقول مطلق، کما هو کذلک؛ إذ لا بد من انحفاظ احتماله عند تعلق الحکم الظاهری به، و إن لم یکن إمارة علی خلافه، أو علی وفقه، فحینئذ لا ورود، إذ کما یکون الاحتمال محفوظا مع حکم نفسه، کذلک مع الحکم المجعول بسبب الامارة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مرّ مرارا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هو الحق الذی لا محیص عنه، حتی عند شیخنا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الحکم الانشائی المحض بلا داع محال، فلا یحتمل، لا أنه لا أثر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الحکم بغیر داعی البعث من الدواعی لا یترقب منه فعلیة نفس الداعی، فلا یکون من الحکم الحقیقی الذی هو محل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فلابد من أن یکون انشاء بداعی جعل الداعی، و هو تمام ما بید المولی، فهو الفعلی من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صیرورته مصداقا لجعل الداعی فعلا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الفعلی بقول مطلق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منوط بوصوله بنحو من أنحائه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 کانت حجة من باب الطریقیة، فان کانت الحجیة بمعنی جعل الحکم المماثل المنبعث عن نفس مصلحة الواقع، کما هو مبنی الطریقیة المحضة، فلا محالة یکون الحکم مقصورا علی صورة الموافقة للواقع، فلا یقین بالحکم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أی 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لیرتفع احتمال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کانت بمعنی منجزیة الامارة للواقع، فلا حکم مماثل مجعول أصلا، لیکون الیقین به رافعا لاحتمال الحکم</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مضافا إلی ما عرفت آنفا من أن الیقین به غیر مناف لاحتمال الحکم الواقعی، بل لابد من انحفاظه فی الأصول مطلقا، و منه عرفت أنه لا مجال للورود الحقیقی علی أی تقدیر</w:t>
      </w:r>
      <w:r>
        <w:rPr>
          <w:rFonts w:eastAsia="IRNazanin" w:cs="IRNazanin"/>
          <w:color w:val="111111"/>
          <w:sz w:val="28"/>
          <w:szCs w:val="28"/>
          <w:rtl w:val="true"/>
          <w:lang w:bidi="fa-IR"/>
        </w:rPr>
        <w:t xml:space="preserve">. </w:t>
      </w:r>
      <w:bookmarkStart w:id="362" w:name="pg13126_151575"/>
    </w:p>
    <w:p>
      <w:pPr>
        <w:pStyle w:val="Heading6"/>
        <w:numPr>
          <w:ilvl w:val="5"/>
          <w:numId w:val="1"/>
        </w:numPr>
        <w:rPr/>
      </w:pPr>
      <w:bookmarkStart w:id="363" w:name="__RefHeading___Toc8102669_3224264995"/>
      <w:bookmarkStart w:id="364" w:name="_Toc137"/>
      <w:bookmarkEnd w:id="362"/>
      <w:bookmarkEnd w:id="363"/>
      <w:r>
        <w:rPr>
          <w:rtl w:val="true"/>
        </w:rPr>
        <w:t>(</w:t>
      </w:r>
      <w:r>
        <w:rPr/>
        <w:t>116</w:t>
      </w:r>
      <w:r>
        <w:rPr>
          <w:rtl w:val="true"/>
        </w:rPr>
        <w:t xml:space="preserve">) </w:t>
      </w:r>
      <w:r>
        <w:rPr>
          <w:rtl w:val="true"/>
        </w:rPr>
        <w:t>قوله قدس سره</w:t>
      </w:r>
      <w:r>
        <w:rPr>
          <w:rtl w:val="true"/>
        </w:rPr>
        <w:t xml:space="preserve">: </w:t>
      </w:r>
      <w:r>
        <w:rPr>
          <w:rtl w:val="true"/>
        </w:rPr>
        <w:t>و عدم رفع الید عنه مع الامارة</w:t>
      </w:r>
      <w:r>
        <w:rPr>
          <w:rtl w:val="true"/>
        </w:rPr>
        <w:t xml:space="preserve">... </w:t>
      </w:r>
      <w:r>
        <w:rPr>
          <w:rtl w:val="true"/>
        </w:rPr>
        <w:t>الخ</w:t>
      </w:r>
      <w:bookmarkEnd w:id="36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عدم رفع الید عنه مع الامارة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حاجة إلی تغییر السیاق، فان الوجه الموجب لورود الامارة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المخالفة للاستصحاب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اف بورود الامارة الموافقة ایضا؛ إذ مع الیقین بالحکم المماثل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المجعول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یحتمل حکم فعلی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کان له، أو ضدا أو نقیضا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امتناع اجتماع المثلین کامتناع اجتماع الضدین و النقیضین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توضیح ما أفاده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إن هذا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خص به الامارة الموافقة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الجواب العام عنده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تعلیقته الانیقة</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بتقریب إن أفراد العام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لیس الیقین و الشک، لینافی الورود بقاء الشک علی حاله، بل أفراده نقض الیقین بالشک، و هذا هو المحرم بقوله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مع قیام الحجة لا نقض بالشک، بل بالحجة، و لو فی حال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هو المحرم غیر ما هو الواجب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 کان قد التزم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أخیرا</w:t>
      </w:r>
      <w:r>
        <w:rPr>
          <w:rStyle w:val="FootnoteAnchor"/>
          <w:rtl w:val="true"/>
        </w:rPr>
        <w:footnoteReference w:id="418"/>
      </w:r>
      <w:r>
        <w:rPr>
          <w:rFonts w:ascii="IRNazanin" w:hAnsi="IRNazanin" w:eastAsia="IRNazanin"/>
          <w:color w:val="111111"/>
          <w:sz w:val="28"/>
          <w:sz w:val="28"/>
          <w:szCs w:val="28"/>
          <w:rtl w:val="true"/>
          <w:lang w:bidi="fa-IR"/>
        </w:rPr>
        <w:t xml:space="preserve">بملاحظة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لکنه تنقضه بیقین آخر</w:t>
      </w:r>
      <w:r>
        <w:rPr>
          <w:rFonts w:eastAsia="IRNazanin" w:cs="IRNazanin"/>
          <w:color w:val="111111"/>
          <w:sz w:val="28"/>
          <w:szCs w:val="28"/>
          <w:rtl w:val="true"/>
          <w:lang w:bidi="fa-IR"/>
        </w:rPr>
        <w:t>)</w:t>
      </w:r>
      <w:r>
        <w:rPr>
          <w:rStyle w:val="FootnoteAnchor"/>
          <w:rtl w:val="true"/>
        </w:rPr>
        <w:footnoteReference w:id="419"/>
      </w:r>
      <w:r>
        <w:rPr>
          <w:rFonts w:ascii="IRNazanin" w:hAnsi="IRNazanin" w:eastAsia="IRNazanin"/>
          <w:color w:val="111111"/>
          <w:sz w:val="28"/>
          <w:sz w:val="28"/>
          <w:szCs w:val="28"/>
          <w:rtl w:val="true"/>
          <w:lang w:bidi="fa-IR"/>
        </w:rPr>
        <w:t xml:space="preserve">بعین ما أجاب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اقتضاء اعتبار الامارة للیقین بالحکم، و لو بوجه و عنوان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عنوان نقض الیقین بالحجة، و إن کان مغایرا لعنوان نقض الیقین بالشک، إلا أن مجرد تغایر العنوانین لا یجدی، ما لم یکونا متضادین، فان النقض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حیث کونه نقض الیقین بالحجة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جائزا، إلا أنه من حیث نقض الیقین بالشک حرام، و لا تنافی بین عدم اقتضاء العنوان الأول مع اقتضاء العنوان الثانی</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إذا کانا متضادین بأن بکون نقض الیقین استنادا إلی الحجة جائزا، و استنادا إلی الشک حراما، لاستحالة صدوره مستندا إلی کلیهما، کان الأمر کما أفید، إلا أنه لا ریب فی عدم جواز نقض الیقین مع الشک، و إن لم یکن بالشک، لوضوح أن قصد الوجه فی عدم الجری العملی علی وفق الیقین غیر 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لازمه أن فی مورد قیام الامارة یجری الاستصحاب، و أن النقض بالشک مع قیام الحجة حرام، و إن لم یقع منه هذا الحرام خارجا لفرض استناده إلی الحجة لا الی الشک</w:t>
      </w:r>
      <w:r>
        <w:rPr>
          <w:rFonts w:eastAsia="IRNazanin" w:cs="IRNazanin"/>
          <w:color w:val="111111"/>
          <w:sz w:val="28"/>
          <w:szCs w:val="28"/>
          <w:rtl w:val="true"/>
          <w:lang w:bidi="fa-IR"/>
        </w:rPr>
        <w:t xml:space="preserve">. </w:t>
      </w:r>
      <w:bookmarkStart w:id="365" w:name="pg13126_151576"/>
    </w:p>
    <w:p>
      <w:pPr>
        <w:pStyle w:val="Heading6"/>
        <w:numPr>
          <w:ilvl w:val="5"/>
          <w:numId w:val="1"/>
        </w:numPr>
        <w:rPr/>
      </w:pPr>
      <w:bookmarkStart w:id="366" w:name="__RefHeading___Toc8102671_3224264995"/>
      <w:bookmarkStart w:id="367" w:name="_Toc138"/>
      <w:bookmarkEnd w:id="365"/>
      <w:bookmarkEnd w:id="366"/>
      <w:r>
        <w:rPr>
          <w:rtl w:val="true"/>
        </w:rPr>
        <w:t>(</w:t>
      </w:r>
      <w:r>
        <w:rPr/>
        <w:t>117</w:t>
      </w:r>
      <w:r>
        <w:rPr>
          <w:rtl w:val="true"/>
        </w:rPr>
        <w:t xml:space="preserve">) </w:t>
      </w:r>
      <w:r>
        <w:rPr>
          <w:rtl w:val="true"/>
        </w:rPr>
        <w:t>قوله قدس سره</w:t>
      </w:r>
      <w:r>
        <w:rPr>
          <w:rtl w:val="true"/>
        </w:rPr>
        <w:t xml:space="preserve">: </w:t>
      </w:r>
      <w:r>
        <w:rPr>
          <w:rtl w:val="true"/>
        </w:rPr>
        <w:t>و أما حدیث الحکومة، فلا أصل لها أصلا</w:t>
      </w:r>
      <w:r>
        <w:rPr>
          <w:rtl w:val="true"/>
        </w:rPr>
        <w:t xml:space="preserve">... </w:t>
      </w:r>
      <w:r>
        <w:rPr>
          <w:rtl w:val="true"/>
        </w:rPr>
        <w:t>الخ</w:t>
      </w:r>
      <w:bookmarkEnd w:id="36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حدیث الحکومة، فلا أصل لها أصلا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Style w:val="FootnoteAnchor"/>
          <w:rtl w:val="true"/>
        </w:rPr>
        <w:footnoteReference w:id="420"/>
      </w:r>
    </w:p>
    <w:p>
      <w:pPr>
        <w:pStyle w:val="BookText"/>
        <w:rPr/>
      </w:pPr>
      <w:r>
        <w:rPr>
          <w:rFonts w:ascii="IRNazanin" w:hAnsi="IRNazanin" w:eastAsia="IRNazanin"/>
          <w:color w:val="111111"/>
          <w:sz w:val="28"/>
          <w:sz w:val="28"/>
          <w:szCs w:val="28"/>
          <w:rtl w:val="true"/>
          <w:lang w:bidi="fa-IR"/>
        </w:rPr>
        <w:t>سیأتی إن شاء اللّه تعالی تقریب الحکومة، و ما یتعلق به من النقض و الابرام</w:t>
      </w:r>
      <w:r>
        <w:rPr>
          <w:rFonts w:eastAsia="IRNazanin" w:cs="IRNazanin"/>
          <w:color w:val="111111"/>
          <w:sz w:val="28"/>
          <w:szCs w:val="28"/>
          <w:rtl w:val="true"/>
          <w:lang w:bidi="fa-IR"/>
        </w:rPr>
        <w:t>.</w:t>
      </w:r>
      <w:r>
        <w:rPr>
          <w:rStyle w:val="FootnoteAnchor"/>
          <w:rtl w:val="true"/>
        </w:rPr>
        <w:footnoteReference w:id="421"/>
      </w:r>
    </w:p>
    <w:p>
      <w:pPr>
        <w:pStyle w:val="BookText"/>
        <w:rPr/>
      </w:pPr>
      <w:r>
        <w:rPr>
          <w:rFonts w:ascii="IRNazanin" w:hAnsi="IRNazanin" w:eastAsia="IRNazanin"/>
          <w:color w:val="111111"/>
          <w:sz w:val="28"/>
          <w:sz w:val="28"/>
          <w:szCs w:val="28"/>
          <w:rtl w:val="true"/>
          <w:lang w:bidi="fa-IR"/>
        </w:rPr>
        <w:t>و الذی ینبغی أن یقال فی هذا المجال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أن العلم المجعول غایة للأصول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طریقی، و له حیثیتان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احداهما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حیثیة کونه وصول الواقع وصولا بالذات، و بلا عنایة، و هذه الحیثیة مناط فعلیة الحکم و بلوغه درجة حقیقة الحکمیة، کما مر تحقیقه مرارا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ثانیتهما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حیثیة کونه منجزا بالذات، و بلا جعل من الشارع، و هذه الحیثیة مناط استحقاق العقوبة علی مخالفة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قبال العلم باحدی الحیثیتین هو الشک؛ فانه تارة من حیث عدم وصول الواقع، و أخری من حیث عدم المنجز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الغایة تارة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العلم بماله من الحیثیة الذاتیة باحد الوجهین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العلم عنوانا و معرفا لحیثیة الوصول المعتبر، أو لحیثیة المنجز بما هو منجز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جعلا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خصوص المنجز بالذات، و سیظهر الفرق بینهما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أدلة اعتبار الامارة، فتارة بعنوان أنها علم و أخری لا بهذا العنوان</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أخذ العلم بلحاظ إحدی الحیثیتین الذاتیتین، و کان اعتبار الامارة بعنوان أنها علم کما استظهرناه</w:t>
      </w:r>
      <w:r>
        <w:rPr>
          <w:rStyle w:val="FootnoteAnchor"/>
          <w:rtl w:val="true"/>
        </w:rPr>
        <w:footnoteReference w:id="422"/>
      </w:r>
      <w:r>
        <w:rPr>
          <w:rFonts w:ascii="Amiri" w:hAnsi="Amiri" w:eastAsia="Amiri" w:cs="Amiri"/>
          <w:color w:val="111111"/>
          <w:sz w:val="28"/>
          <w:sz w:val="28"/>
          <w:szCs w:val="28"/>
          <w:rtl w:val="true"/>
          <w:lang w:bidi="ar-SA"/>
        </w:rPr>
        <w:t>من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فَسْئَلُوا أَهْلَ الذِّکْرِ إِنْ کُنْتُمْ لا تَعْلَمُونَ</w:t>
      </w:r>
      <w:r>
        <w:rPr>
          <w:rFonts w:eastAsia="Amiri" w:cs="Amiri" w:ascii="Amiri" w:hAnsi="Amiri"/>
          <w:color w:val="111111"/>
          <w:sz w:val="28"/>
          <w:szCs w:val="28"/>
          <w:rtl w:val="true"/>
          <w:lang w:bidi="ar-SA"/>
        </w:rPr>
        <w:t xml:space="preserve">» *   </w:t>
      </w:r>
      <w:r>
        <w:rPr>
          <w:rStyle w:val="FootnoteAnchor"/>
          <w:rtl w:val="true"/>
        </w:rPr>
        <w:footnoteReference w:id="423"/>
      </w:r>
      <w:r>
        <w:rPr>
          <w:rFonts w:ascii="IRNazanin" w:hAnsi="IRNazanin" w:eastAsia="IRNazanin"/>
          <w:color w:val="111111"/>
          <w:sz w:val="28"/>
          <w:sz w:val="28"/>
          <w:szCs w:val="28"/>
          <w:rtl w:val="true"/>
          <w:lang w:bidi="fa-IR"/>
        </w:rPr>
        <w:t xml:space="preserve">حیث أن الظاهر الامر بالسؤال لکی یعلموا بالجواب لا بأمر زائد علی الجواب، و من قوله علیه السلام فی المقبولة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حدیثنا و نظر فی حلالنا و حرامنا و عرف أحکمامنا</w:t>
      </w:r>
      <w:r>
        <w:rPr>
          <w:rFonts w:eastAsia="IRNazanin" w:cs="IRNazanin"/>
          <w:color w:val="111111"/>
          <w:sz w:val="28"/>
          <w:szCs w:val="28"/>
          <w:rtl w:val="true"/>
          <w:lang w:bidi="fa-IR"/>
        </w:rPr>
        <w:t>)</w:t>
      </w:r>
      <w:r>
        <w:rPr>
          <w:rStyle w:val="FootnoteAnchor"/>
          <w:rtl w:val="true"/>
        </w:rPr>
        <w:footnoteReference w:id="424"/>
      </w:r>
      <w:r>
        <w:rPr>
          <w:rFonts w:ascii="IRNazanin" w:hAnsi="IRNazanin" w:eastAsia="IRNazanin"/>
          <w:color w:val="111111"/>
          <w:sz w:val="28"/>
          <w:sz w:val="28"/>
          <w:szCs w:val="28"/>
          <w:rtl w:val="true"/>
          <w:lang w:bidi="fa-IR"/>
        </w:rPr>
        <w:t xml:space="preserve">حیث أن استفادة الأحکام من أحادیثهم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کونها غالبا ظنیة السند و الدلالة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أطلقت علیها المعرفة، فحینئذ یکون الخبر بمقتضی أمثال هذه الأدلة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منزلا منزلة العلم فی کونه وصولا للواقع، أو منجزا له، و لا منافاة بین ثبوت الحکم الظاهری إلی غایة، و بین الحکم بثبوت الغایة بالخبر، فیکون تنزیلا حقیقة، و ورودا تنزیلا، و هی الحکومة الاصطلاحیة المقبولة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أما إذا کان العلم معرفا و عنوانا لمطلق الوصول المعتبر، و لمطلق الحجة القاطعة للعذر، و کان اعتبار الامارة بعنوان أنها علم، فالخبر حینئذ منزل منزلة العلم عنوانا، و یکون له الورود الحقیقی علی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إن التنزیل عنوانی لا حقیقی، فلان المنزل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أثر له بخصوصه، لا من حیث ذاته، و لا من حیث وصوله الذاتی و منجزیته الذاتیة، بل هو عنوان لما هو الغایة حقیقة، و هو مطلق الوصول المعتبر، و مطلق المنجز، بخلاف الشق المتقدم، فان العلم بماله من الحیثیة الخاصة به غایة، فلذا کان التنزیل هناک حقیقیا و هنا عنوانیا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إن الورود حقیقی، فان الغایة الحقیقیة هو مطلق الوصول المعتبر و المنجز، غایة الأمر أنه قبل قیام الدلیل علی اعتبار الخبر، کان الوصول المعتبر و المنجز کلیّا منحصرا فی العلم الحقیقی، و بعد قیام الدلیل وجد له فرد آخر حقیقة لا اعتبارا، فیکون اعتبار الخبر ایجادا لفرد حقیقی من کلی الغایة الحقیقیة، لا تنزیلا لما لیس من أفراد الغایة منزلة الغایة 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إذا کان دلیل اعتبار الامارة لا بعنوان أنها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کالاغلب من أدلة اعتبار الخبر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مفاد تلک الأدلة جعل الحکم المماثل للواقع ابتداء، بل إما إیصال الواقع بایصال مماثله بالخبر، فیکون الخبر حجة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أنه واسطة فی إثبات الواقع عنوانا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حیث أنه بلسان أنه الواقع، فوصوله بالذات وصول الواقع بالعرض، و إما تنجیز الواقع بالخبر، فیکون الخبر واسطة فی تنجز الواقع 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کان العلم معرّفا و عنوانا لمطلق الوصول و المنجز، فدلیل حجیة الخبر یقتضی جعل فرد لکلی الغایة الحقیقیة، من دون تنزیل منزلة العلم و لو عنوانا، فله الورود الحقیقی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کان العلم غایة بماله من الحیثیة الخاصة به، فلا تنزیل أیضا منزلة العلم، بل اثبات الواقع عنوانا، فیکون وصولا للواقع العنوانی، و هو ورود عنوانی و حکومة حقیقیة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و إن کان بمدلوله المطابقی إثبات الواقع عنوانا إلا أنه بمدلوله الالتزامی دالی علی وساطة الخبر لاثبات الواقع عنوانا، فله الحکومة أیضا، فانه وصول عنوانی للواقع</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الفرق بین الوجهین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الأول وصول حقیقی للواقع العنوانی، و الثانی وصول </w:t>
      </w:r>
      <w:bookmarkStart w:id="368" w:name="pg13126_151578"/>
    </w:p>
    <w:p>
      <w:pPr>
        <w:pStyle w:val="BookText"/>
        <w:rPr/>
      </w:pPr>
      <w:bookmarkEnd w:id="368"/>
      <w:r>
        <w:rPr>
          <w:rFonts w:ascii="IRNazanin" w:hAnsi="IRNazanin" w:eastAsia="IRNazanin"/>
          <w:color w:val="111111"/>
          <w:sz w:val="28"/>
          <w:sz w:val="28"/>
          <w:szCs w:val="28"/>
          <w:rtl w:val="true"/>
          <w:lang w:bidi="fa-IR"/>
        </w:rPr>
        <w:t>عنوانی للواقع الحقیقی،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کله بناء علی أن 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الحکم المماثل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إذا کان جعل الیقین سابقا منجزا للحکم فی اللاحق، أو جعل احتمال الحکم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منجزا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 کان الأول فالیقین منجز فی فرض الشک بقاء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مع عدم المنجز بقاء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الأمارة منجزة علی الفرض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منجزیة الامارة، فانها غیر مقیدة بشیء، فلها الورود علی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 کان الثانی، فالاحتمال فی الحالة الثانیة منجز للحکم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کالامارة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أنه بملاحظة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لکنه تنقضه بیقین آخر</w:t>
      </w:r>
      <w:r>
        <w:rPr>
          <w:rFonts w:eastAsia="IRNazanin" w:cs="IRNazanin"/>
          <w:color w:val="111111"/>
          <w:sz w:val="28"/>
          <w:szCs w:val="28"/>
          <w:rtl w:val="true"/>
          <w:lang w:bidi="fa-IR"/>
        </w:rPr>
        <w:t>)</w:t>
      </w:r>
      <w:r>
        <w:rPr>
          <w:rStyle w:val="FootnoteAnchor"/>
          <w:rtl w:val="true"/>
        </w:rPr>
        <w:footnoteReference w:id="425"/>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ابواب نواقض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یستفاد منه أن الاحتمال منجز مع عدم المنجز للحکم، فالامارة أیضا مقدمة بنحو الورود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أن الظاهر من عدم نقض الیقین بالشک إبقاء الیقین و عدم الاعتداد بالشک، لا جعله منجزا</w:t>
      </w:r>
      <w:r>
        <w:rPr>
          <w:rFonts w:eastAsia="IRNazanin" w:cs="IRNazanin"/>
          <w:color w:val="111111"/>
          <w:sz w:val="28"/>
          <w:szCs w:val="28"/>
          <w:rtl w:val="true"/>
          <w:lang w:bidi="fa-IR"/>
        </w:rPr>
        <w:t>.</w:t>
      </w:r>
    </w:p>
    <w:p>
      <w:pPr>
        <w:pStyle w:val="Heading6"/>
        <w:numPr>
          <w:ilvl w:val="5"/>
          <w:numId w:val="1"/>
        </w:numPr>
        <w:rPr/>
      </w:pPr>
      <w:bookmarkStart w:id="369" w:name="__RefHeading___Toc8102673_3224264995"/>
      <w:bookmarkStart w:id="370" w:name="_Toc139"/>
      <w:bookmarkEnd w:id="369"/>
      <w:r>
        <w:rPr>
          <w:rtl w:val="true"/>
        </w:rPr>
        <w:t>(</w:t>
      </w:r>
      <w:r>
        <w:rPr/>
        <w:t>118</w:t>
      </w:r>
      <w:r>
        <w:rPr>
          <w:rtl w:val="true"/>
        </w:rPr>
        <w:t xml:space="preserve">) </w:t>
      </w:r>
      <w:r>
        <w:rPr>
          <w:rtl w:val="true"/>
        </w:rPr>
        <w:t>قوله قدس سره</w:t>
      </w:r>
      <w:r>
        <w:rPr>
          <w:rtl w:val="true"/>
        </w:rPr>
        <w:t xml:space="preserve">: </w:t>
      </w:r>
      <w:r>
        <w:rPr>
          <w:rtl w:val="true"/>
        </w:rPr>
        <w:t>هذا مع لزوم اعتباره معها فی صورة الموافقة</w:t>
      </w:r>
      <w:r>
        <w:rPr>
          <w:rtl w:val="true"/>
        </w:rPr>
        <w:t xml:space="preserve">... </w:t>
      </w:r>
      <w:r>
        <w:rPr>
          <w:rtl w:val="true"/>
        </w:rPr>
        <w:t>الخ</w:t>
      </w:r>
      <w:bookmarkEnd w:id="37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مع لزوم اعتباره معها فی صورة الموافقة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Style w:val="FootnoteAnchor"/>
          <w:rtl w:val="true"/>
        </w:rPr>
        <w:footnoteReference w:id="426"/>
      </w:r>
    </w:p>
    <w:p>
      <w:pPr>
        <w:pStyle w:val="BookText"/>
        <w:rPr/>
      </w:pPr>
      <w:r>
        <w:rPr>
          <w:rFonts w:ascii="IRNazanin" w:hAnsi="IRNazanin" w:eastAsia="IRNazanin"/>
          <w:color w:val="111111"/>
          <w:sz w:val="28"/>
          <w:sz w:val="28"/>
          <w:szCs w:val="28"/>
          <w:rtl w:val="true"/>
          <w:lang w:bidi="fa-IR"/>
        </w:rPr>
        <w:t>فان مرجع الحکومة هنا إلی الغاء احتمال الخلاف، و لا احتمال للخلاف فی صورة موافقة الامارة مع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یمکن دفعه بأن تقریب الحکومة من باب إلغاء الاحتمال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ذکرناه فی مبحث التعادل و الترجیح </w:t>
      </w:r>
      <w:r>
        <w:rPr>
          <w:rStyle w:val="FootnoteAnchor"/>
          <w:rtl w:val="true"/>
        </w:rPr>
        <w:footnoteReference w:id="4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مبنی علی أن المراد من التصدیق هو التصدیق الجنانی عنوانا، فمرجعه إلی اعتقاد الصدق، فیقابله الاحتمال مطلقا دون خصوص المخالف، فهو مأمور بأن یعامل معاملة المتیقن دون الشاک و المحتمل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تغفل</w:t>
      </w:r>
      <w:r>
        <w:rPr>
          <w:rFonts w:eastAsia="IRNazanin" w:cs="IRNazanin"/>
          <w:color w:val="111111"/>
          <w:sz w:val="28"/>
          <w:szCs w:val="28"/>
          <w:rtl w:val="true"/>
          <w:lang w:bidi="fa-IR"/>
        </w:rPr>
        <w:t>.</w:t>
      </w:r>
    </w:p>
    <w:p>
      <w:pPr>
        <w:pStyle w:val="Heading5"/>
        <w:numPr>
          <w:ilvl w:val="4"/>
          <w:numId w:val="1"/>
        </w:numPr>
        <w:rPr/>
      </w:pPr>
      <w:bookmarkStart w:id="371" w:name="__RefHeading___Toc8102675_3224264995"/>
      <w:bookmarkStart w:id="372" w:name="_Toc140"/>
      <w:bookmarkEnd w:id="371"/>
      <w:r>
        <w:rPr>
          <w:rtl w:val="true"/>
        </w:rPr>
        <w:t>تعارض الاستصحاب مع غیره من الاصول</w:t>
      </w:r>
      <w:bookmarkEnd w:id="372"/>
    </w:p>
    <w:p>
      <w:pPr>
        <w:pStyle w:val="Heading6"/>
        <w:numPr>
          <w:ilvl w:val="5"/>
          <w:numId w:val="1"/>
        </w:numPr>
        <w:rPr/>
      </w:pPr>
      <w:bookmarkStart w:id="373" w:name="__RefHeading___Toc8102677_3224264995"/>
      <w:bookmarkStart w:id="374" w:name="_Toc141"/>
      <w:bookmarkEnd w:id="373"/>
      <w:r>
        <w:rPr>
          <w:rtl w:val="true"/>
        </w:rPr>
        <w:t>(</w:t>
      </w:r>
      <w:r>
        <w:rPr/>
        <w:t>119</w:t>
      </w:r>
      <w:r>
        <w:rPr>
          <w:rtl w:val="true"/>
        </w:rPr>
        <w:t xml:space="preserve">) </w:t>
      </w:r>
      <w:r>
        <w:rPr>
          <w:rtl w:val="true"/>
        </w:rPr>
        <w:t>قوله قدس سره</w:t>
      </w:r>
      <w:r>
        <w:rPr>
          <w:rtl w:val="true"/>
        </w:rPr>
        <w:t xml:space="preserve">: </w:t>
      </w:r>
      <w:r>
        <w:rPr>
          <w:rtl w:val="true"/>
        </w:rPr>
        <w:t>فالنسبة بینه و بینها هی بعینها</w:t>
      </w:r>
      <w:r>
        <w:rPr>
          <w:rtl w:val="true"/>
        </w:rPr>
        <w:t xml:space="preserve">... </w:t>
      </w:r>
      <w:r>
        <w:rPr>
          <w:rtl w:val="true"/>
        </w:rPr>
        <w:t>الخ</w:t>
      </w:r>
      <w:bookmarkEnd w:id="37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فالنسبة بینه و بینها هی بعینها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Style w:val="FootnoteAnchor"/>
          <w:rtl w:val="true"/>
        </w:rPr>
        <w:footnoteReference w:id="428"/>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لما أفاده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تعلیقته الأنیقة</w:t>
      </w:r>
      <w:r>
        <w:rPr>
          <w:rStyle w:val="FootnoteAnchor"/>
          <w:rtl w:val="true"/>
        </w:rPr>
        <w:footnoteReference w:id="429"/>
      </w:r>
      <w:r>
        <w:rPr>
          <w:rFonts w:ascii="IRNazanin" w:hAnsi="IRNazanin" w:eastAsia="IRNazanin"/>
          <w:color w:val="111111"/>
          <w:sz w:val="28"/>
          <w:sz w:val="28"/>
          <w:szCs w:val="28"/>
          <w:rtl w:val="true"/>
          <w:lang w:bidi="fa-IR"/>
        </w:rPr>
        <w:t>من أن موضوع الأصول هو المشکوک من جمیع الجهات، و الغایة هو العلم، و لو بوجه و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فموضوع إصالة البراءة، و ان کان هو المشکوک، لکنه حیث علم حکمه بعنوان نقض الیقین بالشک، المنطبق علیه فی ما کان </w:t>
      </w:r>
    </w:p>
    <w:p>
      <w:pPr>
        <w:pStyle w:val="BookText"/>
        <w:rPr/>
      </w:pPr>
      <w:r>
        <w:rPr>
          <w:rFonts w:ascii="IRNazanin" w:hAnsi="IRNazanin" w:eastAsia="IRNazanin"/>
          <w:color w:val="111111"/>
          <w:sz w:val="28"/>
          <w:sz w:val="28"/>
          <w:szCs w:val="28"/>
          <w:rtl w:val="true"/>
          <w:lang w:bidi="fa-IR"/>
        </w:rPr>
        <w:t>له حالة سابقة کان معلوم الحرمة بوجه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عنوان موضوع الاستصحاب أیضا هو المشکوک فعلا من جمیع الجهات، و غایته هو الیقین و لو بوجه، و هذا 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هو محتمل الحلیة و الحرمة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الحلیة، فلا شک من جمیع الجهات، و لا فارق بین موضوع الاستصحاب، و موضوع الأصول، و لا بین غایته و غایتها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الاستصحاب کالامارة، لئلا یکون موضوعها متقوّما بالشک، و لا حکمها مغیی بالعلم، فلذا یدور الأمر فیها بالنسبة إلی الأصول بین التخصص و التخصیص المحال، دون الاستصحاب بالاضافة الی سائر الأصول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 یظهر حال الحکومة من حیث إلغاء احتمال الخلاف بدلیل اعتبار الاستصحاب، فان الحکم فی الاستصحاب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سائر الأصول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المحتمل بما هو، فإلغاء الاحتمال فی کلیهما متساوی النسبة و لیس کمفاد الامارة، بحیث یکون الحکم فیها مرتبا علی ذات الموضوع، حتی لا یلغی بالغاء الاحتمال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ما أفاده الشیخ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الرسائل</w:t>
      </w:r>
      <w:r>
        <w:rPr>
          <w:rStyle w:val="FootnoteAnchor"/>
          <w:rtl w:val="true"/>
        </w:rPr>
        <w:footnoteReference w:id="430"/>
      </w:r>
    </w:p>
    <w:p>
      <w:pPr>
        <w:pStyle w:val="BookText"/>
        <w:rPr/>
      </w:pPr>
      <w:r>
        <w:rPr>
          <w:rFonts w:ascii="IRNazanin" w:hAnsi="IRNazanin" w:eastAsia="IRNazanin"/>
          <w:color w:val="111111"/>
          <w:sz w:val="28"/>
          <w:sz w:val="28"/>
          <w:szCs w:val="28"/>
          <w:rtl w:val="true"/>
          <w:lang w:bidi="fa-IR"/>
        </w:rPr>
        <w:t>الرسائل</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المقام الثالث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معارضة سائر الاصول للاستصحاب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تقریب حکومته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أن دلیل الاستصحاب بالاضافة إلی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مطلق حتی یرد فیه نهی</w:t>
      </w:r>
      <w:r>
        <w:rPr>
          <w:rFonts w:eastAsia="IRNazanin" w:cs="IRNazanin"/>
          <w:color w:val="111111"/>
          <w:sz w:val="28"/>
          <w:szCs w:val="28"/>
          <w:rtl w:val="true"/>
          <w:lang w:bidi="fa-IR"/>
        </w:rPr>
        <w:t>)</w:t>
      </w:r>
      <w:r>
        <w:rPr>
          <w:rStyle w:val="FootnoteAnchor"/>
          <w:rtl w:val="true"/>
        </w:rPr>
        <w:footnoteReference w:id="431"/>
      </w:r>
      <w:r>
        <w:rPr>
          <w:rFonts w:ascii="IRNazanin" w:hAnsi="IRNazanin" w:eastAsia="IRNazanin"/>
          <w:color w:val="111111"/>
          <w:sz w:val="28"/>
          <w:sz w:val="28"/>
          <w:szCs w:val="28"/>
          <w:rtl w:val="true"/>
          <w:lang w:bidi="fa-IR"/>
        </w:rPr>
        <w:t>بمنزلة المعمم للنهی السابق الوارد، فمجموع الدلیلین یدلان علی أن کل شیء مطلق حتی یرد فیه نهی و کل نهی وارد فی زمان باق فی جمیع أزمنة احتماله، فیکون الرخصة مغیی بورود النهی المحکوم فی مورد الاستصحاب بالدوام، فغیر تام فی نفسه</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لأن تعمیم النهی الواقعی عنوانا لا یجدی فی دفع موضوع الأصل، و لا فی تحقق الغایة، و لذا لا یکون مجرد تنزیل المؤدی منزلة الواقع مجدیا فی احد الأمرین، فان النهی الواقعی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یجامع بقاء موضوع الأصل و عدم حصول الغایة، فکیف بما نزل منزلته عنوانا، بل لابد من تنزیل وصول الحکم عنوانا منزلة وصول الحکم الواقعی، فان المراد من ورود النهی المغیّی به الرخصة، کما تحقق فی محله</w:t>
      </w:r>
      <w:r>
        <w:rPr>
          <w:rStyle w:val="FootnoteAnchor"/>
          <w:rtl w:val="true"/>
        </w:rPr>
        <w:footnoteReference w:id="432"/>
      </w:r>
      <w:r>
        <w:rPr>
          <w:rFonts w:ascii="IRNazanin" w:hAnsi="IRNazanin" w:eastAsia="IRNazanin"/>
          <w:color w:val="111111"/>
          <w:sz w:val="28"/>
          <w:sz w:val="28"/>
          <w:szCs w:val="28"/>
          <w:rtl w:val="true"/>
          <w:lang w:bidi="fa-IR"/>
        </w:rPr>
        <w:t>وروده علی المکلف المساوق لوصوله إلیه، و حیث أن لسان دلیل الاستصحاب إبقاء الیقین، لا إبقاء ذات المتیقن، فلا محالة یقتضی وصول النهی السابق فعلا عنوانا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معنی الحکومة و تنزیل الیقین السابق منزلة الیقین فعلا، و إثبات الغایة عنوانا</w:t>
      </w:r>
      <w:r>
        <w:rPr>
          <w:rFonts w:eastAsia="IRNazanin" w:cs="IRNazanin"/>
          <w:color w:val="111111"/>
          <w:sz w:val="28"/>
          <w:szCs w:val="28"/>
          <w:rtl w:val="true"/>
          <w:lang w:bidi="fa-IR"/>
        </w:rPr>
        <w:t xml:space="preserve">. </w:t>
      </w:r>
      <w:bookmarkStart w:id="375" w:name="pg13126_151580"/>
    </w:p>
    <w:p>
      <w:pPr>
        <w:pStyle w:val="Heading6"/>
        <w:numPr>
          <w:ilvl w:val="5"/>
          <w:numId w:val="1"/>
        </w:numPr>
        <w:rPr/>
      </w:pPr>
      <w:bookmarkStart w:id="376" w:name="__RefHeading___Toc8102679_3224264995"/>
      <w:bookmarkStart w:id="377" w:name="_Toc142"/>
      <w:bookmarkEnd w:id="375"/>
      <w:bookmarkEnd w:id="376"/>
      <w:r>
        <w:rPr>
          <w:rtl w:val="true"/>
        </w:rPr>
        <w:t>(</w:t>
      </w:r>
      <w:r>
        <w:rPr/>
        <w:t>120</w:t>
      </w:r>
      <w:r>
        <w:rPr>
          <w:rtl w:val="true"/>
        </w:rPr>
        <w:t xml:space="preserve">) </w:t>
      </w:r>
      <w:r>
        <w:rPr>
          <w:rtl w:val="true"/>
        </w:rPr>
        <w:t>قوله قدس سره</w:t>
      </w:r>
      <w:r>
        <w:rPr>
          <w:rtl w:val="true"/>
        </w:rPr>
        <w:t xml:space="preserve">: </w:t>
      </w:r>
      <w:r>
        <w:rPr>
          <w:rtl w:val="true"/>
        </w:rPr>
        <w:t>فهو من باب تزاحم الواجبین</w:t>
      </w:r>
      <w:r>
        <w:rPr>
          <w:rtl w:val="true"/>
        </w:rPr>
        <w:t xml:space="preserve">... </w:t>
      </w:r>
      <w:r>
        <w:rPr>
          <w:rtl w:val="true"/>
        </w:rPr>
        <w:t>الخ</w:t>
      </w:r>
      <w:bookmarkEnd w:id="37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من باب تزاحم الواجبین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Style w:val="FootnoteAnchor"/>
          <w:rtl w:val="true"/>
        </w:rPr>
        <w:footnoteReference w:id="433"/>
      </w:r>
    </w:p>
    <w:p>
      <w:pPr>
        <w:pStyle w:val="BookText"/>
        <w:rPr/>
      </w:pPr>
      <w:r>
        <w:rPr>
          <w:rFonts w:ascii="IRNazanin" w:hAnsi="IRNazanin" w:eastAsia="IRNazanin"/>
          <w:color w:val="111111"/>
          <w:sz w:val="28"/>
          <w:sz w:val="28"/>
          <w:szCs w:val="28"/>
          <w:rtl w:val="true"/>
          <w:lang w:bidi="fa-IR"/>
        </w:rPr>
        <w:t>فیتخیر بینهما إن لم یکن أحدهما أهم، و الاّ فیتعین الأهم، کما فی هامش الکتاب</w:t>
      </w:r>
      <w:r>
        <w:rPr>
          <w:rStyle w:val="FootnoteAnchor"/>
          <w:rtl w:val="true"/>
        </w:rPr>
        <w:footnoteReference w:id="434"/>
      </w:r>
    </w:p>
    <w:p>
      <w:pPr>
        <w:pStyle w:val="BookText"/>
        <w:rPr/>
      </w:pPr>
      <w:r>
        <w:rPr>
          <w:rFonts w:ascii="IRNazanin" w:hAnsi="IRNazanin" w:eastAsia="IRNazanin"/>
          <w:color w:val="111111"/>
          <w:sz w:val="28"/>
          <w:sz w:val="28"/>
          <w:szCs w:val="28"/>
          <w:rtl w:val="true"/>
          <w:lang w:bidi="fa-IR"/>
        </w:rPr>
        <w:t>راجع الکفایة المحشی بحاشیة القوچانی ره</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حقائق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541:2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یخفی علیک أن تعین الأهم إنما هو إذا کان الحکم الاستصحابی حکما طریقیا، إما بعنوان جعل المماثل المنبعث عن نفس مصلحة الواقع، أو بعنوان تنجیز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إذا کان حکما نفسیا منبعثا عن مصلحة أخری علی أی تقدیر، فلا موقع إلا للتخییر، لأن عنوان نقض الیقین بالشک عنوان واحد، له ملاک واحد</w:t>
      </w:r>
      <w:r>
        <w:rPr>
          <w:rFonts w:eastAsia="IRNazanin" w:cs="IRNazanin"/>
          <w:color w:val="111111"/>
          <w:sz w:val="28"/>
          <w:szCs w:val="28"/>
          <w:rtl w:val="true"/>
          <w:lang w:bidi="fa-IR"/>
        </w:rPr>
        <w:t>.</w:t>
      </w:r>
    </w:p>
    <w:p>
      <w:pPr>
        <w:pStyle w:val="Heading6"/>
        <w:numPr>
          <w:ilvl w:val="5"/>
          <w:numId w:val="1"/>
        </w:numPr>
        <w:rPr/>
      </w:pPr>
      <w:bookmarkStart w:id="378" w:name="__RefHeading___Toc8102681_3224264995"/>
      <w:bookmarkStart w:id="379" w:name="_Toc143"/>
      <w:bookmarkEnd w:id="378"/>
      <w:r>
        <w:rPr>
          <w:rtl w:val="true"/>
        </w:rPr>
        <w:t>(</w:t>
      </w:r>
      <w:r>
        <w:rPr/>
        <w:t>121</w:t>
      </w:r>
      <w:r>
        <w:rPr>
          <w:rtl w:val="true"/>
        </w:rPr>
        <w:t xml:space="preserve">) </w:t>
      </w:r>
      <w:r>
        <w:rPr>
          <w:rtl w:val="true"/>
        </w:rPr>
        <w:t>قوله قدس سره</w:t>
      </w:r>
      <w:r>
        <w:rPr>
          <w:rtl w:val="true"/>
        </w:rPr>
        <w:t xml:space="preserve">: </w:t>
      </w:r>
      <w:r>
        <w:rPr>
          <w:rtl w:val="true"/>
        </w:rPr>
        <w:t>فان الاستصحاب فی طرف المسبب</w:t>
      </w:r>
      <w:r>
        <w:rPr>
          <w:rtl w:val="true"/>
        </w:rPr>
        <w:t xml:space="preserve">... </w:t>
      </w:r>
      <w:r>
        <w:rPr>
          <w:rtl w:val="true"/>
        </w:rPr>
        <w:t>الخ</w:t>
      </w:r>
      <w:bookmarkEnd w:id="37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الاستصحاب فی طرف المسبب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Style w:val="FootnoteAnchor"/>
          <w:rtl w:val="true"/>
        </w:rPr>
        <w:footnoteReference w:id="435"/>
      </w:r>
    </w:p>
    <w:p>
      <w:pPr>
        <w:pStyle w:val="BookText"/>
        <w:rPr/>
      </w:pPr>
      <w:r>
        <w:rPr>
          <w:rFonts w:ascii="IRNazanin" w:hAnsi="IRNazanin" w:eastAsia="IRNazanin"/>
          <w:color w:val="111111"/>
          <w:sz w:val="28"/>
          <w:sz w:val="28"/>
          <w:szCs w:val="28"/>
          <w:rtl w:val="true"/>
          <w:lang w:bidi="fa-IR"/>
        </w:rPr>
        <w:t>توضیح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محل الکلام لیس مجرد تفرع شک علی شک؛ إذ لا ریب فی شمول العام لجمیع أفراده المقدرة الوجود، و ان کانت مترتبة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ذاتا أو وجودا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إذا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حمل مشکوک النجاسة فی الصلاة، فانه لا شبهة فی شموله للملاقی و ملاقاه، بل فیما إذا کان أحد المستصحبین أثرا شرعیا للآخر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لیس التمانع المبحوث عنه هو التمانع المنبعث عن مناقضة الحکمین أو مضادتهما، فانه یختص بالأصلین المتنافیین، دون المتوافقین؛ إذ لا یلزم من شموله للثانی محذور، حتی یلتزم بالتخصیص، بل التمانع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مبنی علی فرض ورود الأصل السببی أو حکومته علی الأصل المسببی، فانه الموجب للتمانع الذی ینتهی أمره الی المحذور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المسطور فی المتن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لزوم التخصیص بلا وجه أو بوجه دائر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فالعمدة حینئذ تحقیق حال ورود الأصل السببی أو حکومته علی الأصل المسببی</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وروده بالتقریب المتقدم عن شیخنا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الامارات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الیقین بالحکم الفعلی، و لو بعنوان آخر غیر عنوان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عرفت ما فیه مفصلا حتی علی القول بموضوعیة الامارة</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علیه فالیقین بطهارة الماء فعلا و بطهارة الثوب المغسول به فعلا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بعنوان ایجاب إبقاء الیقین أو المتیقن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یجامع الشک فی طهارة الثوب و نجاسته واقعا، و موضوع الأصل الشک فی الواقع حتی یعقل ترتب حکمه الفعلی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أن العنوان المقتضی للیقین بالحکم الفعلی بالاضافة إلی کلا الشکین علی حد سواء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الورود بالتقریب الذی ذکرناه</w:t>
      </w:r>
      <w:r>
        <w:rPr>
          <w:rStyle w:val="FootnoteAnchor"/>
          <w:rtl w:val="true"/>
        </w:rPr>
        <w:footnoteReference w:id="437"/>
      </w:r>
    </w:p>
    <w:p>
      <w:pPr>
        <w:pStyle w:val="BookText"/>
        <w:rPr/>
      </w:pPr>
      <w:r>
        <w:rPr>
          <w:rFonts w:ascii="IRNazanin" w:hAnsi="IRNazanin" w:eastAsia="IRNazanin"/>
          <w:color w:val="111111"/>
          <w:sz w:val="28"/>
          <w:sz w:val="28"/>
          <w:szCs w:val="28"/>
          <w:rtl w:val="true"/>
          <w:lang w:bidi="fa-IR"/>
        </w:rPr>
        <w:t>تقدم فی التعلیقة</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قول الماتن قده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حدیث الحکومة فلا اصل لها اصلا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توسعة الیقین و أخذه بمعنی الحجة القاطعة للعذر، و أخذ الشک بمعنی عدم الحجة القاطعة للعذر، فیجری فی خصوص السببی و المسببی من الاستصحابین لا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لأن الیقین بنجاسة الثوب منجز لها فی الحالة الثانیة، مع عدم المنجز لخلافها، و الیقین بطهارة الماء حجة علیها و علی لازمها، فالحجة علی طهارة الثوب متحققة فی الحالة الثانیة، بخلاف الحجة علی نجاسة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نجاسته لیست مترتبة شرعا علی نجاسة الثوب، حتی تکون الحجة علی نجاسة الثوب حجة علی لازمها، و هی نجاسة الماء؛ إذ لیست هی من آثار نجاسة الثوب شرعا فیدور الأمر بین التخصص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التخصیص بلا وجه أو بوجه دائر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غیر الاستصحاب من الأصول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کقاعدة الطهارة فی شیء بالاضافة إلی استصحاب الطهارة فی ملاقیه أو بالاضافة إلی قاعدتها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ورود بهذا الوجه، إذ لیست القاعدة حجة منجزة للواقع أو واسطة فی وصوله عنوانا حتی یرتفع بها موضوع الاستصحاب و غیره فی الملاقی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حکومته، فتارة بالتقریب الذی أفاده شیخنا العلامة الأنصاری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محصله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ارتفاع نجاسة الثوب حیث أنه من آثار طهارة الماء شرعا، فالتعبد بطهارة الماء یستلزم التعبد بطهارة الثوب، و أما نجاسة الماء حیث أنها لیست من آثار نجاسة الثوب شرعا فالتعبد بنجاسة الثوب لا یستلزم التعبد بنجاسة الماء</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أنت خبیر بأن مجرد استلزام التعبد بأحدهما التعبد برفع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یجدی فی رفع موضوع الآخر عنوانا، لبقاء المعارضة بحالها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الدلیل علی نجاسة الثوب، و إن لم یکن دلیلا علی نجاسة الماء، لکنه حجة فی مورده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ینفیه دلیل طهارة </w:t>
      </w:r>
    </w:p>
    <w:p>
      <w:pPr>
        <w:pStyle w:val="BookText"/>
        <w:rPr/>
      </w:pPr>
      <w:r>
        <w:rPr>
          <w:rFonts w:ascii="IRNazanin" w:hAnsi="IRNazanin" w:eastAsia="IRNazanin"/>
          <w:color w:val="111111"/>
          <w:sz w:val="28"/>
          <w:sz w:val="28"/>
          <w:szCs w:val="28"/>
          <w:rtl w:val="true"/>
          <w:lang w:bidi="fa-IR"/>
        </w:rPr>
        <w:t xml:space="preserve">الماء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هو مدلول مطابقی لدلیل النجاسة معارض و مناف لما هو مدلول التزامی لدلیل طهارة الماء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انحفاظ موضوعه لبّا و عنوانا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بد من نفی موضوعه عنوانا فی مرحلة الحکومة، و مجرد التعبد بالطهارة غیر واف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أخری بتقریب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عنوان إبقاء الیقین و عدم نقضه ینفی الشک عن طهارة الماء و الثوب المغسول به عنوانا، بخلاف إبقاء الیقین فی طرف النجاسة، فانه لا یوجب رفع الشک عن نجاسة الماء عنوانا، بل رفع الشک عن نجاسة الثوب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بقاء الیقین عنوانا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لیلزمه رفع الشک عنوانا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إلا فی مورد الیقین بثبوته حقیقة، فما لا یقین بثبوته حقیقة لا بقاء له عنوانا، و حیث لا یقین باللازم ثبوتا فلا بقاء له عنوانا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مضافا إلی أن حکومة الأصل السببی غیر مختصة بالاستصحاب المعنون بعنوان إبقاء الیقین و عدم نقضه، بل قاعدة الطهارة حاکمة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قاعدتها بل استصحابها فی المسبب، مع وضوح عدم عنوان مقتض لنفی الشک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 لشیخنا العلامة الأنصاری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آخر الوجه الثانی من وجوه التقدیم</w:t>
      </w:r>
      <w:r>
        <w:rPr>
          <w:rStyle w:val="FootnoteAnchor"/>
          <w:rtl w:val="true"/>
        </w:rPr>
        <w:footnoteReference w:id="439"/>
      </w:r>
    </w:p>
    <w:p>
      <w:pPr>
        <w:pStyle w:val="BookText"/>
        <w:rPr/>
      </w:pPr>
      <w:r>
        <w:rPr>
          <w:rFonts w:ascii="IRNazanin" w:hAnsi="IRNazanin" w:eastAsia="IRNazanin"/>
          <w:color w:val="111111"/>
          <w:sz w:val="28"/>
          <w:sz w:val="28"/>
          <w:szCs w:val="28"/>
          <w:rtl w:val="true"/>
          <w:lang w:bidi="fa-IR"/>
        </w:rPr>
        <w:t>الرسائل</w:t>
      </w:r>
      <w:r>
        <w:rPr>
          <w:rFonts w:eastAsia="IRNazanin" w:cs="IRNazanin"/>
          <w:color w:val="111111"/>
          <w:sz w:val="28"/>
          <w:szCs w:val="28"/>
          <w:rtl w:val="true"/>
          <w:lang w:bidi="fa-IR"/>
        </w:rPr>
        <w:t xml:space="preserve">: </w:t>
      </w:r>
      <w:r>
        <w:rPr>
          <w:rFonts w:eastAsia="IRNazanin" w:cs="IRNazanin"/>
          <w:color w:val="111111"/>
          <w:sz w:val="28"/>
          <w:szCs w:val="28"/>
          <w:lang w:bidi="fa-IR"/>
        </w:rPr>
        <w:t>426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محصله هو إن الشک المسببی من لوازم وجود الشک السببی، لفرض المسببیة عنه، و الحکم من لوازم وجود الشک السببی، لما تقرر أن الحکم باقتضاء موضوعه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فالحکم و الشک المسببی لا زمان لملزوم واحد فی مرتبة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هو فی مرتبة الشک المسببی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یعقل أن یکون حکما له أیضا؛ للزوم تقدم الموضوع علی حکمه، و تأخر الحکم عن موضوعه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مواقع للنظر</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ملاک السببیة و المسببیة المفروضتین فی المقام کون أحد المستصحبین من آثار الآخر شرعا، لا تفرع شک علی شک، و ترشح شک عن 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إذا کان بین أمرین تلازم واقعی بالعلیة و المعلولیة أو بالمعلولیة لثالث، فهما متلازمان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و ظنا و شکا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الالتفات إلی التلازم، فالقطع بأحدهما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علة کان أو معلولا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ملازم للقطع بالآخر، لا علة له، کیف و من البدیهی أنه ربما ینتقل من المعلول إلی علته، أو من أحد المعلولین إلی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المتضایفین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یعقل أن یکون شیء واحد صالحا للعلیة لشیء و للمعلولیة له، فلا وجه حینئذ لدعوی أن الشک المسببی من لوازم وجود الشک </w:t>
      </w:r>
    </w:p>
    <w:p>
      <w:pPr>
        <w:pStyle w:val="BookText"/>
        <w:rPr/>
      </w:pPr>
      <w:r>
        <w:rPr>
          <w:rFonts w:ascii="IRNazanin" w:hAnsi="IRNazanin" w:eastAsia="IRNazanin"/>
          <w:color w:val="111111"/>
          <w:sz w:val="28"/>
          <w:sz w:val="28"/>
          <w:szCs w:val="28"/>
          <w:rtl w:val="true"/>
          <w:lang w:bidi="fa-IR"/>
        </w:rPr>
        <w:t>السببی، حتی یکون له المعیّة بالرتبة مع حکمه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الشک فی المسبب</w:t>
      </w:r>
      <w:r>
        <w:rPr>
          <w:rStyle w:val="FootnoteAnchor"/>
          <w:rtl w:val="true"/>
        </w:rPr>
        <w:footnoteReference w:id="440"/>
      </w:r>
    </w:p>
    <w:p>
      <w:pPr>
        <w:pStyle w:val="BookText"/>
        <w:rPr/>
      </w:pPr>
      <w:r>
        <w:rPr>
          <w:rFonts w:ascii="IRNazanin" w:hAnsi="IRNazanin" w:eastAsia="IRNazanin"/>
          <w:color w:val="111111"/>
          <w:sz w:val="28"/>
          <w:sz w:val="28"/>
          <w:szCs w:val="28"/>
          <w:rtl w:val="true"/>
          <w:lang w:bidi="fa-IR"/>
        </w:rPr>
        <w:t xml:space="preserve">کذا فی النسخة و لعلها تصحیف، و الأنسب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السبب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متأخر عنه، و نفس المسبب متأخر عن السبب علی الفرض، فیکون المسبب فی مرتبة الشک فی السبب، و الشک فی المسبب فی مرتبة الحکم المتأخر عن الشک فی السبب، فیصح معیّة الشک المسببی مع حکم الشک السببی فی المرتبة، و إن لم یکن الشک المسببی معلولا للشک السببی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مرّ مرارا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الشک فی شیء، و القطع به متأخر عن عنوان ذلک الشیء، لا عن مطابقه، و لیس عنوانه مسببا عن عنوان السبب، کما سیأتی توضیحه إن شاء اللّه تعالی</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الحکم بالاضافة الی موضوعه من عوارض الماهیة، لا من عوارض الوجود، لأن عارض الوجود ثبوته فرع ثبوت معروضه، و عارض الماهیة ثبوتها بثبوته، کالفصل بالاضافة إلی الجنس، و کالنوع بالاضافة إلی الشخص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الحکم بالاضافة إلی موضوعه کذلک، لما حقق مرارا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الشوق المطلق لا یوجد، و البعث المطلق کذلک، بل یوجد کل منهما متشخصا بمتعلقه فی أفق تحققه، فماهیة الموضوع موجودة فی أفق النفس، بثبوت شوقی، و موجودة فی موطن الاعتبار، بثبوت البعث الاعتباری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فالشک السببی بوجوده العنوانی معروض الحکم، و بوجوده الخارجی سبب الشک المسببی، کما أن الشک المسببی بوجوده العنوانی معروض الحکم، و بوجوده الخارجی معلول للشک السببی، فلیس لوجوده الذی هو موضوع الحکم معیّة فی المرتبة مع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تعرف أن الشک السببی، و إن کان بوجوده الخارجی شرط فعلیة الحکم و سبب الشک المسببی، فالحکم الفعلی مع الشک المسببی فی مرتبة واحدة، إلا أن معروض الحکم هو الشک المسببی بعنوانه، لا بوجوده الخارجی الذی له المعیّة مع الحکم الفعلی، فتأخر الحکم المجعول طبعا عن موضوعه محفوظ</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موضوع الحکم نقض الیقین بالشک، لا الیقین و الشک، و لیس نقض الیقین بالشک المسببی متأخرا عن نقض الیقین بالشک السببی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نقض الیقین بالنجاسة بالشک فیها، و إن لم یکن معلولا لنقض الیقین بالطهارة بالشک فیها، لکنه متقوم بالشک الذی هو معلول للشک المتقوم به نقض الیقین بالطهارة بالشک فیها، و هذا المقدار یجدی فی المعیّة مع الحکم فی المرتبة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لأن الحکم متأخر عن نقض الیقین بالطهارة بالشک فیها تأخر الحکم عن موضوعه، و نفس نقض الیقین بالشک متأخر عن الشک تأخر الکل عن جزئه، و المفروض إن هذا الجزء متقدم علی الجزء المتقوم به نقض الیقین بالنجاسة، و ذلک الجزء متقدم علی الکل، و هو نقض الیقین بالنجاسة، و هو متقدم علی الحکم، مع أنه فی مرتبة هذا الموضوع، لأنه متأخر عن نقض الیقین بالطهارة بالشک السببی بمرتبتین بالنسبة إلی الشک المأخوذ فیه، و نقض الیقین بالنجاسة متأخر عن الشک السببی أیضا بمرتبتین، فهو مع الحکم فی مرتبة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نقض الیقین بالنجاسة بالشک فیها، و إن کان متقوما بالشک، إلا أنه متقوم بوجوده العنوانی، لا الخارجی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العنوان غیر متأخر طبعا عن الشک السببی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بوجوده العنوانی، و لا بوجوده الخارجی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مصداق نقض الیقین بالنجاسة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هو بالحمل الشایع کذلک، و ان کان یتوقف علی فعلیة الشک السببی و المسببی، لکنه لیس موضوعا للحکم لینافی تأخر الحکم عن موضوعه طبعا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العام المتکفل لحکم نقض الیقین بالشک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إمّا أن یکون متکفلا لأحکام متعددة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بعدد أفراد نقض الیقین بالشک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یکون العام بمنزلة الجمع فی العبارة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إمّا أن یکون متکفلا لطبیعی الحکم بالاضافة إلی طبیعی النقض، فحقیقة الحکم المجعول واحدة بوحدة طبیعیة نوعیة، و لازمه عقلا تعلق کل فرد من طبیعی الحکم بفرد من طبیعی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الاشکال المذکور، إنما یتوجه إذا کان الحکم واحدا شخصیا، و هو محال فی نفسه، و إن لم تکن سببیة و لا مسببیة؛ لأن تعدد الموضوع یستدعی عقلا تعدد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فبناء علی إنشاء أحکام متعددة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حکم نقض الیقین بالنجاسة مع موضوعه فی مرتبة واحدة، بل حکم نقض الیقین بالطهارة مع نقض الیقین بالنجاسة فی مرتبة واحدة، و لا مانع من معیّة حکم بعض الأفراد مع نفس بعض الأفراد الأخر، إنما الممنوع معیة حکم نفس الفرد الآخر معه فی المرتبة</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بناء علی جعل طبیعی الحکم لطبیعی الموضوع، فلیست السببیة و المسببیة </w:t>
      </w:r>
    </w:p>
    <w:p>
      <w:pPr>
        <w:pStyle w:val="BookText"/>
        <w:rPr/>
      </w:pPr>
      <w:r>
        <w:rPr>
          <w:rFonts w:ascii="IRNazanin" w:hAnsi="IRNazanin" w:eastAsia="IRNazanin"/>
          <w:color w:val="111111"/>
          <w:sz w:val="28"/>
          <w:sz w:val="28"/>
          <w:szCs w:val="28"/>
          <w:rtl w:val="true"/>
          <w:lang w:bidi="fa-IR"/>
        </w:rPr>
        <w:t>ملحوظة؛ إذ المفروض إلغاء التشخصات، و ملاحظة طبیعی نقض الیقین بالشک، و بهذه الملاحظة لا موجب لمعیة الحکم لطبیعی موضوعه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لو أمکن ملاحظة أفراد 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بنهج الوحدة فی الکثرة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بحیث تکون نفس الأفراد مقوّمة للموضوع، و یکون الملحوظ صرف وجودها لأمکن الاشکال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بدعوی إن الحکم ملحوظ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بنهج الوحدة فی الکثرة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متقوم بماله المعیة مع ما یکون صرف وجود الموضوع متقوما به، و مثل هذا الحکم لا تأخر له برمّته عن مثل هذا الموضوع، إلا أن مثل هذه الملاحظة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الراجعة إلی لحاظ أفراد الحکم، و افراد الموضوع بصرافة وجودهما حقیقة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معقول، کما نبهنا علیه مرارا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لو تم هذا التقریب لاقتضی عدم جریان الأصل فی اللوازم العادیة و العقلیة أیضا، بملاحظة انبعاث الشک فیها عن الشک فی ملزوماتها، إذ الملاک فی هذا التقریب مجرد کون الشک المسببی من لوازم وجود الشک السببی، لا کون أحد المستصحبین أثرا شرعیا للآخر، مع أنه لا ریب فی جریان أصالة عدم اللازم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کنبات اللحیة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جریان أصالة بقاء الحیاة، و الشک فی الأول مسبب عن الشک فی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کون حکم العام لازما للشک السببی، حتی یکون له المعیة طبعا مع الشک المسببی أول الکلام، فلابد من إقامة البرهان علیه، بدوران الأمر بین التخصص و التخصیص المبنی علی ورود الأصل السببی، أو حکومته علی الأصل المسببی، و معه لا حاجة إلی هذا التقریب؛ إذ مع الورود، أو الحکومة لا 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حقیقة أو عنوانا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لیکون له حظ من حکم العام حتی تصل النوبة إلی معیة حکم العام له فی المرتبة، و أما مع عدم الورود و الحکومة، فلا وجه للفراغ عن لزوم الحکم للشک السببی لیتولد منه المحذور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اقتصر استادنا العلامة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التعلیقة الأنیقة</w:t>
      </w:r>
      <w:r>
        <w:rPr>
          <w:rStyle w:val="FootnoteAnchor"/>
          <w:rtl w:val="true"/>
        </w:rPr>
        <w:footnoteReference w:id="442"/>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قول الشیخ قده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شئت قلت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هذا الایراد الأخیر، و لکنه مندفع، فان التقریب المزبور بعد فرض حکومة الأصل السببی، و کونه رافعا لموضوع الأصل المسببی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غرضه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اختصاص الحکم بالشک مسببی حینئذ لوجود المانع عن شموله لهما؛ إذ لا موضوع للأصل المسببی مع فرض شمول العام للشک السببی</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وجود المانع عن شموله للشک المسببی فقط لوجهین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الدور من تخصیص العام بشموله للشک المسببی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معیّة الحکم للشک المسببی فی المرتبة، بخلاف الشک السببی، فانه مع فرض شمول الحکم للشک السببی لا یلزم معیته للشک السببی، بل تأخره عنه محفوظ، فشمول الحکم للشک المسببی ممنوع من وجهین مختصین به، بخلاف شموله للشک السببی، فانه خال عن محذور الدور، و عن محذور عدم تأخر الحکم عن موضوعه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لبعض أجلة العصر</w:t>
      </w:r>
      <w:r>
        <w:rPr>
          <w:rStyle w:val="FootnoteAnchor"/>
          <w:rtl w:val="true"/>
        </w:rPr>
        <w:footnoteReference w:id="443"/>
      </w:r>
    </w:p>
    <w:p>
      <w:pPr>
        <w:pStyle w:val="BookText"/>
        <w:rPr/>
      </w:pPr>
      <w:r>
        <w:rPr>
          <w:rFonts w:ascii="IRNazanin" w:hAnsi="IRNazanin" w:eastAsia="IRNazanin"/>
          <w:color w:val="111111"/>
          <w:sz w:val="28"/>
          <w:sz w:val="28"/>
          <w:szCs w:val="28"/>
          <w:rtl w:val="true"/>
          <w:lang w:bidi="fa-IR"/>
        </w:rPr>
        <w:t xml:space="preserve">هو المحقق الحائری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درره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تقریب آخر فی تقدیم الأصل السببی علی الأصل المسببی، غیر دوران الأمر بین التخصص و التخصیص المحال، و هو أن الشک المسببی متأخر طبعا عن الشک السببی، لأنه معلوله، ففی رتبة وجود الشک السببی لا وجود للشک المسببی، و إنما هو فی رتبة حکمه، فاذا لم یکن فی رتبة الشک السببی مانع عن ترتب حکمه علیه، فلا محالة یترتب علیه حکمه، فلم یبق للشک المسببی 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الفرق بین هذا التقریب و ما تقدم عن الشیخ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المانع فی التقریب المتقدم معیة الحکم مع الشک المسببی فی المرتبة، مع أن اللازم تأخره عنه، و المانع فی هذا التقریب عدم صلاحیة الشک المسببی للمعارضة؛ إذ لا ثبوت له فی مرتبة الشک السببی، و بعد ثبوت الحکم للشک السببی یستحیل شمول الحکم للشک المسببی، لا لعدم الموضوع، کما هو ظاهر التقریب، فانه لا یتکفل ارتفاع الموضوع حقیقة أو عنوانا، بل لأن أحد المتمانعین إذا وقع یستحیل وقوع الآخر لفرض التمانع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 علی هذا التقریب أولا ما تقدم</w:t>
      </w:r>
      <w:r>
        <w:rPr>
          <w:rStyle w:val="FootnoteAnchor"/>
          <w:rtl w:val="true"/>
        </w:rPr>
        <w:footnoteReference w:id="444"/>
      </w:r>
      <w:r>
        <w:rPr>
          <w:rFonts w:ascii="IRNazanin" w:hAnsi="IRNazanin" w:eastAsia="IRNazanin"/>
          <w:color w:val="111111"/>
          <w:sz w:val="28"/>
          <w:sz w:val="28"/>
          <w:szCs w:val="28"/>
          <w:rtl w:val="true"/>
          <w:lang w:bidi="fa-IR"/>
        </w:rPr>
        <w:t>من عدم معلولیة الشک المسببی للشک السببی، لا بوجودهما العنوانی، و لا بوجودهما الخارجی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الفرض، إن کان التمانع فی مرحلة جعل الحکم، ففیه إن الموضوع فی مرحلة الجعل هو الشک بوجوده العنوانی، و عدم المعلولیة فی مرحلة وجوده العنوانی مسلم؛ إذ توهم المعلولیة إنما هو فی وجود الشک المسببی خارجا لا عنوانا</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إن کان التمانع فی مرحلة فعلیة الحکم بفعلیة الشک خارجا، فالعلیة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فرضت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توجب إلاّ تقدم العلة علی المعلول طبعا و ذاتا، لا وجودا، لما مر منا مرارا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التقدم و التأخر الطبعیین لا ینافی المعیة فی الوجود الخارجی، بل لا ینافی اتحاد المتقدم و المتأخر طبعا فی الوجود الخارجی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ملاک التمانع و التزاحم هی المعیّة الوجودیة الخارجیة، لا المعیة الطبعیة الذاتیة، و مع المعیة الوجودیة بین الشکین خارجا یتحقق </w:t>
      </w:r>
    </w:p>
    <w:p>
      <w:pPr>
        <w:pStyle w:val="BookText"/>
        <w:rPr/>
      </w:pPr>
      <w:r>
        <w:rPr>
          <w:rFonts w:ascii="IRNazanin" w:hAnsi="IRNazanin" w:eastAsia="IRNazanin"/>
          <w:color w:val="111111"/>
          <w:sz w:val="28"/>
          <w:sz w:val="28"/>
          <w:szCs w:val="28"/>
          <w:rtl w:val="true"/>
          <w:lang w:bidi="fa-IR"/>
        </w:rPr>
        <w:t>التمانع المانع عن فعلیة الحکم 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التقریب حیث لم یتکفل لورود الأصل السببی، و لا لحکومته، بل هو بنفسه وجه تقدیم الأصل السببی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الأصل المسببی، فلا یقتضی التقدیم إلا فی الأصلین المتنافیین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فی المتوافقین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کالشیء و ملاقیه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إذ لا تمانع بین فعلیة طهارة الشیء و طهارة ملاقیه، حتی یکون شمول العام للأول مانعا عن شموله للثانی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ذکرنا تبین ما فی وجه آخر لبعض أعلام العصر</w:t>
      </w:r>
      <w:r>
        <w:rPr>
          <w:rStyle w:val="FootnoteAnchor"/>
          <w:rtl w:val="true"/>
        </w:rPr>
        <w:footnoteReference w:id="445"/>
      </w:r>
      <w:r>
        <w:rPr>
          <w:rFonts w:ascii="IRNazanin" w:hAnsi="IRNazanin" w:eastAsia="IRNazanin"/>
          <w:color w:val="111111"/>
          <w:sz w:val="28"/>
          <w:sz w:val="28"/>
          <w:szCs w:val="28"/>
          <w:rtl w:val="true"/>
          <w:lang w:bidi="fa-IR"/>
        </w:rPr>
        <w:t>من أن الشک المسببی حیث کان معلولا، و مقتضاه عدم کونه فی مرتبة علته، فالحکم فی الشک السببی رافع لموضوع لحکم فی الشک المسببی، و مع ذلک لو کان الحکم فی الشک المسببی معارضا للحکم فی الشک السببی لزم تقدم الشیء علی نفسه، و کون الشیء علة لما فرض علة له، حیث لا یمکن أن یکون له المعارضة إلا إذا کان موجدا لموضوعه، مع أن موضوعه علة لحکمه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أنت خبیر بما فیه، أما المعلولیة للشک المسببی، و عدم المعیة مع الشک السببی، و کون الحکم فی الشک السببی رافعا للشک المسببی، فیما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لزوم تقدم الشیء علی نفسه، فهو فرع الحکومة و کون الحکم فی الشک السببی رافعا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عنوانا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للشک المسببی و هو أول الکلام، خصوصا فی غیر الاستصحاب من الأصول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أنه لازم کل حکومة من دون دخل لمعلولیة أحد الشکین من الآخر، بل هذا المعنی جار فی الامارة بالنسبة إلی الأصول، فانها مع ارتفاع موضوعها بها لو کانت معارضة لها لکانت حافظة لموضوعها و مبقیة له، فیلزم تقدم الشیء علی نفسه، و علیته لما فرض أنه علة له، فتدبر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جمیع 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تبین عدم تمامیة الوجوه المزبورة لتقدیم الأصل السببی علی الأصل المسببی بنحو الکلیة، و إن کان التقدیم مسلما خصوصا عند المتأخرین، بل لولاه للزم کون الاستصحاب قلیل الفائدة کما فی کلام الشیخ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Style w:val="FootnoteAnchor"/>
          <w:rtl w:val="true"/>
        </w:rPr>
        <w:footnoteReference w:id="446"/>
      </w:r>
    </w:p>
    <w:p>
      <w:pPr>
        <w:pStyle w:val="BookText"/>
        <w:rPr/>
      </w:pPr>
      <w:r>
        <w:rPr>
          <w:rFonts w:ascii="IRNazanin" w:hAnsi="IRNazanin" w:eastAsia="IRNazanin"/>
          <w:color w:val="111111"/>
          <w:sz w:val="28"/>
          <w:sz w:val="28"/>
          <w:szCs w:val="28"/>
          <w:rtl w:val="true"/>
          <w:lang w:bidi="fa-IR"/>
        </w:rPr>
        <w:t xml:space="preserve">هو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أجود التقریرات ج </w:t>
      </w:r>
      <w:r>
        <w:rPr>
          <w:rFonts w:eastAsia="IRNazanin" w:cs="IRNazanin"/>
          <w:color w:val="111111"/>
          <w:sz w:val="28"/>
          <w:szCs w:val="28"/>
          <w:lang w:bidi="fa-IR"/>
        </w:rPr>
        <w:t>497:2</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فلو فرض کونه تخصیصا، و دوران الأمر بین تخصیصین، لکان أحدهما أرجح من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أعلم</w:t>
      </w:r>
      <w:r>
        <w:rPr>
          <w:rFonts w:eastAsia="IRNazanin" w:cs="IRNazanin"/>
          <w:color w:val="111111"/>
          <w:sz w:val="28"/>
          <w:szCs w:val="28"/>
          <w:rtl w:val="true"/>
          <w:lang w:bidi="fa-IR"/>
        </w:rPr>
        <w:t>.</w:t>
      </w:r>
      <w:bookmarkStart w:id="380" w:name="pg13126_151588"/>
    </w:p>
    <w:p>
      <w:pPr>
        <w:pStyle w:val="Heading6"/>
        <w:numPr>
          <w:ilvl w:val="5"/>
          <w:numId w:val="1"/>
        </w:numPr>
        <w:rPr/>
      </w:pPr>
      <w:bookmarkStart w:id="381" w:name="__RefHeading___Toc8102683_3224264995"/>
      <w:bookmarkStart w:id="382" w:name="_Toc144"/>
      <w:bookmarkEnd w:id="380"/>
      <w:bookmarkEnd w:id="381"/>
      <w:r>
        <w:rPr>
          <w:rtl w:val="true"/>
        </w:rPr>
        <w:t>(</w:t>
      </w:r>
      <w:r>
        <w:rPr/>
        <w:t>122</w:t>
      </w:r>
      <w:r>
        <w:rPr>
          <w:rtl w:val="true"/>
        </w:rPr>
        <w:t xml:space="preserve">) </w:t>
      </w:r>
      <w:r>
        <w:rPr>
          <w:rtl w:val="true"/>
        </w:rPr>
        <w:t>قوله قدس سره</w:t>
      </w:r>
      <w:r>
        <w:rPr>
          <w:rtl w:val="true"/>
        </w:rPr>
        <w:t xml:space="preserve">: </w:t>
      </w:r>
      <w:r>
        <w:rPr>
          <w:rtl w:val="true"/>
        </w:rPr>
        <w:t>نعم لو لم یجر هذا الاستصحاب بوجه</w:t>
      </w:r>
      <w:r>
        <w:rPr>
          <w:rtl w:val="true"/>
        </w:rPr>
        <w:t xml:space="preserve">... </w:t>
      </w:r>
      <w:r>
        <w:rPr>
          <w:rtl w:val="true"/>
        </w:rPr>
        <w:t>الخ</w:t>
      </w:r>
      <w:bookmarkEnd w:id="38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لم یجر هذا الاستصحاب بوجه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Style w:val="FootnoteAnchor"/>
          <w:rtl w:val="true"/>
        </w:rPr>
        <w:footnoteReference w:id="447"/>
      </w:r>
    </w:p>
    <w:p>
      <w:pPr>
        <w:pStyle w:val="BookText"/>
        <w:rPr/>
      </w:pPr>
      <w:r>
        <w:rPr>
          <w:rFonts w:ascii="IRNazanin" w:hAnsi="IRNazanin" w:eastAsia="IRNazanin"/>
          <w:color w:val="111111"/>
          <w:sz w:val="28"/>
          <w:sz w:val="28"/>
          <w:szCs w:val="28"/>
          <w:rtl w:val="true"/>
          <w:lang w:bidi="fa-IR"/>
        </w:rPr>
        <w:t>لفرض عدم المانع بوجه من جریان الأصل المسببی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الکلام فی 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هو من قبیل المقتضیات العقلیة‌؟ حتی لا تؤثر مع المانع و تؤثر مع عدمه‌؟ و نتیجته جریان الأصل المسببی بعد مزاحمة الأصل السببی بشیء؟ أو لا یجری الاصل المسببی بعد سقوطه بسبب الأصل الحاکم‌؟ و کذلک لا یجری الأصل الساقط بالمعارضة بعد زوال معارضه، علی خلاف المقتضیات العقلیة و موانعها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تحقیق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المقتضی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العام بدلالته علی ثبوت الحکم للأفراد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الأعم من المحققة و المقدرة الوجود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بدلالة واحدة لا تتغیر بتغیر الحالات، و بعد ملاحظة ما هو أقوی منه یتعین مقدار مدلوله من حیث الحجیة، فکل فرد من الأفراد المقدرة الوجود کان مشمولا له فهو مشمول له من الأول إلی أن ینسخ هذا الحکم، و کل فرد لم یکن مشمولا له من الأول فهو کذلک إلی الآخر، فلا دلالة بعد دلالة، حتی یدخل بعد الخروج، أو یخرج بعد الدخول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یقاس المقام بالشرائط الشرعیة و الموانع الشرعیة المضافة إلی عنوان العام، فانها من باب تحدید موضوعه سعة وضیقا، فالافراد المشمولة للعام هی الواجدة لتلک الشرائط و الفاقدة للموانع، و عدم فعلیة الحکم بعدم الشرط أو بوجود المانع لعدم تمامیة الموضوع، و إلا فالواجد للشرط و الفاقد للمانع داخل فی العموم من الأول، و غیرهما خارج أیضا من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بخلاف التمانع العقلی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نقض الیقین بالشک هو تمام الموضوع، و معه إذا خرج فرد تام الفردیة من العموم للتزاحم عقلا، ثم ارتفع التزاحم لا یحدث معه فرد آخر، حتی یکون هذا غیر المزاحم بالفعل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مشمولا له من الأول؛ إذ مناط الفردیة وحدة الشک مثلا، و لم یحدث شک آخر بعد زوال المزاحم، و إذا لم یکن هذا الفرد المقدر الوجود من الأول مشمولا للعام، فلا دلالة أخری، حتی یکون بحسب دلالة أخری مشمولا للحکم</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هناک ماءان کل منهما مستصحب الطهارة، ثم علم بنجاسة أحدهما، فانه لا ریب فی دخولهما أولا تحت العام، لعدم المزاحمة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لا شک فی خروجهما ثانیا، لمکان المزاحمة، مع أنهما علی ما هما علیه من الیقین بالطهارة و الشک فی بقائهما علی الطهارة، فاذا أمکن الخروج بعد الدخول کذلک الدخول بعد الخروج، إما بزوال المزاحم </w:t>
      </w:r>
    </w:p>
    <w:p>
      <w:pPr>
        <w:pStyle w:val="BookText"/>
        <w:rPr/>
      </w:pPr>
      <w:r>
        <w:rPr>
          <w:rFonts w:ascii="IRNazanin" w:hAnsi="IRNazanin" w:eastAsia="IRNazanin"/>
          <w:color w:val="111111"/>
          <w:sz w:val="28"/>
          <w:sz w:val="28"/>
          <w:szCs w:val="28"/>
          <w:rtl w:val="true"/>
          <w:lang w:bidi="fa-IR"/>
        </w:rPr>
        <w:t>أو بسقوط الحاکم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عرفت أن ملاک فردیة الفرد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المقدر الوجود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وحدة الشک، فاذا تعدد الشک و لو مع وحدة الماء فلا نقض، حیث أن الداخل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الأول إلی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من الشک، و الخارج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الأول الی الاخر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آخر، و فی المثال کذلک، لأن العلم بنجاسة أحدهما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إما أن یکون علما بنجاسة أخری، غیر النجاسة المحتملة أولا، فالشک المنبعث منه قطعا شک آخر، و الأول بلحاظ عدم المزاحم داخل من الأول، و الثانی بلحاظ المزاحم خارج من الأول إلی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إما أن یکون علما بتلک النجاسة المحتملة، من حیث وقوعها فی الاناء، أو فی خارجه، فاذا علم بوقوع تلک النجاسة فی الإناء، أو فی إناء آخر، فقد انقلب العلم الأول قطعا، و حدث منه شک آخر، و عنوان الشک فی الطهارة، و إن کان واحدا، إلا أن وحدة العنوان لا ینافی تعدد مطابقه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عرفت أن المنبعث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العلم الثانی قطعا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ما هو المنبعث عن العلم الأول، فالداخل تحت العام بعدم المزاحمة هو الأول، و الخارج عنه بسبب المزاحمة هو الثانی، فلا نقض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الاستصحاب لا یجری قبل الفحص، و یجری بعده، مع أن الیقین و الشک علی حالهما، من دون حدوث فرد آخر بعد الفحص، بل الشک الواحد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وحدته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تارة و داخل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لزوم الفحص، تارة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شرعی بالاجماع التعبدی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کان شرعیا دخل تحت العنوان الذی أشرنا إلیه من أن الخروج لعدم تمامیة الموضوع؛ لفرض اشتراط حرمة نقض الیقین بالشک بشرط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فالفرد التام الفردیة هو الشک بعد الفحص، و هو من الأول داخل، و ما قبل الفحص من الأول 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عقلیا، فالوجه فیه أن الشک بمعنی عدم الحجة، و الحجة بمعنی بحیث لو تفحص عنها لظفر بها، فما لم یتفحص لا یکون الموضوع متحققا، فلا نقض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فرض انسداد 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حجیة الظن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یجری الاستصحاب مع عدم الظن، و لا یجری مع حصول الظن، فیلزم الخروج بعد الدخول</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أن المفروض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هذا المبنی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العلم الاجمالی فی دائرة المظنونات و سقوط الأصل فی أطراف العلم الاجمالی، فالموضوع هو الشک غیر المقرون بالعلم </w:t>
      </w:r>
      <w:bookmarkStart w:id="383" w:name="pg13126_151590"/>
    </w:p>
    <w:p>
      <w:pPr>
        <w:pStyle w:val="BookText"/>
        <w:rPr/>
      </w:pPr>
      <w:bookmarkEnd w:id="383"/>
      <w:r>
        <w:rPr>
          <w:rFonts w:ascii="IRNazanin" w:hAnsi="IRNazanin" w:eastAsia="IRNazanin"/>
          <w:color w:val="111111"/>
          <w:sz w:val="28"/>
          <w:sz w:val="28"/>
          <w:szCs w:val="28"/>
          <w:rtl w:val="true"/>
          <w:lang w:bidi="fa-IR"/>
        </w:rPr>
        <w:t>الاجمالی، فمع حصول الظن یتبدل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الملاک فی الدخول و الخروج ما ذکرنا، فصح ما اشتهر من أن الأصل لا یعود بعد سقوطه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یتبین حال الأصل المحکوم، فانه بعد سقوط الحاکم بالمزاحمة لا یعود الأصل الساقط فی الملاقی، و إن کان لو حدثت الملاقاة بعد سقوط الأصل الحاکم، یجری الأصل فی الملاقی، فتدبر جیّدا</w:t>
      </w:r>
      <w:r>
        <w:rPr>
          <w:rFonts w:eastAsia="IRNazanin" w:cs="IRNazanin"/>
          <w:color w:val="111111"/>
          <w:sz w:val="28"/>
          <w:szCs w:val="28"/>
          <w:rtl w:val="true"/>
          <w:lang w:bidi="fa-IR"/>
        </w:rPr>
        <w:t>.</w:t>
      </w:r>
    </w:p>
    <w:p>
      <w:pPr>
        <w:pStyle w:val="Heading6"/>
        <w:numPr>
          <w:ilvl w:val="5"/>
          <w:numId w:val="1"/>
        </w:numPr>
        <w:rPr/>
      </w:pPr>
      <w:bookmarkStart w:id="384" w:name="__RefHeading___Toc8102685_3224264995"/>
      <w:bookmarkStart w:id="385" w:name="_Toc145"/>
      <w:bookmarkEnd w:id="384"/>
      <w:r>
        <w:rPr>
          <w:rtl w:val="true"/>
        </w:rPr>
        <w:t>(</w:t>
      </w:r>
      <w:r>
        <w:rPr/>
        <w:t>123</w:t>
      </w:r>
      <w:r>
        <w:rPr>
          <w:rtl w:val="true"/>
        </w:rPr>
        <w:t xml:space="preserve">) </w:t>
      </w:r>
      <w:r>
        <w:rPr>
          <w:rtl w:val="true"/>
        </w:rPr>
        <w:t>قوله قدس سره</w:t>
      </w:r>
      <w:r>
        <w:rPr>
          <w:rtl w:val="true"/>
        </w:rPr>
        <w:t xml:space="preserve">: </w:t>
      </w:r>
      <w:r>
        <w:rPr>
          <w:rtl w:val="true"/>
        </w:rPr>
        <w:t>فالاظهر جریانهما فیما لم یلزم منه</w:t>
      </w:r>
      <w:r>
        <w:rPr>
          <w:rtl w:val="true"/>
        </w:rPr>
        <w:t xml:space="preserve">... </w:t>
      </w:r>
      <w:r>
        <w:rPr>
          <w:rtl w:val="true"/>
        </w:rPr>
        <w:t>الخ</w:t>
      </w:r>
      <w:bookmarkEnd w:id="38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فالاظهر جریانهما فیما لم یلزم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Style w:val="FootnoteAnchor"/>
          <w:rtl w:val="true"/>
        </w:rPr>
        <w:footnoteReference w:id="448"/>
      </w:r>
    </w:p>
    <w:p>
      <w:pPr>
        <w:pStyle w:val="BookText"/>
        <w:rPr/>
      </w:pPr>
      <w:r>
        <w:rPr>
          <w:rFonts w:ascii="IRNazanin" w:hAnsi="IRNazanin" w:eastAsia="IRNazanin"/>
          <w:color w:val="111111"/>
          <w:sz w:val="28"/>
          <w:sz w:val="28"/>
          <w:szCs w:val="28"/>
          <w:rtl w:val="true"/>
          <w:lang w:bidi="fa-IR"/>
        </w:rPr>
        <w:t>توضیح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الکلام، تارة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المانع عن جریان الأصول ثبوتا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وجود المقتضی إثباتا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الکلام فی المقام الأول، فهو إن المانع ثبوتا أمران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احدهما لزوم الاذن فی المخالفة العملیة، و هو قبیح عقلا، و یختص هذا المانع بموارد العلم بالتکلیف اللزومی فعلا أو ترکا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ثانیهما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لزوم المناقضة أو المضادة مع المعلوم بالاجمال، لفرض تعلق العلم بما یکون فعلیا حقیقة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بالعلم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بنینا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عدم فعلیة التکلیف بقول مطلق إلاّ بنحو من انحاء الوصول و بالعلم یکون واصلا حقیقة، فیکون حکما حقیقیا تام الحکمیة، فمع العلم الاجمالی بطهارة أحد الاناءین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المسبوقین بالنجاسة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یقطع بجواز ارتکاب أحدهما شرعا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بحقیقة الجواز و الترخیص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مضاد لوجوب الاجتناب عنهما شرعا باستصحاب نجاستهما، و إن لم یلزم منه مخالفة عملیة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تنجز العلم الاجمالی ینحصر فیما کان مخالفة عملیة، حیث لا استحقاق للعقاب إلاّ علی مخالفة التکلیف اللزومی عملا، لا أن مناقضة المعلوم و مضادته للمستصحب یتوقف علی تنجز العلم، و کون المعلوم أو المستصحب ذا مخالفة عملیة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 تعرف أن البحث عن ثبوت المقتضی و عدمه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مقام الاثبات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یجدی لمن یری المانع منحصرا فی الاذن فی المخالفة العملیة، فانه یجدیه ثبوت المقتضی فیما لم یلزم منه مخالفة عملیة، و أما علی ما ذکرنا فلا تجری الأصول، سواء کان المقتضی فی مقام الاثبات تاما أو لا</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الکلام فی المقام الثانی،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مقتضی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تنقض </w:t>
      </w:r>
    </w:p>
    <w:p>
      <w:pPr>
        <w:pStyle w:val="BookText"/>
        <w:rPr/>
      </w:pPr>
      <w:r>
        <w:rPr>
          <w:rFonts w:ascii="IRNazanin" w:hAnsi="IRNazanin" w:eastAsia="IRNazanin"/>
          <w:color w:val="111111"/>
          <w:sz w:val="28"/>
          <w:sz w:val="28"/>
          <w:szCs w:val="28"/>
          <w:rtl w:val="true"/>
          <w:lang w:bidi="fa-IR"/>
        </w:rPr>
        <w:t>الیقین بالشک</w:t>
      </w:r>
      <w:r>
        <w:rPr>
          <w:rFonts w:eastAsia="IRNazanin" w:cs="IRNazanin"/>
          <w:color w:val="111111"/>
          <w:sz w:val="28"/>
          <w:szCs w:val="28"/>
          <w:rtl w:val="true"/>
          <w:lang w:bidi="fa-IR"/>
        </w:rPr>
        <w:t>)</w:t>
      </w:r>
      <w:r>
        <w:rPr>
          <w:rStyle w:val="FootnoteAnchor"/>
          <w:rtl w:val="true"/>
        </w:rPr>
        <w:footnoteReference w:id="449"/>
      </w:r>
    </w:p>
    <w:p>
      <w:pPr>
        <w:pStyle w:val="BookText"/>
        <w:rPr/>
      </w:pPr>
      <w:r>
        <w:rPr>
          <w:rFonts w:ascii="IRNazanin" w:hAnsi="IRNazanin" w:eastAsia="IRNazanin"/>
          <w:color w:val="111111"/>
          <w:sz w:val="28"/>
          <w:sz w:val="28"/>
          <w:szCs w:val="28"/>
          <w:rtl w:val="true"/>
          <w:lang w:bidi="fa-IR"/>
        </w:rPr>
        <w:t>الصحیحة الأولی لزرارة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نواقص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حرمة نقض الیقین بالشک مطلقا، سواء کان مقرونا بالعلم الاجمالی أو لا، و مقتضی ذیله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لکن تنقضه بیقین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حرمة نقضه، بل لزوم نقضه بیقین آخر مطلقا، و لو کان إجمالیا، فیقع التعارض بین صدره و ذیله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مبنی المعارضة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عن ظاهر شیخنا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تعلیقته المبارکة</w:t>
      </w:r>
      <w:r>
        <w:rPr>
          <w:rStyle w:val="FootnoteAnchor"/>
          <w:rtl w:val="true"/>
        </w:rPr>
        <w:footnoteReference w:id="4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قضیة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لکنه تنقضه بیقین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متکفلة لحکم شرعی حتی یؤخذ باطلاقها، فیعارض الصدر، أو لمجرد التأکید، حتی لا یکون لها إطلاق، نظرا إلی أن التأکید لیس له مفاد فی قبال ما یؤکده، حتی یؤخذ باطلاقه، و قد استظهر الثانی شیخنا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قضیة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لکنه تنقضه بیقین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یعقل أن تکون متکفلة لحکم شرعی تعبدی؛ إذ مع الیقین بالحکم لا یعقل جعل الحکم علی وفقه، و لا علی خلافه، فلا مجال له عقلا حتی ینفی بالظهور فی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قضیة عقلیة إرشادیة إلی الجری علی وفق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التأکید مفادها الابتدائی؛ إذ لیست هذه العبارة علی حد سائر التأکیدات، لاختلاف مضمونها مع مضمون القضیة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لازمها التأکید تارة، و التحدید أخری، فان کانت لأفادة التأکید بالالتزام، فلا إطلاق، و إن کانت لأفادة التحدید، و تضییق دائرة الشک فلها الاطلاق لا محالة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أن التأکید، أو التحدید بالالتزام، فلابد من تحقیق حال القضیة العقلیة الارشادیة، و أنّ ما یقضی به العقل حسب اقتضاء الیقین ماذا؟ لیکون القضیة إرشادا 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الواضح أنه لا فرق فی نظر العقل بین الیقین الأجمالی و التفصیلی فی الجری علی مقتضاهما، و رفع الید عن الشک، فکما أن وثاقة الیقین السابق، کانت مقتضیة للجری علی وفقها، و عدم الاعتناء بالشک، فکذا مقتضی الیقین اللاحق هو الجری علی وفقه و عدم المعاملة معه معاملة الشک حتی یتمحض للتمسک بالیقین السابق</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علیه فهی بالالتزام یفید التحدید لا التأکید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کما لا معارضة بین التأکید و ما یؤکده، فیکون التأکید تابعا له إطلاقا و تقییدا، کذلک التحدید لا یکون معارضا، بل یکون ما یتحدد به تابعا له فیتمحض الشک الذی یحرم نقضه فی الشک المحض و علیه </w:t>
      </w:r>
    </w:p>
    <w:p>
      <w:pPr>
        <w:pStyle w:val="BookText"/>
        <w:rPr/>
      </w:pPr>
      <w:r>
        <w:rPr>
          <w:rFonts w:ascii="IRNazanin" w:hAnsi="IRNazanin" w:eastAsia="IRNazanin"/>
          <w:color w:val="111111"/>
          <w:sz w:val="28"/>
          <w:sz w:val="28"/>
          <w:szCs w:val="28"/>
          <w:rtl w:val="true"/>
          <w:lang w:bidi="fa-IR"/>
        </w:rPr>
        <w:t>فیتقید به سائر الاطلاقات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بخلاف ما إذا لم یعلم أنه للتأکید أو التحدید، فان إجماله لا یسری إلی سائر المطلقات الخالیة عن هذا الذیل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یعقل اعتبارنا قضیة الیقین الاجمالی، حتی یکون محددا للموضوع؛ لأن الیقین الاجمالی، إن کان ناقضا لکل من الیقینین، فهو خلاف مقتضاه؛ لأنه لم یتعلق بخلاف کل منهما، و مع عدم تعلقه بکل منهما إذا کان ناقضا کان مرجعه إلی ناقضیة الشک للیقین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ناقضا لأحد الیقینین معینا، فحیث أن الخصوصیة مشکوکة کان مرجعه إلی ناقضیة الشک للیقین، لا ناقضیة الیقین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ناقضا لاحدهما المردد، نظرا إلی تعلق الیقین الاجمالی بالمردد، فقد بینا مرارا استحالة ثبوت المردد ماهیة و هویة، فلا الناقض متعلق بالمردد، و لا المنقوض یقین مردد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 کان ناقضا لخصوص الیقین الذی انقلب متعلقه واقعا إلی ضده أو نقیضه، فحیث لا تعلق للیقین الاجمالی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هو 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بذلک المرتفع واقعا، فلا محالة یؤل الأمر إما إلی ناقضیة الشک، أو الی ناقضیة ارتفاع الواقع، و کلاهما خلف؛ إذ الشک ینقض و لا ینقض، و الیقین هو الناقض دون غیره، فلا یعقل ناقضیة الیقین الاجمالی بجمیع الوجوه، فینحصر الناقض فی الیقین التفصیلی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المحذور لا دخل له بالمانع عن التعبد الاستصحابی فی مقام الثبوت، لیکون إیراده خلفا فی المقام، بل المراد إن اعتبار ناقضیة الیقین الاجمالی مناف لاعتبار عدم انتقاض الیقین بالشک، و أنه لا ینقضه إلا الیقین، فهما اعتباران متنافیان فی مقام الاثبات، المتکفل لکلا الاعتبارین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علیک أن تحریم نقض الیقین بالشک المحض، و إن کان بمکان من الامکان إلا أن تحدید الموضوع حیث کان بعنوان ناقضیة الیقین الاجمالی، فاذا امتنعت ناقضیة الیقین الاجمالی لم یمکن استفادة تحدید الموضوع منه، لا أن جعل الحکم للموضوع الخاص غیر معقول</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الیقین الاجمالی حیث أنه متعلق بالجامع الذی لا یخرج مطابقه عن الطرفین، فهو و إن لم یکن ناقضا لکل من الیقینین، لکنه ناقض لمجموع الیقینین، فاعتبار ناقضیته اعتبار ناقضیة الیقین للیقین، لا ناقضیة الشک، و لا غیر الیقین</w:t>
      </w:r>
      <w:r>
        <w:rPr>
          <w:rFonts w:eastAsia="IRNazanin" w:cs="IRNazanin"/>
          <w:color w:val="111111"/>
          <w:sz w:val="28"/>
          <w:szCs w:val="28"/>
          <w:rtl w:val="true"/>
          <w:lang w:bidi="fa-IR"/>
        </w:rPr>
        <w:t xml:space="preserve">. </w:t>
      </w:r>
      <w:bookmarkStart w:id="386" w:name="pg13126_151593"/>
    </w:p>
    <w:p>
      <w:pPr>
        <w:pStyle w:val="BookText"/>
        <w:rPr/>
      </w:pPr>
      <w:bookmarkEnd w:id="386"/>
      <w:r>
        <w:rPr>
          <w:rFonts w:ascii="IRNazanin" w:hAnsi="IRNazanin" w:eastAsia="IRNazanin"/>
          <w:color w:val="111111"/>
          <w:sz w:val="28"/>
          <w:sz w:val="28"/>
          <w:szCs w:val="28"/>
          <w:rtl w:val="true"/>
          <w:lang w:bidi="fa-IR"/>
        </w:rPr>
        <w:t>إلا أن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مجموع الیقینین لیس موضوعا للحکم، بل کل منهما، فمرجع المجموع الی الیقین بالجامع بین الطرفین، و لذا یصح اعتبار ناقضیة الیقین الاجمالی له، لتعلقه أیضا بالجامع بین الطرفین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تعلق الیقین المنقوض بالجامع انتزاعی من تعلق کل فرد من الیقین بفرد من الجامع، و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 وجود الیقین بهذا بخصوصه، و بذاک بخصوصه، ثم الشک فیهما کذلک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تحریم نقض کل من الیقینین الخاصین الحقیقیین، لا الجامع من الیقینین المتعلقین بما ینتزع منهما جامع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لا دخل له بجواز استصحاب الکلی، لتعلق الیقین هناک حقیقة بالجامع، و الشک فی خصوصیته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عدم اعتبار صحیح لناقضیة الیقین الاجمالی، فلا یکون له دلالة علی تحدید الموضوع بالشک المحض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قضیة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لکنه تنقضه بیقین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کانت إرشادیة، لکنها لیست إرشادا إلی الجری علی وفق الیقین، حتی لا یکون فرق بین الیقین الاجمالی و التفصیلی، فانه بهذا المعنی لیس مقابلا للیقین السابق، فان الجری العملی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وفق الیقین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من أجل الیقین بالحکم الفعلی الذی یقضی العقل بامتثاله، فانه شأن الیقین الفعلی بالحکم، لا الیقین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کما أن قضیة الجری علی وفق الیقین السابق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حیث مقابلته مع الشک الفعلی، و اقتضاء وثاقة الیقین فی قبال الشک عند العقلاء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الجری العملی علیه، فکذا الجری العملی مستمر إلی أن یتبدل الشک بالیقین، فتکون القضیة إرشادا إلی استمرار الحکم السابق العقلائی إلی تبدل موضوعه بأمر وثیق، لتقابل الیقین السابق من حیث وثقاقته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حیث أن الیقین الاجمالی الفعلی یجامع الشک، و لا یقابل الیقین السابق، من حیث عدم تعلقه بعین ما تعلق به، فلم یحدث فی قبال ذلک الأمر الوثیق ما یوازیه فی الوثاقة لیرفع الید به عنه، و نتیجته تأکید الحکم بحرمة 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اعلم</w:t>
      </w:r>
      <w:r>
        <w:rPr>
          <w:rFonts w:eastAsia="IRNazanin" w:cs="IRNazanin"/>
          <w:color w:val="111111"/>
          <w:sz w:val="28"/>
          <w:szCs w:val="28"/>
          <w:rtl w:val="true"/>
          <w:lang w:bidi="fa-IR"/>
        </w:rPr>
        <w:t>.</w:t>
      </w:r>
    </w:p>
    <w:p>
      <w:pPr>
        <w:pStyle w:val="Heading5"/>
        <w:numPr>
          <w:ilvl w:val="4"/>
          <w:numId w:val="1"/>
        </w:numPr>
        <w:rPr/>
      </w:pPr>
      <w:bookmarkStart w:id="387" w:name="__RefHeading___Toc8102687_3224264995"/>
      <w:bookmarkStart w:id="388" w:name="_Toc146"/>
      <w:bookmarkEnd w:id="387"/>
      <w:r>
        <w:rPr>
          <w:rtl w:val="true"/>
        </w:rPr>
        <w:t>تعارض الاستصحاب مع القرعة</w:t>
      </w:r>
      <w:bookmarkEnd w:id="388"/>
    </w:p>
    <w:p>
      <w:pPr>
        <w:pStyle w:val="Heading6"/>
        <w:numPr>
          <w:ilvl w:val="5"/>
          <w:numId w:val="1"/>
        </w:numPr>
        <w:rPr/>
      </w:pPr>
      <w:bookmarkStart w:id="389" w:name="__RefHeading___Toc8102689_3224264995"/>
      <w:bookmarkStart w:id="390" w:name="_Toc147"/>
      <w:bookmarkEnd w:id="389"/>
      <w:r>
        <w:rPr>
          <w:rtl w:val="true"/>
        </w:rPr>
        <w:t>(</w:t>
      </w:r>
      <w:r>
        <w:rPr/>
        <w:t>124</w:t>
      </w:r>
      <w:r>
        <w:rPr>
          <w:rtl w:val="true"/>
        </w:rPr>
        <w:t xml:space="preserve">) </w:t>
      </w:r>
      <w:r>
        <w:rPr>
          <w:rtl w:val="true"/>
        </w:rPr>
        <w:t>قوله قدس سره</w:t>
      </w:r>
      <w:r>
        <w:rPr>
          <w:rtl w:val="true"/>
        </w:rPr>
        <w:t xml:space="preserve">: </w:t>
      </w:r>
      <w:r>
        <w:rPr>
          <w:rtl w:val="true"/>
        </w:rPr>
        <w:t>و أما القرعة فالاستصحاب فی موردها یقدم علیها الخ</w:t>
      </w:r>
      <w:bookmarkEnd w:id="39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القرعة فالاستصحاب فی موردها یقدم علیها الخ</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هو کذلک إذا لم یکن هناک حکومة بینهما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بیانه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الحکومة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تارة تلاحظ بین دلیلی اعتبار المتعارضین، کما فی الخبر المتکفل لحرمة شیء، و الخبر المتکفل لحلیته بما هو مشکوک الحرمة و الحلیة، فان مفاد الخبرین لیس بینهما حکومة؛ إذ لیس لسان أحدهما نفی موضوع الآخر، بل الحکومة دلیل لاعتبار، من حیث أن الأمر بالغاء احتمال الخلاف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طرف الخبر المتکفل للحرمة الواقعیة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یوجب نفی موضوع الخبر المتکفل لحکم المشکوک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أخری تلاحظ بین نفس المتعارضین مثل حکومة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شک لکثیر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أدلة الشکوک، فان أحد المتعارضین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ینفی موضوع الآخر لا من حیث دلیل اعتباره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الخبر المتکفل لحکم القرعة، و الخبر المتکفل لحرمة نقض الیقین بالشک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بالاضافة إلی دلیل اعتبار الخبرین، فلا حکومة، لأن کلاّ من الخبرین متکفل لحکم تعبدی فی مورد الشک، فان الموضوع فی القرعة هو المجهول، و المشتبه، و المشکل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موضوع الاستصحاب أیضا متقوم بالشک، فالغاء احتمال الخلاف فی کل منهما یوجب نفی موضوع الآخر؛ لأن المفروض تکفل کل واحد منهما لحکم الاحتمال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بالاضافة إلی نفس الخبرین المتکفلین لحکم القرعة و الاستصحاب، فتوضیح الحال فیهما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دلیل القرعة یدل علی أنها لا تخطیء، و أنها سهم الحق، و الحکم المجعول له وجود و عدم، و الخطأ و الصواب شأن الطریق، کما أن لسان دلیل الاستصحاب ابقاء الکاشف، ففی الحالة الثانیة طریقان أحدهما حدوثا و هی القرعة، و الثانی بقاء و هو الیقین السابق، حیث اعتبر بقاءه شرعا، و کل منهما طریق فعلی مع عدم الطریق الی الواقع، لفرض نصب القرعة فی المجهول، و اعتبار بقاء الیقین مع الشک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مع عدم الطریق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 منهما بعنوانه قابل فی حد ذاته لرفع موضوع الآخر، فلا تختص القرعة بالحکومة علی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ظاهر شیخنا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المتن ورود الاستصحاب علیها، نظرا إلی أن موضوع القرعة هو المجهول بقول مطلق، مع أنه بعنوان کونه علی یقین منه سابقا معلوم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یندفع بما مرّ منا سابقا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موضوع الاستصحاب أیضا هو الشک بقول مطلق، و من جمیع الجهات،</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 أنه بعنوان قیام القرعة المعینة للواقع معلوم الحال، فلا یختص الورود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صح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بالاستصحاب، و حینئذ یصح المعاملة معهما معاملة المتعارضین، و ملاحظة النسبة بین دلیلهما، حیث لا حکومة و لا ورود لدلیلهما و لا لدلیل دلیلهما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طریقیة القرعة لیست کطریقیة الطرق العادیة؛ إذ لیس لها فی نفسها طریقیة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واضح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یکون تعبد الشارع بها تتمیما لها عنوانا،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الخبر، و الیقین السابق باعتبار بقاء متعلقه غالبا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طریقیة القرعة واقعیة بتسبیب الشارع الناظر إلی الواقع إلی وقوع السهم علی الحق، و لذا ورد فی الأخبار</w:t>
      </w:r>
      <w:r>
        <w:rPr>
          <w:rStyle w:val="FootnoteAnchor"/>
          <w:rtl w:val="true"/>
        </w:rPr>
        <w:footnoteReference w:id="452"/>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ابواب کیفیة الحکم و احکام الدعوی</w:t>
      </w:r>
    </w:p>
    <w:p>
      <w:pPr>
        <w:pStyle w:val="BookText"/>
        <w:rPr/>
      </w:pPr>
      <w:r>
        <w:rPr>
          <w:rFonts w:ascii="IRNazanin" w:hAnsi="IRNazanin" w:eastAsia="IRNazanin"/>
          <w:color w:val="111111"/>
          <w:sz w:val="28"/>
          <w:sz w:val="28"/>
          <w:szCs w:val="28"/>
          <w:rtl w:val="true"/>
          <w:lang w:bidi="fa-IR"/>
        </w:rPr>
        <w:t>جوابا عن قول السائل إنها تصیب و تخطیء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بأنها لا تخطیء إذا کانت فی مقام تفویض الأمر الی اللّه، لا فی مقام التجربة، فطریقیة القرعة تکوینیة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موردها المشروع لا تخطیء حقیقة، فلا شک حینئذ حقیقة، فتکون واردة حقیقة علی الاستصحاب، لا بلحاظ حکمها، کما علی مسلک شیخنا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ورود الامارات علی الأصول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ظاهر أخبارها کذلک، إلا أن تسبیبه تعالی باصابة السهم للحق یمکن أن یکون مقیدا بعدم الطرق التعبدیة الشرعیة، فلا طریقیة لها مع وجود أحد الطرق الشرعیة، و اذا کان موردها المجهول بمعنی ما لا طریق إلیه شرعا، فلا محالة لا ورود، و لا حکومة لها علی ما له طریقیة شرعا، بل إذا کان موضوعها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المشکل</w:t>
      </w:r>
      <w:r>
        <w:rPr>
          <w:rFonts w:eastAsia="IRNazanin" w:cs="IRNazanin"/>
          <w:color w:val="111111"/>
          <w:sz w:val="28"/>
          <w:szCs w:val="28"/>
          <w:rtl w:val="true"/>
          <w:lang w:bidi="fa-IR"/>
        </w:rPr>
        <w:t>)</w:t>
      </w:r>
      <w:r>
        <w:rPr>
          <w:rStyle w:val="FootnoteAnchor"/>
          <w:rtl w:val="true"/>
        </w:rPr>
        <w:footnoteReference w:id="453"/>
      </w:r>
      <w:r>
        <w:rPr>
          <w:rFonts w:ascii="IRNazanin" w:hAnsi="IRNazanin" w:eastAsia="IRNazanin"/>
          <w:color w:val="111111"/>
          <w:sz w:val="28"/>
          <w:sz w:val="28"/>
          <w:szCs w:val="28"/>
          <w:rtl w:val="true"/>
          <w:lang w:bidi="fa-IR"/>
        </w:rPr>
        <w:t xml:space="preserve">کما فی المرسل المحکی فی قواعد الشهید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فالأمر أوضح، فان المشکل ما یتحیر فیه المکلف، بحیث لا طریق له أصلا، بل ربما یعم المبهم الذی لیس له واقع مجهول</w:t>
      </w:r>
      <w:r>
        <w:rPr>
          <w:rFonts w:eastAsia="IRNazanin" w:cs="IRNazanin"/>
          <w:color w:val="111111"/>
          <w:sz w:val="28"/>
          <w:szCs w:val="28"/>
          <w:rtl w:val="true"/>
          <w:lang w:bidi="fa-IR"/>
        </w:rPr>
        <w:t xml:space="preserve">. </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91" w:name="pg13126_151597"/>
      <w:bookmarkStart w:id="392" w:name="pg13126_151597"/>
      <w:bookmarkEnd w:id="392"/>
    </w:p>
    <w:p>
      <w:pPr>
        <w:pStyle w:val="Heading3"/>
        <w:numPr>
          <w:ilvl w:val="2"/>
          <w:numId w:val="1"/>
        </w:numPr>
        <w:rPr/>
      </w:pPr>
      <w:bookmarkStart w:id="393" w:name="pg13126_151597"/>
      <w:bookmarkStart w:id="394" w:name="__RefHeading___Toc8102691_3224264995"/>
      <w:bookmarkStart w:id="395" w:name="_Toc148"/>
      <w:bookmarkEnd w:id="393"/>
      <w:bookmarkEnd w:id="394"/>
      <w:r>
        <w:rPr>
          <w:rtl w:val="true"/>
        </w:rPr>
        <w:t>فهرست المطالب</w:t>
      </w:r>
      <w:bookmarkEnd w:id="395"/>
    </w:p>
    <w:p>
      <w:pPr>
        <w:pStyle w:val="BookText"/>
        <w:rPr/>
      </w:pPr>
      <w:r>
        <w:rPr>
          <w:rFonts w:ascii="IRNazanin" w:hAnsi="IRNazanin" w:eastAsia="IRNazanin"/>
          <w:color w:val="111111"/>
          <w:sz w:val="28"/>
          <w:sz w:val="28"/>
          <w:szCs w:val="28"/>
          <w:rtl w:val="true"/>
          <w:lang w:bidi="fa-IR"/>
        </w:rPr>
        <w:t>تعریف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تعریف المشهور للاستصحاب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تصریح المحقق الخراسانی علی ان المراد من الحکم بالبقاء هو الالزام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استظهار بعض الاجلة عن کلام شیخه العلامة ان المراد من الحکم بالبقاء هو الالزام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الفرق بین الابقاء و البقاء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عدم جامعیة تعریف المشهور بحسب المبانی الثلاثة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و تصحیح المحقق الخراسانی للجامعیة غیر مجد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عدم توصیف تعریف المشهور بالدلیلیة و الحجیة علی جمیع المبانی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الاشکال علی المحقق الخراسانی فی توصیف التعریف بالحجیة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احتمال اخر فی التعریف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عدم اندفاع المحذورین علی هذا الاحتمال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التحقیق حول تعریف المشهور بحسب المبانی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حول سائر تعاریف الاصحاب للاستصحاب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تعریف الفاضل التونی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تعریف العضدی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تعریف المحقق القمی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اشکال المحقق الخراسانی علی تعریف العضدی و الجواب عنه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الاشکال علی تقریب الشیخ لتعریف العضدی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الفرق بین التعریف اللفظی و غیره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الاشکال علی کون الحجیة من المسائل الاصولیة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التفصی عن الاشکال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الفرق بین المسائل الاصولیة و الفقهیة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الاشکال علی المحقق الخراسانی فی اطلاق الحجة علی الاستصحاب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الاشکال علی کون الاستصحاب مسألة اصولیة اذا کان مدرکه بناء العقلاء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الاشکال علی کون الاستصحاب مسألة اصولیة اذا کان مدرکه الدلیل العقلی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الجواب عن الاشکال علی کون الظن بالبقاء من الادلة العقلیة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الحق فی الاشکال علی مسألة الظن بالبقاء</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الاستصحاب فی الحکم العقلی </w:t>
      </w:r>
      <w:r>
        <w:rPr>
          <w:rFonts w:eastAsia="IRNazanin" w:cs="IRNazanin"/>
          <w:color w:val="111111"/>
          <w:sz w:val="28"/>
          <w:szCs w:val="28"/>
          <w:lang w:bidi="fa-IR"/>
        </w:rPr>
        <w:t>22</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الاستصحاب فی الحکم الشرعی غیر المستند الی الحکم العقلی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الحکم العقلی النظری و العملی و الفارق بینهما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استصحاب حکم الشرعی المستند الی حکم العقل و ملاکه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استصحاب حکم الشرعی المستند الی حکم العقلی النظری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نظریة التسویة بین استصحاب حکم الشرعی المستند الی العقلی و النقلی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الاشکال علی نظریة التسویة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لا فرق فی استصحاب الحکم الشرعی المستند الی العقلی بین الوجود و العدم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أدلة حجیة الاستصحاب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بناء العقلاء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اختلاف کلمات المحقق الخراسانی فی تقدیم السیرة علی الایات و عدمه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محذور الدور فی رادعیة الایات عن السیرة او تخصیصها بها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لزوم المتنافیین علی مبنی کفایة عدم ثبوت الردع و عدم ثبوت المخصص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دفع التنافی بکون التعارض بینهما من باب معارضة غیر تام الاقتضاء مع تام الاقتضاء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و الجواب عن هذا الاشکال بوجهین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التحقیق حول بناء العقلاء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نظریة بعض اجلة العصر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المحقق النهاوندی و الحائری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وجه تقدیم السیرة علی الآیات، و الفرق بین نظریة بعض اجلة العصر و نظریة المحقق الأصفهانی </w:t>
      </w:r>
      <w:r>
        <w:rPr>
          <w:rFonts w:eastAsia="IRNazanin" w:cs="IRNazanin"/>
          <w:color w:val="111111"/>
          <w:sz w:val="28"/>
          <w:szCs w:val="28"/>
          <w:lang w:bidi="fa-IR"/>
        </w:rPr>
        <w:t>34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الدلیل العقلی علی حجیة الاستصحاب </w:t>
      </w:r>
      <w:r>
        <w:rPr>
          <w:rFonts w:eastAsia="IRNazanin" w:cs="IRNazanin"/>
          <w:color w:val="111111"/>
          <w:sz w:val="28"/>
          <w:szCs w:val="28"/>
          <w:lang w:bidi="fa-IR"/>
        </w:rPr>
        <w:t>35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الاستدلال بالاخبار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الصحیحة الاولی لزرارة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اقسام الحال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المقدرة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المقارنة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النحاة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التحقیق حول الحال المقارنة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المراد من النوم الناقض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المحتملات الاربعة فی الصحیحة الاولی لزرارة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نظریة الشیخ و صاحب الکفایة فی الصحیحة الاولی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التحقیق حول الصحیحة الاولی لزرارة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المحتملات المعقولة فی الصحیحة الاولی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التعلیل فی الصحیحة الاولی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الظرف فی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یقین من 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لغو او مستقر؟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التقابل بین النقض و الابرام هو العدم و الملکة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نظریة صدر المتألهین فی عدم لزوم بقاء الموضوع فیما عدا المتضادین من المتقابلین </w:t>
      </w:r>
      <w:r>
        <w:rPr>
          <w:rFonts w:eastAsia="IRNazanin" w:cs="IRNazanin"/>
          <w:color w:val="111111"/>
          <w:sz w:val="28"/>
          <w:szCs w:val="28"/>
          <w:lang w:bidi="fa-IR"/>
        </w:rPr>
        <w:t>48</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معنی النقض و الابرام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قاعدة المقتضی و المانع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تقریب بعض اجلة العصر لقاعدة المقتضی و المانع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تقریب بعض المدققین لقاعدة المقتضی و المانع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الاستصحاب فی خصوص الشک فی الرافع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تقریب المحقق الخراسانی للاستصحاب فی خصوص الشک فی الرافع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تقریب بعض اجلة العصر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الاشکال علی قاعدة المقتضی و المانع بتقریب بعض اجلة العصر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الاشکال علی قاعدة المقتضی و المانع بتقریب بعض المدققین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الاشکال علی الاستصحاب فی خصوص الشک فی الرافع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وجوه الاشکال فی تنزیل الاخبار علی الاستصحاب بقول مطلق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تقریب الاستدلال علی اختصاص الاستصحاب بالشک فی الرافع من ناحیة الهیئة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مرجحات کنائیة نقض الیقین علی سائر انحاء التجوز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استدلال الشیخ علی اختصاص الاستصحاب بالشک فی الرافع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اشکال المحقق الخراسانی علی الشیخ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موضوعیة الیقین و طریقیته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نظریة بعض الاجلة تبعا لبعض الاساطین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التحقیق حول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مفهوما و مصداقا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التحقیق حول کنائیة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الصحیحة الثانیة لزرارة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محتملات شرطیة الطهارة او مانعیة النجاسة فی باب الصلاة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المختار بین المحتملات هو مانعیة النجاسة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حول نظریة المحقق الخراسانی بکفایة کون الطهارة شرطا اقتضائیا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آثار الطهارة المستصحبة، و احکامها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وجوه حسن التعلیل فی الصحیحة الثانیة لزرارة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محذورنا قضیة الاعادة او الخلف فی صحة التعلیل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جواب المؤلف عن اشکال الناقضیة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جواب بعض الاجلة عن اشکال کون الاعادة نقضا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محذور الخلف فی التعلیل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الصحیحة الثالثة لزرارة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المحتملات الثلاثة فی الصحیحة الثالثة </w:t>
      </w:r>
      <w:r>
        <w:rPr>
          <w:rFonts w:eastAsia="IRNazanin" w:cs="IRNazanin"/>
          <w:color w:val="111111"/>
          <w:sz w:val="28"/>
          <w:szCs w:val="28"/>
          <w:lang w:bidi="fa-IR"/>
        </w:rPr>
        <w:t>82</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الاستدلال بروایة الخصال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استدلال الشیخ الاعظم بروایة الخصال علی قاعدة الیقین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الاشکال علی الشیخ الاعظم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الاستدلال بمکاتبة القاسانی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الاخبار الواردة فی الصوم للرؤیة و الافطار للرؤیة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الاستدلال بروایات الحل و الطهارة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الاحتمالات المتصورة فی روایات الحل و الطهارة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الاستدلال بها علی قاعدة الحل و الطهارة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نظریة المشهور</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نظریة صاحب الفصول فی روایات الحل و الطهارة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ما حکاه الشیخ الاعظم عنه صاحب الفصول غیر موافق للفصول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الاشکال علی صاحب الفصول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الجواب عن اشکال الشیخ علی صاحب الفصول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التقریبان للمحقق الخراسانی علی استفادة القواعد الثلاث من الروایات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اشکال المحقق الحائری علی صاحب الکفایة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الجواب عن اشکال المحقق الحائری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تقریب دلالة اخبار الحل و الطهارة علی الاستصحاب باعتبار الغایة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استدلال الشیخ الاعظم بروایة حماد علی الاستصحاب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الاشکال علی الشیخ الاعظم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نظریة صاحب الحدائق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الاشکال علی صاحب الحدائق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نظریة المحقق الخوانساری فی روایة حماد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الاحکام الوضعیة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تقسیم الموجودات الی الخارجیة، و الاعتباریة، و الانتزاعیة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الفرق بین الامور الاعتباریة و الانتزاعیة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اقسام المجعولات الشرعیة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اشکال المحقق الخراسانی علی جعل السببیة و الشرطیة للتکلیف استقلالا، و انتزاعا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الجواب عن المحقق الخراسانی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بیان معنی حقیقة السببیة و الشرطیة مقدمة للاشکال علی المحقق الخراسانی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نظریة المحقق النائینی فی الفرق بین شرائط الجعل و المجعول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نظریة المحقق الخراسانی فی الفرق بین شرط الواجب و شرط الوجوب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الجزئیة و الشرطیة للمکلف به </w:t>
      </w:r>
      <w:r>
        <w:rPr>
          <w:rFonts w:eastAsia="IRNazanin" w:cs="IRNazanin"/>
          <w:color w:val="111111"/>
          <w:sz w:val="28"/>
          <w:szCs w:val="28"/>
          <w:lang w:bidi="fa-IR"/>
        </w:rPr>
        <w:t>109</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کون الحکم الشرعی مصححا لانتزاع الجزئیة و الشرطیة، لا منشأ له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الجزئیة الانتزاعیة لیست من لوازم المجعول التشریعی بل من لوازمه التکوینی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الفرق بین المجعول بالتبع و المجعول بالعرض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حول الحجیة و القضاوة و الملکیة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عدم کون الملکیة من الاعتبارات الذهنیة و لا من المقولات الواقعیة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ادلة عدم کون الملکیة من المقولات الواقعیة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الحکم التکلیفی لیس عین الملکیة و لا منشأ او مصححا لانتزاعها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العقد لیس عین الملکیة و لا منشأ او مصححا لانتزاعها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التحقیق فی حقیقة الملکیة الشرعیة و العرفیة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التحقیق فی حقیقة القضاوة و بیان اقسامها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التحقیق فی حقیقة الحجیة و بیان أقسامها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الصحة و الفساد فی العبادات و المعاملات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معانی الملک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فی مقولة الجدة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نظریة صدر الدین الشیرازی فی مقولة الجدة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فی استصحاب الشرطیة و المانعیة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فی استصحاب ذات الشرط و المانع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تنبیهات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التنبیه الاول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فعلیه الشک و الیقین</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فرعان للتنبیه الاول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صلاة من احدث ثم غفل، و صلاة من التفت قبلها و شک ثم غفل</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التنبیه الثانی من الاستصحاب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إستصحاب مؤدی الأمارة، و الاصل العملی</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التنبیه الثالث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 الکلی</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القسم الاول من اقسام استصحاب الکلی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استصحاب الفرد المردد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نظریة السید الیزدی قدس سره فی استصحاب الفرد المردد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الاشکال علی السید الیزدی فی استصحاب الفرد المردد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نظریة غیر واحد من اجلة العصر فی استصحاب الفرد المردد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القسم الثانی من اقسام استصحاب الکلی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دفع الاشکال الوارد علی القسم الثانی من استصحاب الکلی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دفع توهم السببیة بین الکلی و فرده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القسم الثالث من اقسام استصحاب الکلی </w:t>
      </w:r>
      <w:r>
        <w:rPr>
          <w:rFonts w:eastAsia="IRNazanin" w:cs="IRNazanin"/>
          <w:color w:val="111111"/>
          <w:sz w:val="28"/>
          <w:szCs w:val="28"/>
          <w:lang w:bidi="fa-IR"/>
        </w:rPr>
        <w:t>150</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نظریة الشیخ الاعظم فی القسم الثالث من اقسام استصحاب الکلی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التقریبان الآخران لاستصحاب القسم الثالث من اقسام الکلی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التنبیه الرابع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 الامور التدریجیة</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حول الحرکة القطعیة و التوسطیة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استصحاب الامور المقیدة بالزمان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استصحاب العدم الازلی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استصحاب العدم المجعول </w:t>
      </w:r>
      <w:r>
        <w:rPr>
          <w:rFonts w:eastAsia="IRNazanin" w:cs="IRNazanin"/>
          <w:color w:val="111111"/>
          <w:sz w:val="28"/>
          <w:szCs w:val="28"/>
          <w:lang w:bidi="fa-IR"/>
        </w:rPr>
        <w:t>162</w:t>
      </w:r>
    </w:p>
    <w:p>
      <w:pPr>
        <w:pStyle w:val="BookText"/>
        <w:rPr/>
      </w:pPr>
      <w:r>
        <w:rPr>
          <w:rFonts w:ascii="Amiri" w:hAnsi="Amiri" w:eastAsia="Amiri" w:cs="Amiri"/>
          <w:color w:val="111111"/>
          <w:sz w:val="28"/>
          <w:sz w:val="28"/>
          <w:szCs w:val="28"/>
          <w:rtl w:val="true"/>
          <w:lang w:bidi="ar-SA"/>
        </w:rPr>
        <w:t xml:space="preserve">استصحاب الامور الموقتة </w:t>
      </w:r>
      <w:r>
        <w:rPr>
          <w:rFonts w:eastAsia="Amiri" w:cs="Amiri" w:ascii="Amiri" w:hAnsi="Amiri"/>
          <w:color w:val="111111"/>
          <w:sz w:val="28"/>
          <w:szCs w:val="28"/>
          <w:lang w:bidi="ar-SA"/>
        </w:rPr>
        <w:t>163</w:t>
      </w:r>
    </w:p>
    <w:p>
      <w:pPr>
        <w:pStyle w:val="BookText"/>
        <w:rPr/>
      </w:pPr>
      <w:r>
        <w:rPr>
          <w:rFonts w:ascii="IRNazanin" w:hAnsi="IRNazanin" w:eastAsia="IRNazanin"/>
          <w:color w:val="111111"/>
          <w:sz w:val="28"/>
          <w:sz w:val="28"/>
          <w:szCs w:val="28"/>
          <w:rtl w:val="true"/>
          <w:lang w:bidi="fa-IR"/>
        </w:rPr>
        <w:t xml:space="preserve">موارد الشک فی المقتضی و الرافع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التنبیه الخامس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الاستصحاب التعلیقی</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التحقیق حول الاستصحاب التعلیقی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نظریة المحقق الخراسانی فی الاستصحاب التعلیقی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نظریة الشیخ الاعظم الانصاری فی الاستصحاب التعلیقی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فی تعارض استصحاب الحرمة المعلقة مع استصحاب الحلیة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نظریة الشیخ الاعظم بحکومة استصحاب الحرمة المعلقة علی استصحاب الحلیة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الاشکال علی الشیخ الاعظم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نظریة المحقق الخراسانی بعدم المعارضة بین استصحاب الحرمة المعلقة و استصحاب الحلیة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التنبیه السادس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 احکام الشریعة السابقة</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التحقیق حول القضیة الحقیقیة و الخارجیة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فی حقیقة الحکم المجعول و حقیقة الوحی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التنبیه السابع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الاصل المثبت</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طرق حجیة المثبت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فی الفرق بین مثبتات الاصول و الامارات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التنبیه الثامن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الاثر المترتب علی المستصحب بواسطة عنوان 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مستثنیات الاصل المثبت</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نظریة الشیخ الاعظم فی ان عدم الحکم لا یحتاج الی الجعل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فی ترتب عدم الاستحقاق علی استصحاب عدم التکلیف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التنبیه التاسع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الاثر المترتب علی الاعم من الوجود الواقعی و الظاهری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مستثنیات الاصل المثبت</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التنبیه العاشر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کون المستصحب حکما شرعیا او ذا حکم شرعی</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التنبیه الحادی عشر حول اصالة تأخر الحادث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مجهولی التاریخ </w:t>
      </w:r>
      <w:r>
        <w:rPr>
          <w:rFonts w:eastAsia="IRNazanin" w:cs="IRNazanin"/>
          <w:color w:val="111111"/>
          <w:sz w:val="28"/>
          <w:szCs w:val="28"/>
          <w:lang w:bidi="fa-IR"/>
        </w:rPr>
        <w:t>204</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نظریة بعض اعلام العصر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فی الاشکال علی المحقق النائینی بان المحمولیة مقابلة للرابطیة لا للناعتیة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تفصیل المحقق الخراسانی بین عدم المحمولی و عدم الماخوذ علی وجه الربط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 xml:space="preserve">حول اتصال زمانی الشک و الیقین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فی تعاقب النجاسة و الطهارة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التنبیه الثانی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الاستصحاب فی الامور الاعتقادیة</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فی استصحاب الامامة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فی استصحاب النبوة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استدلال الکتابی باستصحاب النبوة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فی استصحاب الاحکام الشریعة السابقة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التنبیه الثالث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 حکم المخصص</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تفصیل المحقق الخراسانی فی التمسک بالعام بین کون التخصیص من الابتداء أو فی الانتهاء دون الاثناء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عدم الفرق بین الاطلاق الإزمانی و الافرادی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نظریة بعض اعلام العصر فی التمسک بالعام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الاشکال علی المحقق النائینی رحمه اللّه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حول اعتبار بقاء الموضوع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حول قاعدة ثبوت شیء لشیء فرع ثبوت المثبت له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فی کفایة اتحاد المتیقن و المشکوک و عدم لزوم بقاء الموضوع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 xml:space="preserve">دفع اشکال المحقق الحائری علی المحقق الخراسانی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 xml:space="preserve">استدلال الشیخ الاعظم علی ابقاء الموضوع باستحالة انتقال العرض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اشکال المحقق الخراسانی علی الشیخ الاعظم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هل الاتحاد بنظر العرف‌؟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فی معنی الموضوع العرفی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فی الفرق بین الموضوع العقلی و الموضوع الدلیلی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نظریة المحقق الخراسانی باستحالة الجمع بین الاعتبارات الثلاث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العرفی و العقلی و الدلیلی</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التحقیق حول امکان الجمع بین هذه الاعتبارات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فی وجه تقدیم الامارة علی الاستصحاب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وجه کون الامارة حاکمة علی الاستصحاب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 xml:space="preserve">تعارض الاستصحاب مع غیره من الاصول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 xml:space="preserve">تعارض الاستصحابین </w:t>
      </w:r>
      <w:r>
        <w:rPr>
          <w:rFonts w:eastAsia="IRNazanin" w:cs="IRNazanin"/>
          <w:color w:val="111111"/>
          <w:sz w:val="28"/>
          <w:szCs w:val="28"/>
          <w:lang w:bidi="fa-IR"/>
        </w:rPr>
        <w:t>244</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حول الاستصحاب السببی و المسببی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نظریة الشیخ الاعظم الانصاری بحکومة الاصل السببی علی المسببی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تقریب للشیخ الاعظم بان الحکم و الشک المسببی لازمان لملزوم واحد فی مرتبة واحدة و مواقع النظر علی هذا التقریب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تقریب بعض اجلة العصر فی تقدیم الاصل السببی علی الاصل المسببی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 xml:space="preserve">فی ان الاصل لا یعود بعد سقوطه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الاستصحاب فی اطراف العلم الاجمالی </w:t>
      </w:r>
      <w:r>
        <w:rPr>
          <w:rFonts w:eastAsia="IRNazanin" w:cs="IRNazanin"/>
          <w:color w:val="111111"/>
          <w:sz w:val="28"/>
          <w:szCs w:val="28"/>
          <w:lang w:bidi="fa-IR"/>
        </w:rPr>
        <w:t>254</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تعارض الاستصحاب مع القرعة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bookmarkStart w:id="396" w:name="pg13126_151605"/>
    </w:p>
    <w:p>
      <w:pPr>
        <w:pStyle w:val="Heading2"/>
        <w:numPr>
          <w:ilvl w:val="1"/>
          <w:numId w:val="1"/>
        </w:numPr>
        <w:rPr/>
      </w:pPr>
      <w:bookmarkStart w:id="397" w:name="__RefHeading___Toc8102693_3224264995"/>
      <w:bookmarkStart w:id="398" w:name="_Toc149"/>
      <w:bookmarkEnd w:id="396"/>
      <w:bookmarkEnd w:id="397"/>
      <w:r>
        <w:rPr>
          <w:rtl w:val="true"/>
        </w:rPr>
        <w:t>الجزء السادس</w:t>
      </w:r>
      <w:bookmarkEnd w:id="398"/>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99" w:name="__RefHeading___Toc8102695_3224264995"/>
      <w:bookmarkStart w:id="400" w:name="_Toc150"/>
      <w:bookmarkEnd w:id="399"/>
      <w:r>
        <w:rPr>
          <w:rtl w:val="true"/>
        </w:rPr>
        <w:t>هویة الکتاب</w:t>
      </w:r>
      <w:bookmarkEnd w:id="400"/>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01" w:name="pg13126_151607"/>
      <w:bookmarkStart w:id="402" w:name="pg13126_151607"/>
      <w:bookmarkEnd w:id="402"/>
    </w:p>
    <w:p>
      <w:pPr>
        <w:pStyle w:val="Heading3"/>
        <w:numPr>
          <w:ilvl w:val="2"/>
          <w:numId w:val="1"/>
        </w:numPr>
        <w:rPr/>
      </w:pPr>
      <w:bookmarkStart w:id="403" w:name="pg13126_151607"/>
      <w:bookmarkStart w:id="404" w:name="__RefHeading___Toc8102697_3224264995"/>
      <w:bookmarkStart w:id="405" w:name="_Toc151"/>
      <w:bookmarkEnd w:id="403"/>
      <w:bookmarkEnd w:id="404"/>
      <w:r>
        <w:rPr>
          <w:rtl w:val="true"/>
        </w:rPr>
        <w:t>التعادل و الترجیح</w:t>
      </w:r>
      <w:bookmarkEnd w:id="405"/>
    </w:p>
    <w:p>
      <w:pPr>
        <w:pStyle w:val="Heading4"/>
        <w:numPr>
          <w:ilvl w:val="3"/>
          <w:numId w:val="1"/>
        </w:numPr>
        <w:rPr/>
      </w:pPr>
      <w:bookmarkStart w:id="406" w:name="__RefHeading___Toc8102699_3224264995"/>
      <w:bookmarkStart w:id="407" w:name="_Toc152"/>
      <w:bookmarkEnd w:id="406"/>
      <w:r>
        <w:rPr/>
        <w:t>1</w:t>
      </w:r>
      <w:r>
        <w:rPr>
          <w:rtl w:val="true"/>
        </w:rPr>
        <w:t xml:space="preserve"> </w:t>
      </w:r>
      <w:r>
        <w:rPr>
          <w:rtl w:val="true"/>
        </w:rPr>
        <w:t>قوله قدس سره</w:t>
      </w:r>
      <w:r>
        <w:rPr>
          <w:rtl w:val="true"/>
        </w:rPr>
        <w:t xml:space="preserve">: </w:t>
      </w:r>
      <w:r>
        <w:rPr>
          <w:rtl w:val="true"/>
        </w:rPr>
        <w:t>التعارض هو تنافی الدلیلین</w:t>
      </w:r>
      <w:r>
        <w:rPr>
          <w:rtl w:val="true"/>
        </w:rPr>
        <w:t xml:space="preserve">... </w:t>
      </w:r>
      <w:r>
        <w:rPr>
          <w:rtl w:val="true"/>
        </w:rPr>
        <w:t>الخ</w:t>
      </w:r>
      <w:bookmarkEnd w:id="407"/>
    </w:p>
    <w:p>
      <w:pPr>
        <w:pStyle w:val="BookText"/>
        <w:rPr/>
      </w:pPr>
      <w:r>
        <w:rPr>
          <w:rFonts w:ascii="IRNazanin" w:hAnsi="IRNazanin" w:eastAsia="IRNazanin"/>
          <w:color w:val="111111"/>
          <w:sz w:val="28"/>
          <w:sz w:val="28"/>
          <w:szCs w:val="28"/>
          <w:rtl w:val="true"/>
          <w:lang w:bidi="fa-IR"/>
        </w:rPr>
        <w:t>قوله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التعارض هو تنافی الدلیلین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Style w:val="FootnoteAnchor"/>
          <w:rtl w:val="true"/>
        </w:rPr>
        <w:footnoteReference w:id="454"/>
      </w:r>
    </w:p>
    <w:p>
      <w:pPr>
        <w:pStyle w:val="BookText"/>
        <w:rPr/>
      </w:pPr>
      <w:r>
        <w:rPr>
          <w:rFonts w:ascii="IRNazanin" w:hAnsi="IRNazanin" w:eastAsia="IRNazanin"/>
          <w:color w:val="111111"/>
          <w:sz w:val="28"/>
          <w:sz w:val="28"/>
          <w:szCs w:val="28"/>
          <w:rtl w:val="true"/>
          <w:lang w:bidi="fa-IR"/>
        </w:rPr>
        <w:t xml:space="preserve">التنافی تارة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ینسب الی المدلولین من الوجوب و الحرمة، أو الوجوب و عدمه مثلا، و 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ینسب إلی الدالین بما هما کاشفان عن أمرین متنافیین، لتلون الدال بلون المدلول لفنائه فیه، و 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الدلیلین بما هما دلیلان و حجتان، فیکونان متنافیین فی الحجیة و الدلیلیه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التنافی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عدم الاجتماع فی الوجود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منسوب إلی المدلولین بالذات؛ لامتناع اجتماع الوجوب و الحرمة، أو کل واحد منهما مع عدمه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بالذات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منسوب إلی الدلیلیة و الحجیة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بالذات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لامتناع حجیتهما معا، خصوصا إذا کانت الحجیة بمعنی جعل الحکم المماثل؛ فانه راجع إلی اجتماع الوجوب و الحرمة الفعلیین، أو هما مع عدمهما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الدالان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هما کاشفان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فغیر متمانعین فی الوجود بالذات، بل بالعرض؛ إذ لیس الکلام فی المقام فی الکاشفین بالکشف التصدیقی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القطعی، أو الظنی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الفعلی حتی یستحیل اجتماعهما بالذات، بل فی الکاشفین بالکشف النوعی، و من البین إمکان اجتماعهما فی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المفهومین غیر متمانعین، بل التمانع فی مطابقهما</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الکاشف فی مرتبة کشفه النوعی لا یتقوم إلا بمکشوفین بالذات لا تمانع بینهما من </w:t>
      </w:r>
      <w:bookmarkStart w:id="408" w:name="pg13126_151608"/>
    </w:p>
    <w:p>
      <w:pPr>
        <w:pStyle w:val="BookText"/>
        <w:rPr/>
      </w:pPr>
      <w:bookmarkEnd w:id="408"/>
      <w:r>
        <w:rPr>
          <w:rFonts w:ascii="IRNazanin" w:hAnsi="IRNazanin" w:eastAsia="IRNazanin"/>
          <w:color w:val="111111"/>
          <w:sz w:val="28"/>
          <w:sz w:val="28"/>
          <w:szCs w:val="28"/>
          <w:rtl w:val="true"/>
          <w:lang w:bidi="fa-IR"/>
        </w:rPr>
        <w:t xml:space="preserve">حیث نفسهما، لکنه یوصف الدالان بوصف المدلول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بالحمل الشایع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بالعرض، لما بینهما من الاتحاد جعلا و اعتبارا، فتنافی المدلولین واسطة فی عروض التنافی علی الدالین، لا واسطة فی الثبوت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فالتعارض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کان عبارة عن التنافی فی الوجود، فهو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حقیقة و بالذات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یعقل إلا فی المدلولین، أو فی الدلیلین بما هما دلیلان و حجتان، لا فی الدالین بما هما کاشفان نوعیان، فلا تعارض حقیقة فی مرحلة الدلالة و مقام الاثبات و إن کان التعارض أخص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مطلق التنافی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نظرا إلی أنه لا یوصف الوجوب و الحرمة بأنهما متعارضان، و إن وصفا بأنهما متنافیان، و کذلک الحجیة لا توصف بالمعارضة، و إن وصفت بالمنافاة، بل یوصف ما دل علی الوجوب، و ما دل علی عدمه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بالمعارضة،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تعارض الخبران، لا تعارض الحکمان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فالتعارض حینئذ من أوصاف الدال بما هو دال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بالذات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بالعرض؛ إذ لا بد من انتهاء ما بالعرض إلی ما بالذات، و المفروض أنه لا یوصف المدلول بذاته بالمعارضة، بل بالمنافاة و شبهها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فحقیقة معارضة الخبرین کون أحدهما دالاّ علی ما ینافی ما یدل علیه الآخر، و لا منافاة بین أن یکون تنافی الدالین بالعرض، و تعارضهما بالذات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هو الصحیح الموافق للإطلاقات العرفیة، فیصح ما أفاده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کون التعارض بلحاظ مقام الاثبات و مرحلة الدلالة، خصوصا إذا کان التعارض من العرض بمعنی الاظهار؛ فان الدالین المتنافیین لکل منهما ثبوت، و یظهر کلّ منهما نفسه علی الآخر، بخلاف المدلولین، فانه لا ثبوت إلا لأحدهما، فلا معنی لإظهار کل منهما نفسه علی صاحبه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سیأتی إن شاء اللّه تعالی ثمرة کون التعارض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أوصاف الدال، أو من أوصاف المدلول</w:t>
      </w:r>
      <w:r>
        <w:rPr>
          <w:rFonts w:eastAsia="IRNazanin" w:cs="IRNazanin"/>
          <w:color w:val="111111"/>
          <w:sz w:val="28"/>
          <w:szCs w:val="28"/>
          <w:rtl w:val="true"/>
          <w:lang w:bidi="fa-IR"/>
        </w:rPr>
        <w:t>.</w:t>
      </w:r>
    </w:p>
    <w:p>
      <w:pPr>
        <w:pStyle w:val="Heading4"/>
        <w:numPr>
          <w:ilvl w:val="3"/>
          <w:numId w:val="1"/>
        </w:numPr>
        <w:rPr/>
      </w:pPr>
      <w:bookmarkStart w:id="409" w:name="__RefHeading___Toc8102701_3224264995"/>
      <w:bookmarkStart w:id="410" w:name="_Toc153"/>
      <w:bookmarkEnd w:id="409"/>
      <w:r>
        <w:rPr/>
        <w:t>2</w:t>
      </w:r>
      <w:r>
        <w:rPr>
          <w:rtl w:val="true"/>
        </w:rPr>
        <w:t xml:space="preserve"> </w:t>
      </w:r>
      <w:r>
        <w:rPr>
          <w:rtl w:val="true"/>
        </w:rPr>
        <w:t>قوله قدس سره</w:t>
      </w:r>
      <w:r>
        <w:rPr>
          <w:rtl w:val="true"/>
        </w:rPr>
        <w:t xml:space="preserve">: </w:t>
      </w:r>
      <w:r>
        <w:rPr>
          <w:rtl w:val="true"/>
        </w:rPr>
        <w:t>علی وجه التناقض أو التضاد</w:t>
      </w:r>
      <w:r>
        <w:rPr>
          <w:rtl w:val="true"/>
        </w:rPr>
        <w:t xml:space="preserve">... </w:t>
      </w:r>
      <w:r>
        <w:rPr>
          <w:rtl w:val="true"/>
        </w:rPr>
        <w:t>الخ</w:t>
      </w:r>
      <w:bookmarkEnd w:id="410"/>
    </w:p>
    <w:p>
      <w:pPr>
        <w:pStyle w:val="BookText"/>
        <w:rPr/>
      </w:pPr>
      <w:r>
        <w:rPr>
          <w:rFonts w:ascii="IRNazanin" w:hAnsi="IRNazanin" w:eastAsia="IRNazanin"/>
          <w:color w:val="111111"/>
          <w:sz w:val="28"/>
          <w:sz w:val="28"/>
          <w:szCs w:val="28"/>
          <w:rtl w:val="true"/>
          <w:lang w:bidi="fa-IR"/>
        </w:rPr>
        <w:t>قوله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وجه التناقض أو التضاد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Style w:val="FootnoteAnchor"/>
          <w:rtl w:val="true"/>
        </w:rPr>
        <w:footnoteReference w:id="455"/>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ربما یتخیل</w:t>
      </w:r>
      <w:r>
        <w:rPr>
          <w:rStyle w:val="FootnoteAnchor"/>
          <w:rtl w:val="true"/>
        </w:rPr>
        <w:footnoteReference w:id="456"/>
      </w:r>
      <w:r>
        <w:rPr>
          <w:rFonts w:ascii="IRNazanin" w:hAnsi="IRNazanin" w:eastAsia="IRNazanin"/>
          <w:color w:val="111111"/>
          <w:sz w:val="28"/>
          <w:sz w:val="28"/>
          <w:szCs w:val="28"/>
          <w:rtl w:val="true"/>
          <w:lang w:bidi="fa-IR"/>
        </w:rPr>
        <w:t xml:space="preserve">إن استحالة الاجتماع فی المتضادین لأولهما إلی المتناقضین؛ لأن لازم ثبوت کل منهما عدم الآخر، و إنّ اعتبار وحدة الموضوع فیهما، لرجوعهما إلی المتناقضین، المعتبر فیهما الوحدات الثمانیة، مدعیا تصحیح کلام الشیخ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w:t>
      </w:r>
    </w:p>
    <w:p>
      <w:pPr>
        <w:pStyle w:val="BookText"/>
        <w:rPr/>
      </w:pPr>
      <w:r>
        <w:rPr>
          <w:rFonts w:ascii="IRNazanin" w:hAnsi="IRNazanin" w:eastAsia="IRNazanin"/>
          <w:color w:val="111111"/>
          <w:sz w:val="28"/>
          <w:sz w:val="28"/>
          <w:szCs w:val="28"/>
          <w:rtl w:val="true"/>
          <w:lang w:bidi="fa-IR"/>
        </w:rPr>
        <w:t xml:space="preserve">اعتبر وحدة 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المتعارضین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وجه التضاد</w:t>
      </w:r>
      <w:r>
        <w:rPr>
          <w:rFonts w:eastAsia="IRNazanin" w:cs="IRNazanin"/>
          <w:color w:val="111111"/>
          <w:sz w:val="28"/>
          <w:szCs w:val="28"/>
          <w:rtl w:val="true"/>
          <w:lang w:bidi="fa-IR"/>
        </w:rPr>
        <w:t>.</w:t>
      </w:r>
      <w:r>
        <w:rPr>
          <w:rStyle w:val="FootnoteAnchor"/>
          <w:rtl w:val="true"/>
        </w:rPr>
        <w:footnoteReference w:id="457"/>
      </w:r>
    </w:p>
    <w:p>
      <w:pPr>
        <w:pStyle w:val="BookText"/>
        <w:rPr/>
      </w:pPr>
      <w:r>
        <w:rPr>
          <w:rFonts w:ascii="IRNazanin" w:hAnsi="IRNazanin" w:eastAsia="IRNazanin"/>
          <w:color w:val="111111"/>
          <w:sz w:val="28"/>
          <w:sz w:val="28"/>
          <w:szCs w:val="28"/>
          <w:rtl w:val="true"/>
          <w:lang w:bidi="fa-IR"/>
        </w:rPr>
        <w:t>الرسائل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 غفلة واضحة؛ فان المتقابلین المتنافیین بالذات لا ینحصر ان فی خصوص السلب و الایجاب، بل التقابل بالذات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بالسلب و الایجاب، أو بالعدم و الملکة، أو بالتضاد، أو بالتضائف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لکل خاصیة مخصوصة و وحدة الموضوع معتبرة فی مطلق التقابل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وقع التصریح من أهل فنه باعتبار وحدة الموضوع، أو المحل فی المتضادین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فتوهم عدم استحالته بالذات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کتوهم عدم اعتبار وحدة الموضوع الشامل للمحل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فاسد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تضاد الوجوب و الحرمة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الموجب لتعارض الدلیلین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علی جریان التضاد و التماثل فی الاحکام الشرعیة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خلاف ما حققناه فی محله </w:t>
      </w:r>
      <w:r>
        <w:rPr>
          <w:rStyle w:val="FootnoteAnchor"/>
          <w:rtl w:val="true"/>
        </w:rPr>
        <w:footnoteReference w:id="4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یصح إذا کان التحریم بمعنی الزجر و الردع، و هو أمر ثبوتی کالبعث، و متعلقهما 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کان التحریم بمعنی طلب الترک، فلا تماثل، و لا تضاد؛ لأن موضوع طلب الفعل غیر موضوع طلب الترک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إجتماع الطلبین کذلک محال بالعرض، لاستحالة اجتماع الفعل و الترک، و اقتضاء المحال محال، فالاقتضاءان الطلبیان محال، لا لتضادهما، و لا لتماثلهما، و لا لتناقضهما، بل لأنهما اقتضاء أمر محال، و ما یلزمه المحال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یخفی علیک أن استلزام اجتماع الضدین لاجتماع النقیضین لا یوجب کون التضاد مستدرکا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نظرا الی أن التنافی بنحو التناقض إذا عم التناقض بالذات و بالتبع، فالمتنافیان بنحو التضاد داخلان فی المتناقضین بالتبع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حاجة إلی ذکر التضاد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عدم صحة الاستدراک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جهة التنافی فی المدلولین المتنافیین مختلفة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 المتنافیین بنحو التناقض بالذات لابد فیهما من الجمع الرافع للمناقضة، أو ترجیح أحد الطرفین، أو التخییر بینهما، و فی المتنافیین بنحو التضاد بالذات، بأن کان المدلول المطابقی فی أحد الدلیلین هو الوجوب، و فی الآخر هو الحرمة، تلک الجهة التی تجب رعایتها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بالجمع، أو الترجیح، أو التخییر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حیثیة الوجوب و الحرمة، لا لازمهما، و هو عدم الوجوب فی طرف الحرمة، و عدم الحرمة فی طرف الوجوب</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تحصر رعایة المتنافیین بالعرض فیما إذا لم یکن بین المدلولین المطابقیین منافاة، کما </w:t>
      </w:r>
      <w:bookmarkStart w:id="411" w:name="pg13126_151610"/>
    </w:p>
    <w:p>
      <w:pPr>
        <w:pStyle w:val="BookText"/>
        <w:rPr/>
      </w:pPr>
      <w:bookmarkEnd w:id="411"/>
      <w:r>
        <w:rPr>
          <w:rFonts w:ascii="IRNazanin" w:hAnsi="IRNazanin" w:eastAsia="IRNazanin"/>
          <w:color w:val="111111"/>
          <w:sz w:val="28"/>
          <w:sz w:val="28"/>
          <w:szCs w:val="28"/>
          <w:rtl w:val="true"/>
          <w:lang w:bidi="fa-IR"/>
        </w:rPr>
        <w:t xml:space="preserve">إذا دل الدلیلان علی وجوب الظهر، و وجوب الجمعة، و علمنا من الخارج بعدم وجوب کلیهما؛ فان جهة المنافاة منحصرة فی وجوب کل منهما و عدمه، أو إذا علمنا من الخارج بأن إحداهما واجبة، و الأخری محرمة، فان کلاّ من الدلیلین، الدالین علی وجوبهما یدل علی حرمة الآخر بالالتزام؛ وجهة المنافاة بالتبع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المنافاة بنحو التضاد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اللازمة مراعاتها بالجمع أو الترجیح، أو التخییر، فتدبر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التنافی من حیث الدلیلیة و الحجیة، فتوضیح الحال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الحجیة فی کل من الطرفین وصف ثبوتی، فلا تنافی من حیث التناقض، و متعلقهما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فعلین متضادین بالذات أو بالعرض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متعدد، فلا تنافی من حیث التضاد، فکیف یتصور التنافی من حیث المناقضة، أو المضادة فی الدلیلیة و الحجیة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إذا کانت الحجیة بمعنی جعل الحکم المماثل، فالحکم المجعول فی کل طرف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طبق مدلوله المنافی لمدلول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بالمناقضة أو المضادة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إذا کانت بمعنی المنجزیة و المعذریة، ففی مورد قیام الخبرین علی وجوب شیء و عدمه، من حیث کونهما صفتین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قائمتین بالخبرین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متنافیتین بالذات بنحو التناقض، و لا بنحو التضاد، لکونهما ثبوتیین، و لتعدد موضوعهما، إلا أنه بلحاظ مضایفهما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تنجز الحکم و المعذوریة عنه ثبوتیان قائمان بحکم واحد، متعلق بفعل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متضادان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بلحاظ استحقاق العقاب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الترک مثلا، و عدم الاستحقاق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متناقضان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مورد قیام الخبرین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وجوب شیء و حرمته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وصفان متماثلان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لکنه لتعدد موضوعهما غیر داخلین فیما یمتنع اجتماعهما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بلحاظ تنجز الحکمین الواردین علی موضوع واحد متنافیان بتنافی التضاد بالعرض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أنه بلحاظ استحقاق العقاب علی الفعل و الترک متضادان بالعرض، لأنه لازم تعلق الوجوب و الحرمة بفعل واحد، و لازم المحال محال</w:t>
      </w:r>
      <w:r>
        <w:rPr>
          <w:rFonts w:eastAsia="IRNazanin" w:cs="IRNazanin"/>
          <w:color w:val="111111"/>
          <w:sz w:val="28"/>
          <w:szCs w:val="28"/>
          <w:rtl w:val="true"/>
          <w:lang w:bidi="fa-IR"/>
        </w:rPr>
        <w:t>.</w:t>
      </w:r>
    </w:p>
    <w:p>
      <w:pPr>
        <w:pStyle w:val="Heading4"/>
        <w:numPr>
          <w:ilvl w:val="3"/>
          <w:numId w:val="1"/>
        </w:numPr>
        <w:rPr/>
      </w:pPr>
      <w:bookmarkStart w:id="412" w:name="__RefHeading___Toc8102703_3224264995"/>
      <w:bookmarkStart w:id="413" w:name="_Toc154"/>
      <w:bookmarkEnd w:id="412"/>
      <w:r>
        <w:rPr/>
        <w:t>3</w:t>
      </w:r>
      <w:r>
        <w:rPr>
          <w:rtl w:val="true"/>
        </w:rPr>
        <w:t xml:space="preserve"> </w:t>
      </w:r>
      <w:r>
        <w:rPr>
          <w:rtl w:val="true"/>
        </w:rPr>
        <w:t>قوله قدس سره</w:t>
      </w:r>
      <w:r>
        <w:rPr>
          <w:rtl w:val="true"/>
        </w:rPr>
        <w:t xml:space="preserve">: </w:t>
      </w:r>
      <w:r>
        <w:rPr>
          <w:rtl w:val="true"/>
        </w:rPr>
        <w:t>و علیه فلا تعارض بینهما بمجرد تنافی مدلولهما</w:t>
      </w:r>
      <w:r>
        <w:rPr>
          <w:rtl w:val="true"/>
        </w:rPr>
        <w:t xml:space="preserve">... </w:t>
      </w:r>
      <w:r>
        <w:rPr>
          <w:rtl w:val="true"/>
        </w:rPr>
        <w:t>الخ</w:t>
      </w:r>
      <w:bookmarkEnd w:id="413"/>
    </w:p>
    <w:p>
      <w:pPr>
        <w:pStyle w:val="BookText"/>
        <w:rPr/>
      </w:pPr>
      <w:r>
        <w:rPr>
          <w:rFonts w:ascii="IRNazanin" w:hAnsi="IRNazanin" w:eastAsia="IRNazanin"/>
          <w:color w:val="111111"/>
          <w:sz w:val="28"/>
          <w:sz w:val="28"/>
          <w:szCs w:val="28"/>
          <w:rtl w:val="true"/>
          <w:lang w:bidi="fa-IR"/>
        </w:rPr>
        <w:t>قوله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فلا تعارض بینهما بمجرد تنافی مدلولهما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Style w:val="FootnoteAnchor"/>
          <w:rtl w:val="true"/>
        </w:rPr>
        <w:footnoteReference w:id="459"/>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ظاهره عدم المعارضة فی مرحلة الدلالة مع المنافاة بین المدلولین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 الدال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هو دال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بملاحظة فنائه فی مدلوله یوصف بوصفه بالعرض، فیستحیل منافاة المدلولین، </w:t>
      </w:r>
    </w:p>
    <w:p>
      <w:pPr>
        <w:pStyle w:val="BookText"/>
        <w:rPr/>
      </w:pPr>
      <w:r>
        <w:rPr>
          <w:rFonts w:ascii="IRNazanin" w:hAnsi="IRNazanin" w:eastAsia="IRNazanin"/>
          <w:color w:val="111111"/>
          <w:sz w:val="28"/>
          <w:sz w:val="28"/>
          <w:szCs w:val="28"/>
          <w:rtl w:val="true"/>
          <w:lang w:bidi="fa-IR"/>
        </w:rPr>
        <w:t>و عدم منافاة الدالین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أرید عدم المنافاة من حیث الدلیلیة و الحجیة، فمن الواضح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الحکومة إذا کانت بین خبرین متنافیین من حیث المدلول، فکل منهما حجة فی نفسه علی مدلوله، المنافی لمدلول الآخر، و یستحیل حجیتهما الفعلیة علی مدلولین متنافیین، و هذا شأن کل دلیلین متعارضین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الحاکم و المحکوم لهما جهتان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إحداهما من حیث اللّب و الواقع، و هو لیس إلا إثبات الحکم و رفعه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الاخری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حیث اللسان و العنوان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هذه المرحلة لا تنافی بین مدلولهما العنوانی،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شک لکثیر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بالاضافة إلی أدلة الشکوک، لیس بحسب اللّب و الواقع إلا رفع حکم الشک عن کثیر الشک، و هو مناف لحکم الشک الثابت بعموم دلیله، أو إطلاقه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أنه بحسب اللسان و العنوان، لیس إلا رفع الموضوع، و أدلة الشکوک لا تتکفل إثبات الموضوع، بل إثبات حکمه، فمدلول الحاکم عنوانا لا منافی له، فلا تعارض دلیلا و دالا و مدلولا من حیث الحکومة، و إن کان له المعارض و المنافی مدلولا و دالا و دلیلا من غیر جهة الحکومة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غرضه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الحاکم و المحکوم متنافیان مدلولا دائما، بل غرضه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تنافی المدلولین لیس مناط التعارض، إذ ربما یکون المدلولان متنافیین و لا تعارض، کما فی الأمارة و الأصل، فان موضوع الأصل، و إن أخذ فیه الجهل، إلا أنه من مراتب موضوع الحکم الواقعی، فهما متنافیان مدلولا لوحدة الموضوع، و مع ذلک لا تعارض بین دلیلهما، لانتفاء الجهل بقیام الأمارة تنزیلا، فلا موقع لاجتماع الدلیلین و الحجتین، حتی یکونا متعارضین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کان بینهما التنافی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مفاد الأمارة، و مفاد الأصل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حکومة بینهما، و ما کان بینهما الحکومة لا تنافی بینهما مدلولا؛ إذ الحکومة لدلیل اعتبار الأمارة علی الأصل، لا لمدلول الأمارة علی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سیجیء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شاء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مفاد دلیل اعتبارها رفع موضوع الأصل تنزیلا، و هو غیر مناف لأثبات حکم لذلک الموضوع، و إنما ینافیه نفس إثباته الذی لا یتکفله دلیله</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إلا أن الصحیح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عرفت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التعارض من شؤون الدالین بما هما دالان، لا من </w:t>
      </w:r>
      <w:bookmarkStart w:id="414" w:name="pg13126_151612"/>
    </w:p>
    <w:p>
      <w:pPr>
        <w:pStyle w:val="BookText"/>
        <w:rPr/>
      </w:pPr>
      <w:bookmarkEnd w:id="414"/>
      <w:r>
        <w:rPr>
          <w:rFonts w:ascii="IRNazanin" w:hAnsi="IRNazanin" w:eastAsia="IRNazanin"/>
          <w:color w:val="111111"/>
          <w:sz w:val="28"/>
          <w:sz w:val="28"/>
          <w:szCs w:val="28"/>
          <w:rtl w:val="true"/>
          <w:lang w:bidi="fa-IR"/>
        </w:rPr>
        <w:t>شؤون المدلولین و لا من شؤون الدلیلین بما هما حجتان</w:t>
      </w:r>
      <w:r>
        <w:rPr>
          <w:rFonts w:eastAsia="IRNazanin" w:cs="IRNazanin"/>
          <w:color w:val="111111"/>
          <w:sz w:val="28"/>
          <w:szCs w:val="28"/>
          <w:rtl w:val="true"/>
          <w:lang w:bidi="fa-IR"/>
        </w:rPr>
        <w:t>.</w:t>
      </w:r>
    </w:p>
    <w:p>
      <w:pPr>
        <w:pStyle w:val="Heading4"/>
        <w:numPr>
          <w:ilvl w:val="3"/>
          <w:numId w:val="1"/>
        </w:numPr>
        <w:rPr/>
      </w:pPr>
      <w:bookmarkStart w:id="415" w:name="__RefHeading___Toc8102705_3224264995"/>
      <w:bookmarkStart w:id="416" w:name="_Toc155"/>
      <w:bookmarkEnd w:id="415"/>
      <w:r>
        <w:rPr/>
        <w:t>4</w:t>
      </w:r>
      <w:r>
        <w:rPr>
          <w:rtl w:val="true"/>
        </w:rPr>
        <w:t xml:space="preserve"> </w:t>
      </w:r>
      <w:r>
        <w:rPr>
          <w:rtl w:val="true"/>
        </w:rPr>
        <w:t>قوله قدس سره</w:t>
      </w:r>
      <w:r>
        <w:rPr>
          <w:rtl w:val="true"/>
        </w:rPr>
        <w:t xml:space="preserve">: </w:t>
      </w:r>
      <w:r>
        <w:rPr>
          <w:rtl w:val="true"/>
        </w:rPr>
        <w:t>مقدما کان أو مؤخرا</w:t>
      </w:r>
      <w:r>
        <w:rPr>
          <w:rtl w:val="true"/>
        </w:rPr>
        <w:t xml:space="preserve">... </w:t>
      </w:r>
      <w:r>
        <w:rPr>
          <w:rtl w:val="true"/>
        </w:rPr>
        <w:t>الخ</w:t>
      </w:r>
      <w:bookmarkEnd w:id="416"/>
    </w:p>
    <w:p>
      <w:pPr>
        <w:pStyle w:val="BookText"/>
        <w:rPr/>
      </w:pPr>
      <w:r>
        <w:rPr>
          <w:rFonts w:ascii="IRNazanin" w:hAnsi="IRNazanin" w:eastAsia="IRNazanin"/>
          <w:color w:val="111111"/>
          <w:sz w:val="28"/>
          <w:sz w:val="28"/>
          <w:szCs w:val="28"/>
          <w:rtl w:val="true"/>
          <w:lang w:bidi="fa-IR"/>
        </w:rPr>
        <w:t>قوله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 کان أو مؤخرا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Style w:val="FootnoteAnchor"/>
          <w:rtl w:val="true"/>
        </w:rPr>
        <w:footnoteReference w:id="460"/>
      </w:r>
    </w:p>
    <w:p>
      <w:pPr>
        <w:pStyle w:val="BookText"/>
        <w:rPr/>
      </w:pPr>
      <w:r>
        <w:rPr>
          <w:rFonts w:ascii="IRNazanin" w:hAnsi="IRNazanin" w:eastAsia="IRNazanin"/>
          <w:color w:val="111111"/>
          <w:sz w:val="28"/>
          <w:sz w:val="28"/>
          <w:szCs w:val="28"/>
          <w:rtl w:val="true"/>
          <w:lang w:bidi="fa-IR"/>
        </w:rPr>
        <w:t xml:space="preserve">تعریض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صرح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فی تعلیقته المبارکة </w:t>
      </w:r>
      <w:r>
        <w:rPr>
          <w:rStyle w:val="FootnoteAnchor"/>
          <w:rtl w:val="true"/>
        </w:rPr>
        <w:footnoteReference w:id="4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أفاده الشیخ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ضابط الحکومة</w:t>
      </w:r>
      <w:r>
        <w:rPr>
          <w:rStyle w:val="FootnoteAnchor"/>
          <w:rtl w:val="true"/>
        </w:rPr>
        <w:footnoteReference w:id="4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تفرع الحاکم علی المحکوم، بحیث لو لم یکن المحکوم، لکان الحاکم لغوا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یخفی علیک أن الحکومة بالمعنی الذی یراه الشیخ الأجل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الشرح و التفسیر، و ورود الحاکم، فی مقام تحدید ما له ثبوت إطلاقا، أو عموما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تکون فی مقام الشارحیة الفعلیة فی أحد الازمنة، فلا محالة یستدعی مشروحا فعلیا فی أحد الازمنة، و إلا لکان لغوا، بل خلفا محالا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منافاة لذلک، مع کون الشارحیة و المشروحیة متضایفتان، و هما متکافئان فی القوة و الفعلیة، فلا معنی للشارحیة بالفعل، إلا إذا کان هناک مشروح بالفعل لا متأخرا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عدم المنافاة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التضایف بین الشارح بالذات، و المشروح بالذات، لا المشروح بالعرض، و المشروح المقوم للشارح فی مقام شارحیته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وجوده العنوانی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ثبوت فعلی بثبوت الشارح بالذات، و المتأخر بالزمان هو المشروح بالعرض، کالمعلوم بالذات، و المعلوم بالعرض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لا منافاة بین تأخر الشارح بالذات عن المشروح بالذات طبعا، و تقدم الشارح بالحمل الشایع علی ذات المشروح بالحمل الشایع بالزمان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تکون فی مقام الشارحیة بالاقتضاء، بحیث لو تحقق دلیل متکفل للحکم إطلاقا أو عموما، لکان هذا تحدیدا له، و مثله لا یقتضی وجود المحکوم فی أحد الأزمنة رأسا، فضلا عن تأخره عنه زمانا، بل الحاکم بالاقتضاء یستدعی المحکوم بالاقتضاء، و التأخر الطبعی أیضا محفوظ هنا، و لا یضره عدم المحکوم رأسا؛ لما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الحکومة بالمعنی الآخر، و هو مجرد إثبات الموضوع أو رفع الموضوع تنزیلا</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إثبات الحکم لبّا أو سلبه لبّا، و إن کان لا یقتضی ثبوت الحکم لما نزّل الموضوع منزلته، إلا أنه حیث کان بلسان إثبات موضوعه عنوانا، أو نفی موضوعه، فلا بد من فرض ثبوت الحکم لذلک العنوان اقتضاء، أو فعلا علی الوجه المتقدم</w:t>
      </w:r>
      <w:r>
        <w:rPr>
          <w:rFonts w:eastAsia="IRNazanin" w:cs="IRNazanin"/>
          <w:color w:val="111111"/>
          <w:sz w:val="28"/>
          <w:szCs w:val="28"/>
          <w:rtl w:val="true"/>
          <w:lang w:bidi="fa-IR"/>
        </w:rPr>
        <w:t xml:space="preserve">. </w:t>
      </w:r>
      <w:bookmarkStart w:id="417" w:name="pg13126_151613"/>
    </w:p>
    <w:p>
      <w:pPr>
        <w:pStyle w:val="BookText"/>
        <w:rPr/>
      </w:pPr>
      <w:bookmarkEnd w:id="417"/>
      <w:r>
        <w:rPr>
          <w:rFonts w:ascii="IRNazanin" w:hAnsi="IRNazanin" w:eastAsia="IRNazanin"/>
          <w:color w:val="111111"/>
          <w:sz w:val="28"/>
          <w:sz w:val="28"/>
          <w:szCs w:val="28"/>
          <w:rtl w:val="true"/>
          <w:lang w:bidi="fa-IR"/>
        </w:rPr>
        <w:t xml:space="preserve">فما أفاده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وجیه علی الوجه المتقدم</w:t>
      </w:r>
      <w:r>
        <w:rPr>
          <w:rFonts w:eastAsia="IRNazanin" w:cs="IRNazanin"/>
          <w:color w:val="111111"/>
          <w:sz w:val="28"/>
          <w:szCs w:val="28"/>
          <w:rtl w:val="true"/>
          <w:lang w:bidi="fa-IR"/>
        </w:rPr>
        <w:t>.</w:t>
      </w:r>
    </w:p>
    <w:p>
      <w:pPr>
        <w:pStyle w:val="Heading4"/>
        <w:numPr>
          <w:ilvl w:val="3"/>
          <w:numId w:val="1"/>
        </w:numPr>
        <w:rPr/>
      </w:pPr>
      <w:bookmarkStart w:id="418" w:name="__RefHeading___Toc8102707_3224264995"/>
      <w:bookmarkStart w:id="419" w:name="_Toc156"/>
      <w:bookmarkEnd w:id="418"/>
      <w:r>
        <w:rPr/>
        <w:t>5</w:t>
      </w:r>
      <w:r>
        <w:rPr>
          <w:rtl w:val="true"/>
        </w:rPr>
        <w:t xml:space="preserve"> </w:t>
      </w:r>
      <w:r>
        <w:rPr>
          <w:rtl w:val="true"/>
        </w:rPr>
        <w:t>قوله قدس سره</w:t>
      </w:r>
      <w:r>
        <w:rPr>
          <w:rtl w:val="true"/>
        </w:rPr>
        <w:t xml:space="preserve">: </w:t>
      </w:r>
      <w:r>
        <w:rPr>
          <w:rtl w:val="true"/>
        </w:rPr>
        <w:t>أو بنحو إذا عرضا علی العرف وفق بینهما</w:t>
      </w:r>
      <w:r>
        <w:rPr>
          <w:rtl w:val="true"/>
        </w:rPr>
        <w:t xml:space="preserve">... </w:t>
      </w:r>
      <w:r>
        <w:rPr>
          <w:rtl w:val="true"/>
        </w:rPr>
        <w:t>الخ</w:t>
      </w:r>
      <w:bookmarkEnd w:id="419"/>
    </w:p>
    <w:p>
      <w:pPr>
        <w:pStyle w:val="BookText"/>
        <w:rPr/>
      </w:pPr>
      <w:r>
        <w:rPr>
          <w:rFonts w:ascii="IRNazanin" w:hAnsi="IRNazanin" w:eastAsia="IRNazanin"/>
          <w:color w:val="111111"/>
          <w:sz w:val="28"/>
          <w:sz w:val="28"/>
          <w:szCs w:val="28"/>
          <w:rtl w:val="true"/>
          <w:lang w:bidi="fa-IR"/>
        </w:rPr>
        <w:t>قوله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بنحو إذا عرضا علی العرف وفق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Style w:val="FootnoteAnchor"/>
          <w:rtl w:val="true"/>
        </w:rPr>
        <w:footnoteReference w:id="463"/>
      </w:r>
    </w:p>
    <w:p>
      <w:pPr>
        <w:pStyle w:val="BookText"/>
        <w:rPr/>
      </w:pPr>
      <w:r>
        <w:rPr>
          <w:rFonts w:ascii="IRNazanin" w:hAnsi="IRNazanin" w:eastAsia="IRNazanin"/>
          <w:color w:val="111111"/>
          <w:sz w:val="28"/>
          <w:sz w:val="28"/>
          <w:szCs w:val="28"/>
          <w:rtl w:val="true"/>
          <w:lang w:bidi="fa-IR"/>
        </w:rPr>
        <w:t xml:space="preserve">قد عرفت تفصیل القول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حمل الأحکام المترتبة علی العناوین الأولیة علی الاقتضائیة، و المترتبة علی العناوین الثانویة علی الفعلیة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البحث عن قاعدة نفی الضرر فراجع</w:t>
      </w:r>
      <w:r>
        <w:rPr>
          <w:rFonts w:eastAsia="IRNazanin" w:cs="IRNazanin"/>
          <w:color w:val="111111"/>
          <w:sz w:val="28"/>
          <w:szCs w:val="28"/>
          <w:rtl w:val="true"/>
          <w:lang w:bidi="fa-IR"/>
        </w:rPr>
        <w:t>.</w:t>
      </w:r>
      <w:r>
        <w:rPr>
          <w:rStyle w:val="FootnoteAnchor"/>
          <w:rtl w:val="true"/>
        </w:rPr>
        <w:footnoteReference w:id="464"/>
      </w:r>
    </w:p>
    <w:p>
      <w:pPr>
        <w:pStyle w:val="Heading4"/>
        <w:numPr>
          <w:ilvl w:val="3"/>
          <w:numId w:val="1"/>
        </w:numPr>
        <w:rPr/>
      </w:pPr>
      <w:bookmarkStart w:id="420" w:name="__RefHeading___Toc8102709_3224264995"/>
      <w:bookmarkStart w:id="421" w:name="_Toc157"/>
      <w:bookmarkEnd w:id="420"/>
      <w:r>
        <w:rPr/>
        <w:t>6</w:t>
      </w:r>
      <w:r>
        <w:rPr>
          <w:rtl w:val="true"/>
        </w:rPr>
        <w:t xml:space="preserve"> </w:t>
      </w:r>
      <w:r>
        <w:rPr>
          <w:rtl w:val="true"/>
        </w:rPr>
        <w:t>قوله قدس سره</w:t>
      </w:r>
      <w:r>
        <w:rPr>
          <w:rtl w:val="true"/>
        </w:rPr>
        <w:t xml:space="preserve">: </w:t>
      </w:r>
      <w:r>
        <w:rPr>
          <w:rtl w:val="true"/>
        </w:rPr>
        <w:t>و لیس وجه تقدیمها حکومتها علی ادلتها</w:t>
      </w:r>
      <w:r>
        <w:rPr>
          <w:rtl w:val="true"/>
        </w:rPr>
        <w:t xml:space="preserve">... </w:t>
      </w:r>
      <w:r>
        <w:rPr>
          <w:rtl w:val="true"/>
        </w:rPr>
        <w:t>الخ</w:t>
      </w:r>
      <w:bookmarkEnd w:id="421"/>
    </w:p>
    <w:p>
      <w:pPr>
        <w:pStyle w:val="BookText"/>
        <w:rPr/>
      </w:pPr>
      <w:r>
        <w:rPr>
          <w:rFonts w:ascii="IRNazanin" w:hAnsi="IRNazanin" w:eastAsia="IRNazanin"/>
          <w:color w:val="111111"/>
          <w:sz w:val="28"/>
          <w:sz w:val="28"/>
          <w:szCs w:val="28"/>
          <w:rtl w:val="true"/>
          <w:lang w:bidi="fa-IR"/>
        </w:rPr>
        <w:t>قوله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وجه تقدیمها حکومتها علی ادلتها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Style w:val="FootnoteAnchor"/>
          <w:rtl w:val="true"/>
        </w:rPr>
        <w:footnoteReference w:id="465"/>
      </w:r>
    </w:p>
    <w:p>
      <w:pPr>
        <w:pStyle w:val="BookText"/>
        <w:rPr/>
      </w:pPr>
      <w:r>
        <w:rPr>
          <w:rFonts w:ascii="IRNazanin" w:hAnsi="IRNazanin" w:eastAsia="IRNazanin"/>
          <w:color w:val="111111"/>
          <w:sz w:val="28"/>
          <w:sz w:val="28"/>
          <w:szCs w:val="28"/>
          <w:rtl w:val="true"/>
          <w:lang w:bidi="fa-IR"/>
        </w:rPr>
        <w:t xml:space="preserve">لا یخفی أن کلا من المتعارضین، و إن کان یطرد الآخر ثبوتا، فکل منهما بالالتزام العقلی ینفی الآخر و یدفعه، إلا أنه یختص الحاکم بمزید خصوصیة لمدلوله المطابقی، أو الالتزامی اللفظی، بحیث یکون بدلالته اللفظیة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کانت إلتزامیة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نافیة للآخر، دون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یجب أن یکون الحاکم بمنزلة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أشباهه، بل إذا کان له دلالة لا منافی لها یؤخذ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توضیحه علی ما یستفاد من کلمات العلامة الأنصاری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Style w:val="FootnoteAnchor"/>
          <w:rtl w:val="true"/>
        </w:rPr>
        <w:footnoteReference w:id="466"/>
      </w:r>
      <w:r>
        <w:rPr>
          <w:rFonts w:ascii="IRNazanin" w:hAnsi="IRNazanin" w:eastAsia="IRNazanin"/>
          <w:color w:val="111111"/>
          <w:sz w:val="28"/>
          <w:sz w:val="28"/>
          <w:szCs w:val="28"/>
          <w:rtl w:val="true"/>
          <w:lang w:bidi="fa-IR"/>
        </w:rPr>
        <w:t xml:space="preserve">و أشار إلیه شیخنا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أواخر عبارته</w:t>
      </w:r>
      <w:r>
        <w:rPr>
          <w:rStyle w:val="FootnoteAnchor"/>
          <w:rtl w:val="true"/>
        </w:rPr>
        <w:footnoteReference w:id="4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الدلیل الدال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بالمطابقة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تصدیق العادل، یدل بالالتزام اللفظی علی الغاء احتمال خلافه، و لا معنی لإلغاء الاحتمال إلا إلغاء حکمه و أثره شرعا، فاذا قامت الأمارة علی حرمة شرب التتن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فاحتمال خلاف الحرمة الواقعیة هو احتمال حلیته واقعا، و حکم هذا الاحتمال بدلیل کل شیء لک حلال هی الحلیة الظاهریة، بخلاف احتمال خلاف مفاد کل شیء لک حلال، فان خلاف الحلیة الظاهریة فی موضوعها هو عدم الحلیة الظاهریة، أو الحرمة الظاهریة، و إلغاؤها لا ربط له بالغاء حرمة شرب التتن المترتبة علی ذات الشرب، لا علی المحتمل</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فدلیل التصدیق فی طرف الأمارة، یدل بالالتزام علی إلغاء مفاد الأصل، و لا یدل فی طرف الأصل علی إلغاء مفاد الأمارة، و حیث أنه دلالة إلتزامیة لفظیة، مأخوذة من اقتضاء نفس عنوان التصدیق، المتقوم بعدم احتمال الخلاف، و لا منافی لها، فیؤخذ بها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إلا أن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التقریب غیر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أولا؛ فلأن دلیل اعتبار الأصل، و ان کان لا ینفی الحکم الذی أدت إلیه الأمارة، الاّ أنه یثبت حکم موضوع نفسه، فدلیل اعتبار الأمارة ینفی مفاد الأصل، و دلیل اعتبار الأصل یثبت مفاده، و کفی بتنافیهما نفیا و إثباتا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مدلول الأصل بالمطابقة مناف لمدلول دلیل الأمارة مطابقة و التزاما، و لیس من شرط التعارض أن یطرد کل منهما الآخر بمدلوله اللفظی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ثانیا، فلیس مفاد دلیل الاعتبار إلاّ جعل الحکم المماثل لمؤدی الأمارة، لا إلغاء حکم الاحتمال، و لا إلغاء الحکم المحتمل، لا واقعا و لا ظاهرا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یتکفل دلیل الاعتبار إلاّ ما یتکفله نفس الأمارة المعتبرة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کان مفادها حکما واقعیا أو ظاهریا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أن مفاده جعل حکم مماثل، و جعل عدم ضده، أو نقیضه، واقعا او ظاهرا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ربما لا یکون لإحتمال خلافه حکم، حتی یجب إلغاؤه، کما فی طرف الأصل، فانه لا أثر شرعا؛ لاحتمال خلاف ما أفاده الأصل،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ثالثا؛ فلأن التصدیق المأمور به، إذا کان تصدیقا جنانیا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یتعلق الأمر باعتقاد صدقه، کنایة عن العمل الذی هو لازم اعتقاد الصدق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لأمکن دعوی إلغاء احتمال الخلاف؛ فان الیقین بالصدق متقوم بعدم احتمال الخلاف، بل الأمر بالاعتقاد نهی عن الاحتمال مطلقا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موافقا کان أو مخالفا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أن التصدیق المأمور به هو التصدیق العملی، و هو إظهار صدق المخبر بعمله، سواء کان التصدیق العملی عنوان العمل، کما فی النقض عملا، و الابقاء عملا فی باب الاستصحاب، أو کان فعلا تولیدیا من العمل، فان العمل ما به یظهر صدق المخبر، لا أنه إظهار صدقه، کما هو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علیه فالتصدیق العملی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عنوانا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یتقوم و لا یلازم عدم احتمال الخلاف، حتی یکون التعبد بالتصدیق تعبدا بعدم احتمال الخلاف، لیؤل إلی التعبد بعدم حکمه، بل لازمه عدم إظهار کذبه عملا، و أین ذلک من الغاء احتمال خلافه بالغاء حکمه‌؟ فتدبر</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رابعا؛ فبأنا سلمنا أن المراد هو التصدیق جنانا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بعنوان الکنایة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عنوان الدلیل لیس نفی احتمال الخلاف، حتی یکون من باب نفی الحکم بنفی موضوعه، بل الأمر باعتقاد صدقه عنوانا یستتبع النهی عن احتمال خلافه، و کما أن الأمر بالتصدیق </w:t>
      </w:r>
    </w:p>
    <w:p>
      <w:pPr>
        <w:pStyle w:val="BookText"/>
        <w:rPr/>
      </w:pPr>
      <w:r>
        <w:rPr>
          <w:rFonts w:ascii="IRNazanin" w:hAnsi="IRNazanin" w:eastAsia="IRNazanin"/>
          <w:color w:val="111111"/>
          <w:sz w:val="28"/>
          <w:sz w:val="28"/>
          <w:szCs w:val="28"/>
          <w:rtl w:val="true"/>
          <w:lang w:bidi="fa-IR"/>
        </w:rPr>
        <w:t>الجنانی کنایة عن لازمه، و هو العمل، کذلک النهی عن احتمال خلافه عنوانا کنایة عن لازمه، و هو الترک، نظرا إلی أنّ المعتقد یعمل، و أنّ من لا یعتقد لا یعمل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معنی للأمر بالغاء حکم الاحتمال، لا عنوانا و لا لبّا، بل المعقول نفی حکم الاحتمال لبّا بنفی الاحتمال عنوانا، و لیس ذلک لازم الأمر بالتصدیق و لو جنانا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خامسا، فلأن کل ذلک إذا کان عنوان دلیل الاعتبار هو التصدیق، لا سائر العناوین التی لا مساس لها باحتمال الخلاف مفهوما کعنوان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إسمع له و أطعه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أشباه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الحکومة الموجبة لتقدیم الحاکم علی المحکوم، و إن کانت لبّا تخصیصا لا تدور مدار الشرح و التفسیر، و لو بعنوان إلغاء احتمال الخلاف و حکمه، فضلا عن أن یکون بمنزلة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اشباهه، بل إذا کان لسان الحاکم اثبات الموضوع، أو نفیه کفی فی التقدیم، و ذلک لأن المحکوم غیر متکفل إلاّ لأثبات الحکم لموضوعه، لا انه متکفل لأثبات موضوعه، فلا ینافی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دل علی نفی الموضوع أو اثباته،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شک لکثیر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بالاضافة الی أدلة الشکوک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حینئذ إذا فرض کون مفاد دلیل الاعتبار تنزیل الطن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ما یفیده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منزلة العلم، کان إثباتا للغایة الرافعة لحکم الأصل، فهو رفع الحکم شرعا لبّا بلسان تحقق الغایة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إذا فرض کون مفاده نفی الشک و الجهل، فهو رفع الحکم الثابت له بدلیل الأصل، بعنوان رفع موضوعه شرعا، و حیث أنه دلالة لفظیة، لا منافی لها بعنوانها، کان صالحا لأن یتصرف بها فی الدلیل المتکفل لاثبات الحکم لهذا الموضوع المنفی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دون ما إذا کان عنوان الدلیل ابتداء نفی الحکم فی قبال إثباته، أو إثباته فی قبال نفیه، فانه تخصیص، أو تقیید محض، فیراعی فیه ما یجب رعایته 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إنما الکلام فی مساعدة دلیل اعتبار الأمارة علی مثل هذا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یتخیل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عذر لأحد من موالینا فی التشکیک فیما یرویه عنا ثقاتنا</w:t>
      </w:r>
      <w:r>
        <w:rPr>
          <w:rFonts w:eastAsia="IRNazanin" w:cs="IRNazanin"/>
          <w:color w:val="111111"/>
          <w:sz w:val="28"/>
          <w:szCs w:val="28"/>
          <w:rtl w:val="true"/>
          <w:lang w:bidi="fa-IR"/>
        </w:rPr>
        <w:t>)</w:t>
      </w:r>
      <w:r>
        <w:rPr>
          <w:rStyle w:val="FootnoteAnchor"/>
          <w:rtl w:val="true"/>
        </w:rPr>
        <w:footnoteReference w:id="468"/>
      </w:r>
    </w:p>
    <w:p>
      <w:pPr>
        <w:pStyle w:val="BookText"/>
        <w:rPr/>
      </w:pPr>
      <w:r>
        <w:rPr>
          <w:rFonts w:ascii="IRNazanin" w:hAnsi="IRNazanin" w:eastAsia="IRNazanin"/>
          <w:color w:val="111111"/>
          <w:sz w:val="28"/>
          <w:sz w:val="28"/>
          <w:szCs w:val="28"/>
          <w:rtl w:val="true"/>
          <w:lang w:bidi="fa-IR"/>
        </w:rPr>
        <w:t xml:space="preserve">الوسائل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صفات القاضی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الخبر، دلیل علی إلغاء الشک، بالغاء حکمه عند روایة الثقة</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یندفع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المراد من التشکیک لیس هو التشکیک لسانا، و لا التشکیک جنانا، بل المراد هو التشکیک عملا، فمفاده عدم العذر فی إظهار الشک عملا، بترک ما روی الثقة أنه واجب، أو بفعل ما روی أنه حرام، و أین ذلک من نفی الشک لنفی حکمه‌؟ </w:t>
      </w:r>
      <w:bookmarkStart w:id="422" w:name="pg13126_151616"/>
    </w:p>
    <w:p>
      <w:pPr>
        <w:pStyle w:val="BookText"/>
        <w:rPr/>
      </w:pPr>
      <w:bookmarkEnd w:id="422"/>
      <w:r>
        <w:rPr>
          <w:rFonts w:ascii="IRNazanin" w:hAnsi="IRNazanin" w:eastAsia="IRNazanin"/>
          <w:color w:val="111111"/>
          <w:sz w:val="28"/>
          <w:sz w:val="28"/>
          <w:szCs w:val="28"/>
          <w:rtl w:val="true"/>
          <w:lang w:bidi="fa-IR"/>
        </w:rPr>
        <w:t>و بالجملة لیس لسان الخبر نفی العذر فی الشک، فضلا عن نفی الشک مریدا به نفی کونه عذرا، لیکون من باب نفی الحکم بنفی موضوعه، بل المراد النهی عن إظهار الشک بعمله، أو مجرد عدم المعذوریة، لمکان منجزیة الأمارة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أوضح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فسادا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توهم دلالة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سؤال الراوی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ثقة آخذ منه معالم دینی</w:t>
      </w:r>
      <w:r>
        <w:rPr>
          <w:rFonts w:eastAsia="IRNazanin" w:cs="IRNazanin"/>
          <w:color w:val="111111"/>
          <w:sz w:val="28"/>
          <w:szCs w:val="28"/>
          <w:rtl w:val="true"/>
          <w:lang w:bidi="fa-IR"/>
        </w:rPr>
        <w:t>)</w:t>
      </w:r>
      <w:r>
        <w:rPr>
          <w:rStyle w:val="FootnoteAnchor"/>
          <w:rtl w:val="true"/>
        </w:rPr>
        <w:footnoteReference w:id="469"/>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صفات القاضی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نظرا إلی أنه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فیکون دالا علی أن تناول الواقع من الراوی، و وصوله منه عبارة أخری عن إلغاء الشک، و عدم الاعتداد باحتمال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وضوح الفساد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الأخذ لازمه العمل، حیث لا عمل بلا أخذ، فالأمر بالأخذ کنایة عن الأمر بالعمل، فلیس الأخذ منه منزلا منزلة الأخذ من الإمام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یکون وصوله منه منزلا منزلة وصوله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غایته تنزیل المأخوذ من الراوی منزلة معالم الدین، لا منزلة معالم الدین الواصلة، حتی یکون الوصول الذی هو لازم الأخذ بمنزلة وصول الواقع، فلیس مفاده، إلاّ جعل الحکم المماثل للحکم الواقعی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نبهنا علیه فی بعض مباحث القطع و الظن فراجع</w:t>
      </w:r>
      <w:r>
        <w:rPr>
          <w:rFonts w:eastAsia="IRNazanin" w:cs="IRNazanin"/>
          <w:color w:val="111111"/>
          <w:sz w:val="28"/>
          <w:szCs w:val="28"/>
          <w:rtl w:val="true"/>
          <w:lang w:bidi="fa-IR"/>
        </w:rPr>
        <w:t>.</w:t>
      </w:r>
      <w:r>
        <w:rPr>
          <w:rStyle w:val="FootnoteAnchor"/>
          <w:rtl w:val="true"/>
        </w:rPr>
        <w:footnoteReference w:id="470"/>
      </w:r>
    </w:p>
    <w:p>
      <w:pPr>
        <w:pStyle w:val="BookText"/>
        <w:rPr/>
      </w:pP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ذکرنا فی محله</w:t>
      </w:r>
      <w:r>
        <w:rPr>
          <w:rStyle w:val="FootnoteAnchor"/>
          <w:rtl w:val="true"/>
        </w:rPr>
        <w:footnoteReference w:id="4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مثل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فَسْئَلُوا أَهْلَ الذِّکْرِ إِنْ کُنْتُمْ لا تَعْلَمُونَ</w:t>
      </w:r>
      <w:r>
        <w:rPr>
          <w:rFonts w:eastAsia="Amiri" w:cs="Amiri" w:ascii="Amiri" w:hAnsi="Amiri"/>
          <w:color w:val="111111"/>
          <w:sz w:val="28"/>
          <w:szCs w:val="28"/>
          <w:rtl w:val="true"/>
          <w:lang w:bidi="ar-SA"/>
        </w:rPr>
        <w:t xml:space="preserve">» *   </w:t>
      </w:r>
      <w:r>
        <w:rPr>
          <w:rStyle w:val="FootnoteAnchor"/>
          <w:rtl w:val="true"/>
        </w:rPr>
        <w:footnoteReference w:id="472"/>
      </w:r>
      <w:r>
        <w:rPr>
          <w:rFonts w:ascii="IRNazanin" w:hAnsi="IRNazanin" w:eastAsia="IRNazanin"/>
          <w:color w:val="111111"/>
          <w:sz w:val="28"/>
          <w:sz w:val="28"/>
          <w:szCs w:val="28"/>
          <w:rtl w:val="true"/>
          <w:lang w:bidi="fa-IR"/>
        </w:rPr>
        <w:t>إن کان من أدلة حجیة الخبر، أمکن استفادة تنزیل الخبر منزلة العلم؛ إذ الظاهر منه الأمر بالسؤال، لکی یعلموا بالجواب، لا بأمر زائد علی الجواب؛ فالجواب منزل منزلة العلم، إما لأن المراد بالعلم حقیقة ما یعم خبر الثقة، و یکون الخبر واردا، أو لأنه منزل منزلة العلم فی تنجیزه للواقع، و فی کونه غایة رافعة لحکم الأصل، فیکون من إثبات الموضوع تنزیلا، فیکون حاکما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هکذا قوله علیه السّلام فی المقبولة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عرف أحکامنا</w:t>
      </w:r>
      <w:r>
        <w:rPr>
          <w:rFonts w:eastAsia="IRNazanin" w:cs="IRNazanin"/>
          <w:color w:val="111111"/>
          <w:sz w:val="28"/>
          <w:szCs w:val="28"/>
          <w:rtl w:val="true"/>
          <w:lang w:bidi="fa-IR"/>
        </w:rPr>
        <w:t>)</w:t>
      </w:r>
      <w:r>
        <w:rPr>
          <w:rStyle w:val="FootnoteAnchor"/>
          <w:rtl w:val="true"/>
        </w:rPr>
        <w:footnoteReference w:id="473"/>
      </w:r>
      <w:r>
        <w:rPr>
          <w:rFonts w:ascii="IRNazanin" w:hAnsi="IRNazanin" w:eastAsia="IRNazanin"/>
          <w:color w:val="111111"/>
          <w:sz w:val="28"/>
          <w:sz w:val="28"/>
          <w:szCs w:val="28"/>
          <w:rtl w:val="true"/>
          <w:lang w:bidi="fa-IR"/>
        </w:rPr>
        <w:t>مع أن أدلة الأحکام غالبا ظنیة الدلالة، أو السند، أو هما معا، و قد أطلق علیها المعرفة بأحد الوجهین المذکورین آنفا، إلی غیر ذلک مما یقف علیه المتتبع، فراجع</w:t>
      </w:r>
      <w:r>
        <w:rPr>
          <w:rFonts w:eastAsia="IRNazanin" w:cs="IRNazanin"/>
          <w:color w:val="111111"/>
          <w:sz w:val="28"/>
          <w:szCs w:val="28"/>
          <w:rtl w:val="true"/>
          <w:lang w:bidi="fa-IR"/>
        </w:rPr>
        <w:t>.</w:t>
      </w:r>
    </w:p>
    <w:p>
      <w:pPr>
        <w:pStyle w:val="Heading4"/>
        <w:numPr>
          <w:ilvl w:val="3"/>
          <w:numId w:val="1"/>
        </w:numPr>
        <w:rPr/>
      </w:pPr>
      <w:bookmarkStart w:id="423" w:name="__RefHeading___Toc8102711_3224264995"/>
      <w:bookmarkStart w:id="424" w:name="_Toc158"/>
      <w:bookmarkEnd w:id="423"/>
      <w:r>
        <w:rPr/>
        <w:t>7</w:t>
      </w:r>
      <w:r>
        <w:rPr>
          <w:rtl w:val="true"/>
        </w:rPr>
        <w:t xml:space="preserve"> </w:t>
      </w:r>
      <w:r>
        <w:rPr>
          <w:rtl w:val="true"/>
        </w:rPr>
        <w:t>قوله قدس سره</w:t>
      </w:r>
      <w:r>
        <w:rPr>
          <w:rtl w:val="true"/>
        </w:rPr>
        <w:t xml:space="preserve">: </w:t>
      </w:r>
      <w:r>
        <w:rPr>
          <w:rtl w:val="true"/>
        </w:rPr>
        <w:t>مع احتمال أن یقال</w:t>
      </w:r>
      <w:r>
        <w:rPr>
          <w:rtl w:val="true"/>
        </w:rPr>
        <w:t xml:space="preserve">: </w:t>
      </w:r>
      <w:r>
        <w:rPr>
          <w:rtl w:val="true"/>
        </w:rPr>
        <w:t>إنه لیس</w:t>
      </w:r>
      <w:r>
        <w:rPr>
          <w:rtl w:val="true"/>
        </w:rPr>
        <w:t xml:space="preserve">... </w:t>
      </w:r>
      <w:r>
        <w:rPr>
          <w:rtl w:val="true"/>
        </w:rPr>
        <w:t>الخ</w:t>
      </w:r>
      <w:bookmarkEnd w:id="424"/>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احتمال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Style w:val="FootnoteAnchor"/>
          <w:rtl w:val="true"/>
        </w:rPr>
        <w:footnoteReference w:id="474"/>
      </w:r>
      <w:bookmarkStart w:id="425" w:name="pg13126_151617"/>
    </w:p>
    <w:p>
      <w:pPr>
        <w:pStyle w:val="BookText"/>
        <w:rPr/>
      </w:pPr>
      <w:bookmarkEnd w:id="425"/>
      <w:r>
        <w:rPr>
          <w:rFonts w:ascii="IRNazanin" w:hAnsi="IRNazanin" w:eastAsia="IRNazanin"/>
          <w:color w:val="111111"/>
          <w:sz w:val="28"/>
          <w:sz w:val="28"/>
          <w:szCs w:val="28"/>
          <w:rtl w:val="true"/>
          <w:lang w:bidi="fa-IR"/>
        </w:rPr>
        <w:t xml:space="preserve">هذا وجیه بناء علی تفسیر الحکومة بمعنی الشرح و التفسیر، و الحاجة إلی عنوان التعبد بالغاء احتمال الخلاف، و أما بناء علی تفسیرها بمجرد إثبات الموضوع أو نفیه تنزیلا فلا؛ و ذلک لأن تنزیل الظن منزلة 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المنجزیة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یجدی فی الحکومة، لا بمعنی أن المراد من العلم المأخوذ فی الأدلة مطلق الحجة القاطعة للعذر، فان إعطاء صفة الحجیة للأمارة یوجب ورودها، لأنها حجة حقیقة، بل بمعنی أن العلم علی حقیقته، و إنما نزل الظن منزلة العلم بعنوانه فی أثره، فهو علم تنزیلا، و منجز حقیقة، فلا ورود، بل حکومة صرفة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فتدبر جیّدا</w:t>
      </w:r>
      <w:r>
        <w:rPr>
          <w:rFonts w:eastAsia="IRNazanin" w:cs="IRNazanin"/>
          <w:color w:val="111111"/>
          <w:sz w:val="28"/>
          <w:szCs w:val="28"/>
          <w:rtl w:val="true"/>
          <w:lang w:bidi="fa-IR"/>
        </w:rPr>
        <w:t>.</w:t>
      </w:r>
    </w:p>
    <w:p>
      <w:pPr>
        <w:pStyle w:val="Heading4"/>
        <w:numPr>
          <w:ilvl w:val="3"/>
          <w:numId w:val="1"/>
        </w:numPr>
        <w:rPr/>
      </w:pPr>
      <w:bookmarkStart w:id="426" w:name="__RefHeading___Toc8102713_3224264995"/>
      <w:bookmarkStart w:id="427" w:name="_Toc159"/>
      <w:bookmarkEnd w:id="426"/>
      <w:r>
        <w:rPr/>
        <w:t>8</w:t>
      </w:r>
      <w:r>
        <w:rPr>
          <w:rtl w:val="true"/>
        </w:rPr>
        <w:t xml:space="preserve"> </w:t>
      </w:r>
      <w:r>
        <w:rPr>
          <w:rtl w:val="true"/>
        </w:rPr>
        <w:t>قوله قدس سره</w:t>
      </w:r>
      <w:r>
        <w:rPr>
          <w:rtl w:val="true"/>
        </w:rPr>
        <w:t xml:space="preserve">: </w:t>
      </w:r>
      <w:r>
        <w:rPr>
          <w:rtl w:val="true"/>
        </w:rPr>
        <w:t>إذا کان أحدهما قرینة علی التصرف</w:t>
      </w:r>
      <w:r>
        <w:rPr>
          <w:rtl w:val="true"/>
        </w:rPr>
        <w:t xml:space="preserve">... </w:t>
      </w:r>
      <w:r>
        <w:rPr>
          <w:rtl w:val="true"/>
        </w:rPr>
        <w:t>الخ</w:t>
      </w:r>
      <w:bookmarkEnd w:id="427"/>
    </w:p>
    <w:p>
      <w:pPr>
        <w:pStyle w:val="BookText"/>
        <w:rPr/>
      </w:pPr>
      <w:r>
        <w:rPr>
          <w:rFonts w:ascii="IRNazanin" w:hAnsi="IRNazanin" w:eastAsia="IRNazanin"/>
          <w:color w:val="111111"/>
          <w:sz w:val="28"/>
          <w:sz w:val="28"/>
          <w:szCs w:val="28"/>
          <w:rtl w:val="true"/>
          <w:lang w:bidi="fa-IR"/>
        </w:rPr>
        <w:t>قوله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أحدهما قرینة علی التصرف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Style w:val="FootnoteAnchor"/>
          <w:rtl w:val="true"/>
        </w:rPr>
        <w:footnoteReference w:id="475"/>
      </w:r>
    </w:p>
    <w:p>
      <w:pPr>
        <w:pStyle w:val="BookText"/>
        <w:rPr/>
      </w:pPr>
      <w:r>
        <w:rPr>
          <w:rFonts w:ascii="IRNazanin" w:hAnsi="IRNazanin" w:eastAsia="IRNazanin"/>
          <w:color w:val="111111"/>
          <w:sz w:val="28"/>
          <w:sz w:val="28"/>
          <w:szCs w:val="28"/>
          <w:rtl w:val="true"/>
          <w:lang w:bidi="fa-IR"/>
        </w:rPr>
        <w:t>لا یخفی علیک أن التعارض إذا کان عبارة عن تنافی مدلولی الدلیلین، فالتنافی بین مدلول العام و مدلول الخاص و أشباههما محقق لا شک فیه، و کذا إذا کان التعارض من شؤون الدال بما هو دال لفنائه فی المدلول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إذا کان التعارض عبارة عن تنافی الدلیلین فی الدلیلیة و الحجیة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مبنی المتن و إن کان خلاف ظاهر نسبته إلی مرحلة الدلالة و مقام الاثبات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أمکن القول بأنه لا تعارض بین النص و الظاهر، و الأظهر و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معنی التنافی فی الدلیلیة و الحجیة عدم إمکان اجتماعهما فی الحجیة فعلا، و تزاحمهما فیها، و ذلک لا یکون إلاّ مع تمامیة المقتضی للحجیة فی مقام الاثبات، فکل منهما حجة بالذات، و یتمانعان، و یتزاحمان فی الفعلیة، فاذا کان لأحدهما خصوصیة معینة، کان هو الحجة بالفعل، و إلاّ سقطا معا عن الحجیة الفعلیة، مع بقائهما علی الحجیة الذاتیة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إنما یعقل فیما إذا کانت حجیة الحجة بعموم، أو إطلاق لفظی کالخبر الثابت حجیته بالآیات، أو 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الدلالة، فلا دلیل علی حجیتها إلاّ بناء العقلاء عملا، و لا یعقل بناء ان منهم عموما و خصوصا، إطلاقا و تقییدا، لیکون أحد البناءین مخصصا، أو مقیدا للآخر</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 العمل، إما علی الظاهر الذی لیس فی قباله نص، أو أظهر، فلا مقتضی لحجیة مثل هذا الظاهر إثباتا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إما علی طبق الظاهر، حتی إذا کان فی قباله أحد الأمرین من النص و الأظهر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فالمقتضی موجود، إلاّ أنه خلف، لفرض تقدیم النص، أو الأظهر عملا </w:t>
      </w:r>
    </w:p>
    <w:p>
      <w:pPr>
        <w:pStyle w:val="BookText"/>
        <w:rPr/>
      </w:pPr>
      <w:r>
        <w:rPr>
          <w:rFonts w:ascii="IRNazanin" w:hAnsi="IRNazanin" w:eastAsia="IRNazanin"/>
          <w:color w:val="111111"/>
          <w:sz w:val="28"/>
          <w:sz w:val="28"/>
          <w:szCs w:val="28"/>
          <w:rtl w:val="true"/>
          <w:lang w:bidi="fa-IR"/>
        </w:rPr>
        <w:t>علی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أنه إذا کان التعارض بین الظاهرین المتساویین فی الظهور، لا عمل علی طبق أحدهما، فلا مقتضی إثباتا لشیء منهما، فلا تزاحم بین المتنافیین مدلولا فی الدلیلیة، بحسب مقام الدلیلیة و الحجیة مطلقا، حتی یقال بأن موارد الجمع خارجة عن مرحلة التعارض، لتعین أحد الدلیلین للحجیة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فاذا کان التعارض بلحاظ مقام الدلیلیة، و مرحلة الحجیة، فلا بد من فرضه بلحاظ المقتضی ثبوتا، لا إثباتا، حتی یعقل فرض التزاحم المبنی علی وجود المقتضی من الطرفین، إذ التمانع بعد مرتبة الاقتضاء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المؤثر فی نفوس العقلاء للعمل علی طبق الظاهر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کشفه نوعا عن المراد الجدی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المعنی محفوظ فی الظاهر مطلقا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فی قباله نص، أو أظهر، أم 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النص لکونه لا یقبل التصرف فیه، بمنزلة المقتضی الذی لا یقبل المانع، و الأظهر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لمکان أقوائیة ملاکه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یقبل المانع فی حد ذاته، لکنه لقوته لا یقبله بالفعل، فالتأثیر له فعلا، فالظاهر و النص متنافیان ذاتا فی الحجیة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متنافیین فعلا، بخلاف الظاهرین المتساویین، فانهما متنافیان ذاتا و فعلا فی الحجیة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فان کان المهم البحث عن المتنافیین بالفعل، بلحاظ المقتضی فی مقام الثبوت، فموارد الجمع خارجة عن المتعارضین بهذا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کان المهم البحث عن أحکام المتنافیین بالذات ثبوتا، فموارد الجمع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کغیرها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داخلة فی المتعارضین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تسالم العرف علی تقدیم النص أو الأظهر، و عدم التزاحم فعلا لا یوجب الغنی عن البحث عنه، کما أن التسالم علی حجیة الظاهر لا یوجب الغنی عن البحث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تبین مما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عدم النص و الأظهر جزء موضوع المقتضی فی مقام الاثبات، لا أنه مانع، فانه غیر معقول، کما عرفت، فلیس تقدیم النص أو الأظهر علی الظاهر من باب تقدیم أقوی الحجتین علی أضعفهما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أنه تبین أن عدم النص و الأظهر لیس مقوما للمقتضی فی مقام الثبوت، بل النص و الأظهر مانع عن تأثیر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فصلنا القول فیه فی مبحث حجیة الظواهر</w:t>
      </w:r>
      <w:r>
        <w:rPr>
          <w:rFonts w:eastAsia="IRNazanin" w:cs="IRNazanin"/>
          <w:color w:val="111111"/>
          <w:sz w:val="28"/>
          <w:szCs w:val="28"/>
          <w:rtl w:val="true"/>
          <w:lang w:bidi="fa-IR"/>
        </w:rPr>
        <w:t>.</w:t>
      </w:r>
      <w:r>
        <w:rPr>
          <w:rStyle w:val="FootnoteAnchor"/>
          <w:rtl w:val="true"/>
        </w:rPr>
        <w:footnoteReference w:id="476"/>
      </w:r>
    </w:p>
    <w:p>
      <w:pPr>
        <w:pStyle w:val="BookText"/>
        <w:rPr/>
      </w:pPr>
      <w:r>
        <w:rPr>
          <w:rFonts w:ascii="IRNazanin" w:hAnsi="IRNazanin" w:eastAsia="IRNazanin"/>
          <w:color w:val="111111"/>
          <w:sz w:val="28"/>
          <w:sz w:val="28"/>
          <w:szCs w:val="28"/>
          <w:rtl w:val="true"/>
          <w:lang w:bidi="fa-IR"/>
        </w:rPr>
        <w:t>نهایة الدرایة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التعلیقة </w:t>
      </w:r>
      <w:r>
        <w:rPr>
          <w:rFonts w:eastAsia="IRNazanin" w:cs="IRNazanin"/>
          <w:color w:val="111111"/>
          <w:sz w:val="28"/>
          <w:szCs w:val="28"/>
          <w:lang w:bidi="fa-IR"/>
        </w:rPr>
        <w:t>83</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علیه، فالنص أو الأظهر القطعی السند وارد علی دلیل اعتبار الظاهر، حیث أنه </w:t>
      </w:r>
    </w:p>
    <w:p>
      <w:pPr>
        <w:pStyle w:val="BookText"/>
        <w:rPr/>
      </w:pPr>
      <w:r>
        <w:rPr>
          <w:rFonts w:ascii="IRNazanin" w:hAnsi="IRNazanin" w:eastAsia="IRNazanin"/>
          <w:color w:val="111111"/>
          <w:sz w:val="28"/>
          <w:sz w:val="28"/>
          <w:szCs w:val="28"/>
          <w:rtl w:val="true"/>
          <w:lang w:bidi="fa-IR"/>
        </w:rPr>
        <w:t>یرتفع به موضوعه المتقوم بنقیضه 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الظنی السند منهما حاکم علی دلیل اعتباره؛ لأنه رافع لجزء موضوعه تنزیلا، لا الحکومة بمعنی الشرح و التفسیر، حتی یقال بأنه لا یعقل الحکومة بالاضافة إلی الادلة اللبیة</w:t>
      </w:r>
      <w:r>
        <w:rPr>
          <w:rStyle w:val="FootnoteAnchor"/>
          <w:rtl w:val="true"/>
        </w:rPr>
        <w:footnoteReference w:id="477"/>
      </w:r>
    </w:p>
    <w:p>
      <w:pPr>
        <w:pStyle w:val="BookText"/>
        <w:rPr/>
      </w:pPr>
      <w:r>
        <w:rPr>
          <w:rFonts w:ascii="IRNazanin" w:hAnsi="IRNazanin" w:eastAsia="IRNazanin"/>
          <w:color w:val="111111"/>
          <w:sz w:val="28"/>
          <w:sz w:val="28"/>
          <w:szCs w:val="28"/>
          <w:rtl w:val="true"/>
          <w:lang w:bidi="fa-IR"/>
        </w:rPr>
        <w:t>أنظر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درر الفوائد للمحقق الحائری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بل بمعنی إثبات الموضوع و رفعه تنزیلا، و هو أمر معقول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لشیخنا العلامة الأنصاری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اعتبار الظاهر، إن کان لأجل إصالة عدم القرینة، فالنص مثلا وارد تارة، و حاکم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لأجل إفادته للظن النوعی، فالنص مطلقا وارد</w:t>
      </w:r>
      <w:r>
        <w:rPr>
          <w:rFonts w:eastAsia="IRNazanin" w:cs="IRNazanin"/>
          <w:color w:val="111111"/>
          <w:sz w:val="28"/>
          <w:szCs w:val="28"/>
          <w:rtl w:val="true"/>
          <w:lang w:bidi="fa-IR"/>
        </w:rPr>
        <w:t>.</w:t>
      </w:r>
      <w:r>
        <w:rPr>
          <w:rStyle w:val="FootnoteAnchor"/>
          <w:rtl w:val="true"/>
        </w:rPr>
        <w:footnoteReference w:id="478"/>
      </w:r>
    </w:p>
    <w:p>
      <w:pPr>
        <w:pStyle w:val="BookText"/>
        <w:rPr/>
      </w:pPr>
      <w:r>
        <w:rPr>
          <w:rFonts w:ascii="IRNazanin" w:hAnsi="IRNazanin" w:eastAsia="IRNazanin"/>
          <w:color w:val="111111"/>
          <w:sz w:val="28"/>
          <w:sz w:val="28"/>
          <w:szCs w:val="28"/>
          <w:rtl w:val="true"/>
          <w:lang w:bidi="fa-IR"/>
        </w:rPr>
        <w:t>و الوجه فی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الأصل متقوم بالشک، فتارة یرتفع وجدانا، و اخری تنزیلا، فصح الورود علی الأول، و الحکومة علی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الوجه فی الثانی ما أفاده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أنا لم نجد، و لا نجد من أنفسنا موردا یقدم فیه العام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حیث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الخاص، و إن کان أضعف الظنون المعتبرة، فیعلم منه أن حجیة الظاهر متقیدة بالأعم من العلم، و العلمی بخلافه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أورد علیه، تارة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لازم أعم للورود و الحکومة، فلا یتعین الأول علی الوجه الثانی، و 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لا نجد من أنفسنا تقید المقتضی للحجیة بعدم الظن المعتبر علی خلاف الظاهر، بل یقدم علیه من باب تقدیم أقوی الحجتین علی أضعفهما، و 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التعلیق ثابت من الطرفین، فکما أن حجیة الظاهر معلقة علی عدم الظن المعتبر علی خلافه، کذلک اعتبار سند النص معلق علی عدم المعارض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الکل مندفع، أما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فبما عرفت آنفا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أنه لیس للعقلاء بناءان بنحو العموم و الخصوص، بل البناء العملی علی اتباع الظاهر، ما لم یقم حجة علی خلافه، لا ما لم یقم علم علی خلافه، حتی یکون دلیل النص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منزلا منزلة العلم المغیّی به حجیة الظاهر، بل محقق للحجة المغیّی بها الحجیة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فیه کلام سیأتی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شاء اللّه تعالی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 فلان ما لا یساعده الوجدان تقید المقتضی ثبوتا لا تقید المقتضی إثباتا، بل غیره غیر معقول</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فبأن المقتضی للحجیة إثباتا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طرف الدلالة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مقید قطعا </w:t>
      </w:r>
    </w:p>
    <w:p>
      <w:pPr>
        <w:pStyle w:val="BookText"/>
        <w:rPr/>
      </w:pPr>
      <w:r>
        <w:rPr>
          <w:rFonts w:ascii="IRNazanin" w:hAnsi="IRNazanin" w:eastAsia="IRNazanin"/>
          <w:color w:val="111111"/>
          <w:sz w:val="28"/>
          <w:sz w:val="28"/>
          <w:szCs w:val="28"/>
          <w:rtl w:val="true"/>
          <w:lang w:bidi="fa-IR"/>
        </w:rPr>
        <w:t xml:space="preserve">و المقتضی للحجیة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طرف السند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مقید فی مقام الاثبات، بل المقتضی فی الطرفین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حیث السند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تام فی مقام الإثبات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أن سند النص غیر مناف بذاته للظاهر، حتی یجیئ التعلیق، بل ینافیه بتبع مدلوله، الذی لا یقاومه الظاهر، فالظاهر لا یقاوم ما ینافیه، و لا ینافی ما یقاومه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یرد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أصالة عدم القرینة لا یراد منها استصحاب عدمها، بل بناء العقلاء علی عدمها عند احتمالها، و علیه فبناؤهم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اتباع الظاهر، مع عدم القرینة الصارفة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بناؤهم علی عدمها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إما مع العلم وجدانا بعدمها، فلا معنی لاتباع الظاهر مع عدم العلم بعدمها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مع عدم قیام الحجة علما، أو عملا علیها، فالمبنی الأول کالثانی فی أن مقتضی تقید بنائهم العملی بعدم الحجة ورود النص مطلقا، و إن کان سنده ظنیا، لأنّ دلیل اعتباره محقق لحجیته، المتقومة بعدمها حجیة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بناء العقلاء لیس متقیدا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بعدم العلم بالقرینة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بعنوان العلم حتی یکون النص القطعی واردا، و الظنی حاکما، لتنزیله منزلة العلم، مع أنهم لا یقتصرون علی العلم فی رفع الید عن الظاهر، و لیس لهم بناءان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عموما و خصوصا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کذا لیس بناؤهم متقیدا بعدم الحجة علی القرینة بعنوان الحجة، حتی یکون دلیل حجیة سند النص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بملاحظة کونه محققا لحجة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واردا، لا حاکما؛ إذ العمل علی الظاهر الذی لم یقم علی خلافه العلم، و ما هو معتبر عند العقلاء من الخبر و نحوه، و الحجیة تنتزع من عملهم، لا أن بناءهم متقید بعدم الحجة بعنوانها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فسند النص، إن کان معتبرا عند العقلاء، فهو من أفراد ما یرفع الید به عن الظاهر حقیقة فالنص 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 لم یکن معتبرا عندهم، فوجوده کعدمه عندهم، فی عدم رفع الید عن الظاهر بسببه، فاعتباره شرعا لا یکون محققا للحجة، حتی یکون واردا، و لا تنزیلا له منزلة العلم المتقید بعدمه حجیة الظاهر، حتی یکون حاکما بهذه الملاحظة، 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الحقیقة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عن اتباع هذا الظاهر تنزیلا للنص الغیر المحقق منزلة المحقق، فله الحکومة بهذه العنایة لا تنزیلا للأمارة منزلة العلم</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الحکومة بهذه الملاحظة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مخدوشة؛ إذ لیس لوجود النص واقعا أثر عند العقلاء، حتی یکون تنزیل النص الظنی منزلة النص الواقعی مجدیا، بل المؤثر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بیناه </w:t>
      </w:r>
      <w:bookmarkStart w:id="428" w:name="pg13126_151621"/>
    </w:p>
    <w:p>
      <w:pPr>
        <w:pStyle w:val="BookText"/>
        <w:rPr/>
      </w:pPr>
      <w:bookmarkEnd w:id="428"/>
      <w:r>
        <w:rPr>
          <w:rFonts w:ascii="IRNazanin" w:hAnsi="IRNazanin" w:eastAsia="IRNazanin"/>
          <w:color w:val="111111"/>
          <w:sz w:val="28"/>
          <w:sz w:val="28"/>
          <w:szCs w:val="28"/>
          <w:rtl w:val="true"/>
          <w:lang w:bidi="fa-IR"/>
        </w:rPr>
        <w:t xml:space="preserve">فی مبحث حجیة الظواهر </w:t>
      </w:r>
      <w:r>
        <w:rPr>
          <w:rStyle w:val="FootnoteAnchor"/>
          <w:rtl w:val="true"/>
        </w:rPr>
        <w:footnoteReference w:id="479"/>
      </w:r>
    </w:p>
    <w:p>
      <w:pPr>
        <w:pStyle w:val="BookText"/>
        <w:rPr/>
      </w:pPr>
      <w:r>
        <w:rPr>
          <w:rFonts w:ascii="IRNazanin" w:hAnsi="IRNazanin" w:eastAsia="IRNazanin"/>
          <w:color w:val="111111"/>
          <w:sz w:val="28"/>
          <w:sz w:val="28"/>
          <w:szCs w:val="28"/>
          <w:rtl w:val="true"/>
          <w:lang w:bidi="fa-IR"/>
        </w:rPr>
        <w:t>نهایة الدرایة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التعلیقة </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النص الواصل لا بهذا العنوان، بل بأنحاء الوصول عند العقلاء، و المفروض أنه لیس هذا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تنزیل الأمارة منزلة العلم، الذی هو أحد أفراد ما یرفع الید بسببه عن الظاهر لا بأس به، فیکون حاکما بهذه الملاحظة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التردید الذی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مبنی حجیة الظواهر فیه کلام قد فصلنا القول فیه فی مبحث الظواهر، و قد ذکرنا هناک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التعویل علی أصالة عدم القرینة له مقام، و التعویل علی اصالة الظهور و الکاشفیة النوعیة له مقام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Heading4"/>
        <w:numPr>
          <w:ilvl w:val="3"/>
          <w:numId w:val="1"/>
        </w:numPr>
        <w:rPr/>
      </w:pPr>
      <w:bookmarkStart w:id="429" w:name="__RefHeading___Toc8102715_3224264995"/>
      <w:bookmarkStart w:id="430" w:name="_Toc160"/>
      <w:bookmarkEnd w:id="429"/>
      <w:r>
        <w:rPr>
          <w:rtl w:val="true"/>
        </w:rPr>
        <w:t>مقتضی القاعدة فی المتعارضین علی الطریقیة</w:t>
      </w:r>
      <w:r>
        <w:rPr>
          <w:rtl w:val="true"/>
        </w:rPr>
        <w:t>:</w:t>
      </w:r>
      <w:bookmarkEnd w:id="430"/>
    </w:p>
    <w:p>
      <w:pPr>
        <w:pStyle w:val="Heading5"/>
        <w:numPr>
          <w:ilvl w:val="4"/>
          <w:numId w:val="1"/>
        </w:numPr>
        <w:rPr/>
      </w:pPr>
      <w:bookmarkStart w:id="431" w:name="__RefHeading___Toc8102717_3224264995"/>
      <w:bookmarkStart w:id="432" w:name="_Toc161"/>
      <w:bookmarkEnd w:id="431"/>
      <w:r>
        <w:rPr/>
        <w:t>9</w:t>
      </w:r>
      <w:r>
        <w:rPr>
          <w:rtl w:val="true"/>
        </w:rPr>
        <w:t xml:space="preserve"> </w:t>
      </w:r>
      <w:r>
        <w:rPr>
          <w:rtl w:val="true"/>
        </w:rPr>
        <w:t>قوله قدس سره</w:t>
      </w:r>
      <w:r>
        <w:rPr>
          <w:rtl w:val="true"/>
        </w:rPr>
        <w:t xml:space="preserve">: </w:t>
      </w:r>
      <w:r>
        <w:rPr>
          <w:rtl w:val="true"/>
        </w:rPr>
        <w:t>التعارض و إن کان لا یوجب إلا سقوط</w:t>
      </w:r>
      <w:r>
        <w:rPr>
          <w:rtl w:val="true"/>
        </w:rPr>
        <w:t xml:space="preserve">... </w:t>
      </w:r>
      <w:r>
        <w:rPr>
          <w:rtl w:val="true"/>
        </w:rPr>
        <w:t>الخ</w:t>
      </w:r>
      <w:bookmarkEnd w:id="432"/>
    </w:p>
    <w:p>
      <w:pPr>
        <w:pStyle w:val="BookText"/>
        <w:rPr/>
      </w:pPr>
      <w:r>
        <w:rPr>
          <w:rFonts w:ascii="IRNazanin" w:hAnsi="IRNazanin" w:eastAsia="IRNazanin"/>
          <w:color w:val="111111"/>
          <w:sz w:val="28"/>
          <w:sz w:val="28"/>
          <w:szCs w:val="28"/>
          <w:rtl w:val="true"/>
          <w:lang w:bidi="fa-IR"/>
        </w:rPr>
        <w:t>قوله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التعارض و إن کان لا یوجب إلا سقوط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Style w:val="FootnoteAnchor"/>
          <w:rtl w:val="true"/>
        </w:rPr>
        <w:footnoteReference w:id="480"/>
      </w:r>
    </w:p>
    <w:p>
      <w:pPr>
        <w:pStyle w:val="BookText"/>
        <w:rPr/>
      </w:pPr>
      <w:r>
        <w:rPr>
          <w:rFonts w:ascii="IRNazanin" w:hAnsi="IRNazanin" w:eastAsia="IRNazanin"/>
          <w:color w:val="111111"/>
          <w:sz w:val="28"/>
          <w:sz w:val="28"/>
          <w:szCs w:val="28"/>
          <w:rtl w:val="true"/>
          <w:lang w:bidi="fa-IR"/>
        </w:rPr>
        <w:t xml:space="preserve">لا یخفی علیک أن محتملات صورة التعارض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علی الطریقیة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 حجیة أحد المتعارضین بلا عنوان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حجیة الموافق منهما للواقع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حجیة کلیهما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سقوطهما معا عن الحجیة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أن الحکم بسقوطهما مبنی علی بطلان سائر المحتملات 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حجیة 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فالوجه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المقتضی للحجیة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ثبوتا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الاصابة، و هو موجود فی کلا الخبرین، و المانع هو العلم الاجمالی بکذب أحدهما، و هو متساوی النسبة إلی المقتضیین؛ إذ لا تعین لواحد منهما بحسب مرحلة العلم الاجمالی، و إذا کان المقتضی فی الطرفین موجودا، و کان المانع متساوی النسبة إلیهما، و لم یکن حسب الفرض مانعا عنهما معا، و لا عن أحدهما المعین، فأحد المقتضیین بلا عنوان یؤثر فی مقتضاه، و أحدهما بلا عنوان یسقط عن التأثیر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یندفع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مرّ منا مرارا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الصفات الحقیقیة و الاعتباریة لا یعقل أن تتعلق بالمبهم و المردد؛ اذ المردد بالحمل الشائع لا ثبوت له ذاتا و وجودا، ماهیة و هویة، و ما لا ثبوت له بوجه یستحیل أن یکون مقوّما و مشخصا لصفة حقیقیة، أو اعتباریة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دفعنا النقوض الواردة علیه فی غیر 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حقیقة الحجیة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کانت بمعنی تنجیز الواقع، أو جعل الحکم المماثل </w:t>
      </w:r>
    </w:p>
    <w:p>
      <w:pPr>
        <w:pStyle w:val="BookText"/>
        <w:rPr/>
      </w:pPr>
      <w:r>
        <w:rPr>
          <w:rFonts w:ascii="IRNazanin" w:hAnsi="IRNazanin" w:eastAsia="IRNazanin"/>
          <w:color w:val="111111"/>
          <w:sz w:val="28"/>
          <w:sz w:val="28"/>
          <w:szCs w:val="28"/>
          <w:rtl w:val="true"/>
          <w:lang w:bidi="fa-IR"/>
        </w:rPr>
        <w:t xml:space="preserve">إیصالا للحکم الواقعی بعنوان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سنخ معنی لا یتعلق بالمردد؛ بداهة أن الواقع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له تعین واقعا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الذی یتنجز بالخبر، و هو الذی یصل به بعنوان آخر، فکیف یعقل أن یکون المنجز هو المردد و المبهم‌؟ أو الواصل هو المردد و المبهم‌؟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الأثر المترقب من الحجیة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بأی معنی من المعنیین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لزوم الحرکة علی طبق ما أدت إلیه الحجة، و الحرکة نحو المبهم و المردد و اللامتعین غیر معقولة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فحجیة أحد الخبرین بلا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بلحاظ کونها صفة من الصفات، و بلحاظ نفس معنی الحجیة، و بلحاظ الأثر المترقب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معقولة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ذکرنا تعرف الجواب عن البرهان، فان اقتضاء أمر محال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حجیة أحدهما المعین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الخبر الموافق للواقع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فالوجه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کلاّ من الخبرین، و إن کان حجة ذاتیة، بمقتضی مقام الاثبات، و مرحلة الثبوت، إلا أن الحجة الفعلیة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الموجبة لتنجز الواقع، و الموصلة إلیه بعنوان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شأن الخبر الموافق، المعلوم ثبوته إجمالا، فتندرج المسألة فی اشتباه الحجة بغیر الحجة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مورد البحث لیس فی فرض العلم الاجمالی بالحکم الواقعی فی أحد الخبرین، و الا لتنجز بالعلم، و إن قطع بعدم حجیة الخبرین، کما أنه لیس فی صورة العلم الاجمالی بوجود الحجة، کما إذا علم إجمالا بحجیة الخبر، أو الشهرة، حیث أن الحکم الطریقی یتنجز بالعلم الاجمالی، کالحکم الحقیقی، و ذلک لأن تمامیة المقتضی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ثبوتا و إثباتا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مفروضة، فکلاهما حجة ذاتیة بالعلم التفصیلی، لا الاجمالی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مورد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إذا کان هناک خبران یعلم بعدم صدور أحدهما، من دون فرض العلم الاجمالی بالحکم الواقعی، لاحتمال کذبهما معا واقعا، و حینئذ یتمحض الکلام فی أن موافقة أحد الخبرین للواقع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یوجب تعین الموافق الواقعی للحجیة الفعلیة، بصرف مقتضی إلاثبات و الثبوت إلی الموافق الواقعی، لمجرد موافقته واقعا، أم لا؟</w:t>
      </w:r>
    </w:p>
    <w:p>
      <w:pPr>
        <w:pStyle w:val="BookText"/>
        <w:rPr/>
      </w:pPr>
      <w:r>
        <w:rPr>
          <w:rFonts w:ascii="IRNazanin" w:hAnsi="IRNazanin" w:eastAsia="IRNazanin"/>
          <w:color w:val="111111"/>
          <w:sz w:val="28"/>
          <w:sz w:val="28"/>
          <w:szCs w:val="28"/>
          <w:rtl w:val="true"/>
          <w:lang w:bidi="fa-IR"/>
        </w:rPr>
        <w:t xml:space="preserve">و حیث أن التنجز، و وصول الواقع بعنوان آخر یتقوم فی مرحلة الفعلیة بالوصول، لا بمجرد وجود المنجز و الموصل واقعا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إلا لکفی نفس وجود الحکم الواقعی للتنجز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محالة، لا یجدی الموافقة الواقعیة للتنجز الفعلی، و الوصول الفعلی؛ و احتمال الموافقة موجود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کلا الخبرین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یختص به أحدهما</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حجیة کلیهما معا، فالوجه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مقتضی الاثبات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کل منهما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تام؛ إذ لو کان مقیدا بعدم المعارض، کان کلا الخبرین خارجا عن العام، لابتلاء کل منهما </w:t>
      </w:r>
    </w:p>
    <w:p>
      <w:pPr>
        <w:pStyle w:val="BookText"/>
        <w:rPr/>
      </w:pPr>
      <w:r>
        <w:rPr>
          <w:rFonts w:ascii="IRNazanin" w:hAnsi="IRNazanin" w:eastAsia="IRNazanin"/>
          <w:color w:val="111111"/>
          <w:sz w:val="28"/>
          <w:sz w:val="28"/>
          <w:szCs w:val="28"/>
          <w:rtl w:val="true"/>
          <w:lang w:bidi="fa-IR"/>
        </w:rPr>
        <w:t>بالمعارض، و لو کان مهملا، لم یکن الدلیل شاملا لشیء منهما فی حد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فاللازم فرض الاطلاق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مقام الاثبات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لیکون کل منهما فی حد ذاته قابلا للحجیة الذاتیة، و متمانعین فی الحجیة الفعلیة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المقتضی فی مقام الثبوت، فهو احتمال الاصابة شخصا، و غلبة الاصابة نوعا، و هذه هی المصلحة الطریقیة، لرعایة المصلحة الواقعیة الحقیقیة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الکذب الواقعی لیس بمانع، حتی یکون العلم الاجمالی به علما بالمانع، لیستحیل تأثیر کلا المقتضیین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یقاس بالعلم التفصیلی فانه مزیل لما یتقوم به المقتضی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احتمال الاصابة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أنه مانع، أو أنه علم بالمانع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احتمال الاصابة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کل منهما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یجامع العلم الاجمالی بعدم إصابة أحدهما، فانه ینافی احتمال إصابتهما معا لا أنه ینافی احتمال الاصابة فی کل منهما، و مقتضی الحجیة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کل حجة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إصابة نفسها، لا احتمال إصابتها منضما إلی إصابة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هذه غایة ما یمکن أن یقال فی وجه حجیة کلا الخبرین، کما کان یحتمله شیخنا العلامة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اللّه مقامه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بحثه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الأمر فی وجود المقتضی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ثبوتا و اثباتا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عدم المانع کما أفید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سنخ المقتضی لا یقبل التعدد؛ لأن تنجز الواقع الواحد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تقدیر الاصابة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یعقل فعلیته فی کلیهما، و المفروض أن الواقع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تقدیر ثبوته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ضمن أحدهما، فهذا الأمر التقدیری غیر قابل للفعلیة إلا فی أحدهما، و إلا فالأمر التعلیقی محفوظ، حتی مع العلم بکذبه تفصیلا، لصدق الشرطیة مع کذب طرفیها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فلابد من کون الواقع قابلا للتنجز فی کلیهما، مع أنه واحد لا یتنجز إلا فی ضمن أحدهما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المقتضی لأصل جعل الحجة هی المصلحة الواقعیة، و هی واحدة علی الفرض، و کون المجعول حجة مما یحتمل فیه الاصابة شخصا، و مما یصیب نوعا، بمنزلة الشرط لتأثیر ذلک المقتضی الوحدانی لجعل الخبر من بین سائر الأمارات حجة، و تعدد الشرط لا یجدی فی تعدد المقتضی، مع وحدة مقتضیه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بداهة فساده فیما إذا کان أحد الخبرین متضمنا للوجوب، و الآخر لعدمه، أو أحدهما متکفلا للوجوب و الآخر للحرمة، فان تنجز الواقع مع العذر عنه فی الأول لا یجتمعان، و تنجز الحکمین المتضادین فی الثانی لا یجتمعان</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حیث عرفت عدم صحة حجیة أحدهما بلا عنوان، و عدم صحة حجیة أحدهما المعین، و عدم صحة حجیة کلیهما، تعرف أن سقوط کلیهما عن الحجیة الفعلیة هو المتعین </w:t>
      </w:r>
      <w:bookmarkStart w:id="433" w:name="pg13126_151624"/>
    </w:p>
    <w:p>
      <w:pPr>
        <w:pStyle w:val="BookText"/>
        <w:rPr/>
      </w:pPr>
      <w:bookmarkEnd w:id="433"/>
      <w:r>
        <w:rPr>
          <w:rFonts w:ascii="IRNazanin" w:hAnsi="IRNazanin" w:eastAsia="IRNazanin"/>
          <w:color w:val="111111"/>
          <w:sz w:val="28"/>
          <w:sz w:val="28"/>
          <w:szCs w:val="28"/>
          <w:rtl w:val="true"/>
          <w:lang w:bidi="fa-IR"/>
        </w:rPr>
        <w:t>من بین سائر المحتملات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مما ذکرنا تعرف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مجال لاحتمال التخییر، لا بمقتضی مقام الاثبات، لأن مفاد الدلیل حجیة أفراد العام تعیینا، و لا بمقتضی مقام الثبوت؛ لأن التخییر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الواقع و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معنی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المصلحة الطریقیة مصلحة الجعل، لا کمصلحة الواقع واجب التحصیل، و لا کمصلحة المؤدّی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الموضوعیة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لازمة المراعاة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لیست المصلحة الطریقیة موجبة للحکم بالتخییر من الجاعل، لما عرفت من أن المقتضی الحقیقی رعایة المصلحة الواقعیة، و لا معنی لأن تکون تلک المصلحة باعثة علی تخییر المولی بین إیجاب ما یحصّلها، و ما لا یحصّلها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سیأتی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شاء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تتمة الکلام فیما بعد</w:t>
      </w:r>
      <w:r>
        <w:rPr>
          <w:rFonts w:eastAsia="IRNazanin" w:cs="IRNazanin"/>
          <w:color w:val="111111"/>
          <w:sz w:val="28"/>
          <w:szCs w:val="28"/>
          <w:rtl w:val="true"/>
          <w:lang w:bidi="fa-IR"/>
        </w:rPr>
        <w:t>.</w:t>
      </w:r>
    </w:p>
    <w:p>
      <w:pPr>
        <w:pStyle w:val="Heading5"/>
        <w:numPr>
          <w:ilvl w:val="4"/>
          <w:numId w:val="1"/>
        </w:numPr>
        <w:rPr/>
      </w:pPr>
      <w:bookmarkStart w:id="434" w:name="__RefHeading___Toc8102719_3224264995"/>
      <w:bookmarkStart w:id="435" w:name="_Toc162"/>
      <w:bookmarkEnd w:id="434"/>
      <w:r>
        <w:rPr/>
        <w:t>10</w:t>
      </w:r>
      <w:r>
        <w:rPr>
          <w:rtl w:val="true"/>
        </w:rPr>
        <w:t xml:space="preserve"> </w:t>
      </w:r>
      <w:r>
        <w:rPr>
          <w:rtl w:val="true"/>
        </w:rPr>
        <w:t>قوله قدس سره</w:t>
      </w:r>
      <w:r>
        <w:rPr>
          <w:rtl w:val="true"/>
        </w:rPr>
        <w:t xml:space="preserve">: </w:t>
      </w:r>
      <w:r>
        <w:rPr>
          <w:rtl w:val="true"/>
        </w:rPr>
        <w:t>نعم یکون نفی الثالث باحدهما</w:t>
      </w:r>
      <w:r>
        <w:rPr>
          <w:rtl w:val="true"/>
        </w:rPr>
        <w:t xml:space="preserve">... </w:t>
      </w:r>
      <w:r>
        <w:rPr>
          <w:rtl w:val="true"/>
        </w:rPr>
        <w:t>الخ</w:t>
      </w:r>
      <w:bookmarkEnd w:id="435"/>
    </w:p>
    <w:p>
      <w:pPr>
        <w:pStyle w:val="BookText"/>
        <w:rPr/>
      </w:pPr>
      <w:r>
        <w:rPr>
          <w:rFonts w:ascii="IRNazanin" w:hAnsi="IRNazanin" w:eastAsia="IRNazanin"/>
          <w:color w:val="111111"/>
          <w:sz w:val="28"/>
          <w:sz w:val="28"/>
          <w:szCs w:val="28"/>
          <w:rtl w:val="true"/>
          <w:lang w:bidi="fa-IR"/>
        </w:rPr>
        <w:t>قوله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یکون نفی الثالث باحدهما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Style w:val="FootnoteAnchor"/>
          <w:rtl w:val="true"/>
        </w:rPr>
        <w:footnoteReference w:id="481"/>
      </w:r>
    </w:p>
    <w:p>
      <w:pPr>
        <w:pStyle w:val="BookText"/>
        <w:rPr/>
      </w:pPr>
      <w:r>
        <w:rPr>
          <w:rFonts w:ascii="IRNazanin" w:hAnsi="IRNazanin" w:eastAsia="IRNazanin"/>
          <w:color w:val="111111"/>
          <w:sz w:val="28"/>
          <w:sz w:val="28"/>
          <w:szCs w:val="28"/>
          <w:rtl w:val="true"/>
          <w:lang w:bidi="fa-IR"/>
        </w:rPr>
        <w:t xml:space="preserve">ظاهره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نفی الثالث بأحدهما بلا عنوان، لا بالمعین واقعا، و لا بهما معا، مع تسلیمه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لیس الحجة فی مدلوله المطابقی، لعدم تعینه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علی أنّ عدم حجیة اللامتعین بلحاظ عدم ترتب الغرض المترقب من الحجة، و هی الحرکة علی طبقها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یظهر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مسألة الواجب التخییری علی ما أفاده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هامش الکتاب </w:t>
      </w:r>
      <w:r>
        <w:rPr>
          <w:rStyle w:val="FootnoteAnchor"/>
          <w:rtl w:val="true"/>
        </w:rPr>
        <w:footnoteReference w:id="4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وجیه، إذ عدم صحة جعل الحجیة لهذا الغرض لا ینافی صحة جعلها لنفی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عدم معقولیة تعلق الصفة الحقیقیة أو الاعتباریة باللامتعین، أو عدم تعلق الحجیة من حیث نفسها به، فلا یعقل نفی الثالث به، إذ لا حجة علی الملزوم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 تکون حجة علی اللازم</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منه یظهر عدم صحة نفی الثالث بأحدهما المعین واقعا، بما هو حجة علی الملزوم لعدم حجیته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عرفت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عدم صحة نفیه بهما معا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هما حجتان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لعدم حجیتهما معا، بل اللازم نفی الثالث بالخبرین بذاتهما، لا بما هما حجتان علی الملزوم، و الحجة علی الملزوم حجة علی لازمه، و ذلک لأن الخبرین یکشفان عن مدلولهما المطابقی، و عن مدلولهما الالتزامی، و عدم حجیة الخبرین عن الملزوم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لمکان التعارض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یمنع عن حجیة الخبرین عن اللازم، لمکان التوافق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التبعیة فی الوجود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مرحلة الدلالة و الکاشفیة </w:t>
      </w:r>
      <w:r>
        <w:rPr>
          <w:rFonts w:eastAsia="IRNazanin" w:cs="IRNazanin"/>
          <w:color w:val="111111"/>
          <w:sz w:val="28"/>
          <w:szCs w:val="28"/>
          <w:rtl w:val="true"/>
          <w:lang w:bidi="fa-IR"/>
        </w:rPr>
        <w:t xml:space="preserve">- </w:t>
      </w:r>
      <w:bookmarkStart w:id="436" w:name="pg13126_151625"/>
    </w:p>
    <w:p>
      <w:pPr>
        <w:pStyle w:val="BookText"/>
        <w:rPr/>
      </w:pPr>
      <w:bookmarkEnd w:id="436"/>
      <w:r>
        <w:rPr>
          <w:rFonts w:ascii="IRNazanin" w:hAnsi="IRNazanin" w:eastAsia="IRNazanin"/>
          <w:color w:val="111111"/>
          <w:sz w:val="28"/>
          <w:sz w:val="28"/>
          <w:szCs w:val="28"/>
          <w:rtl w:val="true"/>
          <w:lang w:bidi="fa-IR"/>
        </w:rPr>
        <w:t>لا تستدعی التبعیة فی الحجیة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أشکلنا علیه فی محله</w:t>
      </w:r>
      <w:r>
        <w:rPr>
          <w:rStyle w:val="FootnoteAnchor"/>
          <w:rtl w:val="true"/>
        </w:rPr>
        <w:footnoteReference w:id="483"/>
      </w:r>
    </w:p>
    <w:p>
      <w:pPr>
        <w:pStyle w:val="BookText"/>
        <w:rPr/>
      </w:pPr>
      <w:r>
        <w:rPr>
          <w:rFonts w:ascii="IRNazanin" w:hAnsi="IRNazanin" w:eastAsia="IRNazanin"/>
          <w:color w:val="111111"/>
          <w:sz w:val="28"/>
          <w:sz w:val="28"/>
          <w:szCs w:val="28"/>
          <w:rtl w:val="true"/>
          <w:lang w:bidi="fa-IR"/>
        </w:rPr>
        <w:t>نهایة الدرایة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التعلیقة </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بأن الدلالة الالتزامیة التصوریة، و ان کانت متحققة مع عدم الالتفات من المتکلم إلی اللازم و الملازمة، الا أن العبرة فی الإخبار و الحکایة القصدیّین بالدلالة التصدیقیة، و مع عدم الالتفات إلی اللازم لا خبر عنه من المخبر، و إن کان هو لازم المخبر به، لا أنه لازم مخبر به، و حیث لا خبر عن اللازم؛ فلا حجة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یندفع فیما إذا کان اللازم من اللوازم العادیة الملتفت إلیها نوعا، و لو ارتکازا، بنحو الاجمال، لا بنحو التفصیل، بأنه یؤاخذ المخبر بالملزوم و اللازم، و لا یلتفت إلی دعوی عدم إلتفاته إلی اللازم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یمکن التعبد باللازم مطلقا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بوجه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إذا کانت الحجیة بمعنی لزوم الالتزام، فان الالتزام بالملزوم لا یجامع عدم الالتزام بلازمه، فالتعبد بالالتزام بالملزوم یستلزم التعبد بالالتزام بلازمه، فیجب الالتزام باللازم، لا من حیث أنه مخبر به تبعا، بل من حیث أن لزوم الالتزام بالمخبر به یستلزم لزوم الالتزام بلازمه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الأخذ باللازم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علی هذا المبنی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یختص بموارد الأمارات، بل یجری فی جمیع موارد التعبد، و لو کان من الأصول العملیة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إلا أن هذا المبنی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یصح، إذا کان التعبد بالالتزام بعنوانه، و أما التعبد بعنوان التصدیق العملی، أو بعنوان الابقاء، و عدم النقض عملا، فلا یقتضی التعبد باللازم، إذ ایجاب شیء لا یقتضی ایجاب لازمه بوجه، اذا لم ینطبق علیه بنفسه عنوان التصدیق العملی، أو الابقاء العملی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تمام الکلام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إلا 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علی هذا المبنی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التعبد باللازم بتبع التعبد بالملزوم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الخبر الموافق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لا یجب الالتزام واقعا بالمخالف، فنفی الثالث مستند الیه</w:t>
      </w:r>
      <w:r>
        <w:rPr>
          <w:rFonts w:eastAsia="IRNazanin" w:cs="IRNazanin"/>
          <w:color w:val="111111"/>
          <w:sz w:val="28"/>
          <w:szCs w:val="28"/>
          <w:rtl w:val="true"/>
          <w:lang w:bidi="fa-IR"/>
        </w:rPr>
        <w:t>.</w:t>
      </w:r>
    </w:p>
    <w:p>
      <w:pPr>
        <w:pStyle w:val="Heading5"/>
        <w:numPr>
          <w:ilvl w:val="4"/>
          <w:numId w:val="1"/>
        </w:numPr>
        <w:rPr/>
      </w:pPr>
      <w:bookmarkStart w:id="437" w:name="__RefHeading___Toc8102721_3224264995"/>
      <w:bookmarkStart w:id="438" w:name="_Toc163"/>
      <w:bookmarkEnd w:id="437"/>
      <w:r>
        <w:rPr/>
        <w:t>11</w:t>
      </w:r>
      <w:r>
        <w:rPr>
          <w:rtl w:val="true"/>
        </w:rPr>
        <w:t xml:space="preserve"> </w:t>
      </w:r>
      <w:r>
        <w:rPr>
          <w:rtl w:val="true"/>
        </w:rPr>
        <w:t>قوله قدس سره</w:t>
      </w:r>
      <w:r>
        <w:rPr>
          <w:rtl w:val="true"/>
        </w:rPr>
        <w:t xml:space="preserve">: </w:t>
      </w:r>
      <w:r>
        <w:rPr>
          <w:rtl w:val="true"/>
        </w:rPr>
        <w:t>و هو بناء العقلاء علی أصالتی الظهور</w:t>
      </w:r>
      <w:r>
        <w:rPr>
          <w:rtl w:val="true"/>
        </w:rPr>
        <w:t xml:space="preserve">... </w:t>
      </w:r>
      <w:r>
        <w:rPr>
          <w:rtl w:val="true"/>
        </w:rPr>
        <w:t>الخ</w:t>
      </w:r>
      <w:bookmarkEnd w:id="438"/>
    </w:p>
    <w:p>
      <w:pPr>
        <w:pStyle w:val="BookText"/>
        <w:rPr/>
      </w:pPr>
      <w:r>
        <w:rPr>
          <w:rFonts w:ascii="IRNazanin" w:hAnsi="IRNazanin" w:eastAsia="IRNazanin"/>
          <w:color w:val="111111"/>
          <w:sz w:val="28"/>
          <w:sz w:val="28"/>
          <w:szCs w:val="28"/>
          <w:rtl w:val="true"/>
          <w:lang w:bidi="fa-IR"/>
        </w:rPr>
        <w:t>قوله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بناء العقلاء علی أصالتی الظهور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Style w:val="FootnoteAnchor"/>
          <w:rtl w:val="true"/>
        </w:rPr>
        <w:footnoteReference w:id="484"/>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إلا أنه لمکان الطریقیة عندهم لا لتقید المصلحة المقتضیة للسببیة، کما أن ما أفاده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التسویة فیما بعد، بین بناء العقلاء، و الأدلة اللفظیة، من حیث عدم </w:t>
      </w:r>
      <w:bookmarkStart w:id="439" w:name="pg13126_151626"/>
    </w:p>
    <w:p>
      <w:pPr>
        <w:pStyle w:val="BookText"/>
        <w:rPr/>
      </w:pPr>
      <w:bookmarkEnd w:id="439"/>
      <w:r>
        <w:rPr>
          <w:rFonts w:ascii="IRNazanin" w:hAnsi="IRNazanin" w:eastAsia="IRNazanin"/>
          <w:color w:val="111111"/>
          <w:sz w:val="28"/>
          <w:sz w:val="28"/>
          <w:szCs w:val="28"/>
          <w:rtl w:val="true"/>
          <w:lang w:bidi="fa-IR"/>
        </w:rPr>
        <w:t xml:space="preserve">شمول المقتضی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مقام الاثبات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للمتعارضین، فیه ما قدمناه</w:t>
      </w:r>
      <w:r>
        <w:rPr>
          <w:rStyle w:val="FootnoteAnchor"/>
          <w:rtl w:val="true"/>
        </w:rPr>
        <w:footnoteReference w:id="485"/>
      </w:r>
    </w:p>
    <w:p>
      <w:pPr>
        <w:pStyle w:val="BookText"/>
        <w:rPr/>
      </w:pPr>
      <w:r>
        <w:rPr>
          <w:rFonts w:ascii="IRNazanin" w:hAnsi="IRNazanin" w:eastAsia="IRNazanin"/>
          <w:color w:val="111111"/>
          <w:sz w:val="28"/>
          <w:sz w:val="28"/>
          <w:szCs w:val="28"/>
          <w:rtl w:val="true"/>
          <w:lang w:bidi="fa-IR"/>
        </w:rPr>
        <w:t xml:space="preserve">التعلیقة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أن البناء العملی لیس فیه خصوص و عموم، و إطلاق و تقیید، فلا محالة لا یعم المقتضی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إثباتا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للمتعارضین؛ بخلاف الأدلة اللفظیة، فانها قابلة لذلک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التعارض بلحاظ الحجیة الفعلیة، دون الحجیة الذاتیة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المقتضی فی مقام الثبوت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کلیهما علی حد سواء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أن المقتضی للبناء موجود مع المانع، و کذا المقتضی للاعتبار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شرعا ثبوتا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فی کلیهما، مع المانع</w:t>
      </w:r>
      <w:r>
        <w:rPr>
          <w:rFonts w:eastAsia="IRNazanin" w:cs="IRNazanin"/>
          <w:color w:val="111111"/>
          <w:sz w:val="28"/>
          <w:szCs w:val="28"/>
          <w:rtl w:val="true"/>
          <w:lang w:bidi="fa-IR"/>
        </w:rPr>
        <w:t>.</w:t>
      </w:r>
    </w:p>
    <w:p>
      <w:pPr>
        <w:pStyle w:val="Heading5"/>
        <w:numPr>
          <w:ilvl w:val="4"/>
          <w:numId w:val="1"/>
        </w:numPr>
        <w:rPr/>
      </w:pPr>
      <w:bookmarkStart w:id="440" w:name="__RefHeading___Toc8102723_3224264995"/>
      <w:bookmarkStart w:id="441" w:name="_Toc164"/>
      <w:bookmarkEnd w:id="440"/>
      <w:r>
        <w:rPr/>
        <w:t>12</w:t>
      </w:r>
      <w:r>
        <w:rPr>
          <w:rtl w:val="true"/>
        </w:rPr>
        <w:t xml:space="preserve"> </w:t>
      </w:r>
      <w:r>
        <w:rPr>
          <w:rtl w:val="true"/>
        </w:rPr>
        <w:t>قوله قدس سره</w:t>
      </w:r>
      <w:r>
        <w:rPr>
          <w:rtl w:val="true"/>
        </w:rPr>
        <w:t xml:space="preserve">: </w:t>
      </w:r>
      <w:r>
        <w:rPr>
          <w:rtl w:val="true"/>
        </w:rPr>
        <w:t>و أما لو کان المقتضی للحجیة فی کل واحد</w:t>
      </w:r>
      <w:r>
        <w:rPr>
          <w:rtl w:val="true"/>
        </w:rPr>
        <w:t xml:space="preserve">... </w:t>
      </w:r>
      <w:r>
        <w:rPr>
          <w:rtl w:val="true"/>
        </w:rPr>
        <w:t>الخ</w:t>
      </w:r>
      <w:bookmarkEnd w:id="441"/>
    </w:p>
    <w:p>
      <w:pPr>
        <w:pStyle w:val="BookText"/>
        <w:rPr/>
      </w:pPr>
      <w:r>
        <w:rPr>
          <w:rFonts w:ascii="IRNazanin" w:hAnsi="IRNazanin" w:eastAsia="IRNazanin"/>
          <w:color w:val="111111"/>
          <w:sz w:val="28"/>
          <w:sz w:val="28"/>
          <w:szCs w:val="28"/>
          <w:rtl w:val="true"/>
          <w:lang w:bidi="fa-IR"/>
        </w:rPr>
        <w:t>قوله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لو کان المقتضی للحجیة فی کل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Style w:val="FootnoteAnchor"/>
          <w:rtl w:val="true"/>
        </w:rPr>
        <w:footnoteReference w:id="486"/>
      </w:r>
    </w:p>
    <w:p>
      <w:pPr>
        <w:pStyle w:val="BookText"/>
        <w:rPr/>
      </w:pPr>
      <w:r>
        <w:rPr>
          <w:rFonts w:ascii="IRNazanin" w:hAnsi="IRNazanin" w:eastAsia="IRNazanin"/>
          <w:color w:val="111111"/>
          <w:sz w:val="28"/>
          <w:sz w:val="28"/>
          <w:szCs w:val="28"/>
          <w:rtl w:val="true"/>
          <w:lang w:bidi="fa-IR"/>
        </w:rPr>
        <w:t>أی ثبوتا و إثباتا، و لا یتصور ذلک إلا فی الأدلة اللفظیة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توضیح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السببیة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تتصور علی 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تکون فی نفس عنوان تصدیق العادل، و تطبیق العمل علی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مصلحة مقتضیة لجعل الحکم المماثل لمؤدی الخبر مثلا؛ فاذا کان هناک خبران متنافیان مدلولا؛ کان کل منهما مشتملا علی مصلحة، و حیث لا یمکن استیفاؤهما، و امتثال الحکم المجعول علی طبقهما، یحکم العقل بالتخییر بینهما، کما فی کل واجبین متزاحمین، علی تفصیل سیأتی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شاء اللّه تعالی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تکون مصلحة الحکم الواقعی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مقام تأثیرها فی الحکم الواقعی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متقیدة بعدم قیام الأمارة علی خلاف الواقع، فلا محالة یسقط الحکم الواقعی، و یکون الحکم الفعلی دائما علی طبق الأمارة المخالفة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الحکم الواقعی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له ثبوت بثبوت مقتضیه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المصلحة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إما له ثبوت إنشائی فقط؛ اذ لا تقید لتأثیر المصلحة، إلا فی مقام الفعلیة، کما علیه شیخنا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حینئذ ربما یتخیل</w:t>
      </w:r>
      <w:r>
        <w:rPr>
          <w:rStyle w:val="FootnoteAnchor"/>
          <w:rtl w:val="true"/>
        </w:rPr>
        <w:footnoteReference w:id="487"/>
      </w:r>
      <w:r>
        <w:rPr>
          <w:rFonts w:ascii="IRNazanin" w:hAnsi="IRNazanin" w:eastAsia="IRNazanin"/>
          <w:color w:val="111111"/>
          <w:sz w:val="28"/>
          <w:sz w:val="28"/>
          <w:szCs w:val="28"/>
          <w:rtl w:val="true"/>
          <w:lang w:bidi="fa-IR"/>
        </w:rPr>
        <w:t>أن النتیجة فی هذه الصورة هو التوقف، لا التخییر؛ إذ لا تأثیر للأمارة الموافقة فی الحکم، لا إثباتا، و لا نفیا، غایة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لو کانت الأمارة الموافقة وحدها؛ کان الحکم الواقعی فعلیا بمصلحته الغیر المزاحمة، و إذا کانت مع الأمارة المخالفة، کان الحکم الواقعی ساقطا عن الفعلیة؛ لمزاحمة مصلحته المؤثرة فی فعلیته بقیام الأمارة المخالفة، و لا تزاحم الأمارة الموافقة لها، حیث لا شأن لها فی حفظ فعلیة الواقع، </w:t>
      </w:r>
    </w:p>
    <w:p>
      <w:pPr>
        <w:pStyle w:val="BookText"/>
        <w:rPr/>
      </w:pPr>
      <w:r>
        <w:rPr>
          <w:rFonts w:ascii="IRNazanin" w:hAnsi="IRNazanin" w:eastAsia="IRNazanin"/>
          <w:color w:val="111111"/>
          <w:sz w:val="28"/>
          <w:sz w:val="28"/>
          <w:szCs w:val="28"/>
          <w:rtl w:val="true"/>
          <w:lang w:bidi="fa-IR"/>
        </w:rPr>
        <w:t>حتی تقبل المزاحمة مع المخالفة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فحیث أن الحکم الفعلی علی طبق الأمارة المخالفة، و لم یتمیز الأمارة المخالفة من الموافقة، وجب التوقف، و لا مجال للتخییر المبنی علی قبول کل من الحکمین للفعلیة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الحقیقة هذا قول بالسببیة فی الأمارة المخالفة، و الطریقیة فی الأمارة الموافقة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یندفع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مبنی علی التصویب الباطل، الذی لا یقول به العامل بسببیة الأمارة، و ذلک لأن مصلحة الواقع، و مصلحة الأمارة المخالفة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متنافیتان بالذات، بحیث لا تجتمعان فی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إما متنافیتان بالعرض، لتنافی مقتضاهما، فتتنافیان فی التأثیر، لا فی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کانتا من قبیل الأول، فلا محالة لا ثبوت لمصلحة الواقع، حتی یکون لمقتضاها ثبوت عرضی، من باب ثبوت المقتضی بثبوت المقتضی، لیکون للواقع نحو من الثبوت المشترک بین العالم و الجاهل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 کانتا من قبیل الثانی، فهذا النحو من الثبوت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لبقاء المصلحة علی حالها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یجدی فی بقاء الحکم المشترک، إذ هذا الثبوت بالحقیقة للمصلحة، لا للحکم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ما بینا فی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أنه لا ثبوت بالذات للمصلحة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القائمة بالفعل عند إتیانه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یکون لمقتضاها ثبوت بثبوتها عرضا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غایة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تقررها الماهوی یوجب شأنیة الحکم، و الحکم الشأنی لیس له ثبوت بوجه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ثبوته الانشائی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علیه شیخنا العلامة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اللّه مقامه</w:t>
      </w:r>
      <w:r>
        <w:rPr>
          <w:rFonts w:eastAsia="IRNazanin" w:cs="IRNazanin"/>
          <w:color w:val="111111"/>
          <w:sz w:val="28"/>
          <w:szCs w:val="28"/>
          <w:rtl w:val="true"/>
          <w:lang w:bidi="fa-IR"/>
        </w:rPr>
        <w:t>)</w:t>
      </w:r>
      <w:r>
        <w:rPr>
          <w:rStyle w:val="FootnoteAnchor"/>
          <w:rtl w:val="true"/>
        </w:rPr>
        <w:footnoteReference w:id="488"/>
      </w:r>
    </w:p>
    <w:p>
      <w:pPr>
        <w:pStyle w:val="BookText"/>
        <w:rPr/>
      </w:pPr>
      <w:r>
        <w:rPr>
          <w:rFonts w:ascii="IRNazanin" w:hAnsi="IRNazanin" w:eastAsia="IRNazanin"/>
          <w:color w:val="111111"/>
          <w:sz w:val="28"/>
          <w:sz w:val="28"/>
          <w:szCs w:val="28"/>
          <w:rtl w:val="true"/>
          <w:lang w:bidi="fa-IR"/>
        </w:rPr>
        <w:t>راجع تعلیقته الأولی علی مبحث ظن الرسائل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أیضا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فمخدوش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فصلنا القول فیه فی محله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من أن الانشاء بلا داع محال، و الانشاء بغیر داعی جعل الداعی من سائر الدواعی، فعلیته فعلیة ذلک الداعی، لا فعلیة البعث و الزجر، فلیس مثله من مراتب الحکم الحقیقی، الذی یترقب منه الفعلیة و التنجز، فلا محالة یکون الحکم الواقعی هو الانشاء بداعی جعل الداعی، و هو تمام ما بید المولی، و تمام ما هو الفعلی من قبله؛ فاذا کان منبعثا عن مصلحة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متقیدة فی مقام تأثیرها فی الفعلی بهذا 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للإنشاء بداعی جعل الداعی ثبوت عند قیام الأمارة المخالفة، لفرض غلبة مقتضیها علی مقتضی الحکم الواقعی</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 یتبین أن هذا النحو من السببیة تصویب مجمع علی بطلانه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أما الفعلیة البعثیة و الزجریة، فهی متقیدة عقلا بوصول الانشاء بداعی جعل الداعی، لا بعدم وصول خلافه، حتی یکون تأثیر المقتضی منوطا بعدم قیام الأمارة المخالفة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فتدبر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الالتزام بسببیة الأمارة، تارة بملاحظة تفویت مصلحة الواقع، بنصب الأمارة التی قد تؤدی إلی خلاف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أخری بملاحظة أن ظاهر الأمر بعنوان، کونه عنوانا، لا معرفا لشیء آخر هو المأمور به لبّا، فیکشف عن اقتضائه للأمر به بنفسه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کان الالتزام بالسببیة للوجه الاول، فلازمه الاقتصار علی سببیة الأمارة المخالفة المفوتة لمصلحة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إلا أن هذا المبنی یقتضی مسانخة مصلحة المؤدی، مع مصلحة الواقع، حتی تتدارک بها، فلا معنی لتقید مصلحة الواقع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تأثیرها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 قیام الأمارة، فانه مبنی علی تنافی المصلحتین، بل أقوائیة مصلحة الأمارة، لتقید تأثیر مصلحة الواقع بعدم تأثیرها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الغلبة علامة التنافی فی التأثیر، و التدارک آیة الموافقة و المسانخة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الجمع بین الحکم الواقعی و الظاهری، فهو لازم علی أی حال، و لا یتوقف الجمع بینهما علی التقید الراجع إلی عدم الجمع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 کان الالتزام بها للوجه الثانی، فمقتضاه سببیة الأمارة مطلقا، لتساوی عنوان التصدیق و التطبیق الذی فیه المصلحة، بالنسبة إلی العمل بالأمارة الموافقة، و العمل بالامارة المخالفة، و لا یمکن حمل الانشاء الواحد علی إرادة تنجیز الواقع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بجعل العنوان معرفا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جعل الحکم المماثل جدا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بقصد العنوانیة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التصدیق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إما لوحظ معرفا لفعل صلاة الجمعة، التی أخبر العادل بوجوبها، فیکون المراد بایجابه تنجیزه، أو جعل الحکم المماثل بعنوان إیصال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إما لوحظ عنوانا محضا، و موضوعا بنفسه للحکم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الجمع بین المعرفیة و العنوانیة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إطلاق واحد بالاضافة إلی الأمارة الموافقة، و الامارة المخالفة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معقول فدلیل الاعتبار، إما یکون متکفلا للطریقیة مطلقا، أو للموضوعیة مطلقا</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الفعلیة المتقیدة بعدم قیام الأمارة علی الخلاف، إن کانت فعلیة الحکم من قبل المولی، المساوقة لأصل ثبوت الحکم الواقعی، فالامارة الموافقة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شأنها تنجیز التکلیف، و جعله بالغا درجة البعث و الزجر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تزاحم الامارة المخالفة الرافعة لأصل الحکم</w:t>
      </w:r>
      <w:r>
        <w:rPr>
          <w:rFonts w:eastAsia="IRNazanin" w:cs="IRNazanin"/>
          <w:color w:val="111111"/>
          <w:sz w:val="28"/>
          <w:szCs w:val="28"/>
          <w:rtl w:val="true"/>
          <w:lang w:bidi="fa-IR"/>
        </w:rPr>
        <w:t xml:space="preserve">. </w:t>
      </w:r>
      <w:bookmarkStart w:id="442" w:name="pg13126_151629"/>
    </w:p>
    <w:p>
      <w:pPr>
        <w:pStyle w:val="BookText"/>
        <w:rPr/>
      </w:pPr>
      <w:bookmarkEnd w:id="442"/>
      <w:r>
        <w:rPr>
          <w:rFonts w:ascii="IRNazanin" w:hAnsi="IRNazanin" w:eastAsia="IRNazanin"/>
          <w:color w:val="111111"/>
          <w:sz w:val="28"/>
          <w:sz w:val="28"/>
          <w:szCs w:val="28"/>
          <w:rtl w:val="true"/>
          <w:lang w:bidi="fa-IR"/>
        </w:rPr>
        <w:t xml:space="preserve">و إن کانت فعلیة الحکم بمعنی وصوله إلی درجة البعث و الزجر، کما هو مسلک شیخنا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تعلیقته الأنیقة</w:t>
      </w:r>
      <w:r>
        <w:rPr>
          <w:rStyle w:val="FootnoteAnchor"/>
          <w:rtl w:val="true"/>
        </w:rPr>
        <w:footnoteReference w:id="489"/>
      </w:r>
    </w:p>
    <w:p>
      <w:pPr>
        <w:pStyle w:val="BookText"/>
        <w:rPr/>
      </w:pPr>
      <w:r>
        <w:rPr>
          <w:rFonts w:ascii="IRNazanin" w:hAnsi="IRNazanin" w:eastAsia="IRNazanin"/>
          <w:color w:val="111111"/>
          <w:sz w:val="28"/>
          <w:sz w:val="28"/>
          <w:szCs w:val="28"/>
          <w:rtl w:val="true"/>
          <w:lang w:bidi="fa-IR"/>
        </w:rPr>
        <w:t>التعلیقة الأولی علی مبحث الظن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 فالامارة الموافقة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علی طریقیتها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مزاحمة للأمارة المخالفة؛ لأن الموافقة مقتضیة لایصالها درجة الفعلیة بهذا المعنی، و الأمارة المخالفة مانعة عنها، لا أنه لا تزاحم بینهما، و إنه لا شأن للامارة الموافقة، و إن الحکم الفعلی علی طبق الامارة المخالفة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فتدبر</w:t>
      </w:r>
      <w:r>
        <w:rPr>
          <w:rFonts w:eastAsia="IRNazanin" w:cs="IRNazanin"/>
          <w:color w:val="111111"/>
          <w:sz w:val="28"/>
          <w:szCs w:val="28"/>
          <w:rtl w:val="true"/>
          <w:lang w:bidi="fa-IR"/>
        </w:rPr>
        <w:t>.</w:t>
      </w:r>
    </w:p>
    <w:p>
      <w:pPr>
        <w:pStyle w:val="Heading5"/>
        <w:numPr>
          <w:ilvl w:val="4"/>
          <w:numId w:val="1"/>
        </w:numPr>
        <w:rPr/>
      </w:pPr>
      <w:bookmarkStart w:id="443" w:name="__RefHeading___Toc8102725_3224264995"/>
      <w:bookmarkStart w:id="444" w:name="_Toc165"/>
      <w:bookmarkEnd w:id="443"/>
      <w:r>
        <w:rPr/>
        <w:t>13</w:t>
      </w:r>
      <w:r>
        <w:rPr>
          <w:rtl w:val="true"/>
        </w:rPr>
        <w:t xml:space="preserve"> </w:t>
      </w:r>
      <w:r>
        <w:rPr>
          <w:rtl w:val="true"/>
        </w:rPr>
        <w:t>قوله قدس سره</w:t>
      </w:r>
      <w:r>
        <w:rPr>
          <w:rtl w:val="true"/>
        </w:rPr>
        <w:t xml:space="preserve">: </w:t>
      </w:r>
      <w:r>
        <w:rPr>
          <w:rtl w:val="true"/>
        </w:rPr>
        <w:t>فانه حینئذ لا یزاحم الآخر ضرورة</w:t>
      </w:r>
      <w:r>
        <w:rPr>
          <w:rtl w:val="true"/>
        </w:rPr>
        <w:t xml:space="preserve">... </w:t>
      </w:r>
      <w:r>
        <w:rPr>
          <w:rtl w:val="true"/>
        </w:rPr>
        <w:t>الخ</w:t>
      </w:r>
      <w:bookmarkEnd w:id="444"/>
    </w:p>
    <w:p>
      <w:pPr>
        <w:pStyle w:val="BookText"/>
        <w:rPr/>
      </w:pPr>
      <w:r>
        <w:rPr>
          <w:rFonts w:ascii="IRNazanin" w:hAnsi="IRNazanin" w:eastAsia="IRNazanin"/>
          <w:color w:val="111111"/>
          <w:sz w:val="28"/>
          <w:sz w:val="28"/>
          <w:szCs w:val="28"/>
          <w:rtl w:val="true"/>
          <w:lang w:bidi="fa-IR"/>
        </w:rPr>
        <w:t>قوله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حینئذ لا یزاحم الآخر ضرورة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Style w:val="FootnoteAnchor"/>
          <w:rtl w:val="true"/>
        </w:rPr>
        <w:footnoteReference w:id="490"/>
      </w:r>
    </w:p>
    <w:p>
      <w:pPr>
        <w:pStyle w:val="BookText"/>
        <w:rPr/>
      </w:pPr>
      <w:r>
        <w:rPr>
          <w:rFonts w:ascii="IRNazanin" w:hAnsi="IRNazanin" w:eastAsia="IRNazanin"/>
          <w:color w:val="111111"/>
          <w:sz w:val="28"/>
          <w:sz w:val="28"/>
          <w:szCs w:val="28"/>
          <w:rtl w:val="true"/>
          <w:lang w:bidi="fa-IR"/>
        </w:rPr>
        <w:t>لا یخفی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الحکم باستحباب شیء، تارة من حیث وجود المقتضی لأصل الرجحان، و حیث لا اقتضاء لحد وجودی منه، و یکفی فی الندبیة عدم تفصله بفصل الوجوب، فلذا یحکم علیه بالاستحباب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حیث وجود المقتضی، لحد خاص من الرجحان ملزوم لحد عدمی، و هو عدم مرتبة الفوق، فالندبیة لاقتضاء ذلک الحد الوجودی الملزوم لحد عدمی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لمجرد کون الفصل عدمیا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یکفی فیه عدم علة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ثالثة من حیث وجود المقتضی لذلک الحد الوجودی الضعیف، و وجود المقتضی لعدم مرتبة الفوق، فالمقتضی یقتضی الوقوف علی هذا الحد الوجودی الضعیف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حیث أن الصورة الأولی غیر معقولة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مقام الثبوت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لعدم الاهمال فی الواقع، فالمقتضی محدود بحسب الواقع، و الاهمال إنما یتصور فی مقام الاثبات فقط فلا محالة ینحصر الأمر بحسب مقام الثبوت فی الصورتین الأخیرتین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الأولی منهما لا تزاحم؛ لأن اللااقتضاء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بالاضافة إلی مرتبة الفوق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یزاحم ماله اقتضاء ثبوتها، فالحکم علی طبق الأمارة علی الوجوب، لأن الامارة علی الاستحباب تحدث مصلحة مقتضیة لحد ضعیف من الرجحان، و الأمارة علی الوجوب تقتضی حدوث مصلحة أخری مقتضیة لمرتبة أخری زائدة علی الأولی، و حینئذ، فکما لا تزاحم ثبوتا لا تنافی إثباتا</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الثانیة من الصورتین یتزاحم الأمارتان، لأن إحداهما تقتضی الوقوف علی حد مخصوص، و الأخری تقتضی الترقی، و البلوغ إلی المرتبة العلیا، لکن کل مقتض اقترن بالمانع لا یؤثر، فلا تأثیر لشیء منهما فی الوقوف علی الحد المذکور، و لا فی 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w:t>
      </w:r>
    </w:p>
    <w:p>
      <w:pPr>
        <w:pStyle w:val="BookText"/>
        <w:rPr/>
      </w:pPr>
      <w:r>
        <w:rPr>
          <w:rFonts w:ascii="IRNazanin" w:hAnsi="IRNazanin" w:eastAsia="IRNazanin"/>
          <w:color w:val="111111"/>
          <w:sz w:val="28"/>
          <w:sz w:val="28"/>
          <w:szCs w:val="28"/>
          <w:rtl w:val="true"/>
          <w:lang w:bidi="fa-IR"/>
        </w:rPr>
        <w:t>مقتضی الحد الوجودی، و هو الرجحان الضعیف، فلا مانع منه، فیؤثر أثره، فیحکم حینئذ بالاستحباب الفعلی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کله بالاضافة إلی ملاحظة المقتضیین، من حیث نفسهما کلیة، إلاّ أن مقتضی دلیل الاعتبار علی السببیة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دائما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المقتضیین علی نهج الصورة الثانیة من الأخیرتین، بمعنی کون الحکم الاستحبابی بالاضافة إلی حده العدمی عن إقتضاء، لا عن لا اقتضاء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ذلک لأنه لا شبهة فی أن الامارة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المتکلفة للاستحباب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تقتضی الاستحباب الفعلی لو کانت وحدها، و إن کان الحکم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الوجوب، مع أن مقتضی الاستحباب لا یزاحم مقتضی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تأثیر مقتضی الاستحباب فی فعلیة الاستحباب، دون مقتضی الوجوب واقعا فی الوجوب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الاستحباب کما أنه له مقتضی الحد الوجودی، له مقتضی الحد العدمی، و أن مقتضیه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لحده العدمی بالاضافة إلی مقتضی الوجوب الواقعی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أقوی، فلذا أثر مقتضی الاستحباب، دون مقتضی الایجاب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فمقتضی الاستحباب، المجعول علی طبق مؤدی الأمارة عن اقتضاء، فیزاحم مقتضی الوجوب المجعول علی طبق مؤدی الأمارة علی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تأثیره فی الاستحباب الفعلی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بالاضافة إلی مقتضی الوجوب الواقعی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لأقوائیته، و بالاضافة إلی مقتضی الوجوب الظاهری لتساقط المقتضیین بالمزاحمة، و عدم الوجوب الفعلی یکفی فیه عدم العلة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هو الوجه فیما أفاده قدس سره فیما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مقتضی دلیل الاعتبار کون الحکم الغیر الالزامی عن اقتضاء، مع أنه عنایة زائدة علی طبع المستحبات، فانها فی أنفسها بالاضافة إلی حده العدمی لا اقتضاء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ذکرنا یعلم حکم الاباحة، و أنها هنا اقتضائیة، و إن کانت فی نفسها لا اقتضائیة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فتدبره، فانه حقیق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علی ما قدمنا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عدم تقید المصلحة الواقعیة فی مقام تأثیرها فی إنشاء الوجوب و الحرمة، لئلا یلزم التصویب المجمع علی بطلانه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موجب للالتزام بکون الحکم الغیر اللزومی عن اقتضاء لعدم مرتبة الفوق، بل المصلحة الواقعیة علی تأثیرها الواقعی، الغیر المنافی للحکم المجعول علی طبق المؤدی، لعدم فعلیة الواقع بعثا أو زجرا، حتی ینافی بعثا آخر و زجرا، أو استحبابا فعلیا أو ترخیصا فعلیا</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فالاستحباب المجعول علی طبق المؤدی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کسائر موارد الاستحباب </w:t>
      </w:r>
      <w:r>
        <w:rPr>
          <w:rFonts w:eastAsia="IRNazanin" w:cs="IRNazanin"/>
          <w:color w:val="111111"/>
          <w:sz w:val="28"/>
          <w:szCs w:val="28"/>
          <w:rtl w:val="true"/>
          <w:lang w:bidi="fa-IR"/>
        </w:rPr>
        <w:t xml:space="preserve">- </w:t>
      </w:r>
      <w:bookmarkStart w:id="445" w:name="pg13126_151631"/>
    </w:p>
    <w:p>
      <w:pPr>
        <w:pStyle w:val="BookText"/>
        <w:rPr/>
      </w:pPr>
      <w:bookmarkEnd w:id="445"/>
      <w:r>
        <w:rPr>
          <w:rFonts w:ascii="IRNazanin" w:hAnsi="IRNazanin" w:eastAsia="IRNazanin"/>
          <w:color w:val="111111"/>
          <w:sz w:val="28"/>
          <w:sz w:val="28"/>
          <w:szCs w:val="28"/>
          <w:rtl w:val="true"/>
          <w:lang w:bidi="fa-IR"/>
        </w:rPr>
        <w:t>استحباب لیس فی مورده ما یقتضی الوقوف علی حده، حتی یزاحم المقتضی للترقی من ذلک الحد، بقیام إمارة أخری علی وجوبه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مثله الکلام فی الاباحة المجعولة علی طبق المؤدی، حیث لا موجب لأن تکون عن اقتضاء للوقوف علی الاباحة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فتدبر</w:t>
      </w:r>
      <w:r>
        <w:rPr>
          <w:rFonts w:eastAsia="IRNazanin" w:cs="IRNazanin"/>
          <w:color w:val="111111"/>
          <w:sz w:val="28"/>
          <w:szCs w:val="28"/>
          <w:rtl w:val="true"/>
          <w:lang w:bidi="fa-IR"/>
        </w:rPr>
        <w:t>.</w:t>
      </w:r>
    </w:p>
    <w:p>
      <w:pPr>
        <w:pStyle w:val="Heading5"/>
        <w:numPr>
          <w:ilvl w:val="4"/>
          <w:numId w:val="1"/>
        </w:numPr>
        <w:rPr/>
      </w:pPr>
      <w:bookmarkStart w:id="446" w:name="__RefHeading___Toc8102727_3224264995"/>
      <w:bookmarkStart w:id="447" w:name="_Toc166"/>
      <w:bookmarkEnd w:id="446"/>
      <w:r>
        <w:rPr/>
        <w:t>14</w:t>
      </w:r>
      <w:r>
        <w:rPr>
          <w:rtl w:val="true"/>
        </w:rPr>
        <w:t xml:space="preserve"> </w:t>
      </w:r>
      <w:r>
        <w:rPr>
          <w:rtl w:val="true"/>
        </w:rPr>
        <w:t>قوله قدس سره</w:t>
      </w:r>
      <w:r>
        <w:rPr>
          <w:rtl w:val="true"/>
        </w:rPr>
        <w:t xml:space="preserve">: </w:t>
      </w:r>
      <w:r>
        <w:rPr>
          <w:rtl w:val="true"/>
        </w:rPr>
        <w:t>لو کان قضیة الاعتبار هو لزوم البناء و الالتزام</w:t>
      </w:r>
      <w:r>
        <w:rPr>
          <w:rtl w:val="true"/>
        </w:rPr>
        <w:t xml:space="preserve">... </w:t>
      </w:r>
      <w:r>
        <w:rPr>
          <w:rtl w:val="true"/>
        </w:rPr>
        <w:t>الخ</w:t>
      </w:r>
      <w:bookmarkEnd w:id="447"/>
    </w:p>
    <w:p>
      <w:pPr>
        <w:pStyle w:val="BookText"/>
        <w:rPr/>
      </w:pPr>
      <w:r>
        <w:rPr>
          <w:rFonts w:ascii="IRNazanin" w:hAnsi="IRNazanin" w:eastAsia="IRNazanin"/>
          <w:color w:val="111111"/>
          <w:sz w:val="28"/>
          <w:sz w:val="28"/>
          <w:szCs w:val="28"/>
          <w:rtl w:val="true"/>
          <w:lang w:bidi="fa-IR"/>
        </w:rPr>
        <w:t>قوله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قضیة الاعتبار هو لزوم البناء و الالتزام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Style w:val="FootnoteAnchor"/>
          <w:rtl w:val="true"/>
        </w:rPr>
        <w:footnoteReference w:id="491"/>
      </w:r>
    </w:p>
    <w:p>
      <w:pPr>
        <w:pStyle w:val="BookText"/>
        <w:rPr/>
      </w:pPr>
      <w:r>
        <w:rPr>
          <w:rFonts w:ascii="IRNazanin" w:hAnsi="IRNazanin" w:eastAsia="IRNazanin"/>
          <w:color w:val="111111"/>
          <w:sz w:val="28"/>
          <w:sz w:val="28"/>
          <w:szCs w:val="28"/>
          <w:rtl w:val="true"/>
          <w:lang w:bidi="fa-IR"/>
        </w:rPr>
        <w:t>الحجیة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بمعنی تنجیز الواقع، أو جعل الحکم المماثل بعنوان إیصال الواقع بعنوان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علی الطریقة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جعل الحکم المماثل للمؤدی علی أی 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علی السببیة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بمعنی لزوم الالتزام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الالتزام بواقع المؤدی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علی الطریقیة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الالتزام بالمؤدی علی أی 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علی السببیة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علیه فالمصلحة فی الالتزام بمؤدی کل واحد من الخبرین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علی الموضوعیة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حیث لا یمکن الالتزام الجدی بالضدین، أو المتناقضین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وجدان کل من الالتزامین للمصلحة اللزومیة، مع عدم الاهمیة فلذا یحکم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العقل بالتخییر بین الالتزامین الواجبین بذاتهما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ما فاده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باب التعارض من باب التزاحم مطلقا، فلا یراد منه الاطلاق من حیث الطریقة و الموضوعیة، إذ لا یجب الالتزام بمؤدی الخبرین علی الأولی؛ للعلم بکذب أحدهما، بل یراد منه الاطلاق من حیث کون الاستحباب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اقتضاء لحده العدمی، أم لا، و ذلک لأن المدلول، و إن کان الاستحباب الذی لا اقتضاء لحده العدمی، إلاّ أن الالتزام به واجب، و إن کان العمل مستحبا، فیتم ما أفاده من عدم إمکان الالتزام بکلیهما، فیتخیر فی الالتزام بأحدهما، کما فی کل واجبین متزاحمین، غایة الأمر إن الواجب هنا هو الالتزام بالحکم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 فی دفع احتمال کون الحجیة مطلقا بهذا المعنی، هو أن الالتزام الذی فیه مصلحة لزومیة</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یراد منه الالتزام الجدی، و هو فی نفسه غیر معقول، و لو فی غیر مورد التعارض، إذ الالتزام الجدی بما لا ثبوت له وجدانا، و لا تعبدا غیر معقول، و لا ثبوت له وجدانا، کما هو المفروض، و لا تعبدا أیضا إذ المفروض أن دلیل الاعتبار غیر متکفل للحکم المماثل علی طبق المؤدی، حتی یکون للواقع ثبوت تعبدی، بل تمام مفاده الالزام بالالتزام، فلا تعبد إلاّ بالالتزام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منه یعلم أن المورد لیس من الموارد التی یستکشف منها حکم ظاهری بدلالة الاقتضاء لیصح الالتزام به، إذ المفروض قصر دلالة دلیل الاعتبار علی لزوم الالتزام بالمؤدی فی قبال جعل الحکم المماثل، لا الالزام بالالتزام زیادة علی جعل الحکم المماثل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یراد منه الأمر بالالتزام کنایة عن الأمر بالعمل، حیث أن الملتزم بحکم عملی، یعمل، فحینئذ لا أمر حقیقة إلاّ بالعمل، فیکون معنی الحجیة جعل الحکم المماثل، غایة الأمر بعنوان الأمر بالالتزام کالأمر بعنوان التصدیق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اعتقاد صدقه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أن المعتقد لصدق المحبر یعمل بما أخبر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یراد منه الأمر بالبناء علی الثبوت، و حیث أن ثبوته الواقعی لیس إختیاریا للمکلف، فلا محالة یراد منه معاملة المکلف مع غیر الثابت معاملة الثابت، فیکون أیضا کنایة عن الأمر بالعمل، فیکون فی الحقیقة إثباتا لمماثل الواقع، بعنوان أمر المکلف بالبناء علی ثبوته، لأن لازم البناء علی ثبوته هو ثبوته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فالمعاملة مع الظن معاملة العلم، و تنزیله منزلته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الشارع بأن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الظن علم، و معناه إعطاء الظن شرعا حکم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المکلف بأن یقول الشارع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علی الظن أنه علم، و نزله منزلته، فیکشف أیضا عن أنه له حکمه شرعا، و مرجع الکل إلی جعل حکم العلم للظن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الذی ینبغی ان 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فی المتن من دفع هذا الاحتمال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لا تجب الموافقة الالتزامیة عقلا، و لا نقلا فی الأحکام الواقعیة، فضلا عن الظاهریة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فمخدوش من 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الجواب فی خصوص المقام لا یتوقف علی ذلک، بل لو فرض وجوب الالتزام عقلا أو نقلا، لما کان مجدیا هنا، لعدم الموضوع وجدانا و تعبدا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عرفت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أنه لو فرض عدم وجوب الموافقة الالتزامیة للأحکام العملیة، صح إیجاب الالتزام بالخصوص هنا مقدمة للعمل، حیث أن الواقع غیر مقطوع به، حتی یکفی فی الدعوة إلی العمل، فلابد من جعله متمکنا فی قلبه بالالتزام به لیدعوه الی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عرفت من أنه لا تکلیف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نفس الالزام بالالتزام، لا أنه هنا تکلیف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یتکلم فی موافقته الإلتزامیة و عدمها </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إذا أرید لزوم الالتزام زیادة علی جعل الحکم المماثل، کما یظهر من قوله</w:t>
      </w:r>
      <w:r>
        <w:rPr>
          <w:rFonts w:eastAsia="IRNazanin" w:cs="IRNazanin"/>
          <w:color w:val="111111"/>
          <w:sz w:val="28"/>
          <w:szCs w:val="28"/>
          <w:rtl w:val="true"/>
          <w:lang w:bidi="fa-IR"/>
        </w:rPr>
        <w:t xml:space="preserve">: </w:t>
      </w:r>
      <w:bookmarkStart w:id="448" w:name="pg13126_151633"/>
    </w:p>
    <w:p>
      <w:pPr>
        <w:pStyle w:val="BookText"/>
        <w:rPr/>
      </w:pPr>
      <w:bookmarkEnd w:id="44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مجرد العمل علی وفقه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یندفع عنه الإیراد بعدم معقولیة الالتزام، مع عدم الحکم، و إن کان هناک خبر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لکنه یرد علیه عدم معقولیة التخییر، سواء أرید بالاطلاق شمول البحث للطریقیة و الموضوعیة، أو شموله للاستحباب عن اقتضاء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 فواضح، إذ لا حکم علی الطریقیة إلاّ الحکم الواقعی، فلا التزام إلاّ به، فیجری فی لزوم الالتزام ما یجری فی لزوم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الثانی فان الحکم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علی الاستحباب عن اقتضاء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عدم تأثیر المقتضیین، فلا حکم إلاّ الاستحباب بذاته، لا بحده العدمی عن اقتضاء، و بناء علی الاستحباب لا عن اقتضاء، لا تاثیر إلا لمقتضی الوجوب، فلا حکم إلاّ الوجوب، فکیف یعقل وجوب الالتزام بحکمین حتی یتخیر بینهما</w:t>
      </w:r>
      <w:r>
        <w:rPr>
          <w:rFonts w:eastAsia="IRNazanin" w:cs="IRNazanin"/>
          <w:color w:val="111111"/>
          <w:sz w:val="28"/>
          <w:szCs w:val="28"/>
          <w:rtl w:val="true"/>
          <w:lang w:bidi="fa-IR"/>
        </w:rPr>
        <w:t>.</w:t>
      </w:r>
    </w:p>
    <w:p>
      <w:pPr>
        <w:pStyle w:val="Heading5"/>
        <w:numPr>
          <w:ilvl w:val="4"/>
          <w:numId w:val="1"/>
        </w:numPr>
        <w:rPr/>
      </w:pPr>
      <w:bookmarkStart w:id="449" w:name="__RefHeading___Toc8102729_3224264995"/>
      <w:bookmarkStart w:id="450" w:name="_Toc167"/>
      <w:bookmarkEnd w:id="449"/>
      <w:r>
        <w:rPr/>
        <w:t>15</w:t>
      </w:r>
      <w:r>
        <w:rPr>
          <w:rtl w:val="true"/>
        </w:rPr>
        <w:t xml:space="preserve"> </w:t>
      </w:r>
      <w:r>
        <w:rPr>
          <w:rtl w:val="true"/>
        </w:rPr>
        <w:t>قوله قدس سره</w:t>
      </w:r>
      <w:r>
        <w:rPr>
          <w:rtl w:val="true"/>
        </w:rPr>
        <w:t xml:space="preserve">: </w:t>
      </w:r>
      <w:r>
        <w:rPr>
          <w:rtl w:val="true"/>
        </w:rPr>
        <w:t>أو محتملها فی الجملة کما فصلناه فی مسألة الضد</w:t>
      </w:r>
      <w:r>
        <w:rPr>
          <w:rtl w:val="true"/>
        </w:rPr>
        <w:t xml:space="preserve">... </w:t>
      </w:r>
      <w:r>
        <w:rPr>
          <w:rtl w:val="true"/>
        </w:rPr>
        <w:t>الخ</w:t>
      </w:r>
      <w:bookmarkEnd w:id="450"/>
    </w:p>
    <w:p>
      <w:pPr>
        <w:pStyle w:val="BookText"/>
        <w:rPr/>
      </w:pPr>
      <w:r>
        <w:rPr>
          <w:rFonts w:ascii="IRNazanin" w:hAnsi="IRNazanin" w:eastAsia="IRNazanin"/>
          <w:color w:val="111111"/>
          <w:sz w:val="28"/>
          <w:sz w:val="28"/>
          <w:szCs w:val="28"/>
          <w:rtl w:val="true"/>
          <w:lang w:bidi="fa-IR"/>
        </w:rPr>
        <w:t>قوله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محتملها فی الجملة کما فصلناه فی مسألة الضد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Style w:val="FootnoteAnchor"/>
          <w:rtl w:val="true"/>
        </w:rPr>
        <w:footnoteReference w:id="492"/>
      </w:r>
    </w:p>
    <w:p>
      <w:pPr>
        <w:pStyle w:val="BookText"/>
        <w:rPr/>
      </w:pPr>
      <w:r>
        <w:rPr>
          <w:rFonts w:ascii="IRNazanin" w:hAnsi="IRNazanin" w:eastAsia="IRNazanin"/>
          <w:color w:val="111111"/>
          <w:sz w:val="28"/>
          <w:sz w:val="28"/>
          <w:szCs w:val="28"/>
          <w:rtl w:val="true"/>
          <w:lang w:bidi="fa-IR"/>
        </w:rPr>
        <w:t xml:space="preserve">لم یتقدم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مسألة الضد تفصیل، و لا إجمال من هذه الحیثیة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تعلیقته المبارکة علی رسالة التعادل و التراجیح </w:t>
      </w:r>
      <w:r>
        <w:rPr>
          <w:rStyle w:val="FootnoteAnchor"/>
          <w:rtl w:val="true"/>
        </w:rPr>
        <w:footnoteReference w:id="4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ما إذا کان منشؤه احتمال الإهمیة شدة الملاک و قوة المناط، و ما إذا کان منشؤه حدوث ملاک آخر، و انطباق عنوان آخر علی المورد؛ فان کان منشؤه احتمال حدوث ملاک آخر و انطباق عنوان، فمرجعه إلی احتمال تکلیف آخر، و هو مرفوع بأدلة البراءة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منشؤه احتمال شدة الملاک و قوة المناط، فمرجعه إلی تأکّد الطلب، و تأکد الطلب غیر مجعول بجعل مستقل، بل جهة و حیثیة فی المجعول المفروغ عنه، فلا تعمّه ادلة البراءة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 الأول یحکم العقل بالتخییر لبقائهما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جریان البراءة عن الزائد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التساوی، و فی الثانی حیث لا تجری البراءة عن شدة الطلب، فلا دافع لتعینه المحتمل، و لا یحکم العقل بالخروج عن عهدة التکلیف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الثابت فی 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بامتثاله فی محتمل الأهمیة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سیأتی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شاء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القول من حیث التعیین و التخییر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الحق أنه لا فرق بین شدة الملاک و تعدده، سواء لوحظ الطلب و الارادة، أو البعث و التحریک</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فلأن حدوث ملاک فی الموضوع المتعلق به الارادة النفسانیة لا یوجب الاّ </w:t>
      </w:r>
      <w:bookmarkStart w:id="451" w:name="pg13126_151634"/>
    </w:p>
    <w:p>
      <w:pPr>
        <w:pStyle w:val="BookText"/>
        <w:rPr/>
      </w:pPr>
      <w:bookmarkEnd w:id="451"/>
      <w:r>
        <w:rPr>
          <w:rFonts w:ascii="IRNazanin" w:hAnsi="IRNazanin" w:eastAsia="IRNazanin"/>
          <w:color w:val="111111"/>
          <w:sz w:val="28"/>
          <w:sz w:val="28"/>
          <w:szCs w:val="28"/>
          <w:rtl w:val="true"/>
          <w:lang w:bidi="fa-IR"/>
        </w:rPr>
        <w:t>شدة الارادة و خروجها من حد الضعف الی الشدة، لاستحالة تعلق، إرادتین بمراد واحد، فلا فرق بین شدة الملاک و زیادته من حیث التأثیر فی شدة الطلب و قوة الإرادة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الثانی، فلأن البعث و التحریک أمر اعتباری، ینتزع عند العقلاء عن الانشاء بداعی جعل الداعی، و لا حرکة و لا اشتداد فی کل المقولات، بل فی بعضها فضلا عن الاعتباریات، فشدة الملاک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کزیادته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یوجب خروج البعث عن حد الضعف إلی حد الشدة، کما أن تعلق بعثین فعلیین بمتعلق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الاستحالة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کتعلق إرادتین بموضوع واحد، فمرجع احتمال شدة الملاک، أو زیادته إلی صیرورة الحکم التعیینی بذاته تعیینیا بالفعل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مثله، و إن لم تجر فیه أدلة البراءة الشرعیة، حیث لا وضع حتی یکون له رفع، للقطع بثبوت الحکمین التعیینیین بذاتهما شرعا، إلاّ أنه تجری فیه البراءة العقلیة، للشک فی ترتب العقاب علی ترک محتمل الأهمیة بالخصوص، و بعد حکم العقل بقبح العقاب علیه بلا بیان، یبقی المحتمل علی حاله من المساواة مع غیره، فیبقی التخییر العقلی علی حاله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مانعیة أحدهما عن الآخر بالخصوص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 العکس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یوجب القطع بتعین محتمل الأهمیة، لتساویهما فی جمیع الاحتمالات المتمانعة، إلاّ هذا الاحتمال المختص بأحدهما بعینه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مانعیة 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بالخصوص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یسقط الآخر عن القطع بالمانعیة، لکنه لا یثبت مانعیة أحدهما بالخصوص، لأحتمال عدم الأهمیة، فیدور الأمر بین ما یقطع بثبوت مقتضیه، مع القطع بثبوت مانعه، و ما یقطع بثبوت مقتضیه، مع احتمال مانعه، فلا قطع بالمقتضی، فلا قطع بالحکم الفعلی فی أحدهما بالخصوص</w:t>
      </w:r>
      <w:r>
        <w:rPr>
          <w:rFonts w:eastAsia="IRNazanin" w:cs="IRNazanin"/>
          <w:color w:val="111111"/>
          <w:sz w:val="28"/>
          <w:szCs w:val="28"/>
          <w:rtl w:val="true"/>
          <w:lang w:bidi="fa-IR"/>
        </w:rPr>
        <w:t>.</w:t>
      </w:r>
    </w:p>
    <w:p>
      <w:pPr>
        <w:pStyle w:val="Heading5"/>
        <w:numPr>
          <w:ilvl w:val="4"/>
          <w:numId w:val="1"/>
        </w:numPr>
        <w:rPr/>
      </w:pPr>
      <w:bookmarkStart w:id="452" w:name="__RefHeading___Toc8102731_3224264995"/>
      <w:bookmarkStart w:id="453" w:name="_Toc168"/>
      <w:bookmarkEnd w:id="452"/>
      <w:r>
        <w:rPr/>
        <w:t>16</w:t>
      </w:r>
      <w:r>
        <w:rPr>
          <w:rtl w:val="true"/>
        </w:rPr>
        <w:t xml:space="preserve"> </w:t>
      </w:r>
      <w:r>
        <w:rPr>
          <w:rtl w:val="true"/>
        </w:rPr>
        <w:t>قوله قدس سره</w:t>
      </w:r>
      <w:r>
        <w:rPr>
          <w:rtl w:val="true"/>
        </w:rPr>
        <w:t xml:space="preserve">: </w:t>
      </w:r>
      <w:r>
        <w:rPr>
          <w:rtl w:val="true"/>
        </w:rPr>
        <w:t>اذ لا دلیل علیه فیما لا یساعد علیه العرف</w:t>
      </w:r>
      <w:r>
        <w:rPr>
          <w:rtl w:val="true"/>
        </w:rPr>
        <w:t xml:space="preserve">... </w:t>
      </w:r>
      <w:r>
        <w:rPr>
          <w:rtl w:val="true"/>
        </w:rPr>
        <w:t>الخ</w:t>
      </w:r>
      <w:bookmarkEnd w:id="453"/>
    </w:p>
    <w:p>
      <w:pPr>
        <w:pStyle w:val="BookText"/>
        <w:rPr/>
      </w:pPr>
      <w:r>
        <w:rPr>
          <w:rFonts w:ascii="IRNazanin" w:hAnsi="IRNazanin" w:eastAsia="IRNazanin"/>
          <w:color w:val="111111"/>
          <w:sz w:val="28"/>
          <w:sz w:val="28"/>
          <w:szCs w:val="28"/>
          <w:rtl w:val="true"/>
          <w:lang w:bidi="fa-IR"/>
        </w:rPr>
        <w:t>قوله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لا دلیل علیه فیما لا یساعد علیه العرف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Style w:val="FootnoteAnchor"/>
          <w:rtl w:val="true"/>
        </w:rPr>
        <w:footnoteReference w:id="494"/>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قد عرفت سابقا</w:t>
      </w:r>
      <w:r>
        <w:rPr>
          <w:rStyle w:val="FootnoteAnchor"/>
          <w:rtl w:val="true"/>
        </w:rPr>
        <w:footnoteReference w:id="4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التعارض المبحوث عنه هنا، إما التنافی فی الدلیلیة و الحجیة، و جمیع موارد الجمع العرفی المقبول، خارج عن مورد البحث، سواء کان من قبیل النص و الظاهر بقول مطلق، أو الأظهر و الظاهر بقول مطلق، أو الاضافی من کل منهما، لما مرّ من عدم المقتضی فی مقام الاثبات إلاّ للظاهر الذی لیس فی قباله نص أو أظهر مطلقا، سواء کان النص، أو الأظهر حقیقیا، أو إضافیا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إما التنافی ثبوتا و فی الدلالة، لا الدلیلیة الحجیة، فجمیع موارد الجمع المقبول و غیرها داخل فی مورد البحث، غایة الأمر لکل منها حکم خاص عرفا، و یتفاوت الأمر بتفاوت الغرض المهم للباحث عن التعارض، و قد مرّ من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Style w:val="FootnoteAnchor"/>
          <w:rtl w:val="true"/>
        </w:rPr>
        <w:footnoteReference w:id="496"/>
      </w:r>
    </w:p>
    <w:p>
      <w:pPr>
        <w:pStyle w:val="BookText"/>
        <w:rPr/>
      </w:pPr>
      <w:r>
        <w:rPr>
          <w:rFonts w:ascii="IRNazanin" w:hAnsi="IRNazanin" w:eastAsia="IRNazanin"/>
          <w:color w:val="111111"/>
          <w:sz w:val="28"/>
          <w:sz w:val="28"/>
          <w:szCs w:val="28"/>
          <w:rtl w:val="true"/>
          <w:lang w:bidi="fa-IR"/>
        </w:rPr>
        <w:t xml:space="preserve">الکفایة </w:t>
      </w:r>
      <w:r>
        <w:rPr>
          <w:rFonts w:eastAsia="IRNazanin" w:cs="IRNazanin"/>
          <w:color w:val="111111"/>
          <w:sz w:val="28"/>
          <w:szCs w:val="28"/>
          <w:lang w:bidi="fa-IR"/>
        </w:rPr>
        <w:t>381:2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صور النص و الظاهر، و الأظهر و الظاهر، و اشباهها خارجة عن مورد التعارض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ففی مورد التعارض لا جمع، و فی مورد الجمع لا تعارض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التعارض بهذا المعنی هو المناسب للأخبار العلاجیة، المسؤل فیها عن حکم الخبرین المتعارضین، فان المفروض فیها تحیر السائل، مع أنه لا تحیر للعرف فی موارد الجمع العرفی المقبول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أن المناسب لمورد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الجمع بین الدلیلین مهما أمکن أولی من الطرح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التعارض بالمعنی الأعم، فانه المقسم لما یمکن فیه الجمع، و ما لا یمکن فیه لجمع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أی حال، فالکلام فیما یمکن فیه الجمع، و ما لا یمکن فیه الجمع یتضح ببیان صور المتعارضین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کون أحدهما نصا، أو أظهر بقول مطلق، و الآخر ظاهرا بقول مطلق، و قد مرّ الکلام فیه و بینا هناک</w:t>
      </w:r>
      <w:r>
        <w:rPr>
          <w:rStyle w:val="FootnoteAnchor"/>
          <w:rtl w:val="true"/>
        </w:rPr>
        <w:footnoteReference w:id="497"/>
      </w:r>
      <w:r>
        <w:rPr>
          <w:rFonts w:ascii="IRNazanin" w:hAnsi="IRNazanin" w:eastAsia="IRNazanin"/>
          <w:color w:val="111111"/>
          <w:sz w:val="28"/>
          <w:sz w:val="28"/>
          <w:szCs w:val="28"/>
          <w:rtl w:val="true"/>
          <w:lang w:bidi="fa-IR"/>
        </w:rPr>
        <w:t>ورودهما تارة، و حکومتهما أخری، علی الظاهر الذی یکون فی قبالهما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اذا کان النص و الظاهر، أو الأظهر و الظاهر اضافیین، کما إذا 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جائز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فان صیغة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 فی طلب الترک، و ظاهر فی الحرمة، 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جائز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 فی الجواز المطلق، و ظاهر فی الاباحة الخاصة، فیرفع الید عن ظهور کل منهما بنص الآخر، بعین ما مرّ فی النص و الظاهر الحقیقیین، فینتج الکراهة المجامعة مع الترخیص المطلق</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إذا کان لکل من المتعارضین قدر متیقن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الارادة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الخارج، کما إذا 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ثمن العذرة سحت</w:t>
      </w:r>
      <w:r>
        <w:rPr>
          <w:rFonts w:eastAsia="IRNazanin" w:cs="IRNazanin"/>
          <w:color w:val="111111"/>
          <w:sz w:val="28"/>
          <w:szCs w:val="28"/>
          <w:rtl w:val="true"/>
          <w:lang w:bidi="fa-IR"/>
        </w:rPr>
        <w:t>)</w:t>
      </w:r>
      <w:r>
        <w:rPr>
          <w:rStyle w:val="FootnoteAnchor"/>
          <w:rtl w:val="true"/>
        </w:rPr>
        <w:footnoteReference w:id="498"/>
      </w:r>
      <w:r>
        <w:rPr>
          <w:rFonts w:ascii="IRNazanin" w:hAnsi="IRNazanin" w:eastAsia="IRNazanin"/>
          <w:color w:val="111111"/>
          <w:sz w:val="28"/>
          <w:sz w:val="28"/>
          <w:szCs w:val="28"/>
          <w:rtl w:val="true"/>
          <w:lang w:bidi="fa-IR"/>
        </w:rPr>
        <w:t xml:space="preserve">و 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ببیع العذرة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عذرة الانسان قدر متیقن فی الأول، و عذرة المأکول قدر متیقن فی الثانی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ربما یتوهم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ذلک بمنزلة النص، إذ بعد فرض صدوره لا یتخیر العرف فی حمل الأول علی عذرة الانسان، و حمل الثانی علی عذرة المأکول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النصوصیة و الأظهریة من أوصاف الدلالة، و لفظ العذرة لا یتفاوت حاله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له من 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بحسب وقوعه موضوعا لحکمین متباینین فی دلیلین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العرف لا یتخیر فی الأخذ بالمتیقن، لا فی القصر علی المتیقن، و ذلک بعد الأخذ بمقتضی أحد الدلیلین معینا، لا أنه متیقن بقول مطلق، و إلاّ لزم الحکم بتا بحرمة بیع عذرة الانسان، و جواز بیع عذرة المأکول، کما هو مقتضی تقدیم نصوصیة کل من الدلیلین علی ظهور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کان لکل من الدلیلین أقرب المجازات، فانه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فرض صدورهما بمنزلة القرینة الصارفة عن ظهورهما، و الأقربیة إلی المعنی الحقیقی عرفا بمنزلة القرینة المعینة، فیراهما العرف قالبین عرفا لمعنیین مجازیین متلائمین، بعد رفع الید عن ظهورهما الوضعی، فلا تحیر للعرف حتی یندرج الدلیلان تحت المتعارضین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التعبد بالمتنافیین غیر معقول، فلابد من فرض المدلولین متلائمین عرفا، حتی یکون التعبد بصدورهما تعبدا بالمتلائمین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المفروض إن المدلولین بنفسهما متنافیان، و إنما یتلائمان بعد فرض التعبد بصدورهما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الصارف لظهورهما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لم یکونا متلائمین لا تعبد بصدورهما، و ما لم یتعبد بصدورهما لا یکونان متلائمین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مجال لقیاس التعبد بصدورهما بالقطع بصدورهما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کونه قرینة صارفة عن ظهورهما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ذلک لأن القطع بصدور کلامین ظاهرین فیما یتنافیان معقول، فیکون قرینة علی عدم إرادة ما یکون الکلام ظاهرا فیه، بخلاف التعبد بکلامین متنافیین ظاهرا فان التعبد لیس إلاّ بجعل الحکم المماثل، و جعل حکمین متنافیین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طبق الظاهرین المتنافیین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معقول، فلا یعقل التعبد إلاّ بالمعنیین المجازیین المتلائمین، مع أنه لو لا القرینة الصارفة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المنحصرة فی التعبد بالصدور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یعقل التعبد بهما،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لم یکن لکل من الدلیلین إلاّ مجاز بعید أو مجازات متساویة النسبة إلی المعنی الحقیقی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فربما یتوهم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مقتضی القطع بالصدور أو التعبد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بضمیمة صون الکلام عن اللغویة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حملهما علی المجاز البعید أو علی أحد المجازات</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فی فرض القطع بالصدور کذلک، إلاّ أنه لا دخل له بالجمع العرفی المستند إلی اقتضاء المدالیل الکلامیة، بل ذلک لاقتضاء القرینة العقلیة، کما ربما یتفق فی دلیل واحد یتکفل ما هو خلاف 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فی فرض التعبد بالصدور، فقد مرّ الاشکال </w:t>
      </w:r>
      <w:bookmarkStart w:id="454" w:name="pg13126_151637"/>
    </w:p>
    <w:p>
      <w:pPr>
        <w:pStyle w:val="BookText"/>
        <w:rPr/>
      </w:pPr>
      <w:bookmarkEnd w:id="454"/>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أن التعبد بأحد المجازات تعبد بالمجمل، و هو غیر معقول، و ان کان القطع بارادة المجمل معقولا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جمیع ما ذکرنا تبین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فی موارد الجمع العرفی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المبنی علی صلاحیة کل من الدلیلین للقرینیة علی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مانع من شمول دلیل التعبد بصدورهما؛ لأنه تعبد بمعنیین متلائمین، و فی غیره لا یعقل الشمول، لأنه تعبد بالمتنافیین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دلیل التعبد بالصدور، و دلیل التعبد بالظهور علی السویة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لزوم مراعاتهما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محالة تقع المزاحمة بین التعبد بصدور کل منهما، مع التعبد بظهور الآخر، و لا معین لأحد الأمرین، فیتساقطان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علی القاعدة الأولیة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یتعین الراجح أو یتخیر بینهما إن لم یکن مرجح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علی القاعدة الثانویة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سیأتی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ینبغی توهم عدم المزاحمة بین دلیل التعبد بالصدور، و دلیل التعبد بالظهور، لتأخر رتبه التعبد بالظهور عن التعبد بالصدور، فان التقدم و التأخر الطبعیین، إنما یکونان بین التعبد بصدور شیء و ظهور نفسه، لا بین التعبد بصدور أحد الدلیلین، و ظهور الآخر، و المزاحمة فی الثانی، فما کان بینهما التنافی لا تقدم و لا تأخر بینهما، و ما یکون بینهما التقدم و التأخر لا تنافی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لا ینبغی توهم السببیة و المسببیة بین الشک فی صدور أحدهما، و إرادة ظهور الآخر، اذ لیس من آثار صدور أحدهما عدم إرادة ما یکون الآخر ظاهرا فیه، و لا إرادة ما یکون الآخر ظاهرا فیه من آثار عدم صدور الأول، بل هما متنافیان فی الوقوع، و وقوع أحدا المتنافیین یلازم عدم وقوع الآخر، إذ المفروض عدم صلاحیة کل منهما للتصرف فی الآخر بنفسه، حتی یکون التعبد به تعبدا بالقرینة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مجرد التعبد بالصدور قرینة، بل مناف للتعبد بظهور الآخر</w:t>
      </w:r>
      <w:r>
        <w:rPr>
          <w:rFonts w:eastAsia="IRNazanin" w:cs="IRNazanin"/>
          <w:color w:val="111111"/>
          <w:sz w:val="28"/>
          <w:szCs w:val="28"/>
          <w:rtl w:val="true"/>
          <w:lang w:bidi="fa-IR"/>
        </w:rPr>
        <w:t>.</w:t>
      </w:r>
    </w:p>
    <w:p>
      <w:pPr>
        <w:pStyle w:val="Heading5"/>
        <w:numPr>
          <w:ilvl w:val="4"/>
          <w:numId w:val="1"/>
        </w:numPr>
        <w:rPr/>
      </w:pPr>
      <w:bookmarkStart w:id="455" w:name="__RefHeading___Toc8102733_3224264995"/>
      <w:bookmarkStart w:id="456" w:name="_Toc169"/>
      <w:bookmarkEnd w:id="455"/>
      <w:r>
        <w:rPr/>
        <w:t>17</w:t>
      </w:r>
      <w:r>
        <w:rPr>
          <w:rtl w:val="true"/>
        </w:rPr>
        <w:t xml:space="preserve"> </w:t>
      </w:r>
      <w:r>
        <w:rPr>
          <w:rtl w:val="true"/>
        </w:rPr>
        <w:t>قوله قدس سره</w:t>
      </w:r>
      <w:r>
        <w:rPr>
          <w:rtl w:val="true"/>
        </w:rPr>
        <w:t xml:space="preserve">: </w:t>
      </w:r>
      <w:r>
        <w:rPr>
          <w:rtl w:val="true"/>
        </w:rPr>
        <w:t>مع أن فی الجمع کذلک أیضا طرحا للأمارة أو الامارتین</w:t>
      </w:r>
      <w:r>
        <w:rPr>
          <w:rtl w:val="true"/>
        </w:rPr>
        <w:t xml:space="preserve">... </w:t>
      </w:r>
      <w:r>
        <w:rPr>
          <w:rtl w:val="true"/>
        </w:rPr>
        <w:t>الخ</w:t>
      </w:r>
      <w:bookmarkEnd w:id="456"/>
    </w:p>
    <w:p>
      <w:pPr>
        <w:pStyle w:val="BookText"/>
        <w:rPr/>
      </w:pPr>
      <w:r>
        <w:rPr>
          <w:rFonts w:ascii="IRNazanin" w:hAnsi="IRNazanin" w:eastAsia="IRNazanin"/>
          <w:color w:val="111111"/>
          <w:sz w:val="28"/>
          <w:sz w:val="28"/>
          <w:szCs w:val="28"/>
          <w:rtl w:val="true"/>
          <w:lang w:bidi="fa-IR"/>
        </w:rPr>
        <w:t>قوله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فی الجمع کذلک أیضا طرحا للأمارة أو الامارتین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Style w:val="FootnoteAnchor"/>
          <w:rtl w:val="true"/>
        </w:rPr>
        <w:footnoteReference w:id="499"/>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 فی الجمع، من دون أن یکون لأحدهما أو لکلیهما صلاحیة التصرف فی أحدهما، أو فی کلیهما، و محذور مثل هذا الجمع طرح أصالة الظهور فی أحدهما، أو فی کلیهما، خلافا للشیخ المحقق الأنصاری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Style w:val="FootnoteAnchor"/>
          <w:rtl w:val="true"/>
        </w:rPr>
        <w:footnoteReference w:id="500"/>
      </w:r>
      <w:r>
        <w:rPr>
          <w:rFonts w:ascii="IRNazanin" w:hAnsi="IRNazanin" w:eastAsia="IRNazanin"/>
          <w:color w:val="111111"/>
          <w:sz w:val="28"/>
          <w:sz w:val="28"/>
          <w:szCs w:val="28"/>
          <w:rtl w:val="true"/>
          <w:lang w:bidi="fa-IR"/>
        </w:rPr>
        <w:t xml:space="preserve">فی الثانی، نظرا إلی أن المتیقن من السندین </w:t>
      </w:r>
    </w:p>
    <w:p>
      <w:pPr>
        <w:pStyle w:val="BookText"/>
        <w:rPr/>
      </w:pPr>
      <w:r>
        <w:rPr>
          <w:rFonts w:ascii="IRNazanin" w:hAnsi="IRNazanin" w:eastAsia="IRNazanin"/>
          <w:color w:val="111111"/>
          <w:sz w:val="28"/>
          <w:sz w:val="28"/>
          <w:szCs w:val="28"/>
          <w:rtl w:val="true"/>
          <w:lang w:bidi="fa-IR"/>
        </w:rPr>
        <w:t xml:space="preserve">أحدهما معینا أو مخیرا، سواء قلنا بالجمع أو بعدمه، فترک التعبد بظاهر ما لم یحرز التعبد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ما عدا المتیقن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مخالفا لأصالة الظهور، فلا یلزم إلاّ طرح أصالة الظهور فی ذلک المتیقن، و نتیجته دوران الأمر بین ترک التعبد بصدور ما عدا المتیقن، أو ترک التعبد بظهور المتیقن فی الجمع، و الطرح علی حد سواء فی مخالفة أصالة الصدور أو اصالة الظهور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توضیح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الجمع تارة فی قبال التساقط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هو مقتضی الأصل الأولی فی المتعارضیین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فیکون المدعی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الجمع أولی من طرح السندین؛ إذ المانع عن التعبد بصدورهما تنافیهما بحسب الظهور البدوی، فیمتنع جعل حکمین متنافیین، و مع رفع الید عن ظهور أحدهما، أو کلیهما یکون التعبد بصدورهما تعبدا بالمتلائمین لا بالمتنافیین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فیجاب بأنه ما المرجح للتعبد بالصدور دون التعبد بالظهور، و حیث لا یمکن التعبد بالظهور، فلا یمکن التعبد بالصدور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أخری فی قبال الترجیح و التخییر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هو مقتضی الأصل الثانوی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فیکون المدعی أن الجمع أولی من الترجیح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لازمه طرح لمرجوح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من التخییر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لازمه طرح أحد الخبرین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المعنی لا یتوقف علی ملاحظة الأخبار العلاجیة، فان مقتضی الاخبار العلاجیة تعین الأخذ بالراجح، أو التخییر، لا أن أحدهما المعین أو المخیر قدر متیقن، کما هو صریح صدر کلام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المتیقن نتیجة الاجماع علی عدم سقوط المتعارضین الذی اقتضاه الأصل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فما یوهمه کلام شیخنا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تعلیقته الأنیقة</w:t>
      </w:r>
      <w:r>
        <w:rPr>
          <w:rStyle w:val="FootnoteAnchor"/>
          <w:rtl w:val="true"/>
        </w:rPr>
        <w:footnoteReference w:id="501"/>
      </w:r>
    </w:p>
    <w:p>
      <w:pPr>
        <w:pStyle w:val="BookText"/>
        <w:rPr/>
      </w:pPr>
      <w:r>
        <w:rPr>
          <w:rFonts w:ascii="IRNazanin" w:hAnsi="IRNazanin" w:eastAsia="IRNazanin"/>
          <w:color w:val="111111"/>
          <w:sz w:val="28"/>
          <w:sz w:val="28"/>
          <w:szCs w:val="28"/>
          <w:rtl w:val="true"/>
          <w:lang w:bidi="fa-IR"/>
        </w:rPr>
        <w:t>التعلیقة علی الرسائل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قول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ریب أن التعبد بصدور أحدهما المعین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الرسائل فی مورد الایراد علی ما أفاده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أنه مبنی علی ملاحظة الأخبار العلاجیة، مردود بما عرفت، بل مبنی علی مجرد عدم سقوط المتعارضین عن الحجیة فی الجملة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علیه، فملاحظة قاعدة الجمع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بالاضافة إلی مقتضی الأصل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یوجب أن یکون البحث عن الجمع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قبال التساقط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علمیا فقط؛ لوضوح أن مقتضی الأصل الثانوی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المحقق بالاجماع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سقوطهما عن الحجیة</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مضافا إلی صراحة کلام الشیخ ابن أبی جمهور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Style w:val="FootnoteAnchor"/>
          <w:rtl w:val="true"/>
        </w:rPr>
        <w:footnoteReference w:id="502"/>
      </w:r>
      <w:r>
        <w:rPr>
          <w:rFonts w:ascii="IRNazanin" w:hAnsi="IRNazanin" w:eastAsia="IRNazanin"/>
          <w:color w:val="111111"/>
          <w:sz w:val="28"/>
          <w:sz w:val="28"/>
          <w:szCs w:val="28"/>
          <w:rtl w:val="true"/>
          <w:lang w:bidi="fa-IR"/>
        </w:rPr>
        <w:t>فی بیان قاعدة الجمع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أولی </w:t>
      </w:r>
      <w:bookmarkStart w:id="457" w:name="pg13126_151639"/>
    </w:p>
    <w:p>
      <w:pPr>
        <w:pStyle w:val="BookText"/>
        <w:rPr/>
      </w:pPr>
      <w:bookmarkEnd w:id="457"/>
      <w:r>
        <w:rPr>
          <w:rFonts w:ascii="IRNazanin" w:hAnsi="IRNazanin" w:eastAsia="IRNazanin"/>
          <w:color w:val="111111"/>
          <w:sz w:val="28"/>
          <w:sz w:val="28"/>
          <w:szCs w:val="28"/>
          <w:rtl w:val="true"/>
          <w:lang w:bidi="fa-IR"/>
        </w:rPr>
        <w:t>من ترک أحدهما، لا من التساقط، و أنه إذا لم یمکن الجمع، فأرجع إلی مقبولة عمر بن حنظلة</w:t>
      </w:r>
      <w:r>
        <w:rPr>
          <w:rStyle w:val="FootnoteAnchor"/>
          <w:rtl w:val="true"/>
        </w:rPr>
        <w:footnoteReference w:id="503"/>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صفات القاضی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فیعلم منه أن الجمع أولی من الترجیح و التخییر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إلاّ أنه بناء علی هذا المبنی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المفروض معه تیقن أحد الخبرین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یصح ما أفاده شیخنا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من لزوم طرح إمارتین، فان فرض الجمع فرض شمول دلیل التعبد بالصدور لکلا الخبرین، و فی هذا الفرض یکون دلیل التعبد بالظهور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قابلا لشمول کلا الظاهرین، فیکون رفع الید عنهما مخالفا للأصل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فابطال الجمع، تارة بعدم المقتضی له عقلا و نقلا، و أخری بلزوم محذور الطرح من فرض الجمع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فأبطال هذا الفرض و التقدیر، کما عن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و لزوم المحذور علی هذا الفرض و التقدیر أمر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فالصواب ما فی الکتاب، و اللّه أعلم بالصواب</w:t>
      </w:r>
      <w:r>
        <w:rPr>
          <w:rFonts w:eastAsia="IRNazanin" w:cs="IRNazanin"/>
          <w:color w:val="111111"/>
          <w:sz w:val="28"/>
          <w:szCs w:val="28"/>
          <w:rtl w:val="true"/>
          <w:lang w:bidi="fa-IR"/>
        </w:rPr>
        <w:t>.</w:t>
      </w:r>
    </w:p>
    <w:p>
      <w:pPr>
        <w:pStyle w:val="Heading5"/>
        <w:numPr>
          <w:ilvl w:val="4"/>
          <w:numId w:val="1"/>
        </w:numPr>
        <w:rPr/>
      </w:pPr>
      <w:bookmarkStart w:id="458" w:name="__RefHeading___Toc8102735_3224264995"/>
      <w:bookmarkStart w:id="459" w:name="_Toc170"/>
      <w:bookmarkEnd w:id="458"/>
      <w:r>
        <w:rPr/>
        <w:t>18</w:t>
      </w:r>
      <w:r>
        <w:rPr>
          <w:rtl w:val="true"/>
        </w:rPr>
        <w:t xml:space="preserve"> </w:t>
      </w:r>
      <w:r>
        <w:rPr>
          <w:rtl w:val="true"/>
        </w:rPr>
        <w:t>قوله قدس سره</w:t>
      </w:r>
      <w:r>
        <w:rPr>
          <w:rtl w:val="true"/>
        </w:rPr>
        <w:t xml:space="preserve">: </w:t>
      </w:r>
      <w:r>
        <w:rPr>
          <w:rtl w:val="true"/>
        </w:rPr>
        <w:t>و الا فربما یدعی الاجماع علی عدم</w:t>
      </w:r>
      <w:r>
        <w:rPr>
          <w:rtl w:val="true"/>
        </w:rPr>
        <w:t xml:space="preserve">... </w:t>
      </w:r>
      <w:r>
        <w:rPr>
          <w:rtl w:val="true"/>
        </w:rPr>
        <w:t>الخ</w:t>
      </w:r>
      <w:bookmarkEnd w:id="459"/>
    </w:p>
    <w:p>
      <w:pPr>
        <w:pStyle w:val="BookText"/>
        <w:rPr/>
      </w:pPr>
      <w:r>
        <w:rPr>
          <w:rFonts w:ascii="IRNazanin" w:hAnsi="IRNazanin" w:eastAsia="IRNazanin"/>
          <w:color w:val="111111"/>
          <w:sz w:val="28"/>
          <w:sz w:val="28"/>
          <w:szCs w:val="28"/>
          <w:rtl w:val="true"/>
          <w:lang w:bidi="fa-IR"/>
        </w:rPr>
        <w:t>قوله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فربما یدعی الاجماع علی 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Style w:val="FootnoteAnchor"/>
          <w:rtl w:val="true"/>
        </w:rPr>
        <w:footnoteReference w:id="504"/>
      </w:r>
    </w:p>
    <w:p>
      <w:pPr>
        <w:pStyle w:val="BookText"/>
        <w:rPr/>
      </w:pPr>
      <w:r>
        <w:rPr>
          <w:rFonts w:ascii="IRNazanin" w:hAnsi="IRNazanin" w:eastAsia="IRNazanin"/>
          <w:color w:val="111111"/>
          <w:sz w:val="28"/>
          <w:sz w:val="28"/>
          <w:szCs w:val="28"/>
          <w:rtl w:val="true"/>
          <w:lang w:bidi="fa-IR"/>
        </w:rPr>
        <w:t>فیکون الاجماع کالاخبار العلاجیة، کاشفا عن حجیة أحد الخبرین بالفعل بجعل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قصور أدلة الحجیة العامة عن شمول المتعارضین لا ینافی قیام دلیل بالخصوص علی حکم المتعارضین تعیینا أو تخییرا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غایة الأمر إن مقتضی الاجماع هی حجیة أحد المتعارضین فی الجملة، و مقتضی الأخبار العلاجیة حجیة الراجح تعیینا، و حجیة المتعادلین تخییرا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حیث أن المفروض قیام الاجماع علی عدم التساقط فی المورد الذی یکون مقتضی طبعه، التساقط، فلا محالة تکون الحجیة الفعلیة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تعیینا أو تخییرا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المتعارضین المبنی علی الطریقیة، دون السببیة، فان مقتضی طبعها عدم التساقط، من دون حاجة إلی الاجماع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بناء علیه، فلابد من تعقل التخییر علی الطریقیة، حتی یحکم بالتخییر فی صورة التعادل</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و إن ذکرنا سابقا</w:t>
      </w:r>
      <w:r>
        <w:rPr>
          <w:rStyle w:val="FootnoteAnchor"/>
          <w:rtl w:val="true"/>
        </w:rPr>
        <w:footnoteReference w:id="505"/>
      </w:r>
      <w:r>
        <w:rPr>
          <w:rFonts w:ascii="IRNazanin" w:hAnsi="IRNazanin" w:eastAsia="IRNazanin"/>
          <w:color w:val="111111"/>
          <w:sz w:val="28"/>
          <w:sz w:val="28"/>
          <w:szCs w:val="28"/>
          <w:rtl w:val="true"/>
          <w:lang w:bidi="fa-IR"/>
        </w:rPr>
        <w:t xml:space="preserve">أن التخییر بین ما یتضمن الواقع، و ما لا یتضمنه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سوق الحجیة لمراعاة المصلحة الواقعیة القائمة بأحدهما المعین واقعا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معقول، إلاّ أنه من الواضح بعد التأمل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مجرد موافقة الأمارة للواقع لا ینجز الواقع، و إلاّ لکانت کل أمارة موافقة للواقع واقعا منجزة للواقع، بل لابد من مصلحة فی الطریق، بحیث تکون هی </w:t>
      </w:r>
      <w:bookmarkStart w:id="460" w:name="pg13126_151640"/>
    </w:p>
    <w:p>
      <w:pPr>
        <w:pStyle w:val="BookText"/>
        <w:rPr/>
      </w:pPr>
      <w:bookmarkEnd w:id="460"/>
      <w:r>
        <w:rPr>
          <w:rFonts w:ascii="Amiri" w:hAnsi="Amiri" w:eastAsia="Amiri" w:cs="Amiri"/>
          <w:color w:val="111111"/>
          <w:sz w:val="28"/>
          <w:sz w:val="28"/>
          <w:szCs w:val="28"/>
          <w:rtl w:val="true"/>
          <w:lang w:bidi="ar-SA"/>
        </w:rPr>
        <w:t>الموجبة لجعلها منجزة للواقع عند الإصابة، و معذرة عنه عند الخطاء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البین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جعل کلتا الأمارتین منجزة للواقع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وحدة الواقع تعیینا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معقول، لکن جعل کل منهما منجزة للواقع تخییرا، فهو معقول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المراد من المنجزیة و المعذریة التخییریتین أن کل واحدة من الأمارتین منجزة للواقع علی تقدیر الاصابة، و علی تقدیر عدم موافقة الأخری، و إن کل واحدة منهما معذرة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تقدیر الخطأ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بموافقتها، أو موافقة عدلها، فتتضیق دائرة المنجزیة فی کل منهما، و تتسع دائرة المعذریة فی کل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بخلاف الأمارة الواحدة، فانها منجزة للواقع عند الاصابة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أتی بشیء آخر أم لا، و معذرة عند الخطأ بخصوص موافقتها دون شیء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فکما أن الایجاب التخییری إیجاب مشوب بجواز الترک إلی بدل، لا بجواز الترک مطلقا، حتی تنافی حقیقة الایجاب، و لا الایجاب المحض حتی ینافی التخییریة، کذلک المنجزیة مشوبة بجواز ترک موافقة الأمارة الموافقة واقعا، بموافقة عدلها، و کذلک المعذریة، کما تحصل بموافقتها، کذلک بموافقة عدلها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حینئذ لا عقاب علی الواقع عند إصابة أحدهما إلاّ بترک موافقتهما معا، کما أنه یعذر عن مخالفة الموافق بموافقة المخالف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زیادة علی العذر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خطأ ما وافقه</w:t>
      </w:r>
      <w:r>
        <w:rPr>
          <w:rFonts w:eastAsia="IRNazanin" w:cs="IRNazanin"/>
          <w:color w:val="111111"/>
          <w:sz w:val="28"/>
          <w:szCs w:val="28"/>
          <w:rtl w:val="true"/>
          <w:lang w:bidi="fa-IR"/>
        </w:rPr>
        <w:t>.</w:t>
      </w:r>
    </w:p>
    <w:p>
      <w:pPr>
        <w:pStyle w:val="Heading5"/>
        <w:numPr>
          <w:ilvl w:val="4"/>
          <w:numId w:val="1"/>
        </w:numPr>
        <w:rPr/>
      </w:pPr>
      <w:bookmarkStart w:id="461" w:name="__RefHeading___Toc8102737_3224264995"/>
      <w:bookmarkStart w:id="462" w:name="_Toc171"/>
      <w:bookmarkEnd w:id="461"/>
      <w:r>
        <w:rPr/>
        <w:t>19</w:t>
      </w:r>
      <w:r>
        <w:rPr>
          <w:rtl w:val="true"/>
        </w:rPr>
        <w:t xml:space="preserve"> </w:t>
      </w:r>
      <w:r>
        <w:rPr>
          <w:rtl w:val="true"/>
        </w:rPr>
        <w:t>قوله قدس سره</w:t>
      </w:r>
      <w:r>
        <w:rPr>
          <w:rtl w:val="true"/>
        </w:rPr>
        <w:t xml:space="preserve">: </w:t>
      </w:r>
      <w:r>
        <w:rPr>
          <w:rtl w:val="true"/>
        </w:rPr>
        <w:t>هو الاقتصار علی الراجح منهما للقطع بحجیته</w:t>
      </w:r>
      <w:r>
        <w:rPr>
          <w:rtl w:val="true"/>
        </w:rPr>
        <w:t xml:space="preserve">... </w:t>
      </w:r>
      <w:r>
        <w:rPr>
          <w:rtl w:val="true"/>
        </w:rPr>
        <w:t>الخ</w:t>
      </w:r>
      <w:bookmarkEnd w:id="462"/>
    </w:p>
    <w:p>
      <w:pPr>
        <w:pStyle w:val="BookText"/>
        <w:rPr/>
      </w:pPr>
      <w:r>
        <w:rPr>
          <w:rFonts w:ascii="IRNazanin" w:hAnsi="IRNazanin" w:eastAsia="IRNazanin"/>
          <w:color w:val="111111"/>
          <w:sz w:val="28"/>
          <w:sz w:val="28"/>
          <w:szCs w:val="28"/>
          <w:rtl w:val="true"/>
          <w:lang w:bidi="fa-IR"/>
        </w:rPr>
        <w:t>قوله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الاقتصار علی الراجح منهما للقطع بحجیته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Style w:val="FootnoteAnchor"/>
          <w:rtl w:val="true"/>
        </w:rPr>
        <w:footnoteReference w:id="506"/>
      </w:r>
    </w:p>
    <w:p>
      <w:pPr>
        <w:pStyle w:val="BookText"/>
        <w:rPr/>
      </w:pPr>
      <w:r>
        <w:rPr>
          <w:rFonts w:ascii="IRNazanin" w:hAnsi="IRNazanin" w:eastAsia="IRNazanin"/>
          <w:color w:val="111111"/>
          <w:sz w:val="28"/>
          <w:sz w:val="28"/>
          <w:szCs w:val="28"/>
          <w:rtl w:val="true"/>
          <w:lang w:bidi="fa-IR"/>
        </w:rPr>
        <w:t>بعد ما عرفت</w:t>
      </w:r>
      <w:r>
        <w:rPr>
          <w:rStyle w:val="FootnoteAnchor"/>
          <w:rtl w:val="true"/>
        </w:rPr>
        <w:footnoteReference w:id="507"/>
      </w:r>
      <w:r>
        <w:rPr>
          <w:rFonts w:ascii="IRNazanin" w:hAnsi="IRNazanin" w:eastAsia="IRNazanin"/>
          <w:color w:val="111111"/>
          <w:sz w:val="28"/>
          <w:sz w:val="28"/>
          <w:szCs w:val="28"/>
          <w:rtl w:val="true"/>
          <w:lang w:bidi="fa-IR"/>
        </w:rPr>
        <w:t>أن المنجزیة التخییریة متقومة بعدم موافقة العدل المعذر نقول</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المعذریة الواقعیة لیست ملاکا للعذر، بل المعذریة الواصلة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المنجزیة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المعلوم أن الراجح علم کونه منجزا، إما تعیینا أو تخییرا، و المرجوح لم یعلم کونه معذرا، فلا تکون موافقته معذرة بالفعل، فیجوز الاقتصار علی موافقة الراجح عقلا؛ لأنه معذر قطعا، سواء وافق الواقع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یجوز الاقتصار علی موافقة المرجوح؛ لإنه لم یعلم کونه معذرا عن مخالفة الراجح المعلوم منجزیته علی أی تقدیر؛ فان منجزیته التخییریة، و إن لم یوجب العقاب علی مخالفته عند مصادفته، إلاّ أنه علی تقدیر موافقة المعذر، و حیث لم یصل معذریة المرجوح، فهو غیر معذر، فلا دافع لعقاب مخالفة الراجح عند مصادفته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منه تبین أن إصالة البراءة غیر جاریة بعد وصول المنجزیة، و عدم وصول المعذریة، لا أنها جاریة لکنها لا تقتضی معذریة المرجوح؛ لأن نفی العقاب عن الراجح کاف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موافقة المرجوح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الواقع إن کان فی ضمن الراجح، فلا عقاب علیه بالفرض، و إن کان فی ضمن المرجوح، فقد أتی به، فلا حاجة إلی العلم بمعذّریة المرجوح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ذکرنا یتضح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أصالة عدم اعتبار المزیة شرعا، و حکومتها علی أصالة عدم حجیة المرجوح فاسدة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أصالة عدم اعتبار المزیة شرعا؛ فلأن المزیة علی تقدیر اعتبارها شرعا معناها کونها مقتضیة للحجیة التعیینیة، و أصالة عدم المقتضی لا یترتب علیها شرعا عدم مقتضاه، فان الترتب و عدمه عقلیان لا شرعیان، فلیس مقتضی الأصل المزبور عدم حجیة الراجح تعیینا، فضلا عن حجیة المرجوح تخییرا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الواضح أن موضوع جواز الاقتصار عقلا کونه معلوم الحجیة، و موضوع عدم جواز الاقتصار عقلا کونه مشکوک الحجیة، و مثل هذا لا ینتفی، و لا یثبت بالأصل المزبور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حکومة الأصل المزبور علی أصالة عدم حجیة المرجوح؛ فان أرید من الأصل المحکوم استصحاب عدم الحجیة، فقد مرّ أن أصالة عدم اعتبار المزیة لا تنفی الحجیة التعیینیة، و لا تثبت الحجیة التخییریة، فلا حکومة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أرید من الأصل المحکوم القاعدة العقلیة المقتضیة لعدم جواز الاقتصار علی ما لم یعلم معذّریته عن الواقع، فقد مرّ أن موضوع الحکم العقلی المزبور ما لم یعلم معذریته، لا غیر المعذر واقعا، و هذا الموضوع غیر مرفوع بأصالة عدم اعتبار المزیة لا وجدانا و لا تعبدا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وجدانا فواضح، و اما تعبدا فلان اصالة عدم اعتبار المزیة لا تثبت معذریة المرجوح حتی یکون معلوم المعذریة تعبدا، کما أنه لیس مقتضاها التعبد برفع الشک عن المعذّریة، حتی لا یکون غیر معلوم المعذّریة، فتدبر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فیما یقتضیه الأصل الثانوی علی الطریقیة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الموضوعیة و السببیة، فقد مرّ سابقا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مقتضی الأصل الأولی هو حجیة أحدهما المعین فعلا تارة، و حجیة أحدهما المخیر فعلا أخری</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فلا موقع للاجماع علی حجیة أحدهما فی الجملة، فانه قطعی لا یکون الاجماع کاشفا عن تعبد جدید، کما لا موقع للاخبار العلاجیة بحیث تکون أدلة الحجیة الفعلیة شرعا؛ إذ لا یعقل جعل حکم مماثل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تعیینا أو تخییرا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ثبوته بمقتضی أدلة الحجیة العامة، فلابد من أن یحمل علی سوقها لإفادة الراجح، الذی یکون بحکم العقل متعینا، و لأفادة التخییر بما هو عاقل، لا بما هو شارع، إلاّ أن یلتزم بالسببیة فی خصوص مورد التعارض </w:t>
      </w:r>
    </w:p>
    <w:p>
      <w:pPr>
        <w:pStyle w:val="BookText"/>
        <w:rPr/>
      </w:pPr>
      <w:r>
        <w:rPr>
          <w:rFonts w:ascii="IRNazanin" w:hAnsi="IRNazanin" w:eastAsia="IRNazanin"/>
          <w:color w:val="111111"/>
          <w:sz w:val="28"/>
          <w:sz w:val="28"/>
          <w:szCs w:val="28"/>
          <w:rtl w:val="true"/>
          <w:lang w:bidi="fa-IR"/>
        </w:rPr>
        <w:t>و الطریقیة فی غیره، فان جعل حکم جدید معقول حینئذ، و قد مرّ ما ینبغی أن یقال فی صورة السببیة و لا بأس باعادة الکلام تتمیما للفائدة، فنقول فیما إذا لم یعلم اعتبار المزیة شرعا أو عقلا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کونه من باب الشک فی التعیین و التخییر، و فیه قول بالاشتغال و قول بالبراءة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کونه من باب دوران الأمر بین المتزاحمین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کونه من باب دوران الأمر بین المحذورین أحیانا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تحقیق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رجوع الأمر إلی التعیین و التخییر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إذا علم بالملاک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یحتمل وجوده فی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فربما یقال بالاشتغال، نظرا إلی أن تعلق الطلب بالمعین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المقطوع وجود الملاک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و سقوطه بموافقة الآخر مشکوک، للشک فی کونه ذا ملاک و فی کونه مطلوبا، و الاشتغال الیقینی یقتضی البراءة الیقینیة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مطلوبیة الجامع معلومة، و الشک فی دخل الخصوصیة، فیرتفع بأدلة البراءة الشرعیة، أو العقلیة، و تمام الکلام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ما نحن فیه لیس من هذا القبیل لفرض، السببیة و الموضوعیة، و مقتضاها وجود الملاک فی الطرفین، و تعلق الحکم التعیینی الشرعی فی حد ذاته بکل منهما، و الشک فی أن ما له المزیة أقوی ملاکا، حتی یتعین شرعا، فیکون الحکم الشرعی علی طبقه فعلیا، أو لیس کذلک، حتی یبقی حکم التعیینی فی حد ذاته علی حاله، فیقتضی التخییر عقلا، لتمانعهما فی الفعلیة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علم أن المورد من الواجبین المتزاحمین، و أن التعیین و التخییر فیه عقلی، و لیس من موارد التعیین و التخییر الشرعیین، فاعلم أن فی المسألة وجوها بل أقوالا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بلزوم الأخذ بمحتمل الأهمیة عقلا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بالتخییر عقلا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 بالتفصیل بین ما إذا کان منشأ احتمال الأهمیة حدوث ملاک آخر یستتبع حکما شرعیا علی طبقه، و ما إذا کان منشؤه تأکد الملاک و قوته، کما عن شیخنا العلامة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اللّه 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تعلیقته الأنیقة</w:t>
      </w:r>
      <w:r>
        <w:rPr>
          <w:rStyle w:val="FootnoteAnchor"/>
          <w:rtl w:val="true"/>
        </w:rPr>
        <w:footnoteReference w:id="508"/>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ذیل قول الشیخ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کذا لو احتمل الأهمیة فی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الرسائل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تقدم الوجه فیه مع جوابه فراجع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وجه القول بتعین محتمل الأهمیة الذی ذهب إلیه شیخنا العلامة الأنصاری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رسالة التعادل و الترجیح</w:t>
      </w:r>
      <w:r>
        <w:rPr>
          <w:rStyle w:val="FootnoteAnchor"/>
          <w:rtl w:val="true"/>
        </w:rPr>
        <w:footnoteReference w:id="509"/>
      </w:r>
    </w:p>
    <w:p>
      <w:pPr>
        <w:pStyle w:val="BookText"/>
        <w:rPr/>
      </w:pPr>
      <w:r>
        <w:rPr>
          <w:rFonts w:ascii="IRNazanin" w:hAnsi="IRNazanin" w:eastAsia="IRNazanin"/>
          <w:color w:val="111111"/>
          <w:sz w:val="28"/>
          <w:sz w:val="28"/>
          <w:szCs w:val="28"/>
          <w:rtl w:val="true"/>
          <w:lang w:bidi="fa-IR"/>
        </w:rPr>
        <w:t>الرسائل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حیث ألحقه بمقطوع الأهمیة، فهو راجع إلی ما ذکرناه سابقا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الخبرین متساویان فی جمیع الاحتمالات الموجبة للتمانع فی الفعلیة، و یختص الراجح بما لیس فی المرجوح، فمحتمل الأهمیة یحتمل أن یکون مانعا بالخصوص عن فعلیة الحکم فی غیره، و لا یحتمل غیره أن یکون بالخصوص مانعا عن فعلیة الطلب فی محتمل الأهمیة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لکنک قد عرفت سابقا</w:t>
      </w:r>
      <w:r>
        <w:rPr>
          <w:rFonts w:eastAsia="IRNazanin" w:cs="IRNazanin"/>
          <w:color w:val="111111"/>
          <w:sz w:val="28"/>
          <w:szCs w:val="28"/>
          <w:rtl w:val="true"/>
          <w:lang w:bidi="fa-IR"/>
        </w:rPr>
        <w:t>:</w:t>
      </w:r>
      <w:r>
        <w:rPr>
          <w:rStyle w:val="FootnoteAnchor"/>
          <w:rtl w:val="true"/>
        </w:rPr>
        <w:footnoteReference w:id="510"/>
      </w:r>
      <w:r>
        <w:rPr>
          <w:rFonts w:ascii="IRNazanin" w:hAnsi="IRNazanin" w:eastAsia="IRNazanin"/>
          <w:color w:val="111111"/>
          <w:sz w:val="28"/>
          <w:sz w:val="28"/>
          <w:szCs w:val="28"/>
          <w:rtl w:val="true"/>
          <w:lang w:bidi="fa-IR"/>
        </w:rPr>
        <w:t>إن عدم احتمال مانعیة غیر محتمل الأهمیة بالخصوص لا یجدی، لأن احتمال مانعیته المشترکة بینه و بین محتمل الأهمیة کاف فی التمانع، لأن المفروض احتمال الأهمیة، فیحتمل عدمها أیضا، غایة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فی صورة 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بعدم الأهمیة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یقطع بعدم الفعلیة التعیینیة، و فی صورة احتمال عدمها یحتمل عدم الفعلیة، فلا قطع بالفعلیة التعیینیة علی أی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الحکم علی الموضوعیة فی کل من الخبرین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تعیینی بذاته، و إنما یکون تعیینیا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صورة قوة الملاک، فان أمکن جعل حکم تعیینی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طبق الأهم، جری حدیث الشک فی جعل حکم تعیینی من الشارع حینئذ، فمقتضی أدلة البراءة الشرعیة رفعه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 لم یمکن جعل حکم تعیینی، مع وجود الحکم الحقیقی، الذی هو فی حد ذاته تعیینی، و لا یعقل تصرف من الشارع، بعد صدور حقیقة الحکم منه، باخراجه من حد إلی حد، بل معنی فعلیة التعیینیة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الذاتیة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العقل بامتثال أحد الطرفین بالخصوص، فانه الذی یصح انتزاع البعث الفعلی منه، دون غیره، فحینئذ لا یحتمل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محتمل الأهمیة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شرعی یقبل للرفع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أنه لا معنی لإجراء البراءة العقلیة، التی مقتضاها عدم العقاب علی التکلیف الذی لا حجة علیه، فانه لا یحتمل تکلیف، لیکون العقاب علیه عقابا بلا بیان للتکلیف، بل حکم العقل بعدم العقاب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بالخصوص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حکم العقل النظری، لا من باب حکم العقل العملی، فان العقاب علی مخالفة أحدهما بالخصوص عقاب بلا موجب، لا عقاب بلا بیان</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علیه، فلا یستتبع إحتمال الأهمیة احتمال حکم شرعی، و لا خصوصیة شرعیة </w:t>
      </w:r>
    </w:p>
    <w:p>
      <w:pPr>
        <w:pStyle w:val="BookText"/>
        <w:rPr/>
      </w:pPr>
      <w:r>
        <w:rPr>
          <w:rFonts w:ascii="IRNazanin" w:hAnsi="IRNazanin" w:eastAsia="IRNazanin"/>
          <w:color w:val="111111"/>
          <w:sz w:val="28"/>
          <w:sz w:val="28"/>
          <w:szCs w:val="28"/>
          <w:rtl w:val="true"/>
          <w:lang w:bidi="fa-IR"/>
        </w:rPr>
        <w:t>لاحقة للحکم الثابت فی الطرفین، بل لابد من أن یستتبع خصوصیة فی نظر العقل، یوجب وقوفه عن الحکم بالتخییر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لیس وجه حکم العقل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بالتخییر فی المتزاحمین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کونهما متمانعین فی الفعلیة، المقتضیة للجری علی وفق أحدهما بالخصوص، و قوة أحد الملاکین واقعا لا یوجب التعین فی وجدان العقل؛ لاستحالة التأثیر من دون حضوره فی أفق نفس الحاکم، فاحتماله لیس احتمال المانع، إذ لا مانعیة إلا فی وجدان العقل، و نفس احتمال قوة الملاک لیس مانعا؛ لأن التمانع بین المقتضیین فی وجدان العقل، فلا بد من أن یرجع اختصاص أحد المقتضیین بالتأثیر فی وجدان العقل إلی غلبته فی وجدان العقل، فکما أن الغلبة الواقعیة لا أثر لها فی وجدان العقل، فکذا احتمالها، فانه لیس من شؤون أحد المقتضیین من حیث اقتضائه، حتی یکون به غالبا فی وجدان العقل، فنفس کل من الخطابین الواصلین مقتض متمانع فی وجدان العقل، و لا غلبة فی وجدان العقل، فلا حاجة إلی إحراز التساوی واقعا، حتی یقال بأنه کما لم یعلم الغلبة، کذلک لم یعلم التساوی، إذ التساوی واقعا لیس مناطا للتخییر العقلی، کی لا یکون معلوما، بل التساوی فی وجدان العقل، و هو محقق علی الوجه المسطور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جمیع ما ذکرنا تبین قوة القول بالتخییر فی محتمل الأهمیة، سواء قلنا بامکان جعل الحکم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طبق محتمل الأهمیة واقعا، أو خروجه من حد إلی حدّ شرعا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الأمر نقول بالبراءة شرعا أو عقلا علی الأول، دون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مما ذکریا تبین أن التخییر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علی أی 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من التخییر فی صورة دوران الأمر بین المحذورین، إذا کان مؤدی أحد الخبرین الوجوب، و مؤدی الآخر الحرمة، کی یتوهم أنه لا مجال للبراءة فی صورة الدوران بین الوجوب و الحرمة، فمع احتمال الأهمیة یتوقف العقل عن التخییر، و ذلک لأن التخییر فی دوران الأمر بین المحذورین لیس لأجل لزوم الموافقة الاحتمالیة، بل الموافقة الاحتمالیة قهریة، و معنی حکم العقل بالتخییر إذعان العقل بأنه لا حرج فی فعله و ترکه، حیث أن الحکم الواقعی ایّاما کان لا یتنجز بالعلم، لیکون المقدور من امتثاله موافقته احتمالا</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بخلاف ما نحن فیه، فان المفروض ثبوت المقتضی فی کلا الطرفین، فیکون عند احتمال الحکم علی طبق محتمل الأهمیة مجال للبراءة شرعا أو عقلا، دون ما اذا لم یکن المقتضی إلا فی أحدهما، فانه مع فرض عدم قبوله للتنجز لا یجدی القطع بالأهمیة، فضلا عن احتمالها</w:t>
      </w:r>
      <w:r>
        <w:rPr>
          <w:rFonts w:eastAsia="IRNazanin" w:cs="IRNazanin"/>
          <w:color w:val="111111"/>
          <w:sz w:val="28"/>
          <w:szCs w:val="28"/>
          <w:rtl w:val="true"/>
          <w:lang w:bidi="fa-IR"/>
        </w:rPr>
        <w:t xml:space="preserve">. </w:t>
      </w:r>
      <w:bookmarkStart w:id="463" w:name="pg13126_151645"/>
    </w:p>
    <w:p>
      <w:pPr>
        <w:pStyle w:val="BookText"/>
        <w:rPr/>
      </w:pPr>
      <w:bookmarkEnd w:id="463"/>
      <w:r>
        <w:rPr>
          <w:rFonts w:ascii="IRNazanin" w:hAnsi="IRNazanin" w:eastAsia="IRNazanin"/>
          <w:color w:val="111111"/>
          <w:sz w:val="28"/>
          <w:sz w:val="28"/>
          <w:szCs w:val="28"/>
          <w:rtl w:val="true"/>
          <w:lang w:bidi="fa-IR"/>
        </w:rPr>
        <w:t>و أما إذا لم یحتمل الحکم علی طبق المحتمل، و کان التخییر عقلیا محضا، فالأمر فی الفرق بین التخییر هنا، و التخییر هناک أوضح، لعدم توقفه علی جریان البراءة هنا، حتی یتوهم التوقف عن الحکم بالتخییر عند عدم جریان البراءة فی المثال المفروض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فتدبر فی أطراف ما ذکرنا فی المقام، فانه من مزال الأقدام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کله بملاحظة مقام الثبوت، و قد عرفت أن مقتضی الأصل الثانوی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الطریقیة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التعیین فیما إذا کان أحدهما ذا مزیة مفقودة فی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مقتضی الأصل الأولی هو التخییر علی السببیة، و لو فی محتمل الأهمیة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مقام الاثبات، فالظاهر من الأدلة العامة علی حجیة الخبر هی الطریقیة، و لا مانع من حمل أدلة الحجیة الفعلیة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الأخبار العلاجیة </w:t>
      </w:r>
      <w:r>
        <w:rPr>
          <w:rFonts w:eastAsia="IRNazanin" w:cs="IRNazanin"/>
          <w:color w:val="111111"/>
          <w:sz w:val="28"/>
          <w:szCs w:val="28"/>
          <w:rtl w:val="true"/>
          <w:lang w:bidi="fa-IR"/>
        </w:rPr>
        <w:t xml:space="preserve">- </w:t>
      </w:r>
      <w:r>
        <w:rPr>
          <w:rStyle w:val="FootnoteAnchor"/>
          <w:rtl w:val="true"/>
        </w:rPr>
        <w:footnoteReference w:id="511"/>
      </w:r>
    </w:p>
    <w:p>
      <w:pPr>
        <w:pStyle w:val="BookText"/>
        <w:rPr/>
      </w:pPr>
      <w:r>
        <w:rPr>
          <w:rFonts w:ascii="IRNazanin" w:hAnsi="IRNazanin" w:eastAsia="IRNazanin"/>
          <w:color w:val="111111"/>
          <w:sz w:val="28"/>
          <w:sz w:val="28"/>
          <w:szCs w:val="28"/>
          <w:rtl w:val="true"/>
          <w:lang w:bidi="fa-IR"/>
        </w:rPr>
        <w:t xml:space="preserve">الوسائل </w:t>
      </w:r>
      <w:r>
        <w:rPr>
          <w:rFonts w:eastAsia="IRNazanin" w:cs="IRNazanin"/>
          <w:color w:val="111111"/>
          <w:sz w:val="28"/>
          <w:szCs w:val="28"/>
          <w:lang w:bidi="fa-IR"/>
        </w:rPr>
        <w:t>75:18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صفات القاضی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التعیین و التخییر الطریقیین، کما عرفت إمکانه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ربما یستظهر منها السببیة، و لو فی صورة التعارض فقط، نظرا إلی إعمال بعض المرجحات، التی لا توجب قوة الصدور، و القرب إلی الواقع، و التصریح بأن التخییر لمجرد التسلیم لما ورد عنهم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علیه، فیمکن القول بالتعیین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صورة احتمال المزیة المعتبرة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بدعوی أن الراجح ذا مصلحة، و أن المرجوح لیس فیه المصلحة أصلا، و أن ثبوت المصلحة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الطرفین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 بصورة تعادل الخبرین، فان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المصلحة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المقتضیة للتخییر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مصلحة التسلیم المختصة بالمتعادلین، لا أن هذه المصلحة هی المقتضیة للأخذ بالراجح بوجه 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فالأصل یقتضی التعیین مطلقا، سواء قلنا بأن مفاد الأخبار العلاجیة جعل الحجیة علی وجه الطریقیة أو علی وجه الموضوعیة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سیأتی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شاء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حال الأخبار العلاجیة من حیث اقتضاء الترجیح و التخییر</w:t>
      </w:r>
      <w:r>
        <w:rPr>
          <w:rFonts w:eastAsia="IRNazanin" w:cs="IRNazanin"/>
          <w:color w:val="111111"/>
          <w:sz w:val="28"/>
          <w:szCs w:val="28"/>
          <w:rtl w:val="true"/>
          <w:lang w:bidi="fa-IR"/>
        </w:rPr>
        <w:t>.</w:t>
      </w:r>
    </w:p>
    <w:p>
      <w:pPr>
        <w:pStyle w:val="Heading5"/>
        <w:numPr>
          <w:ilvl w:val="4"/>
          <w:numId w:val="1"/>
        </w:numPr>
        <w:rPr/>
      </w:pPr>
      <w:bookmarkStart w:id="464" w:name="__RefHeading___Toc8102739_3224264995"/>
      <w:bookmarkStart w:id="465" w:name="_Toc172"/>
      <w:bookmarkEnd w:id="464"/>
      <w:r>
        <w:rPr/>
        <w:t>20</w:t>
      </w:r>
      <w:r>
        <w:rPr>
          <w:rtl w:val="true"/>
        </w:rPr>
        <w:t xml:space="preserve"> </w:t>
      </w:r>
      <w:r>
        <w:rPr>
          <w:rtl w:val="true"/>
        </w:rPr>
        <w:t>قوله قدس سره</w:t>
      </w:r>
      <w:r>
        <w:rPr>
          <w:rtl w:val="true"/>
        </w:rPr>
        <w:t xml:space="preserve">: </w:t>
      </w:r>
      <w:r>
        <w:rPr>
          <w:rtl w:val="true"/>
        </w:rPr>
        <w:t>الی غیر ذلک من الاطلاقات</w:t>
      </w:r>
      <w:r>
        <w:rPr>
          <w:rtl w:val="true"/>
        </w:rPr>
        <w:t xml:space="preserve">... </w:t>
      </w:r>
      <w:r>
        <w:rPr>
          <w:rtl w:val="true"/>
        </w:rPr>
        <w:t>الخ</w:t>
      </w:r>
      <w:bookmarkEnd w:id="465"/>
    </w:p>
    <w:p>
      <w:pPr>
        <w:pStyle w:val="BookText"/>
        <w:rPr/>
      </w:pPr>
      <w:r>
        <w:rPr>
          <w:rFonts w:ascii="IRNazanin" w:hAnsi="IRNazanin" w:eastAsia="IRNazanin"/>
          <w:color w:val="111111"/>
          <w:sz w:val="28"/>
          <w:sz w:val="28"/>
          <w:szCs w:val="28"/>
          <w:rtl w:val="true"/>
          <w:lang w:bidi="fa-IR"/>
        </w:rPr>
        <w:t>قوله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غیر ذلک من الاطلاقات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Style w:val="FootnoteAnchor"/>
          <w:rtl w:val="true"/>
        </w:rPr>
        <w:footnoteReference w:id="512"/>
      </w:r>
    </w:p>
    <w:p>
      <w:pPr>
        <w:pStyle w:val="BookText"/>
        <w:rPr/>
      </w:pPr>
      <w:r>
        <w:rPr>
          <w:rFonts w:ascii="IRNazanin" w:hAnsi="IRNazanin" w:eastAsia="IRNazanin"/>
          <w:color w:val="111111"/>
          <w:sz w:val="28"/>
          <w:sz w:val="28"/>
          <w:szCs w:val="28"/>
          <w:rtl w:val="true"/>
          <w:lang w:bidi="fa-IR"/>
        </w:rPr>
        <w:t>مجموع ما ورد فی الباب، مما یتضمن التخییر تسعة، و قد ذکرت أربعة منها فی المتن</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الخامسة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العیون فی خبر طویل عن الرضا علیه السّلام، و فی آخره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بأیهما </w:t>
      </w:r>
    </w:p>
    <w:p>
      <w:pPr>
        <w:pStyle w:val="BookText"/>
        <w:rPr/>
      </w:pPr>
      <w:r>
        <w:rPr>
          <w:rFonts w:ascii="IRNazanin" w:hAnsi="IRNazanin" w:eastAsia="IRNazanin"/>
          <w:color w:val="111111"/>
          <w:sz w:val="28"/>
          <w:sz w:val="28"/>
          <w:szCs w:val="28"/>
          <w:rtl w:val="true"/>
          <w:lang w:bidi="fa-IR"/>
        </w:rPr>
        <w:t>شئت وسعک الاختیار من باب التسلیم</w:t>
      </w:r>
      <w:r>
        <w:rPr>
          <w:rStyle w:val="FootnoteAnchor"/>
          <w:rtl w:val="true"/>
        </w:rPr>
        <w:footnoteReference w:id="513"/>
      </w:r>
    </w:p>
    <w:p>
      <w:pPr>
        <w:pStyle w:val="BookText"/>
        <w:rPr/>
      </w:pPr>
      <w:r>
        <w:rPr>
          <w:rFonts w:ascii="IRNazanin" w:hAnsi="IRNazanin" w:eastAsia="IRNazanin"/>
          <w:color w:val="111111"/>
          <w:sz w:val="28"/>
          <w:sz w:val="28"/>
          <w:szCs w:val="28"/>
          <w:rtl w:val="true"/>
          <w:lang w:bidi="fa-IR"/>
        </w:rPr>
        <w:t xml:space="preserve">عیون أخبار الرضا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الوسائل </w:t>
      </w:r>
      <w:r>
        <w:rPr>
          <w:rFonts w:eastAsia="IRNazanin" w:cs="IRNazanin"/>
          <w:color w:val="111111"/>
          <w:sz w:val="28"/>
          <w:szCs w:val="28"/>
          <w:lang w:bidi="fa-IR"/>
        </w:rPr>
        <w:t>81:18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السادسة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الکافی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اختلف علیه رجلان من أهل دینه فی خبر أمر، کلاهما یرویه، أحدهما یأمره، و الآخر ینهاه، کیف یصنع‌؟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یرجئه حتی یلقی من یخبره فهو فی سعة حتی یلقاه</w:t>
      </w:r>
      <w:r>
        <w:rPr>
          <w:rFonts w:eastAsia="IRNazanin" w:cs="IRNazanin"/>
          <w:color w:val="111111"/>
          <w:sz w:val="28"/>
          <w:szCs w:val="28"/>
          <w:rtl w:val="true"/>
          <w:lang w:bidi="fa-IR"/>
        </w:rPr>
        <w:t>)</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السابعة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الکافی بعد الخبر المزبور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روایة أخری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بأیهما أخذت من باب التسلیم وسعک</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و الثامنة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دیباجة الکافی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بأیهما أخذتم من باب التسلیم وسعکم</w:t>
      </w:r>
      <w:r>
        <w:rPr>
          <w:rFonts w:eastAsia="IRNazanin" w:cs="IRNazanin"/>
          <w:color w:val="111111"/>
          <w:sz w:val="28"/>
          <w:szCs w:val="28"/>
          <w:rtl w:val="true"/>
          <w:lang w:bidi="fa-IR"/>
        </w:rPr>
        <w:t>)</w:t>
      </w:r>
      <w:r>
        <w:rPr>
          <w:rStyle w:val="FootnoteAnchor"/>
          <w:rtl w:val="true"/>
        </w:rPr>
        <w:footnoteReference w:id="515"/>
      </w:r>
    </w:p>
    <w:p>
      <w:pPr>
        <w:pStyle w:val="BookText"/>
        <w:rPr/>
      </w:pPr>
      <w:r>
        <w:rPr>
          <w:rFonts w:ascii="IRNazanin" w:hAnsi="IRNazanin" w:eastAsia="IRNazanin"/>
          <w:color w:val="111111"/>
          <w:sz w:val="28"/>
          <w:sz w:val="28"/>
          <w:szCs w:val="28"/>
          <w:rtl w:val="true"/>
          <w:lang w:bidi="fa-IR"/>
        </w:rPr>
        <w:t xml:space="preserve">و التاسعة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مرفوعة زرارة المرویة فی عوالی اللئالی، و فی آخرها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اذن فتخیر أحدهما فتأخذ به ودع الآخر</w:t>
      </w:r>
      <w:r>
        <w:rPr>
          <w:rFonts w:eastAsia="IRNazanin" w:cs="IRNazanin"/>
          <w:color w:val="111111"/>
          <w:sz w:val="28"/>
          <w:szCs w:val="28"/>
          <w:rtl w:val="true"/>
          <w:lang w:bidi="fa-IR"/>
        </w:rPr>
        <w:t>)</w:t>
      </w:r>
      <w:r>
        <w:rPr>
          <w:rStyle w:val="FootnoteAnchor"/>
          <w:rtl w:val="true"/>
        </w:rPr>
        <w:footnoteReference w:id="516"/>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عن الأولی، فبأن صدرها مقید بالعرض علی الکتاب و السنة،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له تجیئنا الأحادیث عنکم مختلفة‌؟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جاءک عنا، فقس علی کتاب اللّه و أحادیثنا، فان کان یشبهما، فهو منا، و إن لم یکن یشبههما، فلیس 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یجیئنا الرجلان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کلاهما 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بحدیثین مختلفین، و لا نعلم أیهما الحق‌؟ 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فاذا لم تعلم فموسع علیک بأیهما أخذت</w:t>
      </w:r>
      <w:r>
        <w:rPr>
          <w:rFonts w:eastAsia="IRNazanin" w:cs="IRNazanin"/>
          <w:color w:val="111111"/>
          <w:sz w:val="28"/>
          <w:szCs w:val="28"/>
          <w:rtl w:val="true"/>
          <w:lang w:bidi="fa-IR"/>
        </w:rPr>
        <w:t>)</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شخص هذا الراوی عن موسی بن جعفر علیه السّلام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العرض علی الکتاب و السنة فی الحدیثین المختلفین</w:t>
      </w:r>
      <w:r>
        <w:rPr>
          <w:rStyle w:val="FootnoteAnchor"/>
          <w:rtl w:val="true"/>
        </w:rPr>
        <w:footnoteReference w:id="518"/>
      </w:r>
      <w:r>
        <w:rPr>
          <w:rFonts w:ascii="IRNazanin" w:hAnsi="IRNazanin" w:eastAsia="IRNazanin"/>
          <w:color w:val="111111"/>
          <w:sz w:val="28"/>
          <w:sz w:val="28"/>
          <w:szCs w:val="28"/>
          <w:rtl w:val="true"/>
          <w:lang w:bidi="fa-IR"/>
        </w:rPr>
        <w:t>کما روی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الأخذ بما یخالف العامة</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الغرض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التخییر لیس علی الاطلاق، بل بعد الترجیح، و لو فی 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نعلم أیهما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لموافقتهما معا للکتاب، أو عدم موافقتهما معا للکتاب</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بناء علی ما سیجیء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شیخنا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أن العرض علی الکتاب لیس </w:t>
      </w:r>
    </w:p>
    <w:p>
      <w:pPr>
        <w:pStyle w:val="BookText"/>
        <w:rPr/>
      </w:pPr>
      <w:r>
        <w:rPr>
          <w:rFonts w:ascii="IRNazanin" w:hAnsi="IRNazanin" w:eastAsia="IRNazanin"/>
          <w:color w:val="111111"/>
          <w:sz w:val="28"/>
          <w:sz w:val="28"/>
          <w:szCs w:val="28"/>
          <w:rtl w:val="true"/>
          <w:lang w:bidi="fa-IR"/>
        </w:rPr>
        <w:t>من المرجحات لأحدی الحجتین علی الأخری، بل لتمییز الحجة عن اللاحجة</w:t>
      </w:r>
      <w:r>
        <w:rPr>
          <w:rStyle w:val="FootnoteAnchor"/>
          <w:rtl w:val="true"/>
        </w:rPr>
        <w:footnoteReference w:id="519"/>
      </w:r>
    </w:p>
    <w:p>
      <w:pPr>
        <w:pStyle w:val="BookText"/>
        <w:rPr/>
      </w:pPr>
      <w:r>
        <w:rPr>
          <w:rFonts w:ascii="IRNazanin" w:hAnsi="IRNazanin" w:eastAsia="IRNazanin"/>
          <w:color w:val="111111"/>
          <w:sz w:val="28"/>
          <w:sz w:val="28"/>
          <w:szCs w:val="28"/>
          <w:rtl w:val="true"/>
          <w:lang w:bidi="fa-IR"/>
        </w:rPr>
        <w:t xml:space="preserve">الکفایة </w:t>
      </w:r>
      <w:r>
        <w:rPr>
          <w:rFonts w:eastAsia="IRNazanin" w:cs="IRNazanin"/>
          <w:color w:val="111111"/>
          <w:sz w:val="28"/>
          <w:szCs w:val="28"/>
          <w:lang w:bidi="fa-IR"/>
        </w:rPr>
        <w:t>395:2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یکون التخییر مطلقا غیر مقید بأعمال المرجحات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لکنه سیأتی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شاء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حمل صدره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لأطلاقه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عدم کون الجائی بالخبر ثقة، فیخرج عن مورد الترجیح، بخلاف ذیله، لتقیده بکون الجائی بالخبرین ثقة، و فی هذا المورد لم یعمل الترجیح، فبعید؛ إذ مثله لا یؤخذ به مع عدم الاختلاف، و ظاهره أن الاختلاف هو الموجب لتحیر السائل فی الأخذ به، فیعلم منه وجود المقتضی للعمل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أنه یقرّب هذا الحمل ما فی بعض الروایات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اختلاف الحدیث یرویه من نثق به، و منهم من لانثق به‌؟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ورد علیکم حدیث، فوجدتم له شاهدا من کتاب اللّه أو من قول رسول اللّه صلّی اللّه علیه و آله، و الا فالذی جاءکم به أولی به</w:t>
      </w:r>
      <w:r>
        <w:rPr>
          <w:rFonts w:eastAsia="IRNazanin" w:cs="IRNazanin"/>
          <w:color w:val="111111"/>
          <w:sz w:val="28"/>
          <w:szCs w:val="28"/>
          <w:rtl w:val="true"/>
          <w:lang w:bidi="fa-IR"/>
        </w:rPr>
        <w:t>.</w:t>
      </w:r>
      <w:r>
        <w:rPr>
          <w:rStyle w:val="FootnoteAnchor"/>
          <w:rtl w:val="true"/>
        </w:rPr>
        <w:footnoteReference w:id="520"/>
      </w:r>
    </w:p>
    <w:p>
      <w:pPr>
        <w:pStyle w:val="BookText"/>
        <w:rPr/>
      </w:pPr>
      <w:r>
        <w:rPr>
          <w:rFonts w:ascii="IRNazanin" w:hAnsi="IRNazanin" w:eastAsia="IRNazanin"/>
          <w:color w:val="111111"/>
          <w:sz w:val="28"/>
          <w:sz w:val="28"/>
          <w:szCs w:val="28"/>
          <w:rtl w:val="true"/>
          <w:lang w:bidi="fa-IR"/>
        </w:rPr>
        <w:t>و علیه، فمنشأ تحیر السائل لیس کونهما حجتین بالذات، بل حیث أنه منسوب إلیهم علیهم السّلام، له أن یرده مطلقا أو یجب علیه رعایة الواقع بالتوقف و الاحتیاط؟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عن الثانیة</w:t>
      </w:r>
      <w:r>
        <w:rPr>
          <w:rStyle w:val="FootnoteAnchor"/>
          <w:rtl w:val="true"/>
        </w:rPr>
        <w:footnoteReference w:id="521"/>
      </w:r>
      <w:r>
        <w:rPr>
          <w:rFonts w:ascii="IRNazanin" w:hAnsi="IRNazanin" w:eastAsia="IRNazanin"/>
          <w:color w:val="111111"/>
          <w:sz w:val="28"/>
          <w:sz w:val="28"/>
          <w:szCs w:val="28"/>
          <w:rtl w:val="true"/>
          <w:lang w:bidi="fa-IR"/>
        </w:rPr>
        <w:t xml:space="preserve">فموردها التمکن من لقاء الإمام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القائم بالأمر فی کل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صورة ترقب لقائه علیه السّلام، کما فی أیام الحضور، لا زمان 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الرخصة فی التخییر فی مدة قلیلة لا تلازم رخصته فیه أبدا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عن الثالثة</w:t>
      </w:r>
      <w:r>
        <w:rPr>
          <w:rStyle w:val="FootnoteAnchor"/>
          <w:rtl w:val="true"/>
        </w:rPr>
        <w:footnoteReference w:id="522"/>
      </w:r>
      <w:r>
        <w:rPr>
          <w:rFonts w:ascii="IRNazanin" w:hAnsi="IRNazanin" w:eastAsia="IRNazanin"/>
          <w:color w:val="111111"/>
          <w:sz w:val="28"/>
          <w:sz w:val="28"/>
          <w:szCs w:val="28"/>
          <w:rtl w:val="true"/>
          <w:lang w:bidi="fa-IR"/>
        </w:rPr>
        <w:t>و الرابعة</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فبأن موردهما المستحبات المبنی أمرها علی التخفیف و السهولة، فلا یستلزم التخییر فی الإلزامیات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عن الخامسة فمضافا إلی أن مورد التخییر فیها، الأمر غیر الالزامی و النهی التنزیهی، حیث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ما کان فی السنة نهی إعافة و کراهة ثم کان الخبر الأخیر خلافه، فذلک رخصة فیما عافه رسول اللّه صلی اللّه علیه و آله أو کرهه و لم یحرمه، فذلک الذی یسع الأخذ بهما جمیعا و بأیهما شئت وسعک الاختیار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التخییر فیه لیس من باب التخییر بین الخبرین، بل لبیان لازم الکراهة، و هی الرخصة فی فعل المکروه، لا الاباحة الخاصة، کما یظهر من صدر الروایة </w:t>
      </w:r>
      <w:bookmarkStart w:id="466" w:name="pg13126_151648"/>
    </w:p>
    <w:p>
      <w:pPr>
        <w:pStyle w:val="BookText"/>
        <w:rPr/>
      </w:pPr>
      <w:bookmarkEnd w:id="466"/>
      <w:r>
        <w:rPr>
          <w:rFonts w:ascii="IRNazanin" w:hAnsi="IRNazanin" w:eastAsia="IRNazanin"/>
          <w:color w:val="111111"/>
          <w:sz w:val="28"/>
          <w:sz w:val="28"/>
          <w:szCs w:val="28"/>
          <w:rtl w:val="true"/>
          <w:lang w:bidi="fa-IR"/>
        </w:rPr>
        <w:t>من أن ما جاء عن رسول اللّه صلّی اللّه علیه و آله نهی حرام، ثم جاء خلافه، لم یسع استعمال ذلک، و کذلک فیما أمر به، لأنا لا نرخص فیما لم یرخص فیه رسول اللّه صلّی اللّه علیه و آله، و لا نأمر بخلاف ما أمر به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صرح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خصوص هذه الروایة بالعرض علی الکتاب و السنة فی الأمر اللزومی، و النهی التحریمی، فلا إطلاق للتخییر من حیث الشمول الألزامی، و من حیث عدم إعمال المرجح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عن السادسة</w:t>
      </w:r>
      <w:r>
        <w:rPr>
          <w:rStyle w:val="FootnoteAnchor"/>
          <w:rtl w:val="true"/>
        </w:rPr>
        <w:footnoteReference w:id="524"/>
      </w:r>
    </w:p>
    <w:p>
      <w:pPr>
        <w:pStyle w:val="BookText"/>
        <w:rPr/>
      </w:pPr>
      <w:r>
        <w:rPr>
          <w:rFonts w:ascii="IRNazanin" w:hAnsi="IRNazanin" w:eastAsia="IRNazanin"/>
          <w:color w:val="111111"/>
          <w:sz w:val="28"/>
          <w:sz w:val="28"/>
          <w:szCs w:val="28"/>
          <w:rtl w:val="true"/>
          <w:lang w:bidi="fa-IR"/>
        </w:rPr>
        <w:t>قد تقدمت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فبأن حالها حال الثانیة، من حیث التقید بالتمکن من لقاء الامام علیه السّلام، بل کل من یخبره بحکم الواقعة، کنوابه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عموما، أو خصوصا، بل سیأتی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شاء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من أدلة التوقف، لا من أدلة التخییر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عن السابعة و الثامنة</w:t>
      </w:r>
      <w:r>
        <w:rPr>
          <w:rStyle w:val="FootnoteAnchor"/>
          <w:rtl w:val="true"/>
        </w:rPr>
        <w:footnoteReference w:id="525"/>
      </w:r>
      <w:r>
        <w:rPr>
          <w:rFonts w:ascii="IRNazanin" w:hAnsi="IRNazanin" w:eastAsia="IRNazanin"/>
          <w:color w:val="111111"/>
          <w:sz w:val="28"/>
          <w:sz w:val="28"/>
          <w:szCs w:val="28"/>
          <w:rtl w:val="true"/>
          <w:lang w:bidi="fa-IR"/>
        </w:rPr>
        <w:t xml:space="preserve">، فبأنه لم یعلم من الکافی أنهما غیر منقولتان بالمعنی، و غیر مستفادتان من سائر الأخبار المتقدمة، بل ظاهر دیباجة الکافی أنه إشارة إلی ما 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باب التراجیح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الأخبار الآمرة بالأخذ بالمشهور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بما یوافق کتاب اللّه، و بما یخالف القوم، لا أنّ ما ذکر فیها روایات مستقلة فی قبال سائر الروایات الواردة فی باب التراجیح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الروایة السابعة لیست بنفسها روایة مستقلة بلا صدر و لا ذیل، فإما هی مأخوذة مما تقدم، و قد عرفت حاله، و إما لها صدر غیر معلوم الحال، حتی یؤخذ باطلاقها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یصح أن تجعل هذه الفقرة بدلا عن تتمة الروایة السادسة، و إلا لکان المناسب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بأیهما أخذ من باب التسلیم وسعه، لا بنحو الخطاب، کما هو واضح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عن التاسعة</w:t>
      </w:r>
      <w:r>
        <w:rPr>
          <w:rStyle w:val="FootnoteAnchor"/>
          <w:rtl w:val="true"/>
        </w:rPr>
        <w:footnoteReference w:id="526"/>
      </w:r>
      <w:r>
        <w:rPr>
          <w:rFonts w:ascii="IRNazanin" w:hAnsi="IRNazanin" w:eastAsia="IRNazanin"/>
          <w:color w:val="111111"/>
          <w:sz w:val="28"/>
          <w:sz w:val="28"/>
          <w:szCs w:val="28"/>
          <w:rtl w:val="true"/>
          <w:lang w:bidi="fa-IR"/>
        </w:rPr>
        <w:t>، و هی المرفوعة، فحالها فی التقید، و إن التخییر بعد إعمال المرحجات أوضح من أن یذکر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فالانصاف عدم الاطلاق فی ما تضمن التخییر بین الخبرین</w:t>
      </w:r>
      <w:r>
        <w:rPr>
          <w:rFonts w:eastAsia="IRNazanin" w:cs="IRNazanin"/>
          <w:color w:val="111111"/>
          <w:sz w:val="28"/>
          <w:szCs w:val="28"/>
          <w:rtl w:val="true"/>
          <w:lang w:bidi="fa-IR"/>
        </w:rPr>
        <w:t>.</w:t>
      </w:r>
    </w:p>
    <w:p>
      <w:pPr>
        <w:pStyle w:val="Heading5"/>
        <w:numPr>
          <w:ilvl w:val="4"/>
          <w:numId w:val="1"/>
        </w:numPr>
        <w:rPr/>
      </w:pPr>
      <w:bookmarkStart w:id="467" w:name="__RefHeading___Toc8102741_3224264995"/>
      <w:bookmarkStart w:id="468" w:name="_Toc173"/>
      <w:bookmarkEnd w:id="467"/>
      <w:r>
        <w:rPr/>
        <w:t>21</w:t>
      </w:r>
      <w:r>
        <w:rPr>
          <w:rtl w:val="true"/>
        </w:rPr>
        <w:t xml:space="preserve"> </w:t>
      </w:r>
      <w:r>
        <w:rPr>
          <w:rtl w:val="true"/>
        </w:rPr>
        <w:t>قوله قدس سره</w:t>
      </w:r>
      <w:r>
        <w:rPr>
          <w:rtl w:val="true"/>
        </w:rPr>
        <w:t xml:space="preserve">: </w:t>
      </w:r>
      <w:r>
        <w:rPr>
          <w:rtl w:val="true"/>
        </w:rPr>
        <w:t>فالتحقیق أن یقال إن أجمع خبر</w:t>
      </w:r>
      <w:r>
        <w:rPr>
          <w:rtl w:val="true"/>
        </w:rPr>
        <w:t xml:space="preserve">... </w:t>
      </w:r>
      <w:r>
        <w:rPr>
          <w:rtl w:val="true"/>
        </w:rPr>
        <w:t>الخ</w:t>
      </w:r>
      <w:bookmarkEnd w:id="468"/>
    </w:p>
    <w:p>
      <w:pPr>
        <w:pStyle w:val="BookText"/>
        <w:rPr/>
      </w:pPr>
      <w:r>
        <w:rPr>
          <w:rFonts w:ascii="IRNazanin" w:hAnsi="IRNazanin" w:eastAsia="IRNazanin"/>
          <w:color w:val="111111"/>
          <w:sz w:val="28"/>
          <w:sz w:val="28"/>
          <w:szCs w:val="28"/>
          <w:rtl w:val="true"/>
          <w:lang w:bidi="fa-IR"/>
        </w:rPr>
        <w:t>قوله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فالتحقیق أن یقال إن أجمع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Style w:val="FootnoteAnchor"/>
          <w:rtl w:val="true"/>
        </w:rPr>
        <w:footnoteReference w:id="527"/>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المرجحات المنصوص علیها فی الأخبار کثیرة</w:t>
      </w:r>
      <w:r>
        <w:rPr>
          <w:rStyle w:val="FootnoteAnchor"/>
          <w:rtl w:val="true"/>
        </w:rPr>
        <w:footnoteReference w:id="528"/>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الترجیح بالأحدث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الترجیح بالصفات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الترجیح بالشهرة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الترجیح بموافقة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الترجیح بمخالفة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الأخبار العلاجیة أیضا مختلفة من حیث استجماعها لجملة من المرجحات، و الاقتصار علی بعضها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الترجیح بالأحدثیة، فظاهر بعض أخباره عدم ارتباطه بترجیح أحد الخبرین علی الآخر، کما فی روایة الکنانی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أرأیت لو حدثتک بحدیث، أو افتیتک بفتیا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جئتنی بعد ذلک فسألتنی عنه، فأخبرتک بخلاف ما کنت أخبرتک، أو أفتیتک، بأیهما کنت تأخذ؟ قلت بأحدثهما، و أدع الآخر،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أصبت یا أبا عمرو، أبی اللّه إلا أن یعبد سرّا، و اللّه لئن فعلتم ذلک إنّه لخیر لی و لکم، أبی اللّه عزّ و جلّ لنا فی دینه إلا التقیة</w:t>
      </w:r>
      <w:r>
        <w:rPr>
          <w:rFonts w:eastAsia="IRNazanin" w:cs="IRNazanin"/>
          <w:color w:val="111111"/>
          <w:sz w:val="28"/>
          <w:szCs w:val="28"/>
          <w:rtl w:val="true"/>
          <w:lang w:bidi="fa-IR"/>
        </w:rPr>
        <w:t>)</w:t>
      </w:r>
      <w:r>
        <w:rPr>
          <w:rStyle w:val="FootnoteAnchor"/>
          <w:rtl w:val="true"/>
        </w:rPr>
        <w:footnoteReference w:id="529"/>
      </w:r>
    </w:p>
    <w:p>
      <w:pPr>
        <w:pStyle w:val="BookText"/>
        <w:rPr/>
      </w:pPr>
      <w:r>
        <w:rPr>
          <w:rFonts w:ascii="IRNazanin" w:hAnsi="IRNazanin" w:eastAsia="IRNazanin"/>
          <w:color w:val="111111"/>
          <w:sz w:val="28"/>
          <w:sz w:val="28"/>
          <w:szCs w:val="28"/>
          <w:rtl w:val="true"/>
          <w:lang w:bidi="fa-IR"/>
        </w:rPr>
        <w:t xml:space="preserve">الوسائل </w:t>
      </w:r>
      <w:r>
        <w:rPr>
          <w:rFonts w:eastAsia="IRNazanin" w:cs="IRNazanin"/>
          <w:color w:val="111111"/>
          <w:sz w:val="28"/>
          <w:szCs w:val="28"/>
          <w:lang w:bidi="fa-IR"/>
        </w:rPr>
        <w:t>79:18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صفات القاضی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مثله روایة أخری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البین أنه لا ربط له بترجیح أحد الخبرین علی الآخر لعامة المکلفین، بل لأنّ من القی إلیه الکلام الأخیر حکمه الفعلی ذلک، سواء کان واقعیا أو ظاهریا من باب التقیة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وجه تحسین الامام علیه السّلام له، لا أنّ الأخیر کاشف عن ورود السابق مورد التقیة، حتی یشکل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لعل الأخیر صدر تقیة، کما حکی عن شیخنا العلامة الأنصاری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کلام بعض أجلاء تلامذته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Style w:val="FootnoteAnchor"/>
          <w:rtl w:val="true"/>
        </w:rPr>
        <w:footnoteReference w:id="530"/>
      </w:r>
    </w:p>
    <w:p>
      <w:pPr>
        <w:pStyle w:val="BookText"/>
        <w:rPr/>
      </w:pPr>
      <w:r>
        <w:rPr>
          <w:rFonts w:ascii="IRNazanin" w:hAnsi="IRNazanin" w:eastAsia="IRNazanin"/>
          <w:color w:val="111111"/>
          <w:sz w:val="28"/>
          <w:sz w:val="28"/>
          <w:szCs w:val="28"/>
          <w:rtl w:val="true"/>
          <w:lang w:bidi="fa-IR"/>
        </w:rPr>
        <w:t>نعم بعض أخباره الآخر یؤمی إلی کونه من المرجحات، کما فی روایة المعلی بن خنیس،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جاء حدیث عن أولکم، و حدیث عن آخرکم بأیهما نأخذ؟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خذوا به، حتی یبلغکم عن الحی، فان بلغکم عن الحی فخذوا بقوله،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و اللّه لا ندخلکم إلا فی ما یسعکم</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هی أیضا بقرینة امتداد الحکم إلی أن یبلغ عن الحی ظاهر فی أن الحکم الفعلی ایّا ما کان هو الثانی، إلی أن ینکشف حاله، لا أن وظیفة عامة المکلفین ذلک، و لو فی غیر زمان الحضور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یتفاوت حال الأئمة علیهم السّلام و شیعتهم، من حیث الاتقاء من الاعداء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أما الترجیح بالصفات، فالمتکفل له مقبولة عمر بن حنظلة</w:t>
      </w:r>
      <w:r>
        <w:rPr>
          <w:rStyle w:val="FootnoteAnchor"/>
          <w:rtl w:val="true"/>
        </w:rPr>
        <w:footnoteReference w:id="532"/>
      </w:r>
    </w:p>
    <w:p>
      <w:pPr>
        <w:pStyle w:val="BookText"/>
        <w:rPr/>
      </w:pPr>
      <w:r>
        <w:rPr>
          <w:rFonts w:ascii="IRNazanin" w:hAnsi="IRNazanin" w:eastAsia="IRNazanin"/>
          <w:color w:val="111111"/>
          <w:sz w:val="28"/>
          <w:sz w:val="28"/>
          <w:szCs w:val="28"/>
          <w:rtl w:val="true"/>
          <w:lang w:bidi="fa-IR"/>
        </w:rPr>
        <w:t xml:space="preserve">الوسائل </w:t>
      </w:r>
      <w:r>
        <w:rPr>
          <w:rFonts w:eastAsia="IRNazanin" w:cs="IRNazanin"/>
          <w:color w:val="111111"/>
          <w:sz w:val="28"/>
          <w:szCs w:val="28"/>
          <w:lang w:bidi="fa-IR"/>
        </w:rPr>
        <w:t>75:18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صفات القاضی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مرفوعة زرارة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هما أیضا مختلفتان من حیث تقدیم الترجیح بالصفات علی الترجیح بالشهرة و غیرها فی الأولی، و تأخیره عنه فی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العمدة هی المقبولة لضعف سند المرفوعة، فلا دلیل علی الترجیح بالصفات إلا المقبولة، و من البین بالتأمل إن موردها الحکمان، دون الراویین، و الحکم و الفتوی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الصدر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الرواة و إن کانا بنقل الروایة، إلاّ أن اعتبار شیء فی الناقل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هو حاکم و فاصل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اعتباره فیه بما هو راو و محدث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المقبولة متکفلة لترجیح أعدل الحکمین، لا أعدل الراویین، کما فی روایتی داود بن الحصین</w:t>
      </w:r>
      <w:r>
        <w:rPr>
          <w:rStyle w:val="FootnoteAnchor"/>
          <w:rtl w:val="true"/>
        </w:rPr>
        <w:footnoteReference w:id="533"/>
      </w:r>
      <w:r>
        <w:rPr>
          <w:rFonts w:ascii="IRNazanin" w:hAnsi="IRNazanin" w:eastAsia="IRNazanin"/>
          <w:color w:val="111111"/>
          <w:sz w:val="28"/>
          <w:sz w:val="28"/>
          <w:szCs w:val="28"/>
          <w:rtl w:val="true"/>
          <w:lang w:bidi="fa-IR"/>
        </w:rPr>
        <w:t>و موسی بن أکیل</w:t>
      </w:r>
      <w:r>
        <w:rPr>
          <w:rStyle w:val="FootnoteAnchor"/>
          <w:rtl w:val="true"/>
        </w:rPr>
        <w:footnoteReference w:id="534"/>
      </w:r>
      <w:r>
        <w:rPr>
          <w:rFonts w:ascii="IRNazanin" w:hAnsi="IRNazanin" w:eastAsia="IRNazanin"/>
          <w:color w:val="111111"/>
          <w:sz w:val="28"/>
          <w:sz w:val="28"/>
          <w:szCs w:val="28"/>
          <w:rtl w:val="true"/>
          <w:lang w:bidi="fa-IR"/>
        </w:rPr>
        <w:t>الواردتین فی ترجیح أحد الحکمین علی الآخر فی مقام نفوذ حکمه، لا فی مقام قبول روایته، و یؤیده ذکر الأفقهیة فی عداد الصفات، فانه یناسب مقام الاستفادة و الحکم علی طبق ما استفاده، و لذا لم یذکر هذه الصفة فی المرفوعة المتمحضة فی الترجیح من حیث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لعله لعدم الدلیل علی الترجیح بالصفات لم یتعرض له ثقة 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دیباجة الکافی</w:t>
      </w:r>
      <w:r>
        <w:rPr>
          <w:rStyle w:val="FootnoteAnchor"/>
          <w:rtl w:val="true"/>
        </w:rPr>
        <w:footnoteReference w:id="535"/>
      </w:r>
      <w:r>
        <w:rPr>
          <w:rFonts w:ascii="IRNazanin" w:hAnsi="IRNazanin" w:eastAsia="IRNazanin"/>
          <w:color w:val="111111"/>
          <w:sz w:val="28"/>
          <w:sz w:val="28"/>
          <w:szCs w:val="28"/>
          <w:rtl w:val="true"/>
          <w:lang w:bidi="fa-IR"/>
        </w:rPr>
        <w:t>، لا من حیث أن أخبار کتابه کلها قطعیة الصدور، فلا یحتاج إلاّ إلی مرجحات المضمون أو جهة الصدور، فانه علی فرض صدقه ینتقض بالشهرة التی عدها من المرجحات، و هی مرجحة للصدور، إذ المراد منها الشهرة فی الروایة، لا فی الفتوی و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مقام بیان العلاج للأخبار المتعارضة کلیة، لا لأخبار کتابه بالخصوص، کی یتوهم أنّ قطعیة صدورها تمنع عن ذکر مرجحات الصدور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دعوی أن عدم تعرضه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للترجیح بالصفات، لکونه من ارتکازیات أهل العرف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هم أهل العرف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لئلا ینتقض بموافقة الکتاب، حیث أنها من ارتکازیات المتشرعة بما هم متشرعة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فمدفوعة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الترجیح بالمشهور و المجمع علی نقله فی قبال الشاذ النادر أیضا ارتکازی للعرف، و مع ذلک فقد تعرض له</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المرفوعة الدالة علی الترجیح بالصفات فی الراویین، فهی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عرفت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ضعیفة السند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دعوی جبر ضعفها بشهرة العمل علی طبقها؛ لأن المشهور علی تقدیم المشهور روایة علی الأرجح من حیث الصفات، کما هو مضمون المرفوعة، مدفوعة بأن المقبولة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إرجاع الترجیح بالصفات إلی الحکمین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موافقة لعمل المشهور، فان أول المرجحات الخبریة فیها هی الشهرة أیضا، فلعل استناد المشهور عملا إلی المقبولة، دون المرفوعة، کیف‌؟ و ما فی دیباجة الکافی من الترجیح بالشهرة ابتداء، لیس إلا من أجل المقبولة التی رواها فی الکافی</w:t>
      </w:r>
      <w:r>
        <w:rPr>
          <w:rStyle w:val="FootnoteAnchor"/>
          <w:rtl w:val="true"/>
        </w:rPr>
        <w:footnoteReference w:id="536"/>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54:1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اختلاف الحدیث من کتاب فضل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لا من أجل المرفوعة التی لا أثر لها فی الکافی، و لا فی غیره من جوامع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ذکرنا تبین أنه لا مخالفة بین المقبولة و المرفوعة فی کون أول المرجحات الخبریة هی الشهرة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عدم التعرض للترجیح بالصفات بعد ذکر الشهرة و غیرها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المقبولة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تعرض له فی المرفوعة، فلأجل فرض التساوی فی الصفات فی الحکمین اللذین هما الراویان للمتعارضین، لما مرّ من أن الحکومة و الافتاء فی صدر الأول، کان بالروایة، لا استنادا إلی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ربما یتخیل أن المرفوعة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فرض صحة سندها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تدل علی الترجیح بالصفات، فان المراد من الأعدل و الأوثق هو العادل و الموثوق، لا من کانت هذه الصفة فیه أکثر و أشد،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أُولُوا الْأَرْحامِ بَعْضُهُمْ أَوْلی بِبَعْضٍ</w:t>
      </w:r>
      <w:r>
        <w:rPr>
          <w:rFonts w:eastAsia="IRNazanin" w:cs="IRNazanin"/>
          <w:color w:val="111111"/>
          <w:sz w:val="28"/>
          <w:szCs w:val="28"/>
          <w:rtl w:val="true"/>
          <w:lang w:bidi="fa-IR"/>
        </w:rPr>
        <w:t xml:space="preserve">»  </w:t>
      </w:r>
      <w:r>
        <w:rPr>
          <w:rStyle w:val="FootnoteAnchor"/>
          <w:rtl w:val="true"/>
        </w:rPr>
        <w:footnoteReference w:id="537"/>
      </w:r>
      <w:r>
        <w:rPr>
          <w:rFonts w:ascii="IRNazanin" w:hAnsi="IRNazanin" w:eastAsia="IRNazanin"/>
          <w:color w:val="111111"/>
          <w:sz w:val="28"/>
          <w:sz w:val="28"/>
          <w:szCs w:val="28"/>
          <w:rtl w:val="true"/>
          <w:lang w:bidi="fa-IR"/>
        </w:rPr>
        <w:t>فیرجع الأمر إلی وجوب الأخذ بخبر العادل، لکونه حجة، و طرح الآخر لکونه غیر 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وجه صرف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التفضیل عن ظاهره، قوله بعد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إنهما معا عدلان مرضیان موثقان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فیفهم منه إن المفروض سابقا فی صدر الخبر مما لم یؤخذ فیه العدالة و الوثوق</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أنت خبیر بأن هذه عبارة متداولة فی بیان عدم التفاضل، و لذا عقّبه فی المقبولة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یفضل واحد منهما علی الآخر</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 أنه کیف یتحیر زرارة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جلالة قدره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الخبرین، اللذین لم یفرض حجّیتهما الذاتیة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فبأیهما آخذ</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لا یقاس هذا الخبر بما تقدم، من الخبر المتضمن للسؤال عن اختلاف الحدیث، الذی یرویه من یوثق به، و من لا یوثق به، فانه لا یقاس زرارة بغیره، و لا یقاس السؤال عن مجرد الاختلاف بالسؤال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بأیهما آخذ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ظاهر فی الأخذ بالخبر، لا فی رعایة الواقع بالتوقف و الاحتیاط، الذی احتملناه فی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مضافا إلی أن المفروض فی صدر الخبر، إن کان مجرد تعارض الخبرین، و لو لم یکونا مستجمعی الشرائط، و کانت الشهرة ملاک الحجیة، إما لکونها موجبة للقطع بصدوره، أو للوثوق بصدوره، فلا محالة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کانا مشهورین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کانا حجتین بالذات، فما معنی إنّ کون أحد الراویین غیر عادل یوجب سقوط روایته عن الحجیة الذاتیة، کما هو صریح کلام هذا المتخیل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قلنا بأن اشتهار الخبرین یوجب حجیتهما الذاتیة، و کون أحد الراویین عادلا یوجب ترجیح روایته علی الأخری، المفروضة حجیتها الذاتیة أیضا صح لنا الترجیح بالأعدلیة، فان هذه الصفة الموجبة للرجحان شرعا أشد فی أحدهما، فیکون أرجح من الآخر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الشهرة لو کانت موجبة للقطع بالصدور، بل موجبة للقطع بمضمونه، کما فی آخر عبارة هذا المتخیل، فلا مجال لإعمال الترجیح بالعدالة، التی لا تعقل إلا أن تکون من مرجحات الصدور، فتدبر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ما عن شیخنا العلامة الأنصاری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وجه تقدیم المقبولة علی المرفوعة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فرض اختلافهما من حیث تقدیم الشهرة علی الترجیح بالصفات فی الثانیة، و تأخیرها عنه فی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بدعوی أن المقبولة بمقتضی المرفوعة الآمرة بتقدیم المشهور علی غیره مقدمة علی المرفوعة المنافیة لها؛ لأن المقبولة مشهورة، و المرفوعة شاذة</w:t>
      </w:r>
      <w:r>
        <w:rPr>
          <w:rStyle w:val="FootnoteAnchor"/>
          <w:rtl w:val="true"/>
        </w:rPr>
        <w:footnoteReference w:id="539"/>
      </w:r>
    </w:p>
    <w:p>
      <w:pPr>
        <w:pStyle w:val="BookText"/>
        <w:rPr/>
      </w:pPr>
      <w:r>
        <w:rPr>
          <w:rFonts w:ascii="IRNazanin" w:hAnsi="IRNazanin" w:eastAsia="IRNazanin"/>
          <w:color w:val="111111"/>
          <w:sz w:val="28"/>
          <w:sz w:val="28"/>
          <w:szCs w:val="28"/>
          <w:rtl w:val="true"/>
          <w:lang w:bidi="fa-IR"/>
        </w:rPr>
        <w:t>الرسائل</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فمدفوع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المقبولة و ان کانت منقولة فی کتب المحمدین الثلاثة بطرق مختلفة</w:t>
      </w:r>
      <w:r>
        <w:rPr>
          <w:rStyle w:val="FootnoteAnchor"/>
          <w:rtl w:val="true"/>
        </w:rPr>
        <w:footnoteReference w:id="540"/>
      </w:r>
    </w:p>
    <w:p>
      <w:pPr>
        <w:pStyle w:val="BookText"/>
        <w:rPr/>
      </w:pPr>
      <w:r>
        <w:rPr>
          <w:rFonts w:ascii="IRNazanin" w:hAnsi="IRNazanin" w:eastAsia="IRNazanin"/>
          <w:color w:val="111111"/>
          <w:sz w:val="28"/>
          <w:sz w:val="28"/>
          <w:szCs w:val="28"/>
          <w:rtl w:val="true"/>
          <w:lang w:bidi="fa-IR"/>
        </w:rPr>
        <w:t xml:space="preserve">الفقیه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الاتفاق علی عدلین فی الحکومة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301:6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الزیادات فی القضایا و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845</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أنه لا أظن أنها مقبولة من حیث الشهرة فی الروایة، بل لأنّ صفوان بن یحیی فی السند، و هو من أصحاب الاجماع، فتقبل الروایة لهذه الجهة، و إن لم یوثق عمر بن حنظلة صریحا، مع أن شمول الأخبار العلاجیة لعلاج نفسها، لا یمکن إلا بنحو القضیة الطبیعیة أو</w:t>
      </w:r>
    </w:p>
    <w:p>
      <w:pPr>
        <w:pStyle w:val="BookText"/>
        <w:rPr/>
      </w:pPr>
      <w:r>
        <w:rPr>
          <w:rFonts w:ascii="IRNazanin" w:hAnsi="IRNazanin" w:eastAsia="IRNazanin"/>
          <w:color w:val="111111"/>
          <w:sz w:val="28"/>
          <w:sz w:val="28"/>
          <w:szCs w:val="28"/>
          <w:rtl w:val="true"/>
          <w:lang w:bidi="fa-IR"/>
        </w:rPr>
        <w:t>بتنقیح المناط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تقدیم المقبولة بمقتضی المرفوعة یستلزم المحال، إذ یستلزم العمل بها طرحها، و ما یلزم من وجوده عدمه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 الترجیح بالصفات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الترجیح بالشهرة و بموافقة الکتاب و مخالفة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الترجیح بالشهرة، فقد یقال، کما أشرنا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شهرة الروایة بین الأصحاب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الصدر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توجب کون الخبر مقطوع الصدور، و لا أقل من کونه موثوقا بصدوره، فالخبر الشاذ مقطوع العدم، أو موثوق بعدمه، فلا تعمه أدلة حجیة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الترجیح بموافقة الکتاب، فعن شیخنا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Style w:val="FootnoteAnchor"/>
          <w:rtl w:val="true"/>
        </w:rPr>
        <w:footnoteReference w:id="541"/>
      </w:r>
    </w:p>
    <w:p>
      <w:pPr>
        <w:pStyle w:val="BookText"/>
        <w:rPr/>
      </w:pPr>
      <w:r>
        <w:rPr>
          <w:rFonts w:ascii="IRNazanin" w:hAnsi="IRNazanin" w:eastAsia="IRNazanin"/>
          <w:color w:val="111111"/>
          <w:sz w:val="28"/>
          <w:sz w:val="28"/>
          <w:szCs w:val="28"/>
          <w:rtl w:val="true"/>
          <w:lang w:bidi="fa-IR"/>
        </w:rPr>
        <w:t xml:space="preserve">الکفایة </w:t>
      </w:r>
      <w:r>
        <w:rPr>
          <w:rFonts w:eastAsia="IRNazanin" w:cs="IRNazanin"/>
          <w:color w:val="111111"/>
          <w:sz w:val="28"/>
          <w:szCs w:val="28"/>
          <w:lang w:bidi="fa-IR"/>
        </w:rPr>
        <w:t>393:2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ظاهر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خالف قول ربنا لم أقله، و أنه زخرف و باطل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أمثال هذه التعبیرات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إن المخالف غیر حجة، و إن کان وحده، لا من حیث کونه فی قبال الموافق، لیکون من باب ترجیح إحدی الحجتین علی الأخری، بل من باب تمیز الحجة عن اللاحجة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بهذا الاعتبار یکون صدور الخبر المخالف للکتاب أو ظهوره موهونا، للوثوق بعدم أحدهما، فلا تعمه أدلة حجیة الصدور و الظهور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الترجیح بمخالفة العامة، فبأن الاخبار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الآمرة بطرح الخبر الموافق لهم</w:t>
      </w:r>
      <w:r>
        <w:rPr>
          <w:rStyle w:val="FootnoteAnchor"/>
          <w:rtl w:val="true"/>
        </w:rPr>
        <w:footnoteReference w:id="542"/>
      </w:r>
      <w:r>
        <w:rPr>
          <w:rFonts w:ascii="IRNazanin" w:hAnsi="IRNazanin" w:eastAsia="IRNazanin"/>
          <w:color w:val="111111"/>
          <w:sz w:val="28"/>
          <w:sz w:val="28"/>
          <w:szCs w:val="28"/>
          <w:rtl w:val="true"/>
          <w:lang w:bidi="fa-IR"/>
        </w:rPr>
        <w:t xml:space="preserve">أو العمل علی خلاف فتوی القوم </w:t>
      </w:r>
      <w:r>
        <w:rPr>
          <w:rStyle w:val="FootnoteAnchor"/>
          <w:rtl w:val="true"/>
        </w:rPr>
        <w:footnoteReference w:id="5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ظاهرة فی عدم صدور الموافق إلاّ تقیة، و أن الحق فی خلافه، من دون اختصاص بورود الموافق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قبال المخالف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بأنه حینئذ باب تمیز الحجة عن اللاحجة، لا ترجیح الحجة علی الحجة، بل بملاحظة هذه الأخبار یکون المخالف موثوقا بصدوره أو ظهوره، و الموافق موثوقا بعدمه، فلا تعمه أدلة حجیة الصدور و الظهور، و لا تجری حینئذ أصالة عدم صدوره تقیة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عدم المقتضی لحجیة الشاذ، و المخالف للکتاب، و الموافق للعامة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بملاحظة عدم الوثوق بالصدور و الظهور، أو الوثوق بعدمهما، و کونهما موهونین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حجیة الصدور، فبناء علی أن یکون مدرک حجیة الخبر الأخبار الآمرة بالرجوع </w:t>
      </w:r>
    </w:p>
    <w:p>
      <w:pPr>
        <w:pStyle w:val="BookText"/>
        <w:rPr/>
      </w:pPr>
      <w:r>
        <w:rPr>
          <w:rFonts w:ascii="IRNazanin" w:hAnsi="IRNazanin" w:eastAsia="IRNazanin"/>
          <w:color w:val="111111"/>
          <w:sz w:val="28"/>
          <w:sz w:val="28"/>
          <w:szCs w:val="28"/>
          <w:rtl w:val="true"/>
          <w:lang w:bidi="fa-IR"/>
        </w:rPr>
        <w:t>إلی الثقة</w:t>
      </w:r>
      <w:r>
        <w:rPr>
          <w:rStyle w:val="FootnoteAnchor"/>
          <w:rtl w:val="true"/>
        </w:rPr>
        <w:footnoteReference w:id="544"/>
      </w:r>
    </w:p>
    <w:p>
      <w:pPr>
        <w:pStyle w:val="BookText"/>
        <w:rPr/>
      </w:pPr>
      <w:r>
        <w:rPr>
          <w:rFonts w:ascii="IRNazanin" w:hAnsi="IRNazanin" w:eastAsia="IRNazanin"/>
          <w:color w:val="111111"/>
          <w:sz w:val="28"/>
          <w:sz w:val="28"/>
          <w:szCs w:val="28"/>
          <w:rtl w:val="true"/>
          <w:lang w:bidi="fa-IR"/>
        </w:rPr>
        <w:t xml:space="preserve">راجع الوسائل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صفات القاضی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 فظاهرها کفایة وثاقة الراوی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قبول خبره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دون إناطته بالوثوق الفعلی بخبره، فلا یضر عدم الوثوق الفعلی أو الظن بعدمه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بناء علی کون المدرک بناء العقلاء، فالظاهر أن بناءهم علی العمل بخبر الثقة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کالبناء علی العمل بالظهور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إلا من حیث کونه فی نفسه، و لو خلّی و طبعه مفیدا للظن بالصدور، أو بکونه مرادا، لا أنه منوط عندهم بالظن الفعلی، أو بعدم الظن الفعلی بالخلاف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حجیة الظهور، فالأمر فیها أوضح، و قد فرغنا عن عدم إناطتها بشیء من الأمرین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البحث عن حجیة الظواهر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فراجع</w:t>
      </w:r>
      <w:r>
        <w:rPr>
          <w:rStyle w:val="FootnoteAnchor"/>
          <w:rtl w:val="true"/>
        </w:rPr>
        <w:footnoteReference w:id="545"/>
      </w:r>
      <w:r>
        <w:rPr>
          <w:rFonts w:ascii="IRNazanin" w:hAnsi="IRNazanin" w:eastAsia="IRNazanin"/>
          <w:color w:val="111111"/>
          <w:sz w:val="28"/>
          <w:sz w:val="28"/>
          <w:szCs w:val="28"/>
          <w:rtl w:val="true"/>
          <w:lang w:bidi="fa-IR"/>
        </w:rPr>
        <w:t>، فلا مانع من جریان أصالة الصدور و الظهور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فالمحتمل فی الخبر الموافق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کان اتقاء الامام علیه السّلام منهم، فمرجع الأمر إلی عدم إرادة الظاهر، و الظاهر حجة علی الارادة الجدیة إلی أن یتبین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القاء الحکم المنبعث عن مصلحة محدودة إلی زمان ارتفاع التقیة عن المخاطب، فالاطلاق حجة إلی أن یتبین خلافه، فان الکلام ظاهر لمکان إطلاقه فی انبعاثه عن مصلحة مرسلة غیر محدودة بحد زمانی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الأصول کلها لا مانع لها بمجرد قیام الخبر المعارض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الکلام فی اقتضاء الشهرة، و موافقة الکتاب، و مخالفة القوم ما ذکر، مما یوجب خروجها عن مسألة ترجیح إحدی الحجتین علی الأخری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الشهرة فکونها موجبة للقطع بصدور المشهور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فانما هو فی الشهرة روایة و فتوی و عملا، لا الأولی فقط</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الوثوق الفعلی بصدوره، فلا یمنع عن الوثوق الفعلی بصدور ما یقابله، بل لا یمنع القطع بصدوره عن القطع بصدور ما یقابله، و لذا فرض الشهرة فی الخبرین، مع أن فرض القطع بالصدور، أو الوثوق به فی الطرفین یمنع عن إعمال ممیزات الصدور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عدمه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بموافقة الکتاب، و مخالفته، و مخالفة القوم، و موافقتهم، کما فی المقبولة، أو بالترجیح بالصفات أیضا، کما فی المرفوعة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أما موافقة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فتارة یحمل علی المخالفة ثبوتا لا إثباتا، کما عن شیخنا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مباحث الألفاظ</w:t>
      </w:r>
      <w:r>
        <w:rPr>
          <w:rStyle w:val="FootnoteAnchor"/>
          <w:rtl w:val="true"/>
        </w:rPr>
        <w:footnoteReference w:id="546"/>
      </w:r>
    </w:p>
    <w:p>
      <w:pPr>
        <w:pStyle w:val="BookText"/>
        <w:rPr/>
      </w:pPr>
      <w:r>
        <w:rPr>
          <w:rFonts w:ascii="IRNazanin" w:hAnsi="IRNazanin" w:eastAsia="IRNazanin"/>
          <w:color w:val="111111"/>
          <w:sz w:val="28"/>
          <w:sz w:val="28"/>
          <w:szCs w:val="28"/>
          <w:rtl w:val="true"/>
          <w:lang w:bidi="fa-IR"/>
        </w:rPr>
        <w:t xml:space="preserve">الکفایة </w:t>
      </w:r>
      <w:r>
        <w:rPr>
          <w:rFonts w:eastAsia="IRNazanin" w:cs="IRNazanin"/>
          <w:color w:val="111111"/>
          <w:sz w:val="28"/>
          <w:szCs w:val="28"/>
          <w:lang w:bidi="fa-IR"/>
        </w:rPr>
        <w:t>367:1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أخری علی عدم صدور المخالف، و لو کان وحده، کما أفاده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ثالثة علی حصر مواردها فی العقائد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المخالفة ثبوتا بمعنی أن ما یصدر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یخالف الکتاب واقعا، بل یوافقه واقعا، إما لارادة المؤوّل من الکتاب، أو من الخبر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فهی و إن کانت محتملة من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نقول ما یخالف قول ربنا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الأخبار الآمرة بضرب المخالف علی الجدار،</w:t>
      </w:r>
      <w:r>
        <w:rPr>
          <w:rStyle w:val="FootnoteAnchor"/>
          <w:rtl w:val="true"/>
        </w:rPr>
        <w:footnoteReference w:id="547"/>
      </w:r>
      <w:r>
        <w:rPr>
          <w:rFonts w:ascii="IRNazanin" w:hAnsi="IRNazanin" w:eastAsia="IRNazanin"/>
          <w:color w:val="111111"/>
          <w:sz w:val="28"/>
          <w:sz w:val="28"/>
          <w:szCs w:val="28"/>
          <w:rtl w:val="true"/>
          <w:lang w:bidi="fa-IR"/>
        </w:rPr>
        <w:t>و أنه زخرف، و أنه باطل، لا یراد منها إلاّ ما هو ظاهر فی المخالفة للکتاب، و هو القابل للعرض علی الکتاب، دون ما یخالف واقعا لما هو المراد واقعا من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ورودها فی غیر مقام التعارض، فظاهر جملة من أخبارها</w:t>
      </w:r>
      <w:r>
        <w:rPr>
          <w:rStyle w:val="FootnoteAnchor"/>
          <w:rtl w:val="true"/>
        </w:rPr>
        <w:footnoteReference w:id="548"/>
      </w:r>
      <w:r>
        <w:rPr>
          <w:rFonts w:ascii="IRNazanin" w:hAnsi="IRNazanin" w:eastAsia="IRNazanin"/>
          <w:color w:val="111111"/>
          <w:sz w:val="28"/>
          <w:sz w:val="28"/>
          <w:szCs w:val="28"/>
          <w:rtl w:val="true"/>
          <w:lang w:bidi="fa-IR"/>
        </w:rPr>
        <w:t>و إن کان بحیث یعم ما لو کان المخالف وحده، الاّ أن صریح المقبولة و المرفوعة، و روایة العیون و الراوندی، و العیاشی عن الحسن بن الجهم</w:t>
      </w:r>
      <w:r>
        <w:rPr>
          <w:rStyle w:val="FootnoteAnchor"/>
          <w:rtl w:val="true"/>
        </w:rPr>
        <w:footnoteReference w:id="549"/>
      </w:r>
    </w:p>
    <w:p>
      <w:pPr>
        <w:pStyle w:val="BookText"/>
        <w:rPr/>
      </w:pPr>
      <w:r>
        <w:rPr>
          <w:rFonts w:ascii="IRNazanin" w:hAnsi="IRNazanin" w:eastAsia="IRNazanin"/>
          <w:color w:val="111111"/>
          <w:sz w:val="28"/>
          <w:sz w:val="28"/>
          <w:szCs w:val="28"/>
          <w:rtl w:val="true"/>
          <w:lang w:bidi="fa-IR"/>
        </w:rPr>
        <w:t xml:space="preserve">الوسائل </w:t>
      </w:r>
      <w:r>
        <w:rPr>
          <w:rFonts w:eastAsia="IRNazanin" w:cs="IRNazanin"/>
          <w:color w:val="111111"/>
          <w:sz w:val="28"/>
          <w:szCs w:val="28"/>
          <w:lang w:bidi="fa-IR"/>
        </w:rPr>
        <w:t>84:18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الوسائل </w:t>
      </w:r>
      <w:r>
        <w:rPr>
          <w:rFonts w:eastAsia="IRNazanin" w:cs="IRNazanin"/>
          <w:color w:val="111111"/>
          <w:sz w:val="28"/>
          <w:szCs w:val="28"/>
          <w:lang w:bidi="fa-IR"/>
        </w:rPr>
        <w:t>89:18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إعمال هذا المرجح فی مورد تعارض الخبرین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ورودها فی العقائد، فصریح المقبولة ورودها فی التنازع فی الدین و المیراث، بل ظاهر جملة أخری أیضا عدم اختصاصها بالعقائد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مورد الترجیح المبحوث عنه ما إذا کان الخبر صدورا و ظهورا بحیث لو لم یکن فی قباله خبر معارض لکان حجة شرعا</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مورد جملة من أخبار موافقة الکتاب، و مخالفته بحیث لو کان الخبر المخالف وحده لوجب طرحه، و مثله لیس إلا المخالف لنص الکتاب، فانه الذی یصح أن یقال فی حقه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زخرف، و باطل، و إنی لم اقله، و إنه لا تقبلوا علینا ما یخالف قول ربنا</w:t>
      </w:r>
      <w:r>
        <w:rPr>
          <w:rFonts w:eastAsia="IRNazanin" w:cs="IRNazanin"/>
          <w:color w:val="111111"/>
          <w:sz w:val="28"/>
          <w:szCs w:val="28"/>
          <w:rtl w:val="true"/>
          <w:lang w:bidi="fa-IR"/>
        </w:rPr>
        <w:t>»</w:t>
      </w:r>
      <w:r>
        <w:rPr>
          <w:rStyle w:val="FootnoteAnchor"/>
          <w:rtl w:val="true"/>
        </w:rPr>
        <w:footnoteReference w:id="550"/>
      </w:r>
      <w:r>
        <w:rPr>
          <w:rFonts w:ascii="IRNazanin" w:hAnsi="IRNazanin" w:eastAsia="IRNazanin"/>
          <w:color w:val="111111"/>
          <w:sz w:val="28"/>
          <w:sz w:val="28"/>
          <w:szCs w:val="28"/>
          <w:rtl w:val="true"/>
          <w:lang w:bidi="fa-IR"/>
        </w:rPr>
        <w:t xml:space="preserve">و هو صریح روایة العیون، حیث قال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فما جاء فی تحلیل ما حرم اللّه، أو تحریم ما </w:t>
      </w:r>
    </w:p>
    <w:p>
      <w:pPr>
        <w:pStyle w:val="BookText"/>
        <w:rPr/>
      </w:pPr>
      <w:r>
        <w:rPr>
          <w:rFonts w:ascii="IRNazanin" w:hAnsi="IRNazanin" w:eastAsia="IRNazanin"/>
          <w:color w:val="111111"/>
          <w:sz w:val="28"/>
          <w:sz w:val="28"/>
          <w:szCs w:val="28"/>
          <w:rtl w:val="true"/>
          <w:lang w:bidi="fa-IR"/>
        </w:rPr>
        <w:t>أحل اللّه أو دفع فریضة فی کتاب اللّه، رسمها بیّن قائم بلا ناسخ نسخ ذلک، فذلک ما لا یسع الأخذ به</w:t>
      </w:r>
      <w:r>
        <w:rPr>
          <w:rFonts w:eastAsia="IRNazanin" w:cs="IRNazanin"/>
          <w:color w:val="111111"/>
          <w:sz w:val="28"/>
          <w:szCs w:val="28"/>
          <w:rtl w:val="true"/>
          <w:lang w:bidi="fa-IR"/>
        </w:rPr>
        <w:t>)</w:t>
      </w:r>
      <w:r>
        <w:rPr>
          <w:rStyle w:val="FootnoteAnchor"/>
          <w:rtl w:val="true"/>
        </w:rPr>
        <w:footnoteReference w:id="551"/>
      </w:r>
    </w:p>
    <w:p>
      <w:pPr>
        <w:pStyle w:val="BookText"/>
        <w:rPr/>
      </w:pPr>
      <w:r>
        <w:rPr>
          <w:rFonts w:ascii="IRNazanin" w:hAnsi="IRNazanin" w:eastAsia="IRNazanin"/>
          <w:color w:val="111111"/>
          <w:sz w:val="28"/>
          <w:sz w:val="28"/>
          <w:szCs w:val="28"/>
          <w:rtl w:val="true"/>
          <w:lang w:bidi="fa-IR"/>
        </w:rPr>
        <w:t xml:space="preserve">العیون </w:t>
      </w:r>
      <w:r>
        <w:rPr>
          <w:rFonts w:eastAsia="IRNazanin" w:cs="IRNazanin"/>
          <w:color w:val="111111"/>
          <w:sz w:val="28"/>
          <w:szCs w:val="28"/>
          <w:lang w:bidi="fa-IR"/>
        </w:rPr>
        <w:t>45:19:2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مورد بعضها الآخر کالمقبولة بحیث لو کان وحده لأخذ به، و إنما المانع وجود المعارض، فان الأمر بأخذ الخبر الموافق، و ترک المخالف وقع بعد فرض کونهما مشهورین، قد رواهما الثقات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فرض موافقتهما معا للکتاب فی مورد الترجیح بمخالفة العامة، و لا یکون إلا الموافقة لظاهر الکتاب، و إلا لکان اللازم وجود نصین متباینین فی نفس الکتاب،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مخالفة العامة، فمجمل القول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أخبارها المطلقة الآمرة بالأخذ بما خالف العامة، و ترک ما وافقها، کلها منقولة عن رسالة القطب الراوندی</w:t>
      </w:r>
      <w:r>
        <w:rPr>
          <w:rStyle w:val="FootnoteAnchor"/>
          <w:rtl w:val="true"/>
        </w:rPr>
        <w:footnoteReference w:id="552"/>
      </w:r>
      <w:r>
        <w:rPr>
          <w:rFonts w:ascii="IRNazanin" w:hAnsi="IRNazanin" w:eastAsia="IRNazanin"/>
          <w:color w:val="111111"/>
          <w:sz w:val="28"/>
          <w:sz w:val="28"/>
          <w:szCs w:val="28"/>
          <w:rtl w:val="true"/>
          <w:lang w:bidi="fa-IR"/>
        </w:rPr>
        <w:t xml:space="preserve">، و قال الفاضل النراقی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غیر ثابتة من القطب ثبوتا شائعا فلا حجیة فیما نقل عنها</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هناک روایتان أخریان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إحداهما المقبولة المرویة فی الکافی</w:t>
      </w:r>
      <w:r>
        <w:rPr>
          <w:rStyle w:val="FootnoteAnchor"/>
          <w:rtl w:val="true"/>
        </w:rPr>
        <w:footnoteReference w:id="554"/>
      </w:r>
      <w:r>
        <w:rPr>
          <w:rFonts w:ascii="IRNazanin" w:hAnsi="IRNazanin" w:eastAsia="IRNazanin"/>
          <w:color w:val="111111"/>
          <w:sz w:val="28"/>
          <w:sz w:val="28"/>
          <w:szCs w:val="28"/>
          <w:rtl w:val="true"/>
          <w:lang w:bidi="fa-IR"/>
        </w:rPr>
        <w:t>ثانیتهما روایة سماعة المرویة فی الاحتجاج</w:t>
      </w:r>
      <w:r>
        <w:rPr>
          <w:rStyle w:val="FootnoteAnchor"/>
          <w:rtl w:val="true"/>
        </w:rPr>
        <w:footnoteReference w:id="555"/>
      </w:r>
      <w:r>
        <w:rPr>
          <w:rFonts w:ascii="IRNazanin" w:hAnsi="IRNazanin" w:eastAsia="IRNazanin"/>
          <w:color w:val="111111"/>
          <w:sz w:val="28"/>
          <w:sz w:val="28"/>
          <w:szCs w:val="28"/>
          <w:rtl w:val="true"/>
          <w:lang w:bidi="fa-IR"/>
        </w:rPr>
        <w:t xml:space="preserve">، و لضعف الثانیة لإرسالها و انحصار الدلیل فی الأولی، حکی عن المحقق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Style w:val="FootnoteAnchor"/>
          <w:rtl w:val="true"/>
        </w:rPr>
        <w:footnoteReference w:id="5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رد الترجیح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لا یثبت مسألة علمیة بروایة رویت عن الصادق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فالإیراد علی المحقق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أخبارها بالغة حد الاستفاضة، بل التواتر غفلة عن حقیقة الأمر</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من بعض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الأخذ بما یخالف العامة کان أمرا مسلما بین الشیعة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مقام الشبهة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یکن خبر، و لا تعارض، کما فی روایة الأرجانی،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أتدری لم أمرتم بالاخذ بخلاف ما تقول العامة‌؟ فقلت لا أدری،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یکن یدین اللّه بدین إلاّ خالف علیه الأمة إلی غیره، إرادة لأبطال أمره، و کانوا یسألون أمیر المؤمنین علیه السّلام </w:t>
      </w:r>
    </w:p>
    <w:p>
      <w:pPr>
        <w:pStyle w:val="BookText"/>
        <w:rPr/>
      </w:pPr>
      <w:r>
        <w:rPr>
          <w:rFonts w:ascii="IRNazanin" w:hAnsi="IRNazanin" w:eastAsia="IRNazanin"/>
          <w:color w:val="111111"/>
          <w:sz w:val="28"/>
          <w:sz w:val="28"/>
          <w:szCs w:val="28"/>
          <w:rtl w:val="true"/>
          <w:lang w:bidi="fa-IR"/>
        </w:rPr>
        <w:t>عن الشیء الذی لا یعلمونه، فاذا أفتاهم جعلوا له ضدا من عند أنفسهم لیلتبسوا علی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Style w:val="FootnoteAnchor"/>
          <w:rtl w:val="true"/>
        </w:rPr>
        <w:footnoteReference w:id="557"/>
      </w:r>
    </w:p>
    <w:p>
      <w:pPr>
        <w:pStyle w:val="BookText"/>
        <w:rPr/>
      </w:pPr>
      <w:r>
        <w:rPr>
          <w:rFonts w:ascii="IRNazanin" w:hAnsi="IRNazanin" w:eastAsia="IRNazanin"/>
          <w:color w:val="111111"/>
          <w:sz w:val="28"/>
          <w:sz w:val="28"/>
          <w:szCs w:val="28"/>
          <w:rtl w:val="true"/>
          <w:lang w:bidi="fa-IR"/>
        </w:rPr>
        <w:t xml:space="preserve">الوسائل </w:t>
      </w:r>
      <w:r>
        <w:rPr>
          <w:rFonts w:eastAsia="IRNazanin" w:cs="IRNazanin"/>
          <w:color w:val="111111"/>
          <w:sz w:val="28"/>
          <w:szCs w:val="28"/>
          <w:lang w:bidi="fa-IR"/>
        </w:rPr>
        <w:t>83:18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مثله روایة علی بن اسباط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یحدث الأمر لا أجد بدّا من معرفته، و لیس فی البلد الذی أنا فیه أحد أستفتیه من موالیک‌؟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إئت فقیه البلد، فاستفته من أمرک، فاذا افتاک بشیء من أمرک، فخذ بخلافه، فان الحق فیه</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مثله أیضا روایة عبید بن زرارة عن الصادق علیه السلام،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سمعت منی یشبه قول الناس، فیه التقیة، و ما سمعت منی لا یشبه قول الناس، فلا تقیه فیه</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البین أنه لم یفرض فی هذه الموارد خبر، فضلا عن التعارض، فیعلم منها طرح الموافق، و إن کان وحده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مورد الترجیح ما إذا کان الخبر بحیث لو لم یکن له معارض لکان 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روایة عبید بن زرارة موردها ما یکون الصادر عن الامام علیه السّلام موافقا لما تفرد به العامة، و ما اتخذوه طریقة و شعارا لهم، فیکون نظیر روایة نضر الخثعمی،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عرف أنّا لا نقول إلاّ حقا، فلیکتف بما یعلم منا، فان سمع منا خلاف ما یعلم، فلیعلم أن ذلک دفاع منا عنه</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الواضح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مورد الاولی کالثانیة فرض فیهما تفرد العامة بشیء، و أن ما عند الخاصة غیره، و فی مثله لا ریب فی عدم حجیة الخبر الموافق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روایة الأرجانی، فلا تعرض فیها لصورة التعارض و غیرها، فلا تأبی عن الحمل علی ما یساوق المقبولة الظاهرة فی الترجیح، بتقریب</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العامة و ان کانوا یشترکون مع الخاصة أحیانا، إلا أنهم غالبا علی الضد منهم، فکونهم کذلک أمارة غالبیة تعبدیة علی أن ما هم علیه خلاف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 ما إذا کان هناک خبران متساویان فی أصل ملاک الحجیة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صدورا و ظهورا وجهة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الموافق منهما مشتملا علی ما یوجب ضعف الملاک، و المخالف مشتملا علی ما یوجب قوته، و هذا </w:t>
      </w:r>
      <w:bookmarkStart w:id="469" w:name="pg13126_151658"/>
    </w:p>
    <w:p>
      <w:pPr>
        <w:pStyle w:val="BookText"/>
        <w:rPr/>
      </w:pPr>
      <w:bookmarkEnd w:id="469"/>
      <w:r>
        <w:rPr>
          <w:rFonts w:ascii="IRNazanin" w:hAnsi="IRNazanin" w:eastAsia="IRNazanin"/>
          <w:color w:val="111111"/>
          <w:sz w:val="28"/>
          <w:sz w:val="28"/>
          <w:szCs w:val="28"/>
          <w:rtl w:val="true"/>
          <w:lang w:bidi="fa-IR"/>
        </w:rPr>
        <w:t>مورد الترجیح</w:t>
      </w:r>
    </w:p>
    <w:p>
      <w:pPr>
        <w:pStyle w:val="BookText"/>
        <w:rPr/>
      </w:pPr>
      <w:r>
        <w:rPr>
          <w:rFonts w:ascii="IRNazanin" w:hAnsi="IRNazanin" w:eastAsia="IRNazanin"/>
          <w:color w:val="111111"/>
          <w:sz w:val="28"/>
          <w:sz w:val="28"/>
          <w:szCs w:val="28"/>
          <w:rtl w:val="true"/>
          <w:lang w:bidi="fa-IR"/>
        </w:rPr>
        <w:t>بخلاف ما إذا أزال أصل الملاک من الموافق، أو کانت الأمارة الغالبیة التعبدیة بحیث تسقطه عن الحجیة، و لو کان وحده، فانه أجنبی عن مورد الترجیح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عرفت انه لا دلیل علی سقوط الخبر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بمجرد الموافقة عن الحجیة فتدبر جیدا</w:t>
      </w:r>
      <w:r>
        <w:rPr>
          <w:rFonts w:eastAsia="IRNazanin" w:cs="IRNazanin"/>
          <w:color w:val="111111"/>
          <w:sz w:val="28"/>
          <w:szCs w:val="28"/>
          <w:rtl w:val="true"/>
          <w:lang w:bidi="fa-IR"/>
        </w:rPr>
        <w:t>.</w:t>
      </w:r>
    </w:p>
    <w:p>
      <w:pPr>
        <w:pStyle w:val="Heading5"/>
        <w:numPr>
          <w:ilvl w:val="4"/>
          <w:numId w:val="1"/>
        </w:numPr>
        <w:rPr/>
      </w:pPr>
      <w:bookmarkStart w:id="470" w:name="__RefHeading___Toc8102743_3224264995"/>
      <w:bookmarkStart w:id="471" w:name="_Toc174"/>
      <w:bookmarkEnd w:id="470"/>
      <w:r>
        <w:rPr/>
        <w:t>22</w:t>
      </w:r>
      <w:r>
        <w:rPr>
          <w:rtl w:val="true"/>
        </w:rPr>
        <w:t xml:space="preserve"> </w:t>
      </w:r>
      <w:r>
        <w:rPr>
          <w:rtl w:val="true"/>
        </w:rPr>
        <w:t>قوله قدس سره</w:t>
      </w:r>
      <w:r>
        <w:rPr>
          <w:rtl w:val="true"/>
        </w:rPr>
        <w:t xml:space="preserve">: </w:t>
      </w:r>
      <w:r>
        <w:rPr>
          <w:rtl w:val="true"/>
        </w:rPr>
        <w:t>لا یکاد یکون إلا بالترجیح</w:t>
      </w:r>
      <w:r>
        <w:rPr>
          <w:rtl w:val="true"/>
        </w:rPr>
        <w:t xml:space="preserve">... </w:t>
      </w:r>
      <w:r>
        <w:rPr>
          <w:rtl w:val="true"/>
        </w:rPr>
        <w:t>الخ</w:t>
      </w:r>
      <w:bookmarkEnd w:id="471"/>
    </w:p>
    <w:p>
      <w:pPr>
        <w:pStyle w:val="BookText"/>
        <w:rPr/>
      </w:pPr>
      <w:r>
        <w:rPr>
          <w:rFonts w:ascii="IRNazanin" w:hAnsi="IRNazanin" w:eastAsia="IRNazanin"/>
          <w:color w:val="111111"/>
          <w:sz w:val="28"/>
          <w:sz w:val="28"/>
          <w:szCs w:val="28"/>
          <w:rtl w:val="true"/>
          <w:lang w:bidi="fa-IR"/>
        </w:rPr>
        <w:t>قوله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یکاد یکون إلا بالترجیح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Style w:val="FootnoteAnchor"/>
          <w:rtl w:val="true"/>
        </w:rPr>
        <w:footnoteReference w:id="561"/>
      </w:r>
    </w:p>
    <w:p>
      <w:pPr>
        <w:pStyle w:val="BookText"/>
        <w:rPr/>
      </w:pPr>
      <w:r>
        <w:rPr>
          <w:rFonts w:ascii="IRNazanin" w:hAnsi="IRNazanin" w:eastAsia="IRNazanin"/>
          <w:color w:val="111111"/>
          <w:sz w:val="28"/>
          <w:sz w:val="28"/>
          <w:szCs w:val="28"/>
          <w:rtl w:val="true"/>
          <w:lang w:bidi="fa-IR"/>
        </w:rPr>
        <w:t>المراد به فی قبال التخییر؛ فان التخییر و إیکال الأمر إلی المترافعین، و اختیارهما، حیث أنه یوجب اختیار کل من المتنازعین ما یوافق مدعاه، فلا محالة یبقی النزاع علی حاله؛ و أما التوقف فهو مساوق لإیقاف الدعوی لا لفصل الخصومة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فلابد فی مورد التنازع، إما من قطعه بالترجیح إن أمکن، و إما من إیقاف الدعوی بالتوقف إن لم یکن هناک ما یوجب الترجیح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هو الوجه فی الفرق بین المقبولة و المرفوعة، حیث أنه أمر بالتوقف فی الأولی، مع عدم المرجح و بالتخییر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عدمه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الثانیة، فان مورد الأولی هی الحکومة، و فی الثانیة هی الروایة، التی لا تنافی التخییر أخیرا</w:t>
      </w:r>
      <w:r>
        <w:rPr>
          <w:rFonts w:eastAsia="IRNazanin" w:cs="IRNazanin"/>
          <w:color w:val="111111"/>
          <w:sz w:val="28"/>
          <w:szCs w:val="28"/>
          <w:rtl w:val="true"/>
          <w:lang w:bidi="fa-IR"/>
        </w:rPr>
        <w:t>.</w:t>
      </w:r>
    </w:p>
    <w:p>
      <w:pPr>
        <w:pStyle w:val="Heading5"/>
        <w:numPr>
          <w:ilvl w:val="4"/>
          <w:numId w:val="1"/>
        </w:numPr>
        <w:rPr/>
      </w:pPr>
      <w:bookmarkStart w:id="472" w:name="__RefHeading___Toc8102745_3224264995"/>
      <w:bookmarkStart w:id="473" w:name="_Toc175"/>
      <w:bookmarkEnd w:id="472"/>
      <w:r>
        <w:rPr/>
        <w:t>23</w:t>
      </w:r>
      <w:r>
        <w:rPr>
          <w:rtl w:val="true"/>
        </w:rPr>
        <w:t xml:space="preserve"> </w:t>
      </w:r>
      <w:r>
        <w:rPr>
          <w:rtl w:val="true"/>
        </w:rPr>
        <w:t>قوله قدس سره</w:t>
      </w:r>
      <w:r>
        <w:rPr>
          <w:rtl w:val="true"/>
        </w:rPr>
        <w:t xml:space="preserve">: </w:t>
      </w:r>
      <w:r>
        <w:rPr>
          <w:rtl w:val="true"/>
        </w:rPr>
        <w:t>و لذا أمر علیه السّلام بارجاء الواقعة</w:t>
      </w:r>
      <w:r>
        <w:rPr>
          <w:rtl w:val="true"/>
        </w:rPr>
        <w:t xml:space="preserve">... </w:t>
      </w:r>
      <w:r>
        <w:rPr>
          <w:rtl w:val="true"/>
        </w:rPr>
        <w:t>الخ</w:t>
      </w:r>
      <w:bookmarkEnd w:id="473"/>
    </w:p>
    <w:p>
      <w:pPr>
        <w:pStyle w:val="BookText"/>
        <w:rPr/>
      </w:pPr>
      <w:r>
        <w:rPr>
          <w:rFonts w:ascii="IRNazanin" w:hAnsi="IRNazanin" w:eastAsia="IRNazanin"/>
          <w:color w:val="111111"/>
          <w:sz w:val="28"/>
          <w:sz w:val="28"/>
          <w:szCs w:val="28"/>
          <w:rtl w:val="true"/>
          <w:lang w:bidi="fa-IR"/>
        </w:rPr>
        <w:t>قوله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أمر علیه السّلام بارجاء الواقعة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Style w:val="FootnoteAnchor"/>
          <w:rtl w:val="true"/>
        </w:rPr>
        <w:footnoteReference w:id="562"/>
      </w:r>
    </w:p>
    <w:p>
      <w:pPr>
        <w:pStyle w:val="BookText"/>
        <w:rPr/>
      </w:pPr>
      <w:r>
        <w:rPr>
          <w:rFonts w:ascii="IRNazanin" w:hAnsi="IRNazanin" w:eastAsia="IRNazanin"/>
          <w:color w:val="111111"/>
          <w:sz w:val="28"/>
          <w:sz w:val="28"/>
          <w:szCs w:val="28"/>
          <w:rtl w:val="true"/>
          <w:lang w:bidi="fa-IR"/>
        </w:rPr>
        <w:t xml:space="preserve">أی لم یأمر بالتخییر أخیرا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المرفوعة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إلا، فالتوقف یناسب ایقاف الدعوی، و یناسب مقام الفتوی أیضا، فالترجیح و التوقف کلاهما یناسب الحکومة و الفتوی، لکنه لابد منهما فی الأولی، بخلاف التخییر فی قبالهما، فانه لا یناسب إلاّ للثانیة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فتدبر</w:t>
      </w:r>
      <w:r>
        <w:rPr>
          <w:rFonts w:eastAsia="IRNazanin" w:cs="IRNazanin"/>
          <w:color w:val="111111"/>
          <w:sz w:val="28"/>
          <w:szCs w:val="28"/>
          <w:rtl w:val="true"/>
          <w:lang w:bidi="fa-IR"/>
        </w:rPr>
        <w:t>.</w:t>
      </w:r>
    </w:p>
    <w:p>
      <w:pPr>
        <w:pStyle w:val="Heading5"/>
        <w:numPr>
          <w:ilvl w:val="4"/>
          <w:numId w:val="1"/>
        </w:numPr>
        <w:rPr/>
      </w:pPr>
      <w:bookmarkStart w:id="474" w:name="__RefHeading___Toc8102747_3224264995"/>
      <w:bookmarkStart w:id="475" w:name="_Toc176"/>
      <w:bookmarkEnd w:id="474"/>
      <w:r>
        <w:rPr/>
        <w:t>24</w:t>
      </w:r>
      <w:r>
        <w:rPr>
          <w:rtl w:val="true"/>
        </w:rPr>
        <w:t xml:space="preserve"> </w:t>
      </w:r>
      <w:r>
        <w:rPr>
          <w:rtl w:val="true"/>
        </w:rPr>
        <w:t>قوله قدس سره</w:t>
      </w:r>
      <w:r>
        <w:rPr>
          <w:rtl w:val="true"/>
        </w:rPr>
        <w:t xml:space="preserve">: </w:t>
      </w:r>
      <w:r>
        <w:rPr>
          <w:rtl w:val="true"/>
        </w:rPr>
        <w:t>لاختصاصها بزمان التمکن من لقائه علیه السلام</w:t>
      </w:r>
      <w:r>
        <w:rPr>
          <w:rtl w:val="true"/>
        </w:rPr>
        <w:t xml:space="preserve">... </w:t>
      </w:r>
      <w:r>
        <w:rPr>
          <w:rtl w:val="true"/>
        </w:rPr>
        <w:t>الخ</w:t>
      </w:r>
      <w:bookmarkEnd w:id="475"/>
    </w:p>
    <w:p>
      <w:pPr>
        <w:pStyle w:val="BookText"/>
        <w:rPr/>
      </w:pPr>
      <w:r>
        <w:rPr>
          <w:rFonts w:ascii="IRNazanin" w:hAnsi="IRNazanin" w:eastAsia="IRNazanin"/>
          <w:color w:val="111111"/>
          <w:sz w:val="28"/>
          <w:sz w:val="28"/>
          <w:szCs w:val="28"/>
          <w:rtl w:val="true"/>
          <w:lang w:bidi="fa-IR"/>
        </w:rPr>
        <w:t>قوله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لاختصاصها بزمان التمکن من لقائه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Style w:val="FootnoteAnchor"/>
          <w:rtl w:val="true"/>
        </w:rPr>
        <w:footnoteReference w:id="563"/>
      </w:r>
    </w:p>
    <w:p>
      <w:pPr>
        <w:pStyle w:val="BookText"/>
        <w:rPr/>
      </w:pPr>
      <w:r>
        <w:rPr>
          <w:rFonts w:ascii="IRNazanin" w:hAnsi="IRNazanin" w:eastAsia="IRNazanin"/>
          <w:color w:val="111111"/>
          <w:sz w:val="28"/>
          <w:sz w:val="28"/>
          <w:szCs w:val="28"/>
          <w:rtl w:val="true"/>
          <w:lang w:bidi="fa-IR"/>
        </w:rPr>
        <w:t>بشهادة تقید التوقف المذکور فیها أخیرا بالتمکن من لقائه علیه السّلام، و مورد الترجیح بعینه مورد التوقف، فان المأمور بالتوقف هو المأمور بالترجیح، فلا تکون المقبولة المشتملة علی المرجحات مقیدة لإطلاقات التخییر علی فرض ثبوتها</w:t>
      </w:r>
      <w:r>
        <w:rPr>
          <w:rFonts w:eastAsia="IRNazanin" w:cs="IRNazanin"/>
          <w:color w:val="111111"/>
          <w:sz w:val="28"/>
          <w:szCs w:val="28"/>
          <w:rtl w:val="true"/>
          <w:lang w:bidi="fa-IR"/>
        </w:rPr>
        <w:t>.</w:t>
      </w:r>
    </w:p>
    <w:p>
      <w:pPr>
        <w:pStyle w:val="Heading5"/>
        <w:numPr>
          <w:ilvl w:val="4"/>
          <w:numId w:val="1"/>
        </w:numPr>
        <w:rPr/>
      </w:pPr>
      <w:bookmarkStart w:id="476" w:name="__RefHeading___Toc8102749_3224264995"/>
      <w:bookmarkStart w:id="477" w:name="_Toc177"/>
      <w:bookmarkEnd w:id="476"/>
      <w:r>
        <w:rPr/>
        <w:t>25</w:t>
      </w:r>
      <w:r>
        <w:rPr>
          <w:rtl w:val="true"/>
        </w:rPr>
        <w:t xml:space="preserve"> </w:t>
      </w:r>
      <w:r>
        <w:rPr>
          <w:rtl w:val="true"/>
        </w:rPr>
        <w:t>قوله قدس سره</w:t>
      </w:r>
      <w:r>
        <w:rPr>
          <w:rtl w:val="true"/>
        </w:rPr>
        <w:t xml:space="preserve">: </w:t>
      </w:r>
      <w:r>
        <w:rPr>
          <w:rtl w:val="true"/>
        </w:rPr>
        <w:t>و لذا ما أرجع الی التخییر</w:t>
      </w:r>
      <w:r>
        <w:rPr>
          <w:rtl w:val="true"/>
        </w:rPr>
        <w:t xml:space="preserve">... </w:t>
      </w:r>
      <w:r>
        <w:rPr>
          <w:rtl w:val="true"/>
        </w:rPr>
        <w:t>الخ</w:t>
      </w:r>
      <w:bookmarkEnd w:id="477"/>
    </w:p>
    <w:p>
      <w:pPr>
        <w:pStyle w:val="BookText"/>
        <w:rPr/>
      </w:pPr>
      <w:r>
        <w:rPr>
          <w:rFonts w:ascii="IRNazanin" w:hAnsi="IRNazanin" w:eastAsia="IRNazanin"/>
          <w:color w:val="111111"/>
          <w:sz w:val="28"/>
          <w:sz w:val="28"/>
          <w:szCs w:val="28"/>
          <w:rtl w:val="true"/>
          <w:lang w:bidi="fa-IR"/>
        </w:rPr>
        <w:t>قوله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ما أرجع الی التخییر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Style w:val="FootnoteAnchor"/>
          <w:rtl w:val="true"/>
        </w:rPr>
        <w:footnoteReference w:id="564"/>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إستکشاف کون المورد هی الحکومة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عدم الارجاع إلی التخییر أخیرا </w:t>
      </w:r>
      <w:r>
        <w:rPr>
          <w:rFonts w:eastAsia="IRNazanin" w:cs="IRNazanin"/>
          <w:color w:val="111111"/>
          <w:sz w:val="28"/>
          <w:szCs w:val="28"/>
          <w:rtl w:val="true"/>
          <w:lang w:bidi="fa-IR"/>
        </w:rPr>
        <w:t xml:space="preserve">- </w:t>
      </w:r>
      <w:bookmarkStart w:id="478" w:name="pg13126_151659"/>
    </w:p>
    <w:p>
      <w:pPr>
        <w:pStyle w:val="BookText"/>
        <w:rPr/>
      </w:pPr>
      <w:bookmarkEnd w:id="478"/>
      <w:r>
        <w:rPr>
          <w:rFonts w:ascii="IRNazanin" w:hAnsi="IRNazanin" w:eastAsia="IRNazanin"/>
          <w:color w:val="111111"/>
          <w:sz w:val="28"/>
          <w:sz w:val="28"/>
          <w:szCs w:val="28"/>
          <w:rtl w:val="true"/>
          <w:lang w:bidi="fa-IR"/>
        </w:rPr>
        <w:t xml:space="preserve">صحیح کما بیناه، إلا أن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قطع النظر عنه، و التنزل و تسلیم کون المورد ما یعم الفتوی، و علیه، فاستکشاف کون الترجیح فی زمان التمکن من عدم الارجاع إلی التخییر، إنما یصح إذا لم یکن تقیید التخییر بصورة التمکن من لقائه علیه السّلام صحیحا، مع أن بعض أخباره مقید به کما عرفت</w:t>
      </w:r>
      <w:r>
        <w:rPr>
          <w:rStyle w:val="FootnoteAnchor"/>
          <w:rtl w:val="true"/>
        </w:rPr>
        <w:footnoteReference w:id="565"/>
      </w:r>
    </w:p>
    <w:p>
      <w:pPr>
        <w:pStyle w:val="BookText"/>
        <w:rPr/>
      </w:pPr>
      <w:r>
        <w:rPr>
          <w:rFonts w:ascii="IRNazanin" w:hAnsi="IRNazanin" w:eastAsia="IRNazanin"/>
          <w:color w:val="111111"/>
          <w:sz w:val="28"/>
          <w:sz w:val="28"/>
          <w:szCs w:val="28"/>
          <w:rtl w:val="true"/>
          <w:lang w:bidi="fa-IR"/>
        </w:rPr>
        <w:t xml:space="preserve">التعلیقة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79" w:name="__RefHeading___Toc8102751_3224264995"/>
      <w:bookmarkStart w:id="480" w:name="_Toc178"/>
      <w:bookmarkEnd w:id="479"/>
      <w:r>
        <w:rPr/>
        <w:t>26</w:t>
      </w:r>
      <w:r>
        <w:rPr>
          <w:rtl w:val="true"/>
        </w:rPr>
        <w:t xml:space="preserve"> </w:t>
      </w:r>
      <w:r>
        <w:rPr>
          <w:rtl w:val="true"/>
        </w:rPr>
        <w:t>قوله قدس سره</w:t>
      </w:r>
      <w:r>
        <w:rPr>
          <w:rtl w:val="true"/>
        </w:rPr>
        <w:t xml:space="preserve">: </w:t>
      </w:r>
      <w:r>
        <w:rPr>
          <w:rtl w:val="true"/>
        </w:rPr>
        <w:t>مع ان تقیید الاطلاقات الواردة</w:t>
      </w:r>
      <w:r>
        <w:rPr>
          <w:rtl w:val="true"/>
        </w:rPr>
        <w:t xml:space="preserve">... </w:t>
      </w:r>
      <w:r>
        <w:rPr>
          <w:rtl w:val="true"/>
        </w:rPr>
        <w:t>الخ</w:t>
      </w:r>
      <w:bookmarkEnd w:id="480"/>
    </w:p>
    <w:p>
      <w:pPr>
        <w:pStyle w:val="BookText"/>
        <w:rPr/>
      </w:pPr>
      <w:r>
        <w:rPr>
          <w:rFonts w:ascii="IRNazanin" w:hAnsi="IRNazanin" w:eastAsia="IRNazanin"/>
          <w:color w:val="111111"/>
          <w:sz w:val="28"/>
          <w:sz w:val="28"/>
          <w:szCs w:val="28"/>
          <w:rtl w:val="true"/>
          <w:lang w:bidi="fa-IR"/>
        </w:rPr>
        <w:t>قوله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ان تقیید الاطلاقات الواردة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Style w:val="FootnoteAnchor"/>
          <w:rtl w:val="true"/>
        </w:rPr>
        <w:footnoteReference w:id="566"/>
      </w:r>
    </w:p>
    <w:p>
      <w:pPr>
        <w:pStyle w:val="BookText"/>
        <w:rPr/>
      </w:pPr>
      <w:r>
        <w:rPr>
          <w:rFonts w:ascii="IRNazanin" w:hAnsi="IRNazanin" w:eastAsia="IRNazanin"/>
          <w:color w:val="111111"/>
          <w:sz w:val="28"/>
          <w:sz w:val="28"/>
          <w:szCs w:val="28"/>
          <w:rtl w:val="true"/>
          <w:lang w:bidi="fa-IR"/>
        </w:rPr>
        <w:t xml:space="preserve">هذا إنما یرد إذا وجب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مقام الجمع بین المطلق و المقید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المطلق علی ما لا ینافی المقید، فان حمل المطلق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حینئذ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صورة التساوی حمل علی النادر، دون الغالب، الذی لا ینافی عدم التقیید عرفا، و حمله علی صورة التمکن من لقاء الامام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ینافی التخییر بقول مطلق فی زمان الغیبة، و کذا حمل أخبار الترجیح علی الاستحباب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لو لم یجب ذلک فی الجمع بین المطلق و المقید، بل یکون الاطلاق بعنوان ضرب القاعدة، و اعطاء الحجة، و التقیید للإخراج من تحت القاعدة، و الحمل من باب تقدیم أقوی الحجتین علی أضعفهما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العام و الخاص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یرد ما فی المتن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واضح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فتدبر</w:t>
      </w:r>
      <w:r>
        <w:rPr>
          <w:rFonts w:eastAsia="IRNazanin" w:cs="IRNazanin"/>
          <w:color w:val="111111"/>
          <w:sz w:val="28"/>
          <w:szCs w:val="28"/>
          <w:rtl w:val="true"/>
          <w:lang w:bidi="fa-IR"/>
        </w:rPr>
        <w:t>.</w:t>
      </w:r>
    </w:p>
    <w:p>
      <w:pPr>
        <w:pStyle w:val="Heading5"/>
        <w:numPr>
          <w:ilvl w:val="4"/>
          <w:numId w:val="1"/>
        </w:numPr>
        <w:rPr/>
      </w:pPr>
      <w:bookmarkStart w:id="481" w:name="__RefHeading___Toc8102753_3224264995"/>
      <w:bookmarkStart w:id="482" w:name="_Toc179"/>
      <w:bookmarkEnd w:id="481"/>
      <w:r>
        <w:rPr/>
        <w:t>27</w:t>
      </w:r>
      <w:r>
        <w:rPr>
          <w:rtl w:val="true"/>
        </w:rPr>
        <w:t xml:space="preserve"> </w:t>
      </w:r>
      <w:r>
        <w:rPr>
          <w:rtl w:val="true"/>
        </w:rPr>
        <w:t>قوله قدس سره</w:t>
      </w:r>
      <w:r>
        <w:rPr>
          <w:rtl w:val="true"/>
        </w:rPr>
        <w:t xml:space="preserve">: </w:t>
      </w:r>
      <w:r>
        <w:rPr>
          <w:rtl w:val="true"/>
        </w:rPr>
        <w:t>و کذا الخبر الموافق لهم ضرورة</w:t>
      </w:r>
      <w:r>
        <w:rPr>
          <w:rtl w:val="true"/>
        </w:rPr>
        <w:t xml:space="preserve">... </w:t>
      </w:r>
      <w:r>
        <w:rPr>
          <w:rtl w:val="true"/>
        </w:rPr>
        <w:t>الخ</w:t>
      </w:r>
      <w:bookmarkEnd w:id="482"/>
    </w:p>
    <w:p>
      <w:pPr>
        <w:pStyle w:val="BookText"/>
        <w:rPr/>
      </w:pPr>
      <w:r>
        <w:rPr>
          <w:rFonts w:ascii="IRNazanin" w:hAnsi="IRNazanin" w:eastAsia="IRNazanin"/>
          <w:color w:val="111111"/>
          <w:sz w:val="28"/>
          <w:sz w:val="28"/>
          <w:szCs w:val="28"/>
          <w:rtl w:val="true"/>
          <w:lang w:bidi="fa-IR"/>
        </w:rPr>
        <w:t>قوله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الخبر الموافق لهم ضرورة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Style w:val="FootnoteAnchor"/>
          <w:rtl w:val="true"/>
        </w:rPr>
        <w:footnoteReference w:id="567"/>
      </w:r>
    </w:p>
    <w:p>
      <w:pPr>
        <w:pStyle w:val="BookText"/>
        <w:rPr/>
      </w:pPr>
      <w:r>
        <w:rPr>
          <w:rFonts w:ascii="IRNazanin" w:hAnsi="IRNazanin" w:eastAsia="IRNazanin"/>
          <w:color w:val="111111"/>
          <w:sz w:val="28"/>
          <w:sz w:val="28"/>
          <w:szCs w:val="28"/>
          <w:rtl w:val="true"/>
          <w:lang w:bidi="fa-IR"/>
        </w:rPr>
        <w:t xml:space="preserve">قد عرفت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سابقا </w:t>
      </w:r>
      <w:r>
        <w:rPr>
          <w:rStyle w:val="FootnoteAnchor"/>
          <w:rtl w:val="true"/>
        </w:rPr>
        <w:footnoteReference w:id="5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خروج المسألة عن باب الترجیح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تارة لکون أخبار الباب توجب کون الموافق للقوم، أو المخالف للکتاب، بحیث لو کان وحده لم یکن بحجة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أخری توجب فقد ملاک الحجیة فیهما، من حیث عدم الوثوق بالصدور أو الظهور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علیه، فمقتضی العطف فی کلامه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الخبر الموافق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حاله حال المخالف للکتاب فی الجهة الأولی، مع أن مقتضی تعلیله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النظر إلی الجهة الثانیة، فالعطف و التعلیل متباینان، فتدبر</w:t>
      </w:r>
      <w:r>
        <w:rPr>
          <w:rFonts w:eastAsia="IRNazanin" w:cs="IRNazanin"/>
          <w:color w:val="111111"/>
          <w:sz w:val="28"/>
          <w:szCs w:val="28"/>
          <w:rtl w:val="true"/>
          <w:lang w:bidi="fa-IR"/>
        </w:rPr>
        <w:t>.</w:t>
      </w:r>
    </w:p>
    <w:p>
      <w:pPr>
        <w:pStyle w:val="Heading5"/>
        <w:numPr>
          <w:ilvl w:val="4"/>
          <w:numId w:val="1"/>
        </w:numPr>
        <w:rPr/>
      </w:pPr>
      <w:bookmarkStart w:id="483" w:name="__RefHeading___Toc8102755_3224264995"/>
      <w:bookmarkStart w:id="484" w:name="_Toc180"/>
      <w:bookmarkEnd w:id="483"/>
      <w:r>
        <w:rPr/>
        <w:t>28</w:t>
      </w:r>
      <w:r>
        <w:rPr>
          <w:rtl w:val="true"/>
        </w:rPr>
        <w:t xml:space="preserve"> </w:t>
      </w:r>
      <w:r>
        <w:rPr>
          <w:rtl w:val="true"/>
        </w:rPr>
        <w:t>قوله قدس سره</w:t>
      </w:r>
      <w:r>
        <w:rPr>
          <w:rtl w:val="true"/>
        </w:rPr>
        <w:t xml:space="preserve">: </w:t>
      </w:r>
      <w:r>
        <w:rPr>
          <w:rtl w:val="true"/>
        </w:rPr>
        <w:t>للزم التقیید ایضا فی اخبار المرجحات</w:t>
      </w:r>
      <w:r>
        <w:rPr>
          <w:rtl w:val="true"/>
        </w:rPr>
        <w:t xml:space="preserve">... </w:t>
      </w:r>
      <w:r>
        <w:rPr>
          <w:rtl w:val="true"/>
        </w:rPr>
        <w:t>الخ</w:t>
      </w:r>
      <w:bookmarkEnd w:id="484"/>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للزم التقیید ایضا فی اخبار المرجحات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Style w:val="FootnoteAnchor"/>
          <w:rtl w:val="true"/>
        </w:rPr>
        <w:footnoteReference w:id="569"/>
      </w:r>
      <w:bookmarkStart w:id="485" w:name="pg13126_151660"/>
    </w:p>
    <w:p>
      <w:pPr>
        <w:pStyle w:val="BookText"/>
        <w:rPr/>
      </w:pPr>
      <w:bookmarkEnd w:id="485"/>
      <w:r>
        <w:rPr>
          <w:rFonts w:ascii="IRNazanin" w:hAnsi="IRNazanin" w:eastAsia="IRNazanin"/>
          <w:color w:val="111111"/>
          <w:sz w:val="28"/>
          <w:sz w:val="28"/>
          <w:szCs w:val="28"/>
          <w:rtl w:val="true"/>
          <w:lang w:bidi="fa-IR"/>
        </w:rPr>
        <w:t xml:space="preserve">أی فیما اقتصر فیه علی خصوص الترجیح بموافقة الکتاب، أو بموافقة المشهور، أو بمخالفة العامة، مع أن التقیید بعید، لإباء مثل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زخرف أو باطل</w:t>
      </w:r>
      <w:r>
        <w:rPr>
          <w:rFonts w:eastAsia="IRNazanin" w:cs="IRNazanin"/>
          <w:color w:val="111111"/>
          <w:sz w:val="28"/>
          <w:szCs w:val="28"/>
          <w:rtl w:val="true"/>
          <w:lang w:bidi="fa-IR"/>
        </w:rPr>
        <w:t>)</w:t>
      </w:r>
      <w:r>
        <w:rPr>
          <w:rStyle w:val="FootnoteAnchor"/>
          <w:rtl w:val="true"/>
        </w:rPr>
        <w:footnoteReference w:id="570"/>
      </w:r>
    </w:p>
    <w:p>
      <w:pPr>
        <w:pStyle w:val="BookText"/>
        <w:rPr/>
      </w:pPr>
      <w:r>
        <w:rPr>
          <w:rFonts w:ascii="IRNazanin" w:hAnsi="IRNazanin" w:eastAsia="IRNazanin"/>
          <w:color w:val="111111"/>
          <w:sz w:val="28"/>
          <w:sz w:val="28"/>
          <w:szCs w:val="28"/>
          <w:rtl w:val="true"/>
          <w:lang w:bidi="fa-IR"/>
        </w:rPr>
        <w:t xml:space="preserve">الوسائل </w:t>
      </w:r>
      <w:r>
        <w:rPr>
          <w:rFonts w:eastAsia="IRNazanin" w:cs="IRNazanin"/>
          <w:color w:val="111111"/>
          <w:sz w:val="28"/>
          <w:szCs w:val="28"/>
          <w:lang w:bidi="fa-IR"/>
        </w:rPr>
        <w:t>78:18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بما إذا لم یکن أعدل، أو إذا لم یکن مشهورا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ما إذا حمل أخبار الترجیح علی الاستحباب، فانه لا تقیید فی المستحبات، فضلا عما إذا لم یکن فی مقام الترجیح، بل فی مقام تمییز الحجة عن اللاحجة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حملها علی الاستحباب، و إن کان لا یقتضی التقیید، لأمکان کون المستحب ذا مراتب، الاّ أن حملها علی التمییز، دون الترجیح، و إن کان یوجب خروجها عن مورد البحث، إلاّ أنه لابد من التقیید فی مرحلة التمییز کالترجیح، لأن مقتضی الخبر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المنکفل لتمییز الحجة عن غیرها بالشهرة مطلقا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ملاک الحجیة الفعلیة فی المشهور، دون غیره، و إن کان النادر موافقا للکتاب، و مقتضی الخبر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المتکفل لتمییز الحجة عن غیرها بموافقة الکتاب مطلقا إن ملاک الحجیة الفعلیة فی الموافق للکتاب، و إن کان المخالف مشهورا، فیقع التعارض فی مرحلة التمییز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تضمن لکون المخالف للکتاب زخرفا و باطلا فی ما إذا کان مخالفا لنص الکتاب، و لا تقیید فی مورده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تضمن لمجرد الترجیح بموافقة الکتاب، کالمقبولة</w:t>
      </w:r>
      <w:r>
        <w:rPr>
          <w:rStyle w:val="FootnoteAnchor"/>
          <w:rtl w:val="true"/>
        </w:rPr>
        <w:footnoteReference w:id="571"/>
      </w:r>
      <w:r>
        <w:rPr>
          <w:rFonts w:ascii="IRNazanin" w:hAnsi="IRNazanin" w:eastAsia="IRNazanin"/>
          <w:color w:val="111111"/>
          <w:sz w:val="28"/>
          <w:sz w:val="28"/>
          <w:szCs w:val="28"/>
          <w:rtl w:val="true"/>
          <w:lang w:bidi="fa-IR"/>
        </w:rPr>
        <w:t>الخالیة عن ذلک التعبیر، لا یأبی عن التقیید</w:t>
      </w:r>
      <w:r>
        <w:rPr>
          <w:rFonts w:eastAsia="IRNazanin" w:cs="IRNazanin"/>
          <w:color w:val="111111"/>
          <w:sz w:val="28"/>
          <w:szCs w:val="28"/>
          <w:rtl w:val="true"/>
          <w:lang w:bidi="fa-IR"/>
        </w:rPr>
        <w:t>.</w:t>
      </w:r>
    </w:p>
    <w:p>
      <w:pPr>
        <w:pStyle w:val="Heading5"/>
        <w:numPr>
          <w:ilvl w:val="4"/>
          <w:numId w:val="1"/>
        </w:numPr>
        <w:rPr/>
      </w:pPr>
      <w:bookmarkStart w:id="486" w:name="__RefHeading___Toc8102757_3224264995"/>
      <w:bookmarkStart w:id="487" w:name="_Toc181"/>
      <w:bookmarkEnd w:id="486"/>
      <w:r>
        <w:rPr/>
        <w:t>29</w:t>
      </w:r>
      <w:r>
        <w:rPr>
          <w:rtl w:val="true"/>
        </w:rPr>
        <w:t xml:space="preserve"> </w:t>
      </w:r>
      <w:r>
        <w:rPr>
          <w:rtl w:val="true"/>
        </w:rPr>
        <w:t>قوله قدس سره</w:t>
      </w:r>
      <w:r>
        <w:rPr>
          <w:rtl w:val="true"/>
        </w:rPr>
        <w:t xml:space="preserve">: </w:t>
      </w:r>
      <w:r>
        <w:rPr>
          <w:rtl w:val="true"/>
        </w:rPr>
        <w:t>دعوی الاجماع مع مصیر مثل الکلینی</w:t>
      </w:r>
      <w:r>
        <w:rPr>
          <w:rtl w:val="true"/>
        </w:rPr>
        <w:t xml:space="preserve">... </w:t>
      </w:r>
      <w:r>
        <w:rPr>
          <w:rtl w:val="true"/>
        </w:rPr>
        <w:t>الخ</w:t>
      </w:r>
      <w:bookmarkEnd w:id="487"/>
    </w:p>
    <w:p>
      <w:pPr>
        <w:pStyle w:val="BookText"/>
        <w:rPr/>
      </w:pPr>
      <w:r>
        <w:rPr>
          <w:rFonts w:ascii="IRNazanin" w:hAnsi="IRNazanin" w:eastAsia="IRNazanin"/>
          <w:color w:val="111111"/>
          <w:sz w:val="28"/>
          <w:sz w:val="28"/>
          <w:szCs w:val="28"/>
          <w:rtl w:val="true"/>
          <w:lang w:bidi="fa-IR"/>
        </w:rPr>
        <w:t>قوله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دعوی الاجماع مع مصیر مثل الکلینی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Style w:val="FootnoteAnchor"/>
          <w:rtl w:val="true"/>
        </w:rPr>
        <w:footnoteReference w:id="572"/>
      </w:r>
    </w:p>
    <w:p>
      <w:pPr>
        <w:pStyle w:val="BookText"/>
        <w:rPr/>
      </w:pPr>
      <w:r>
        <w:rPr>
          <w:rFonts w:ascii="IRNazanin" w:hAnsi="IRNazanin" w:eastAsia="IRNazanin"/>
          <w:color w:val="111111"/>
          <w:sz w:val="28"/>
          <w:sz w:val="28"/>
          <w:szCs w:val="28"/>
          <w:rtl w:val="true"/>
          <w:lang w:bidi="fa-IR"/>
        </w:rPr>
        <w:t xml:space="preserve">لا یخفی علیک ان ما ذکره ثقة الاسلام الکلینی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دیباجة الکافی لیس انکارا للترجیح مطلقا، و لا إثباتا للتخییر مطلقا، بل ظاهره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الترجیح بموافقة الکتاب و بمخالفة القوم و بالشهرة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حیث أن المعلوم من هذه المرجحات لا یفی بما اختلفت فیه الروایات، فلذا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نجد شیئا أحوط، و لا أوسع من رد علم ذلک إلی العالم، و قبول ما وسع من الأمر فیه بقوله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بأیهما أخذتم من باب التسلیم وسعکم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یخفی أن غرضه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أحوط من رد علم ذلک إلی العالم، و لا اوسع من التخییر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بنحو اللف و النشر المرتب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أن التخییر أحوط و أوسع، کما یومی إلیه ما نقله </w:t>
      </w:r>
      <w:bookmarkStart w:id="488" w:name="pg13126_151661"/>
    </w:p>
    <w:p>
      <w:pPr>
        <w:pStyle w:val="BookText"/>
        <w:rPr/>
      </w:pPr>
      <w:bookmarkEnd w:id="488"/>
      <w:r>
        <w:rPr>
          <w:rFonts w:ascii="IRNazanin" w:hAnsi="IRNazanin" w:eastAsia="IRNazanin"/>
          <w:color w:val="111111"/>
          <w:sz w:val="28"/>
          <w:sz w:val="28"/>
          <w:szCs w:val="28"/>
          <w:rtl w:val="true"/>
          <w:lang w:bidi="fa-IR"/>
        </w:rPr>
        <w:t xml:space="preserve">بالمعنی فی المتن، و تصدی لتصحیح موافقة التخییر للاحتیاط شیخنا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رسائله</w:t>
      </w:r>
      <w:r>
        <w:rPr>
          <w:rStyle w:val="FootnoteAnchor"/>
          <w:rtl w:val="true"/>
        </w:rPr>
        <w:footnoteReference w:id="574"/>
      </w:r>
    </w:p>
    <w:p>
      <w:pPr>
        <w:pStyle w:val="BookText"/>
        <w:rPr/>
      </w:pPr>
      <w:r>
        <w:rPr>
          <w:rFonts w:ascii="IRNazanin" w:hAnsi="IRNazanin" w:eastAsia="IRNazanin"/>
          <w:color w:val="111111"/>
          <w:sz w:val="28"/>
          <w:sz w:val="28"/>
          <w:szCs w:val="28"/>
          <w:rtl w:val="true"/>
          <w:lang w:bidi="fa-IR"/>
        </w:rPr>
        <w:t>الرسائل</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نعم مثل هذا الاتفاق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وجود المدارک العقلیة، و النقلیة المستند إلیهما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یکشف عن رأی المعصوم؛ فتدبر</w:t>
      </w:r>
      <w:r>
        <w:rPr>
          <w:rFonts w:eastAsia="IRNazanin" w:cs="IRNazanin"/>
          <w:color w:val="111111"/>
          <w:sz w:val="28"/>
          <w:szCs w:val="28"/>
          <w:rtl w:val="true"/>
          <w:lang w:bidi="fa-IR"/>
        </w:rPr>
        <w:t>.</w:t>
      </w:r>
    </w:p>
    <w:p>
      <w:pPr>
        <w:pStyle w:val="Heading5"/>
        <w:numPr>
          <w:ilvl w:val="4"/>
          <w:numId w:val="1"/>
        </w:numPr>
        <w:rPr/>
      </w:pPr>
      <w:bookmarkStart w:id="489" w:name="__RefHeading___Toc8102759_3224264995"/>
      <w:bookmarkStart w:id="490" w:name="_Toc182"/>
      <w:bookmarkEnd w:id="489"/>
      <w:r>
        <w:rPr/>
        <w:t>30</w:t>
      </w:r>
      <w:r>
        <w:rPr>
          <w:rtl w:val="true"/>
        </w:rPr>
        <w:t xml:space="preserve"> </w:t>
      </w:r>
      <w:r>
        <w:rPr>
          <w:rtl w:val="true"/>
        </w:rPr>
        <w:t>قوله قدس سره</w:t>
      </w:r>
      <w:r>
        <w:rPr>
          <w:rtl w:val="true"/>
        </w:rPr>
        <w:t xml:space="preserve">: </w:t>
      </w:r>
      <w:r>
        <w:rPr>
          <w:rtl w:val="true"/>
        </w:rPr>
        <w:t>و فیه انه انما یجب الترجیح لو کانت المزیة</w:t>
      </w:r>
      <w:r>
        <w:rPr>
          <w:rtl w:val="true"/>
        </w:rPr>
        <w:t xml:space="preserve">... </w:t>
      </w:r>
      <w:r>
        <w:rPr>
          <w:rtl w:val="true"/>
        </w:rPr>
        <w:t>الخ</w:t>
      </w:r>
      <w:bookmarkEnd w:id="490"/>
    </w:p>
    <w:p>
      <w:pPr>
        <w:pStyle w:val="BookText"/>
        <w:rPr/>
      </w:pPr>
      <w:r>
        <w:rPr>
          <w:rFonts w:ascii="IRNazanin" w:hAnsi="IRNazanin" w:eastAsia="IRNazanin"/>
          <w:color w:val="111111"/>
          <w:sz w:val="28"/>
          <w:sz w:val="28"/>
          <w:szCs w:val="28"/>
          <w:rtl w:val="true"/>
          <w:lang w:bidi="fa-IR"/>
        </w:rPr>
        <w:t>قوله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انه انما یجب الترجیح لو کانت المزیة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Style w:val="FootnoteAnchor"/>
          <w:rtl w:val="true"/>
        </w:rPr>
        <w:footnoteReference w:id="575"/>
      </w:r>
    </w:p>
    <w:p>
      <w:pPr>
        <w:pStyle w:val="BookText"/>
        <w:rPr/>
      </w:pPr>
      <w:r>
        <w:rPr>
          <w:rFonts w:ascii="IRNazanin" w:hAnsi="IRNazanin" w:eastAsia="IRNazanin"/>
          <w:color w:val="111111"/>
          <w:sz w:val="28"/>
          <w:sz w:val="28"/>
          <w:szCs w:val="28"/>
          <w:rtl w:val="true"/>
          <w:lang w:bidi="fa-IR"/>
        </w:rPr>
        <w:t>بیانه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یمکن أن تکون المزیة بنفسها ملاکا للحجیة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مجرد وجودها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کالبصر و الکتابة فی القاضی، فانهما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فرض اعتبارهما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یتأکد الملاک بما هو ملاک باشتدادهما بذاتهما، فلا یکون الأقوی بصرا، و الاجود خطا أرجح فی مرحلة القضاء، فیمکن أن یکون اعتبار الوثوق و العدالة کاعتبار البصر و الکتابة من حیث عدم اشتداد الملاک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باشتدادهما بذاتهما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کان القوة و الاشتداد فی ذات الملاک و المقتضی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کان الاشتداد فیما کان شرطا لتأثیر الملاک، لا متقضیا بنفسه فالأمر أوضح؛ لان الشرط لیس مؤثرا فی الحجیة أو نفوذ الحکم، حتی یکون الاشتداد موجبا لقوة المؤثر، لیکون أحد الخبرین أقوی ملاکا و اقتضاء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أن البصر و الکتابة فی القاضی من هذا القبیل؛ لأن الملاک فی نفوذ القضاء هو العلم و المعرفة، کما هو ظاهر المقبولة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اعتبار الوثوق و العدالة فی المفتی أیضا من هذا القبیل فان ملاک الطریقیة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حجیّة الفتوی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علمه و معرفته، کما یشهد له حکم العقلاء برجوع الجاهل إلی العالم، و الوثوق و العدالة شرط لحجیة الفتوی، لا ملاک و مقتض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إلا أن الظاهر أن ملاک حجیة الخبر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علی الطریقیة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الوثوق بخبره، و رجحان صدقه، فهو المقتضی للحجیة فی نظر العقلاء، فلا محالة یکون الأوثق أقوی ملاکا</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کون الوثوق و رجحان الصدق بعض الملاک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لوجود خصوصیة أخری موجبه للتعبد به مع احتمال مخالفته للواقع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مناف لما ذکرنا، إذ کون الأوثق مساویا لغیره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تلک الخصوصیة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ینافی کونه أقوی منه فی رجحان الصدق، إذ لا یجب أن یکون </w:t>
      </w:r>
      <w:bookmarkStart w:id="491" w:name="pg13126_151662"/>
    </w:p>
    <w:p>
      <w:pPr>
        <w:pStyle w:val="BookText"/>
        <w:rPr/>
      </w:pPr>
      <w:bookmarkEnd w:id="491"/>
      <w:r>
        <w:rPr>
          <w:rFonts w:ascii="IRNazanin" w:hAnsi="IRNazanin" w:eastAsia="IRNazanin"/>
          <w:color w:val="111111"/>
          <w:sz w:val="28"/>
          <w:sz w:val="28"/>
          <w:szCs w:val="28"/>
          <w:rtl w:val="true"/>
          <w:lang w:bidi="fa-IR"/>
        </w:rPr>
        <w:t>الراجح أرجح من غیره فی جمیع الجهات، بل هو بقول مطلق أرجح إذا کانت له مزیة لا تکون فی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ذکرنا تبین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النقض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بمثل البصر و الکتابة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وارد، لأنهما شرط، و هو أجنبی عن المقتضی، لیلاحظ أقری المقتضیین، و أنه لا نقض فی طرف المقتضی، و یشهد له حکم العقلاء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مقام الرجوع إلی أهل الخبرة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بتقدیم قول الأعلم فی مقام التعارض، لأن الملاک علمه و خبرته، و هو فیه 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فلا عبرة بکل مزیة، بل بمزیة فی نفس الملاک و المقتضی، و هو یختلف باختلاف المقامات، ففی الافتاء و القضاء العبرة بوفور علمه و معرفته، دون غیره، و فی باب الأخبار بقوة وثاقته لا بمزید فقاهته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فتدبر</w:t>
      </w:r>
      <w:r>
        <w:rPr>
          <w:rFonts w:eastAsia="IRNazanin" w:cs="IRNazanin"/>
          <w:color w:val="111111"/>
          <w:sz w:val="28"/>
          <w:szCs w:val="28"/>
          <w:rtl w:val="true"/>
          <w:lang w:bidi="fa-IR"/>
        </w:rPr>
        <w:t>.</w:t>
      </w:r>
    </w:p>
    <w:p>
      <w:pPr>
        <w:pStyle w:val="Heading5"/>
        <w:numPr>
          <w:ilvl w:val="4"/>
          <w:numId w:val="1"/>
        </w:numPr>
        <w:rPr/>
      </w:pPr>
      <w:bookmarkStart w:id="492" w:name="__RefHeading___Toc8102761_3224264995"/>
      <w:bookmarkStart w:id="493" w:name="_Toc183"/>
      <w:bookmarkEnd w:id="492"/>
      <w:r>
        <w:rPr/>
        <w:t>31</w:t>
      </w:r>
      <w:r>
        <w:rPr>
          <w:rtl w:val="true"/>
        </w:rPr>
        <w:t xml:space="preserve"> </w:t>
      </w:r>
      <w:r>
        <w:rPr>
          <w:rtl w:val="true"/>
        </w:rPr>
        <w:t>قوله قدس سره</w:t>
      </w:r>
      <w:r>
        <w:rPr>
          <w:rtl w:val="true"/>
        </w:rPr>
        <w:t xml:space="preserve">: </w:t>
      </w:r>
      <w:r>
        <w:rPr>
          <w:rtl w:val="true"/>
        </w:rPr>
        <w:t>مضافا الی ما فی الاضراب من الحکم بالقبح</w:t>
      </w:r>
      <w:r>
        <w:rPr>
          <w:rtl w:val="true"/>
        </w:rPr>
        <w:t xml:space="preserve">... </w:t>
      </w:r>
      <w:r>
        <w:rPr>
          <w:rtl w:val="true"/>
        </w:rPr>
        <w:t>الخ</w:t>
      </w:r>
      <w:bookmarkEnd w:id="493"/>
    </w:p>
    <w:p>
      <w:pPr>
        <w:pStyle w:val="BookText"/>
        <w:rPr/>
      </w:pPr>
      <w:r>
        <w:rPr>
          <w:rFonts w:ascii="IRNazanin" w:hAnsi="IRNazanin" w:eastAsia="IRNazanin"/>
          <w:color w:val="111111"/>
          <w:sz w:val="28"/>
          <w:sz w:val="28"/>
          <w:szCs w:val="28"/>
          <w:rtl w:val="true"/>
          <w:lang w:bidi="fa-IR"/>
        </w:rPr>
        <w:t>قوله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الی ما فی الاضراب من الحکم بالقبح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Style w:val="FootnoteAnchor"/>
          <w:rtl w:val="true"/>
        </w:rPr>
        <w:footnoteReference w:id="576"/>
      </w:r>
    </w:p>
    <w:p>
      <w:pPr>
        <w:pStyle w:val="BookText"/>
        <w:rPr/>
      </w:pPr>
      <w:r>
        <w:rPr>
          <w:rFonts w:ascii="IRNazanin" w:hAnsi="IRNazanin" w:eastAsia="IRNazanin"/>
          <w:color w:val="111111"/>
          <w:sz w:val="28"/>
          <w:sz w:val="28"/>
          <w:szCs w:val="28"/>
          <w:rtl w:val="true"/>
          <w:lang w:bidi="fa-IR"/>
        </w:rPr>
        <w:t>تحقیق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الترجیح موضوعه الفعل الارادی، و ثبوت الارادة فیه مفروغ عنه، و إلاّ لکان ترجحا بلا مرجح، و هو مساوق للمعلول بلا علة، و امتناعه بدیهی لا یختلف فیه أحد، ففی الموضوع الارادی، قالوا بقبحه تارة، و بأمتناعه أخری</w:t>
      </w:r>
    </w:p>
    <w:p>
      <w:pPr>
        <w:pStyle w:val="BookText"/>
        <w:rPr/>
      </w:pPr>
      <w:r>
        <w:rPr>
          <w:rFonts w:ascii="IRNazanin" w:hAnsi="IRNazanin" w:eastAsia="IRNazanin"/>
          <w:color w:val="111111"/>
          <w:sz w:val="28"/>
          <w:sz w:val="28"/>
          <w:szCs w:val="28"/>
          <w:rtl w:val="true"/>
          <w:lang w:bidi="fa-IR"/>
        </w:rPr>
        <w:t>بیانه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الأشاعرة بنوا علی خلّو أفعال اللّه تعالی التکوینیة و التشریعیة عن الغایات الذاتیة و العرضیة، و عن الحکم و المصالح الواقعیة، نظرا إلی جواز الترجیح بلا مرجح، لإمکان الإرادة الجزافیة، نمسکا منهم بأمثلة جزئیة مذکورة فی الکتب الکلامیة</w:t>
      </w:r>
      <w:r>
        <w:rPr>
          <w:rStyle w:val="FootnoteAnchor"/>
          <w:rtl w:val="true"/>
        </w:rPr>
        <w:footnoteReference w:id="577"/>
      </w:r>
      <w:r>
        <w:rPr>
          <w:rFonts w:ascii="IRNazanin" w:hAnsi="IRNazanin" w:eastAsia="IRNazanin"/>
          <w:color w:val="111111"/>
          <w:sz w:val="28"/>
          <w:sz w:val="28"/>
          <w:szCs w:val="28"/>
          <w:rtl w:val="true"/>
          <w:lang w:bidi="fa-IR"/>
        </w:rPr>
        <w:t>، بل الأصولیة،</w:t>
      </w:r>
      <w:r>
        <w:rPr>
          <w:rStyle w:val="FootnoteAnchor"/>
          <w:rtl w:val="true"/>
        </w:rPr>
        <w:footnoteReference w:id="578"/>
      </w:r>
      <w:r>
        <w:rPr>
          <w:rFonts w:ascii="IRNazanin" w:hAnsi="IRNazanin" w:eastAsia="IRNazanin"/>
          <w:color w:val="111111"/>
          <w:sz w:val="28"/>
          <w:sz w:val="28"/>
          <w:szCs w:val="28"/>
          <w:rtl w:val="true"/>
          <w:lang w:bidi="fa-IR"/>
        </w:rPr>
        <w:t>و نفیا منهم للحسن و القبح بالکلیة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فالفعل الإرادی الخالی عن الغرض معلول للإرادة المستندة الی المرید، فلا یلزم المعلول بلا علة، و حیث لا حسن، و لا قبح، فلا یتصف مثل هذا الفعل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الخالی عن الغایة و الغرض بالذات و بالعرض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بکونه قبیحا</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أجاب الحکماء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إثبات الحسن و القبح عقلا فی کلیة أفعال اللّه تعالی و العباد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الفعل الخالی عن الغایة و الغرض قبیح من کل عاقل، و بأن تجویز الإرادة الجزافیة یؤل الی تجویز الترجح بلا مرجح؛ لان الارادة من الممکنات، فتعلقها بأحد الأمرین دون تعلق إرادة أخری بالآخر إما بارادة اخری، فیدور أو یتسلسل، و إما بلا إرادة و بلا جهة موجبة لتعلقها بهذا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ذاک، کان معناه حدوث الارادة بلا سبب، و هو عین الترجح بلا مرجح، و خروج الممکن عن إمکانه بلا موجب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فبالاضافة </w:t>
      </w:r>
      <w:bookmarkStart w:id="494" w:name="pg13126_151663"/>
    </w:p>
    <w:p>
      <w:pPr>
        <w:pStyle w:val="BookText"/>
        <w:rPr/>
      </w:pPr>
      <w:bookmarkEnd w:id="494"/>
      <w:r>
        <w:rPr>
          <w:rFonts w:ascii="IRNazanin" w:hAnsi="IRNazanin" w:eastAsia="IRNazanin"/>
          <w:color w:val="111111"/>
          <w:sz w:val="28"/>
          <w:sz w:val="28"/>
          <w:szCs w:val="28"/>
          <w:rtl w:val="true"/>
          <w:lang w:bidi="fa-IR"/>
        </w:rPr>
        <w:t>إلی نفس الفعل و إن کان ترجیحا بلا مرجح، إلا أنه بالاضافة إلی إرادته ترجح بلا مرجح فعلم مما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محل النزاع هو الفعل الارادی، الخالی عن مطلق الغایة و الغرض، لا الخالی عن الغرض العقلائی، فانه لم یقع نزاع فی إمکانه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علم أن القبح بأیّ نظر، و أن الامتناع بأیّ لحاظ، فانه قبیح بالنظر إلی خلوّه عن الحکمة و المصلحة، و ممتنع بالنظر الی حدوث الارادة بلا موجب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الأمر إن الموجب فی إرادته تعالی منحصر فی الحکمة و المصلحة، لا مطلق الغرض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علم أنه لا فرق بین التکوین و التشریع فی شیء من الامتناع و القبح، و إن کان ظاهر شیخنا العلامة الأنصاری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الامتناع بمورد التکوین، و القبح بمورد التشریع</w:t>
      </w:r>
      <w:r>
        <w:rPr>
          <w:rStyle w:val="FootnoteAnchor"/>
          <w:rtl w:val="true"/>
        </w:rPr>
        <w:footnoteReference w:id="579"/>
      </w:r>
    </w:p>
    <w:p>
      <w:pPr>
        <w:pStyle w:val="BookText"/>
        <w:rPr/>
      </w:pPr>
      <w:r>
        <w:rPr>
          <w:rFonts w:ascii="IRNazanin" w:hAnsi="IRNazanin" w:eastAsia="IRNazanin"/>
          <w:color w:val="111111"/>
          <w:sz w:val="28"/>
          <w:sz w:val="28"/>
          <w:szCs w:val="28"/>
          <w:rtl w:val="true"/>
          <w:lang w:bidi="fa-IR"/>
        </w:rPr>
        <w:t>راجع الرسائل</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مبحث الانسداد فی الرد علی الفاضل النراقی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مع أن کل تکوین و تشریع بلا غایة قبیح، و کل إرادة بلا سبب محال، و لک إرجاع کلامه إلی ما ذکرناه، کما عن بعض أجلة تلامذته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قدس سرهما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مسألة ترجیح المرجوح علی الراجح، فهی أجنبیة عن مقاصد الحکماء و الأشاعرة فی تلک المسألة المتداولة، إلاّ أنه یمکن فرضها قبیحا تارة، و ممتنعا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فبالنظر إلی خلّو الفعل عن جهة مصححة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حکمة و مصلحة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قبیح، و بالنظر إلی حدوث الارادة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 سبب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ممتنع، و یزید علی الترجیح بلا مرجح بان ترک الراجح مع وجود غایة مصححة قبیح اخر، و تخلف الارادة عما یوجبها محال اخر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تطبیقها قبحا و امتناعا علی ما نحن فیه 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فرض اقوائیة احد الخبرین فیما هو ملاک الحجیة و المؤثر فیها، و فرض التعبد بهذا الملاک دون ملاک اخر لئلا یلزم الخلف، ان الداعیین المتماثلین أو المتضادین بالاضافة الی ارادة شیئین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ممکنی الجمع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یستحیل تأثیرهما معا، فاذا فرض ان احدهما اقوی فالتأثیر للاقوی، لأستحالة عدم تأثیر الاقوی و تأثیر الاضعف، و حیث ان العدول عما هو اوفی بالغرض الی غیره مناف للحکمة فهو قبیح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فافهم و استقم</w:t>
      </w:r>
      <w:r>
        <w:rPr>
          <w:rFonts w:eastAsia="IRNazanin" w:cs="IRNazanin"/>
          <w:color w:val="111111"/>
          <w:sz w:val="28"/>
          <w:szCs w:val="28"/>
          <w:rtl w:val="true"/>
          <w:lang w:bidi="fa-IR"/>
        </w:rPr>
        <w:t>.</w:t>
      </w:r>
    </w:p>
    <w:p>
      <w:pPr>
        <w:pStyle w:val="Heading5"/>
        <w:numPr>
          <w:ilvl w:val="4"/>
          <w:numId w:val="1"/>
        </w:numPr>
        <w:rPr/>
      </w:pPr>
      <w:bookmarkStart w:id="495" w:name="__RefHeading___Toc8102763_3224264995"/>
      <w:bookmarkStart w:id="496" w:name="_Toc184"/>
      <w:bookmarkEnd w:id="495"/>
      <w:r>
        <w:rPr/>
        <w:t>32</w:t>
      </w:r>
      <w:r>
        <w:rPr>
          <w:rtl w:val="true"/>
        </w:rPr>
        <w:t xml:space="preserve"> </w:t>
      </w:r>
      <w:r>
        <w:rPr>
          <w:rtl w:val="true"/>
        </w:rPr>
        <w:t>قوله قدس سره</w:t>
      </w:r>
      <w:r>
        <w:rPr>
          <w:rtl w:val="true"/>
        </w:rPr>
        <w:t xml:space="preserve">: </w:t>
      </w:r>
      <w:r>
        <w:rPr>
          <w:rtl w:val="true"/>
        </w:rPr>
        <w:t>لکفایة أرادة المختار علة</w:t>
      </w:r>
      <w:r>
        <w:rPr>
          <w:rtl w:val="true"/>
        </w:rPr>
        <w:t xml:space="preserve">... </w:t>
      </w:r>
      <w:r>
        <w:rPr>
          <w:rtl w:val="true"/>
        </w:rPr>
        <w:t>الخ</w:t>
      </w:r>
      <w:bookmarkEnd w:id="496"/>
    </w:p>
    <w:p>
      <w:pPr>
        <w:pStyle w:val="BookText"/>
        <w:rPr/>
      </w:pPr>
      <w:r>
        <w:rPr>
          <w:rFonts w:ascii="IRNazanin" w:hAnsi="IRNazanin" w:eastAsia="IRNazanin"/>
          <w:color w:val="111111"/>
          <w:sz w:val="28"/>
          <w:sz w:val="28"/>
          <w:szCs w:val="28"/>
          <w:rtl w:val="true"/>
          <w:lang w:bidi="fa-IR"/>
        </w:rPr>
        <w:t>قوله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لکفایة أرادة المختار 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Style w:val="FootnoteAnchor"/>
          <w:rtl w:val="true"/>
        </w:rPr>
        <w:footnoteReference w:id="580"/>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إنبعاثها عن موجب، و إلاّ کان قولا بالارادة الجزافیة، و قد عرفت استحالتها</w:t>
      </w:r>
      <w:r>
        <w:rPr>
          <w:rFonts w:eastAsia="IRNazanin" w:cs="IRNazanin"/>
          <w:color w:val="111111"/>
          <w:sz w:val="28"/>
          <w:szCs w:val="28"/>
          <w:rtl w:val="true"/>
          <w:lang w:bidi="fa-IR"/>
        </w:rPr>
        <w:t xml:space="preserve">. </w:t>
      </w:r>
      <w:bookmarkStart w:id="497" w:name="pg13126_151664"/>
    </w:p>
    <w:p>
      <w:pPr>
        <w:pStyle w:val="Heading5"/>
        <w:numPr>
          <w:ilvl w:val="4"/>
          <w:numId w:val="1"/>
        </w:numPr>
        <w:rPr/>
      </w:pPr>
      <w:bookmarkStart w:id="498" w:name="__RefHeading___Toc8102765_3224264995"/>
      <w:bookmarkStart w:id="499" w:name="_Toc185"/>
      <w:bookmarkEnd w:id="497"/>
      <w:bookmarkEnd w:id="498"/>
      <w:r>
        <w:rPr/>
        <w:t>33</w:t>
      </w:r>
      <w:r>
        <w:rPr>
          <w:rtl w:val="true"/>
        </w:rPr>
        <w:t xml:space="preserve"> </w:t>
      </w:r>
      <w:r>
        <w:rPr>
          <w:rtl w:val="true"/>
        </w:rPr>
        <w:t>قوله قدس سره</w:t>
      </w:r>
      <w:r>
        <w:rPr>
          <w:rtl w:val="true"/>
        </w:rPr>
        <w:t xml:space="preserve">: </w:t>
      </w:r>
      <w:r>
        <w:rPr>
          <w:rtl w:val="true"/>
        </w:rPr>
        <w:t>و لا وجه للافتاء به فی المسألة الفرعیة</w:t>
      </w:r>
      <w:r>
        <w:rPr>
          <w:rtl w:val="true"/>
        </w:rPr>
        <w:t xml:space="preserve">... </w:t>
      </w:r>
      <w:r>
        <w:rPr>
          <w:rtl w:val="true"/>
        </w:rPr>
        <w:t>الخ</w:t>
      </w:r>
      <w:bookmarkEnd w:id="499"/>
    </w:p>
    <w:p>
      <w:pPr>
        <w:pStyle w:val="BookText"/>
        <w:rPr/>
      </w:pPr>
      <w:r>
        <w:rPr>
          <w:rFonts w:ascii="IRNazanin" w:hAnsi="IRNazanin" w:eastAsia="IRNazanin"/>
          <w:color w:val="111111"/>
          <w:sz w:val="28"/>
          <w:sz w:val="28"/>
          <w:szCs w:val="28"/>
          <w:rtl w:val="true"/>
          <w:lang w:bidi="fa-IR"/>
        </w:rPr>
        <w:t>قوله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وجه للافتاء به فی المسألة الفرعیة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Style w:val="FootnoteAnchor"/>
          <w:rtl w:val="true"/>
        </w:rPr>
        <w:footnoteReference w:id="581"/>
      </w:r>
    </w:p>
    <w:p>
      <w:pPr>
        <w:pStyle w:val="BookText"/>
        <w:rPr/>
      </w:pPr>
      <w:r>
        <w:rPr>
          <w:rFonts w:ascii="IRNazanin" w:hAnsi="IRNazanin" w:eastAsia="IRNazanin"/>
          <w:color w:val="111111"/>
          <w:sz w:val="28"/>
          <w:sz w:val="28"/>
          <w:szCs w:val="28"/>
          <w:rtl w:val="true"/>
          <w:lang w:bidi="fa-IR"/>
        </w:rPr>
        <w:t>لأن حکم الواقعة واقعا تعیینی، لا تخییری، فکیف یجوز الافتاء بالتخییر بین وجوب القصر و وجوب الاتمام مثلا؟</w:t>
      </w:r>
    </w:p>
    <w:p>
      <w:pPr>
        <w:pStyle w:val="BookText"/>
        <w:rPr/>
      </w:pPr>
      <w:r>
        <w:rPr>
          <w:rFonts w:ascii="IRNazanin" w:hAnsi="IRNazanin" w:eastAsia="IRNazanin"/>
          <w:color w:val="111111"/>
          <w:sz w:val="28"/>
          <w:sz w:val="28"/>
          <w:szCs w:val="28"/>
          <w:rtl w:val="true"/>
          <w:lang w:bidi="fa-IR"/>
        </w:rPr>
        <w:t xml:space="preserve">و التحقیق ما مر مرارا، من أن أدلة حجیة الخبر کلیة، و أدلة الحجیة الفعلیة تعیینا أو تخییرا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مورد التعارض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مفادهما جعل أحکام مماثلة لمؤدیاتها، فحجیة الخبر الراجح، القائم علی وجوب القصر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إیجاب القصر تعیینا، بلسان ایجاب التصدیق مثلا، و حجیة الخبرین المتعادلین تخییرا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القائمین علی وجوب القصر و الاتمام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إیجاب القصر و الاتمام تخییرا، بلسان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 فتخیر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منافاة بین أن لا یکون حکم الواقعة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بعنوانها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القصر، و الاتمام تخییرا، و أن یکون حکمها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بعنوان قیام الخبرین المتعادلین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وجوبهما تخییرا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الحکم الأصولی لبّا إلاّ الحکم العملی الفرعی، و إنما یختلفان عنوانا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الحکم الأصولی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یتوجه إلی المجتهد، فانه الذی جاءه النبأ، و جاءه الحدیثان المتعارضان، أو تیقن بالحکم سابقا، و شک فی بقائه لاحقا، فهو المأمور عنوانا بالتصدیق و بالترجیح، و بالتخییر و بالإبقاء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لکنه إذا لم یکن للحکم مساس به، بل بمقلدیه، فلا یعقل جعل الحکم المماثل علیه لبّا، بل هو المأمور عنوانا، و مقلده مأمور لبّا، حیث أنه بأدلّة جواز الإفتاء، و وجوب التقلید یکون المجتهد نائبا عن المقلد فیما یمسه، فهو المحکوم بتلک الأحکام عنوانا، و مقلده محکوم بها لبّا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علیه، فلا مجال إلاّ للإفتاء بالحکم المجعول فی حق المقلد لبّا، و هو علی الفرض وجوب القصر و الاتمام تخییرا بلسان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 فتخیر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بأیّهما أخذت من باب التسلیم وسعک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فتدبره فانه حقیق به</w:t>
      </w:r>
      <w:r>
        <w:rPr>
          <w:rFonts w:eastAsia="IRNazanin" w:cs="IRNazanin"/>
          <w:color w:val="111111"/>
          <w:sz w:val="28"/>
          <w:szCs w:val="28"/>
          <w:rtl w:val="true"/>
          <w:lang w:bidi="fa-IR"/>
        </w:rPr>
        <w:t>.</w:t>
      </w:r>
    </w:p>
    <w:p>
      <w:pPr>
        <w:pStyle w:val="Heading5"/>
        <w:numPr>
          <w:ilvl w:val="4"/>
          <w:numId w:val="1"/>
        </w:numPr>
        <w:rPr/>
      </w:pPr>
      <w:bookmarkStart w:id="500" w:name="__RefHeading___Toc8102767_3224264995"/>
      <w:bookmarkStart w:id="501" w:name="_Toc186"/>
      <w:bookmarkEnd w:id="500"/>
      <w:r>
        <w:rPr/>
        <w:t>34</w:t>
      </w:r>
      <w:r>
        <w:rPr>
          <w:rtl w:val="true"/>
        </w:rPr>
        <w:t xml:space="preserve"> </w:t>
      </w:r>
      <w:r>
        <w:rPr>
          <w:rtl w:val="true"/>
        </w:rPr>
        <w:t>قوله قدس سره</w:t>
      </w:r>
      <w:r>
        <w:rPr>
          <w:rtl w:val="true"/>
        </w:rPr>
        <w:t xml:space="preserve">: </w:t>
      </w:r>
      <w:r>
        <w:rPr>
          <w:rtl w:val="true"/>
        </w:rPr>
        <w:t>قضیة الاستصحاب لو لم نقل</w:t>
      </w:r>
      <w:r>
        <w:rPr>
          <w:rtl w:val="true"/>
        </w:rPr>
        <w:t xml:space="preserve">... </w:t>
      </w:r>
      <w:r>
        <w:rPr>
          <w:rtl w:val="true"/>
        </w:rPr>
        <w:t>الخ</w:t>
      </w:r>
      <w:bookmarkEnd w:id="501"/>
    </w:p>
    <w:p>
      <w:pPr>
        <w:pStyle w:val="BookText"/>
        <w:rPr/>
      </w:pPr>
      <w:r>
        <w:rPr>
          <w:rFonts w:ascii="IRNazanin" w:hAnsi="IRNazanin" w:eastAsia="IRNazanin"/>
          <w:color w:val="111111"/>
          <w:sz w:val="28"/>
          <w:sz w:val="28"/>
          <w:szCs w:val="28"/>
          <w:rtl w:val="true"/>
          <w:lang w:bidi="fa-IR"/>
        </w:rPr>
        <w:t>قوله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قضیة الاستصحاب لو لم 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Style w:val="FootnoteAnchor"/>
          <w:rtl w:val="true"/>
        </w:rPr>
        <w:footnoteReference w:id="582"/>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ظاهره استصحاب التخییر الثابت بقوله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اذن فتخیر</w:t>
      </w:r>
      <w:r>
        <w:rPr>
          <w:rFonts w:eastAsia="IRNazanin" w:cs="IRNazanin"/>
          <w:color w:val="111111"/>
          <w:sz w:val="28"/>
          <w:szCs w:val="28"/>
          <w:rtl w:val="true"/>
          <w:lang w:bidi="fa-IR"/>
        </w:rPr>
        <w:t>)</w:t>
      </w:r>
      <w:r>
        <w:rPr>
          <w:rStyle w:val="FootnoteAnchor"/>
          <w:rtl w:val="true"/>
        </w:rPr>
        <w:footnoteReference w:id="583"/>
      </w:r>
      <w:r>
        <w:rPr>
          <w:rFonts w:ascii="IRNazanin" w:hAnsi="IRNazanin" w:eastAsia="IRNazanin"/>
          <w:color w:val="111111"/>
          <w:sz w:val="28"/>
          <w:sz w:val="28"/>
          <w:szCs w:val="28"/>
          <w:rtl w:val="true"/>
          <w:lang w:bidi="fa-IR"/>
        </w:rPr>
        <w:t xml:space="preserve">و بقوله </w:t>
      </w:r>
    </w:p>
    <w:p>
      <w:pPr>
        <w:pStyle w:val="BookText"/>
        <w:rPr/>
      </w:pPr>
      <w:r>
        <w:rPr>
          <w:rFonts w:ascii="IRNazanin" w:hAnsi="IRNazanin" w:eastAsia="IRNazanin"/>
          <w:color w:val="111111"/>
          <w:sz w:val="28"/>
          <w:sz w:val="28"/>
          <w:szCs w:val="28"/>
          <w:rtl w:val="true"/>
          <w:lang w:bidi="fa-IR"/>
        </w:rPr>
        <w:t>علیه السّلام بایهما اخذت من باب التسلیم وسعک</w:t>
      </w:r>
      <w:r>
        <w:rPr>
          <w:rStyle w:val="FootnoteAnchor"/>
          <w:rtl w:val="true"/>
        </w:rPr>
        <w:footnoteReference w:id="584"/>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الوسائل </w:t>
      </w:r>
      <w:r>
        <w:rPr>
          <w:rFonts w:eastAsia="IRNazanin" w:cs="IRNazanin"/>
          <w:color w:val="111111"/>
          <w:sz w:val="28"/>
          <w:szCs w:val="28"/>
          <w:lang w:bidi="fa-IR"/>
        </w:rPr>
        <w:t>77:18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هو الحاکم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لسان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شیخنا العلامة الأنصاری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استصحاب الحکم المختار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لکنک بعد ما عرفت من أن مفاد أدلة الحجیة تعیینا، أو تخییرا جعل الحکم المماثل لبّا، فلیس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حکم مجعول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تعیینا أو تخییرا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اثنینیة حتی یتصور حاکم و محکوم، فالحکم المجعول هنا اوّلا لیس الا وجوب القصر و الاتمام تخییرا بلسان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 فتخیر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استصحابه لا ینافی بقاء التخییر، لیحتاج دفعه إلی استصحاب حاکم علیه، فان المختار هو وجوب القصر، الذی له عدل، و هو وجوب الاتمام، فکیف یقتضی استصحابه التعین، کما أن ثبوته سابقا لم یکن موجبا لتعینه، بل کان متقوما بعدله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الثابت بأدلة التخییر وجوب الالتزام بأحد الخبرین، و وجوب الالتزام بهذا أو ذاک أمر، و وجوب القصر أو الاتمام أمر آخر، و الأول حکم أصولی تخییری، و الثانی حکم فرعی عملی تعیینی، کما هو مفاد الدلیلین المتعارضین، فیتصور الحاکم و المحکوم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الواجب بأدلة حجیة الخبر کلیة أو فی مرحلة التعارض إلاّ العمل بمفاد الخبر، لا حکم جنانی یعبر عنه بالالتزام، مع أن الالتزام الجدی بالحکم موقوف علی حکم حقیقی، و لا یعقل هنا حکمان فعلیان تعیینا، حتی یجب الالتزام بأحدهما تخییرا، فلابد من القول بجعل حکمین مماثلین تخییرا، لیمکن الالتزام الجدی بهما تخییرا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البین أن استصحاب مثل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الحکم المختار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یوجب تعینه لیتوقف دفعه علی استصحاب وجوب الالتزام تخییرا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الاستصحابان متوافقین فی نتیجة الأمر إلاّ أنه لا مجال للمحکوم، و إن کان موافقا للحاکم</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فرض وجوب الالتزام لا مجال للحکومة الاصطلاحیة لعدم ترتب الحکم المختار علی وجوب الالتزام شرعا، حتی لا یکون مجال لاستصحاب المترتب مع استصحاب المترتب علیه، بل الأمر بالعکس؛ اذ نسبة وجوب الالتزام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الحکم الملتزم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نسبة الحکم إلی موضوعه، و مع إمکان استصحاب الموضوع لا مجال </w:t>
      </w:r>
      <w:bookmarkStart w:id="502" w:name="pg13126_151666"/>
    </w:p>
    <w:p>
      <w:pPr>
        <w:pStyle w:val="BookText"/>
        <w:rPr/>
      </w:pPr>
      <w:bookmarkEnd w:id="502"/>
      <w:r>
        <w:rPr>
          <w:rFonts w:ascii="IRNazanin" w:hAnsi="IRNazanin" w:eastAsia="IRNazanin"/>
          <w:color w:val="111111"/>
          <w:sz w:val="28"/>
          <w:sz w:val="28"/>
          <w:szCs w:val="28"/>
          <w:rtl w:val="true"/>
          <w:lang w:bidi="fa-IR"/>
        </w:rPr>
        <w:t>لاستصحاب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بقاء الحکم المختار علی حاله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بعد رفع الید عنه بعدم الالتزام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ملازم لعدم بقاء وجوب الالتزام تخییرا، کما أن بقاء وجوب الالتزام تخییرا ملازم لعدم بقاء الحکم المختار علی حاله بعد رفع الید عنه بعدم الالتزام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تقدم شطر من الکلام فی محذور وجوب الالتزام عند تأسیس الأصل بناء علی الطریقیة و الموضوعیة، فراجع</w:t>
      </w:r>
      <w:r>
        <w:rPr>
          <w:rFonts w:eastAsia="IRNazanin" w:cs="IRNazanin"/>
          <w:color w:val="111111"/>
          <w:sz w:val="28"/>
          <w:szCs w:val="28"/>
          <w:rtl w:val="true"/>
          <w:lang w:bidi="fa-IR"/>
        </w:rPr>
        <w:t>.</w:t>
      </w:r>
      <w:r>
        <w:rPr>
          <w:rStyle w:val="FootnoteAnchor"/>
          <w:rtl w:val="true"/>
        </w:rPr>
        <w:footnoteReference w:id="585"/>
      </w:r>
    </w:p>
    <w:p>
      <w:pPr>
        <w:pStyle w:val="BookText"/>
        <w:rPr/>
      </w:pPr>
      <w:r>
        <w:rPr>
          <w:rFonts w:ascii="IRNazanin" w:hAnsi="IRNazanin" w:eastAsia="IRNazanin"/>
          <w:color w:val="111111"/>
          <w:sz w:val="28"/>
          <w:sz w:val="28"/>
          <w:szCs w:val="28"/>
          <w:rtl w:val="true"/>
          <w:lang w:bidi="fa-IR"/>
        </w:rPr>
        <w:t xml:space="preserve">التعلیقة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Heading5"/>
        <w:numPr>
          <w:ilvl w:val="4"/>
          <w:numId w:val="1"/>
        </w:numPr>
        <w:rPr/>
      </w:pPr>
      <w:bookmarkStart w:id="503" w:name="__RefHeading___Toc8102769_3224264995"/>
      <w:bookmarkStart w:id="504" w:name="_Toc187"/>
      <w:bookmarkEnd w:id="503"/>
      <w:r>
        <w:rPr/>
        <w:t>35</w:t>
      </w:r>
      <w:r>
        <w:rPr>
          <w:rtl w:val="true"/>
        </w:rPr>
        <w:t xml:space="preserve"> </w:t>
      </w:r>
      <w:r>
        <w:rPr>
          <w:rtl w:val="true"/>
        </w:rPr>
        <w:t>قوله قدس سره</w:t>
      </w:r>
      <w:r>
        <w:rPr>
          <w:rtl w:val="true"/>
        </w:rPr>
        <w:t xml:space="preserve">: </w:t>
      </w:r>
      <w:r>
        <w:rPr>
          <w:rtl w:val="true"/>
        </w:rPr>
        <w:t>و لا تحیر له بعد الاختیار</w:t>
      </w:r>
      <w:r>
        <w:rPr>
          <w:rtl w:val="true"/>
        </w:rPr>
        <w:t xml:space="preserve">... </w:t>
      </w:r>
      <w:r>
        <w:rPr>
          <w:rtl w:val="true"/>
        </w:rPr>
        <w:t>الخ</w:t>
      </w:r>
      <w:bookmarkEnd w:id="504"/>
    </w:p>
    <w:p>
      <w:pPr>
        <w:pStyle w:val="BookText"/>
        <w:rPr/>
      </w:pPr>
      <w:r>
        <w:rPr>
          <w:rFonts w:ascii="IRNazanin" w:hAnsi="IRNazanin" w:eastAsia="IRNazanin"/>
          <w:color w:val="111111"/>
          <w:sz w:val="28"/>
          <w:sz w:val="28"/>
          <w:szCs w:val="28"/>
          <w:rtl w:val="true"/>
          <w:lang w:bidi="fa-IR"/>
        </w:rPr>
        <w:t>قوله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تحیر له بعد الاختیار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Style w:val="FootnoteAnchor"/>
          <w:rtl w:val="true"/>
        </w:rPr>
        <w:footnoteReference w:id="586"/>
      </w:r>
    </w:p>
    <w:p>
      <w:pPr>
        <w:pStyle w:val="BookText"/>
        <w:rPr/>
      </w:pPr>
      <w:r>
        <w:rPr>
          <w:rFonts w:ascii="IRNazanin" w:hAnsi="IRNazanin" w:eastAsia="IRNazanin"/>
          <w:color w:val="111111"/>
          <w:sz w:val="28"/>
          <w:sz w:val="28"/>
          <w:szCs w:val="28"/>
          <w:rtl w:val="true"/>
          <w:lang w:bidi="fa-IR"/>
        </w:rPr>
        <w:t xml:space="preserve">لا یخفی علیک أن التحیر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الحکم الواقعی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متحقق، حتی فیما إذا کان أحد الخبرین أرجح من الآخر، مع أنه لا تخییر، مضافا إلی أنه لا یرتفع بالاختیار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التحیر فی الحکم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العقلی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المتعادلین یرتفع بنفس العلم بالتخییر، و مثله یستحیل أن یکون عنوانا لموضوعه، کیف‌؟ و هو یرتفع بمجرد العلم بالحکم الفعلی، فکیف یدور الحکم الفعلی مداره‌؟ بل هو شرط لحدوثه، لا عنوان لموضوعه، بل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جاءه الحدیثان المتعارضان من دون مزیة معتبرة لأحدهما علی الآخر، و هو محفوظ إلی الآخر، لا ینقلب عما هو علیه بالاختیار، و لا بالعلم بالحکم الفعلی، فلا مانع من الاطلاق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تمت سائر مقدماته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من الإستصحاب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ما فی کلام الشیخ الاعظم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مقام الخدشة فی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موضوع الحکم من لم یختر، و لم یلتزم بأحد الخبرین، فاثباته لمن اختار، و التزم بأحد الخبرین إثبات للحکم فی غیر موضوعه</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فمندفع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الموضوع ذات من لم یختر، و لم یلتزم، لا بهذا العنوان، لاستحالة طلب الاختیار و الالتزام من المعنون بعنوان عدم الاختیار و عدم الالتزام، لامتناع اجتماع النقیضین، کما هو کذلک فی جمیع موارد طلب فعل من شخص، فانه یستحیل أخذ الفعل أو ترکه عنوانا لموضوعه، فلا حاجة الی دعوی کفایة الوحدة العرفیة</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ما ربما یتخیل من أن الغرض لیس ثبوت الحکم للمتحیر، فان ارتفاعه قطعی، لا أنه مشکوک، بل الغرض إن موضوع الحکم لم یعلم أنه المتحیر، حتی یکون مرتفعا أو </w:t>
      </w:r>
      <w:bookmarkStart w:id="505" w:name="pg13126_151667"/>
    </w:p>
    <w:p>
      <w:pPr>
        <w:pStyle w:val="BookText"/>
        <w:rPr/>
      </w:pPr>
      <w:bookmarkEnd w:id="505"/>
      <w:r>
        <w:rPr>
          <w:rFonts w:ascii="IRNazanin" w:hAnsi="IRNazanin" w:eastAsia="IRNazanin"/>
          <w:color w:val="111111"/>
          <w:sz w:val="28"/>
          <w:sz w:val="28"/>
          <w:szCs w:val="28"/>
          <w:rtl w:val="true"/>
          <w:lang w:bidi="fa-IR"/>
        </w:rPr>
        <w:t>أعم منه، حتی یکون باقیا، و استصحاب الحکم غیر جار للشک فی بقاء الموضوع، لکن استصحاب بقاء الموضوع علی اجماله مجد للتعبد بحکمه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فمندفع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الغرض إن کان استصحاب الشخص المعین، فهو مردد بین ما هو مقطوع الارتفاع، و ما هو مقطوع البقاء، و إن کان استصحاب الشخص المردد، فهو غیر معقول، لما مرّ مرارا إن المردد لا ثبوت له ماهیة و هویة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استصحاب الکلی، ففیه أن الأثر مترتب علی أحد الخاصّین علی الفرض، لا علی الجامع بینهما، و مع عدم الأثر للجامع لا معنی للتعبد به، فاستصحاب موضوع الحکم بالتخییر للتعبد بحکمه بجمیع وجوهه بلا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فتدبر</w:t>
      </w:r>
      <w:r>
        <w:rPr>
          <w:rFonts w:eastAsia="IRNazanin" w:cs="IRNazanin"/>
          <w:color w:val="111111"/>
          <w:sz w:val="28"/>
          <w:szCs w:val="28"/>
          <w:rtl w:val="true"/>
          <w:lang w:bidi="fa-IR"/>
        </w:rPr>
        <w:t>.</w:t>
      </w:r>
    </w:p>
    <w:p>
      <w:pPr>
        <w:pStyle w:val="Heading5"/>
        <w:numPr>
          <w:ilvl w:val="4"/>
          <w:numId w:val="1"/>
        </w:numPr>
        <w:rPr/>
      </w:pPr>
      <w:bookmarkStart w:id="506" w:name="__RefHeading___Toc8102771_3224264995"/>
      <w:bookmarkStart w:id="507" w:name="_Toc188"/>
      <w:bookmarkEnd w:id="506"/>
      <w:r>
        <w:rPr/>
        <w:t>36</w:t>
      </w:r>
      <w:r>
        <w:rPr>
          <w:rtl w:val="true"/>
        </w:rPr>
        <w:t xml:space="preserve"> </w:t>
      </w:r>
      <w:r>
        <w:rPr>
          <w:rtl w:val="true"/>
        </w:rPr>
        <w:t>قوله قدس سره</w:t>
      </w:r>
      <w:r>
        <w:rPr>
          <w:rtl w:val="true"/>
        </w:rPr>
        <w:t xml:space="preserve">: </w:t>
      </w:r>
      <w:r>
        <w:rPr>
          <w:rtl w:val="true"/>
        </w:rPr>
        <w:t>أما الأول فلان جعل خصوص</w:t>
      </w:r>
      <w:r>
        <w:rPr>
          <w:rtl w:val="true"/>
        </w:rPr>
        <w:t xml:space="preserve">... </w:t>
      </w:r>
      <w:r>
        <w:rPr>
          <w:rtl w:val="true"/>
        </w:rPr>
        <w:t>الخ</w:t>
      </w:r>
      <w:bookmarkEnd w:id="507"/>
    </w:p>
    <w:p>
      <w:pPr>
        <w:pStyle w:val="BookText"/>
        <w:rPr/>
      </w:pPr>
      <w:r>
        <w:rPr>
          <w:rFonts w:ascii="IRNazanin" w:hAnsi="IRNazanin" w:eastAsia="IRNazanin"/>
          <w:color w:val="111111"/>
          <w:sz w:val="28"/>
          <w:sz w:val="28"/>
          <w:szCs w:val="28"/>
          <w:rtl w:val="true"/>
          <w:lang w:bidi="fa-IR"/>
        </w:rPr>
        <w:t>قوله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الأول فلان جعل 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Style w:val="FootnoteAnchor"/>
          <w:rtl w:val="true"/>
        </w:rPr>
        <w:footnoteReference w:id="588"/>
      </w:r>
    </w:p>
    <w:p>
      <w:pPr>
        <w:pStyle w:val="BookText"/>
        <w:rPr/>
      </w:pPr>
      <w:r>
        <w:rPr>
          <w:rFonts w:ascii="IRNazanin" w:hAnsi="IRNazanin" w:eastAsia="IRNazanin"/>
          <w:color w:val="111111"/>
          <w:sz w:val="28"/>
          <w:sz w:val="28"/>
          <w:szCs w:val="28"/>
          <w:rtl w:val="true"/>
          <w:lang w:bidi="fa-IR"/>
        </w:rPr>
        <w:t>بیانه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المرجحیة علی طبق الحجیة، فکما أن جعل خبر الثقة حجة لا یوجب التعدی الی حجیة کل ما یوجب الوثوق، لاحتمال خصوصیة للخبر، کذلک جعل خصوص أصدقیة المخبر و أوثقیته مرجحة لا یوجب التعدی إلی کل ما یوجب الأقربیة إلی الواقع، لاحتمال خصوصیة لهذا الصنف من المرجح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مع ملاحظة أن الحکم لم یعلق علی الصدق الخبری، بل علی الصدق المخبری، فانه لو علق الحکم علی ما کان أصدق و أطبق علی الواقع من غیره، لجاء احتمال التعدی إلی کل ما کان أطبق علی الواقع من غیره، بل علق الحکم علی ما إذا کان أحد الراویین أصدق من الآخر لمداقّته بحسب اعتقاده فی نقله، فان اعتبار هذه الصفة، و ان کان أیضا للملازمة العادیة بین الصدق المخبری و الصدق الخبری بعد البناء علی عدم الخطأ فی الحسّ المشترک بین الراویین، إلاّ أن المرجح هو الملزوم لهذا الوصف فی الخبر، دون لازمه، فلا یتعدی إلی ما یشترک مع هذا اللازم، و لو لملزوم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فافهم و تدبر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مع ما عرفت</w:t>
      </w:r>
      <w:r>
        <w:rPr>
          <w:rStyle w:val="FootnoteAnchor"/>
          <w:rtl w:val="true"/>
        </w:rPr>
        <w:footnoteReference w:id="589"/>
      </w:r>
      <w:r>
        <w:rPr>
          <w:rFonts w:ascii="IRNazanin" w:hAnsi="IRNazanin" w:eastAsia="IRNazanin"/>
          <w:color w:val="111111"/>
          <w:sz w:val="28"/>
          <w:sz w:val="28"/>
          <w:szCs w:val="28"/>
          <w:rtl w:val="true"/>
          <w:lang w:bidi="fa-IR"/>
        </w:rPr>
        <w:t>من أن الترجیح بالصفات مورده الحکمان، لا الراویان</w:t>
      </w:r>
      <w:r>
        <w:rPr>
          <w:rFonts w:eastAsia="IRNazanin" w:cs="IRNazanin"/>
          <w:color w:val="111111"/>
          <w:sz w:val="28"/>
          <w:szCs w:val="28"/>
          <w:rtl w:val="true"/>
          <w:lang w:bidi="fa-IR"/>
        </w:rPr>
        <w:t>.</w:t>
      </w:r>
    </w:p>
    <w:p>
      <w:pPr>
        <w:pStyle w:val="Heading5"/>
        <w:numPr>
          <w:ilvl w:val="4"/>
          <w:numId w:val="1"/>
        </w:numPr>
        <w:rPr/>
      </w:pPr>
      <w:bookmarkStart w:id="508" w:name="__RefHeading___Toc8102773_3224264995"/>
      <w:bookmarkStart w:id="509" w:name="_Toc189"/>
      <w:bookmarkEnd w:id="508"/>
      <w:r>
        <w:rPr/>
        <w:t>37</w:t>
      </w:r>
      <w:r>
        <w:rPr>
          <w:rtl w:val="true"/>
        </w:rPr>
        <w:t xml:space="preserve"> </w:t>
      </w:r>
      <w:r>
        <w:rPr>
          <w:rtl w:val="true"/>
        </w:rPr>
        <w:t>قوله قدس سره</w:t>
      </w:r>
      <w:r>
        <w:rPr>
          <w:rtl w:val="true"/>
        </w:rPr>
        <w:t xml:space="preserve">: </w:t>
      </w:r>
      <w:r>
        <w:rPr>
          <w:rtl w:val="true"/>
        </w:rPr>
        <w:t>ما لا یحتمل الترجیح فیها الاّ تعبدا</w:t>
      </w:r>
      <w:r>
        <w:rPr>
          <w:rtl w:val="true"/>
        </w:rPr>
        <w:t xml:space="preserve">... </w:t>
      </w:r>
      <w:r>
        <w:rPr>
          <w:rtl w:val="true"/>
        </w:rPr>
        <w:t>الخ</w:t>
      </w:r>
      <w:bookmarkEnd w:id="509"/>
    </w:p>
    <w:p>
      <w:pPr>
        <w:pStyle w:val="BookText"/>
        <w:rPr/>
      </w:pPr>
      <w:r>
        <w:rPr>
          <w:rFonts w:ascii="IRNazanin" w:hAnsi="IRNazanin" w:eastAsia="IRNazanin"/>
          <w:color w:val="111111"/>
          <w:sz w:val="28"/>
          <w:sz w:val="28"/>
          <w:szCs w:val="28"/>
          <w:rtl w:val="true"/>
          <w:lang w:bidi="fa-IR"/>
        </w:rPr>
        <w:t>قوله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 یحتمل الترجیح فیها الاّ تعبدا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Style w:val="FootnoteAnchor"/>
          <w:rtl w:val="true"/>
        </w:rPr>
        <w:footnoteReference w:id="590"/>
      </w:r>
    </w:p>
    <w:p>
      <w:pPr>
        <w:pStyle w:val="BookText"/>
        <w:rPr/>
      </w:pPr>
      <w:r>
        <w:rPr>
          <w:rFonts w:ascii="IRNazanin" w:hAnsi="IRNazanin" w:eastAsia="IRNazanin"/>
          <w:color w:val="111111"/>
          <w:sz w:val="28"/>
          <w:sz w:val="28"/>
          <w:szCs w:val="28"/>
          <w:rtl w:val="true"/>
          <w:lang w:bidi="fa-IR"/>
        </w:rPr>
        <w:t>کالأعدلیة و الأورعیة و الأفقهیة</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الأعدلیة و الأورعیة أیضا بلحاظ شدة مراقبته، و کثرة مداقّته فی </w:t>
      </w:r>
      <w:bookmarkStart w:id="510" w:name="pg13126_151668"/>
    </w:p>
    <w:p>
      <w:pPr>
        <w:pStyle w:val="BookText"/>
        <w:rPr/>
      </w:pPr>
      <w:bookmarkEnd w:id="510"/>
      <w:r>
        <w:rPr>
          <w:rFonts w:ascii="IRNazanin" w:hAnsi="IRNazanin" w:eastAsia="IRNazanin"/>
          <w:color w:val="111111"/>
          <w:sz w:val="28"/>
          <w:sz w:val="28"/>
          <w:szCs w:val="28"/>
          <w:rtl w:val="true"/>
          <w:lang w:bidi="fa-IR"/>
        </w:rPr>
        <w:t>النقل، للملازمة الغالبیة بین التورع فی جهة النقل، و تورعه فی سائر الجهات، بخلاف الأصدقیة المحضة، فانه ربما تأبی نفسه عن الکذب، و إن کان لا یبالی بسائر المحرمات، کما هو المشاهد فی کثیر من الفساق، بل الکفار، فاعتبار الأورعیة بلحاظ هذه الجهة، لا بلحاظ الجهات الأجنبیة عن مرحلة النقل، کی یکون مرجحا تعبدیا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إعتبار الأفقهیة، فلأن الغالب حیث یکون النقل بالمعنی، فلکثرة الفقاهة و قوة النباهة دخل فی بیان ما صدر من المعصوم علیه السّلام، لا لمجرد اطلاعه علی ما هو أجنبی عن مرحلة النقل و الروایة، کی یکون مرجحا تعبدیا، و لعله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أشار إلیه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فافهم</w:t>
      </w:r>
      <w:r>
        <w:rPr>
          <w:rFonts w:eastAsia="IRNazanin" w:cs="IRNazanin"/>
          <w:color w:val="111111"/>
          <w:sz w:val="28"/>
          <w:szCs w:val="28"/>
          <w:rtl w:val="true"/>
          <w:lang w:bidi="fa-IR"/>
        </w:rPr>
        <w:t>.</w:t>
      </w:r>
    </w:p>
    <w:p>
      <w:pPr>
        <w:pStyle w:val="Heading5"/>
        <w:numPr>
          <w:ilvl w:val="4"/>
          <w:numId w:val="1"/>
        </w:numPr>
        <w:rPr/>
      </w:pPr>
      <w:bookmarkStart w:id="511" w:name="__RefHeading___Toc8102775_3224264995"/>
      <w:bookmarkStart w:id="512" w:name="_Toc190"/>
      <w:bookmarkEnd w:id="511"/>
      <w:r>
        <w:rPr/>
        <w:t>38</w:t>
      </w:r>
      <w:r>
        <w:rPr>
          <w:rtl w:val="true"/>
        </w:rPr>
        <w:t xml:space="preserve"> </w:t>
      </w:r>
      <w:r>
        <w:rPr>
          <w:rtl w:val="true"/>
        </w:rPr>
        <w:t>قوله قدس سره</w:t>
      </w:r>
      <w:r>
        <w:rPr>
          <w:rtl w:val="true"/>
        </w:rPr>
        <w:t xml:space="preserve">: </w:t>
      </w:r>
      <w:r>
        <w:rPr>
          <w:rtl w:val="true"/>
        </w:rPr>
        <w:t>و أما الثانی فلتوقفه علی عدم کون</w:t>
      </w:r>
      <w:r>
        <w:rPr>
          <w:rtl w:val="true"/>
        </w:rPr>
        <w:t xml:space="preserve">... </w:t>
      </w:r>
      <w:r>
        <w:rPr>
          <w:rtl w:val="true"/>
        </w:rPr>
        <w:t>الخ</w:t>
      </w:r>
      <w:bookmarkEnd w:id="512"/>
    </w:p>
    <w:p>
      <w:pPr>
        <w:pStyle w:val="BookText"/>
        <w:rPr/>
      </w:pPr>
      <w:r>
        <w:rPr>
          <w:rFonts w:ascii="IRNazanin" w:hAnsi="IRNazanin" w:eastAsia="IRNazanin"/>
          <w:color w:val="111111"/>
          <w:sz w:val="28"/>
          <w:sz w:val="28"/>
          <w:szCs w:val="28"/>
          <w:rtl w:val="true"/>
          <w:lang w:bidi="fa-IR"/>
        </w:rPr>
        <w:t>قوله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الثانی فلتوقفه علی عدم 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Style w:val="FootnoteAnchor"/>
          <w:rtl w:val="true"/>
        </w:rPr>
        <w:footnoteReference w:id="591"/>
      </w:r>
    </w:p>
    <w:p>
      <w:pPr>
        <w:pStyle w:val="BookText"/>
        <w:rPr/>
      </w:pPr>
      <w:r>
        <w:rPr>
          <w:rFonts w:ascii="IRNazanin" w:hAnsi="IRNazanin" w:eastAsia="IRNazanin"/>
          <w:color w:val="111111"/>
          <w:sz w:val="28"/>
          <w:sz w:val="28"/>
          <w:szCs w:val="28"/>
          <w:rtl w:val="true"/>
          <w:lang w:bidi="fa-IR"/>
        </w:rPr>
        <w:t xml:space="preserve">الباعث للشیخ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جعل نفی الریب إضافیا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لیتعدی منه إلی کل ما کان کذلک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تخیل أن نفی الریب من جمیع جهات الصدور و الدلالة و الجهة، فان مثله لا ریب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 مطلق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یمکن إرادته من الخبر، و إلاّ لا یعقل فرض الشهرة فی الطرفین، مع أنه مفروض فی المقبولة و المرفوعة</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لکنه إذا أرید من نفی الریب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 مطلق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نفیه من حیث الصدور فانه المترقب من الشهرة فی الروایة، و نفی الریب من جمیع الجهات مخصوص بالمشهور روایة و فتوی و عملا، و هو غیر مفروض فی المقبولة و المرفوعة، و لا فی غیرهما، فبعد حصر نفی الریب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 مطلق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دائرة الصدور، لا مانع من فرض الشهرة فی الطرفین، کما أنه لا یوجب التعدی إلی ما لا ریب فیه صدورا بالاضافة إلی غیره، نعم یتعدی منه إلی کل ما لا ریب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 مطلق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حیث الصدور</w:t>
      </w:r>
      <w:r>
        <w:rPr>
          <w:rFonts w:eastAsia="IRNazanin" w:cs="IRNazanin"/>
          <w:color w:val="111111"/>
          <w:sz w:val="28"/>
          <w:szCs w:val="28"/>
          <w:rtl w:val="true"/>
          <w:lang w:bidi="fa-IR"/>
        </w:rPr>
        <w:t>.</w:t>
      </w:r>
    </w:p>
    <w:p>
      <w:pPr>
        <w:pStyle w:val="Heading5"/>
        <w:numPr>
          <w:ilvl w:val="4"/>
          <w:numId w:val="1"/>
        </w:numPr>
        <w:rPr/>
      </w:pPr>
      <w:bookmarkStart w:id="513" w:name="__RefHeading___Toc8102777_3224264995"/>
      <w:bookmarkStart w:id="514" w:name="_Toc191"/>
      <w:bookmarkEnd w:id="513"/>
      <w:r>
        <w:rPr/>
        <w:t>39</w:t>
      </w:r>
      <w:r>
        <w:rPr>
          <w:rtl w:val="true"/>
        </w:rPr>
        <w:t xml:space="preserve"> </w:t>
      </w:r>
      <w:r>
        <w:rPr>
          <w:rtl w:val="true"/>
        </w:rPr>
        <w:t>قوله قدس سره</w:t>
      </w:r>
      <w:r>
        <w:rPr>
          <w:rtl w:val="true"/>
        </w:rPr>
        <w:t xml:space="preserve">: </w:t>
      </w:r>
      <w:r>
        <w:rPr>
          <w:rtl w:val="true"/>
        </w:rPr>
        <w:t>و أما الثالث فلاحتمال أن یکون الرشد</w:t>
      </w:r>
      <w:r>
        <w:rPr>
          <w:rtl w:val="true"/>
        </w:rPr>
        <w:t xml:space="preserve">... </w:t>
      </w:r>
      <w:r>
        <w:rPr>
          <w:rtl w:val="true"/>
        </w:rPr>
        <w:t>الخ</w:t>
      </w:r>
      <w:bookmarkEnd w:id="514"/>
    </w:p>
    <w:p>
      <w:pPr>
        <w:pStyle w:val="BookText"/>
        <w:rPr/>
      </w:pPr>
      <w:r>
        <w:rPr>
          <w:rFonts w:ascii="IRNazanin" w:hAnsi="IRNazanin" w:eastAsia="IRNazanin"/>
          <w:color w:val="111111"/>
          <w:sz w:val="28"/>
          <w:sz w:val="28"/>
          <w:szCs w:val="28"/>
          <w:rtl w:val="true"/>
          <w:lang w:bidi="fa-IR"/>
        </w:rPr>
        <w:t>قوله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الثالث فلاحتمال أن یکون الرشد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Style w:val="FootnoteAnchor"/>
          <w:rtl w:val="true"/>
        </w:rPr>
        <w:footnoteReference w:id="593"/>
      </w:r>
    </w:p>
    <w:p>
      <w:pPr>
        <w:pStyle w:val="BookText"/>
        <w:rPr/>
      </w:pPr>
      <w:r>
        <w:rPr>
          <w:rFonts w:ascii="IRNazanin" w:hAnsi="IRNazanin" w:eastAsia="IRNazanin"/>
          <w:color w:val="111111"/>
          <w:sz w:val="28"/>
          <w:sz w:val="28"/>
          <w:szCs w:val="28"/>
          <w:rtl w:val="true"/>
          <w:lang w:bidi="fa-IR"/>
        </w:rPr>
        <w:t>توضیحه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کون الرشد فی خلافهم یحتمل أمرین</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مخالفتهم مطلوبة، لأن الرشد فی مخالفتهم، کما ورد فی الیهود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خالفوهم ما استطعتم</w:t>
      </w:r>
      <w:r>
        <w:rPr>
          <w:rFonts w:eastAsia="IRNazanin" w:cs="IRNazanin"/>
          <w:color w:val="111111"/>
          <w:sz w:val="28"/>
          <w:szCs w:val="28"/>
          <w:rtl w:val="true"/>
          <w:lang w:bidi="fa-IR"/>
        </w:rPr>
        <w:t>)</w:t>
      </w:r>
      <w:r>
        <w:rPr>
          <w:rStyle w:val="FootnoteAnchor"/>
          <w:rtl w:val="true"/>
        </w:rPr>
        <w:footnoteReference w:id="594"/>
      </w:r>
      <w:r>
        <w:rPr>
          <w:rFonts w:ascii="IRNazanin" w:hAnsi="IRNazanin" w:eastAsia="IRNazanin"/>
          <w:color w:val="111111"/>
          <w:sz w:val="28"/>
          <w:sz w:val="28"/>
          <w:szCs w:val="28"/>
          <w:rtl w:val="true"/>
          <w:lang w:bidi="fa-IR"/>
        </w:rPr>
        <w:t xml:space="preserve">و نفس هذا العنوان مرغوب فیه، فلا دخل له بأقربیة ما خالفهم إلی الواقع </w:t>
      </w:r>
    </w:p>
    <w:p>
      <w:pPr>
        <w:pStyle w:val="BookText"/>
        <w:rPr/>
      </w:pPr>
      <w:r>
        <w:rPr>
          <w:rFonts w:ascii="IRNazanin" w:hAnsi="IRNazanin" w:eastAsia="IRNazanin"/>
          <w:color w:val="111111"/>
          <w:sz w:val="28"/>
          <w:sz w:val="28"/>
          <w:szCs w:val="28"/>
          <w:rtl w:val="true"/>
          <w:lang w:bidi="fa-IR"/>
        </w:rPr>
        <w:t>من ما وافقهم لیتعدی إلی کل ما هو أقرب إلی الواقع من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تطبیق العمل علی ما خالفهم مطلوبا، دون مخالفتهم فقوله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الأول مصدر مبنی للفاعل، و علی الثانی مصدر مبنی للمفعول، و وصف لمضمون الخبر، و الظاهر من جمیع الأخبار الواردة فی هذا المرجح هو الثانی، فان قوله علیه السّلام فی المقبولة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خالف العامة فیه الرشاد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قولهم علیهم السلام فی سائر الأخبار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خذوا بما خالفهم و ذروا ما وافقهم</w:t>
      </w:r>
      <w:r>
        <w:rPr>
          <w:rFonts w:eastAsia="IRNazanin" w:cs="IRNazanin"/>
          <w:color w:val="111111"/>
          <w:sz w:val="28"/>
          <w:szCs w:val="28"/>
          <w:rtl w:val="true"/>
          <w:lang w:bidi="fa-IR"/>
        </w:rPr>
        <w:t>)</w:t>
      </w:r>
      <w:r>
        <w:rPr>
          <w:rStyle w:val="FootnoteAnchor"/>
          <w:rtl w:val="true"/>
        </w:rPr>
        <w:footnoteReference w:id="595"/>
      </w:r>
    </w:p>
    <w:p>
      <w:pPr>
        <w:pStyle w:val="BookText"/>
        <w:rPr/>
      </w:pPr>
      <w:r>
        <w:rPr>
          <w:rFonts w:ascii="IRNazanin" w:hAnsi="IRNazanin" w:eastAsia="IRNazanin"/>
          <w:color w:val="111111"/>
          <w:sz w:val="28"/>
          <w:sz w:val="28"/>
          <w:szCs w:val="28"/>
          <w:rtl w:val="true"/>
          <w:lang w:bidi="fa-IR"/>
        </w:rPr>
        <w:t xml:space="preserve">الوسائل </w:t>
      </w:r>
      <w:r>
        <w:rPr>
          <w:rFonts w:eastAsia="IRNazanin" w:cs="IRNazanin"/>
          <w:color w:val="111111"/>
          <w:sz w:val="28"/>
          <w:szCs w:val="28"/>
          <w:lang w:bidi="fa-IR"/>
        </w:rPr>
        <w:t>85:18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 فیما ذکرنا، و ما فی دیباجة الکافی من قوله استنادا إلی الروایة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الرشد فی خلافهم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ما ورد فی الأخبار، لا أنه بنفسه خبر بمضمونه لیؤخذ بالاحتمال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فی بعض الأخبار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فخالفوهم فانهم لیسوا من الحنیفیة علی شیء</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ظاهر فی المعنی الأول، إلاّ أن وروده فی باب ترجیح أحد الخبرین علی الآخر غیر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 تعلیله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بأنهم لیسوا من الحنیفیة علی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یعطی المعنی الثانی، و هو أن مطلوبیة المخالفة لمخالفة ما هم علیه للواقع، لا أنّ مخالفتهم بما هی مطلوبة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بناء علی المعنی الثانی،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البناء علی کون المخالفة مرجحة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موجبة لزوال ملاک الحجیة عن الموافق، لیخرج عن محل الکلام، کما عرفت فیه الکلام مفصلا </w:t>
      </w:r>
      <w:r>
        <w:rPr>
          <w:rStyle w:val="FootnoteAnchor"/>
          <w:rtl w:val="true"/>
        </w:rPr>
        <w:footnoteReference w:id="5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المخالف إذا کان فی قبال الموافق، لابد من أن یتقوی به ملاک الحجیة، و یضعف المقابل بموافقته ملاکه، بحیث لو کان الموافق وحده لأخذ به لوجدان ملاک الحجیة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فالاعتبار بقوة ملاک الحجیة و ضعفه، لا بالقرب إلی الواقع و بعده، فان القرب و البعد اجنبیان عن ملاک الحجیة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البین أن ملاک حجیة الظهور بالنسبة إلی المراد الجدی، هو کون المتکلم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الشاعر المختار عند إلقاء الکلام علی المخاطب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بطبعه إلاّ بصدد بیان مراده الواقعی، فعدم إرادته اتقاء عن الغیر، خلاف هذا الظاهر الذی علیه المدار فی باب المحاورات عرفا، فاذا صدر منه کلامان متنافیان أحدهما یوافق مقالة عدوّه الذی ینبغی الاتقاء من شره، و الآخر یخالفه، فلا محالة یتقوی جانب ذلک الظاهر المؤسس فی المخالف، و یضعف فی الموافق</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فتارة تکون تلک الأمارة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الموجبة للتقویة أو للضعف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أمارة متبعة عرفا، فتکون </w:t>
      </w:r>
      <w:bookmarkStart w:id="515" w:name="pg13126_151670"/>
    </w:p>
    <w:p>
      <w:pPr>
        <w:pStyle w:val="BookText"/>
        <w:rPr/>
      </w:pPr>
      <w:bookmarkEnd w:id="515"/>
      <w:r>
        <w:rPr>
          <w:rFonts w:ascii="IRNazanin" w:hAnsi="IRNazanin" w:eastAsia="IRNazanin"/>
          <w:color w:val="111111"/>
          <w:sz w:val="28"/>
          <w:sz w:val="28"/>
          <w:szCs w:val="28"/>
          <w:rtl w:val="true"/>
          <w:lang w:bidi="fa-IR"/>
        </w:rPr>
        <w:t>من المرجحات العرفیة، و أخری تکون متبعة شرعا، فتکون من المرجحات التعبدیة، و ثالثة لا تکون متبعة عرفا و لا شرعا، فلا یترجح شیء منهما علی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مخالفة العامة فی قبال موافقتهم قد اعتبرت شرعا مرجحة، دون غیرها، و إن کان بحسب الخارج أحد الخبرین أقرب إلی الواقع، لخصوصیة فیه من غیره، إذ کما أن أقربیة أمارة من أمارة لیست مناط الحجیة، کذلک لیست ملاک المرجحیة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علم أن ما فی المتن من تسلیم التعدی إلی کل ما یوجب الوثوق الفعلی بالظهور غیر وجیه بظاهره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فتدبر</w:t>
      </w:r>
      <w:r>
        <w:rPr>
          <w:rFonts w:eastAsia="IRNazanin" w:cs="IRNazanin"/>
          <w:color w:val="111111"/>
          <w:sz w:val="28"/>
          <w:szCs w:val="28"/>
          <w:rtl w:val="true"/>
          <w:lang w:bidi="fa-IR"/>
        </w:rPr>
        <w:t>.</w:t>
      </w:r>
    </w:p>
    <w:p>
      <w:pPr>
        <w:pStyle w:val="Heading5"/>
        <w:numPr>
          <w:ilvl w:val="4"/>
          <w:numId w:val="1"/>
        </w:numPr>
        <w:rPr/>
      </w:pPr>
      <w:bookmarkStart w:id="516" w:name="__RefHeading___Toc8102779_3224264995"/>
      <w:bookmarkStart w:id="517" w:name="_Toc192"/>
      <w:bookmarkEnd w:id="516"/>
      <w:r>
        <w:rPr/>
        <w:t>40</w:t>
      </w:r>
      <w:r>
        <w:rPr>
          <w:rtl w:val="true"/>
        </w:rPr>
        <w:t xml:space="preserve"> </w:t>
      </w:r>
      <w:r>
        <w:rPr>
          <w:rtl w:val="true"/>
        </w:rPr>
        <w:t>قوله قدس سره</w:t>
      </w:r>
      <w:r>
        <w:rPr>
          <w:rtl w:val="true"/>
        </w:rPr>
        <w:t xml:space="preserve">: </w:t>
      </w:r>
      <w:r>
        <w:rPr>
          <w:rtl w:val="true"/>
        </w:rPr>
        <w:t>و منه انقدح حال ما اذا کان</w:t>
      </w:r>
      <w:r>
        <w:rPr>
          <w:rtl w:val="true"/>
        </w:rPr>
        <w:t xml:space="preserve">... </w:t>
      </w:r>
      <w:r>
        <w:rPr>
          <w:rtl w:val="true"/>
        </w:rPr>
        <w:t>الخ</w:t>
      </w:r>
      <w:bookmarkEnd w:id="517"/>
    </w:p>
    <w:p>
      <w:pPr>
        <w:pStyle w:val="BookText"/>
        <w:rPr/>
      </w:pPr>
      <w:r>
        <w:rPr>
          <w:rFonts w:ascii="IRNazanin" w:hAnsi="IRNazanin" w:eastAsia="IRNazanin"/>
          <w:color w:val="111111"/>
          <w:sz w:val="28"/>
          <w:sz w:val="28"/>
          <w:szCs w:val="28"/>
          <w:rtl w:val="true"/>
          <w:lang w:bidi="fa-IR"/>
        </w:rPr>
        <w:t>قوله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 انقدح حال ما اذا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Style w:val="FootnoteAnchor"/>
          <w:rtl w:val="true"/>
        </w:rPr>
        <w:footnoteReference w:id="597"/>
      </w:r>
    </w:p>
    <w:p>
      <w:pPr>
        <w:pStyle w:val="BookText"/>
        <w:rPr/>
      </w:pPr>
      <w:r>
        <w:rPr>
          <w:rFonts w:ascii="IRNazanin" w:hAnsi="IRNazanin" w:eastAsia="IRNazanin"/>
          <w:color w:val="111111"/>
          <w:sz w:val="28"/>
          <w:sz w:val="28"/>
          <w:szCs w:val="28"/>
          <w:rtl w:val="true"/>
          <w:lang w:bidi="fa-IR"/>
        </w:rPr>
        <w:t>اذ لا فرق بین ما اذا کانت المخالفة امارة علی الحقیة او کانت الموافقة امارة علی الباطل فیما سلکه من الوثوق الفعلی بصدوره لبیان الواقع فی الأولی، و الوثوق الفعلی بصدوره لا لبیان الواقع فی الثانیة، و لا فیما سلکناه من کون المخالفة امارة تعبدیة مقوّیة لملاک الحجیة او کون الموافقة امارة تعبدیة موجبة لضعف الملاک</w:t>
      </w:r>
      <w:r>
        <w:rPr>
          <w:rFonts w:eastAsia="IRNazanin" w:cs="IRNazanin"/>
          <w:color w:val="111111"/>
          <w:sz w:val="28"/>
          <w:szCs w:val="28"/>
          <w:rtl w:val="true"/>
          <w:lang w:bidi="fa-IR"/>
        </w:rPr>
        <w:t>.</w:t>
      </w:r>
    </w:p>
    <w:p>
      <w:pPr>
        <w:pStyle w:val="Heading5"/>
        <w:numPr>
          <w:ilvl w:val="4"/>
          <w:numId w:val="1"/>
        </w:numPr>
        <w:rPr/>
      </w:pPr>
      <w:bookmarkStart w:id="518" w:name="__RefHeading___Toc8102781_3224264995"/>
      <w:bookmarkStart w:id="519" w:name="_Toc193"/>
      <w:bookmarkEnd w:id="518"/>
      <w:r>
        <w:rPr/>
        <w:t>41</w:t>
      </w:r>
      <w:r>
        <w:rPr>
          <w:rtl w:val="true"/>
        </w:rPr>
        <w:t xml:space="preserve"> </w:t>
      </w:r>
      <w:r>
        <w:rPr>
          <w:rtl w:val="true"/>
        </w:rPr>
        <w:t>قوله قدس سره</w:t>
      </w:r>
      <w:r>
        <w:rPr>
          <w:rtl w:val="true"/>
        </w:rPr>
        <w:t xml:space="preserve">: </w:t>
      </w:r>
      <w:r>
        <w:rPr>
          <w:rtl w:val="true"/>
        </w:rPr>
        <w:t>اذا کان موجبهما مما لا یوجب</w:t>
      </w:r>
      <w:r>
        <w:rPr>
          <w:rtl w:val="true"/>
        </w:rPr>
        <w:t xml:space="preserve">... </w:t>
      </w:r>
      <w:r>
        <w:rPr>
          <w:rtl w:val="true"/>
        </w:rPr>
        <w:t>الخ</w:t>
      </w:r>
      <w:bookmarkEnd w:id="519"/>
    </w:p>
    <w:p>
      <w:pPr>
        <w:pStyle w:val="BookText"/>
        <w:rPr/>
      </w:pPr>
      <w:r>
        <w:rPr>
          <w:rFonts w:ascii="IRNazanin" w:hAnsi="IRNazanin" w:eastAsia="IRNazanin"/>
          <w:color w:val="111111"/>
          <w:sz w:val="28"/>
          <w:sz w:val="28"/>
          <w:szCs w:val="28"/>
          <w:rtl w:val="true"/>
          <w:lang w:bidi="fa-IR"/>
        </w:rPr>
        <w:t>قوله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کان موجبهما مما لا یوجب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Style w:val="FootnoteAnchor"/>
          <w:rtl w:val="true"/>
        </w:rPr>
        <w:footnoteReference w:id="598"/>
      </w:r>
    </w:p>
    <w:p>
      <w:pPr>
        <w:pStyle w:val="BookText"/>
        <w:rPr/>
      </w:pPr>
      <w:r>
        <w:rPr>
          <w:rFonts w:ascii="IRNazanin" w:hAnsi="IRNazanin" w:eastAsia="IRNazanin"/>
          <w:color w:val="111111"/>
          <w:sz w:val="28"/>
          <w:sz w:val="28"/>
          <w:szCs w:val="28"/>
          <w:rtl w:val="true"/>
          <w:lang w:bidi="fa-IR"/>
        </w:rPr>
        <w:t>قد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اعتبار الأورعیة بلحاظ الملازمة العادیة بین التورع من سائر الجهات و التورع فی النقل، و أن اعتبار الافقهیة بلحاظ غلبة النقل بالمعنی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للافقهیة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حینئذ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تام فی مرحلة النقل علی وجه یوافق المرام، فلا شهادة لاعتبار هاتین الصفتین من صفات الراوی علی التعدی إلی کل مزیة غیر موجبة للظن أو الأقربیة</w:t>
      </w:r>
      <w:r>
        <w:rPr>
          <w:rFonts w:eastAsia="IRNazanin" w:cs="IRNazanin"/>
          <w:color w:val="111111"/>
          <w:sz w:val="28"/>
          <w:szCs w:val="28"/>
          <w:rtl w:val="true"/>
          <w:lang w:bidi="fa-IR"/>
        </w:rPr>
        <w:t>.</w:t>
      </w:r>
    </w:p>
    <w:p>
      <w:pPr>
        <w:pStyle w:val="Heading5"/>
        <w:numPr>
          <w:ilvl w:val="4"/>
          <w:numId w:val="1"/>
        </w:numPr>
        <w:rPr/>
      </w:pPr>
      <w:bookmarkStart w:id="520" w:name="__RefHeading___Toc8102783_3224264995"/>
      <w:bookmarkStart w:id="521" w:name="_Toc194"/>
      <w:bookmarkEnd w:id="520"/>
      <w:r>
        <w:rPr/>
        <w:t>42</w:t>
      </w:r>
      <w:r>
        <w:rPr>
          <w:rtl w:val="true"/>
        </w:rPr>
        <w:t xml:space="preserve"> </w:t>
      </w:r>
      <w:r>
        <w:rPr>
          <w:rtl w:val="true"/>
        </w:rPr>
        <w:t>قوله قدس سره</w:t>
      </w:r>
      <w:r>
        <w:rPr>
          <w:rtl w:val="true"/>
        </w:rPr>
        <w:t xml:space="preserve">: </w:t>
      </w:r>
      <w:r>
        <w:rPr>
          <w:rtl w:val="true"/>
        </w:rPr>
        <w:t>فان الظن بالکذب لا یضر</w:t>
      </w:r>
      <w:r>
        <w:rPr>
          <w:rtl w:val="true"/>
        </w:rPr>
        <w:t xml:space="preserve">... </w:t>
      </w:r>
      <w:r>
        <w:rPr>
          <w:rtl w:val="true"/>
        </w:rPr>
        <w:t>الخ</w:t>
      </w:r>
      <w:bookmarkEnd w:id="521"/>
    </w:p>
    <w:p>
      <w:pPr>
        <w:pStyle w:val="BookText"/>
        <w:rPr/>
      </w:pPr>
      <w:r>
        <w:rPr>
          <w:rFonts w:ascii="IRNazanin" w:hAnsi="IRNazanin" w:eastAsia="IRNazanin"/>
          <w:color w:val="111111"/>
          <w:sz w:val="28"/>
          <w:sz w:val="28"/>
          <w:szCs w:val="28"/>
          <w:rtl w:val="true"/>
          <w:lang w:bidi="fa-IR"/>
        </w:rPr>
        <w:t>قوله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الظن بالکذب لا یضر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Style w:val="FootnoteAnchor"/>
          <w:rtl w:val="true"/>
        </w:rPr>
        <w:footnoteReference w:id="599"/>
      </w:r>
    </w:p>
    <w:p>
      <w:pPr>
        <w:pStyle w:val="BookText"/>
        <w:rPr/>
      </w:pPr>
      <w:r>
        <w:rPr>
          <w:rFonts w:ascii="IRNazanin" w:hAnsi="IRNazanin" w:eastAsia="IRNazanin"/>
          <w:color w:val="111111"/>
          <w:sz w:val="28"/>
          <w:sz w:val="28"/>
          <w:szCs w:val="28"/>
          <w:rtl w:val="true"/>
          <w:lang w:bidi="fa-IR"/>
        </w:rPr>
        <w:t xml:space="preserve">هذا هو الحق، إلاّ أنه قد تقدم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مسألة کون الترجیح بموافقة الکتاب و مخالفة العامة من باب تمییز الحجة عن اللاحجة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الموافقة، و المخالفة توجب الظن بصدر المخالف و الموافق لا لبیان الواقع، و أنه لا یعمهما أدلة اعتبار السند و الظهور، فراجع</w:t>
      </w:r>
      <w:r>
        <w:rPr>
          <w:rStyle w:val="FootnoteAnchor"/>
          <w:rtl w:val="true"/>
        </w:rPr>
        <w:footnoteReference w:id="600"/>
      </w:r>
      <w:r>
        <w:rPr>
          <w:rFonts w:ascii="IRNazanin" w:hAnsi="IRNazanin" w:eastAsia="IRNazanin"/>
          <w:color w:val="111111"/>
          <w:sz w:val="28"/>
          <w:sz w:val="28"/>
          <w:szCs w:val="28"/>
          <w:rtl w:val="true"/>
          <w:lang w:bidi="fa-IR"/>
        </w:rPr>
        <w:t>و تأمل</w:t>
      </w:r>
      <w:r>
        <w:rPr>
          <w:rFonts w:eastAsia="IRNazanin" w:cs="IRNazanin"/>
          <w:color w:val="111111"/>
          <w:sz w:val="28"/>
          <w:szCs w:val="28"/>
          <w:rtl w:val="true"/>
          <w:lang w:bidi="fa-IR"/>
        </w:rPr>
        <w:t>.</w:t>
      </w:r>
    </w:p>
    <w:p>
      <w:pPr>
        <w:pStyle w:val="Heading5"/>
        <w:numPr>
          <w:ilvl w:val="4"/>
          <w:numId w:val="1"/>
        </w:numPr>
        <w:rPr/>
      </w:pPr>
      <w:bookmarkStart w:id="522" w:name="__RefHeading___Toc8102785_3224264995"/>
      <w:bookmarkStart w:id="523" w:name="_Toc195"/>
      <w:bookmarkEnd w:id="522"/>
      <w:r>
        <w:rPr/>
        <w:t>43</w:t>
      </w:r>
      <w:r>
        <w:rPr>
          <w:rtl w:val="true"/>
        </w:rPr>
        <w:t xml:space="preserve"> </w:t>
      </w:r>
      <w:r>
        <w:rPr>
          <w:rtl w:val="true"/>
        </w:rPr>
        <w:t>قوله قدس سره</w:t>
      </w:r>
      <w:r>
        <w:rPr>
          <w:rtl w:val="true"/>
        </w:rPr>
        <w:t xml:space="preserve">: </w:t>
      </w:r>
      <w:r>
        <w:rPr>
          <w:rtl w:val="true"/>
        </w:rPr>
        <w:t>لوجب الاقتصار علی ما یوجب</w:t>
      </w:r>
      <w:r>
        <w:rPr>
          <w:rtl w:val="true"/>
        </w:rPr>
        <w:t xml:space="preserve">... </w:t>
      </w:r>
      <w:r>
        <w:rPr>
          <w:rtl w:val="true"/>
        </w:rPr>
        <w:t>الخ</w:t>
      </w:r>
      <w:bookmarkEnd w:id="523"/>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لوجب الاقتصار علی ما یوجب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Style w:val="FootnoteAnchor"/>
          <w:rtl w:val="true"/>
        </w:rPr>
        <w:footnoteReference w:id="601"/>
      </w:r>
      <w:bookmarkStart w:id="524" w:name="pg13126_151671"/>
    </w:p>
    <w:p>
      <w:pPr>
        <w:pStyle w:val="BookText"/>
        <w:rPr/>
      </w:pPr>
      <w:bookmarkEnd w:id="524"/>
      <w:r>
        <w:rPr>
          <w:rFonts w:ascii="IRNazanin" w:hAnsi="IRNazanin" w:eastAsia="IRNazanin"/>
          <w:color w:val="111111"/>
          <w:sz w:val="28"/>
          <w:sz w:val="28"/>
          <w:szCs w:val="28"/>
          <w:rtl w:val="true"/>
          <w:lang w:bidi="fa-IR"/>
        </w:rPr>
        <w:t>الجمود علی عنوان أقوی الدلیلین، و إن کان یقتضی ذلک، إلا أن الدال إذا کان فانیا فی المدلول، و کان أحد المدلولین أقرب إلی الواقع، فالدال علیه أقرب، و لذا یوصف الخبر المخالف للعامة بکونه أقوی، مع أنه لیس إلا من أجل کون مضمونه أقرب إلی الحق، أو أبعد عن الباطل عند من یجعل مرجحیة المخالفة من هذه الحیثیة، لا لکون المخالفة أمارة تعبدیة علی الحجیة الفعلیة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فتدبر</w:t>
      </w:r>
      <w:r>
        <w:rPr>
          <w:rFonts w:eastAsia="IRNazanin" w:cs="IRNazanin"/>
          <w:color w:val="111111"/>
          <w:sz w:val="28"/>
          <w:szCs w:val="28"/>
          <w:rtl w:val="true"/>
          <w:lang w:bidi="fa-IR"/>
        </w:rPr>
        <w:t>.</w:t>
      </w:r>
    </w:p>
    <w:p>
      <w:pPr>
        <w:pStyle w:val="Heading5"/>
        <w:numPr>
          <w:ilvl w:val="4"/>
          <w:numId w:val="1"/>
        </w:numPr>
        <w:rPr/>
      </w:pPr>
      <w:bookmarkStart w:id="525" w:name="__RefHeading___Toc8102787_3224264995"/>
      <w:bookmarkStart w:id="526" w:name="_Toc196"/>
      <w:bookmarkEnd w:id="525"/>
      <w:r>
        <w:rPr/>
        <w:t>44</w:t>
      </w:r>
      <w:r>
        <w:rPr>
          <w:rtl w:val="true"/>
        </w:rPr>
        <w:t xml:space="preserve"> </w:t>
      </w:r>
      <w:r>
        <w:rPr>
          <w:rtl w:val="true"/>
        </w:rPr>
        <w:t>قوله قدس سره</w:t>
      </w:r>
      <w:r>
        <w:rPr>
          <w:rtl w:val="true"/>
        </w:rPr>
        <w:t xml:space="preserve">: </w:t>
      </w:r>
      <w:r>
        <w:rPr>
          <w:rtl w:val="true"/>
        </w:rPr>
        <w:t>و قصاری ما یقال فی وجهه</w:t>
      </w:r>
      <w:r>
        <w:rPr>
          <w:rtl w:val="true"/>
        </w:rPr>
        <w:t xml:space="preserve">... </w:t>
      </w:r>
      <w:r>
        <w:rPr>
          <w:rtl w:val="true"/>
        </w:rPr>
        <w:t>الخ</w:t>
      </w:r>
      <w:bookmarkEnd w:id="526"/>
    </w:p>
    <w:p>
      <w:pPr>
        <w:pStyle w:val="BookText"/>
        <w:rPr/>
      </w:pPr>
      <w:r>
        <w:rPr>
          <w:rFonts w:ascii="IRNazanin" w:hAnsi="IRNazanin" w:eastAsia="IRNazanin"/>
          <w:color w:val="111111"/>
          <w:sz w:val="28"/>
          <w:sz w:val="28"/>
          <w:szCs w:val="28"/>
          <w:rtl w:val="true"/>
          <w:lang w:bidi="fa-IR"/>
        </w:rPr>
        <w:t>قوله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قصاری ما یقال فی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Style w:val="FootnoteAnchor"/>
          <w:rtl w:val="true"/>
        </w:rPr>
        <w:footnoteReference w:id="602"/>
      </w:r>
    </w:p>
    <w:p>
      <w:pPr>
        <w:pStyle w:val="BookText"/>
        <w:rPr/>
      </w:pPr>
      <w:r>
        <w:rPr>
          <w:rFonts w:ascii="IRNazanin" w:hAnsi="IRNazanin" w:eastAsia="IRNazanin"/>
          <w:color w:val="111111"/>
          <w:sz w:val="28"/>
          <w:sz w:val="28"/>
          <w:szCs w:val="28"/>
          <w:rtl w:val="true"/>
          <w:lang w:bidi="fa-IR"/>
        </w:rPr>
        <w:t>توضیح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التعارض بین الحدیثین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عرفت فی أول الباب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ینسب إلیهما إلا بلحاظ الدلالة، لا المدلول بذاته، و لا الحدیثین من حیث الدلیلیة و الحجیة، و لذا قلنا سابقا ان التعارض بهذا المعنی ثابت بالنسبة إلی العام و الخاص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السؤال عن حکم تعارض الحدیثین باعتبار الأثر المترتب علیهما، لا باعتبار مجرد التعارض بین الکاشفین، و لو لم یکن لهما حجیة و دلیلیة، فلا منافاة بین أن یکون التعارض باعتبار الکاشفیة و الدلالة، و أن یکون السؤال عن حکمه باعتبار الحجیة و الدلیلیة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السؤال بدوا باعتبار صدورهما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حیث کونهما خبرا قابلا للصدور و عدمه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لم یقع سؤال عن الآیتین المتعارضتین، و لا عن المتواترین المتعارضین، حتی یکون مآله إلی التحیّر فی حال ظاهرین متعارضین، لیحمل تارة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عدم الالتفات إلی ما یقتضیه حکم العرف بالجمع بینهما، فی مثل العام و الخاص، و 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احتمال الردع عن الطریقة العرفیة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إذا کانت جهة السؤال متمحضة فی التعبد بالصدور، فلا محالة لا مجال للتحیّر فی التعبد بالصدور، إلا فی مدلولین غیر متلائمین عرفا، فان المتلائمین عرفا لا مانع عن التعبد بصدورهما بأدلة حجیة الخبر، المفروض شمولها فی حد ذاتها للمتعارضین، و بعد فرض تساویهما فی المرجحات من حیث الصدور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بفرضهما مشهورین قد رواهما الثقات جمیعا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بالترجیح بموافقة الکتاب و بمخالفة العامة، فانهما أمارتان تعبدیتان علی أن المراد الجدی علی طبق الموافق للکتاب، و المخالف للعامة، و لو مع فرض صدور المخالف للکتاب و الموافق للعامة منهم علیهم السّلام</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 أن التعارض غیر مفروض فی خصوص العام و الخاص، لیحمل علی احتمال </w:t>
      </w:r>
    </w:p>
    <w:p>
      <w:pPr>
        <w:pStyle w:val="BookText"/>
        <w:rPr/>
      </w:pPr>
      <w:r>
        <w:rPr>
          <w:rFonts w:ascii="IRNazanin" w:hAnsi="IRNazanin" w:eastAsia="IRNazanin"/>
          <w:color w:val="111111"/>
          <w:sz w:val="28"/>
          <w:sz w:val="28"/>
          <w:szCs w:val="28"/>
          <w:rtl w:val="true"/>
          <w:lang w:bidi="fa-IR"/>
        </w:rPr>
        <w:t>الردع عن الطریقة العرفیة، بل غایة الأمر شموله له، فکیف یحمل السؤال عن المدلولین المتلائمین، و الغیر المتلائمین علی احتمال الردع المخصوص بالأول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السؤال عن خصوص ما لا یتلائمان باحتمال جعل أمارة تعبدیة لترجیح أحدهما علی الآخر، و انطباق عنوان علیهما یقتضی التخییر بینهما، أو التوقف، وردّ علمه إلیهم علیهم السّلام، و الاحتیاط فی مقام العمل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أنه لم یذکر فی جمیع الأخبار العلاجیة علی کثرتها حمل العام علی الخاص، و المطلق علی المقید، و من الواضح أن الردع عن هذه الطریقة فی خصوص الأخبار الدائر أمرها بین الترجیح و التخییر و التوقف، و إعمالها فی الکتاب المشتمل علی العموم و الخصوص و نحوه بعید فی الغایة، فلیس الوجه إلا اختصاص مورد الترجیح و التخییر، بغیر مورد الجمع العرفی، و حمل الأسئلة علی عدم الالتفات إلی ما یقتضیه حکم العرف، و لو من غیر أجلة الرواة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تقریر الامام علیه السّلام فی مقام الجواب بالارجاع کلیة إلی الترجیح و التخییر، لا محمل له إلا الردع عن الطریقة العرفیة فی خصوص الأخبار، و قد عرفت أنه بعید فی الغایة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جملة من الأخبار العلاجیة أن موردها یعم النص و الظاهر، و الظاهر و الأظهر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 ما فی الکافی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رجل اختلف علیه رجلان من أهل دینه فی خبر أمر، کلاهما یرویه، أحدهما یأمره و الآخر ینهاه کیف یصنع‌؟ قال علیه السّلام یرجئه حتی یلقی من یخبره، فهو فی سعة حتی یلقاه</w:t>
      </w:r>
      <w:r>
        <w:rPr>
          <w:rFonts w:eastAsia="IRNazanin" w:cs="IRNazanin"/>
          <w:color w:val="111111"/>
          <w:sz w:val="28"/>
          <w:szCs w:val="28"/>
          <w:rtl w:val="true"/>
          <w:lang w:bidi="fa-IR"/>
        </w:rPr>
        <w:t>)</w:t>
      </w:r>
      <w:r>
        <w:rPr>
          <w:rStyle w:val="FootnoteAnchor"/>
          <w:rtl w:val="true"/>
        </w:rPr>
        <w:footnoteReference w:id="603"/>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66:1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و الوسائل </w:t>
      </w:r>
      <w:r>
        <w:rPr>
          <w:rFonts w:eastAsia="IRNazanin" w:cs="IRNazanin"/>
          <w:color w:val="111111"/>
          <w:sz w:val="28"/>
          <w:szCs w:val="28"/>
          <w:lang w:bidi="fa-IR"/>
        </w:rPr>
        <w:t>77:18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فان الأمر ظاهر فی طلب الفعل، و نص فی الجواز، و النهی ظاهر فی التحریم، و نص فی طلب الترک، و مقتضی حمل الظاهر علی النص الحکم بالکراهة و الرخصة فی الفعل، مع أنه علیه السّلام حکم بالتخییر</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مکاتبة الحمیری إلی الحجة عجل اللّه فرجه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یسألنی بعض الفقهاء عن المصلی إذا قام من التشهد الأول إلی الرکعة الثالثة، هل یجب علیه أن یکبر؟ فان بعض أصحابنا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 علیه تکبیرة، و یجزیه أن یقول بحول اللّه و قوته أقوم و أقعد، فکتب علیه السّلام فی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حدیثان أما أحدهما، فانه إذا انتقل من حالة إلی أخری، فعلیه التکبیر، و أما الآخر، فانه إذا رفع رأسه من السجدة الثانیة و کبر، ثم جلس، ثم قام، فلیس علیه فی </w:t>
      </w:r>
    </w:p>
    <w:p>
      <w:pPr>
        <w:pStyle w:val="BookText"/>
        <w:rPr/>
      </w:pPr>
      <w:r>
        <w:rPr>
          <w:rFonts w:ascii="IRNazanin" w:hAnsi="IRNazanin" w:eastAsia="IRNazanin"/>
          <w:color w:val="111111"/>
          <w:sz w:val="28"/>
          <w:sz w:val="28"/>
          <w:szCs w:val="28"/>
          <w:rtl w:val="true"/>
          <w:lang w:bidi="fa-IR"/>
        </w:rPr>
        <w:t>القیام بعد القعود تکبیر، و کذلک التشهد الأول یجری هذا المجری، و بأیّهما أخذت من باب التسلیم کان صوابا</w:t>
      </w:r>
      <w:r>
        <w:rPr>
          <w:rStyle w:val="FootnoteAnchor"/>
          <w:rtl w:val="true"/>
        </w:rPr>
        <w:footnoteReference w:id="604"/>
      </w:r>
    </w:p>
    <w:p>
      <w:pPr>
        <w:pStyle w:val="BookText"/>
        <w:rPr/>
      </w:pPr>
      <w:r>
        <w:rPr>
          <w:rFonts w:ascii="IRNazanin" w:hAnsi="IRNazanin" w:eastAsia="IRNazanin"/>
          <w:color w:val="111111"/>
          <w:sz w:val="28"/>
          <w:sz w:val="28"/>
          <w:szCs w:val="28"/>
          <w:rtl w:val="true"/>
          <w:lang w:bidi="fa-IR"/>
        </w:rPr>
        <w:t xml:space="preserve">الاحتجاج للطبرسی ج </w:t>
      </w:r>
      <w:r>
        <w:rPr>
          <w:rFonts w:eastAsia="IRNazanin" w:cs="IRNazanin"/>
          <w:color w:val="111111"/>
          <w:sz w:val="28"/>
          <w:szCs w:val="28"/>
          <w:lang w:bidi="fa-IR"/>
        </w:rPr>
        <w:t>483:2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توقیعات الناحیة المقدسة، و الوسائل </w:t>
      </w:r>
      <w:r>
        <w:rPr>
          <w:rFonts w:eastAsia="IRNazanin" w:cs="IRNazanin"/>
          <w:color w:val="111111"/>
          <w:sz w:val="28"/>
          <w:szCs w:val="28"/>
          <w:lang w:bidi="fa-IR"/>
        </w:rPr>
        <w:t>87:18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فحکم علیه السّلام بالتخییر مع أن الثانیة أخص من الأولی، فینبغی حمل العام علی الخاص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مکاتبة عبد اللّه بن محمد إلی أبی الحسن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اختلف أصحابنا فی روایاتهم عن أبی عبد اللّه علیه السّلام فی رکعتی الفجر فی السفر، فروی بعضهم أن صلّها فی المحمل، و روی بعضهم لا تصلّها إلاّ علی وجه الأرض فاعلمنی کیف تصنع أنت لاقتدی بک فی ذلک، فوقع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موسع علیک بأیّه عملت</w:t>
      </w:r>
      <w:r>
        <w:rPr>
          <w:rFonts w:eastAsia="IRNazanin" w:cs="IRNazanin"/>
          <w:color w:val="111111"/>
          <w:sz w:val="28"/>
          <w:szCs w:val="28"/>
          <w:rtl w:val="true"/>
          <w:lang w:bidi="fa-IR"/>
        </w:rPr>
        <w:t>)</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فحکم علیه السّلام بالتخییر مع أنهما من النص و الظاهر، لظهور الثانیة فی حرمة الصلاة علی غیر وجه الأرض، و نصوصیة الأولی فی الجواز، فیحمل الظاهر علی النص، و یحکم بالجواز مع الکراهیة، و لو بمعنی أنه ترک الأفضل، فیعلم من الجمیع أن العلاج بالترجیح، أو التخییر لا یختص بغیر النص و الظاهر و شبههما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الروایة الأولی، فلا دلالة لها علی کون المورد من قبیل النص و الظاهر، بل ظاهرها أن مورد أحد الخبرین حقیقة الأمر، و الآخر حقیقة النهی، و هما متباینان، لا أن مورد أحدهما صیغة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الآخر صیغة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لیکونا من النص و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أن الظاهر أن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فی سعة حتی یلقاه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حکما بالتخییر بین الخبرین، بل هی التوسعة التی یحکم بها العقل مع عدم الحجة علی شیء من الطرفین، لقوله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یرجئه حتی یلقی من یخبره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أمر بالتوقف و عدم التعبد بأحدهما لا معینا و لا مخیرا، فهذه الروایة موافقة للأصل، و هو التساقط مع تعارض الحجتین، فیؤکد ما علیه الطریقة العرفیة من التساقط عند تعارض الحجتین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الثانیة فقد أجیب عنها بوجوه</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أفاده الشیخ الاعظم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رسالة البراءة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الحدیث الأول المتضمن للعموم، لعله نقل بالمعنی، و کان لفظه بحیث لا تکون من موارد حمل العام علی الخاص؛ إذ القابل للحمل ما إذا کان الفرد الخارج مشمولا للعام بنحو العموم اللفظی، لا بنحو التصریح به و بسائر الأفراد بعینها، فانه من موارد التعارض حقیقة، لا </w:t>
      </w:r>
    </w:p>
    <w:p>
      <w:pPr>
        <w:pStyle w:val="BookText"/>
        <w:rPr/>
      </w:pPr>
      <w:r>
        <w:rPr>
          <w:rFonts w:ascii="IRNazanin" w:hAnsi="IRNazanin" w:eastAsia="IRNazanin"/>
          <w:color w:val="111111"/>
          <w:sz w:val="28"/>
          <w:sz w:val="28"/>
          <w:szCs w:val="28"/>
          <w:rtl w:val="true"/>
          <w:lang w:bidi="fa-IR"/>
        </w:rPr>
        <w:t>من باب النص و الظاهر أو الأظهر و الظاهر، فیکون الحکم التخییر ظاهرا فی محله، لتساوی المتعارضین فی الظهور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عدم بیان الحکم الواقعی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أنه سئل عنه، لا عن علاج المتعارضین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لأجل تعلیم قاعدة کلیة للمتعارضین، مع عدم المصلحة لبیان الحکم الواقعی بخصوصه</w:t>
      </w:r>
      <w:r>
        <w:rPr>
          <w:rStyle w:val="FootnoteAnchor"/>
          <w:rtl w:val="true"/>
        </w:rPr>
        <w:footnoteReference w:id="606"/>
      </w:r>
    </w:p>
    <w:p>
      <w:pPr>
        <w:pStyle w:val="BookText"/>
        <w:rPr/>
      </w:pPr>
      <w:r>
        <w:rPr>
          <w:rFonts w:ascii="IRNazanin" w:hAnsi="IRNazanin" w:eastAsia="IRNazanin"/>
          <w:color w:val="111111"/>
          <w:sz w:val="28"/>
          <w:sz w:val="28"/>
          <w:szCs w:val="28"/>
          <w:rtl w:val="true"/>
          <w:lang w:bidi="fa-IR"/>
        </w:rPr>
        <w:t>الرسائل</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المسألة الثالثة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تعارض النصین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أنه یتوجه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الغرض إذا کان ذلک، فلابد من بیان المتعارضین علی وجه یکون علاجه ما حکم به، لا ما یکون ظاهرا فی غیره، و لا یقع النقل بالمعنی من العارف بمقامات الکلام هکذا، فضلا عن الامام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أفاده بعض الأجلة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Style w:val="FootnoteAnchor"/>
          <w:rtl w:val="true"/>
        </w:rPr>
        <w:footnoteReference w:id="6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حکمه علیه السلام بالتخییر، دون الحمل، لعلمه علیه السلام بارادة العموم حقیقة، لا لفظا و استعمالا فقط، و مع کون العموم مرادا جدا، لا موقع للحمل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یتوجه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مقتضی هذا الفرض، إما الحکم بخصوص استحباب التکبیر و إما الحکم به و باستحباب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بحول اللّه و قوته 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 لا التخییر، لفرض إرادة التکبیر واقعا فی هذه الحالة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أفاده شیخنا العلامة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تعلیقته المبارکة</w:t>
      </w:r>
      <w:r>
        <w:rPr>
          <w:rStyle w:val="FootnoteAnchor"/>
          <w:rtl w:val="true"/>
        </w:rPr>
        <w:footnoteReference w:id="608"/>
      </w:r>
      <w:r>
        <w:rPr>
          <w:rFonts w:ascii="IRNazanin" w:hAnsi="IRNazanin" w:eastAsia="IRNazanin"/>
          <w:color w:val="111111"/>
          <w:sz w:val="28"/>
          <w:sz w:val="28"/>
          <w:szCs w:val="28"/>
          <w:rtl w:val="true"/>
          <w:lang w:bidi="fa-IR"/>
        </w:rPr>
        <w:t>علی رسالة البراءة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أن الغرض من بیان الخبرین بیان المقتضی لاستحباب کل من التکبیر، و بحول اللّه و قوته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آخره، و التخییر عقلی لتزاحم المقتضیین، و إنما علم تزاحمهما من نفی التکبیر فی الخبر الثانی، لوجود مقتضی استحباب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بحول اللّه الی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المفهوم من الکلام بالالتزام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ینحصر التزاحم فی تضاد الفعلین، لیتوهم عدم التزاحم هنا، و لو کانا واجبین فضلا عما إذا کانا مستحبین، بل من انحاء التزاحم تزاحم المصلحتین المقتضیتین لإیجاب الفعلین، أو لاستحبابهما، بحیث لو أتی بأحد الفعلین المحصل لإحدی المصلحتین لا یبقی مجال لاستیفاء المصلحة الأخری بالفعل الاخر</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یشهد لما افاده قدس سره ان الاخبار الواصلة الینا کلها خالیة عن نفی التکبیر بل مثبتة لقول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بحول اللّه و قوته الی اخره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فلا ینفی التکبیر الا باثبات القول المخصوص، فاما </w:t>
      </w:r>
    </w:p>
    <w:p>
      <w:pPr>
        <w:pStyle w:val="BookText"/>
        <w:rPr/>
      </w:pPr>
      <w:r>
        <w:rPr>
          <w:rFonts w:ascii="IRNazanin" w:hAnsi="IRNazanin" w:eastAsia="IRNazanin"/>
          <w:color w:val="111111"/>
          <w:sz w:val="28"/>
          <w:sz w:val="28"/>
          <w:szCs w:val="28"/>
          <w:rtl w:val="true"/>
          <w:lang w:bidi="fa-IR"/>
        </w:rPr>
        <w:t>ان لا یکون التکبیر مستحبا اصلا فی هذه الحالة، او مستحبا مزاحما بمستحب اخر، و مع ثبوت المقتضی لاستحبابه کما عن الامام علیه السّلام لا یکون نفیه الا بالتضاد المقتضی للتخییر عقلا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لکنه لا یلائمه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بایّهما اخذت من باب التسلیم کان صوابا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ظاهره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کسائر اخبار التخییر بین الخبرین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التخییر تعبدیا لمصلحة التسلیم، لا عقلیا لتزاحم المقتضیین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یقال ان فی المورد مقتضی التخییر عقلا و تعبدا کلاهما محقق، فمن حیث الاستحباب واقعا لکل منهما مقتض مزاحم بالاخر، و من حیث کونهما مدلولین لخبرین فیهما مصلحة التسلیم لما ورد عنهم علیهم السّلام المقتضیة للتخییر، لتضاد الحکمین بحسب الفعلیة واقعا، و انما نسب التخییر الی مصلحة التسلیم لان الفعلیة التخییریة انما کانت بقیام الحجة المزاحمة بحسب مدلولها لحجة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إلاّ أن الذی یبعد هذا الوجه، إن الخبرین المذکورین فی جوابه علیه السّلام یدل أحدهما علی التکبیر، و الآخر علی عدمه، لا علی استحباب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مفروض الجواب دوران الأمر بین مستحبین متزاحمین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فتدبر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الثالثة، فالجواب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ظاهر السؤال حیث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فاعلمنی کیف تصنع أنت لأقتدی 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طلب الواقع، لاعلاج التعبد بالظاهر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حیث کان الواقع موافقا للظاهر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حیث کون الصلاة مستحبة فی نفسها، من غیر اشتراطها فی وقوعها مستحبة بایقاعها علی وجه الأرض، و کان ایقاعها علی وجه الأرض أفضل الأفراد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فلذا أجاب بالتوسعة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توسعة واقعیة لازم کون المستحب ذا مراتب، لا توسعة تعبدیة بین الحجتین المتعارضتین، و لیس فی الجواب عنوان التسلیم للخبر کی یعینه فی التخییر التعبدی؛ فافهم و استقم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بأس بالتکلم فی العامین من وجه من حیث شمول الأخبار العلاجیة لهما بلحاظ مورد الاجتماع 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الخبران المتکفلان لحکم العامین من وجه إما أن یکون مفادهما الحکم الاقتضائی، أو الحکم الفعلی</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 کان الأول، فتارة یراد من الحکم الاقتضائی هو الحکم الطبعی أی الحکم علی ذات الشیء بلحاظ نفسه، لا من جمیع الجهات، فحینئذ لا إطلاق له من حیث العوارض، فلا شمول لمورد الاجتماع حتی یکونا متنافیین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أخری یراد من الحکم الاقتضائی الانشاء بداعی بیان المقتضی و الملاک، فیکون إرشادا إلی ثبوت المقتضی فی کل منهما، فلا منافاة أیضا، و لو مع الاطلاق و النظر إلی عروض العوارض، اذ التنافی بین الحکمین الفعلیین، لا بین ثبوت المقتضی 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یراد من الحکم الاقتضائی ثبوت الحکم بثبوت مقتضیه، أی الانشاء بداعی البعث الثابت بثبوت مقتضیه، لا البعث الفعلی، و هذا أیضا غیر داخل فی المتعارضین، لعدم التنافی بین الحکمین بهذا النحو من الثبوت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هذا الشق أحسن الشقوق و أولی بصدق الحکم الاقتضائی علیه؛ لأنه من سنخ الحکم، الذی هو الانشاء بداعی البعث، لا بسائر الدواعی التی هی أجنبیة عن مقولة الحکم، مع انحفاظ الاطلاق و الشمول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فصلنا القول فیه فی مبحث اجتماع الأمر و النهی</w:t>
      </w:r>
      <w:r>
        <w:rPr>
          <w:rStyle w:val="FootnoteAnchor"/>
          <w:rtl w:val="true"/>
        </w:rPr>
        <w:footnoteReference w:id="609"/>
      </w:r>
    </w:p>
    <w:p>
      <w:pPr>
        <w:pStyle w:val="BookText"/>
        <w:rPr/>
      </w:pPr>
      <w:r>
        <w:rPr>
          <w:rFonts w:ascii="IRNazanin" w:hAnsi="IRNazanin" w:eastAsia="IRNazanin"/>
          <w:color w:val="111111"/>
          <w:sz w:val="28"/>
          <w:sz w:val="28"/>
          <w:szCs w:val="28"/>
          <w:rtl w:val="true"/>
          <w:lang w:bidi="fa-IR"/>
        </w:rPr>
        <w:t xml:space="preserve">نهایة الدرایة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التعلیقة </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أی حال ففی الشقین الأخیرین لا یحکم بفعلیة أحدهما إلا إذا احرز أقوائیة مقتضیه من الآخر، و علی فرض عدم الاحراز لا دلالة علی الحکم الفعلی، حتی یدخل الدلیلان فی المتعارضین لیرجع فیه إلی المرجحات السندیة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الثانی بأن کان کل منهما دالاّ علی الحکم الفعلی، أی علی الانشاء بداعی البعث جدّا، لا بداعی البعث الثابت بثبوت مقتضیه، کما هو ظاهر الانشاء الحکمی الطلبی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یعلم من الخارج بکذب أحدهما، و أنه لا حکم، و لا مقتضی له إلا فی أحد الطرفین، فهو داخل فی المتعارضین، من دون مجال لإحراز اقوائیة المقتضی فی أحد الطرفین، و أعمال قاعدة التزاحم، و سنبین إن شاء اللّه تعالی ما ینبغی أن یقال فیه فی مورد الاجتماع</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اخری لا علم من الخارج بکذب أحدهما، و التحقیق فیه ما حققناه فی مبحث اجتماع الأمر و النهی</w:t>
      </w:r>
      <w:r>
        <w:rPr>
          <w:rStyle w:val="FootnoteAnchor"/>
          <w:rtl w:val="true"/>
        </w:rPr>
        <w:footnoteReference w:id="6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الدلیلین الظاهرین فی الحکم الفعلی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الاطلاق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یدلان بالالتزام علی ثبوت العلة التامة، لدلالة دلیل المعلول علی ثبوت علته التامة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وجود المقتضی، و عدم المانع و المزاحم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قیام دلیل آخر علی حکم مضادّ له، لا یوجب إلا اثبات المزاحم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یسقط إلا الدلالة الالتزامیة علی عدم المزاحم، و لا موجب بوجه </w:t>
      </w:r>
    </w:p>
    <w:p>
      <w:pPr>
        <w:pStyle w:val="BookText"/>
        <w:rPr/>
      </w:pPr>
      <w:r>
        <w:rPr>
          <w:rFonts w:ascii="IRNazanin" w:hAnsi="IRNazanin" w:eastAsia="IRNazanin"/>
          <w:color w:val="111111"/>
          <w:sz w:val="28"/>
          <w:sz w:val="28"/>
          <w:szCs w:val="28"/>
          <w:rtl w:val="true"/>
          <w:lang w:bidi="fa-IR"/>
        </w:rPr>
        <w:t>أصلا لسقوط دلالته الالتزامیة علی ثبوت المقتضی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فعدم المعلول و إن کان کلیة، إما بعدم المقتضی أو بعدم الشرط أو وجود المزاحم، إلا أن الدلیل علی ثبوت المقتضی مفروض هنا، من دون حجة علی خلافه، لا من الخارج، و لا من الدلیل الآخر المنافی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فاذا أحرز أقوائیة أحد المقتضیین، فقد أحرز فعلیة مقتضاه، فلا تعارض حسب الفرض، و إن لم یحرز أقوائیة أحد المقتضیین من الخارج، فهما دلیلان متعارضان فی مادة الاجتماع، و لا مانع من شمول الأخبار العلاجیة 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غایة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الأرجح سندا أو دلالة یکون أقوی مقتضیا، لا لأن قوة مقام الاثبات کاشفة عن قوة مقام الثبوت، لأن قوة الکاشف أجنبیة عن قوة المنکشف، بل بلحاظ أن حجیة الخبر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الطریقیة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کلیة، و فی مورد المعارضة لیست إلا بلحاظ المصلحة الواقعیة، الباعثة علی الحکم فی نفسه، و علی جعل الحکم المماثل بعنوان کونه مما أخبر به العادل علی وجه المعرفیة، لا العنوانیة المحضة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فالتعبد بالمماثل إذا کان فی طرف الأرجح منبعثا عن تلک المصلحة المنبعث عنها الحکم الواقعی، فلا محالة تکون تلک المصلحة الواقعیة أقوی من المصلحة الباعثة علی جعل حکم آخر فی المورد؛ إذ یستحیل تأثیر الأضعف دون الأقوی، فالمعاملة فی بدو الأمر معاملة التعارض، و بحسب اللب معاملة التزاحم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کانت حجیة الخبر من باب الموضوعیة، إما کلیة، أو فی خصوص مورد المعارضة، فلا استکشاف، بل معاملة التعارض أولا و آخرا بالنسبة الی الحکم الواقعی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لأن التعبد بالمماثل غیر منبعث عن المصلحة الداعیة إلی جعل الحکم الواقعی، بل عن مصلحة أخری قائمة بالأخذ بخبر الأعدل بما هو، و أقوائیة هذه المصلحة أجنبیة عن أقوائیة تلک المصلحة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مثله الحال فیما إذا علم من الخارج بکذب أحد الدلیلین فی مورد الاجتماع، فانه یتعین الأرجح من دون استکشاف للاقوائیة ثبوتا؛ إذ لا طرف فی الواقع، لیکون الأرجح أقوی منه، بل قوة مقام الإثبات فی أحد الطرفین مرجحة شرعا لکون الأرجح هو المطابق للواقع</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لیس معنی المرجحیة کونه طریقا شرعا إلی کذب الآخر، حتی یقتضی سقوط الآخر، حتی فی غیر مورد الاجتماع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قوة ملاک الحجیة فی أحد الطرفین و ضعفه بالنسبة إلیه فی الآخر، لا زوال ملاک الحجیة، لیتوهم أنه دلیل واحد، و لا یعقل تبعیض الملاک ثبوتا و سقوطا، بل الآخر واجد لملاک الحجیة، بحیث لو کان وحده لأخذ به</w:t>
      </w:r>
      <w:r>
        <w:rPr>
          <w:rFonts w:eastAsia="IRNazanin" w:cs="IRNazanin"/>
          <w:color w:val="111111"/>
          <w:sz w:val="28"/>
          <w:szCs w:val="28"/>
          <w:rtl w:val="true"/>
          <w:lang w:bidi="fa-IR"/>
        </w:rPr>
        <w:t xml:space="preserve">. </w:t>
      </w:r>
      <w:bookmarkStart w:id="527" w:name="pg13126_151678"/>
    </w:p>
    <w:p>
      <w:pPr>
        <w:pStyle w:val="BookText"/>
        <w:rPr/>
      </w:pPr>
      <w:bookmarkEnd w:id="527"/>
      <w:r>
        <w:rPr>
          <w:rFonts w:ascii="IRNazanin" w:hAnsi="IRNazanin" w:eastAsia="IRNazanin"/>
          <w:color w:val="111111"/>
          <w:sz w:val="28"/>
          <w:sz w:val="28"/>
          <w:szCs w:val="28"/>
          <w:rtl w:val="true"/>
          <w:lang w:bidi="fa-IR"/>
        </w:rPr>
        <w:t>و من الواضح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ضعف ملاک الحجیة إنما یقتضی عدم الحجیة الفعلیة بالاضافة إلی مورد المعارضة الذی قام علیه ما هو أقوی ملاکا منه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علم من الخارج بعدم صدور أحد العامین رأسا، فحینئذ یقتضی التعبد بالأرجح سقوط الآخر، حتی فی مورد الافتراق، بخلاف ما إذا علم بعدم إرادة العموم من أحد العامین، فانه کما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یسقط العام المرجوح إلا فی مورد التعارض، و هو مورد الاجتماع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أنه فرق بین قسمی العامین من وجه، و هو إن ما علم من الخارج بکذب أحدهما لا یرجع إلی المرجوح منهما أصلا، و لو سقط الراجح عن الفعلیة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لغفلة أو لمزاحمة بالاهم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ما إذا لم یعلم بکذب أحدهما، فانه لا مانع من فعلیة المرجوح إذا سقط الراجح عن الفعلیة، لفرض وجود المقتضی للحکم فیه، مع عدم المزاحم عن الفعلیة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لما ذکرنا فی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التزاحم فی الملاک فی مقام جعل الأحکام لیس مقتضاه زوال الملاک بذاته عن أحد الطرفین، بل عدم تأثیره فی الجعل لمزاحمته بالأقوی، و حیث أن جعل الحکم لاستیفاء المصلحة، فالأقوی أولی بالاستیفاء، و مقتضاه الأولویة بالاستیفاء إذا أمکن استیفائه تشریعا، و إلاّ کان إهمالا للمصلحة القابلة للاستیفاء، من دون موجب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حیث أن الانشاء بداعی البعث لا یترقب منه إلا الباعثیة لوصوله، فمع عدم إمکان وصوله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لغفلة أو لنسیان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یعقل جعل الداعی، حتی فی هذه الحال، فلا محالة یکون الجعل مقصورا علی صورة الالتفات، و عدم النسیان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بقیة الکلام فی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فتدبر جیدا</w:t>
      </w:r>
      <w:r>
        <w:rPr>
          <w:rFonts w:eastAsia="IRNazanin" w:cs="IRNazanin"/>
          <w:color w:val="111111"/>
          <w:sz w:val="28"/>
          <w:szCs w:val="28"/>
          <w:rtl w:val="true"/>
          <w:lang w:bidi="fa-IR"/>
        </w:rPr>
        <w:t>.</w:t>
      </w:r>
    </w:p>
    <w:p>
      <w:pPr>
        <w:pStyle w:val="Heading5"/>
        <w:numPr>
          <w:ilvl w:val="4"/>
          <w:numId w:val="1"/>
        </w:numPr>
        <w:rPr/>
      </w:pPr>
      <w:bookmarkStart w:id="528" w:name="__RefHeading___Toc8102789_3224264995"/>
      <w:bookmarkStart w:id="529" w:name="_Toc197"/>
      <w:bookmarkEnd w:id="528"/>
      <w:r>
        <w:rPr/>
        <w:t>45</w:t>
      </w:r>
      <w:r>
        <w:rPr>
          <w:rtl w:val="true"/>
        </w:rPr>
        <w:t xml:space="preserve"> </w:t>
      </w:r>
      <w:r>
        <w:rPr>
          <w:rtl w:val="true"/>
        </w:rPr>
        <w:t>قوله قدس سره</w:t>
      </w:r>
      <w:r>
        <w:rPr>
          <w:rtl w:val="true"/>
        </w:rPr>
        <w:t xml:space="preserve">: </w:t>
      </w:r>
      <w:r>
        <w:rPr>
          <w:rtl w:val="true"/>
        </w:rPr>
        <w:t>او للتحیّر فی الحکم واقعا</w:t>
      </w:r>
      <w:r>
        <w:rPr>
          <w:rtl w:val="true"/>
        </w:rPr>
        <w:t xml:space="preserve">... </w:t>
      </w:r>
      <w:r>
        <w:rPr>
          <w:rtl w:val="true"/>
        </w:rPr>
        <w:t>الخ</w:t>
      </w:r>
      <w:bookmarkEnd w:id="529"/>
    </w:p>
    <w:p>
      <w:pPr>
        <w:pStyle w:val="BookText"/>
        <w:rPr/>
      </w:pPr>
      <w:r>
        <w:rPr>
          <w:rFonts w:ascii="IRNazanin" w:hAnsi="IRNazanin" w:eastAsia="IRNazanin"/>
          <w:color w:val="111111"/>
          <w:sz w:val="28"/>
          <w:sz w:val="28"/>
          <w:szCs w:val="28"/>
          <w:rtl w:val="true"/>
          <w:lang w:bidi="fa-IR"/>
        </w:rPr>
        <w:t>قوله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للتحیّر فی الحکم واقعا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Style w:val="FootnoteAnchor"/>
          <w:rtl w:val="true"/>
        </w:rPr>
        <w:footnoteReference w:id="611"/>
      </w:r>
    </w:p>
    <w:p>
      <w:pPr>
        <w:pStyle w:val="BookText"/>
        <w:rPr/>
      </w:pPr>
      <w:r>
        <w:rPr>
          <w:rFonts w:ascii="IRNazanin" w:hAnsi="IRNazanin" w:eastAsia="IRNazanin"/>
          <w:color w:val="111111"/>
          <w:sz w:val="28"/>
          <w:sz w:val="28"/>
          <w:szCs w:val="28"/>
          <w:rtl w:val="true"/>
          <w:lang w:bidi="fa-IR"/>
        </w:rPr>
        <w:t>إلا أن مثل هذا التحیر لا یرتفع بالاخبار العلاجیة، حتی یقوم السائل مقام الاستعلاج، فان الأخبار العلاجیة لا تقتضی إلا التعبد بأنه مراد واقعا، لا الکشف عن کونه مرادا واقعا 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فتدبر</w:t>
      </w:r>
      <w:r>
        <w:rPr>
          <w:rFonts w:eastAsia="IRNazanin" w:cs="IRNazanin"/>
          <w:color w:val="111111"/>
          <w:sz w:val="28"/>
          <w:szCs w:val="28"/>
          <w:rtl w:val="true"/>
          <w:lang w:bidi="fa-IR"/>
        </w:rPr>
        <w:t>.</w:t>
      </w:r>
    </w:p>
    <w:p>
      <w:pPr>
        <w:pStyle w:val="Heading5"/>
        <w:numPr>
          <w:ilvl w:val="4"/>
          <w:numId w:val="1"/>
        </w:numPr>
        <w:rPr/>
      </w:pPr>
      <w:bookmarkStart w:id="530" w:name="__RefHeading___Toc8102791_3224264995"/>
      <w:bookmarkStart w:id="531" w:name="_Toc198"/>
      <w:bookmarkEnd w:id="530"/>
      <w:r>
        <w:rPr/>
        <w:t>46</w:t>
      </w:r>
      <w:r>
        <w:rPr>
          <w:rtl w:val="true"/>
        </w:rPr>
        <w:t xml:space="preserve"> </w:t>
      </w:r>
      <w:r>
        <w:rPr>
          <w:rtl w:val="true"/>
        </w:rPr>
        <w:t>قوله قدس سره</w:t>
      </w:r>
      <w:r>
        <w:rPr>
          <w:rtl w:val="true"/>
        </w:rPr>
        <w:t xml:space="preserve">: </w:t>
      </w:r>
      <w:r>
        <w:rPr>
          <w:rtl w:val="true"/>
        </w:rPr>
        <w:t>فیما یکون صدورهما قرینة علیه، فتامل</w:t>
      </w:r>
      <w:r>
        <w:rPr>
          <w:rtl w:val="true"/>
        </w:rPr>
        <w:t xml:space="preserve">... </w:t>
      </w:r>
      <w:r>
        <w:rPr>
          <w:rtl w:val="true"/>
        </w:rPr>
        <w:t>الخ</w:t>
      </w:r>
      <w:bookmarkEnd w:id="531"/>
    </w:p>
    <w:p>
      <w:pPr>
        <w:pStyle w:val="BookText"/>
        <w:rPr/>
      </w:pPr>
      <w:r>
        <w:rPr>
          <w:rFonts w:ascii="IRNazanin" w:hAnsi="IRNazanin" w:eastAsia="IRNazanin"/>
          <w:color w:val="111111"/>
          <w:sz w:val="28"/>
          <w:sz w:val="28"/>
          <w:szCs w:val="28"/>
          <w:rtl w:val="true"/>
          <w:lang w:bidi="fa-IR"/>
        </w:rPr>
        <w:t>قوله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یکون صدورهما قرینة علیه، فتامل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Style w:val="FootnoteAnchor"/>
          <w:rtl w:val="true"/>
        </w:rPr>
        <w:footnoteReference w:id="612"/>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لعله إشارة إلی دعوی لزوم إمضاء الطریقة العقلائیة، و عدم کفایة مجرد عدم ثبوت </w:t>
      </w:r>
      <w:bookmarkStart w:id="532" w:name="pg13126_151679"/>
    </w:p>
    <w:p>
      <w:pPr>
        <w:pStyle w:val="BookText"/>
        <w:rPr/>
      </w:pPr>
      <w:bookmarkEnd w:id="532"/>
      <w:r>
        <w:rPr>
          <w:rFonts w:ascii="IRNazanin" w:hAnsi="IRNazanin" w:eastAsia="IRNazanin"/>
          <w:color w:val="111111"/>
          <w:sz w:val="28"/>
          <w:sz w:val="28"/>
          <w:szCs w:val="28"/>
          <w:rtl w:val="true"/>
          <w:lang w:bidi="fa-IR"/>
        </w:rPr>
        <w:t>الردع، و قد مرّ منا الکلام فیه فی مبحث حجیة الخبر الواحد</w:t>
      </w:r>
      <w:r>
        <w:rPr>
          <w:rStyle w:val="FootnoteAnchor"/>
          <w:rtl w:val="true"/>
        </w:rPr>
        <w:footnoteReference w:id="613"/>
      </w:r>
    </w:p>
    <w:p>
      <w:pPr>
        <w:pStyle w:val="BookText"/>
        <w:rPr/>
      </w:pPr>
      <w:r>
        <w:rPr>
          <w:rFonts w:ascii="IRNazanin" w:hAnsi="IRNazanin" w:eastAsia="IRNazanin"/>
          <w:color w:val="111111"/>
          <w:sz w:val="28"/>
          <w:sz w:val="28"/>
          <w:szCs w:val="28"/>
          <w:rtl w:val="true"/>
          <w:lang w:bidi="fa-IR"/>
        </w:rPr>
        <w:t xml:space="preserve">نهایة الدرایة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التعلیقة </w:t>
      </w:r>
      <w:r>
        <w:rPr>
          <w:rFonts w:eastAsia="IRNazanin" w:cs="IRNazanin"/>
          <w:color w:val="111111"/>
          <w:sz w:val="28"/>
          <w:szCs w:val="28"/>
          <w:lang w:bidi="fa-IR"/>
        </w:rPr>
        <w:t>116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باب الاستصحاب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p>
    <w:p>
      <w:pPr>
        <w:pStyle w:val="Heading5"/>
        <w:numPr>
          <w:ilvl w:val="4"/>
          <w:numId w:val="1"/>
        </w:numPr>
        <w:rPr/>
      </w:pPr>
      <w:bookmarkStart w:id="533" w:name="__RefHeading___Toc8102793_3224264995"/>
      <w:bookmarkStart w:id="534" w:name="_Toc199"/>
      <w:bookmarkEnd w:id="533"/>
      <w:r>
        <w:rPr/>
        <w:t>47</w:t>
      </w:r>
      <w:r>
        <w:rPr>
          <w:rtl w:val="true"/>
        </w:rPr>
        <w:t xml:space="preserve"> </w:t>
      </w:r>
      <w:r>
        <w:rPr>
          <w:rtl w:val="true"/>
        </w:rPr>
        <w:t>قوله قدس سره</w:t>
      </w:r>
      <w:r>
        <w:rPr>
          <w:rtl w:val="true"/>
        </w:rPr>
        <w:t xml:space="preserve">: </w:t>
      </w:r>
      <w:r>
        <w:rPr>
          <w:rtl w:val="true"/>
        </w:rPr>
        <w:t>و فیه ان عدم البیان الذی هو جزء</w:t>
      </w:r>
      <w:r>
        <w:rPr>
          <w:rtl w:val="true"/>
        </w:rPr>
        <w:t xml:space="preserve">... </w:t>
      </w:r>
      <w:r>
        <w:rPr>
          <w:rtl w:val="true"/>
        </w:rPr>
        <w:t>الخ</w:t>
      </w:r>
      <w:bookmarkEnd w:id="534"/>
    </w:p>
    <w:p>
      <w:pPr>
        <w:pStyle w:val="BookText"/>
        <w:rPr/>
      </w:pPr>
      <w:r>
        <w:rPr>
          <w:rFonts w:ascii="IRNazanin" w:hAnsi="IRNazanin" w:eastAsia="IRNazanin"/>
          <w:color w:val="111111"/>
          <w:sz w:val="28"/>
          <w:sz w:val="28"/>
          <w:szCs w:val="28"/>
          <w:rtl w:val="true"/>
          <w:lang w:bidi="fa-IR"/>
        </w:rPr>
        <w:t>قوله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ان عدم البیان الذی هو 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Style w:val="FootnoteAnchor"/>
          <w:rtl w:val="true"/>
        </w:rPr>
        <w:footnoteReference w:id="614"/>
      </w:r>
    </w:p>
    <w:p>
      <w:pPr>
        <w:pStyle w:val="BookText"/>
        <w:rPr/>
      </w:pPr>
      <w:r>
        <w:rPr>
          <w:rFonts w:ascii="IRNazanin" w:hAnsi="IRNazanin" w:eastAsia="IRNazanin"/>
          <w:color w:val="111111"/>
          <w:sz w:val="28"/>
          <w:sz w:val="28"/>
          <w:szCs w:val="28"/>
          <w:rtl w:val="true"/>
          <w:lang w:bidi="fa-IR"/>
        </w:rPr>
        <w:t>توضیح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قد بینا فی مبحث المطلق و المقید</w:t>
      </w:r>
      <w:r>
        <w:rPr>
          <w:rStyle w:val="FootnoteAnchor"/>
          <w:rtl w:val="true"/>
        </w:rPr>
        <w:footnoteReference w:id="6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المراد من مقام البیان، تارة مقام بیان مرامه بشخص کلامه، و أخری الأعم من البیان حال القاء الکلام و البیان إلی حال انفاذ المرام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 أرید الأول، فالبیان الذی هو جزء المقتضی هو عدم البیان فی شخص المقام، و فی حال القاء الکلام، و بیان القید بعده لیس عدمه جزء المقتضی، بل ینعقد الظهور الاطلاقی بمجرد عدم بیان القید حال إلقاء الکلام، و تقدیم المقید علی المطلق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حینئذ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تقدیم أقوی الحجتین علی أضعفهما، إلا أن البیان بهذا المعنی أمر اتفاقی، و الالتزام به فی جمیع المطلقات بلا ملزم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 أرید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البیان بالمعنی الأعم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 المقید واردا قبل الحاجة، فلا ینعقد معه ظهور إطلاقی، فعدمه إلی وقت الحاجة مقوّم للمقتضی؛ فلا ظهور للمطلق إلا الظهور الذاتی الوصفی فی نفس الطبیعة المهملة، و ظهوره الفعلی فی الاطلاق مراعی بعدم بیان القید قبل وقت الحاجة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المقید واردا بعد وقت الحاجة، فلا محالة ینعقد الظهور لذات المطلق فی الاطلاق، لتمامیة مقدماته الموجبة لانعقاد ظهور المطلق فی الاطلاق، فیکون للمقید الوارد بعد وقت الحاجة ظهور آخر معارضا للمطلق، فلابد من ملاحظة اقوی الظهورین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المقید الوارد بعد وقت العمل، و ان لم یصلح للمانعیة عن انعقاد الظهور، إلا أنه یصلح للکشف عن اقتران ذات المطلق بما یمنع عن انعقاد الظهور له فی الاطلاق</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وجوده الواقعی لا یصلح للمانعیة عن انعقاد الظهور، بل المانع وجوده الواصل، و المفروض أنه غیر واصل قبل وقت العمل، فلا یوجب ورود المقید بعد وقت العمل، إلا احتمال عدم إرادة الاطلاق، و مثله لا یمنع عن انعقاد الظهور</w:t>
      </w:r>
      <w:r>
        <w:rPr>
          <w:rFonts w:eastAsia="IRNazanin" w:cs="IRNazanin"/>
          <w:color w:val="111111"/>
          <w:sz w:val="28"/>
          <w:szCs w:val="28"/>
          <w:rtl w:val="true"/>
          <w:lang w:bidi="fa-IR"/>
        </w:rPr>
        <w:t xml:space="preserve">. </w:t>
      </w:r>
      <w:bookmarkStart w:id="535" w:name="pg13126_151680"/>
    </w:p>
    <w:p>
      <w:pPr>
        <w:pStyle w:val="BookText"/>
        <w:rPr/>
      </w:pPr>
      <w:bookmarkEnd w:id="535"/>
      <w:r>
        <w:rPr>
          <w:rFonts w:ascii="IRNazanin" w:hAnsi="IRNazanin" w:eastAsia="IRNazanin"/>
          <w:color w:val="111111"/>
          <w:sz w:val="28"/>
          <w:sz w:val="28"/>
          <w:szCs w:val="28"/>
          <w:rtl w:val="true"/>
          <w:lang w:bidi="fa-IR"/>
        </w:rPr>
        <w:t xml:space="preserve">و منه تبین أن العام إذا کان واردا قبل وقت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بعد إلقاء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 أن یکون مانعا عن انعقاد الظهور للمطلق، فکون ظهور العام تنجیزیا، و ظهور المطلق تعلیقیا علی ما أفاده الشیخ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Style w:val="FootnoteAnchor"/>
          <w:rtl w:val="true"/>
        </w:rPr>
        <w:footnoteReference w:id="616"/>
      </w:r>
    </w:p>
    <w:p>
      <w:pPr>
        <w:pStyle w:val="BookText"/>
        <w:rPr/>
      </w:pPr>
      <w:r>
        <w:rPr>
          <w:rFonts w:ascii="IRNazanin" w:hAnsi="IRNazanin" w:eastAsia="IRNazanin"/>
          <w:color w:val="111111"/>
          <w:sz w:val="28"/>
          <w:sz w:val="28"/>
          <w:szCs w:val="28"/>
          <w:rtl w:val="true"/>
          <w:lang w:bidi="fa-IR"/>
        </w:rPr>
        <w:t>الرسائل</w:t>
      </w:r>
      <w:r>
        <w:rPr>
          <w:rFonts w:eastAsia="IRNazanin" w:cs="IRNazanin"/>
          <w:color w:val="111111"/>
          <w:sz w:val="28"/>
          <w:szCs w:val="28"/>
          <w:rtl w:val="true"/>
          <w:lang w:bidi="fa-IR"/>
        </w:rPr>
        <w:t xml:space="preserve">: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تعارض الاطلاق و العموم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وجیه فی هذه الصورة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بخلاف ما إذا کان ورود العام بعد وقت العمل، فانهما ظهوران تنجیزیان، و فی مثله یصح ما أفاده شیخنا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عدم البیان الذی هو جزء المقتضی هو عدم البیان فی مقام البیان، لا إلی الابد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فکل من الکلامین صحیح علی وجه لا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هنا احتمال آخر تعرضنا له فی مبحث العام و الخاص</w:t>
      </w:r>
      <w:r>
        <w:rPr>
          <w:rStyle w:val="FootnoteAnchor"/>
          <w:rtl w:val="true"/>
        </w:rPr>
        <w:footnoteReference w:id="617"/>
      </w:r>
      <w:r>
        <w:rPr>
          <w:rFonts w:ascii="IRNazanin" w:hAnsi="IRNazanin" w:eastAsia="IRNazanin"/>
          <w:color w:val="111111"/>
          <w:sz w:val="28"/>
          <w:sz w:val="28"/>
          <w:szCs w:val="28"/>
          <w:rtl w:val="true"/>
          <w:lang w:bidi="fa-IR"/>
        </w:rPr>
        <w:t>،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العام و إن کان ظهوره فی العموم وضعیا إلا أن حجیته عند العرف بلحاظ کشفه النوعی عن المراد الجدی، فاذا کان عادة المتکلم بیان مرامه الجدی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بکلامین منفصلین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وقت العمل، فلا کاشفیة نوعیة للعام عن إرادة الشمول جدّا، إلا إذا لم یتعقبه ما یخصصه قبل وقت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فکما أن أصل ظهور المطلق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الاطلاق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مراعی بعدم بیان القید قبل وقت العمل، کذلک کاشفیة العام نوعا عن إرادة العموم مراعی بعدم ورود ما یوجب قصره علی بعض أفراده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فالمطلق صالح للمنع عن تمامیة الکشف النوعی عن المراد الجدی، و العام صالح للمنع عن انعقاد الظهور الاطلاقی، و لا موجب لتقدیم أحدهما علی الآخر بنحو الکلیة، بل لابد من ملاحظة الخصوصیات الموجبة لأقوائیة أحدهما فی الظهور، أو الأخر فی الکاشفیة النوعیة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فتدبر جیدا</w:t>
      </w:r>
      <w:r>
        <w:rPr>
          <w:rFonts w:eastAsia="IRNazanin" w:cs="IRNazanin"/>
          <w:color w:val="111111"/>
          <w:sz w:val="28"/>
          <w:szCs w:val="28"/>
          <w:rtl w:val="true"/>
          <w:lang w:bidi="fa-IR"/>
        </w:rPr>
        <w:t>.</w:t>
      </w:r>
    </w:p>
    <w:p>
      <w:pPr>
        <w:pStyle w:val="Heading5"/>
        <w:numPr>
          <w:ilvl w:val="4"/>
          <w:numId w:val="1"/>
        </w:numPr>
        <w:rPr/>
      </w:pPr>
      <w:bookmarkStart w:id="536" w:name="__RefHeading___Toc8102795_3224264995"/>
      <w:bookmarkStart w:id="537" w:name="_Toc200"/>
      <w:bookmarkEnd w:id="536"/>
      <w:r>
        <w:rPr/>
        <w:t>48</w:t>
      </w:r>
      <w:r>
        <w:rPr>
          <w:rtl w:val="true"/>
        </w:rPr>
        <w:t xml:space="preserve"> </w:t>
      </w:r>
      <w:r>
        <w:rPr>
          <w:rtl w:val="true"/>
        </w:rPr>
        <w:t>قوله قدس سره</w:t>
      </w:r>
      <w:r>
        <w:rPr>
          <w:rtl w:val="true"/>
        </w:rPr>
        <w:t xml:space="preserve">: </w:t>
      </w:r>
      <w:r>
        <w:rPr>
          <w:rtl w:val="true"/>
        </w:rPr>
        <w:t>و أغلبیة التقیید مع کثرة</w:t>
      </w:r>
      <w:r>
        <w:rPr>
          <w:rtl w:val="true"/>
        </w:rPr>
        <w:t xml:space="preserve">... </w:t>
      </w:r>
      <w:r>
        <w:rPr>
          <w:rtl w:val="true"/>
        </w:rPr>
        <w:t>الخ</w:t>
      </w:r>
      <w:bookmarkEnd w:id="537"/>
    </w:p>
    <w:p>
      <w:pPr>
        <w:pStyle w:val="BookText"/>
        <w:rPr/>
      </w:pPr>
      <w:r>
        <w:rPr>
          <w:rFonts w:ascii="IRNazanin" w:hAnsi="IRNazanin" w:eastAsia="IRNazanin"/>
          <w:color w:val="111111"/>
          <w:sz w:val="28"/>
          <w:sz w:val="28"/>
          <w:szCs w:val="28"/>
          <w:rtl w:val="true"/>
          <w:lang w:bidi="fa-IR"/>
        </w:rPr>
        <w:t>قوله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أغلبیة التقیید مع کثرة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Style w:val="FootnoteAnchor"/>
          <w:rtl w:val="true"/>
        </w:rPr>
        <w:footnoteReference w:id="618"/>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رسائل الشیخ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الاستدلال بهذا الوجه </w:t>
      </w:r>
      <w:r>
        <w:rPr>
          <w:rStyle w:val="FootnoteAnchor"/>
          <w:rtl w:val="true"/>
        </w:rPr>
        <w:footnoteReference w:id="6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علی کون التقیید مجازا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أوجه مما فی المتن؛ إذ بناء علی عدم المجازیة تکون إرادة الخصوص من العام مجازا، و إرادة المقید من المطلق لا یستلزم التجوز، فلا تصل النوبة إلی ملاحظة الأغلبیة و الأکثریة</w:t>
      </w:r>
      <w:r>
        <w:rPr>
          <w:rFonts w:eastAsia="IRNazanin" w:cs="IRNazanin"/>
          <w:color w:val="111111"/>
          <w:sz w:val="28"/>
          <w:szCs w:val="28"/>
          <w:rtl w:val="true"/>
          <w:lang w:bidi="fa-IR"/>
        </w:rPr>
        <w:t xml:space="preserve">. </w:t>
      </w:r>
      <w:bookmarkStart w:id="538" w:name="pg13126_151681"/>
    </w:p>
    <w:p>
      <w:pPr>
        <w:pStyle w:val="BookText"/>
        <w:rPr/>
      </w:pPr>
      <w:bookmarkEnd w:id="538"/>
      <w:r>
        <w:rPr>
          <w:rFonts w:ascii="IRNazanin" w:hAnsi="IRNazanin" w:eastAsia="IRNazanin"/>
          <w:color w:val="111111"/>
          <w:sz w:val="28"/>
          <w:sz w:val="28"/>
          <w:szCs w:val="28"/>
          <w:rtl w:val="true"/>
          <w:lang w:bidi="fa-IR"/>
        </w:rPr>
        <w:t xml:space="preserve">نعم بناء علی مسلک شیخنا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التخصیص لا یستلزم التجوز فی العام، لاستعمال العام فی العموم ضربا للقاعدة و إعطاء للحجة </w:t>
      </w:r>
      <w:r>
        <w:rPr>
          <w:rStyle w:val="FootnoteAnchor"/>
          <w:rtl w:val="true"/>
        </w:rPr>
        <w:footnoteReference w:id="620"/>
      </w:r>
    </w:p>
    <w:p>
      <w:pPr>
        <w:pStyle w:val="BookText"/>
        <w:rPr/>
      </w:pPr>
      <w:r>
        <w:rPr>
          <w:rFonts w:ascii="IRNazanin" w:hAnsi="IRNazanin" w:eastAsia="IRNazanin"/>
          <w:color w:val="111111"/>
          <w:sz w:val="28"/>
          <w:sz w:val="28"/>
          <w:szCs w:val="28"/>
          <w:rtl w:val="true"/>
          <w:lang w:bidi="fa-IR"/>
        </w:rPr>
        <w:t xml:space="preserve">راجع الکفایة </w:t>
      </w:r>
      <w:r>
        <w:rPr>
          <w:rFonts w:eastAsia="IRNazanin" w:cs="IRNazanin"/>
          <w:color w:val="111111"/>
          <w:sz w:val="28"/>
          <w:szCs w:val="28"/>
          <w:lang w:bidi="fa-IR"/>
        </w:rPr>
        <w:t>336:1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یجدی الاستدلال بالأغلبیة، إلاّ أن المبنی محل نظر، کما مرّ فی مباحث الألفاظ مرارا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إن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بعد بیان الوجه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فیه تأمل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أفاد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الهامش المنسوب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الکلام فی التقیید بالمنفصل، و لا نسلم أنه أغلب، نعم دلالة ألفاظ العموم أقوی من دلالة المطلق، و لو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بالوضع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لیس فی ظاهر النظر وجه للأقوائیة، مع اشتراکهما فی الوضع، و فی کون العام و المطلق یمکن أن یکون کل منهما شمولیّا، و أن یکون بدلیّا،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الأفراد فی العام مقوم الموضوع له، و مصب الدلالة الوضعیة، بخلاف الحالات فی المطلق، فان الموضوع له فیه هی الطبیعة الساریة فی جمیع الأحوال، فالموضوع له ذات الطبیعة الساریة، و الحالات لوازمها، لا مقومها و مصب الدلالة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Heading5"/>
        <w:numPr>
          <w:ilvl w:val="4"/>
          <w:numId w:val="1"/>
        </w:numPr>
        <w:rPr/>
      </w:pPr>
      <w:bookmarkStart w:id="539" w:name="__RefHeading___Toc8102797_3224264995"/>
      <w:bookmarkStart w:id="540" w:name="_Toc201"/>
      <w:bookmarkEnd w:id="539"/>
      <w:r>
        <w:rPr/>
        <w:t>49</w:t>
      </w:r>
      <w:r>
        <w:rPr>
          <w:rtl w:val="true"/>
        </w:rPr>
        <w:t xml:space="preserve"> </w:t>
      </w:r>
      <w:r>
        <w:rPr>
          <w:rtl w:val="true"/>
        </w:rPr>
        <w:t>قوله قدس سره</w:t>
      </w:r>
      <w:r>
        <w:rPr>
          <w:rtl w:val="true"/>
        </w:rPr>
        <w:t xml:space="preserve">: </w:t>
      </w:r>
      <w:r>
        <w:rPr>
          <w:rtl w:val="true"/>
        </w:rPr>
        <w:t>و منها ما قیل فیما إذا دار بین التخصیص و النسخ</w:t>
      </w:r>
      <w:r>
        <w:rPr>
          <w:rtl w:val="true"/>
        </w:rPr>
        <w:t xml:space="preserve">... </w:t>
      </w:r>
      <w:r>
        <w:rPr>
          <w:rtl w:val="true"/>
        </w:rPr>
        <w:t>الخ</w:t>
      </w:r>
      <w:bookmarkEnd w:id="540"/>
    </w:p>
    <w:p>
      <w:pPr>
        <w:pStyle w:val="BookText"/>
        <w:rPr/>
      </w:pPr>
      <w:r>
        <w:rPr>
          <w:rFonts w:ascii="IRNazanin" w:hAnsi="IRNazanin" w:eastAsia="IRNazanin"/>
          <w:color w:val="111111"/>
          <w:sz w:val="28"/>
          <w:sz w:val="28"/>
          <w:szCs w:val="28"/>
          <w:rtl w:val="true"/>
          <w:lang w:bidi="fa-IR"/>
        </w:rPr>
        <w:t>قوله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ما قیل فیما إذا دار بین التخصیص و النسخ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Style w:val="FootnoteAnchor"/>
          <w:rtl w:val="true"/>
        </w:rPr>
        <w:footnoteReference w:id="622"/>
      </w:r>
    </w:p>
    <w:p>
      <w:pPr>
        <w:pStyle w:val="BookText"/>
        <w:rPr/>
      </w:pPr>
      <w:r>
        <w:rPr>
          <w:rFonts w:ascii="IRNazanin" w:hAnsi="IRNazanin" w:eastAsia="IRNazanin"/>
          <w:color w:val="111111"/>
          <w:sz w:val="28"/>
          <w:sz w:val="28"/>
          <w:szCs w:val="28"/>
          <w:rtl w:val="true"/>
          <w:lang w:bidi="fa-IR"/>
        </w:rPr>
        <w:t>لا یخفی علیک أن تخصیص العام بالخاص مطلقا مشروط بورود الخاص قبل حضور وقت العمل بالعام، لئلا یلزم تأخیر البیان عن وقت الحاجة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نسخ الحکم مشروط مطلقا بورود الناسخ بعد حضور وقت العمل بالمنسوخ، لئلا یلزم کون شیء واحد فی زمان واجدا للمصلحة، و فاقدا لها، و لئلا یلزم جعل الداعی و رفعه معا فی زمان یترقب فیه الدعوة إلی الفعل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کما بینا فی محله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فیتمحض دوران الأمر بین الناسخیة و المخصصیة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الصورة الأولی من الصورتین المذکورتین فی المتن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أن الخاص فرض تقدمه علی العام، فهو صالح للمخصصیة؛ لوروده قبل وقت العمل بالعام، و العام صالح للناسخیة، حیث فرض وروده بعد حضور وقت العمل بالخاص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الصورة الثانیة، لتقدم العام علی الخاص، فالخاص إن کان واردا قبل حضور وقت العمل بالعام، فلا یصلح إلا للمخصصیة، دون الناسخیة لفقد شرطها، و إن کان واردا بعد حضور وقت العمل بالعام، فلا یصلح بنفسه للمخصصیة، لفقد شرطها</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فلابد فی تعقل الدوران فی هذه الصورة من أحد أمرین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الخاص عن اقتران العام بما یوجب قصره علی بعض أفراده، أو ورود ما یوجب قصره علیه قبل حضور وقت العمل، فهو صالح للناسخیة بنفسه، و صالح للکاشفیة عن ورود المخصص قبل وقت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الخاص مخصصا للعام واقعا و موجبا لقصره علی ما عدا الخاص واقعا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فعلا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یکون وروده بعد وقت العمل، لأجل عدم المصلحة فی صیرورة التکلیف الواقعی فعلیا إلا فی زمان ورود الخاص، فان قبح تأخیر البیان إنما یتوجه، إذا کان الغرض فعلا متعلقا بما عدا الخاص، لا الغرض الواقعی المزاحم بمصلحة أخری فی عدم بیان المخصص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الالتزام بالأول بعید، لکثرة المخصصات و المقیدات الواردة فی الأزمنة المتاخرة، و بعد خفائها جمیعا، مع ثبوتها و وصولها إلی المکلفین فی الأزمنة السابقة؛ بداهة ان وجودها الواقعی قبل حضور الوقت غیر صالح للمخصصیة، و وصولها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جمیعا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خفاؤها فی غایة البعد، فینحصر الأمر فی الثانی، و هو تخصیص باعتبار خروج بعض الأفراد واقعا، و نسخ باعتبار انتهاء أمد الحکم العمومی الفعلی بورود الخاص بعد وقت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 الحقیقة یدور الأمر بین کون الخاص موجبا لانتهاء أمد الحکم الواقعی الفعلی، أو موجبا لانتهاء أمد الحکم الفعلی، و لو لم یکن واقعیا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غیر منبعث عن المصالح الأولیة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إلا، فلیس من حقیقة الحکم الظاهری المصطلح، و حینئذ لا یبقی مجال لاستبعاد النسخ، الذی حقیقته انتهاء أمد الحکم الفعلی، من غیر مدخلیة لانبعاثه عن المصالح الأولیة أو الثانویة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یشکل الوجه الثانی بما عن الشیخ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خصوص الخطابات المختصة بالمشافهین</w:t>
      </w:r>
      <w:r>
        <w:rPr>
          <w:rStyle w:val="FootnoteAnchor"/>
          <w:rtl w:val="true"/>
        </w:rPr>
        <w:footnoteReference w:id="623"/>
      </w:r>
    </w:p>
    <w:p>
      <w:pPr>
        <w:pStyle w:val="BookText"/>
        <w:rPr/>
      </w:pPr>
      <w:r>
        <w:rPr>
          <w:rFonts w:ascii="IRNazanin" w:hAnsi="IRNazanin" w:eastAsia="IRNazanin"/>
          <w:color w:val="111111"/>
          <w:sz w:val="28"/>
          <w:sz w:val="28"/>
          <w:szCs w:val="28"/>
          <w:rtl w:val="true"/>
          <w:lang w:bidi="fa-IR"/>
        </w:rPr>
        <w:t>راجع الرسائل</w:t>
      </w:r>
      <w:r>
        <w:rPr>
          <w:rFonts w:eastAsia="IRNazanin" w:cs="IRNazanin"/>
          <w:color w:val="111111"/>
          <w:sz w:val="28"/>
          <w:szCs w:val="28"/>
          <w:rtl w:val="true"/>
          <w:lang w:bidi="fa-IR"/>
        </w:rPr>
        <w:t xml:space="preserve">: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دوران الامر بین النسخ و التخصیص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حیث أن العلم بعدم المخصص لا یلازم العلم بارادة العموم واقعا، حتی یترتب علی أصالة عدم المخصص إرادة العموم واقعا تعبدا؛ إذ لا یزید الأصل علی العلم</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عرفت أن عدم صدور المخصص یجامع عدم إرادة العموم واقعا، و أما إرادة العموم بحسب التکلیف الفعلی للمشافهین، فلا یجدی فی حق غیرهم بأدلة الاشتراک، إذ لا اشتراک إلا فی الحکم الواقعی، لا فی الحکم الفعلی الذی یختلف باختلاف حالات المکلفین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سمی تکلیفا ظاهریا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بخلاف ما إذا کانت الخطابات شاملة </w:t>
      </w:r>
      <w:bookmarkStart w:id="541" w:name="pg13126_151683"/>
    </w:p>
    <w:p>
      <w:pPr>
        <w:pStyle w:val="BookText"/>
        <w:rPr/>
      </w:pPr>
      <w:bookmarkEnd w:id="541"/>
      <w:r>
        <w:rPr>
          <w:rFonts w:ascii="IRNazanin" w:hAnsi="IRNazanin" w:eastAsia="IRNazanin"/>
          <w:color w:val="111111"/>
          <w:sz w:val="28"/>
          <w:sz w:val="28"/>
          <w:szCs w:val="28"/>
          <w:rtl w:val="true"/>
          <w:lang w:bidi="fa-IR"/>
        </w:rPr>
        <w:t xml:space="preserve">لعموم المکلفین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المشافهین و غیرهم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ظاهرها فعلیة التکلیف العمومی، سواء کان بحسب الواقع واقعیا، أولا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هذا المحذور المبنی علی الوجه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مقتضی الأصل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المؤسس فی باب المحاورات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الحکم بارادة ظاهرها واقعا، إلا إذا علمنا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بالخاص المتاخر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إرادته واقعا مع إرادته فعلا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أنت خبیر بأن مقتضی الأصل لیس إلا الحکم بأن الظاهر مراد جدّا حقیقة، سواء کان منبعثا عن المصلحة الأولیة أو الثانویة، و لا یختص بالأولی حتی تکون إرادة العموم فعلا علی خلاف الأصل، حتی یفترق صورة الاطلاع علی الخاص 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فلابد فی دفع المحذور عن أصالة عدم المخصص، الراجعة إلی أصالة الظهور، 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الخطاب و إن کان مخصوصا بالمشافه، إلا أن ظاهره أنه تکلیف المخاطب بذاته، لا بعنوان آخر، فیکون ظاهرا فی التکلیف الواقعی، المنبعث عن المصالح الواقعیة الذاتیة، دون العرضیة، فیشترک غیر المشافه، مع المشافه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هذا التکلیف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بأدلة الاشتراک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الوقوف علی الخاص المتأخر یکشف عن أن التکلیف لم یکن مرتبا علی المکلف بذاته، بل بعنوان آخر بحسب مقام الفعلیة، لا بحسب مرتبة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فافهم و تدبر</w:t>
      </w:r>
      <w:r>
        <w:rPr>
          <w:rFonts w:eastAsia="IRNazanin" w:cs="IRNazanin"/>
          <w:color w:val="111111"/>
          <w:sz w:val="28"/>
          <w:szCs w:val="28"/>
          <w:rtl w:val="true"/>
          <w:lang w:bidi="fa-IR"/>
        </w:rPr>
        <w:t>.</w:t>
      </w:r>
    </w:p>
    <w:p>
      <w:pPr>
        <w:pStyle w:val="Heading5"/>
        <w:numPr>
          <w:ilvl w:val="4"/>
          <w:numId w:val="1"/>
        </w:numPr>
        <w:rPr/>
      </w:pPr>
      <w:bookmarkStart w:id="542" w:name="__RefHeading___Toc8102799_3224264995"/>
      <w:bookmarkStart w:id="543" w:name="_Toc202"/>
      <w:bookmarkEnd w:id="542"/>
      <w:r>
        <w:rPr/>
        <w:t>50</w:t>
      </w:r>
      <w:r>
        <w:rPr>
          <w:rtl w:val="true"/>
        </w:rPr>
        <w:t xml:space="preserve"> </w:t>
      </w:r>
      <w:r>
        <w:rPr>
          <w:rtl w:val="true"/>
        </w:rPr>
        <w:t>قوله قدس سره</w:t>
      </w:r>
      <w:r>
        <w:rPr>
          <w:rtl w:val="true"/>
        </w:rPr>
        <w:t xml:space="preserve">: </w:t>
      </w:r>
      <w:r>
        <w:rPr>
          <w:rtl w:val="true"/>
        </w:rPr>
        <w:t>فعلی الوجه العقلی فی تقدیم التقیید</w:t>
      </w:r>
      <w:r>
        <w:rPr>
          <w:rtl w:val="true"/>
        </w:rPr>
        <w:t xml:space="preserve">... </w:t>
      </w:r>
      <w:r>
        <w:rPr>
          <w:rtl w:val="true"/>
        </w:rPr>
        <w:t>الخ</w:t>
      </w:r>
      <w:bookmarkEnd w:id="543"/>
    </w:p>
    <w:p>
      <w:pPr>
        <w:pStyle w:val="BookText"/>
        <w:rPr/>
      </w:pPr>
      <w:r>
        <w:rPr>
          <w:rFonts w:ascii="IRNazanin" w:hAnsi="IRNazanin" w:eastAsia="IRNazanin"/>
          <w:color w:val="111111"/>
          <w:sz w:val="28"/>
          <w:sz w:val="28"/>
          <w:szCs w:val="28"/>
          <w:rtl w:val="true"/>
          <w:lang w:bidi="fa-IR"/>
        </w:rPr>
        <w:t>قوله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الوجه العقلی فی تقدیم التقیید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Style w:val="FootnoteAnchor"/>
          <w:rtl w:val="true"/>
        </w:rPr>
        <w:footnoteReference w:id="624"/>
      </w:r>
    </w:p>
    <w:p>
      <w:pPr>
        <w:pStyle w:val="BookText"/>
        <w:rPr/>
      </w:pPr>
      <w:r>
        <w:rPr>
          <w:rFonts w:ascii="IRNazanin" w:hAnsi="IRNazanin" w:eastAsia="IRNazanin"/>
          <w:color w:val="111111"/>
          <w:sz w:val="28"/>
          <w:sz w:val="28"/>
          <w:szCs w:val="28"/>
          <w:rtl w:val="true"/>
          <w:lang w:bidi="fa-IR"/>
        </w:rPr>
        <w:t>لا یخفی علیک أن لکل من العام و الخاص حیثیتین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حیثیة الظهور الوضعی فی الشمول، و فی القصر علی ما عدا الخاص، و حیثیة الظهور الاطلاقی فی الدوام و الاستمرار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التخصیص بلحاظ الحیثیة الأولی، و النسخ بلحاظ الحیثیة الثانیة، فالخاص بظهوره الوضعی لیس ناسخا للعام المتقدم، و کذا العام لیس بظهوره الوضعی ناسخا للخاص المتقدم حتی یجری الوجه العقلی المتقدم</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حیث أن ظهور الخاص و العام فی الاستمرار و الدوام بالاطلاق بلا کلام، و لم یصلح أحد المطلقین لتقیید الاخر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لتساوی النسبة من حیث توقف انعقاد الظهور، و عدم الظهور هذه الوضعی من الجهة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یتعین للمانعیة، فکل منهما مقتض بلا مانع، فینعقد لکل منهما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فرض أقوائیة أحدهما، لکان من باب تقدیم إحدی الحجتین علی الأخری، لا من باب تنجیزیة الظهور فی إحداهما و تعلیقیته فی الآخر</w:t>
      </w:r>
      <w:r>
        <w:rPr>
          <w:rFonts w:eastAsia="IRNazanin" w:cs="IRNazanin"/>
          <w:color w:val="111111"/>
          <w:sz w:val="28"/>
          <w:szCs w:val="28"/>
          <w:rtl w:val="true"/>
          <w:lang w:bidi="fa-IR"/>
        </w:rPr>
        <w:t xml:space="preserve">. </w:t>
      </w:r>
      <w:bookmarkStart w:id="544" w:name="pg13126_151684"/>
    </w:p>
    <w:p>
      <w:pPr>
        <w:pStyle w:val="Heading5"/>
        <w:numPr>
          <w:ilvl w:val="4"/>
          <w:numId w:val="1"/>
        </w:numPr>
        <w:rPr/>
      </w:pPr>
      <w:bookmarkStart w:id="545" w:name="__RefHeading___Toc8102801_3224264995"/>
      <w:bookmarkStart w:id="546" w:name="_Toc203"/>
      <w:bookmarkEnd w:id="544"/>
      <w:bookmarkEnd w:id="545"/>
      <w:r>
        <w:rPr/>
        <w:t>51</w:t>
      </w:r>
      <w:r>
        <w:rPr>
          <w:rtl w:val="true"/>
        </w:rPr>
        <w:t xml:space="preserve"> </w:t>
      </w:r>
      <w:r>
        <w:rPr>
          <w:rtl w:val="true"/>
        </w:rPr>
        <w:t>قوله قدس سره</w:t>
      </w:r>
      <w:r>
        <w:rPr>
          <w:rtl w:val="true"/>
        </w:rPr>
        <w:t xml:space="preserve">: </w:t>
      </w:r>
      <w:r>
        <w:rPr>
          <w:rtl w:val="true"/>
        </w:rPr>
        <w:t>و إن غلبة التخصیص إنما توجب</w:t>
      </w:r>
      <w:r>
        <w:rPr>
          <w:rtl w:val="true"/>
        </w:rPr>
        <w:t xml:space="preserve">... </w:t>
      </w:r>
      <w:r>
        <w:rPr>
          <w:rtl w:val="true"/>
        </w:rPr>
        <w:t>الخ</w:t>
      </w:r>
      <w:bookmarkEnd w:id="546"/>
    </w:p>
    <w:p>
      <w:pPr>
        <w:pStyle w:val="BookText"/>
        <w:rPr/>
      </w:pPr>
      <w:r>
        <w:rPr>
          <w:rFonts w:ascii="IRNazanin" w:hAnsi="IRNazanin" w:eastAsia="IRNazanin"/>
          <w:color w:val="111111"/>
          <w:sz w:val="28"/>
          <w:sz w:val="28"/>
          <w:szCs w:val="28"/>
          <w:rtl w:val="true"/>
          <w:lang w:bidi="fa-IR"/>
        </w:rPr>
        <w:t>قوله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غلبة التخصیص إنما توجب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Style w:val="FootnoteAnchor"/>
          <w:rtl w:val="true"/>
        </w:rPr>
        <w:footnoteReference w:id="625"/>
      </w:r>
    </w:p>
    <w:p>
      <w:pPr>
        <w:pStyle w:val="BookText"/>
        <w:rPr/>
      </w:pPr>
      <w:r>
        <w:rPr>
          <w:rFonts w:ascii="IRNazanin" w:hAnsi="IRNazanin" w:eastAsia="IRNazanin"/>
          <w:color w:val="111111"/>
          <w:sz w:val="28"/>
          <w:sz w:val="28"/>
          <w:szCs w:val="28"/>
          <w:rtl w:val="true"/>
          <w:lang w:bidi="fa-IR"/>
        </w:rPr>
        <w:t>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أثر الغلبة لیس الظن بالتخصیص دون النسخ، لیقال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لا عبرة بالظن الخارجی فی باب التمسک بالظهورات ما لم یصل إلی حد یکون من القرائن الحافّة باللفظ، بل بملاحظة أن حجیة الظواهر بلحاظ کشفها النوعی عن المراد، و الکواشف النوعیة عن إرادة العموم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لکثرة ورود التخصیصات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بلغت من الضعف مبلغا لا یجوز التمسک بها قبل الفحص عن خصوص المخصصات، بخلاف الکواشف النوعیة عن استمرار الحکم، فانها لم یختل بورود الناسخ لها، إلا أقل قلیل، فهذا وجه اقوائیة الظهور الاطلاقی من الظهور الوضعی فی خصوص المقام، و علیه 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مباحث العام و الخاص من الکتاب</w:t>
      </w:r>
      <w:r>
        <w:rPr>
          <w:rStyle w:val="FootnoteAnchor"/>
          <w:rtl w:val="true"/>
        </w:rPr>
        <w:footnoteReference w:id="626"/>
      </w:r>
      <w:r>
        <w:rPr>
          <w:rFonts w:ascii="IRNazanin" w:hAnsi="IRNazanin" w:eastAsia="IRNazanin"/>
          <w:color w:val="111111"/>
          <w:sz w:val="28"/>
          <w:sz w:val="28"/>
          <w:szCs w:val="28"/>
          <w:rtl w:val="true"/>
          <w:lang w:bidi="fa-IR"/>
        </w:rPr>
        <w:t>، فتدبر</w:t>
      </w:r>
      <w:r>
        <w:rPr>
          <w:rFonts w:eastAsia="IRNazanin" w:cs="IRNazanin"/>
          <w:color w:val="111111"/>
          <w:sz w:val="28"/>
          <w:szCs w:val="28"/>
          <w:rtl w:val="true"/>
          <w:lang w:bidi="fa-IR"/>
        </w:rPr>
        <w:t>.</w:t>
      </w:r>
    </w:p>
    <w:p>
      <w:pPr>
        <w:pStyle w:val="Heading5"/>
        <w:numPr>
          <w:ilvl w:val="4"/>
          <w:numId w:val="1"/>
        </w:numPr>
        <w:rPr/>
      </w:pPr>
      <w:bookmarkStart w:id="547" w:name="__RefHeading___Toc8102803_3224264995"/>
      <w:bookmarkStart w:id="548" w:name="_Toc204"/>
      <w:bookmarkEnd w:id="547"/>
      <w:r>
        <w:rPr/>
        <w:t>52</w:t>
      </w:r>
      <w:r>
        <w:rPr>
          <w:rtl w:val="true"/>
        </w:rPr>
        <w:t xml:space="preserve"> </w:t>
      </w:r>
      <w:r>
        <w:rPr>
          <w:rtl w:val="true"/>
        </w:rPr>
        <w:t>قوله قدس سره</w:t>
      </w:r>
      <w:r>
        <w:rPr>
          <w:rtl w:val="true"/>
        </w:rPr>
        <w:t xml:space="preserve">: </w:t>
      </w:r>
      <w:r>
        <w:rPr>
          <w:rtl w:val="true"/>
        </w:rPr>
        <w:t>لم یکن باس بتخصیص عموماتها بها</w:t>
      </w:r>
      <w:r>
        <w:rPr>
          <w:rtl w:val="true"/>
        </w:rPr>
        <w:t xml:space="preserve">... </w:t>
      </w:r>
      <w:r>
        <w:rPr>
          <w:rtl w:val="true"/>
        </w:rPr>
        <w:t>الخ</w:t>
      </w:r>
      <w:bookmarkEnd w:id="548"/>
    </w:p>
    <w:p>
      <w:pPr>
        <w:pStyle w:val="BookText"/>
        <w:rPr/>
      </w:pPr>
      <w:r>
        <w:rPr>
          <w:rFonts w:ascii="IRNazanin" w:hAnsi="IRNazanin" w:eastAsia="IRNazanin"/>
          <w:color w:val="111111"/>
          <w:sz w:val="28"/>
          <w:sz w:val="28"/>
          <w:szCs w:val="28"/>
          <w:rtl w:val="true"/>
          <w:lang w:bidi="fa-IR"/>
        </w:rPr>
        <w:t>قوله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باس بتخصیص عموماتها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Style w:val="FootnoteAnchor"/>
          <w:rtl w:val="true"/>
        </w:rPr>
        <w:footnoteReference w:id="627"/>
      </w:r>
    </w:p>
    <w:p>
      <w:pPr>
        <w:pStyle w:val="BookText"/>
        <w:rPr/>
      </w:pPr>
      <w:r>
        <w:rPr>
          <w:rFonts w:ascii="IRNazanin" w:hAnsi="IRNazanin" w:eastAsia="IRNazanin"/>
          <w:color w:val="111111"/>
          <w:sz w:val="28"/>
          <w:sz w:val="28"/>
          <w:szCs w:val="28"/>
          <w:rtl w:val="true"/>
          <w:lang w:bidi="fa-IR"/>
        </w:rPr>
        <w:t>لا یخفی علیک أن الخاص المتأخر، إن کان متکفلا لنفی الحکم الفعلی و قصر العام بحسب حکمه الفعلی علی ما عداه، فمقتضاه عدم الحکم الفعلی أیا ما کان بالنسبة إلی الخاص من الأول، فلا معنی لکونه ناسخا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إلا أنه غیر معقول هنا؛ إذ المفروض ورود الخاص بعد وقت العمل بالعام، فلا یعقل أن یکون متکفلا لنفی الفعلیة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کان متکفلا لنفی الحکم الواقعی فی مورد الخاص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یکون إلا تخصیصا، إذ لیس بمدلوله، و لا من حیث لزوم تقدیمه علی العام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هو عام متکفلا لانتهاء أمد الحکم الفعلی، بل انتهاء أمد الحکم العمومی فعلا بلحاظ انتهاء مصلحة إخفاء الخاص بتبدله بنقیضه و هو إظهاره، فلازم وصول الخاص من المولی أنتهاء أمد الحکم العمومی فعلا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یصح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الخاص مخصص فقط، لا ناسخ، و إن کان لازم وصوله حصول نتیجة النسخ، من حیث انتهاء أمد الحکم الفعلی قهرا</w:t>
      </w:r>
      <w:r>
        <w:rPr>
          <w:rFonts w:eastAsia="IRNazanin" w:cs="IRNazanin"/>
          <w:color w:val="111111"/>
          <w:sz w:val="28"/>
          <w:szCs w:val="28"/>
          <w:rtl w:val="true"/>
          <w:lang w:bidi="fa-IR"/>
        </w:rPr>
        <w:t>.</w:t>
      </w:r>
    </w:p>
    <w:p>
      <w:pPr>
        <w:pStyle w:val="Heading5"/>
        <w:numPr>
          <w:ilvl w:val="4"/>
          <w:numId w:val="1"/>
        </w:numPr>
        <w:rPr/>
      </w:pPr>
      <w:bookmarkStart w:id="549" w:name="__RefHeading___Toc8102805_3224264995"/>
      <w:bookmarkStart w:id="550" w:name="_Toc205"/>
      <w:bookmarkEnd w:id="549"/>
      <w:r>
        <w:rPr/>
        <w:t>53</w:t>
      </w:r>
      <w:r>
        <w:rPr>
          <w:rtl w:val="true"/>
        </w:rPr>
        <w:t xml:space="preserve"> </w:t>
      </w:r>
      <w:r>
        <w:rPr>
          <w:rtl w:val="true"/>
        </w:rPr>
        <w:t>قوله قدس سره</w:t>
      </w:r>
      <w:r>
        <w:rPr>
          <w:rtl w:val="true"/>
        </w:rPr>
        <w:t xml:space="preserve">: </w:t>
      </w:r>
      <w:r>
        <w:rPr>
          <w:rtl w:val="true"/>
        </w:rPr>
        <w:t>و فیه إن النسبة إنما هی بملاحظة</w:t>
      </w:r>
      <w:r>
        <w:rPr>
          <w:rtl w:val="true"/>
        </w:rPr>
        <w:t xml:space="preserve">... </w:t>
      </w:r>
      <w:r>
        <w:rPr>
          <w:rtl w:val="true"/>
        </w:rPr>
        <w:t>الخ</w:t>
      </w:r>
      <w:bookmarkEnd w:id="550"/>
    </w:p>
    <w:p>
      <w:pPr>
        <w:pStyle w:val="BookText"/>
        <w:rPr/>
      </w:pPr>
      <w:r>
        <w:rPr>
          <w:rFonts w:ascii="IRNazanin" w:hAnsi="IRNazanin" w:eastAsia="IRNazanin"/>
          <w:color w:val="111111"/>
          <w:sz w:val="28"/>
          <w:sz w:val="28"/>
          <w:szCs w:val="28"/>
          <w:rtl w:val="true"/>
          <w:lang w:bidi="fa-IR"/>
        </w:rPr>
        <w:t>قوله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إن النسبة إنما هی بملاحظة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Style w:val="FootnoteAnchor"/>
          <w:rtl w:val="true"/>
        </w:rPr>
        <w:footnoteReference w:id="628"/>
      </w:r>
    </w:p>
    <w:p>
      <w:pPr>
        <w:pStyle w:val="BookText"/>
        <w:rPr/>
      </w:pPr>
      <w:r>
        <w:rPr>
          <w:rFonts w:ascii="IRNazanin" w:hAnsi="IRNazanin" w:eastAsia="IRNazanin"/>
          <w:color w:val="111111"/>
          <w:sz w:val="28"/>
          <w:sz w:val="28"/>
          <w:szCs w:val="28"/>
          <w:rtl w:val="true"/>
          <w:lang w:bidi="fa-IR"/>
        </w:rPr>
        <w:t>توضیح المقام یتوقف علی تمهید مقدمة هی</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الکلام، تارة فی ما یوجب ملاحظة أحد الخاصین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بخصوصه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العام، أو </w:t>
      </w:r>
    </w:p>
    <w:p>
      <w:pPr>
        <w:pStyle w:val="BookText"/>
        <w:rPr/>
      </w:pPr>
      <w:r>
        <w:rPr>
          <w:rFonts w:ascii="IRNazanin" w:hAnsi="IRNazanin" w:eastAsia="IRNazanin"/>
          <w:color w:val="111111"/>
          <w:sz w:val="28"/>
          <w:sz w:val="28"/>
          <w:szCs w:val="28"/>
          <w:rtl w:val="true"/>
          <w:lang w:bidi="fa-IR"/>
        </w:rPr>
        <w:t>ملاحظة الخاص مع أحد العامین من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انقلاب النسبة بواسطة تقدیم أحد الخاصیین أو ملاحظة الخاص مع أحد العامین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الکلام فی الأول،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فرض هناک خاصّان فی قبال عام، فهما من حیث عدم جهة موجبة لتقدیم أحدهما، یکون تقدمه فی ملاحظته مع العام و تخصیصه به أوّلا ترجحا من غیر مرجح، فیکون من المعلول بلا علة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مع فرض عدم انقلاب النسبة بملاحظته اوّلا، فیکون ترجیحا بلا مرجح، حیث أنه لا فائدة فی لحاظه اوّلا، إلاّ ترتب أثر علیه، و مع عدمه یکون لغوا، فیدخل تحت عنوان الترجیح بلا مرجح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أفاده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المتن من عدم انقلاب النسبة، فلا موجب لتقدیمه علی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یصلح للعنوان الثانی، و إن کان الأول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إذا فرض عامان من وجه، و کان فی قبال 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بالخصوص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 فهل هو کالأول من عدم الموجب أو عدم الفائدة، أو لابد من تقدیمه، لما عن الشیخ الاعظم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محذور إلغاء النص، أو طرح الظاهر المنافی له رأسا، و کلاهما باطل</w:t>
      </w:r>
      <w:r>
        <w:rPr>
          <w:rStyle w:val="FootnoteAnchor"/>
          <w:rtl w:val="true"/>
        </w:rPr>
        <w:footnoteReference w:id="629"/>
      </w:r>
    </w:p>
    <w:p>
      <w:pPr>
        <w:pStyle w:val="BookText"/>
        <w:rPr/>
      </w:pPr>
      <w:r>
        <w:rPr>
          <w:rFonts w:ascii="IRNazanin" w:hAnsi="IRNazanin" w:eastAsia="IRNazanin"/>
          <w:color w:val="111111"/>
          <w:sz w:val="28"/>
          <w:sz w:val="28"/>
          <w:szCs w:val="28"/>
          <w:rtl w:val="true"/>
          <w:lang w:bidi="fa-IR"/>
        </w:rPr>
        <w:t>الرسائل</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بحث انقلاب النسبة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هو مع أنه مخصوص بما إذا قدم العام الغیر المنافی للخاص علی المنافی له، لا مطلقا، کما هو واضح؛ یرد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العام حیث أنه مبتلی بالمعارض، فلا عموم متیقن فی البین لیجب تخصیصه بالخاص، و الأخذ بالخاص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أی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فرض عدم انقلاب النسبة غیر تقدیم الخاص علی العام تخصیصا له؛ و طرح الظاهر رأسا أو إلغاء النص، إنما لا یجوز إذا کان بلا موجب، و أما معه فلا وجه للحکم ببطلانه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سیأتی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شاء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هذه الصورة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الکلام فی الثانی أعنی انقلاب النسبة فی الصورتین و عدمه، فتوضیح الحال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اللفظ بواسطة الوضع یکون قالبا بالقوة للمعنی، و وجها له، فیکون ظهور المعنی و بروزه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هو الظهور المحفوظ دائما، و لو مع استعمال اللفظ فی غیر معناه مع القرینة</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یزول هذا الظهور الذاتی الوضعی، إلا بهجر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بواسطة الاستعمال یکون الظهور فعلیا، فإما فی نفس ما هو ظاهر فیه بذاته و بالقوة، و إما فی غیره بملاحظة القرینة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الظهور الفعلی أیضا لا ینقلب عما هو علیه، فانه من شؤون ایجاد المعنی باللفظ، و الموجود </w:t>
      </w:r>
    </w:p>
    <w:p>
      <w:pPr>
        <w:pStyle w:val="BookText"/>
        <w:rPr/>
      </w:pPr>
      <w:r>
        <w:rPr>
          <w:rFonts w:ascii="IRNazanin" w:hAnsi="IRNazanin" w:eastAsia="IRNazanin"/>
          <w:color w:val="111111"/>
          <w:sz w:val="28"/>
          <w:sz w:val="28"/>
          <w:szCs w:val="28"/>
          <w:rtl w:val="true"/>
          <w:lang w:bidi="fa-IR"/>
        </w:rPr>
        <w:t>لا ینقلب عما هو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هذین الظهورین مربوطان بنفس المعنی، لا بارادة المعنی من اللفظ جدّا، فان الارادة الجدیة غیر الارادة الاستعمالیة، و إصالة الظهور لا تجدی إلا لإحراز إرادة المعنی من اللفظ استعمالا، لا إرادته منه جدّا و الحجیة مربوطة بالثانیة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 مقتضی الأصل العقلائی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باب المحاورات المبنیة علی الافادة و الاستفادة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الظاهر کاشفا نوعیا عن الارادة الجدیة، کما أن مقتضی الوضع أو القرینة کونه مستعملا فیما هو ظاهر فیه ذاتا أو عرضا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المعارضة و الحجیة، و تقدیم إحدی الحجتین علی الأخری من شؤون هذه الکاشفیة النوعیة عن المراد بالارادة الجدیة، و الاّ فمجرد الاستعمال لا حجیة فیه، حتی یتصور التعارض فی الدلیلین و الحجتین، أو تقدیم حجة علی 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تعرف إن عدم انقلاب الظهور، و ما یترتب علیه لیس له دخل فی انقلاب النسبة التی هی مبنی التعارض و الترجیح، إلاّ بالنظر إلی مآل الأمر و نتیجته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ذلک؛ لأن إلقاء الظاهر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مقام الافادة و الاستفادة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کاشف طبعی نوعی عن إرادة الظاهر حقیقة وجدا، و هذه الکاشفیة النوعیة ملاک الحجیة، دون الکاشفیة الفعلیة الشخصیة، فالقطع بعدم إرادة العموم، أو قیام الحجة علی عدم إرادته، ینافی کشفه الفعلی عن إرادة العموم، لا کشفه النوعی، و مع انحفاظ کشفه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النوعی العمومی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یعامل مع الخاص الآخر هنا معاملة العام مع الخاص، و لا فرق بین أن یکون المتکلم من عادته إفادة مرامه بشخصین من کلامه، أو لم یکن کذلک؛ لأن هذا البناء لا یغیر الکاشفیة النوعیة، التی علیها المدار فی الدلالة علی المراد الجدی، و إنما یؤثر فی عدم ترتیب الأثر علی کلام من مثله، ما لم یظهر عدم القرینة المنفصلة، و لا شهادة لعدم جواز العمل بالعام قبل الفحص عن المخصص، لعدم حصول الکاشفیة النوعیة، فان عدم الظفر به لا یحدث کاشفیة لما لا کشف له، کما أن الظفر به لا یوجب اختلال کشفه، و إلاّ لسری إجمال المخصص المنفصل إلی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فتدبر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ربما لا یجوز تخصیص العام به، لا من حیث اختلال فی کشفه، و صیرورته أقوی، بل لأنّ تخصیصه به یوجب عدم بقاء المورد، أو ما هو کالعدم، کما إذا کان من الأول خاص واحد یستوعب أکثر أفراد العام، فان حیثیة العموم و الخصوص محفوظة، و مع ذلک لا یجوز التخصیص؛ للمحذور المذکور</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 اتضح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انقلاب النسبة حتی فی الصورة الثانیة، فیما إذا خصص أحد </w:t>
      </w:r>
    </w:p>
    <w:p>
      <w:pPr>
        <w:pStyle w:val="BookText"/>
        <w:rPr/>
      </w:pPr>
      <w:r>
        <w:rPr>
          <w:rFonts w:ascii="IRNazanin" w:hAnsi="IRNazanin" w:eastAsia="IRNazanin"/>
          <w:color w:val="111111"/>
          <w:sz w:val="28"/>
          <w:sz w:val="28"/>
          <w:szCs w:val="28"/>
          <w:rtl w:val="true"/>
          <w:lang w:bidi="fa-IR"/>
        </w:rPr>
        <w:t xml:space="preserve">العامین بالخاص المقابل له، فان الکشف النوعی بنحو العموم من وجه مع العام الآخر محفوظ، و عدم إمکان تقدیم العام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للزوم إلغاء العام رأسا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دخل له بانقلاب النسبة و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هذه المقدمة، فاعلم إن الصورة الأولی ینبغی ملاحظة الخاصین مع العام فی مرتبة واحدة، فیخصص بهما العام ما لم یلزم منه محذور عدم بقاء المورد، أو ما هو کالعدم من حیث القلة، و إلا کان العام مع مجموع الخاصین من قبیل المتباینین، فیعامل معها معاملتهما علی التفصیل المذکور فی المتن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الصورة الثانیة ففیها مسلکان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عن الشیخ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Style w:val="FootnoteAnchor"/>
          <w:rtl w:val="true"/>
        </w:rPr>
        <w:footnoteReference w:id="630"/>
      </w:r>
    </w:p>
    <w:p>
      <w:pPr>
        <w:pStyle w:val="BookText"/>
        <w:rPr/>
      </w:pPr>
      <w:r>
        <w:rPr>
          <w:rFonts w:ascii="IRNazanin" w:hAnsi="IRNazanin" w:eastAsia="IRNazanin"/>
          <w:color w:val="111111"/>
          <w:sz w:val="28"/>
          <w:sz w:val="28"/>
          <w:szCs w:val="28"/>
          <w:rtl w:val="true"/>
          <w:lang w:bidi="fa-IR"/>
        </w:rPr>
        <w:t>الرسائل</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انقلاب النسبة أحیانا، کما إذا 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إکرم العلماء، و لا تکرم فساقهم، و یستحب إکرام العدول، فانه یخصص الأول بالثانی، فیکون نسبة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التخصیص بالثانی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الثالث نسبة الأخص إلی الأعم، فیخصص الثالث بالأول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مر عدم الموجب، لملاحظة الخاص اوّلا، و عدم انقلاب النسبة، کما بنی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فی الصورة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سلکه شیخنا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الکتاب من لزوم ملاحظة الخاص أوّلا، و عدم انقلاب النسبة، فیعامل مع الأول و الثالث معاملة العامین من 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التخصیص بالثانی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استثنی منه ما إذا لم یبق بعد التخصیص إلا مادة الاجتماع؛ فانه لا یجوز تقدیم العام الآخر علیه، لأنه لا یجوز تخصیصه به أیضا، بل یقدم علی العام الآخر، لا من أجل القول بانقلاب النسبة، بل لأنه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تخصیصه بالخاص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کالنص فیما بقی تحته، فیقدم علی الآخر الظاهر فیه بعمومه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مر، من عدم الموجب للتخصیص، ما لم یتعین فی قباله عموم، فان العموم، و إن کان محفوظا مع الجمع الدلالی بینه و بین العام الآخر، و أما إذا قدم علیه للترجیح السندی، فلا محالة یسقط العام فی مورد الاجتماع، فلا سند إلا لمادة الافتراق، فالعموم بما هو عموم لا سند له</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تقدیم العام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العام المخصص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بملاک التخصیص، لیقال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لا یجوز التخصیص إلی حدّ لا یجوز تخصیصه، بل بملاک الترجیح السندی بین </w:t>
      </w:r>
    </w:p>
    <w:p>
      <w:pPr>
        <w:pStyle w:val="BookText"/>
        <w:rPr/>
      </w:pPr>
      <w:r>
        <w:rPr>
          <w:rFonts w:ascii="IRNazanin" w:hAnsi="IRNazanin" w:eastAsia="IRNazanin"/>
          <w:color w:val="111111"/>
          <w:sz w:val="28"/>
          <w:sz w:val="28"/>
          <w:szCs w:val="28"/>
          <w:rtl w:val="true"/>
          <w:lang w:bidi="fa-IR"/>
        </w:rPr>
        <w:t>المتباینین فی مورد التعارض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الاعتراف بعدم انقلاب النسبة المبنی عنده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عدم انقلاب الظهور، لا فرق بین العامین فی الظهور اوّلا و آخرا، فلا یتفاوت ظهور العام المخصص فی شموله لمورد الاجتماع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بملاحظة التخصیص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قبله و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الصحیح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بلزوم إعمال قواعد التعارض بین العامین أوّلا، حتی یتبین أنه هل یبقی هناک عموم لیقال بتخصیصه ام لا؟ فحینئذ، إن قدمنا العام المنافی علی العام الغیر المنافی للخاص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لرجحانه علی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فیتحقق هناک عموم، فیخصص حینئذ بالخاص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قدمنا العام الغیر المنافی علی العام المنافی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لرجحانه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فحینئذ لا یبقی للعام إلا مادة الافتراق، الذی فی قباله خاص، فحینئذ إن کان الخاص بعض أفراد مادة الافتراق، فیخصص العام به أیضا لانحفاظ العموم و الخصوص، و عدم انقلاب النسبة، و عدم حدوث قوة لظهور العام، و لا لکاشفیته النوعیة عن المراد الجدی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 کان الخاص مستوعبا أو کالمستوعب لمادة إفتراق العام، فالعام فی مورد الافتراق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هو ظاهر فیه بنحو العموم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کالمباین للخاص، الذی هو أظهر منه، فیقدم الخاص علی العام، لا من باب التخصیص، لئلا یکون له مجال، بل لأن العام و الخاص متباینان، و أحدهما ظاهر، و الآخر أظهر أو نص، و یقدم النص و الأظهر علی الظاهر مطلقا، سواء کان بعنوان التخصیص، الذی معناه الجمع بین الدلیلین، أو بعنوان تقدیم مباین علی مباین، لقوته بالنسبة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بناء العقلاء علی العمل بالظاهر، الذی لیس فی قباله نص أو أظهر، کما أن بناءهم علی العمل بالعام فی ما عدا مورد الخاص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فتدبر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تقدیم النص و الأظهر علی الظاهر، لیس کالترجیح السندی بحیث یقتضی طرحه رأسا، بل بأن یکون النص أو الأظهر قرینة علی التصرف فی الظاهر، و هنا بعد إخراج مورد الاجتماع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تحت العام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 ابقاء الظاهر بالتصرف فیه، بل لازم تقدیم الخاص علیه فی مورد الافتراق طرحه کلیة، لا التصرف فیه</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ألحق إنه لا یشترط فی تقدیم أحد المتباینین علی الآخر جعله قرینة علی ارادة خلاف ظاهره، بل ربما یقتضی طرحه کلیة، کما إذا کان دلیل حرمة إکرام زید نصا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التحریم، و دلیل وجوب إکرامه ظاهرا فیه، فانه لا شبهة فی تقدیم دلیل الحرمة، و طرح دلیل الوجوب، لعدم إمکان حمله علی خلاف ظاهره من الاستحباب أو الجواز، لمنافاة کلیهما للحرمة</w:t>
      </w:r>
      <w:r>
        <w:rPr>
          <w:rFonts w:eastAsia="IRNazanin" w:cs="IRNazanin"/>
          <w:color w:val="111111"/>
          <w:sz w:val="28"/>
          <w:szCs w:val="28"/>
          <w:rtl w:val="true"/>
          <w:lang w:bidi="fa-IR"/>
        </w:rPr>
        <w:t xml:space="preserve">. </w:t>
      </w:r>
      <w:bookmarkStart w:id="551" w:name="pg13126_151689"/>
    </w:p>
    <w:p>
      <w:pPr>
        <w:pStyle w:val="BookText"/>
        <w:rPr/>
      </w:pPr>
      <w:bookmarkEnd w:id="551"/>
      <w:r>
        <w:rPr>
          <w:rFonts w:ascii="IRNazanin" w:hAnsi="IRNazanin" w:eastAsia="IRNazanin"/>
          <w:color w:val="111111"/>
          <w:sz w:val="28"/>
          <w:sz w:val="28"/>
          <w:szCs w:val="28"/>
          <w:rtl w:val="true"/>
          <w:lang w:bidi="fa-IR"/>
        </w:rPr>
        <w:t>غایة الأمر إنه ربما یطرح السند، فیلزمه طرح الظاهر و ربما یطرح الظاهر، فیلزمه طرح السند، فلا تغفل</w:t>
      </w:r>
      <w:r>
        <w:rPr>
          <w:rFonts w:eastAsia="IRNazanin" w:cs="IRNazanin"/>
          <w:color w:val="111111"/>
          <w:sz w:val="28"/>
          <w:szCs w:val="28"/>
          <w:rtl w:val="true"/>
          <w:lang w:bidi="fa-IR"/>
        </w:rPr>
        <w:t>.</w:t>
      </w:r>
    </w:p>
    <w:p>
      <w:pPr>
        <w:pStyle w:val="Heading5"/>
        <w:numPr>
          <w:ilvl w:val="4"/>
          <w:numId w:val="1"/>
        </w:numPr>
        <w:rPr/>
      </w:pPr>
      <w:bookmarkStart w:id="552" w:name="__RefHeading___Toc8102807_3224264995"/>
      <w:bookmarkStart w:id="553" w:name="_Toc206"/>
      <w:bookmarkEnd w:id="552"/>
      <w:r>
        <w:rPr/>
        <w:t>54</w:t>
      </w:r>
      <w:r>
        <w:rPr>
          <w:rtl w:val="true"/>
        </w:rPr>
        <w:t xml:space="preserve"> </w:t>
      </w:r>
      <w:r>
        <w:rPr>
          <w:rtl w:val="true"/>
        </w:rPr>
        <w:t>قوله قدس سره</w:t>
      </w:r>
      <w:r>
        <w:rPr>
          <w:rtl w:val="true"/>
        </w:rPr>
        <w:t xml:space="preserve">: </w:t>
      </w:r>
      <w:r>
        <w:rPr>
          <w:rtl w:val="true"/>
        </w:rPr>
        <w:t>حتی موافقة الخبر للتقیة، فانها أیضا مما یوجب ترجیح أحد</w:t>
      </w:r>
      <w:bookmarkEnd w:id="553"/>
    </w:p>
    <w:p>
      <w:pPr>
        <w:pStyle w:val="BookText"/>
        <w:rPr/>
      </w:pPr>
      <w:r>
        <w:rPr>
          <w:rFonts w:ascii="IRNazanin" w:hAnsi="IRNazanin" w:eastAsia="IRNazanin"/>
          <w:color w:val="111111"/>
          <w:sz w:val="28"/>
          <w:sz w:val="28"/>
          <w:szCs w:val="28"/>
          <w:rtl w:val="true"/>
          <w:lang w:bidi="fa-IR"/>
        </w:rPr>
        <w:t>السندین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Style w:val="FootnoteAnchor"/>
          <w:rtl w:val="true"/>
        </w:rPr>
        <w:footnoteReference w:id="631"/>
      </w:r>
    </w:p>
    <w:p>
      <w:pPr>
        <w:pStyle w:val="BookText"/>
        <w:rPr/>
      </w:pPr>
      <w:r>
        <w:rPr>
          <w:rFonts w:ascii="IRNazanin" w:hAnsi="IRNazanin" w:eastAsia="IRNazanin"/>
          <w:color w:val="111111"/>
          <w:sz w:val="28"/>
          <w:sz w:val="28"/>
          <w:szCs w:val="28"/>
          <w:rtl w:val="true"/>
          <w:lang w:bidi="fa-IR"/>
        </w:rPr>
        <w:t xml:space="preserve">الکفایة </w:t>
      </w:r>
      <w:r>
        <w:rPr>
          <w:rFonts w:eastAsia="IRNazanin" w:cs="IRNazanin"/>
          <w:color w:val="111111"/>
          <w:sz w:val="28"/>
          <w:szCs w:val="28"/>
          <w:lang w:bidi="fa-IR"/>
        </w:rPr>
        <w:t>410:2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تنقیح المرام إن الکلام فی مقامین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المرجح من حیث جهة الصدور إلی المرجح من حیث نفس الصدور</w:t>
      </w:r>
    </w:p>
    <w:p>
      <w:p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تأخر رتبة جهة الصدور عن نفس الصدور، بحیث لا یکون مرجح الجهة مزاحما لمرجح الصدور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المقام الأول، فظاهر شیخنا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جمیع المرجحات، حتی مرجح الجهة إلی مرجح الصدور، نظرا إلی أن أدلة الترجیح و التخییر دلیل الحجیة الفعلیة، فیکون مفادها إما جعل الحکم فعلا معینا علی طبق الراجح من الخبرین، و إما جعل الحکم مخیرا علی طبق الخبرین المتعادلین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فمعنی الترجیح من حیث الجهة جعل الحکم علی طبق ما خالف العامة دون الموافق، لا جعل الحکم علی طبق الموافق ثم حمله علی التقیة، فان مرجعه إلی التناقض،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الحکم علی طبقه، و عدم جعل الحکم علی طبقه، و حیث لا تعبد فی مقطوعی الصدور، فلا یلزم من حمل الموافق علی التقیة ذلک المحذور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الکلام له جهات، إحداها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حیث أنه کلام 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حیث تضمنه للحکم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ثالثتها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حیث کونه لبیان الواقع أولا؟</w:t>
      </w:r>
    </w:p>
    <w:p>
      <w:pPr>
        <w:pStyle w:val="BookText"/>
        <w:rPr/>
      </w:pPr>
      <w:r>
        <w:rPr>
          <w:rFonts w:ascii="IRNazanin" w:hAnsi="IRNazanin" w:eastAsia="IRNazanin"/>
          <w:color w:val="111111"/>
          <w:sz w:val="28"/>
          <w:sz w:val="28"/>
          <w:szCs w:val="28"/>
          <w:rtl w:val="true"/>
          <w:lang w:bidi="fa-IR"/>
        </w:rPr>
        <w:t>و القطع بصدور الخبرین راجع إلی الجهة الأولی، فیبقی مجال لحمله علی کونه لا لبیان الواقع، و ما هو قابل للتعبد هی الجهة الثانیة، فانه لا معنی له الا جعل الحکم، و أما الصدور بما هو فلا معنی للتعبد به</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بعد فرض القطع بالصدور یبقی مجال للتعبد بعدم الحکم علی طبقه، و أما مع فرض التعبد بالحکم، فلا مجال لحمله علی أنه لیس لبیان الواقع، للتناقض</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هذا، و أنت خبیر بأن مرجع ما أفاده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دعوی التلازم بین عدم رجوع المرجح من حیث الجهة إلی المرجح من حیث الصدور، و تفرع الحمل علی التقیة علی التعبد بالصدور، المستلزم للمحذور المذکور، مع أنه لا ملازمة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جعل الحکم الحقیقی الفعلی، إذا کان متوقفا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موقع الشک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جهات مختلفة من الصدور، و الظهور، و جهة الصدور، فلابد من التعبد بجمیع تلک الجهات، حتی تکون فعلیته فعلیة جعل الحکم الحقیقی الوحدانی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ملاک التعبد بالصدور غیر ملاک التعبد بالظهور، و هما غیر ملاک التعبد بجهة الصدور، و الدلیل علی کل واحد غیر الدلیل علی الاخر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 ملاک التعبد بالصدور کونه خبر ثقة مثلا، و ملاک التعبد بالظهور کونه کاشفا نوعیا، و ملاک التعبد بموافقة الظاهر للمراد الجدی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 أمر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أن الغرض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الطبعی العقلائی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المراد الجدی بالمراد الاستعمالی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کما أن التلازم بین التعبد بالصدور و التعبد بالظهور لا یوجب الوحدة، و لا ینافی الاثنینیة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ملاکا و دلیلا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أنه لا یعقل التعبد بصدور ما لا تعبد بظهوره، و لا یعقل التعبد بظهور ما لا تعبد بصدوره، کذلک التلازم بین التعبد بالصدور، و کونه لبیان الحکم واقعا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عدم کونه لبیانه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یوجب الاتحاد ملاکا و دلیلا، و لا ینافی الاثنینیة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مرجع جمیع هذه التعبدات إلی جعل حکم حقیقی وحدانی فعلی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أرید الصدور من رجوع مرجح الجهة الی مرجح هذا المعنی فهو لا ینافی التعدد ملاکا و دلیلا، و لا یوجب الاتحاد المنافی للترتیب بین المرجحات و تفرع بعضها علی 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أرید الرجوع الحقیقی ملاکا و دلیلا، فقد عرفت ما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التلازم المدعی بین عدم رجوع مرجح الجهة إلی مرجح الصدور، و کون الحمل علی التقیة بعد التعبد بالصدور المستلزم للمحذور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مبنی علی إرادة فعلیة التعبد بالصدور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 مطلق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المنافی للحمل علی التقیة، لا التعبد من قبل الصدور</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مقتضی الاثنینیة الفعلیة و کون المرجحین فی عرض واحد محذور التناقض، و أما إذا کان مرجح الجهة فی طول مرجح الصدور فلا؛ إذ مع فرض رجحان الصدور یقدم الراجح صدورا، و لا یلتفت إلی الراجح جهة، و إنما تصل النوبة إلی </w:t>
      </w:r>
    </w:p>
    <w:p>
      <w:pPr>
        <w:pStyle w:val="BookText"/>
        <w:rPr/>
      </w:pPr>
      <w:r>
        <w:rPr>
          <w:rFonts w:ascii="IRNazanin" w:hAnsi="IRNazanin" w:eastAsia="IRNazanin"/>
          <w:color w:val="111111"/>
          <w:sz w:val="28"/>
          <w:sz w:val="28"/>
          <w:szCs w:val="28"/>
          <w:rtl w:val="true"/>
          <w:lang w:bidi="fa-IR"/>
        </w:rPr>
        <w:t>رعایة مخالفة العامة، إذا لم یکن أحدهما راجحا من حیث نفس الصدور، فلا یلزم المحذور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المقام الثانی فتوضیح القول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کون الصادر لبیان الحکم واقعا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لنکتة 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کان مترتبا علی فرض الصدور حقیقة أو تعبدا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الجهة من شؤون الصادر، ففیما لا صدور له لا یتصور کونه لبیان الحکم أو لغیره، کما أن أصل المرجحیة فرع الحجیة الاقتضائیة الملاکیة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مر مرارا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المجدی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التفرع و الترتب فی المرجحیة، لا ترتب المرجحیة علی الحجیة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فلابد من إقامة برهان علی أن تأثیر ملاک التعبد بالجهة مترتب علی عدم تأثیر ملاک التعبد بالصدور، اما لعدم وصول النوبة الیه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عقلا، أو جعلا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لتساویهما فی ملاک التعبد بالصدور، حتی إذا کان الخبر الموافق للعامة أعدل، و کان خبر الغیر الأعدل مخالفا لهم کان التأثیر للأعدلیة، دون مخالفة الآخر للعامة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عدم وصول النوبة إلی تأثیر ملاک التعبد بالجهة جعلا، فمبنی علی استفادة الترتیب من المقبولة</w:t>
      </w:r>
      <w:r>
        <w:rPr>
          <w:rStyle w:val="FootnoteAnchor"/>
          <w:rtl w:val="true"/>
        </w:rPr>
        <w:footnoteReference w:id="632"/>
      </w:r>
    </w:p>
    <w:p>
      <w:pPr>
        <w:pStyle w:val="BookText"/>
        <w:rPr/>
      </w:pPr>
      <w:r>
        <w:rPr>
          <w:rFonts w:ascii="IRNazanin" w:hAnsi="IRNazanin" w:eastAsia="IRNazanin"/>
          <w:color w:val="111111"/>
          <w:sz w:val="28"/>
          <w:sz w:val="28"/>
          <w:szCs w:val="28"/>
          <w:rtl w:val="true"/>
          <w:lang w:bidi="fa-IR"/>
        </w:rPr>
        <w:t xml:space="preserve">الوسائل </w:t>
      </w:r>
      <w:r>
        <w:rPr>
          <w:rFonts w:eastAsia="IRNazanin" w:cs="IRNazanin"/>
          <w:color w:val="111111"/>
          <w:sz w:val="28"/>
          <w:szCs w:val="28"/>
          <w:lang w:bidi="fa-IR"/>
        </w:rPr>
        <w:t>75/18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مقام المرجحیة، و هو أجنبی عن حدیث تفرع جهة الصدور علی أصل الصدور، بل لو کانت المقبولة علی العکس من ذلک لقلنا بمقتضاها مع عدم الترتب الطبعی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عدم وصول النوبة إلیه عقلا، فلا موهم له إلا حکومة دلیل المرجح من حیث الصدور علی دلیل المرجح من حیث جهة الصدور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بتقریب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مقتضی التعبد بصدور خبر الأعدل التعبد بعدم صدور خبر غیر الأعدل، فیکون رافعا لموضوع المرجح من حیث الجهة، إذ هو فرع الصدور المنفی بدلیل مرجح الصدور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دلیل المرجح لجهة الصدور، فان مقتضاه لیس التعبد بعدم صدور الموافق للعامة، بل بعدم کونه لبیان الحکم الواقعی، فلا یکون بلسانه رافعا لموضوع التعبد بالصدور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یندفع بأن مقتضی دلیل المرجح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حیث الصدور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التعبد بصدور خبر الأعدل، لا التعبد بعدم صدور خبر غیره؛ لأن عدمه لیس من الآثار المترتبة علیه، حتی یکون من مقتضیات التعبد به</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 أن عدم الصدور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ذاته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قابلا للتعبد، بل لازم التعبد بصدور أحد </w:t>
      </w:r>
      <w:bookmarkStart w:id="554" w:name="pg13126_151692"/>
    </w:p>
    <w:p>
      <w:pPr>
        <w:pStyle w:val="BookText"/>
        <w:rPr/>
      </w:pPr>
      <w:bookmarkEnd w:id="554"/>
      <w:r>
        <w:rPr>
          <w:rFonts w:ascii="IRNazanin" w:hAnsi="IRNazanin" w:eastAsia="IRNazanin"/>
          <w:color w:val="111111"/>
          <w:sz w:val="28"/>
          <w:sz w:val="28"/>
          <w:szCs w:val="28"/>
          <w:rtl w:val="true"/>
          <w:lang w:bidi="fa-IR"/>
        </w:rPr>
        <w:t>المتنافیین عدم التعبد بصدور الآخر، و هذا غیر مانع عن إعمال دلیل المرجح من حیث الجهة؛ لأن تفرعها لا یستدعی إلا کونه واجدا فی نفسه لشرائط الحجیة ذاتا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خبر غیر الأعدل بحیث لو کان وحده لکان مما یؤخذ به، فلا یکون موضوع التعبد بالجهة مرفوعا، لا بدلیل المرجح للصدور، و لا بلازمه، کما أن التعبد بالجهة لیس مقتضاه حمل الآخر علی التقیة تعبدا؛ إذ ما هو قابل للتعبد سنخ الحکم، دون غیره، فلیس مرجعه إلا إلی جعل الحکم المماثل علی طبق المخالف للعامة دون الموافق، لا إلی التعبد بصدور الموافق تقیة، فکلا الدلیلین فی عدم التعبد بالآخر متساویان</w:t>
      </w:r>
      <w:r>
        <w:rPr>
          <w:rFonts w:eastAsia="IRNazanin" w:cs="IRNazanin"/>
          <w:color w:val="111111"/>
          <w:sz w:val="28"/>
          <w:szCs w:val="28"/>
          <w:rtl w:val="true"/>
          <w:lang w:bidi="fa-IR"/>
        </w:rPr>
        <w:t>.</w:t>
      </w:r>
    </w:p>
    <w:p>
      <w:pPr>
        <w:pStyle w:val="Heading5"/>
        <w:numPr>
          <w:ilvl w:val="4"/>
          <w:numId w:val="1"/>
        </w:numPr>
        <w:rPr/>
      </w:pPr>
      <w:bookmarkStart w:id="555" w:name="__RefHeading___Toc8102809_3224264995"/>
      <w:bookmarkStart w:id="556" w:name="_Toc207"/>
      <w:bookmarkEnd w:id="555"/>
      <w:r>
        <w:rPr/>
        <w:t>55</w:t>
      </w:r>
      <w:r>
        <w:rPr>
          <w:rtl w:val="true"/>
        </w:rPr>
        <w:t xml:space="preserve"> </w:t>
      </w:r>
      <w:r>
        <w:rPr>
          <w:rtl w:val="true"/>
        </w:rPr>
        <w:t>قوله قدس سره</w:t>
      </w:r>
      <w:r>
        <w:rPr>
          <w:rtl w:val="true"/>
        </w:rPr>
        <w:t xml:space="preserve">: </w:t>
      </w:r>
      <w:r>
        <w:rPr>
          <w:rtl w:val="true"/>
        </w:rPr>
        <w:t>بانتقاضه بالمتکافئین من حیث الصدور</w:t>
      </w:r>
      <w:r>
        <w:rPr>
          <w:rtl w:val="true"/>
        </w:rPr>
        <w:t xml:space="preserve">... </w:t>
      </w:r>
      <w:r>
        <w:rPr>
          <w:rtl w:val="true"/>
        </w:rPr>
        <w:t>الخ</w:t>
      </w:r>
      <w:bookmarkEnd w:id="556"/>
    </w:p>
    <w:p>
      <w:pPr>
        <w:pStyle w:val="BookText"/>
        <w:rPr/>
      </w:pPr>
      <w:r>
        <w:rPr>
          <w:rFonts w:ascii="IRNazanin" w:hAnsi="IRNazanin" w:eastAsia="IRNazanin"/>
          <w:color w:val="111111"/>
          <w:sz w:val="28"/>
          <w:sz w:val="28"/>
          <w:szCs w:val="28"/>
          <w:rtl w:val="true"/>
          <w:lang w:bidi="fa-IR"/>
        </w:rPr>
        <w:t>قوله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بانتقاضه بالمتکافئین من حیث الصدور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Style w:val="FootnoteAnchor"/>
          <w:rtl w:val="true"/>
        </w:rPr>
        <w:footnoteReference w:id="633"/>
      </w:r>
    </w:p>
    <w:p>
      <w:pPr>
        <w:pStyle w:val="BookText"/>
        <w:rPr/>
      </w:pPr>
      <w:r>
        <w:rPr>
          <w:rFonts w:ascii="IRNazanin" w:hAnsi="IRNazanin" w:eastAsia="IRNazanin"/>
          <w:color w:val="111111"/>
          <w:sz w:val="28"/>
          <w:sz w:val="28"/>
          <w:szCs w:val="28"/>
          <w:rtl w:val="true"/>
          <w:lang w:bidi="fa-IR"/>
        </w:rPr>
        <w:t xml:space="preserve">لا یخفی علیک ان ما أفاده الشیخ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لا معنی للتعبد إلی آخره</w:t>
      </w:r>
      <w:r>
        <w:rPr>
          <w:rFonts w:eastAsia="IRNazanin" w:cs="IRNazanin"/>
          <w:color w:val="111111"/>
          <w:sz w:val="28"/>
          <w:szCs w:val="28"/>
          <w:rtl w:val="true"/>
          <w:lang w:bidi="fa-IR"/>
        </w:rPr>
        <w:t>)</w:t>
      </w:r>
      <w:r>
        <w:rPr>
          <w:rStyle w:val="FootnoteAnchor"/>
          <w:rtl w:val="true"/>
        </w:rPr>
        <w:footnoteReference w:id="634"/>
      </w:r>
      <w:r>
        <w:rPr>
          <w:rFonts w:ascii="IRNazanin" w:hAnsi="IRNazanin" w:eastAsia="IRNazanin"/>
          <w:color w:val="111111"/>
          <w:sz w:val="28"/>
          <w:sz w:val="28"/>
          <w:szCs w:val="28"/>
          <w:rtl w:val="true"/>
          <w:lang w:bidi="fa-IR"/>
        </w:rPr>
        <w:t xml:space="preserve">لیس فی مقام إثبات تأخر رتبة المرجح من حیث الجهة عن المرجح من حیث الصدور، بل فی مقام دفع توهم تقدم رتبة المرجح من حیث الجهة علی المرجح من حیث الصدور المذکور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قلت 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قیاسا بالمرجح من حیث الدلالة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 الدفع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التعبد فعلا بالمتلائمین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بلحاظ قرینیة أحدهما علی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معقول، فلا تصل النوبة إلی إعمال المرجح الصدوری؛ فانه فرع التعارض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المفقود مع الملائمة بینهما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التعبد فعلا بالخبرین، المحمول أحدهما علی صدوره لا لبیان الحکم الواقعی، فانه لا یعقل التعبد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التعبد المنفی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التعبد الفعلی، کما أن التعبد المثبت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مورد الترجیح من حیث الدلالة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هو التعبد الفعلی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التعبد الملحوظ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قبال القطع بالصدور لإعمال المرجح من حیث الجهة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التعبد الملاکی الاقتضائی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کیف یعقل نسبة لزوم التعبد الفعلی بالخبرین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مورد إعمال المرجح من حیث الجهة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 أن صریح کلامه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إمکانه، فلا نقض بالمتکافئین، فانه أجنبی عن مورد کلامه، بل ملاک تقدیم المرجح الصدوری تقدم رتبة الصدور علی الجهة، لما مرّ فی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عرفت دفعه ایضا</w:t>
      </w:r>
      <w:r>
        <w:rPr>
          <w:rFonts w:eastAsia="IRNazanin" w:cs="IRNazanin"/>
          <w:color w:val="111111"/>
          <w:sz w:val="28"/>
          <w:szCs w:val="28"/>
          <w:rtl w:val="true"/>
          <w:lang w:bidi="fa-IR"/>
        </w:rPr>
        <w:t>.</w:t>
      </w:r>
    </w:p>
    <w:p>
      <w:pPr>
        <w:pStyle w:val="Heading5"/>
        <w:numPr>
          <w:ilvl w:val="4"/>
          <w:numId w:val="1"/>
        </w:numPr>
        <w:rPr/>
      </w:pPr>
      <w:bookmarkStart w:id="557" w:name="__RefHeading___Toc8102811_3224264995"/>
      <w:bookmarkStart w:id="558" w:name="_Toc208"/>
      <w:bookmarkEnd w:id="557"/>
      <w:r>
        <w:rPr/>
        <w:t>56</w:t>
      </w:r>
      <w:r>
        <w:rPr>
          <w:rtl w:val="true"/>
        </w:rPr>
        <w:t xml:space="preserve"> </w:t>
      </w:r>
      <w:r>
        <w:rPr>
          <w:rtl w:val="true"/>
        </w:rPr>
        <w:t>قوله قدس سره</w:t>
      </w:r>
      <w:r>
        <w:rPr>
          <w:rtl w:val="true"/>
        </w:rPr>
        <w:t xml:space="preserve">: </w:t>
      </w:r>
      <w:r>
        <w:rPr>
          <w:rtl w:val="true"/>
        </w:rPr>
        <w:t>و أنت خبیر بوضوح فساد برهانه</w:t>
      </w:r>
      <w:r>
        <w:rPr>
          <w:rtl w:val="true"/>
        </w:rPr>
        <w:t xml:space="preserve">... </w:t>
      </w:r>
      <w:r>
        <w:rPr>
          <w:rtl w:val="true"/>
        </w:rPr>
        <w:t>الخ</w:t>
      </w:r>
      <w:bookmarkEnd w:id="558"/>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أنت خبیر بوضوح فساد برهانه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Style w:val="FootnoteAnchor"/>
          <w:rtl w:val="true"/>
        </w:rPr>
        <w:footnoteReference w:id="635"/>
      </w:r>
      <w:bookmarkStart w:id="559" w:name="pg13126_151693"/>
    </w:p>
    <w:p>
      <w:pPr>
        <w:pStyle w:val="BookText"/>
        <w:rPr/>
      </w:pPr>
      <w:bookmarkEnd w:id="559"/>
      <w:r>
        <w:rPr>
          <w:rFonts w:ascii="IRNazanin" w:hAnsi="IRNazanin" w:eastAsia="IRNazanin"/>
          <w:color w:val="111111"/>
          <w:sz w:val="28"/>
          <w:sz w:val="28"/>
          <w:szCs w:val="28"/>
          <w:rtl w:val="true"/>
          <w:lang w:bidi="fa-IR"/>
        </w:rPr>
        <w:t>مضافا إلی أن مورد إعمال المرجحات التعبدیة ما إذا کانت أمارة الصدور، أو أمارة جهة الصدور، فلا محالة یکون مجال لاحتمال عدم الصدور، أو احتمال الصدور</w:t>
      </w:r>
      <w:r>
        <w:rPr>
          <w:rStyle w:val="FootnoteAnchor"/>
          <w:rtl w:val="true"/>
        </w:rPr>
        <w:footnoteReference w:id="636"/>
      </w:r>
    </w:p>
    <w:p>
      <w:pPr>
        <w:pStyle w:val="BookText"/>
        <w:rPr/>
      </w:pPr>
      <w:r>
        <w:rPr>
          <w:rFonts w:ascii="IRNazanin" w:hAnsi="IRNazanin" w:eastAsia="IRNazanin"/>
          <w:color w:val="111111"/>
          <w:sz w:val="28"/>
          <w:sz w:val="28"/>
          <w:szCs w:val="28"/>
          <w:rtl w:val="true"/>
          <w:lang w:bidi="fa-IR"/>
        </w:rPr>
        <w:t xml:space="preserve">یحتمل سقط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لبیان الحکم الواقعی، و إلا فمورد البرهان، و امتناع التعبد خارج عن مورد إعمال المرجح التعبدی،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 هذا المحقق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المشار إلیه فی المتن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 تقدیم المرجح الجهتی علی المرجح الصدوری بطریق الأولویة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قطعیة الصدور لا تمنع عن حمل الموافق علی التقیة، فالتعبد بالصدور أولی بعدم المنع من حمل الموافق علی التقیة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یندفع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مرّ من أن قطعیة الصدور لا تقتضی إلا صدور الکلام، لا الحکم الفعلی، فان القطع بحکمین فعلیین متنافیین غیر معقول، بخلاف التعبد بالصدور، فان صدور الکلام بما هو غیر قابل للتعبد، بل باعتبار اشتماله علی الحکم، و لا یعقل التعبد بالحکم و حمله علی التقیة، فلا مساواة فضلا عن الأولویة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علم أنه لا فرق فی هذا المحذور بین أن یکون کلا الخبرین مقطوعی الصدور، أو کان أحدهما قطعیا و الآخر تعبدیا، فان الموافق غیر قابل للتعبد و حمله علی التقیة، سواء کان فی قبال القطعی، أو التعبدی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کان القطعی موافقا للعامة، و التعبدی مخالفا لهم، فانما یؤخذ بالمخالف، و لا ینظر إلی المرجح صدورا، لعدم مجال لإعمال المرجح صدورا، حیث أن طرفه قطعی الصدور، و لا معنی لإعمال المرجح صدورا إلا فیما إذا احتمل عدم الصدور فی المرجوح، و مورد المزاحمة بین المرجح الصدوری، و المرجح الجهتی ما إذا کانا تعبدیین صدورا و جهة، لا ما إذا کان کلا الطرفین أو أحدهما قطعیا</w:t>
      </w:r>
      <w:r>
        <w:rPr>
          <w:rFonts w:eastAsia="IRNazanin" w:cs="IRNazanin"/>
          <w:color w:val="111111"/>
          <w:sz w:val="28"/>
          <w:szCs w:val="28"/>
          <w:rtl w:val="true"/>
          <w:lang w:bidi="fa-IR"/>
        </w:rPr>
        <w:t>.</w:t>
      </w:r>
    </w:p>
    <w:p>
      <w:pPr>
        <w:pStyle w:val="Heading5"/>
        <w:numPr>
          <w:ilvl w:val="4"/>
          <w:numId w:val="1"/>
        </w:numPr>
        <w:rPr/>
      </w:pPr>
      <w:bookmarkStart w:id="560" w:name="__RefHeading___Toc8102813_3224264995"/>
      <w:bookmarkStart w:id="561" w:name="_Toc209"/>
      <w:bookmarkEnd w:id="560"/>
      <w:r>
        <w:rPr/>
        <w:t>57</w:t>
      </w:r>
      <w:r>
        <w:rPr>
          <w:rtl w:val="true"/>
        </w:rPr>
        <w:t xml:space="preserve"> </w:t>
      </w:r>
      <w:r>
        <w:rPr>
          <w:rtl w:val="true"/>
        </w:rPr>
        <w:t>قوله قدس سره</w:t>
      </w:r>
      <w:r>
        <w:rPr>
          <w:rtl w:val="true"/>
        </w:rPr>
        <w:t xml:space="preserve">: </w:t>
      </w:r>
      <w:r>
        <w:rPr>
          <w:rtl w:val="true"/>
        </w:rPr>
        <w:t>موافقة الخبر لما یوجب الظن بمضمونه</w:t>
      </w:r>
      <w:r>
        <w:rPr>
          <w:rtl w:val="true"/>
        </w:rPr>
        <w:t xml:space="preserve">... </w:t>
      </w:r>
      <w:r>
        <w:rPr>
          <w:rtl w:val="true"/>
        </w:rPr>
        <w:t>الخ</w:t>
      </w:r>
      <w:bookmarkEnd w:id="561"/>
    </w:p>
    <w:p>
      <w:pPr>
        <w:pStyle w:val="BookText"/>
        <w:rPr/>
      </w:pPr>
      <w:r>
        <w:rPr>
          <w:rFonts w:ascii="IRNazanin" w:hAnsi="IRNazanin" w:eastAsia="IRNazanin"/>
          <w:color w:val="111111"/>
          <w:sz w:val="28"/>
          <w:sz w:val="28"/>
          <w:szCs w:val="28"/>
          <w:rtl w:val="true"/>
          <w:lang w:bidi="fa-IR"/>
        </w:rPr>
        <w:t>قوله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موافقة الخبر لما یوجب الظن بمضمونه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Style w:val="FootnoteAnchor"/>
          <w:rtl w:val="true"/>
        </w:rPr>
        <w:footnoteReference w:id="637"/>
      </w:r>
    </w:p>
    <w:p>
      <w:pPr>
        <w:pStyle w:val="BookText"/>
        <w:rPr/>
      </w:pPr>
      <w:r>
        <w:rPr>
          <w:rFonts w:ascii="IRNazanin" w:hAnsi="IRNazanin" w:eastAsia="IRNazanin"/>
          <w:color w:val="111111"/>
          <w:sz w:val="28"/>
          <w:sz w:val="28"/>
          <w:szCs w:val="28"/>
          <w:rtl w:val="true"/>
          <w:lang w:bidi="fa-IR"/>
        </w:rPr>
        <w:t xml:space="preserve">الترجیح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المتن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لوجهین</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البناء علی التعدی عن المرجحات المنصوصة، بتقریب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موافقة الکتاب مثلا لا توجب إلا أقربیة مضمون الموافق للکتاب للواقع، مع أن الکتاب أمارة مستقلة، لا توجب قوة دلالة أحد الخبرین، و لا قوة ملاک حجیته، و بعد إلغاء خصوصیة الکتاب تکون الشهرة الفتوائیة المطابقة لمضمون أحد الخبرین أیضا موجبة لأقربیة ما یوافقها </w:t>
      </w:r>
      <w:bookmarkStart w:id="562" w:name="pg13126_151694"/>
    </w:p>
    <w:p>
      <w:pPr>
        <w:pStyle w:val="BookText"/>
        <w:rPr/>
      </w:pPr>
      <w:bookmarkEnd w:id="562"/>
      <w:r>
        <w:rPr>
          <w:rFonts w:ascii="IRNazanin" w:hAnsi="IRNazanin" w:eastAsia="IRNazanin"/>
          <w:color w:val="111111"/>
          <w:sz w:val="28"/>
          <w:sz w:val="28"/>
          <w:szCs w:val="28"/>
          <w:rtl w:val="true"/>
          <w:lang w:bidi="fa-IR"/>
        </w:rPr>
        <w:t>للواقع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ثانیهما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 العمل بأقوی الدلیلین، و مقتضی الجمود علی ظاهرها، و إن کان أقوائیة أحد الدلیلین دلیل بما هو و کاشف، و کثیر من المرجحات حتی المنصوصة منها لا توجب قوة الکشف و الدلالة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أن التأمل الصادق یشهد بأعم من ذلک، للزوم الاقتصار فی مورد القاعدة حینئذ علی النص و الظاهر، و الاظهر و الظاهر، فانهما مورد قوة الکشف و الدلالة، بل المراد أقوائیة أحد الخبرین بأیّ وجه کان، سواء کان من حیث ملاک حجیته و دلیلیته، کالاعدلیة و الأورعیة و الاصدقیة، أو من حیث دلالته و کاشفیته، کالاظهر مثلا، و کالمنقول باللفظ فی قبال المنقول بالمعنی، أو من حیث مضمونه کالموافقة للکتاب، و المخالفة للعامة، و المطابقة للشهرة الفتوائیة، فانه إذا لوحظ فناء الدال فی مدلوله، کان الخبر موصوفا بالأقربیة إلی الواقع، لکون مضمونه أقرب إلی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الشهرة الفتوائیة إذا کانت مستندة إلی أحد الخبرین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ظفر المشهور بمعارضه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دون وجه للجمع الدلالی، تکون کاشفة عن وجود أحد المرجحات المنصوصة فیه، إذا کان بناؤهم علی عدم التعدی، أو عن أقربیة مضمونه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الواقع، إذا کان بناؤهم علی التعدی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إلا أنه، إنما یجدی إذا کان کاشفا قطعیا عن ذلک، و إلاّ فمجرد الظن بالمرجح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بالمعنی الاخص أو الاعم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یحتاج إلی دلیل علی لزوم اتباعه فی المرجحیة</w:t>
      </w:r>
      <w:r>
        <w:rPr>
          <w:rFonts w:eastAsia="IRNazanin" w:cs="IRNazanin"/>
          <w:color w:val="111111"/>
          <w:sz w:val="28"/>
          <w:szCs w:val="28"/>
          <w:rtl w:val="true"/>
          <w:lang w:bidi="fa-IR"/>
        </w:rPr>
        <w:t>.</w:t>
      </w:r>
    </w:p>
    <w:p>
      <w:pPr>
        <w:pStyle w:val="Heading5"/>
        <w:numPr>
          <w:ilvl w:val="4"/>
          <w:numId w:val="1"/>
        </w:numPr>
        <w:rPr/>
      </w:pPr>
      <w:bookmarkStart w:id="563" w:name="__RefHeading___Toc8102815_3224264995"/>
      <w:bookmarkStart w:id="564" w:name="_Toc210"/>
      <w:bookmarkEnd w:id="563"/>
      <w:r>
        <w:rPr/>
        <w:t>58</w:t>
      </w:r>
      <w:r>
        <w:rPr>
          <w:rtl w:val="true"/>
        </w:rPr>
        <w:t xml:space="preserve"> </w:t>
      </w:r>
      <w:r>
        <w:rPr>
          <w:rtl w:val="true"/>
        </w:rPr>
        <w:t>قوله قدس سره</w:t>
      </w:r>
      <w:r>
        <w:rPr>
          <w:rtl w:val="true"/>
        </w:rPr>
        <w:t xml:space="preserve">: </w:t>
      </w:r>
      <w:r>
        <w:rPr>
          <w:rtl w:val="true"/>
        </w:rPr>
        <w:t>و الصدق واقعا لا یکاد یعتبر</w:t>
      </w:r>
      <w:r>
        <w:rPr>
          <w:rtl w:val="true"/>
        </w:rPr>
        <w:t xml:space="preserve">... </w:t>
      </w:r>
      <w:r>
        <w:rPr>
          <w:rtl w:val="true"/>
        </w:rPr>
        <w:t>الخ</w:t>
      </w:r>
      <w:bookmarkEnd w:id="564"/>
    </w:p>
    <w:p>
      <w:pPr>
        <w:pStyle w:val="BookText"/>
        <w:rPr/>
      </w:pPr>
      <w:r>
        <w:rPr>
          <w:rFonts w:ascii="IRNazanin" w:hAnsi="IRNazanin" w:eastAsia="IRNazanin"/>
          <w:color w:val="111111"/>
          <w:sz w:val="28"/>
          <w:sz w:val="28"/>
          <w:szCs w:val="28"/>
          <w:rtl w:val="true"/>
          <w:lang w:bidi="fa-IR"/>
        </w:rPr>
        <w:t>قوله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الصدق واقعا لا یکاد یعتبر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Style w:val="FootnoteAnchor"/>
          <w:rtl w:val="true"/>
        </w:rPr>
        <w:footnoteReference w:id="638"/>
      </w:r>
    </w:p>
    <w:p>
      <w:pPr>
        <w:pStyle w:val="BookText"/>
        <w:rPr/>
      </w:pPr>
      <w:r>
        <w:rPr>
          <w:rFonts w:ascii="IRNazanin" w:hAnsi="IRNazanin" w:eastAsia="IRNazanin"/>
          <w:color w:val="111111"/>
          <w:sz w:val="28"/>
          <w:sz w:val="28"/>
          <w:szCs w:val="28"/>
          <w:rtl w:val="true"/>
          <w:lang w:bidi="fa-IR"/>
        </w:rPr>
        <w:t xml:space="preserve">حتی یکون لازم الظن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بصدق الموافق، و الظن بکذب المخالف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الظن بحجیة الأول، و الظن بعدم حجیة الآخر، إلا أنه تقدم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ذیل الأخبار العلاجیة ما ینافی هذا الکلام</w:t>
      </w:r>
      <w:r>
        <w:rPr>
          <w:rStyle w:val="FootnoteAnchor"/>
          <w:rtl w:val="true"/>
        </w:rPr>
        <w:footnoteReference w:id="639"/>
      </w:r>
      <w:r>
        <w:rPr>
          <w:rFonts w:ascii="IRNazanin" w:hAnsi="IRNazanin" w:eastAsia="IRNazanin"/>
          <w:color w:val="111111"/>
          <w:sz w:val="28"/>
          <w:sz w:val="28"/>
          <w:szCs w:val="28"/>
          <w:rtl w:val="true"/>
          <w:lang w:bidi="fa-IR"/>
        </w:rPr>
        <w:t xml:space="preserve">، و إن کان الحق ما أفاده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کما نبهنا علیه هناک</w:t>
      </w:r>
      <w:r>
        <w:rPr>
          <w:rFonts w:eastAsia="IRNazanin" w:cs="IRNazanin"/>
          <w:color w:val="111111"/>
          <w:sz w:val="28"/>
          <w:szCs w:val="28"/>
          <w:rtl w:val="true"/>
          <w:lang w:bidi="fa-IR"/>
        </w:rPr>
        <w:t>.</w:t>
      </w:r>
    </w:p>
    <w:p>
      <w:pPr>
        <w:pStyle w:val="Heading5"/>
        <w:numPr>
          <w:ilvl w:val="4"/>
          <w:numId w:val="1"/>
        </w:numPr>
        <w:rPr/>
      </w:pPr>
      <w:bookmarkStart w:id="565" w:name="__RefHeading___Toc8102817_3224264995"/>
      <w:bookmarkStart w:id="566" w:name="_Toc211"/>
      <w:bookmarkEnd w:id="565"/>
      <w:r>
        <w:rPr/>
        <w:t>59</w:t>
      </w:r>
      <w:r>
        <w:rPr>
          <w:rtl w:val="true"/>
        </w:rPr>
        <w:t xml:space="preserve"> </w:t>
      </w:r>
      <w:r>
        <w:rPr>
          <w:rtl w:val="true"/>
        </w:rPr>
        <w:t>قوله قدس سره</w:t>
      </w:r>
      <w:r>
        <w:rPr>
          <w:rtl w:val="true"/>
        </w:rPr>
        <w:t xml:space="preserve">: </w:t>
      </w:r>
      <w:r>
        <w:rPr>
          <w:rtl w:val="true"/>
        </w:rPr>
        <w:t>ضرورة إن استعماله فی ترجیح</w:t>
      </w:r>
      <w:r>
        <w:rPr>
          <w:rtl w:val="true"/>
        </w:rPr>
        <w:t xml:space="preserve">... </w:t>
      </w:r>
      <w:r>
        <w:rPr>
          <w:rtl w:val="true"/>
        </w:rPr>
        <w:t>الخ</w:t>
      </w:r>
      <w:bookmarkEnd w:id="566"/>
    </w:p>
    <w:p>
      <w:pPr>
        <w:pStyle w:val="BookText"/>
        <w:rPr/>
      </w:pPr>
      <w:r>
        <w:rPr>
          <w:rFonts w:ascii="IRNazanin" w:hAnsi="IRNazanin" w:eastAsia="IRNazanin"/>
          <w:color w:val="111111"/>
          <w:sz w:val="28"/>
          <w:sz w:val="28"/>
          <w:szCs w:val="28"/>
          <w:rtl w:val="true"/>
          <w:lang w:bidi="fa-IR"/>
        </w:rPr>
        <w:t>قوله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ضرورة إن استعماله فی ترجیح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Style w:val="FootnoteAnchor"/>
          <w:rtl w:val="true"/>
        </w:rPr>
        <w:footnoteReference w:id="640"/>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دین اللّه لا یصاب بالعقول</w:t>
      </w:r>
      <w:r>
        <w:rPr>
          <w:rFonts w:eastAsia="IRNazanin" w:cs="IRNazanin"/>
          <w:color w:val="111111"/>
          <w:sz w:val="28"/>
          <w:szCs w:val="28"/>
          <w:rtl w:val="true"/>
          <w:lang w:bidi="fa-IR"/>
        </w:rPr>
        <w:t>)</w:t>
      </w:r>
      <w:r>
        <w:rPr>
          <w:rStyle w:val="FootnoteAnchor"/>
          <w:rtl w:val="true"/>
        </w:rPr>
        <w:footnoteReference w:id="641"/>
      </w:r>
      <w:r>
        <w:rPr>
          <w:rFonts w:ascii="IRNazanin" w:hAnsi="IRNazanin" w:eastAsia="IRNazanin"/>
          <w:color w:val="111111"/>
          <w:sz w:val="28"/>
          <w:sz w:val="28"/>
          <w:szCs w:val="28"/>
          <w:rtl w:val="true"/>
          <w:lang w:bidi="fa-IR"/>
        </w:rPr>
        <w:t xml:space="preserve">هو أن مثل القیاس لا یکون طریقا شرعا، و واسطة فی إثبات حکم من الأحکام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فرعیا کان أو أصولیا </w:t>
      </w:r>
      <w:r>
        <w:rPr>
          <w:rFonts w:eastAsia="IRNazanin" w:cs="IRNazanin"/>
          <w:color w:val="111111"/>
          <w:sz w:val="28"/>
          <w:szCs w:val="28"/>
          <w:rtl w:val="true"/>
          <w:lang w:bidi="fa-IR"/>
        </w:rPr>
        <w:t xml:space="preserve">- </w:t>
      </w:r>
      <w:bookmarkStart w:id="567" w:name="pg13126_151695"/>
    </w:p>
    <w:p>
      <w:pPr>
        <w:pStyle w:val="BookText"/>
        <w:rPr/>
      </w:pPr>
      <w:bookmarkEnd w:id="567"/>
      <w:r>
        <w:rPr>
          <w:rFonts w:ascii="IRNazanin" w:hAnsi="IRNazanin" w:eastAsia="IRNazanin"/>
          <w:color w:val="111111"/>
          <w:sz w:val="28"/>
          <w:sz w:val="28"/>
          <w:szCs w:val="28"/>
          <w:rtl w:val="true"/>
          <w:lang w:bidi="fa-IR"/>
        </w:rPr>
        <w:t xml:space="preserve">و مقتضاه إن الظن القیاسی لا یثبت به شرعا وجوب، و لا حرمة، و لا حجیة، و لا مرجحیة، و هنا کذلک؛ إذ الحکم الفرعی من الوجوب و الحرمة یثبت بالخبر الموافق، و مرجحیة الظن القیاسی یثبت بأدلة الترجیح المتکفلة أمر حجیة کل ما یوجب الأقربیة إلی الواقع؛ فلیس القیاس واسطة فی إثبات حکم دینی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فرعی أو أصولی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دین اللّه لا یصاب بالعقول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إن الأدلة المانعة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العمل بالقیاس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توجب خروج الظن القیاسی عن تحت الدلیل الدال علی حجیة کل ظن، کذلک توجب خروجه عن تحت أدلة الترجیح بکل ما یوجب الأقربیة إلی الواقع، فکما لیس له الحجیة، کذلک لیس له المرجحیة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یجدی دعوی الفرق بأن نسبة أدلة الترجیح إلی دلیل المنع عن القیاس بالعموم من وجه، بخلاف دلیل الحجیة، فان النسبة بینها و بین دلیل المنع بالعموم المطلق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بعد التسلیم، و عدم کون دلیل المنع أظهر من دلیل الترجیح،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مقتضی القاعدة التساقط فی مادة الاجتماع، فلا دلیل علی الترجیح بالظن القیاسی</w:t>
      </w:r>
      <w:r>
        <w:rPr>
          <w:rFonts w:eastAsia="IRNazanin" w:cs="IRNazanin"/>
          <w:color w:val="111111"/>
          <w:sz w:val="28"/>
          <w:szCs w:val="28"/>
          <w:rtl w:val="true"/>
          <w:lang w:bidi="fa-IR"/>
        </w:rPr>
        <w:t>.</w:t>
      </w:r>
    </w:p>
    <w:p>
      <w:pPr>
        <w:pStyle w:val="Heading5"/>
        <w:numPr>
          <w:ilvl w:val="4"/>
          <w:numId w:val="1"/>
        </w:numPr>
        <w:rPr/>
      </w:pPr>
      <w:bookmarkStart w:id="568" w:name="__RefHeading___Toc8102819_3224264995"/>
      <w:bookmarkStart w:id="569" w:name="_Toc212"/>
      <w:bookmarkEnd w:id="568"/>
      <w:r>
        <w:rPr/>
        <w:t>60</w:t>
      </w:r>
      <w:r>
        <w:rPr>
          <w:rtl w:val="true"/>
        </w:rPr>
        <w:t xml:space="preserve"> </w:t>
      </w:r>
      <w:r>
        <w:rPr>
          <w:rtl w:val="true"/>
        </w:rPr>
        <w:t>قوله قدس سره</w:t>
      </w:r>
      <w:r>
        <w:rPr>
          <w:rtl w:val="true"/>
        </w:rPr>
        <w:t xml:space="preserve">: </w:t>
      </w:r>
      <w:r>
        <w:rPr>
          <w:rtl w:val="true"/>
        </w:rPr>
        <w:t>فالمعارض المخالف لأحدهما ان کانت</w:t>
      </w:r>
      <w:r>
        <w:rPr>
          <w:rtl w:val="true"/>
        </w:rPr>
        <w:t xml:space="preserve">... </w:t>
      </w:r>
      <w:r>
        <w:rPr>
          <w:rtl w:val="true"/>
        </w:rPr>
        <w:t>الخ</w:t>
      </w:r>
      <w:bookmarkEnd w:id="569"/>
    </w:p>
    <w:p>
      <w:pPr>
        <w:pStyle w:val="BookText"/>
        <w:rPr/>
      </w:pPr>
      <w:r>
        <w:rPr>
          <w:rFonts w:ascii="IRNazanin" w:hAnsi="IRNazanin" w:eastAsia="IRNazanin"/>
          <w:color w:val="111111"/>
          <w:sz w:val="28"/>
          <w:sz w:val="28"/>
          <w:szCs w:val="28"/>
          <w:rtl w:val="true"/>
          <w:lang w:bidi="fa-IR"/>
        </w:rPr>
        <w:t>قوله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فالمعارض المخالف لأحدهما ان کانت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Style w:val="FootnoteAnchor"/>
          <w:rtl w:val="true"/>
        </w:rPr>
        <w:footnoteReference w:id="642"/>
      </w:r>
    </w:p>
    <w:p>
      <w:pPr>
        <w:pStyle w:val="BookText"/>
        <w:rPr/>
      </w:pPr>
      <w:r>
        <w:rPr>
          <w:rFonts w:ascii="IRNazanin" w:hAnsi="IRNazanin" w:eastAsia="IRNazanin"/>
          <w:color w:val="111111"/>
          <w:sz w:val="28"/>
          <w:sz w:val="28"/>
          <w:szCs w:val="28"/>
          <w:rtl w:val="true"/>
          <w:lang w:bidi="fa-IR"/>
        </w:rPr>
        <w:t>توضیح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مخالفة الخبر للکتاب، إما بالتباین أو بالعموم و الخصوص المطلق، أو بالعموم من وجه؛ فان کانت بنحو التباین فهما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تارة متفاوتان بالنصوصیة و الظهور، فیقدم النص و الأظهر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 الکتاب نصا أو أظهر، أو کان الخبر کذلک؛ فان حمل الظاهر علی النص و الاظهر بمقتضی القاعدة العرفیة فی باب المحاورات لا یختص بشیء، و علیه، فالخبر المخالف الذی هو مقدم فی حد ذاته لنصوصیته أو أظهریته لا یطرح لمخالفته مع الکتاب، لو کان وحده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إنما الکلام فی ابتلائه بمزاحم مثله فی النصوصیة و الظهور، و مقتضی القاعدة الأولیة التساقط، و إن کانت النتیجة مع الموافق عملا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بمقتضی أدلة الترجیح، فاللازم تقدیم الخبر الموافق لظاهر الکتاب، بل لعله القدر المتیقن من مورد الترجیح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فتدبر</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إذا کان الکتاب نصا، أو أظهر من المخالف، فهو مورد سقوط المخالف عن الحجیة رأسا، بحیث لو کان وحده ما صح الأخذ به، فانه القدر المتیقن من الأخبار </w:t>
      </w:r>
    </w:p>
    <w:p>
      <w:pPr>
        <w:pStyle w:val="BookText"/>
        <w:rPr/>
      </w:pPr>
      <w:r>
        <w:rPr>
          <w:rFonts w:ascii="IRNazanin" w:hAnsi="IRNazanin" w:eastAsia="IRNazanin"/>
          <w:color w:val="111111"/>
          <w:sz w:val="28"/>
          <w:sz w:val="28"/>
          <w:szCs w:val="28"/>
          <w:rtl w:val="true"/>
          <w:lang w:bidi="fa-IR"/>
        </w:rPr>
        <w:t>الدالة علی أنه زخرف و باطل؛ و قد مر</w:t>
      </w:r>
      <w:r>
        <w:rPr>
          <w:rStyle w:val="FootnoteAnchor"/>
          <w:rtl w:val="true"/>
        </w:rPr>
        <w:footnoteReference w:id="643"/>
      </w:r>
    </w:p>
    <w:p>
      <w:pPr>
        <w:pStyle w:val="BookText"/>
        <w:rPr/>
      </w:pPr>
      <w:r>
        <w:rPr>
          <w:rFonts w:ascii="IRNazanin" w:hAnsi="IRNazanin" w:eastAsia="IRNazanin"/>
          <w:color w:val="111111"/>
          <w:sz w:val="28"/>
          <w:sz w:val="28"/>
          <w:szCs w:val="28"/>
          <w:rtl w:val="true"/>
          <w:lang w:bidi="fa-IR"/>
        </w:rPr>
        <w:t xml:space="preserve">راجع التعلیقة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من باب تمییز الحجة عن اللاحجة، لا من باب الترجیح بموافقة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توهم أن مثله عدیم المورد، أو قلیلا جدا، فلا معنی لحمل أخبار کونه زخرفا و باطلا علیه، مدفوع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قلّته أو عدمه إنما هو بعد تهذیب الأخبار، و تنقیحها عن مثله، و إلا کان مثله کثیرا عند صدور هذه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أن جعل ما یخالف نص الکتاب لا یکاد یصدر من عاقل، حیث لا یترتب علیه الغرض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مدفوعة بأن الغرض من جعله و دسّه فی الأخبار لیس الأخذ به، بل لإسناد الأباطیل إلیهم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صرف الناس عنهم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متساویان فی النصوصیة و الظهور، فان کانا نصین، فهو من موارد کونه زخرفا و باطلا، و بلحاظ معارضته بالخبر الموافق من موارد تمییز الحجة عن اللاحجة 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کانا ظاهرین، فان کان المخالف وحده، فهو غیر داخل فی مورد الترجیح موضوعا؛ لعدم المقابل له، کما أنه لا یعمه ما دل علی أنه زخرف و باطل، لأن ورود ما ینافی بظاهره ظاهر القرآن غیر عزیز، بل أغلب التفاسیر الواردة التی لا یساعدها ظاهر الکتاب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کان فی قباله خبر دخل فی مورد الترجیح بموافقة الکتاب، و بابه باب ترجیح إحدی الحجتین علی الأخری بوجود مزیة لها، و هی الموافقة لظاهر الکتاب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کانت المخالفة بنحو العموم و الخصوص المطلق، فالخاص بحیث لو کان وحده یؤخذ به و یخصّص به عموم الکتاب، و لا یعد مخالفا للکتاب، لیندرج تحت ما دل علی أنه زخرف و باطل، کما مرّ فی روایة العیون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حیث کان فی قباله خبر معارض له، فلابد من تقدیم الموافق، لکونه ذا مزیة بموافقته لظاهر الکتاب، و بابه باب ترجیح إحدی الحجتین علی الأخری</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وجه لدعوی أن أدلة الترجیح کالمقبولة و المرفوعة، و أدلة العرض علی الکتاب کلها من باب تمییز الحجة عن اللاحجة، فانهما تفرغان عن لسان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لخلو المقبولة و المرفوعة عن مثل تلک التعبیرات، بل ظاهرهما إن الخبر بحیث لو کان وحده لأخذ به، و إن لم یوافق الکتاب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إن کانت المخالفة بنحو العموم من وجه، فالأمر من حیث القاعدة، و فرض انفراد المخالف ما یقتضیه غیر هذا المورد، و لا یشمله أدلة العرض علی الکتاب، إذ لیس فی المخالف إلا المخالفة لظاهر الکتاب عموما، و هو غیر عزیز، و من حیث الترجیح بموافقة الکتاب یؤخذ بالخبر الموافق، لمکان مزیة الموافقة لظاهر الکتاب</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جمیع ما ذکرنا تبین مواقع النظر فی ما أفاده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الصور الثلاث، فتامل جیدا</w:t>
      </w:r>
      <w:r>
        <w:rPr>
          <w:rFonts w:eastAsia="IRNazanin" w:cs="IRNazanin"/>
          <w:color w:val="111111"/>
          <w:sz w:val="28"/>
          <w:szCs w:val="28"/>
          <w:rtl w:val="true"/>
          <w:lang w:bidi="fa-IR"/>
        </w:rPr>
        <w:t xml:space="preserve">. </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70" w:name="pg13126_151699"/>
      <w:bookmarkStart w:id="571" w:name="pg13126_151699"/>
      <w:bookmarkEnd w:id="571"/>
    </w:p>
    <w:p>
      <w:pPr>
        <w:pStyle w:val="Heading3"/>
        <w:numPr>
          <w:ilvl w:val="2"/>
          <w:numId w:val="1"/>
        </w:numPr>
        <w:rPr/>
      </w:pPr>
      <w:bookmarkStart w:id="572" w:name="pg13126_151699"/>
      <w:bookmarkStart w:id="573" w:name="__RefHeading___Toc8102821_3224264995"/>
      <w:bookmarkStart w:id="574" w:name="_Toc213"/>
      <w:bookmarkEnd w:id="572"/>
      <w:bookmarkEnd w:id="573"/>
      <w:r>
        <w:rPr>
          <w:rtl w:val="true"/>
        </w:rPr>
        <w:t>الاجتهاد و التقلید</w:t>
      </w:r>
      <w:bookmarkEnd w:id="574"/>
    </w:p>
    <w:p>
      <w:pPr>
        <w:pStyle w:val="Heading4"/>
        <w:numPr>
          <w:ilvl w:val="3"/>
          <w:numId w:val="1"/>
        </w:numPr>
        <w:rPr/>
      </w:pPr>
      <w:bookmarkStart w:id="575" w:name="__RefHeading___Toc8102823_3224264995"/>
      <w:bookmarkStart w:id="576" w:name="_Toc214"/>
      <w:bookmarkEnd w:id="575"/>
      <w:r>
        <w:rPr/>
        <w:t>61</w:t>
      </w:r>
      <w:r>
        <w:rPr>
          <w:rtl w:val="true"/>
        </w:rPr>
        <w:t xml:space="preserve"> </w:t>
      </w:r>
      <w:r>
        <w:rPr>
          <w:rtl w:val="true"/>
        </w:rPr>
        <w:t>قوله قدس سره</w:t>
      </w:r>
      <w:r>
        <w:rPr>
          <w:rtl w:val="true"/>
        </w:rPr>
        <w:t xml:space="preserve">: </w:t>
      </w:r>
      <w:r>
        <w:rPr>
          <w:rtl w:val="true"/>
        </w:rPr>
        <w:t>ملکة یقتدر بها علی استنباط الحکم</w:t>
      </w:r>
      <w:r>
        <w:rPr>
          <w:rtl w:val="true"/>
        </w:rPr>
        <w:t xml:space="preserve">... </w:t>
      </w:r>
      <w:r>
        <w:rPr>
          <w:rtl w:val="true"/>
        </w:rPr>
        <w:t>الخ</w:t>
      </w:r>
      <w:bookmarkEnd w:id="576"/>
    </w:p>
    <w:p>
      <w:pPr>
        <w:pStyle w:val="BookText"/>
        <w:rPr/>
      </w:pPr>
      <w:r>
        <w:rPr>
          <w:rFonts w:ascii="IRNazanin" w:hAnsi="IRNazanin" w:eastAsia="IRNazanin"/>
          <w:color w:val="111111"/>
          <w:sz w:val="28"/>
          <w:sz w:val="28"/>
          <w:szCs w:val="28"/>
          <w:rtl w:val="true"/>
          <w:lang w:bidi="fa-IR"/>
        </w:rPr>
        <w:t>قوله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ملکة یقتدر بها علی استنباط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Style w:val="FootnoteAnchor"/>
          <w:rtl w:val="true"/>
        </w:rPr>
        <w:footnoteReference w:id="644"/>
      </w:r>
    </w:p>
    <w:p>
      <w:pPr>
        <w:pStyle w:val="BookText"/>
        <w:rPr/>
      </w:pPr>
      <w:r>
        <w:rPr>
          <w:rFonts w:ascii="IRNazanin" w:hAnsi="IRNazanin" w:eastAsia="IRNazanin"/>
          <w:color w:val="111111"/>
          <w:sz w:val="28"/>
          <w:sz w:val="28"/>
          <w:szCs w:val="28"/>
          <w:rtl w:val="true"/>
          <w:lang w:bidi="fa-IR"/>
        </w:rPr>
        <w:t>بل المناسب لمفهومه هو استنباط الحکم من دلیله و هو لا یکون الاّ عن ملکة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فالمجتهد هو المستنبط عن ملکة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موضوع الاحکام باعتبار انطباق عنوان الفقیه و العارف بالاحکام علیه، لا انه من الملکات، و استفادة الحکم من اثارها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ملکة العدالة و الشجاعة و السخاوة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انه تختلف هذه القوة مع سائر الملکات بحصول تلک الملکات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احیانا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الافعال المسانخة لآثارها التی تکون تلک الملکات مصادرها، بخلاف القوة علی الاستنباط فانها تحصل دائما بسبب معرفة العلوم التی یتوقف علیها الاستنباط، لا بنفس الاستنباط، فانه یستحیل بلا قوة علیه</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یخفی انه لیست ملکة الاستنباط الاّ تلک القوة الحاصلة من معرفة ما ذکر، لا قوة اخری تسمی بالقوة القدسیة و انها نور یقذفه اللّه فی قلب من یشاء، فان الاجتهاد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استفراغ الوسع فی تحصیل الحجة علی الحکم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الحصول للعادل، و الفاسق و المؤمن و المنافق، لتسببه عن اعمال القوة النظریة الحاصلة من اتقان العلوم النظریة الدخیلة فی تحصیل الحجة علی الحکم، من دون حاجة الی قوة قدسیة الهیة أو قذف نور منه تعالی فی قلب المستنبط، و ان کان کل قوة </w:t>
      </w:r>
      <w:bookmarkStart w:id="577" w:name="pg13126_151700"/>
    </w:p>
    <w:p>
      <w:pPr>
        <w:pStyle w:val="BookText"/>
        <w:rPr/>
      </w:pPr>
      <w:bookmarkEnd w:id="577"/>
      <w:r>
        <w:rPr>
          <w:rFonts w:ascii="IRNazanin" w:hAnsi="IRNazanin" w:eastAsia="IRNazanin"/>
          <w:color w:val="111111"/>
          <w:sz w:val="28"/>
          <w:sz w:val="28"/>
          <w:szCs w:val="28"/>
          <w:rtl w:val="true"/>
          <w:lang w:bidi="fa-IR"/>
        </w:rPr>
        <w:t>و کمال علمی أو عملی منه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تفاوت ارباب العلوم النظریة فی جودة الاستنباط و سرعته من ناحیة جودة الفهم و اتقان المقدمات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تزید هذه القوة باعمالها فی الاستنباط کما فی سائر الملکات فتدبر</w:t>
      </w:r>
      <w:r>
        <w:rPr>
          <w:rFonts w:eastAsia="IRNazanin" w:cs="IRNazanin"/>
          <w:color w:val="111111"/>
          <w:sz w:val="28"/>
          <w:szCs w:val="28"/>
          <w:rtl w:val="true"/>
          <w:lang w:bidi="fa-IR"/>
        </w:rPr>
        <w:t>.</w:t>
      </w:r>
    </w:p>
    <w:p>
      <w:pPr>
        <w:pStyle w:val="Heading4"/>
        <w:numPr>
          <w:ilvl w:val="3"/>
          <w:numId w:val="1"/>
        </w:numPr>
        <w:rPr/>
      </w:pPr>
      <w:bookmarkStart w:id="578" w:name="__RefHeading___Toc8102825_3224264995"/>
      <w:bookmarkStart w:id="579" w:name="_Toc215"/>
      <w:bookmarkEnd w:id="578"/>
      <w:r>
        <w:rPr/>
        <w:t>62</w:t>
      </w:r>
      <w:r>
        <w:rPr>
          <w:rtl w:val="true"/>
        </w:rPr>
        <w:t xml:space="preserve"> </w:t>
      </w:r>
      <w:r>
        <w:rPr>
          <w:rtl w:val="true"/>
        </w:rPr>
        <w:t>قوله قدس سره</w:t>
      </w:r>
      <w:r>
        <w:rPr>
          <w:rtl w:val="true"/>
        </w:rPr>
        <w:t xml:space="preserve">: </w:t>
      </w:r>
      <w:r>
        <w:rPr>
          <w:rtl w:val="true"/>
        </w:rPr>
        <w:t>فالاجتهاد المطلق هو ما یقتدر به</w:t>
      </w:r>
      <w:r>
        <w:rPr>
          <w:rtl w:val="true"/>
        </w:rPr>
        <w:t xml:space="preserve">... </w:t>
      </w:r>
      <w:r>
        <w:rPr>
          <w:rtl w:val="true"/>
        </w:rPr>
        <w:t>الخ</w:t>
      </w:r>
      <w:bookmarkEnd w:id="579"/>
    </w:p>
    <w:p>
      <w:pPr>
        <w:pStyle w:val="BookText"/>
        <w:rPr/>
      </w:pPr>
      <w:r>
        <w:rPr>
          <w:rFonts w:ascii="IRNazanin" w:hAnsi="IRNazanin" w:eastAsia="IRNazanin"/>
          <w:color w:val="111111"/>
          <w:sz w:val="28"/>
          <w:sz w:val="28"/>
          <w:szCs w:val="28"/>
          <w:rtl w:val="true"/>
          <w:lang w:bidi="fa-IR"/>
        </w:rPr>
        <w:t>قوله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فالاجتهاد المطلق هو ما یقتدر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Style w:val="FootnoteAnchor"/>
          <w:rtl w:val="true"/>
        </w:rPr>
        <w:footnoteReference w:id="645"/>
      </w:r>
    </w:p>
    <w:p>
      <w:pPr>
        <w:pStyle w:val="BookText"/>
        <w:rPr/>
      </w:pPr>
      <w:r>
        <w:rPr>
          <w:rFonts w:ascii="IRNazanin" w:hAnsi="IRNazanin" w:eastAsia="IRNazanin"/>
          <w:color w:val="111111"/>
          <w:sz w:val="28"/>
          <w:sz w:val="28"/>
          <w:szCs w:val="28"/>
          <w:rtl w:val="true"/>
          <w:lang w:bidi="fa-IR"/>
        </w:rPr>
        <w:t xml:space="preserve">قد عرفت أنفا ان الاجتهاد عمل یحصل من القوة المزبورة، لانفسها، الاّ ان المطلق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اصطلاحا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قبال التجزیء لیس الاّ بالمعنی المذکور، لوضوح ان المقتدر علی استنباط الکل و لو لم یستنبط الاّ البعض مجتهد مطلق لا متجز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لیعلم ان المجتهد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بعنوانه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یقع موضوعا للحکم فی آیة و لا فی روایة، بل الموضوع فی الروایات هو الفقیه</w:t>
      </w:r>
      <w:r>
        <w:rPr>
          <w:rStyle w:val="FootnoteAnchor"/>
          <w:rtl w:val="true"/>
        </w:rPr>
        <w:footnoteReference w:id="646"/>
      </w:r>
      <w:r>
        <w:rPr>
          <w:rFonts w:ascii="IRNazanin" w:hAnsi="IRNazanin" w:eastAsia="IRNazanin"/>
          <w:color w:val="111111"/>
          <w:sz w:val="28"/>
          <w:sz w:val="28"/>
          <w:szCs w:val="28"/>
          <w:rtl w:val="true"/>
          <w:lang w:bidi="fa-IR"/>
        </w:rPr>
        <w:t>و الراوی</w:t>
      </w:r>
      <w:r>
        <w:rPr>
          <w:rStyle w:val="FootnoteAnchor"/>
          <w:rtl w:val="true"/>
        </w:rPr>
        <w:footnoteReference w:id="647"/>
      </w:r>
      <w:r>
        <w:rPr>
          <w:rFonts w:ascii="IRNazanin" w:hAnsi="IRNazanin" w:eastAsia="IRNazanin"/>
          <w:color w:val="111111"/>
          <w:sz w:val="28"/>
          <w:sz w:val="28"/>
          <w:szCs w:val="28"/>
          <w:rtl w:val="true"/>
          <w:lang w:bidi="fa-IR"/>
        </w:rPr>
        <w:t>و من یعرف احکامهم</w:t>
      </w:r>
      <w:r>
        <w:rPr>
          <w:rStyle w:val="FootnoteAnchor"/>
          <w:rtl w:val="true"/>
        </w:rPr>
        <w:footnoteReference w:id="648"/>
      </w:r>
      <w:r>
        <w:rPr>
          <w:rFonts w:ascii="IRNazanin" w:hAnsi="IRNazanin" w:eastAsia="IRNazanin"/>
          <w:color w:val="111111"/>
          <w:sz w:val="28"/>
          <w:sz w:val="28"/>
          <w:szCs w:val="28"/>
          <w:rtl w:val="true"/>
          <w:lang w:bidi="fa-IR"/>
        </w:rPr>
        <w:t>علیهم السّلام أو شیئا منها</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اجمع روایة فی هذا الباب مقبولة عمر بن حنظلة حیث 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ینظر الی من کان منکم ممن قد روی حدیثنا و نظر فی حلالنا و حرامنا و عرف احکامنا فلیرضوا به حکما الخبر</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فانه ربما امکن ان یقال انه مخصوص بالمجتهد اصطلاحا، نظرا الی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نظر فی حلالنا و حرامنا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النظر فی الشیء هو النظر العلمی فی 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النظر الی الشیء، فانه بمعنی الرؤیة و الابصار، و لذا ورد فی حکایة الخلیل علیه السّلام ان المراد من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فَنَظَرَ نَظْرَةً فِی النُّجُومِ فَقالَ إِنِّی سَقِیمٌ</w:t>
      </w:r>
      <w:r>
        <w:rPr>
          <w:rFonts w:eastAsia="IRNazanin" w:cs="IRNazanin"/>
          <w:color w:val="111111"/>
          <w:sz w:val="28"/>
          <w:szCs w:val="28"/>
          <w:rtl w:val="true"/>
          <w:lang w:bidi="fa-IR"/>
        </w:rPr>
        <w:t xml:space="preserve">»  </w:t>
      </w:r>
      <w:r>
        <w:rPr>
          <w:rStyle w:val="FootnoteAnchor"/>
          <w:rtl w:val="true"/>
        </w:rPr>
        <w:footnoteReference w:id="651"/>
      </w:r>
      <w:r>
        <w:rPr>
          <w:rFonts w:ascii="IRNazanin" w:hAnsi="IRNazanin" w:eastAsia="IRNazanin"/>
          <w:color w:val="111111"/>
          <w:sz w:val="28"/>
          <w:sz w:val="28"/>
          <w:szCs w:val="28"/>
          <w:rtl w:val="true"/>
          <w:lang w:bidi="fa-IR"/>
        </w:rPr>
        <w:t>هو النظر فی مقتضیاتها و اثارها، لا النظر الیها بابصارها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علیه فالمراد من المقبولة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تعالی اعلم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القاضی یجب ان یکون ممن یستند فی قضائه الینا، بروایته عنا، و حیث ان الروایة تجامع عدم الدرایة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ورد عنهم علیهم السّلام رب حامل فقه و لیس بفقیه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الی من هو افقه منه </w:t>
      </w:r>
      <w:r>
        <w:rPr>
          <w:rStyle w:val="FootnoteAnchor"/>
          <w:rtl w:val="true"/>
        </w:rPr>
        <w:footnoteReference w:id="652"/>
      </w:r>
    </w:p>
    <w:p>
      <w:pPr>
        <w:pStyle w:val="BookText"/>
        <w:rPr/>
      </w:pPr>
      <w:r>
        <w:rPr>
          <w:rFonts w:ascii="IRNazanin" w:hAnsi="IRNazanin" w:eastAsia="IRNazanin"/>
          <w:color w:val="111111"/>
          <w:sz w:val="28"/>
          <w:sz w:val="28"/>
          <w:szCs w:val="28"/>
          <w:rtl w:val="true"/>
          <w:lang w:bidi="fa-IR"/>
        </w:rPr>
        <w:t xml:space="preserve">الوسائل </w:t>
      </w:r>
      <w:r>
        <w:rPr>
          <w:rFonts w:eastAsia="IRNazanin" w:cs="IRNazanin"/>
          <w:color w:val="111111"/>
          <w:sz w:val="28"/>
          <w:szCs w:val="28"/>
          <w:lang w:bidi="fa-IR"/>
        </w:rPr>
        <w:t>63:18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ابواب صفات القاضی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فلذا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نظر فی حلالنا و حرامنا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حیث ان النظر فیهما یجامع عدم التمکن من تطبیق الکلیات علی مواردها فلذا قال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عرف احکامنا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 احکامنا، اذ العلم لا یتعلق الاّ بالکلی، و المعرفة تتعلق بالشخصی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قلنا ان المعرفة اعم فالوجه بالترتب المزبور ان النظر فی مضمون الروایة ربما یجامع عدم الوقوف التام علی المرام کما یقال نظرت فی کتاب کذا و تأملته و لم اتحصل معناه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اعلم ان المعتبر فی موضوع تلک الاحکام مجرد صدق الفقیه و العارف بالاحکام، و من الواضح ان العارف بها بمجرد السماع من المعصوم علیه السّلام شفاها من دون اعمال قوة نظریة فی تحصیل معرفتها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کجلّ الرواة دون اجلاّئهم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لا ریب فی ترتب الاحکام المزبورة علیه و ان لم یصدق علیه عنوان المجتهد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فی زمان الغیبة لا یمکن تحصیل المعرفة باحکامهم علیهم السّلام الاّ بواسطة اعمال القوة النظریة، فیلازم الفقاهة و المعرفة للاجتهاد بمعنی الاستنباط عن ملکة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انما الاشکال فی صدق الفقاهة و المعرفة علی علم المقلد و معرفته بعد اخذ الفتوی من المفتی، نظرا الی حجیة رأی المفتی علی المستفتی کحجیة الروایة علی المفتی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فکما ان مقتضی حجیّة الخبر جعل الحکم المماثل علی طبق ما اخبر به الراوی، کذلک مقتضی حجّیة الرأی علی المقلد جعل الحکم المماثل علی طبق ما یفتی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کما ان المجتهد یعلم الحکم الفعلی لحجیة مدرکه علیه کذلک المقلد یعلم الحکم الفعلی لحجیة الفتوی علیه</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دعوی سلب العلم و المعرفة فی مرحلة التقلید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فیقال انه لیس بعالم بل </w:t>
      </w:r>
      <w:bookmarkStart w:id="580" w:name="pg13126_151702"/>
    </w:p>
    <w:p>
      <w:pPr>
        <w:pStyle w:val="BookText"/>
        <w:rPr/>
      </w:pPr>
      <w:bookmarkEnd w:id="580"/>
      <w:r>
        <w:rPr>
          <w:rFonts w:ascii="IRNazanin" w:hAnsi="IRNazanin" w:eastAsia="IRNazanin"/>
          <w:color w:val="111111"/>
          <w:sz w:val="28"/>
          <w:sz w:val="28"/>
          <w:szCs w:val="28"/>
          <w:rtl w:val="true"/>
          <w:lang w:bidi="fa-IR"/>
        </w:rPr>
        <w:t xml:space="preserve">اخذه تقلیدا من فلان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صادقة فیما لا دلیل علی حجیة رأیه و قوله، کالتقلید المذموم فی الایات و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ان یقال ان المقلد لیس بعالم بقول مطلق عند العرف، بل عالم بحکمه فی رأی مجتهده، و لذا لا یکون رجوع الجاهل الی مثله فی سائر المقامات من باب الرجوع الی العالم و اهل الخبرة بل من باب الرجوع الی الناقل لما علمه من اهله اذا کان ثقة فی نقله فتدبر جیدا</w:t>
      </w:r>
      <w:r>
        <w:rPr>
          <w:rFonts w:eastAsia="IRNazanin" w:cs="IRNazanin"/>
          <w:color w:val="111111"/>
          <w:sz w:val="28"/>
          <w:szCs w:val="28"/>
          <w:rtl w:val="true"/>
          <w:lang w:bidi="fa-IR"/>
        </w:rPr>
        <w:t>.</w:t>
      </w:r>
    </w:p>
    <w:p>
      <w:pPr>
        <w:pStyle w:val="Heading4"/>
        <w:numPr>
          <w:ilvl w:val="3"/>
          <w:numId w:val="1"/>
        </w:numPr>
        <w:rPr/>
      </w:pPr>
      <w:bookmarkStart w:id="581" w:name="__RefHeading___Toc8102827_3224264995"/>
      <w:bookmarkStart w:id="582" w:name="_Toc216"/>
      <w:bookmarkEnd w:id="581"/>
      <w:r>
        <w:rPr/>
        <w:t>63</w:t>
      </w:r>
      <w:r>
        <w:rPr>
          <w:rtl w:val="true"/>
        </w:rPr>
        <w:t xml:space="preserve"> </w:t>
      </w:r>
      <w:r>
        <w:rPr>
          <w:rtl w:val="true"/>
        </w:rPr>
        <w:t>قوله قدس سره</w:t>
      </w:r>
      <w:r>
        <w:rPr>
          <w:rtl w:val="true"/>
        </w:rPr>
        <w:t xml:space="preserve">: </w:t>
      </w:r>
      <w:r>
        <w:rPr>
          <w:rtl w:val="true"/>
        </w:rPr>
        <w:t>و ادلة جواز التقلید انما دلت علی جواز</w:t>
      </w:r>
      <w:r>
        <w:rPr>
          <w:rtl w:val="true"/>
        </w:rPr>
        <w:t xml:space="preserve">... </w:t>
      </w:r>
      <w:r>
        <w:rPr>
          <w:rtl w:val="true"/>
        </w:rPr>
        <w:t>الخ</w:t>
      </w:r>
      <w:bookmarkEnd w:id="582"/>
    </w:p>
    <w:p>
      <w:pPr>
        <w:pStyle w:val="BookText"/>
        <w:rPr/>
      </w:pPr>
      <w:r>
        <w:rPr>
          <w:rFonts w:ascii="IRNazanin" w:hAnsi="IRNazanin" w:eastAsia="IRNazanin"/>
          <w:color w:val="111111"/>
          <w:sz w:val="28"/>
          <w:sz w:val="28"/>
          <w:szCs w:val="28"/>
          <w:rtl w:val="true"/>
          <w:lang w:bidi="fa-IR"/>
        </w:rPr>
        <w:t>قوله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ادلة جواز التقلید انما دلت علی جواز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یمکن ان یقال یصدق العلم و المعرفة علی مجرد قیام الحجة شرعا أو عرفا أو عقلا علی احکامهم علیهم السّلام، کما یشهد له اطلاق المعرفة علی مجرد الاستفادة من الظواهر فی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یعرف هذا و اشباهه من کتاب اللّه</w:t>
      </w:r>
      <w:r>
        <w:rPr>
          <w:rFonts w:eastAsia="IRNazanin" w:cs="IRNazanin"/>
          <w:color w:val="111111"/>
          <w:sz w:val="28"/>
          <w:szCs w:val="28"/>
          <w:rtl w:val="true"/>
          <w:lang w:bidi="fa-IR"/>
        </w:rPr>
        <w:t>)</w:t>
      </w:r>
      <w:r>
        <w:rPr>
          <w:rStyle w:val="FootnoteAnchor"/>
          <w:rtl w:val="true"/>
        </w:rPr>
        <w:footnoteReference w:id="654"/>
      </w:r>
      <w:r>
        <w:rPr>
          <w:rFonts w:ascii="IRNazanin" w:hAnsi="IRNazanin" w:eastAsia="IRNazanin"/>
          <w:color w:val="111111"/>
          <w:sz w:val="28"/>
          <w:sz w:val="28"/>
          <w:szCs w:val="28"/>
          <w:rtl w:val="true"/>
          <w:lang w:bidi="fa-IR"/>
        </w:rPr>
        <w:t xml:space="preserve">و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انتم افقه الناس اذا عرفتم معانی کلامنا</w:t>
      </w:r>
      <w:r>
        <w:rPr>
          <w:rFonts w:eastAsia="IRNazanin" w:cs="IRNazanin"/>
          <w:color w:val="111111"/>
          <w:sz w:val="28"/>
          <w:szCs w:val="28"/>
          <w:rtl w:val="true"/>
          <w:lang w:bidi="fa-IR"/>
        </w:rPr>
        <w:t>)</w:t>
      </w:r>
      <w:r>
        <w:rPr>
          <w:rStyle w:val="FootnoteAnchor"/>
          <w:rtl w:val="true"/>
        </w:rPr>
        <w:footnoteReference w:id="655"/>
      </w:r>
      <w:r>
        <w:rPr>
          <w:rFonts w:ascii="IRNazanin" w:hAnsi="IRNazanin" w:eastAsia="IRNazanin"/>
          <w:color w:val="111111"/>
          <w:sz w:val="28"/>
          <w:sz w:val="28"/>
          <w:szCs w:val="28"/>
          <w:rtl w:val="true"/>
          <w:lang w:bidi="fa-IR"/>
        </w:rPr>
        <w:t>اذ لیس هناک بحسب المتعارف الاّ الاستفادة من ظاهر الکتاب و ظاهر کلامهم علیهم السّلام، مع وضوح ان حجیة الظاهر ببناء العرف لیس بمعنی جعل الحکم المماثل حتی یتحقق هناک العلم الحقیقی بالحکم الفعلی، بل بمعنی صحة المؤاخذة علی مخالفته و تنجز الواقع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الامر اذا قلنا بان الخبر حجة ببناء العقلاء، فانه لیس منهم الاّ صحة الاحتجاج به لا جعل الحکم المماثل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 یتبین ان المعرفة فی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عرف احکامنا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حدیثنا و نظر فی حلالنا و حرامنا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باعتبار منجزیة الخبر بسنده و دلالته للواقع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عارف بالاحکام لقیام الحجة سندا و دلالة عنده علی الاحکام</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الظاهر من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فَسْئَلُوا أَهْلَ الذِّکْرِ إِنْ کُنْتُمْ لا تَعْلَمُونَ</w:t>
      </w:r>
      <w:r>
        <w:rPr>
          <w:rFonts w:eastAsia="Amiri" w:cs="Amiri" w:ascii="Amiri" w:hAnsi="Amiri"/>
          <w:color w:val="111111"/>
          <w:sz w:val="28"/>
          <w:szCs w:val="28"/>
          <w:rtl w:val="true"/>
          <w:lang w:bidi="ar-SA"/>
        </w:rPr>
        <w:t xml:space="preserve">» *   </w:t>
      </w:r>
      <w:r>
        <w:rPr>
          <w:rStyle w:val="FootnoteAnchor"/>
          <w:rtl w:val="true"/>
        </w:rPr>
        <w:footnoteReference w:id="656"/>
      </w:r>
      <w:r>
        <w:rPr>
          <w:rFonts w:ascii="IRNazanin" w:hAnsi="IRNazanin" w:eastAsia="IRNazanin"/>
          <w:color w:val="111111"/>
          <w:sz w:val="28"/>
          <w:sz w:val="28"/>
          <w:szCs w:val="28"/>
          <w:rtl w:val="true"/>
          <w:lang w:bidi="fa-IR"/>
        </w:rPr>
        <w:t xml:space="preserve">هو </w:t>
      </w:r>
      <w:bookmarkStart w:id="583" w:name="pg13126_151703"/>
    </w:p>
    <w:p>
      <w:pPr>
        <w:pStyle w:val="BookText"/>
        <w:rPr/>
      </w:pPr>
      <w:bookmarkEnd w:id="583"/>
      <w:r>
        <w:rPr>
          <w:rFonts w:ascii="IRNazanin" w:hAnsi="IRNazanin" w:eastAsia="IRNazanin"/>
          <w:color w:val="111111"/>
          <w:sz w:val="28"/>
          <w:sz w:val="28"/>
          <w:szCs w:val="28"/>
          <w:rtl w:val="true"/>
          <w:lang w:bidi="fa-IR"/>
        </w:rPr>
        <w:t>الامر بالسؤال لکی یعلموا بالجواب، لا بأمر اخر ما وراء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صدق العلم علی الجواب الاّ باعتبار حجیته سندا و دلالة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فالمعلوم بالجواب هو ما سئل عنه، لا الحکم المماثل له، و لذا قلنا بان الایة دلیل حجیة الفتوی و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علیه فالمراد بالعلم بالحکم و معرفته قیام الحجة القاطعة للعذر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کانت حجة من قبلهم علیهم السّلام أو من العرف أو من العقلاء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تعرف انه لا حاجة الی تکلف ارادة العلم بموارد قیام الحجة علی احکامهم من العلم بها، فان الظاهر من المقبولة و شبهها معرفة احکامهم علیهم السّلام، لا معرفة موارد قیام الحجة علیها</w:t>
      </w:r>
      <w:r>
        <w:rPr>
          <w:rFonts w:eastAsia="IRNazanin" w:cs="IRNazanin"/>
          <w:color w:val="111111"/>
          <w:sz w:val="28"/>
          <w:szCs w:val="28"/>
          <w:rtl w:val="true"/>
          <w:lang w:bidi="fa-IR"/>
        </w:rPr>
        <w:t>.</w:t>
      </w:r>
    </w:p>
    <w:p>
      <w:pPr>
        <w:pStyle w:val="Heading4"/>
        <w:numPr>
          <w:ilvl w:val="3"/>
          <w:numId w:val="1"/>
        </w:numPr>
        <w:rPr/>
      </w:pPr>
      <w:bookmarkStart w:id="584" w:name="__RefHeading___Toc8102829_3224264995"/>
      <w:bookmarkStart w:id="585" w:name="_Toc217"/>
      <w:bookmarkEnd w:id="584"/>
      <w:r>
        <w:rPr/>
        <w:t>64</w:t>
      </w:r>
      <w:r>
        <w:rPr>
          <w:rtl w:val="true"/>
        </w:rPr>
        <w:t xml:space="preserve"> </w:t>
      </w:r>
      <w:r>
        <w:rPr>
          <w:rtl w:val="true"/>
        </w:rPr>
        <w:t>قوله قدس سره</w:t>
      </w:r>
      <w:r>
        <w:rPr>
          <w:rtl w:val="true"/>
        </w:rPr>
        <w:t xml:space="preserve">: </w:t>
      </w:r>
      <w:r>
        <w:rPr>
          <w:rtl w:val="true"/>
        </w:rPr>
        <w:t>و قضیة مقدمات الانسداد لیست</w:t>
      </w:r>
      <w:r>
        <w:rPr>
          <w:rtl w:val="true"/>
        </w:rPr>
        <w:t xml:space="preserve">... </w:t>
      </w:r>
      <w:r>
        <w:rPr>
          <w:rtl w:val="true"/>
        </w:rPr>
        <w:t>الخ</w:t>
      </w:r>
      <w:bookmarkEnd w:id="585"/>
    </w:p>
    <w:p>
      <w:pPr>
        <w:pStyle w:val="BookText"/>
        <w:rPr/>
      </w:pPr>
      <w:r>
        <w:rPr>
          <w:rFonts w:ascii="IRNazanin" w:hAnsi="IRNazanin" w:eastAsia="IRNazanin"/>
          <w:color w:val="111111"/>
          <w:sz w:val="28"/>
          <w:sz w:val="28"/>
          <w:szCs w:val="28"/>
          <w:rtl w:val="true"/>
          <w:lang w:bidi="fa-IR"/>
        </w:rPr>
        <w:t>قوله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قضیة مقدمات الانسداد لیست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تحقیق المقام و تنقیح المرام ان الاحکام تختلف، فبعضها یختص بالمجتهد کجواز الافتاء و نفوذ القضاء، و بعضها الاخر و ان کان یعم المجتهد و المقلد لکنه اخذ فی موضوعه ما یوجب عدم فعلیة الحکم الاّ بالنسبة الی المجتهد، کوجوب تصدیق العادل، و وجوب الاخذ بالراجح من الخبرین، و التخییر بین المتساویین منهما، و حرمة نقض الیقین بالشک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المجتهد هو الذی جاءه النبأ، و هو الذی جاءه الحدیثان المتعارضان، و هو الذی ایقن بالحکم الکلی و شک فی بقائه، دون المقلد الغافل عن کل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فحینئذ ان کان للحکم المزبور مساس عملا بالمجتهد صار الحکم بفعلیة عنوان موضوعه فعلیا فی حق المجتهد، و ان لم یکن له مساس عملا به بل بمقلده فلا معنی لفعلیة الحکم بالاضافة الی المجتهد اذ لیس له تصدیق عملی و لا نقض عملی</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المجتهد بأدلة جواز الافتاء و التقلید نائب عن المقلد الذی للحکم مساس به عملا، فالنبأ الذی له مساس بالمقلد یکون وروده علی المجتهد بمنزلة وروده علی المقلد و هکذا، و یکون فتوی من جاءه النبأ متعما لفعلیة الحکم فی حق المقلد، فالمجتهد و ان کان من حیث انه جاءه النبأ محکوما بالتصدیق الاّ انه محکوم </w:t>
      </w:r>
    </w:p>
    <w:p>
      <w:pPr>
        <w:pStyle w:val="BookText"/>
        <w:rPr/>
      </w:pPr>
      <w:r>
        <w:rPr>
          <w:rFonts w:ascii="IRNazanin" w:hAnsi="IRNazanin" w:eastAsia="IRNazanin"/>
          <w:color w:val="111111"/>
          <w:sz w:val="28"/>
          <w:sz w:val="28"/>
          <w:szCs w:val="28"/>
          <w:rtl w:val="true"/>
          <w:lang w:bidi="fa-IR"/>
        </w:rPr>
        <w:t>به عنوانا و المقلد محکوم به لبّا، و هکذا یکون المجتهد مکلفا بإبقاء الیقین عنوانا و المقلد مکلفا به لبّا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بناء علی جعل الحکم المماثل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بناء علی تنجیز الواقع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قیام المنجز عند المجتهد بأدلة جواز التقلید بمنزلة قیامه عند المقلد، فالفتوی متمم لمنجزیة الخبر مثلا للواقع علی المقلد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یعرف حال الحجة العقلیة و الاصول العقلیة التی لیس شأنها الاّ المنجزیة أو المعذریة، فان المقلد العامی حیث انه لا خبرة له بحقائقها و مجاریها و موارد تطبیقها علی مصادیقها و إمکان تصرف الشارع فی مواردها نفیا و اثباتا فلذا انیط کل، ذلک بنظر المجتهد بأدلة جواز التقلید فی کل حکم کلی واقعی أو ظاهری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فرض استقلال عقل العامی بخلاف ما استقل به عقل المجتهد فهو کفرض قطع العامی بالحکم علی خلاف قطع المجتهد به، فانه و ان کان المتبع عقله و قطعه، الاّ انه اجنبی عما نحن فیه من لزوم التقلید فی ما لا طریق للمقلد 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یمکن الخدشة فی قصور دلیل التقلید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کالمقبولة </w:t>
      </w:r>
      <w:r>
        <w:rPr>
          <w:rStyle w:val="FootnoteAnchor"/>
          <w:rtl w:val="true"/>
        </w:rPr>
        <w:footnoteReference w:id="658"/>
      </w:r>
    </w:p>
    <w:p>
      <w:pPr>
        <w:pStyle w:val="BookText"/>
        <w:rPr/>
      </w:pPr>
      <w:r>
        <w:rPr>
          <w:rFonts w:ascii="IRNazanin" w:hAnsi="IRNazanin" w:eastAsia="IRNazanin"/>
          <w:color w:val="111111"/>
          <w:sz w:val="28"/>
          <w:sz w:val="28"/>
          <w:szCs w:val="28"/>
          <w:rtl w:val="true"/>
          <w:lang w:bidi="fa-IR"/>
        </w:rPr>
        <w:t xml:space="preserve">الوسائل </w:t>
      </w:r>
      <w:r>
        <w:rPr>
          <w:rFonts w:eastAsia="IRNazanin" w:cs="IRNazanin"/>
          <w:color w:val="111111"/>
          <w:sz w:val="28"/>
          <w:szCs w:val="28"/>
          <w:lang w:bidi="fa-IR"/>
        </w:rPr>
        <w:t>99:18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صفات القاضی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شموله لمعرفة الحکم بالمعنی الاعم من قیام الحجة الشرعیة و العقلیة، نظرا الی انها غیر منبعثة عن روایاتهم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اقتضاء الترتیب المذکور فی المقبولة کون معرفة الاحکام عقیب النظر فی الحلال و الحرام منبعثة عن الروایات الواردة عنهم علیهم السّلام،</w:t>
      </w:r>
    </w:p>
    <w:p>
      <w:pPr>
        <w:pStyle w:val="BookText"/>
        <w:rPr/>
      </w:pPr>
      <w:r>
        <w:rPr>
          <w:rFonts w:ascii="IRNazanin" w:hAnsi="IRNazanin" w:eastAsia="IRNazanin"/>
          <w:color w:val="111111"/>
          <w:sz w:val="28"/>
          <w:sz w:val="28"/>
          <w:szCs w:val="28"/>
          <w:rtl w:val="true"/>
          <w:lang w:bidi="fa-IR"/>
        </w:rPr>
        <w:t xml:space="preserve">و لا منافاة بین کون الظن بالحکم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کان متعلقا بالواقع أو بمؤدی الطریق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 عقلا علی الظان أو حجة شرعا بنحو الاستکشاف من مقدمات الانسداد، و کون مثله غیر مشمول للمقبولة لعدم کون هذه المعرفة بالمعنی الاعم ناشئة من الروایة، و المعرفة التی انیطت بها حجیة الفتوی معرفة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غیر کون الرجوع الی مثله من باب رجوع الجاهل الی الجاهل لا الی العالم، فانه یندفع بالتوسعة فی المعرفة</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 ان التقلید منوط بمعرفة خاصة لا بمطلق المعرفة، لکنه بعد لزوم التعدی الی المعرفة الحاصلة من ظواهر الکتاب و من الاجماع المحصل یعلم ان الفرض کونه </w:t>
      </w:r>
      <w:bookmarkStart w:id="586" w:name="pg13126_151705"/>
    </w:p>
    <w:p>
      <w:pPr>
        <w:pStyle w:val="BookText"/>
        <w:rPr/>
      </w:pPr>
      <w:bookmarkEnd w:id="586"/>
      <w:r>
        <w:rPr>
          <w:rFonts w:ascii="IRNazanin" w:hAnsi="IRNazanin" w:eastAsia="IRNazanin"/>
          <w:color w:val="111111"/>
          <w:sz w:val="28"/>
          <w:sz w:val="28"/>
          <w:szCs w:val="28"/>
          <w:rtl w:val="true"/>
          <w:lang w:bidi="fa-IR"/>
        </w:rPr>
        <w:t>عارفا باحکامهم علیهم السّلام، و انّ ذکر روایة الحدیث لکونها الغالب من طرق معرفة الاحکام، و انه فی قبال الاستناد الی القیاس و الاستحسان المعمول عند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اعلم</w:t>
      </w:r>
      <w:r>
        <w:rPr>
          <w:rFonts w:eastAsia="IRNazanin" w:cs="IRNazanin"/>
          <w:color w:val="111111"/>
          <w:sz w:val="28"/>
          <w:szCs w:val="28"/>
          <w:rtl w:val="true"/>
          <w:lang w:bidi="fa-IR"/>
        </w:rPr>
        <w:t>.</w:t>
      </w:r>
    </w:p>
    <w:p>
      <w:pPr>
        <w:pStyle w:val="Heading4"/>
        <w:numPr>
          <w:ilvl w:val="3"/>
          <w:numId w:val="1"/>
        </w:numPr>
        <w:rPr/>
      </w:pPr>
      <w:bookmarkStart w:id="587" w:name="__RefHeading___Toc8102831_3224264995"/>
      <w:bookmarkStart w:id="588" w:name="_Toc218"/>
      <w:bookmarkEnd w:id="587"/>
      <w:r>
        <w:rPr/>
        <w:t>65</w:t>
      </w:r>
      <w:r>
        <w:rPr>
          <w:rtl w:val="true"/>
        </w:rPr>
        <w:t xml:space="preserve"> </w:t>
      </w:r>
      <w:r>
        <w:rPr>
          <w:rtl w:val="true"/>
        </w:rPr>
        <w:t>قوله قدس سره</w:t>
      </w:r>
      <w:r>
        <w:rPr>
          <w:rtl w:val="true"/>
        </w:rPr>
        <w:t xml:space="preserve">: </w:t>
      </w:r>
      <w:r>
        <w:rPr>
          <w:rtl w:val="true"/>
        </w:rPr>
        <w:t>و لو سلم ان قضیتها کون الظن المطلق</w:t>
      </w:r>
      <w:r>
        <w:rPr>
          <w:rtl w:val="true"/>
        </w:rPr>
        <w:t xml:space="preserve">... </w:t>
      </w:r>
      <w:r>
        <w:rPr>
          <w:rtl w:val="true"/>
        </w:rPr>
        <w:t>الخ</w:t>
      </w:r>
      <w:bookmarkEnd w:id="588"/>
    </w:p>
    <w:p>
      <w:pPr>
        <w:pStyle w:val="BookText"/>
        <w:rPr/>
      </w:pPr>
      <w:r>
        <w:rPr>
          <w:rFonts w:ascii="IRNazanin" w:hAnsi="IRNazanin" w:eastAsia="IRNazanin"/>
          <w:color w:val="111111"/>
          <w:sz w:val="28"/>
          <w:sz w:val="28"/>
          <w:szCs w:val="28"/>
          <w:rtl w:val="true"/>
          <w:lang w:bidi="fa-IR"/>
        </w:rPr>
        <w:t>قوله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سلم ان قضیتها کون الظن المطلق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نظرا الی انه ظن خاص بالاضافة الی الظان لا الی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یندفع بان الغرض ان کان مانعیة قیامه به عن شمول ادلة التقلید له فالیقین و الشک فی الحکم الکلی ایضا کذلک، فکما ان یقین المجتهد و شکه بمنزلة یقین المقلد و شکه بأدلة جواز التقلید کذلک ظنه بالحکم الکلی المفروض کونه حجة شرعا بمنزلة ظن المقلد به بأدلة التقلید، و ان کان قصور المقدمات عن شمولها لحجیة الظن علی غیر الظان فهو مسلّم الاّ ان المعمم له و المتمم لحجیته بالنسبة الی المقلد ادلة التقلید کما ان الاستصحاب المتقوم بالیقین و الشک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التحقیق ان مورد التقلید عنده قدس سره ما اذا علم بالحکم لیکون التقلید من باب رجوع الجاهل الی العالم، و حیث انه فی الظن الانسدادی بناء علی الحکومة لا علم بالحکم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لا حکم مماثل لما ظن به من الحکم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معنی للتقلید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بناء علی الکشف و استکشاف حجیة الظن شرعا فمقتضاه جعل الحکم المماثل علی طبق المظنون، فیتحقق مورد التقلید، و یکون الرجوع حینئذ من باب رجوع الجاهل الی العالم لا الی الجاهل، کما فی الحکومة، و لا موجب لعدم شمول ادلة التقلید الاّ قیام الظن بالمجتهد و قصور دلیل جواز التقلید عن شمول الظن الذی یختص بالظان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یقاس بالخبر، فانه حجة علی الکل، و المجتهد یکون له خصوصیة الظفر بالحجة علیه و علی مقلده، فلا قصور من هذه الحیثیة لإدلة التقلید و شمولها لمثله</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بخلاف الظن القائم بالظان، فانه حجة علی من تحقق له الظن و هو المجتهد </w:t>
      </w:r>
      <w:bookmarkStart w:id="589" w:name="pg13126_151706"/>
    </w:p>
    <w:p>
      <w:pPr>
        <w:pStyle w:val="BookText"/>
        <w:rPr/>
      </w:pPr>
      <w:bookmarkEnd w:id="589"/>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النقض بالاستصحاب المتقوم بالیقین و الشک القائمین بالمجتهد مع انه لم یستشکل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ان المقدمات تقتضی حجیة الظن المتعلق بالحکم، فاذا تعلق الظن بحکم الغیر و کان علی طبقه حکم مماثل مجعول فلا مانع من شمول ادلة التقلید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تمامیة المقدمات بالاضافة الی مثل هذا الظن لا موجب لعدم حجیته و الاقتصار علی الظن المتعلق بحکم نفسه بملاحظة قیام الظن به، فان قیامه به لا یقتضی عدم کونه حجة علی حکم اللّه تعالی فی حق الغیر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لعله اشار قدس سره الی بعض ما ذکرنا بالامر بالتأمل فتدبر</w:t>
      </w:r>
      <w:r>
        <w:rPr>
          <w:rFonts w:eastAsia="IRNazanin" w:cs="IRNazanin"/>
          <w:color w:val="111111"/>
          <w:sz w:val="28"/>
          <w:szCs w:val="28"/>
          <w:rtl w:val="true"/>
          <w:lang w:bidi="fa-IR"/>
        </w:rPr>
        <w:t>.</w:t>
      </w:r>
    </w:p>
    <w:p>
      <w:pPr>
        <w:pStyle w:val="Heading4"/>
        <w:numPr>
          <w:ilvl w:val="3"/>
          <w:numId w:val="1"/>
        </w:numPr>
        <w:rPr/>
      </w:pPr>
      <w:bookmarkStart w:id="590" w:name="__RefHeading___Toc8102833_3224264995"/>
      <w:bookmarkStart w:id="591" w:name="_Toc219"/>
      <w:bookmarkEnd w:id="590"/>
      <w:r>
        <w:rPr/>
        <w:t>66</w:t>
      </w:r>
      <w:r>
        <w:rPr>
          <w:rtl w:val="true"/>
        </w:rPr>
        <w:t xml:space="preserve"> </w:t>
      </w:r>
      <w:r>
        <w:rPr>
          <w:rtl w:val="true"/>
        </w:rPr>
        <w:t>قوله قدس سره</w:t>
      </w:r>
      <w:r>
        <w:rPr>
          <w:rtl w:val="true"/>
        </w:rPr>
        <w:t xml:space="preserve">: </w:t>
      </w:r>
      <w:r>
        <w:rPr>
          <w:rtl w:val="true"/>
        </w:rPr>
        <w:t>نعم الاّ انه عالم بموارد قیام الحجة</w:t>
      </w:r>
      <w:r>
        <w:rPr>
          <w:rtl w:val="true"/>
        </w:rPr>
        <w:t xml:space="preserve">... </w:t>
      </w:r>
      <w:r>
        <w:rPr>
          <w:rtl w:val="true"/>
        </w:rPr>
        <w:t>الخ</w:t>
      </w:r>
      <w:bookmarkEnd w:id="591"/>
    </w:p>
    <w:p>
      <w:pPr>
        <w:pStyle w:val="BookText"/>
        <w:rPr/>
      </w:pPr>
      <w:r>
        <w:rPr>
          <w:rFonts w:ascii="IRNazanin" w:hAnsi="IRNazanin" w:eastAsia="IRNazanin"/>
          <w:color w:val="111111"/>
          <w:sz w:val="28"/>
          <w:sz w:val="28"/>
          <w:szCs w:val="28"/>
          <w:rtl w:val="true"/>
          <w:lang w:bidi="fa-IR"/>
        </w:rPr>
        <w:t>قوله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الاّ انه عالم بموارد قیام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ان الظاهر من المقبولة ان یکون المرجع عارفا باحکامهم علیهم السّلام، لا عارفا بموارد قیام الحجة علی احکامهم علیهم السّلام، فتفسیر المعرفة بالحجة القاطعة للعذر اولی من التصرف المزبور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هو المسلّم عند العقلاء لیس الاّ رجوع من لیس له الحجة الی من له الحجة، لا خصوص الجاهل الی العالم</w:t>
      </w:r>
      <w:r>
        <w:rPr>
          <w:rFonts w:eastAsia="IRNazanin" w:cs="IRNazanin"/>
          <w:color w:val="111111"/>
          <w:sz w:val="28"/>
          <w:szCs w:val="28"/>
          <w:rtl w:val="true"/>
          <w:lang w:bidi="fa-IR"/>
        </w:rPr>
        <w:t>.</w:t>
      </w:r>
    </w:p>
    <w:p>
      <w:pPr>
        <w:pStyle w:val="Heading4"/>
        <w:numPr>
          <w:ilvl w:val="3"/>
          <w:numId w:val="1"/>
        </w:numPr>
        <w:rPr/>
      </w:pPr>
      <w:bookmarkStart w:id="592" w:name="__RefHeading___Toc8102835_3224264995"/>
      <w:bookmarkStart w:id="593" w:name="_Toc220"/>
      <w:bookmarkEnd w:id="592"/>
      <w:r>
        <w:rPr/>
        <w:t>67</w:t>
      </w:r>
      <w:r>
        <w:rPr>
          <w:rtl w:val="true"/>
        </w:rPr>
        <w:t xml:space="preserve"> </w:t>
      </w:r>
      <w:r>
        <w:rPr>
          <w:rtl w:val="true"/>
        </w:rPr>
        <w:t>قوله قدس سره</w:t>
      </w:r>
      <w:r>
        <w:rPr>
          <w:rtl w:val="true"/>
        </w:rPr>
        <w:t xml:space="preserve">: </w:t>
      </w:r>
      <w:r>
        <w:rPr>
          <w:rtl w:val="true"/>
        </w:rPr>
        <w:t>رجوعه الیه فیها انّما هو لاجل</w:t>
      </w:r>
      <w:r>
        <w:rPr>
          <w:rtl w:val="true"/>
        </w:rPr>
        <w:t xml:space="preserve">... </w:t>
      </w:r>
      <w:r>
        <w:rPr>
          <w:rtl w:val="true"/>
        </w:rPr>
        <w:t>الخ</w:t>
      </w:r>
      <w:bookmarkEnd w:id="593"/>
    </w:p>
    <w:p>
      <w:pPr>
        <w:pStyle w:val="BookText"/>
        <w:rPr/>
      </w:pPr>
      <w:r>
        <w:rPr>
          <w:rFonts w:ascii="IRNazanin" w:hAnsi="IRNazanin" w:eastAsia="IRNazanin"/>
          <w:color w:val="111111"/>
          <w:sz w:val="28"/>
          <w:sz w:val="28"/>
          <w:szCs w:val="28"/>
          <w:rtl w:val="true"/>
          <w:lang w:bidi="fa-IR"/>
        </w:rPr>
        <w:t>قوله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رجوعه الیه فیها انّما هو لاجل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Style w:val="FootnoteAnchor"/>
          <w:rtl w:val="true"/>
        </w:rPr>
        <w:footnoteReference w:id="661"/>
      </w:r>
    </w:p>
    <w:p>
      <w:pPr>
        <w:pStyle w:val="BookText"/>
        <w:rPr/>
      </w:pPr>
      <w:r>
        <w:rPr>
          <w:rFonts w:ascii="IRNazanin" w:hAnsi="IRNazanin" w:eastAsia="IRNazanin"/>
          <w:color w:val="111111"/>
          <w:sz w:val="28"/>
          <w:sz w:val="28"/>
          <w:szCs w:val="28"/>
          <w:rtl w:val="true"/>
          <w:lang w:bidi="fa-IR"/>
        </w:rPr>
        <w:t xml:space="preserve">إلاّ انه یجدی بعد فرض الشک مثلا من المقلد، غایة الامر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عجزه الفحص عما یوجب زوال شکه یقتضی الرجوع الی القادر</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مع عدم الالتفات منه فلا موضوع للاصل الجاری فی حقه حتی یکون له الرجوع الی من کان قادرا علی ما یوجب استقرار شکه، بل الحق فیه ما مر</w:t>
      </w:r>
      <w:r>
        <w:rPr>
          <w:rStyle w:val="FootnoteAnchor"/>
          <w:rtl w:val="true"/>
        </w:rPr>
        <w:footnoteReference w:id="662"/>
      </w: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bookmarkStart w:id="594" w:name="pg13126_151707"/>
    </w:p>
    <w:p>
      <w:pPr>
        <w:pStyle w:val="Heading4"/>
        <w:numPr>
          <w:ilvl w:val="3"/>
          <w:numId w:val="1"/>
        </w:numPr>
        <w:rPr/>
      </w:pPr>
      <w:bookmarkStart w:id="595" w:name="__RefHeading___Toc8102837_3224264995"/>
      <w:bookmarkStart w:id="596" w:name="_Toc221"/>
      <w:bookmarkEnd w:id="594"/>
      <w:bookmarkEnd w:id="595"/>
      <w:r>
        <w:rPr/>
        <w:t>68</w:t>
      </w:r>
      <w:r>
        <w:rPr>
          <w:rtl w:val="true"/>
        </w:rPr>
        <w:t xml:space="preserve"> </w:t>
      </w:r>
      <w:r>
        <w:rPr>
          <w:rtl w:val="true"/>
        </w:rPr>
        <w:t>قوله قدس سره</w:t>
      </w:r>
      <w:r>
        <w:rPr>
          <w:rtl w:val="true"/>
        </w:rPr>
        <w:t xml:space="preserve">: </w:t>
      </w:r>
      <w:r>
        <w:rPr>
          <w:rtl w:val="true"/>
        </w:rPr>
        <w:t>الاّ ان یدعی عدم القول بالفصل</w:t>
      </w:r>
      <w:r>
        <w:rPr>
          <w:rtl w:val="true"/>
        </w:rPr>
        <w:t xml:space="preserve">... </w:t>
      </w:r>
      <w:r>
        <w:rPr>
          <w:rtl w:val="true"/>
        </w:rPr>
        <w:t>الخ</w:t>
      </w:r>
      <w:bookmarkEnd w:id="596"/>
    </w:p>
    <w:p>
      <w:pPr>
        <w:pStyle w:val="BookText"/>
        <w:rPr/>
      </w:pPr>
      <w:r>
        <w:rPr>
          <w:rFonts w:ascii="IRNazanin" w:hAnsi="IRNazanin" w:eastAsia="IRNazanin"/>
          <w:color w:val="111111"/>
          <w:sz w:val="28"/>
          <w:sz w:val="28"/>
          <w:szCs w:val="28"/>
          <w:rtl w:val="true"/>
          <w:lang w:bidi="fa-IR"/>
        </w:rPr>
        <w:t>قوله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 یدعی عدم القول بالفصل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انما لم یدع ذلک فی التقلید، لأنّ ملاکه الرجوع الی العالم، فلا معنی لالحاق غیره به، بخلاف نفوذ الحکم فانه لیس بذلک الملاک، بل بملاک تعبدی یقبل التوسعة و التضییق، اذ لیس فی البین الاّ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 احکامنا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المعرفة الحقیقیة، و بعدم القول بالفصل یعلم ان الملاک اوسع، و انه مجرد الحجة علی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انک قد عرفت عدم الحاجة فی التوسعة الی عدم القول بالفصل</w:t>
      </w:r>
      <w:r>
        <w:rPr>
          <w:rFonts w:eastAsia="IRNazanin" w:cs="IRNazanin"/>
          <w:color w:val="111111"/>
          <w:sz w:val="28"/>
          <w:szCs w:val="28"/>
          <w:rtl w:val="true"/>
          <w:lang w:bidi="fa-IR"/>
        </w:rPr>
        <w:t>.</w:t>
      </w:r>
    </w:p>
    <w:p>
      <w:pPr>
        <w:pStyle w:val="Heading4"/>
        <w:numPr>
          <w:ilvl w:val="3"/>
          <w:numId w:val="1"/>
        </w:numPr>
        <w:rPr/>
      </w:pPr>
      <w:bookmarkStart w:id="597" w:name="__RefHeading___Toc8102839_3224264995"/>
      <w:bookmarkStart w:id="598" w:name="_Toc222"/>
      <w:bookmarkEnd w:id="597"/>
      <w:r>
        <w:rPr/>
        <w:t>69</w:t>
      </w:r>
      <w:r>
        <w:rPr>
          <w:rtl w:val="true"/>
        </w:rPr>
        <w:t xml:space="preserve"> </w:t>
      </w:r>
      <w:r>
        <w:rPr>
          <w:rtl w:val="true"/>
        </w:rPr>
        <w:t>قوله قدس سره</w:t>
      </w:r>
      <w:r>
        <w:rPr>
          <w:rtl w:val="true"/>
        </w:rPr>
        <w:t xml:space="preserve">: </w:t>
      </w:r>
      <w:r>
        <w:rPr>
          <w:rtl w:val="true"/>
        </w:rPr>
        <w:t>الاّ ان یقال بکفایة انفتاح باب العلم</w:t>
      </w:r>
      <w:r>
        <w:rPr>
          <w:rtl w:val="true"/>
        </w:rPr>
        <w:t xml:space="preserve">... </w:t>
      </w:r>
      <w:r>
        <w:rPr>
          <w:rtl w:val="true"/>
        </w:rPr>
        <w:t>الخ</w:t>
      </w:r>
      <w:bookmarkEnd w:id="598"/>
    </w:p>
    <w:p>
      <w:pPr>
        <w:pStyle w:val="BookText"/>
        <w:rPr/>
      </w:pPr>
      <w:r>
        <w:rPr>
          <w:rFonts w:ascii="IRNazanin" w:hAnsi="IRNazanin" w:eastAsia="IRNazanin"/>
          <w:color w:val="111111"/>
          <w:sz w:val="28"/>
          <w:sz w:val="28"/>
          <w:szCs w:val="28"/>
          <w:rtl w:val="true"/>
          <w:lang w:bidi="fa-IR"/>
        </w:rPr>
        <w:t>قوله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 یقال بکفایة انفتاح باب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Style w:val="FootnoteAnchor"/>
          <w:rtl w:val="true"/>
        </w:rPr>
        <w:footnoteReference w:id="664"/>
      </w:r>
    </w:p>
    <w:p>
      <w:pPr>
        <w:pStyle w:val="BookText"/>
        <w:rPr/>
      </w:pPr>
      <w:r>
        <w:rPr>
          <w:rFonts w:ascii="IRNazanin" w:hAnsi="IRNazanin" w:eastAsia="IRNazanin"/>
          <w:color w:val="111111"/>
          <w:sz w:val="28"/>
          <w:sz w:val="28"/>
          <w:szCs w:val="28"/>
          <w:rtl w:val="true"/>
          <w:lang w:bidi="fa-IR"/>
        </w:rPr>
        <w:t>هذا ایضا لما ذکرنا من ان ملاک جواز التقلید اذا کان رجوع الجاهل الی العالم فعلمه بغیر مورد التقلید لا یعقل ان یکون محققا لرجوع الجاهل الی العالم فی مورد الرجوع 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بخلاف علمه بجملة من الاحکام فانه یمکن ان یکون مناطا لنفوذ قضائه و ان لم یکن له علم حقیقة ببقیة الاحکام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اذا کان مورد النزاع شبهة حکمیة فلعلمه و معرفته دخل فی نفوذ قضائه فی موردها، و ظاهر المقبولة</w:t>
      </w:r>
      <w:r>
        <w:rPr>
          <w:rStyle w:val="FootnoteAnchor"/>
          <w:rtl w:val="true"/>
        </w:rPr>
        <w:footnoteReference w:id="665"/>
      </w:r>
      <w:r>
        <w:rPr>
          <w:rFonts w:ascii="IRNazanin" w:hAnsi="IRNazanin" w:eastAsia="IRNazanin"/>
          <w:color w:val="111111"/>
          <w:sz w:val="28"/>
          <w:sz w:val="28"/>
          <w:szCs w:val="28"/>
          <w:rtl w:val="true"/>
          <w:lang w:bidi="fa-IR"/>
        </w:rPr>
        <w:t>التی امر فیها بالرجوع الی مستند الحکمین ذلک ایضا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فالمراد من قوله علیه السّلام اذا حکم بحکمنا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بضمیمة صدرها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اذا حکم بما عرفه من احکامنا، فلا یشمل ما اذا لم یکن له طریق الی حکمهم علیهم السّلام، فلابد من الجواب بصدق المعرفة کلیة علی قیام الحجة علی احکامهم علیهم السّلام</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امکان دعوی ان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قضی بقضائنا، ای بالموازین الثابتة عندنا </w:t>
      </w:r>
      <w:bookmarkStart w:id="599" w:name="pg13126_151708"/>
    </w:p>
    <w:p>
      <w:pPr>
        <w:pStyle w:val="BookText"/>
        <w:rPr/>
      </w:pPr>
      <w:bookmarkEnd w:id="599"/>
      <w:r>
        <w:rPr>
          <w:rFonts w:ascii="IRNazanin" w:hAnsi="IRNazanin" w:eastAsia="IRNazanin"/>
          <w:color w:val="111111"/>
          <w:sz w:val="28"/>
          <w:sz w:val="28"/>
          <w:szCs w:val="28"/>
          <w:rtl w:val="true"/>
          <w:lang w:bidi="fa-IR"/>
        </w:rPr>
        <w:t>لفصل الخصومة فی مقام الحکومة، فلا نظر له الی ان المتعلق للقضاء ما عرفه من احکامهم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ما فی المتن بتوجیهه الی ان حکم مثله حکمهم علیهم السّلام، حیث انه منصوب منهم، فهو یناسب ارادة القضاء من مدخول الباء، لا المقضیّ به، و هو خلاف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فرق بین ان یقال قضائه قضائهم علیهم السّلام حیث انه من قبلهم علیهم السّلام، و ان یقال ما قضی به منهم، فانه لا یکون الاّ بما عرفه من احکامهم علیهم السّلام التی وقع علیها القضاء، فتدبر</w:t>
      </w:r>
      <w:r>
        <w:rPr>
          <w:rFonts w:eastAsia="IRNazanin" w:cs="IRNazanin"/>
          <w:color w:val="111111"/>
          <w:sz w:val="28"/>
          <w:szCs w:val="28"/>
          <w:rtl w:val="true"/>
          <w:lang w:bidi="fa-IR"/>
        </w:rPr>
        <w:t>.</w:t>
      </w:r>
    </w:p>
    <w:p>
      <w:pPr>
        <w:pStyle w:val="Heading4"/>
        <w:numPr>
          <w:ilvl w:val="3"/>
          <w:numId w:val="1"/>
        </w:numPr>
        <w:rPr/>
      </w:pPr>
      <w:bookmarkStart w:id="600" w:name="__RefHeading___Toc8102841_3224264995"/>
      <w:bookmarkStart w:id="601" w:name="_Toc223"/>
      <w:bookmarkEnd w:id="600"/>
      <w:r>
        <w:rPr/>
        <w:t>70</w:t>
      </w:r>
      <w:r>
        <w:rPr>
          <w:rtl w:val="true"/>
        </w:rPr>
        <w:t xml:space="preserve"> </w:t>
      </w:r>
      <w:r>
        <w:rPr>
          <w:rtl w:val="true"/>
        </w:rPr>
        <w:t>قوله قدس سره</w:t>
      </w:r>
      <w:r>
        <w:rPr>
          <w:rtl w:val="true"/>
        </w:rPr>
        <w:t xml:space="preserve">: </w:t>
      </w:r>
      <w:r>
        <w:rPr>
          <w:rtl w:val="true"/>
        </w:rPr>
        <w:t>بل یستحیل حصول اجتهاد مطلق عادة</w:t>
      </w:r>
      <w:r>
        <w:rPr>
          <w:rtl w:val="true"/>
        </w:rPr>
        <w:t xml:space="preserve">... </w:t>
      </w:r>
      <w:r>
        <w:rPr>
          <w:rtl w:val="true"/>
        </w:rPr>
        <w:t>الخ</w:t>
      </w:r>
      <w:bookmarkEnd w:id="601"/>
    </w:p>
    <w:p>
      <w:pPr>
        <w:pStyle w:val="BookText"/>
        <w:rPr/>
      </w:pPr>
      <w:r>
        <w:rPr>
          <w:rFonts w:ascii="IRNazanin" w:hAnsi="IRNazanin" w:eastAsia="IRNazanin"/>
          <w:color w:val="111111"/>
          <w:sz w:val="28"/>
          <w:sz w:val="28"/>
          <w:szCs w:val="28"/>
          <w:rtl w:val="true"/>
          <w:lang w:bidi="fa-IR"/>
        </w:rPr>
        <w:t>قوله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یستحیل حصول اجتهاد مطلق 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یخفی علیک ان محذور الطفرة لا یدور مدار کون الملکة المطلقة متفاوتة مع غیرها بالشدة و الضعف، و حصول المرتبة الشدیدة مسبوق بحصول المرتبة الضعیفة، و الاّ لزم الطفرة، بل لو کانت متفاوتة بالزیادة و النقص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للزم المحذور المزبور، لحصول الزیادة بالتدریج عادة، فیلزم الطفرة مع عدم سبق الزائد بالناقص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انهما متفاوتتان بالزیادة و النقص فلانّ معرفة کل علم من العلوم النظریة توجب قدرة علی استنباط طائفة من الاحکام المناسبة لتلک المبادیء،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کالاحکام المتوقفة علی المبادیء العقلیة، أو المتوقفة علی المبادیء اللفظیة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فالقدرة الحاصلة علی استنباط طائفة غیر القدرة الحاصلة علی استنباط طائفة اخری، لا ان معرفة بعض المبادیء توجب اشتداد القدرة الحاصلة بسبب مباد اخر، و الاقوائیة کما تکون بالشدة و الضعف کذلک بالزیادة و النقض، فان التشکیک غیر الاشتداد، و ما یختص بالشدة و الضعف هو الاشتداد الذی هو الحرکة من حد الی حد</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علیه فلیس التجزیء منافیا لبساطة الملکة، بتوهم ان البسیط لا یتجزئ </w:t>
      </w:r>
      <w:bookmarkStart w:id="602" w:name="pg13126_151709"/>
    </w:p>
    <w:p>
      <w:pPr>
        <w:pStyle w:val="BookText"/>
        <w:rPr/>
      </w:pPr>
      <w:bookmarkEnd w:id="602"/>
      <w:r>
        <w:rPr>
          <w:rFonts w:ascii="IRNazanin" w:hAnsi="IRNazanin" w:eastAsia="IRNazanin"/>
          <w:color w:val="111111"/>
          <w:sz w:val="28"/>
          <w:sz w:val="28"/>
          <w:szCs w:val="28"/>
          <w:rtl w:val="true"/>
          <w:lang w:bidi="fa-IR"/>
        </w:rPr>
        <w:t>و لا یتبعض، فان کل قدرة بسیطة، و زیادتها توجب تعدد البسط، لا تبعض البسیط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ان یقال ان النفس بالاضافة الی معقولاتها کالمادة بالنسبة الی الصورة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بحسب الفطرة الالهیة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هیولانی، و صیرورتها عقلا بالفعل بمعدات لذلک، فعدم التعقل بالفعل لا لعدم قابلیة النفس، بل لعدم السبب أو المعدّ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ان القوة البدنیة المنبثة فی العضلات قوة علی کل ما یناسب تلک العضلة من قبض و بسط، و معرفة الکتابة و الخیاطة لا توجب شدة قوة الید و لا زیادتها، بل معدّة لتأثیر السبب و صیرورة ما بالقوة فعلیا، فکذا معرفة العلوم النظریة معدة لفعلیة الاستنباط و صیرورة العقل الهیولانی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بالاضافة الی الاحکام الشرعیة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عقلا بالفعل، لا انها تحدث فی النفس قوة علی معرفة تلک الاحکام، أو اشتداد قوتها أو زیادتها، فلیس ما وراء النفس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هی عقل هیولانی بحسب فطرتها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ملکة اخری لیقال انها بسیطة و ان البسیط لا یتجزئ، أو انها مسبوقه بالضعف أو النقص لئلا یلزم الطفرة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طور اخر من الکلام و باللّه الاعتصام</w:t>
      </w:r>
      <w:r>
        <w:rPr>
          <w:rFonts w:eastAsia="IRNazanin" w:cs="IRNazanin"/>
          <w:color w:val="111111"/>
          <w:sz w:val="28"/>
          <w:szCs w:val="28"/>
          <w:rtl w:val="true"/>
          <w:lang w:bidi="fa-IR"/>
        </w:rPr>
        <w:t>.</w:t>
      </w:r>
    </w:p>
    <w:p>
      <w:pPr>
        <w:pStyle w:val="Heading4"/>
        <w:numPr>
          <w:ilvl w:val="3"/>
          <w:numId w:val="1"/>
        </w:numPr>
        <w:rPr/>
      </w:pPr>
      <w:bookmarkStart w:id="603" w:name="__RefHeading___Toc8102843_3224264995"/>
      <w:bookmarkStart w:id="604" w:name="_Toc224"/>
      <w:bookmarkEnd w:id="603"/>
      <w:r>
        <w:rPr/>
        <w:t>71</w:t>
      </w:r>
      <w:r>
        <w:rPr>
          <w:rtl w:val="true"/>
        </w:rPr>
        <w:t xml:space="preserve"> </w:t>
      </w:r>
      <w:r>
        <w:rPr>
          <w:rtl w:val="true"/>
        </w:rPr>
        <w:t>قوله قدس سره</w:t>
      </w:r>
      <w:r>
        <w:rPr>
          <w:rtl w:val="true"/>
        </w:rPr>
        <w:t xml:space="preserve">: </w:t>
      </w:r>
      <w:r>
        <w:rPr>
          <w:rtl w:val="true"/>
        </w:rPr>
        <w:t>إلاّ ان قضیة ادلة المدارک</w:t>
      </w:r>
      <w:r>
        <w:rPr>
          <w:rtl w:val="true"/>
        </w:rPr>
        <w:t xml:space="preserve">... </w:t>
      </w:r>
      <w:r>
        <w:rPr>
          <w:rtl w:val="true"/>
        </w:rPr>
        <w:t>الخ</w:t>
      </w:r>
      <w:bookmarkEnd w:id="604"/>
    </w:p>
    <w:p>
      <w:pPr>
        <w:pStyle w:val="BookText"/>
        <w:rPr/>
      </w:pPr>
      <w:r>
        <w:rPr>
          <w:rFonts w:ascii="IRNazanin" w:hAnsi="IRNazanin" w:eastAsia="IRNazanin"/>
          <w:color w:val="111111"/>
          <w:sz w:val="28"/>
          <w:sz w:val="28"/>
          <w:szCs w:val="28"/>
          <w:rtl w:val="true"/>
          <w:lang w:bidi="fa-IR"/>
        </w:rPr>
        <w:t>قوله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ان قضیة ادلة 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فانه الذی جاءه النبأ، أو تیقن فشک، أو جاءه الحدیثان المتعارضان، و المفروض قدرته علی الأخذ به و دفع معارضاته</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عدم قدرته علی امر اخر اجنبی عن معرفة هذه الاحکام، غیر ضائر بفعلیة الاستنباط فی مفروض المقام، فلا موجب لاختصاصه بالمطلق القادر علی استنباط بقیة الاحکام مع فرض عدم الارتباط بینهما کما لا یخفی</w:t>
      </w:r>
      <w:r>
        <w:rPr>
          <w:rFonts w:eastAsia="IRNazanin" w:cs="IRNazanin"/>
          <w:color w:val="111111"/>
          <w:sz w:val="28"/>
          <w:szCs w:val="28"/>
          <w:rtl w:val="true"/>
          <w:lang w:bidi="fa-IR"/>
        </w:rPr>
        <w:t>.</w:t>
      </w:r>
      <w:bookmarkStart w:id="605" w:name="pg13126_151710"/>
    </w:p>
    <w:p>
      <w:pPr>
        <w:pStyle w:val="Heading4"/>
        <w:numPr>
          <w:ilvl w:val="3"/>
          <w:numId w:val="1"/>
        </w:numPr>
        <w:rPr/>
      </w:pPr>
      <w:bookmarkStart w:id="606" w:name="__RefHeading___Toc8102845_3224264995"/>
      <w:bookmarkStart w:id="607" w:name="_Toc225"/>
      <w:bookmarkEnd w:id="605"/>
      <w:bookmarkEnd w:id="606"/>
      <w:r>
        <w:rPr/>
        <w:t>72</w:t>
      </w:r>
      <w:r>
        <w:rPr>
          <w:rtl w:val="true"/>
        </w:rPr>
        <w:t xml:space="preserve"> </w:t>
      </w:r>
      <w:r>
        <w:rPr>
          <w:rtl w:val="true"/>
        </w:rPr>
        <w:t>قوله قدس سره</w:t>
      </w:r>
      <w:r>
        <w:rPr>
          <w:rtl w:val="true"/>
        </w:rPr>
        <w:t xml:space="preserve">: </w:t>
      </w:r>
      <w:r>
        <w:rPr>
          <w:rtl w:val="true"/>
        </w:rPr>
        <w:t>و هو ایضا محل الاشکال</w:t>
      </w:r>
      <w:r>
        <w:rPr>
          <w:rtl w:val="true"/>
        </w:rPr>
        <w:t xml:space="preserve">... </w:t>
      </w:r>
      <w:r>
        <w:rPr>
          <w:rtl w:val="true"/>
        </w:rPr>
        <w:t>الخ</w:t>
      </w:r>
      <w:bookmarkEnd w:id="607"/>
    </w:p>
    <w:p>
      <w:pPr>
        <w:pStyle w:val="BookText"/>
        <w:rPr/>
      </w:pPr>
      <w:r>
        <w:rPr>
          <w:rFonts w:ascii="IRNazanin" w:hAnsi="IRNazanin" w:eastAsia="IRNazanin"/>
          <w:color w:val="111111"/>
          <w:sz w:val="28"/>
          <w:sz w:val="28"/>
          <w:szCs w:val="28"/>
          <w:rtl w:val="true"/>
          <w:lang w:bidi="fa-IR"/>
        </w:rPr>
        <w:t>قوله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ایضا محل الاشکال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یخفی ان قضیة الفطرة و السیرة الآتیتین</w:t>
      </w:r>
      <w:r>
        <w:rPr>
          <w:rStyle w:val="FootnoteAnchor"/>
          <w:rtl w:val="true"/>
        </w:rPr>
        <w:footnoteReference w:id="669"/>
      </w:r>
      <w:r>
        <w:rPr>
          <w:rFonts w:ascii="IRNazanin" w:hAnsi="IRNazanin" w:eastAsia="IRNazanin"/>
          <w:color w:val="111111"/>
          <w:sz w:val="28"/>
          <w:sz w:val="28"/>
          <w:szCs w:val="28"/>
          <w:rtl w:val="true"/>
          <w:lang w:bidi="fa-IR"/>
        </w:rPr>
        <w:t>لا یعقل اختلافها بعد ما هو المعلوم من ملاکها، و هو کون الشخص عالما فی ما یرجع الیه، سواء علم غیره مما لا دخل له به ام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الادلة اللفظیة فتحقیق الحال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المأخوذ فی موضوعها عنوان الفقیه و العارف بالاحکام، و لازمه اعتبار مقدار من الفقاهة و المعرفة بحیث یصدق علی المرجع انه فقیه و عارف بالاحکام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فربما یکون ذا ملکة مطلقة و لا یجوز تقلیده لعدم استنباط الحکم رأسا أو بمقدار غیر معتدّ به، و ربما لا یکون ذا ملکة مطلقة لکنه قد استنبط مقدارا معتدّا به بحیث یصدق علیه انه فقیه أو عارف بالاحکام فیجوز تقلیده، لصدق عنوان اخذ فی موضوع دلیل الرجوع 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فعدم وجدان ملکة استنباط باقی الاحکام لا یخلّ بصدق الفقیه و العارف، کما ان وجدان ملکة الکل لا یجدی فی صدق الفقیه و العارف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ان الملکة المطلقة لا تحصل عادة الاّ بعد مزاولة استنباط جملة معتدّ بها من الاحکام، فالملکة المطلقة ملازمة لصدق الفقیه و العارف، دون ملکة البعض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مدفوعة بان ملکة استنباط کل حکم لا بد من حصولها قبله، و ملکة استنباط غیره لا یعقل حصولها عن استنباط الاجنبی عنه، بل عن العلوم التی هی کالمبادیء لها، فما استنبطه صاحب الملکة المطلقة لیس عن ملکة مطلقة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حصول الملکة المطلقة بمزاولة الاستنباط، و لا استنباط مثله عن ملکة مطلقة، فبعد فرض فعلیة الاستنباط بمقدار معتدّ به یکون المطلق و المتجزئ علی حد سواء، کما انه مع عدمها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فتدبر جیدا</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فان قلت اذا کان صاحب الملکة المطلقة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عدم الاستنباط بمقدار معتدّ </w:t>
      </w:r>
      <w:bookmarkStart w:id="608" w:name="pg13126_151711"/>
    </w:p>
    <w:p>
      <w:pPr>
        <w:pStyle w:val="BookText"/>
        <w:rPr/>
      </w:pPr>
      <w:bookmarkEnd w:id="608"/>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یصلح للمرجعیة فیجوز له التقلید فی عمل نفسه ایضا؛ فانه غیر مجتهد ای غیر مستنبط عن ملکة بالمقدار اللازم، مع ان المعروف عدم جواز التقلید له، و تعیّن الاجتهاد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دلیل الصلوح للمرجعیة غیر دلیل جواز التقلید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فالمرجع یجب ان یکون فقیها و عارفا، و اما من لم یکن فقیها و لا عارفا یجب علیه التقلید ام لا؟ فهو امر 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حققنا فی محله ان من یتمکن من الاستناد الی الحجة یصح توجه الاحکام الیه، و لا یجوز له الاستناد الی من له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لعلنا نتکلم فیه ان شاء اللّه تعالی فی مباحث التقلید</w:t>
      </w:r>
      <w:r>
        <w:rPr>
          <w:rFonts w:eastAsia="IRNazanin" w:cs="IRNazanin"/>
          <w:color w:val="111111"/>
          <w:sz w:val="28"/>
          <w:szCs w:val="28"/>
          <w:rtl w:val="true"/>
          <w:lang w:bidi="fa-IR"/>
        </w:rPr>
        <w:t>.</w:t>
      </w:r>
    </w:p>
    <w:p>
      <w:pPr>
        <w:pStyle w:val="Heading4"/>
        <w:numPr>
          <w:ilvl w:val="3"/>
          <w:numId w:val="1"/>
        </w:numPr>
        <w:rPr/>
      </w:pPr>
      <w:bookmarkStart w:id="609" w:name="__RefHeading___Toc8102847_3224264995"/>
      <w:bookmarkStart w:id="610" w:name="_Toc226"/>
      <w:bookmarkEnd w:id="609"/>
      <w:r>
        <w:rPr/>
        <w:t>73</w:t>
      </w:r>
      <w:r>
        <w:rPr>
          <w:rtl w:val="true"/>
        </w:rPr>
        <w:t xml:space="preserve"> </w:t>
      </w:r>
      <w:r>
        <w:rPr>
          <w:rtl w:val="true"/>
        </w:rPr>
        <w:t>قوله قدس سره</w:t>
      </w:r>
      <w:r>
        <w:rPr>
          <w:rtl w:val="true"/>
        </w:rPr>
        <w:t xml:space="preserve">: </w:t>
      </w:r>
      <w:r>
        <w:rPr>
          <w:rtl w:val="true"/>
        </w:rPr>
        <w:t>و اما جواز حکومته و فصل خصومته فأشکل</w:t>
      </w:r>
      <w:r>
        <w:rPr>
          <w:rtl w:val="true"/>
        </w:rPr>
        <w:t xml:space="preserve">... </w:t>
      </w:r>
      <w:r>
        <w:rPr>
          <w:rtl w:val="true"/>
        </w:rPr>
        <w:t>الخ</w:t>
      </w:r>
      <w:bookmarkEnd w:id="610"/>
    </w:p>
    <w:p>
      <w:pPr>
        <w:pStyle w:val="BookText"/>
        <w:rPr/>
      </w:pPr>
      <w:r>
        <w:rPr>
          <w:rFonts w:ascii="IRNazanin" w:hAnsi="IRNazanin" w:eastAsia="IRNazanin"/>
          <w:color w:val="111111"/>
          <w:sz w:val="28"/>
          <w:sz w:val="28"/>
          <w:szCs w:val="28"/>
          <w:rtl w:val="true"/>
          <w:lang w:bidi="fa-IR"/>
        </w:rPr>
        <w:t>قوله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جواز حکومته و فصل خصومته فأشکل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وجه کونه أشکل وجود مثل الفطرة و السیرة فی مرحلة التقلید، دون الحکومة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عرفت ان صدق المعرفة و الفقاهة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بمقدار معتدّ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علی ای حال، و بعد صدقه فاعتبار ملکة بقیة الاحکام بلا موجب، کما لا موجب للاکتفاء بمجرد الملکة المطلقة عن مقدار معتدّ به من المعرفة، خصوصا فی الحکومة التی ینحصر دلیلها فی التعبد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ظاهر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 احکامنا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فعلیة المعرفة، لا قوة معرفتها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ان مشهورة ابی خدیجة</w:t>
      </w:r>
      <w:r>
        <w:rPr>
          <w:rStyle w:val="FootnoteAnchor"/>
          <w:rtl w:val="true"/>
        </w:rPr>
        <w:footnoteReference w:id="671"/>
      </w:r>
      <w:r>
        <w:rPr>
          <w:rFonts w:ascii="IRNazanin" w:hAnsi="IRNazanin" w:eastAsia="IRNazanin"/>
          <w:color w:val="111111"/>
          <w:sz w:val="28"/>
          <w:sz w:val="28"/>
          <w:szCs w:val="28"/>
          <w:rtl w:val="true"/>
          <w:lang w:bidi="fa-IR"/>
        </w:rPr>
        <w:t>لیست بأوسع دائرة من المقبولة</w:t>
      </w:r>
      <w:r>
        <w:rPr>
          <w:rStyle w:val="FootnoteAnchor"/>
          <w:rtl w:val="true"/>
        </w:rPr>
        <w:footnoteReference w:id="672"/>
      </w:r>
      <w:r>
        <w:rPr>
          <w:rFonts w:ascii="IRNazanin" w:hAnsi="IRNazanin" w:eastAsia="IRNazanin"/>
          <w:color w:val="111111"/>
          <w:sz w:val="28"/>
          <w:sz w:val="28"/>
          <w:szCs w:val="28"/>
          <w:rtl w:val="true"/>
          <w:lang w:bidi="fa-IR"/>
        </w:rPr>
        <w:t xml:space="preserve">بتوهم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یعلم شیئا من قضایانا او من قضائنا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اختلاف النسخ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المراد معرفة شیء معتدّ به لا معرفة قضاء واحد</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توهم ان حرف الابتداء للبیان لا للتبعیض، فلابد من معرفة جمیع قضایاهم لا مقدارا معتدّا به، أو معرفة طبیعی قضائهم علیهم السّلام، و معرفة </w:t>
      </w:r>
      <w:bookmarkStart w:id="611" w:name="pg13126_151712"/>
    </w:p>
    <w:p>
      <w:pPr>
        <w:pStyle w:val="BookText"/>
        <w:rPr/>
      </w:pPr>
      <w:bookmarkEnd w:id="611"/>
      <w:r>
        <w:rPr>
          <w:rFonts w:ascii="IRNazanin" w:hAnsi="IRNazanin" w:eastAsia="IRNazanin"/>
          <w:color w:val="111111"/>
          <w:sz w:val="28"/>
          <w:sz w:val="28"/>
          <w:szCs w:val="28"/>
          <w:rtl w:val="true"/>
          <w:lang w:bidi="fa-IR"/>
        </w:rPr>
        <w:t>الطبیعة بحدها لا تکون مع الجهل بمقدار معتدّ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مدفوع بان حرف الابتداء بناء علی ان مدخوله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القضایا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للبیان قطعا، و الاّ لقال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أشیاء من قضایانا، لیوافق البیان للمبین به، بل لو کان مدخوله الطبیعة صح التبعیض بمعنی اقتطاع متعلقه عن مدخوله و ان لم یصح عنوان التبعیض، نظرا الی ان الفرد لیس بعض الطبیعة، بل بناء علی کونه للبیان یصح صدق انه یعلم قضائهم علیهم السلام بقول مطلق اذا علم مقدارا معتدا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فتدبر</w:t>
      </w:r>
      <w:r>
        <w:rPr>
          <w:rFonts w:eastAsia="IRNazanin" w:cs="IRNazanin"/>
          <w:color w:val="111111"/>
          <w:sz w:val="28"/>
          <w:szCs w:val="28"/>
          <w:rtl w:val="true"/>
          <w:lang w:bidi="fa-IR"/>
        </w:rPr>
        <w:t>.</w:t>
      </w:r>
    </w:p>
    <w:p>
      <w:pPr>
        <w:pStyle w:val="Heading4"/>
        <w:numPr>
          <w:ilvl w:val="3"/>
          <w:numId w:val="1"/>
        </w:numPr>
        <w:rPr/>
      </w:pPr>
      <w:bookmarkStart w:id="612" w:name="__RefHeading___Toc8102849_3224264995"/>
      <w:bookmarkStart w:id="613" w:name="_Toc227"/>
      <w:bookmarkEnd w:id="612"/>
      <w:r>
        <w:rPr/>
        <w:t>74</w:t>
      </w:r>
      <w:r>
        <w:rPr>
          <w:rtl w:val="true"/>
        </w:rPr>
        <w:t xml:space="preserve"> </w:t>
      </w:r>
      <w:r>
        <w:rPr>
          <w:rtl w:val="true"/>
        </w:rPr>
        <w:t>قوله قدس سره</w:t>
      </w:r>
      <w:r>
        <w:rPr>
          <w:rtl w:val="true"/>
        </w:rPr>
        <w:t xml:space="preserve">: </w:t>
      </w:r>
      <w:r>
        <w:rPr>
          <w:rtl w:val="true"/>
        </w:rPr>
        <w:t>و لا یخفی انه لا یکاد یعقل الاجتهاد فی حکم</w:t>
      </w:r>
      <w:r>
        <w:rPr>
          <w:rtl w:val="true"/>
        </w:rPr>
        <w:t xml:space="preserve">... </w:t>
      </w:r>
      <w:r>
        <w:rPr>
          <w:rtl w:val="true"/>
        </w:rPr>
        <w:t>الخ</w:t>
      </w:r>
      <w:bookmarkEnd w:id="613"/>
    </w:p>
    <w:p>
      <w:pPr>
        <w:pStyle w:val="BookText"/>
        <w:rPr/>
      </w:pPr>
      <w:r>
        <w:rPr>
          <w:rFonts w:ascii="IRNazanin" w:hAnsi="IRNazanin" w:eastAsia="IRNazanin"/>
          <w:color w:val="111111"/>
          <w:sz w:val="28"/>
          <w:sz w:val="28"/>
          <w:szCs w:val="28"/>
          <w:rtl w:val="true"/>
          <w:lang w:bidi="fa-IR"/>
        </w:rPr>
        <w:t>قوله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یخفی انه لا یکاد یعقل الاجتهاد فی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اعلم ان الوجوه المتصورة فی المقام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یظهر من مجموع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لا یکون قبل الاجتهاد و حصول الظن حکم اصلا، بل یحدث الحکم حال حصول الظن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هو الذی اشتهر عند الاصحاب من انه محال، لاستلزامه الدور أو الخلف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استلزامه للدور تارة بملاحظة توقف الحکم علی موضوعه و توقف الموضوع علی حکمه و قد بینا فی محله من ان الحکم بالاضافة الی موضوعه من قبیل عوارض الماهیة، لا من قبیل عوارض الوجود فلا تعدد فی الوجود بین الموضوع و حکمه، بل الحکم متقوم بموضوعه فی مرتبة ثبوته، و ثبوت الموضوع بثبوت الحکم فی هذه المرحلة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اخری بملاحظة ان مثل العلم أو الظن بالحکم لیس کالفعل مطلوبا بطلبه حتی یکون مقوما للحکم فی مرحلة ثبوته لئلا یکون تعدد فی الوجود، بل مقتضاه جعل الحکم فی فرض العلم أو الظن بحقیقة الحکم، و لازمه ثبوت الحکم قبل ثبوت نفسه و هذا محذور الدور، و هو تقدم الشیء علی نفسه، و ان لم یکن عین الدور المبنی علی فرض موجودین یتوقف کل منهما علی الاخر</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دفعناه فی محله بان فرض الثبوت غیر الثبوت تحقیقا، فتوقف ثبوته التحقیقی علی فرض ثبوته لیس مقتضاه ثبوت الشیء قبل ثبوت نفسه، بل </w:t>
      </w:r>
    </w:p>
    <w:p>
      <w:pPr>
        <w:pStyle w:val="BookText"/>
        <w:rPr/>
      </w:pPr>
      <w:r>
        <w:rPr>
          <w:rFonts w:ascii="IRNazanin" w:hAnsi="IRNazanin" w:eastAsia="IRNazanin"/>
          <w:color w:val="111111"/>
          <w:sz w:val="28"/>
          <w:sz w:val="28"/>
          <w:szCs w:val="28"/>
          <w:rtl w:val="true"/>
          <w:lang w:bidi="fa-IR"/>
        </w:rPr>
        <w:t>مقتضاه ثبوته الفرضی قبل ثبوته التحقیقی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ان العلم بالحکم حقیقة او الظن به کذلک لا یتوقف علی ثبوته التحقیقی، لان ما هو حکم بالحمل الشائع لا یعقل ان یکون مقوما لصفة العلم، بل المعلوم بالذات ماهیة الشیء، لا وجوده، اذ العلم نحو من الوجود و الوجود لا یعقل ان یکون معروضا للوجود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کان العارض مماثلا للمعروض أو مقابلا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فان المماثل لا یقبل المماثل و المقابل لا یقبل المقابل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تعرف انه لا خلف، اذ التقدم و التأخر بالطبع بین العلم و الظن و ماهیة المعلوم و المظنون، دون وجودهما، فما هو المتقدم بالطبع ماهیة الحکم، و ما هو المتأخر عن العلم و الظن وجوده الحقیقی، کیف و الحکم قائم بالحاکم و مقوم العلم قائم بالعالم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بالاضافة الی جعل الحکم علی طبق ما یعتقده القاطع و الظان عند حصول القطع أو الظن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بالاضافة الی الملتفت الی انه لا حکم قبل العلم و الظن ففیه محذور، فان من یعتقد انه لا حکم له قبل اعتقاده به کیف یعقل منه اعتقاد الحکم، لانه من اجتماع النقیضین، و جعل الحکم المبنی علیه محال لان المبنی علی المحال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ان یفرض کون العلم بالمقتضی ثبوتا شرطا فی تأثیره، فبمجرد العلم تتم العلة لثبوت الحکم، فیکون جعل الحکم مقارنا زمانا مع العلم به، للعلم بتمامیة علته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لکنه یصح فی العلم بالحکم المنبعث عن العلم بمقتضیه ثبوتا، لا عن العلم بمقتضیه اثباتا، فانه لا یکون الا مع جعل الحکم قبل العلم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التحقیق ان نفس هذا الفرض غیر خال عن المحذور، لان العلم بالمصلحة مثلا شرط فی تأثیرها فی جعل الحکم فی طرف المولی، لا فی ناحیة العبد، بل نفس جعل الداعی کاف فی تأثیره فی الدعوة من قبل المولی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علم العبد بالمصلحة أم 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الشرط الا مصححا لفاعلیته</w:t>
      </w:r>
      <w:r>
        <w:rPr>
          <w:rStyle w:val="FootnoteAnchor"/>
          <w:rtl w:val="true"/>
        </w:rPr>
        <w:footnoteReference w:id="674"/>
      </w:r>
    </w:p>
    <w:p>
      <w:pPr>
        <w:pStyle w:val="BookText"/>
        <w:rPr/>
      </w:pPr>
      <w:r>
        <w:rPr>
          <w:rFonts w:ascii="IRNazanin" w:hAnsi="IRNazanin" w:eastAsia="IRNazanin"/>
          <w:color w:val="111111"/>
          <w:sz w:val="28"/>
          <w:sz w:val="28"/>
          <w:szCs w:val="28"/>
          <w:rtl w:val="true"/>
          <w:lang w:bidi="fa-IR"/>
        </w:rPr>
        <w:t>أی الفاعل، و هو جعل الداعی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متمما لقابلیة القابل</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فتدبره جیدا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یکون الحکم مجعولا قبل حصول الظن مثلا، الا انه علی طبق المظنون، بنحو القضایا الحقیقیة، فلا حکم من الاول فی حق من لا ظن له به اصلا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هو مورد دعوی الاجماع و تواتر الاخبار علی خلافه، و ظاهرهم عدم استلزامه لمحذور عقلی، مع ان الدور أو الخلف ان کان صحیحا لجری فی هذه الصورة أیضا، لأنّ مبنی توهم الدور و الخلف تعلق الظن بوجود الحکم حقیقة، لا بماهیته و عنوانه، فیتوقف الظن بوجود الحکم المجعول علی وجوده، و یتوقف وجوده المجعول علی موضوعه المتقوم بالظن بوجوده، فمحذور الدور و الخلف و محذور فرض ثبوت الشیء قبل ثبوته جار هنا، فلا یمکن عقد قضیة حقیقیة متکفلة لترتیب الحکم علی المظنون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الفرق بین الصورتین انه فی الصورة الاولی لا حکم قبل الظن، فلو توقف الحکم علی الظن به لزم المحذور، و فی الصورة الثانیة لا ظن قبل الحکم فلو توقف الحکم علی الظن به لزم المحذور، الا ان المحذور مندفع فی کلا الموردین بما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نظیر الاشکال الاخیر جار هنا، فان من یلتفت الی ترتب الحکم علی طبق ظنه به کیف یظن به، فان فرض مثل هذا الحکم مع فرض الموضوع متنافیان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ان یقال ان الموضوع هو الظن بالحکم اقتضاء، فان من یظن بالمقتضی فیظن بمقتضاه فی مرتبة ذات المقتضی، لا بوجوده الخاص فی نظام الوجود، و الظن بهذا النحو من الثبوت متمم للعلة التامة لثبوت الحکم حقیقة، فلا منافاة بین الظن بالحکم و القطع بترتب الحکم علی طبق المظنون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 یؤل الی ان المصلحة بوجودها المظنون علة تامة للحکم، و هو غیر معقول، لاستحالة انبعاث المعلول الاّ عن علة واقعیة، لا تقدیریة، فلابد من فرض مصلحة اخری فی الفعل المظنون کونه ذا مصلحة</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مع لزوم محذور اخر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محذور التنافی المذکور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ان الظن بالحکم معناه الظن بثبوت الحکم لذات المتعلق، فلا یکون مقصورا علی طبق المظنون، و اما الظن بثبوت الحکم للمظنون بهذا الظن فغیر معقول، لاستحالة الظن بثبوت الحکم </w:t>
      </w:r>
    </w:p>
    <w:p>
      <w:pPr>
        <w:pStyle w:val="BookText"/>
        <w:rPr/>
      </w:pPr>
      <w:r>
        <w:rPr>
          <w:rFonts w:ascii="IRNazanin" w:hAnsi="IRNazanin" w:eastAsia="IRNazanin"/>
          <w:color w:val="111111"/>
          <w:sz w:val="28"/>
          <w:sz w:val="28"/>
          <w:szCs w:val="28"/>
          <w:rtl w:val="true"/>
          <w:lang w:bidi="fa-IR"/>
        </w:rPr>
        <w:t>للموضوع المتقوم بالظن بثبوت الحکم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یکون هناک حکم واقعی یشترک فیه العالم و الجاهل، الا ان الحکم الفعلی علی طبق ما یؤدی الیه الاجتهاد، فربما یتوافق الواقعی و الفعلی، و ربما یتخالفان، فیکون التصویب فی مرحلة الفعلیة، لا فی مرحلة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المعنی من التصویب بلا محذور، و لا اجماع و لا دلیل نقلی علی خلافه، بل کما افید هو لازم القول بموضوعیة الأمارات و سببیتها</w:t>
      </w:r>
      <w:r>
        <w:rPr>
          <w:rStyle w:val="FootnoteAnchor"/>
          <w:rtl w:val="true"/>
        </w:rPr>
        <w:footnoteReference w:id="675"/>
      </w:r>
    </w:p>
    <w:p>
      <w:pPr>
        <w:pStyle w:val="BookText"/>
        <w:rPr/>
      </w:pPr>
      <w:r>
        <w:rPr>
          <w:rFonts w:ascii="IRNazanin" w:hAnsi="IRNazanin" w:eastAsia="IRNazanin"/>
          <w:color w:val="111111"/>
          <w:sz w:val="28"/>
          <w:sz w:val="28"/>
          <w:szCs w:val="28"/>
          <w:rtl w:val="true"/>
          <w:lang w:bidi="fa-IR"/>
        </w:rPr>
        <w:t xml:space="preserve">راجع الکفایة </w:t>
      </w:r>
      <w:r>
        <w:rPr>
          <w:rFonts w:eastAsia="IRNazanin" w:cs="IRNazanin"/>
          <w:color w:val="111111"/>
          <w:sz w:val="28"/>
          <w:szCs w:val="28"/>
          <w:lang w:bidi="fa-IR"/>
        </w:rPr>
        <w:t>431:2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توضیح الکلام و تنقیح المرام یستدعی زیادة بسط فی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 و باللّه الاعتصام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مسلک شیخنا قدس سره فی هذا الموضع من الکتاب کما فی اخر مبحث الاجزاء </w:t>
      </w:r>
      <w:r>
        <w:rPr>
          <w:rStyle w:val="FootnoteAnchor"/>
          <w:rtl w:val="true"/>
        </w:rPr>
        <w:footnoteReference w:id="6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طبقا لما فی تعلیقته الأنیقة</w:t>
      </w:r>
      <w:r>
        <w:rPr>
          <w:rStyle w:val="FootnoteAnchor"/>
          <w:rtl w:val="true"/>
        </w:rPr>
        <w:footnoteReference w:id="677"/>
      </w:r>
      <w:r>
        <w:rPr>
          <w:rFonts w:ascii="IRNazanin" w:hAnsi="IRNazanin" w:eastAsia="IRNazanin"/>
          <w:color w:val="111111"/>
          <w:sz w:val="28"/>
          <w:sz w:val="28"/>
          <w:szCs w:val="28"/>
          <w:rtl w:val="true"/>
          <w:lang w:bidi="fa-IR"/>
        </w:rPr>
        <w:t xml:space="preserve">علی الرسائل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الاحکام الواقعیة احکام انشائیة، و ان فعلیتها منوطة بعدم المانع، و انها فی نفسها تجامع الجهل بها، و علیه فالإنشاآت المنبعثة عن مصالح واقعیة محفوظة، سواء کانت هناک مصالح اخر تقتضی الحکم الفعلی علی خلافها ام لا، فلا کسر و لا انکسار فی مرتبة الواقع، بل فی مرحلة الفعلیة، و لاجله لا یلزم التصویب، سواء کان هناک علی خلاف الواقع حکم فعلی ام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ان هذا المبنی غیر صحیح عنده قدس سره کما اشار الیه فی اوائل مباحث الظن</w:t>
      </w:r>
      <w:r>
        <w:rPr>
          <w:rStyle w:val="FootnoteAnchor"/>
          <w:rtl w:val="true"/>
        </w:rPr>
        <w:footnoteReference w:id="678"/>
      </w:r>
      <w:r>
        <w:rPr>
          <w:rFonts w:ascii="IRNazanin" w:hAnsi="IRNazanin" w:eastAsia="IRNazanin"/>
          <w:color w:val="111111"/>
          <w:sz w:val="28"/>
          <w:sz w:val="28"/>
          <w:szCs w:val="28"/>
          <w:rtl w:val="true"/>
          <w:lang w:bidi="fa-IR"/>
        </w:rPr>
        <w:t>، و ان ما تؤدی الیه الأمارة حکم فعلی من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وجهناه هناک</w:t>
      </w:r>
      <w:r>
        <w:rPr>
          <w:rStyle w:val="FootnoteAnchor"/>
          <w:rtl w:val="true"/>
        </w:rPr>
        <w:footnoteReference w:id="679"/>
      </w:r>
      <w:r>
        <w:rPr>
          <w:rFonts w:ascii="IRNazanin" w:hAnsi="IRNazanin" w:eastAsia="IRNazanin"/>
          <w:color w:val="111111"/>
          <w:sz w:val="28"/>
          <w:sz w:val="28"/>
          <w:szCs w:val="28"/>
          <w:rtl w:val="true"/>
          <w:lang w:bidi="fa-IR"/>
        </w:rPr>
        <w:t xml:space="preserve">بان الانشاء بلا داع محال، و الانشاء بداع اخر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جعل الداعی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من مقولة الحکم و لا یترقب منه الفعلیة البعثیة و الزجریة، بل فعلیة ذلک الانشاء فعلیة ما یدعو الیه من ارشاد أو امتحان أو جعل القانون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محالة لا بد من ان یکون الانشاء المترقب منه البعث و الزجر هو الانشاء بداعی جعل الداعی، و هو الفعلی من قبل المولی</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المراد من الفعلی من وجه فی قبال ما اذا وصل، فانه فعلی بقول مطلق، </w:t>
      </w:r>
    </w:p>
    <w:p>
      <w:pPr>
        <w:pStyle w:val="BookText"/>
        <w:rPr/>
      </w:pPr>
      <w:r>
        <w:rPr>
          <w:rFonts w:ascii="IRNazanin" w:hAnsi="IRNazanin" w:eastAsia="IRNazanin"/>
          <w:color w:val="111111"/>
          <w:sz w:val="28"/>
          <w:sz w:val="28"/>
          <w:szCs w:val="28"/>
          <w:rtl w:val="true"/>
          <w:lang w:bidi="fa-IR"/>
        </w:rPr>
        <w:t xml:space="preserve">و ذلک لان الانشاء بداعی جعل الداعی قبل وصوله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بنحو من انحاء الوصول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یستحیل ان یکون فی نفسه صالحا للدعوة، و ان بلغ من القوة ما بلغ، فهو عقلا متقید بالوصول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 یعلم ان عدم فعلیة الحکم الواقعی لیس لمانعیة الحکم الاخر المنبعث عن مقتض اقوی، بل لعدم الوصول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المنوط به صیرورته باعثا و داعیا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لم یکن هناک حکم علی خلافه، و ان جعل الحکم علی خلافه لا یدور مدار اقوائیة مقتضیه، بل و ان کان مقتضیه اضعف من مقتضی الحکم الواقعی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حیث عرفت ان الحکم الواقعی المجعول هو الانشاء بداعی جعل الداعی، و ان صیرورته مصداقا للبعث حقیقة منوطة عقلا بالوصول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شرعا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انه لا مقتضی اخر غیر المقتضی الواقعی، لبلوغه مرتبة البعث، فلو فرض هناک حکم اخر عن مقتض اخر علی خلاف المقتضی الواقعی و کان مقتضی الحکم الظاهری غالبا علی مقتضی الحکم الواقعی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الغلبة ایة التنافی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محالة یسقط الحکم الواقعی بسقوط مقتضیه عن التأثیر، فیلزمه التصویب فی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فاما لا کسر و لا انکسار و اما یلزم التصویب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فالالتزام بالکسر و الانکسار و عدم التصویب مبنی علی ذلک المبنی الذی هو غیر مرضیّ عنده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التحقیق ان فرض التزاحم بین المقتضیین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لیلزم ارتفاع الحکم الواقعی من البین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بنفسه غیر معقول، فلا تصویب حتی علی القول بموضوعیة الأمارات و الإجزاء التام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بیانه ان المصالح المقتضیة لجعل الاحکام الواقعیة تتصور علی وجوه اربعة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تکون المصلحة المقتضیة للانشاء بداعی جعل الداعی متقیدة بعدم الجهل بمقتضاها أو بعدم قیام امارة علی خلاف مقتضاها، ففی صورة الجهل أو قیام الامارة علی الخلاف لا مصحلة اصلا، فلا حکم اصلا حتی علی حد ثبوت المقتضی بثبوت مقتضیه، حیث لا ثبوت لمقتضیه، و ما بالعرض یتوقف علی ما بالذات</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من اوضح افراد التصویب فان محذوره محذور تخصیص الحکم بالعالم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مرجع تقید مقتضاها بالعلم تقید المقتضی بالعلم بنفسه، و یندرج فی </w:t>
      </w:r>
    </w:p>
    <w:p>
      <w:pPr>
        <w:pStyle w:val="BookText"/>
        <w:rPr/>
      </w:pPr>
      <w:r>
        <w:rPr>
          <w:rFonts w:ascii="IRNazanin" w:hAnsi="IRNazanin" w:eastAsia="IRNazanin"/>
          <w:color w:val="111111"/>
          <w:sz w:val="28"/>
          <w:sz w:val="28"/>
          <w:szCs w:val="28"/>
          <w:rtl w:val="true"/>
          <w:lang w:bidi="fa-IR"/>
        </w:rPr>
        <w:t>هذا الفرض کلا الوجهین الاولین من الوجوه الثلاثة المتقدمة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تکون المصلحة ثابتة حتی فی صورة الجهل بمقتضاها أو قیام الامارة المخالفة لمقتضاها، فمقتضاها ثابت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دائما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بنحو ثبوت المقتضی بثبوت مقتضیه، لکن مصلحة الحکم الواقعی مزاحمة فی التأثیر بمصلحة الحکم الظاهری، و اذا فرض اقوائیة الثانیة من الاولی فلا محالة یسقط مقتضاها، و ان کان له ثبوت اقتضائی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هو بعینه مورد اجماع الاصحاب و تواتر الاخبار، فان هذا النحو من الثبوت ثبوت عرضی لا ثبوت حقیقی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ان فرض المزاحمة فی التأثیر غیر معقول، لان تنافی المقتضیین فی التأثیر تناف بالعرض فلابد من تنافی مقتضاهما، و لیس مقتضاهما الا الانشاء بداعی جعل الداعی، و لا تنافی بین الانشائین بداعیین، بل التنافی بین بعثین حقیقیین أو زجرین کذلک أو بعث و زجر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تنافیهما من حیث انتهائهما الی جعل داعیین متماثلین او متضادین فغیر لازم، لان جعل الداعی المعبر عنه بالحکم الظاهری فی ظرف عدم وصول الحکم الواقعی، و هو ظرف عدم البعث الحقیقی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فاما ان یصل الواقع و یکون بعثا حقیقیا فلا موضوع للحکم الظاهری، و اما لا وصول له فلا بعث حقیقی کی یمنع عن بعث علی خلافه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ظرف عدم وصوله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فبهذا الوجه دفعنا التنافی بین الحکم الواقعی و الظاهری فی محله</w:t>
      </w:r>
      <w:r>
        <w:rPr>
          <w:rFonts w:eastAsia="IRNazanin" w:cs="IRNazanin"/>
          <w:color w:val="111111"/>
          <w:sz w:val="28"/>
          <w:szCs w:val="28"/>
          <w:rtl w:val="true"/>
          <w:lang w:bidi="fa-IR"/>
        </w:rPr>
        <w:t>.</w:t>
      </w:r>
      <w:r>
        <w:rPr>
          <w:rStyle w:val="FootnoteAnchor"/>
          <w:rtl w:val="true"/>
        </w:rPr>
        <w:footnoteReference w:id="680"/>
      </w:r>
    </w:p>
    <w:p>
      <w:pPr>
        <w:pStyle w:val="BookText"/>
        <w:rPr/>
      </w:pPr>
      <w:r>
        <w:rPr>
          <w:rFonts w:ascii="IRNazanin" w:hAnsi="IRNazanin" w:eastAsia="IRNazanin"/>
          <w:color w:val="111111"/>
          <w:sz w:val="28"/>
          <w:sz w:val="28"/>
          <w:szCs w:val="28"/>
          <w:rtl w:val="true"/>
          <w:lang w:bidi="fa-IR"/>
        </w:rPr>
        <w:t xml:space="preserve">نهایة الدرایة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التعلیقة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تکون المصلحة المقتضیة للحکم الواقعی و المصلحة الباعثة علی الحکم الظاهری متضادتین وجودا، لا متزاحمتین تأثیرا، فمع فرض فعلیة الحکم الظاهری الکاشفة عن اقوائیة مقتضیه لا مصلحة للحکم الواقعی، لاستحالة وجود احد المتنافیین بعد وجود الاخر، فلا حکم واقعی حتی بنحو الثبوت بثبوت مقتضیه، فیلزم التصویب، و ان کان یستلزم الاجزاء بمعنی عدم الاعادة بموافقة الامر الواقعی بعد کشف الخلاف، حیث لا یعقل الامر بالواقع</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 ان التحقیق عدم لزوم التصویب، لان جعل الحکمین مع تضاد المصلحتین انما یکون مستحیلا اذا لزم منه التسبیب الی ایجاد المتضادین، </w:t>
      </w:r>
    </w:p>
    <w:p>
      <w:pPr>
        <w:pStyle w:val="BookText"/>
        <w:rPr/>
      </w:pPr>
      <w:r>
        <w:rPr>
          <w:rFonts w:ascii="IRNazanin" w:hAnsi="IRNazanin" w:eastAsia="IRNazanin"/>
          <w:color w:val="111111"/>
          <w:sz w:val="28"/>
          <w:sz w:val="28"/>
          <w:szCs w:val="28"/>
          <w:rtl w:val="true"/>
          <w:lang w:bidi="fa-IR"/>
        </w:rPr>
        <w:t>و لا تسبیب جدا الا بلحاظ مرحلة البعث، و حیث عرفت ان احد البعثین فی طول الاخر بحیث لا ینتهی الامر الا الی بعث فعلی واحد، فلا محالة لا ینتهی الامر الی التسبیب الجدی الی ایجاد المتضادین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فالانشاء الواقعی بنحو القضایا الحقیقیة موجود فی الطرفین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عدم فعلیة الحکم الواقعی حتی مع وصوله بعد موافقة الحکم الظاهری فهو لا یستلزم التصویب، لان سقوط الحکم بعد ثبوته الی حال حصول ملاکه أو الی حال امتناع ملاکه بوجود ما یضاده اجنبی عن التصویب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عدم الحکم المشترک بین العالم و الجاهل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جعل الحکم الواقعی حینئذ لغوا، لاحتمال وصوله قبل موافقة الحکم الظاهری و لو بالاضافة الی بعض افراد المکلفین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تکون المصلحتان متسانختین، و تقوم مصلحة الحکم الظاهری مقام مصلحة الحکم الواقعی، و هو یقتضی الاجزاء من دون لزوم التصویب، لانه من باب سقوط الحکم بحصول ملاکه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بالاضافة الی المصالح الواقعیة و الظاهریة من حیث التصویب و الاجزاء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بالنسبة الی اجتماع المصلحة و المفسدة فی فعل واحد کالجمعة المحرمة واقعا الواجبة ظاهرا، فالکلام فیها مرتبط بالتصویب فقط دون الاجزاء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مجمل القول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المصلحة و المفسدة و ان کانتا متبائنتین، الاّ انهما ربما تکونان متقابلتین وجودا و ربما لا تکونان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کانتا متقابلتین وجودا فلا محالة تندکّ احدیهما فی جنب الاخری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 الفرض تکون الجمعة بما 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خلیت و نفسها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مفسدة و بما هی مجهولة الحکم مثلا ذات مصلحة، کالکذب الذی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خلی و طبعه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قبیحا و بعنوان انجاء المؤمن حسن، فلابد من الحکم علیها هنا بالوجوب و هناک بالحسن، فلا مفسدة فی حال الجهل لیکون الحکم الواقعی المنبعث عنها موجودا، فلا ثبوت للحکم بثبوت مقتضیه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الفرض یستلزم التصویب</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ان کانتا متبائنتین فقط فلا تصویب الا من حیث توهم المزاحمة فی </w:t>
      </w:r>
    </w:p>
    <w:p>
      <w:pPr>
        <w:pStyle w:val="BookText"/>
        <w:rPr/>
      </w:pPr>
      <w:r>
        <w:rPr>
          <w:rFonts w:ascii="IRNazanin" w:hAnsi="IRNazanin" w:eastAsia="IRNazanin"/>
          <w:color w:val="111111"/>
          <w:sz w:val="28"/>
          <w:sz w:val="28"/>
          <w:szCs w:val="28"/>
          <w:rtl w:val="true"/>
          <w:lang w:bidi="fa-IR"/>
        </w:rPr>
        <w:t>التأثیر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بعد ما عرفت من ان الامر لا ینتهی الی حکمین فعلیین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فصلناه فی الوجه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تعرف عدم لزوم التصویب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سیجئ ان شاء اللّه تعالی ما ینافی بعض ما ذکرناه فی کلام الشیخ الاعظم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ینبغی ان یقال فی هذا المجال من حیث التصویب و الاجزاء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لشیخنا العلامة الانصاری قدس سره فی اول مبحث الظن من الرسائل</w:t>
      </w:r>
      <w:r>
        <w:rPr>
          <w:rStyle w:val="FootnoteAnchor"/>
          <w:rtl w:val="true"/>
        </w:rPr>
        <w:footnoteReference w:id="681"/>
      </w:r>
    </w:p>
    <w:p>
      <w:pPr>
        <w:pStyle w:val="BookText"/>
        <w:rPr/>
      </w:pPr>
      <w:r>
        <w:rPr>
          <w:rFonts w:ascii="IRNazanin" w:hAnsi="IRNazanin" w:eastAsia="IRNazanin"/>
          <w:color w:val="111111"/>
          <w:sz w:val="28"/>
          <w:sz w:val="28"/>
          <w:szCs w:val="28"/>
          <w:rtl w:val="true"/>
          <w:lang w:bidi="fa-IR"/>
        </w:rPr>
        <w:t>الرسائل</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طور اخر من الکلام لا بأس بایراده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فنقول قال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مسألة التعبد بالامارة علی الموضوعیة و اشتمالها علی مصلحة ما وراء مصلحة الواقع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یتصور علی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الحکم مطلقا تابع لقیام الامارة بحیث لا یکون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قطع النظر عن قیامها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فی حق الجاهل، فتکون الاحکام الواقعیة مختصة بالعالمین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ان هذا القسم تصویب باطل، و تواترت الاخبار و الاثار بوجود الحکم المشترک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یندرج تحت هذا القسم ما تقدم من الوجهین الاولین، فان المعروف استحالة الاول و بطلان الثانی بالاجماع و الاخبار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یکون الحکم الفعلی تابعا للامارة بمعنی ثبوت الحکم المشترک واقعا لو لا قیام الامارة علی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بتقریب ان مصلحة العمل بالامارة غالبة علی مصلحة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فالحکم الواقعی فعلی فی حق غیر الظان بخلافه، و شأنی فی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وجود المقتضی لذلک الحکم لو لا الظن بخلافه</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نص هنا بعدم ثبوت الحکم الواقعی فی حق الظان بخلافه، بدعوی ان الصفة المزاحمة بصفة اخری لا تصیر منشأ الحکم، و قد افاد سابقا و لا حقا بانه تصویب، الا انه افاد ایضا بانه لیس مجمعا علی بطلانه، بل افاد فی اواخر کلامه ان الحکم الواقعی الذی یجب الالتزام بوجوده هو الحکم المنزل المتعلق بالعباد الذی امر السفراء بتبلیغه، و یکفی فی نحو ثبوته انه لا یعذر فیه اذا کان عالما به أو جاهلا مقصرا الی اخر ما افاده قدس سره </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غلبة مصلحة الحکم الظاهری علی مصلحة الحکم الواقعی کما عرفت سابقا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منحصر فی تزاحمهما من حیث التأثیر، أو تضادهما من حیث الوجود، و قد عرفت انه لو صح احد الامرین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المزاحمة فی التأثیر و التضاد فی الوجود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للزم التصویب، غایة الامر انه علی الاول للحکم ثبوت اقتضائی بثبوت مقتضیه، دون الثانی فانه لیس له ثبوت اصلا، لعدم ثبوت ملاکه فی فرض وجود ضده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ان الذی یسهل الخطب عدم معقولیة الفرض من التزاحم و التضاد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فرض الغلبة بفرض مصلحة فی الجمعة یتدارک بها ما یفوت من مصلحة الظهر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طی کلامه قدس سره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قلت ما الفرق بین هذا الوجه الی اخره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فرض الغلبة بفرض تدارک مفسدة مخالفة الحکم الواقعی بمصلحة الحکم الظاهری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اواخر کلامه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فکلاهما غیر خال عن المناقشة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الاول فبان المصلحة فی فعل الجمعة مع المصلحة فی فعل الظهر انما تتدارک احداهما بالاخری اذا کانتا متسانختین، فلا تزاحم و لا تضاد کی ینتفی المتدارک وجودا أو اثرا، حتی یکون الحکم بلا صفة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المتدارک بهذا المعنی بعد موافقة الحکم الظاهری، لا فی مقام الجعل، فلا مانع من بقاء الحکم الواقعی الی حصول ملاکه أو ما یسانخه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هذا من التصویب اصلا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الثانی فله فرض صحیح تعرضنا له بعد ذکر الوجوه الخمسة</w:t>
      </w:r>
      <w:r>
        <w:rPr>
          <w:rStyle w:val="FootnoteAnchor"/>
          <w:rtl w:val="true"/>
        </w:rPr>
        <w:footnoteReference w:id="682"/>
      </w:r>
    </w:p>
    <w:p>
      <w:pPr>
        <w:pStyle w:val="BookText"/>
        <w:rPr/>
      </w:pPr>
      <w:r>
        <w:rPr>
          <w:rFonts w:ascii="IRNazanin" w:hAnsi="IRNazanin" w:eastAsia="IRNazanin"/>
          <w:color w:val="111111"/>
          <w:sz w:val="28"/>
          <w:sz w:val="28"/>
          <w:szCs w:val="28"/>
          <w:rtl w:val="true"/>
          <w:lang w:bidi="fa-IR"/>
        </w:rPr>
        <w:t xml:space="preserve">عدّ الوجوه خمسة، باعتبار ذکر صورة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 المصلحة و المفسدة فی فعل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الوجه الرابع من الوجوه الاربعة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فرض المفسدة فی نفس فعل الجمعة بما هی واقعا، و فرض المصلحة فی فعلها من حیث قیام الامارة علی وجوبها</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بالوجه الذی افاده قدس سره من تدارک مفسدة المخالفة بمصلحة العمل علی طبق الأمارة، فان مفسدة المخالفة لیست من المفاسد التی هی ملاکات الاحکام بل مفسدة نفس فعل الجمعة ملاک تحریمها لا مفسدة معصیة حکمها کما </w:t>
      </w:r>
    </w:p>
    <w:p>
      <w:pPr>
        <w:pStyle w:val="BookText"/>
        <w:rPr/>
      </w:pPr>
      <w:r>
        <w:rPr>
          <w:rFonts w:ascii="IRNazanin" w:hAnsi="IRNazanin" w:eastAsia="IRNazanin"/>
          <w:color w:val="111111"/>
          <w:sz w:val="28"/>
          <w:sz w:val="28"/>
          <w:szCs w:val="28"/>
          <w:rtl w:val="true"/>
          <w:lang w:bidi="fa-IR"/>
        </w:rPr>
        <w:t>مر مرارا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فی الفرض الذی صححناه فقد عرفت ان معنی تدارک المفسدة اندکاکها و اضمحلالها فی جنب المصلحة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فلا محالة ینتفی الحکم الواقعی بانتفاء ملاکه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کونه ذا ملاک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لا قیام الامارة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یوجب ثبوت الحکم حتی بثبوت المقتضی، اذ لا مقتضی علی الفرض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ما افاده قدس سره من ثبوت الحکم الواقعی المنزل المتعلق بالعباد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 ارید منه الحکم المرتب علی موضوعه بنحو القضیة الحقیقیة، فلابد من ان یکون فی 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لوحظ فانیا فی مطابقه، من مصلحة أو مفسدة، فمع عدمها لفرض زوالها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قامت الامارة علی خلافه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الالتزام بالحکم التزاما بالمعلول بلا علة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ان ارید ان عنوان 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المحکوم علیه بحکم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متقید بما یقتضی وجود الحکم الواقعی، فکیف ینافیه فمندفع بانه التزام بثبوت الحکم عنوانا، لا حقیقة و لا ملاکا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یظهر انه لا معنی لثبوته بحیث اذا علم به لا یعذر فیه، اذ قد عرفت استحالة ثبوته مع عدم الملاک، و فرض العلم فرض ثبوته بالعلم، لاختصاص ملاکه الفعلی بصورة العلم أو عدم قیام الامارة، و لیس معنی ثبوت الحکم المشترک ثبوته الشأنی و لو بشأنیة ملاکه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یکون الفعل علی ما فیه من المصلحة الواقعیة و لا یوجب قیام الامارة مصلحة فیه، بل المصلحة فی الامر بتطبیق العمل علی الامارة کما فی بعض عباراته قدس سره أو فی نفس تطبیق العمل کما فی جلّ عباراته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عدم لزوم التصویب علی الاول واضح حیث ان مصلحة الفعل علی ما هی علیه، من دون حدوث صفة اخری غالبة علیها فی نفس 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عدمه علی الثانی بملاحظة ان الامارة فی الوجه الثانی</w:t>
      </w:r>
      <w:r>
        <w:rPr>
          <w:rStyle w:val="FootnoteAnchor"/>
          <w:rtl w:val="true"/>
        </w:rPr>
        <w:footnoteReference w:id="683"/>
      </w:r>
    </w:p>
    <w:p>
      <w:pPr>
        <w:pStyle w:val="BookText"/>
        <w:rPr/>
      </w:pPr>
      <w:r>
        <w:rPr>
          <w:rFonts w:ascii="IRNazanin" w:hAnsi="IRNazanin" w:eastAsia="IRNazanin"/>
          <w:color w:val="111111"/>
          <w:sz w:val="28"/>
          <w:sz w:val="28"/>
          <w:szCs w:val="28"/>
          <w:rtl w:val="true"/>
          <w:lang w:bidi="fa-IR"/>
        </w:rPr>
        <w:t>من الوجوه الثلاثة فی کلام الشیخ الاعظم قدس سره</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توجب حدوث</w:t>
      </w:r>
    </w:p>
    <w:p>
      <w:pPr>
        <w:pStyle w:val="BookText"/>
        <w:rPr/>
      </w:pPr>
      <w:r>
        <w:rPr>
          <w:rFonts w:ascii="IRNazanin" w:hAnsi="IRNazanin" w:eastAsia="IRNazanin"/>
          <w:color w:val="111111"/>
          <w:sz w:val="28"/>
          <w:sz w:val="28"/>
          <w:szCs w:val="28"/>
          <w:rtl w:val="true"/>
          <w:lang w:bidi="fa-IR"/>
        </w:rPr>
        <w:t>المصلحة الغالبة فی نفس الفعل، فیکون الحکم المنبعث عن مثل هذه المصلحة حکما واقعیا لنفس الفعل، و انکشاف الخلاف یوجب تبدل الموضوع، بخلاف الوجه الثالث فان الامارة لا تحدث مصلحة فی الفعل، بل توجب مصلحة فی تطبیق العمل علی مدلول الامارة من حیث انها حاکیة عن الحکم الواقعی، فعنوانها مقتض لثبوت الحکم الواقعی، لا مناف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 کلا الوجهین غیر خال عن المحذور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الاول فلان مصلحة الجعل غیر استیفائیة، بل قائمة بفعل الآمر، لا بفعل المأمور، فکیف یتدارک بها ما یفوت من المصلحة الواقعیة، کما رتبه قدس سره علیه، کما سنشیر الیه ان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ان البعث نحو تطبیق العمل اذا کان عن ارادة متعلقة به، فلابد من فرض مصلحة فی المراد، فیعود المحذور من مزاحمة المصلحتین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اذا لم یکن منبعثا عن ارادة تشریعیة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تفردنا به و تعرضنا لوجهه مرارا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فلابد من انبعاث البعث الحقیقی عن مصلحة فی المبعوث الیه، فان البعث کما مر مرارا ایجاد تسبیبی من المولی لفعل العبد، فالغرض متعلق بالوجود لا بحیثیة صدوره من المولی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اشهر من حدیث مصلحة التسهیل فلیس هذه المصلحة فی البعث الاّ باعتبار ان الرخصة فی ترک تکلف تحصیل العلم فی مقام الامتثال تسهیل تشریعا، لان الاقتصار علی العمل بالأمارات سهل، فایجابه تسهیل من الشارع، لا ان ایجاب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قطع النظر عن سهولة العمل بالامارات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یقوم به مصلحة التسهیل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فتدبر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الثانی ففیه اولا ان قیام الامارة المخالفة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الوجه الثانی المذکور فی کلامه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واسطة فی ثبوت المصلحة لنفس الفعل لیکون الحکم المنبعث عنها حکما واقعیا، بل الفعل بعنوان کونه مما قامت الامارة فیه علی حکم مخالف للواقع ذو مصلحة</w:t>
      </w:r>
      <w:r>
        <w:rPr>
          <w:rStyle w:val="FootnoteAnchor"/>
          <w:rtl w:val="true"/>
        </w:rPr>
        <w:footnoteReference w:id="684"/>
      </w:r>
    </w:p>
    <w:p>
      <w:pPr>
        <w:pStyle w:val="BookText"/>
        <w:rPr/>
      </w:pPr>
      <w:r>
        <w:rPr>
          <w:rFonts w:ascii="IRNazanin" w:hAnsi="IRNazanin" w:eastAsia="IRNazanin"/>
          <w:color w:val="111111"/>
          <w:sz w:val="28"/>
          <w:sz w:val="28"/>
          <w:szCs w:val="28"/>
          <w:rtl w:val="true"/>
          <w:lang w:bidi="fa-IR"/>
        </w:rPr>
        <w:t xml:space="preserve">فی الاصل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 مصلحة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الصحیح ما اثبتناه</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نفسه، فالحکم مرتب علیه بهذا العنوان بنحو القضایا الحقیقیة، و لا فرق بین عنوان کونه مما قامت علیه الامارة و عنوان تطبیق العمل علی الامارة،</w:t>
      </w:r>
    </w:p>
    <w:p>
      <w:pPr>
        <w:pStyle w:val="BookText"/>
        <w:rPr/>
      </w:pPr>
      <w:r>
        <w:rPr>
          <w:rFonts w:ascii="IRNazanin" w:hAnsi="IRNazanin" w:eastAsia="IRNazanin"/>
          <w:color w:val="111111"/>
          <w:sz w:val="28"/>
          <w:sz w:val="28"/>
          <w:szCs w:val="28"/>
          <w:rtl w:val="true"/>
          <w:lang w:bidi="fa-IR"/>
        </w:rPr>
        <w:t>کما لا فرق فی التزاحم و الغلبة بین العنوانین العرضیین و الطولیین عنده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الفرق بین الوجهین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بمجرد ان عنوان تطبیق العمل علی مدلول الامارة یقتضی ثبوت الحکم الواقعی فلا تصویب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مفید، لما مر من ان مقتضاه ثبوت الحکم الواقعی عنوانا، لا حقیقة و لا ملاکا، و هذا غیر کاف فی دفع محذور التصویب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تقدم الکلام فی بقیة ما افاده قدس سره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ما افاده فی الوجه الثالث کما استفید من کلامه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ترتیب الاثار فی حال الجهل بمقدار الفوت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فتقریبه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الصلاة لها مصالح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احداها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یقوم بها من حیث ایقاعها فی وقت الفضیلة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یقوم بها من حیث ایقاعها فی الوقت و هی مصلحة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یقوم بها من حیث ایقاعها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فی خارج الوقت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مصلحة طبیعی الصلاة بما هی 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فحینئذ ان اتی بالصلاة فی وقت الفضیلة و انکشف الخلاف بعد مضیها نلتزم بادراک مصلحة وقت الفضیلة فقط، و بقاء مصلحة الوقت و مصلحة الطبیعة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انکشف الخلاف بعد خروج الوقت نلتزم بادراک مصلحة الوقت ایضا و بقاء مصلحة الطبیعة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لم ینکشف الخلاف اصلا نلتزم بادراک جمیع مصالحها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السر فی ذلک ان فوت المصلحة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بسبب العمل بالامارة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الباعث علی الالتزام بالتدارک فلا محالة یتقدر بقدره، و هذا فی الحقیقة برزخ بین الطریقیة المحضة و السببیة المحضة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یصح ان یقال بعدم الاجزاء عند انکشاف الخلاف، غایة الامر انه فی الصورة الاخیرة من باب السالبة بانتفاء الموضوع</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مبنیّ علی تعدد المصالح لا تعدد مراتب مصلحة الصلاة، اذ لو کانت مراتبها مختلفة لکان الإتیان بها فی وقت الفضیلة مشتملا علی المصلحة بالمرتبة العلیا و هی بنفسها لزومیة و بحدها غیر لزومیة، فلا اثر لانکشاف الخلاف، لاستحالة حصول حدها دون اصلها، و کان الاتیان بها فی الوقت دون وقت الفضیلة مشتملا علی المصلحة بالمرتبة اللازمة بحدها، و لا اثر ایضا لانکشاف الخلاف و ان کان اتیانها فی خارج الوقت مشتملا علی المصلحة بمرتبة لزومیة دون </w:t>
      </w:r>
      <w:bookmarkStart w:id="614" w:name="pg13126_151724"/>
    </w:p>
    <w:p>
      <w:pPr>
        <w:pStyle w:val="BookText"/>
        <w:rPr/>
      </w:pPr>
      <w:bookmarkEnd w:id="614"/>
      <w:r>
        <w:rPr>
          <w:rFonts w:ascii="IRNazanin" w:hAnsi="IRNazanin" w:eastAsia="IRNazanin"/>
          <w:color w:val="111111"/>
          <w:sz w:val="28"/>
          <w:sz w:val="28"/>
          <w:szCs w:val="28"/>
          <w:rtl w:val="true"/>
          <w:lang w:bidi="fa-IR"/>
        </w:rPr>
        <w:t>تلک المرتبة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دلیل التعبد بالامارة اذا کان متکفلا لحکم حقیقی و بعث جدی فلا محالة یکون مماثلا لمؤداها، فاذا ادت الی وجوب صلاة الجمعة کان مقتضی التعبد بها ایجاب الجمعة، و ان کان هذا الواجب فی وقت الفضیلة مشتملا علی مصلحة غیر لزومیة و یکون الفرد المأتی به فی هذا الوقت افضل الافراد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یعقل انبعاث الایجاب المماثل عن خصوص المصلحة الغیر اللزومیة، کما لا معنی لجعل الاستحباب بالتعبد بالامارة الحاکیة عن وجوب الجمعة فی تمام الوقت بعنوان انه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مقتضی التقدیر بمقدار الفوت انه لو اتی بالجمعة مثلا فی غیر وقت الفضیلة و انکشف الخلاف فی جزء من الوقت لکان اللازم عدم کونها مامورا بها اصلا، حیث انه لم یفت منه شیء بسبب التعبد بالامارة، و حیث ان الفعل حینئذ غیر مشتمل علی مصلحة اصلا یستحیل ان یکون واجبا، للزوم المعلول بلا علة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انه خلاف دلیل التعبد بالامارة، و لا یمکن الالتزام بکون مفاد دلیل التعبد حکما حقیقیا تارة، و حکما طریقیا لتنجیز الواقع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فتدبر جیدا</w:t>
      </w:r>
      <w:r>
        <w:rPr>
          <w:rFonts w:eastAsia="IRNazanin" w:cs="IRNazanin"/>
          <w:color w:val="111111"/>
          <w:sz w:val="28"/>
          <w:szCs w:val="28"/>
          <w:rtl w:val="true"/>
          <w:lang w:bidi="fa-IR"/>
        </w:rPr>
        <w:t>.</w:t>
      </w:r>
    </w:p>
    <w:p>
      <w:pPr>
        <w:pStyle w:val="Heading4"/>
        <w:numPr>
          <w:ilvl w:val="3"/>
          <w:numId w:val="1"/>
        </w:numPr>
        <w:rPr/>
      </w:pPr>
      <w:bookmarkStart w:id="615" w:name="__RefHeading___Toc8102851_3224264995"/>
      <w:bookmarkStart w:id="616" w:name="_Toc228"/>
      <w:bookmarkEnd w:id="615"/>
      <w:r>
        <w:rPr/>
        <w:t>75</w:t>
      </w:r>
      <w:r>
        <w:rPr>
          <w:rtl w:val="true"/>
        </w:rPr>
        <w:t xml:space="preserve"> </w:t>
      </w:r>
      <w:r>
        <w:rPr>
          <w:rtl w:val="true"/>
        </w:rPr>
        <w:t>قوله قدس سره</w:t>
      </w:r>
      <w:r>
        <w:rPr>
          <w:rtl w:val="true"/>
        </w:rPr>
        <w:t xml:space="preserve">: </w:t>
      </w:r>
      <w:r>
        <w:rPr>
          <w:rtl w:val="true"/>
        </w:rPr>
        <w:t>و اما الاعمال السابقة الواقعة</w:t>
      </w:r>
      <w:r>
        <w:rPr>
          <w:rtl w:val="true"/>
        </w:rPr>
        <w:t xml:space="preserve">... </w:t>
      </w:r>
      <w:r>
        <w:rPr>
          <w:rtl w:val="true"/>
        </w:rPr>
        <w:t>الخ</w:t>
      </w:r>
      <w:bookmarkEnd w:id="616"/>
    </w:p>
    <w:p>
      <w:pPr>
        <w:pStyle w:val="BookText"/>
        <w:rPr/>
      </w:pPr>
      <w:r>
        <w:rPr>
          <w:rFonts w:ascii="Amiri" w:hAnsi="Amiri" w:eastAsia="Amiri" w:cs="Amiri"/>
          <w:color w:val="111111"/>
          <w:sz w:val="28"/>
          <w:sz w:val="28"/>
          <w:szCs w:val="28"/>
          <w:rtl w:val="true"/>
          <w:lang w:bidi="ar-SA"/>
        </w:rPr>
        <w:t>قوله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الاعمال السابقة الواقعة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الفرق بین هذه المسألة و مسألة الاجزاء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المتقدمة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مباحث الاوامر اختصاص تلک المسألة بخصوص الواجبات و عموم هذه المسألة للتکلیفیات و الوضعیات و للعبادات و المعاملات و غیرها من ابواب الفقه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تحقیق حال المسألة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کان مؤدی الاجتهاد السابق قطعیا و کان مؤدی الاجتهاد الثانی کذلک فمقتضاه عدم الحکم فی السابق، فلا تکلیف سابقا و لا وضع، فلا معنی لمضیّه و عدم نقضه</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ان کان مؤدی الاجتهاد السابق قطعیا و مؤدی الاجتهاد اللاحق تعبدیا أو کان مؤداهما تعبدیا فربما یقال بالمضی و عدم النقض، لعدم انکشاف الخلاف </w:t>
      </w:r>
    </w:p>
    <w:p>
      <w:pPr>
        <w:pStyle w:val="BookText"/>
        <w:rPr/>
      </w:pPr>
      <w:r>
        <w:rPr>
          <w:rFonts w:ascii="IRNazanin" w:hAnsi="IRNazanin" w:eastAsia="IRNazanin"/>
          <w:color w:val="111111"/>
          <w:sz w:val="28"/>
          <w:sz w:val="28"/>
          <w:szCs w:val="28"/>
          <w:rtl w:val="true"/>
          <w:lang w:bidi="fa-IR"/>
        </w:rPr>
        <w:t>حقیقة حتی ینتقض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لان الحجة اللاحقة کالسابقة أو اضعف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لان حجیة اللاحقة لا اطلاق لها بالاضافة الی الاعمال السابقة، بل هی حجة من حین قیامها، فهی حجة بالاضافة الی الاعمال المستقبلة دون الماضیة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الکل ضعیف لان المفروض قیام الحجة الشرعیة علی خلاف السابق و الاّ لم یکن لها اثر فی اللاحق ایضا، فمقتضی حجیتها فعلا ترتیب الاثر علی مقتضاها شرعا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و قبلا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لم ینکشف الخلاف حقیقة،</w:t>
      </w:r>
    </w:p>
    <w:p>
      <w:pPr>
        <w:pStyle w:val="BookText"/>
        <w:rPr/>
      </w:pPr>
      <w:r>
        <w:rPr>
          <w:rFonts w:ascii="IRNazanin" w:hAnsi="IRNazanin" w:eastAsia="IRNazanin"/>
          <w:color w:val="111111"/>
          <w:sz w:val="28"/>
          <w:sz w:val="28"/>
          <w:szCs w:val="28"/>
          <w:rtl w:val="true"/>
          <w:lang w:bidi="fa-IR"/>
        </w:rPr>
        <w:t>و الحجة اللاحقة و ان کانت مماثلة للحجة السابقة، الاّ ان المفروض اضمحلال الحجة السابقة، لفرض لزوم العمل علی طبق الحجة اللاحقة، و المفروض زوال القطع بالحکم قبلا و ان لم یقطع بعدمه ایضا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عدم اطلاقها الاّ للوقائع المتجددة فتارة لقصور مضمونها و اخری لقصور حجیتها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الاول خلف، اذ المفروض قیام الحجة مثلا علی جزئیة السورة للصلاة، من دون اختصاصها بزمان دون 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الثانی بلا موجب الاّ توهم استحالة منجزیة امر متأخر لحکم متقدم، و هو غیر لازم هنا، اذ لا نقول بان جزئیة السورة منجزة قبل قیام الحجة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بسبب قیامها فیما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اثر تنجز جزئیة السورة فعلا تدارک ما وقع قبلا، فان کلفة جزئیة السورة مطلقا اتیانها حالا، و تدارک الخالی عنها قبلا، و کلاهما اثر فعلی فلم یتقدم التنجز علی المنجز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توضیح الحال بعد انکشاف الخلاف حکما و تعبدا من حیث نقض الاعمال السابقة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کان مؤدی الاجتهاد السابق ما قامت علیه امارة شرعیة کالخبر مثلا فإما ان نقول بحجیتها من باب الطریقیة أو الموضوعیة</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فان قلنا بالطریقیة فعلی ایّ حال یجب نقض الاثار، فان حجیتها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هذا الوجه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ان لا تتضمن انشاء طلبیا اصلا کما اذا اعتبر لها عنوان الحجیة و المنجزیة للواقع، و إما ان تتضمن انشاء طلبیا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إما ان یکون بداعی تنجیز الواقع فکالاول لا شأن لها الاّ تنجیز الواقع عند المصادفة، و إما ان یکون بداعی جعل الداعی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بعنوان ایصال الواقع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محالة یکون مقصورا علی صورة مصادفة </w:t>
      </w:r>
    </w:p>
    <w:p>
      <w:pPr>
        <w:pStyle w:val="BookText"/>
        <w:rPr/>
      </w:pPr>
      <w:r>
        <w:rPr>
          <w:rFonts w:ascii="IRNazanin" w:hAnsi="IRNazanin" w:eastAsia="IRNazanin"/>
          <w:color w:val="111111"/>
          <w:sz w:val="28"/>
          <w:sz w:val="28"/>
          <w:szCs w:val="28"/>
          <w:rtl w:val="true"/>
          <w:lang w:bidi="fa-IR"/>
        </w:rPr>
        <w:t>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ایّ تقدیر لا حکم حقیقی فی صورة المخالفة حتی یکون موافقته موافقة تکلیف فعلی ظاهری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ان قلنا بالموضوعیة فمقتضاها اشتمال الفعل المأتی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بعنوان ثانوی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المصلحة المغایرة لمصلحة الواقع، الاّ ان تلک المصلحة المغایرة لمصلحة الواقع تارة تکون مسانخة لها بحیث تقوم مقامها، و اخری لا تکون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ان تلک المصلحة لم یفرض مقابلتها لمصلحة الواقع فلا وجه لدعوی الغلبة الموجبة لسقوط مصلحة الواقع عن التأثیر حتی یتوهم التصویب علی الموضوعیة کما مر قریبا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کان جعل الحکم المماثل علی طبق مؤدی الامارة منبعثا عن مصلحة بدلیة، فلا محالة یقتضی الاجزاء و لا مجال للنقض بالاعادة و القضاء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کان الحکم المماثل منبعثا عن مصلحة اخری غیر مصلحة الواقع فقط، فهو و ان کان مقتضیا لجعل الحکم حقیقة فی ظرف عدم وصول الواقع، الاّ ان المصلحة حیث انها لیست بدلیة فلا موجب لسقوط الحکم الواقعی باحراز ملاکه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 تبین ان القول بالموضوعیة لا یقتضی الإجزاء و عدم النقض ثبوتا و کذلک اثباتا، فان غایة ما یقتضیه ظهور الامر فی الانشاء بداعی جعل الداعی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بداعی تنجیز الواقع، و ظهوره فی عنوانیة موضوعه، و انه بما هو مطلوب لا بما هو معرف للواقع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انبعاث هذا الحکم الحقیقی عن مصلحة غیر مصلحة الواقع، و اما بدلیتها عن مصلحة الواقع فلا موجب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لزوم کون المصلحة بدلیة لئلا تفوت مصلحة الواقع من دون تدارک</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مدفوعة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الی انه مشترک الورود علی الطریقیة و الموضوعیة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تقرر فی مقره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عدم لزوم کون المؤدی ذا مصلحة فضلا عن کونها بدلیة، اذ ربما یکون ایکال العبد الی طرقه العلمیة موجبا لفوات الواقعیات اکثر من العمل بالامارات، و موجبا لوقوعه فی مفسدة اعظم من فوات مصلحة الواقع احیانا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 ان تفویت مصلحة بایصال مصلحة اخری مساویة لها أو اقوی لا قبح فیه، بل لابد منه و ان لم تکن مسانخة للفائتة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کانت المصلحتان مما یمکن اجتماعهما وجب الامر بتحصیلهما معا تعیینا، و الاّ لزم الامر بهما تخییرا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الاول خلاف الاجماع، لعدم لزوم اتیانهما معا، لعدم تعین تحصیل المصلحة الواقعیة بتکلف تحصیل الطرق العلمیة أو الاحتیاط، بل له الاقتصار علی تحصیل مصلحة المؤدی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الثانی خلاف ظاهر الامر الطریقی فانه ظاهر فی التعیینی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کالامر الواقعی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خلاف ما هو المفروض من تحصیل المصلحة الواقعیة بعد انکشاف الخلاف، بخلاف ما اذا کانتا متسانختین و کانت احداهما بدلا عن الاخری فانه یندفع المحذوران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المصلحتان و ان کانتا قابلتین للاجتماع الاّ ان عدم تعین تحصیل المصلحة الواقعیة لعدم کون الغرض بحد یوجب تکلف تحصیله بالطرق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بحیث لو وصل عادة کان فعلیا، فمع عدم الوصول العادی و قیام الامارة لا یکون الفعلی الاّ تحصیل الغرض من المؤدی، کما انه مع الوصول عادة لا موقع للتعبد بالمؤدی، فالمصلحتان تعینیتان فی ذاتهما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فرق فیما ذکرنا بین ان یکون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المؤدی متبائنین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کالظهر و الجمعة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اقل و اکثر، لان فعلیة الامر فی الثانی بمقدار ما علم تعلقه به لا توجب الاجزاء، فانه لا یکشف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الموضوعیة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عن مصلحة ملزمة فی الاقل بعنوان قیام الخبر علیه، لا عن المصلحة الواقعیة بنفسها أو بما یسانخها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انه لو فرض عدم تعدد الفرض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فمع فعلیة الامر بالظهر لا امر اخر بالجمعة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اختصاص له به بل یجری فی الاقل و الاکثر</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جمیع ما ذکرنا تعرف ان الاجزاء و عدم النقض لا یدور مدار الموضوعیة، کما ان عدم الاجزاء و لزوم النقض لا یدور مدار الطریقیة، لإمکان عدم بدلیة المصلحة مع الالتزام باصلها، و لامکان قیام الدلیل من الخارج علی عدم تعدد الفریضة فیکشف عن المصلحة البدلیة، و ان کان مقتضی دلیل الامارة </w:t>
      </w:r>
      <w:bookmarkStart w:id="617" w:name="pg13126_151728"/>
    </w:p>
    <w:p>
      <w:pPr>
        <w:pStyle w:val="BookText"/>
        <w:rPr/>
      </w:pPr>
      <w:bookmarkEnd w:id="617"/>
      <w:r>
        <w:rPr>
          <w:rFonts w:ascii="IRNazanin" w:hAnsi="IRNazanin" w:eastAsia="IRNazanin"/>
          <w:color w:val="111111"/>
          <w:sz w:val="28"/>
          <w:sz w:val="28"/>
          <w:szCs w:val="28"/>
          <w:rtl w:val="true"/>
          <w:lang w:bidi="fa-IR"/>
        </w:rPr>
        <w:t>هی الطریقیة التی لا تقتضی مصلحة اصلا فی صورة المخالفة للواقع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علی الموضوعیة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الواجبات و العقود و الایقاعات، فان مصالح الواجبات استیفائیة، فیمکن بقاء مصلحة الواقع علی حالها، فلابد من استیفائها بعد کشف الخلاف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بخلاف مصالح اعتبار الملکیة و الزوجیة بالعقود و الاسباب، او مصالح اعتبار سائر الاعتبارات فی الایقاعات، فانها غیر استیفائیة، فمع الموضوعیة و سببیة العقد الفارسی للملکیة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فی اعتبارها به من المصلحة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تحققت الملکیة الاعتباریة بالعقد الفارسی حقیقة، و لیس له کشف الخلاف، بل ینتهی امد سببیة العقد الفارسی، لکونها فی ظرف عدم وصول الواقع، و ان السبب بذاته و بعنوانه الاولی هو العقد العربی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انه علی الطریقیة المحضة لا فرق بین التکالیف و الاسباب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ان الحق فی باب التعبد بالخبر الذی هو العمدة فی باب الامارات هی الطریقیة فالحق لزوم النقض مطلقا الاّ فی ما قام الدلیل فیه علی عدمه</w:t>
      </w:r>
      <w:r>
        <w:rPr>
          <w:rFonts w:eastAsia="IRNazanin" w:cs="IRNazanin"/>
          <w:color w:val="111111"/>
          <w:sz w:val="28"/>
          <w:szCs w:val="28"/>
          <w:rtl w:val="true"/>
          <w:lang w:bidi="fa-IR"/>
        </w:rPr>
        <w:t>.</w:t>
      </w:r>
    </w:p>
    <w:p>
      <w:pPr>
        <w:pStyle w:val="Heading4"/>
        <w:numPr>
          <w:ilvl w:val="3"/>
          <w:numId w:val="1"/>
        </w:numPr>
        <w:rPr/>
      </w:pPr>
      <w:bookmarkStart w:id="618" w:name="__RefHeading___Toc8102853_3224264995"/>
      <w:bookmarkStart w:id="619" w:name="_Toc229"/>
      <w:bookmarkEnd w:id="618"/>
      <w:r>
        <w:rPr/>
        <w:t>76</w:t>
      </w:r>
      <w:r>
        <w:rPr>
          <w:rtl w:val="true"/>
        </w:rPr>
        <w:t xml:space="preserve"> </w:t>
      </w:r>
      <w:r>
        <w:rPr>
          <w:rtl w:val="true"/>
        </w:rPr>
        <w:t>قوله قدس سره</w:t>
      </w:r>
      <w:r>
        <w:rPr>
          <w:rtl w:val="true"/>
        </w:rPr>
        <w:t xml:space="preserve">: </w:t>
      </w:r>
      <w:r>
        <w:rPr>
          <w:rtl w:val="true"/>
        </w:rPr>
        <w:t>و لم یعلم وجه للتفصیل بینهما کما فی الفصول</w:t>
      </w:r>
      <w:r>
        <w:rPr>
          <w:rtl w:val="true"/>
        </w:rPr>
        <w:t xml:space="preserve">... </w:t>
      </w:r>
      <w:r>
        <w:rPr>
          <w:rtl w:val="true"/>
        </w:rPr>
        <w:t>الخ</w:t>
      </w:r>
      <w:bookmarkEnd w:id="619"/>
    </w:p>
    <w:p>
      <w:pPr>
        <w:pStyle w:val="BookText"/>
        <w:rPr/>
      </w:pPr>
      <w:r>
        <w:rPr>
          <w:rFonts w:ascii="IRNazanin" w:hAnsi="IRNazanin" w:eastAsia="IRNazanin"/>
          <w:color w:val="111111"/>
          <w:sz w:val="28"/>
          <w:sz w:val="28"/>
          <w:szCs w:val="28"/>
          <w:rtl w:val="true"/>
          <w:lang w:bidi="fa-IR"/>
        </w:rPr>
        <w:t>قوله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یعلم وجه للتفصیل بینهما کما فی الفصول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منه قدس سره انه استظهر من الفصول</w:t>
      </w:r>
      <w:r>
        <w:rPr>
          <w:rStyle w:val="FootnoteAnchor"/>
          <w:rtl w:val="true"/>
        </w:rPr>
        <w:footnoteReference w:id="687"/>
      </w:r>
      <w:r>
        <w:rPr>
          <w:rFonts w:ascii="IRNazanin" w:hAnsi="IRNazanin" w:eastAsia="IRNazanin"/>
          <w:color w:val="111111"/>
          <w:sz w:val="28"/>
          <w:sz w:val="28"/>
          <w:szCs w:val="28"/>
          <w:rtl w:val="true"/>
          <w:lang w:bidi="fa-IR"/>
        </w:rPr>
        <w:t>التفصیل بین الاحکام و متعلقاتها، کما عن بعض الاجلة قدس سره استظهار التفصیل بین الواجبات العبادیة و العقود و الایقاعات و بین الاحکام التی هی القسم الرابع من ابواب الفقه</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بالجملة کلام صاحب الفصول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بحسب العنوان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التفصیل بین ما یتعین فی وقوعه شرعا اخذه بمقتضی الفتوی، و ما لا یتعین فی وقوعه شرعا اخذه بمقتضی الفتوی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فی القسم الاول ان الواقعة الواحدة لا تتحمل اجتهادین و لو فی زمانین، و فی الثانی انه رجوع عن حکم الموضوع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مثّل قدس سره للاول بما اذا بنی علی عدم جزئیة شیء أو عدم شرطیته للعبادة ثم رجع، أو اذا بنی علی صحة الصلاة فی شعر الارانب و الثعالب ثم رجع، او اذا بنی علی طهارة شیء ثم صلی فی ملاقیه ثم رجع، أو اذا تطهر بما یراه طاهرا أو طهورا ثم رجع، أو اذا عقد أو اوقع بصیغة یری صحتها ثم رجع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 قدس سره للثانی بما اذا بنی علی حلیة حیوان فذکاه ثم رجع بنی علی تحریم المذکی منه و غیره، أو بنی علی طهارة العرق من الجنب بالحرام فلاقاه ثم رجع بنی علی نجاسته و نجاسة ملاقیه قبل الرجوع و بعده، أو بنی علی عدم تحریم الرضعات العشر فتزوج من ارضعته ذلک ثم رجع بنی علی تحریمها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الامثلة و العنوان یظهر فساد کلا الاستظهارین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العنوان و ان کان موهما للتفصیل بین الاحکام و متعلقاتها الاّ ان الامثلة لا تساعده، و الامثلة و ان کانت توهم التفصیل الثانی الاّ ان العنوان لا یساعده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بلغ الاجمال فی کلام صاحب الفصول قدس سره الی حد، بحیث قال بعض الاجلة</w:t>
      </w:r>
      <w:r>
        <w:rPr>
          <w:rStyle w:val="FootnoteAnchor"/>
          <w:rtl w:val="true"/>
        </w:rPr>
        <w:footnoteReference w:id="688"/>
      </w:r>
    </w:p>
    <w:p>
      <w:pPr>
        <w:pStyle w:val="BookText"/>
        <w:rPr/>
      </w:pPr>
      <w:r>
        <w:rPr>
          <w:rFonts w:ascii="IRNazanin" w:hAnsi="IRNazanin" w:eastAsia="IRNazanin"/>
          <w:color w:val="111111"/>
          <w:sz w:val="28"/>
          <w:sz w:val="28"/>
          <w:szCs w:val="28"/>
          <w:rtl w:val="true"/>
          <w:lang w:bidi="fa-IR"/>
        </w:rPr>
        <w:t>هکذا فی الاصل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رحمه اللّه حاکیا عن استاده العلامة الانصاری قدس سره انه ارسل الفصول الی صاحبه قدس سره بواسطة بعض الاعلام من تلامذته قدس سره لتحصیل المراد من العنوان الواقع فی کلامه رحمه اللّه فلم یحصل من بیانه ما یرفع الاجمال عن کلامه زید فی علو 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عجیب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فی نظری القاصر ان المراد مما افاد فی العنوان هو ان الوقائع التی هی محط الفتوی و مصب الرای علی 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ینقضی بانقضاء الزمان و لیس للزمان علیه مروران کالصلاة بلا سورة، أو الواقعة فی شعر الارانب و الثعالب، أو الواقعة فیما بنی علی طهارته، و کذا العقد الفارسی و الایقاع کذلک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فحیث لابقاء لها بل لها ثبوت واحد، و هی علی الفرض وقعت صحیحة، فلا دلیل علی انقلابها فاسدة بعد فرض وقوعها صحیحة، کما هو مبنی القول بموضوعیة الامارات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معنی ان الواقعة الواحدة لا تتحمل اجتهادین</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لا ینقضی بانقضاء الزمان بل له بقاء و ان تغیر حکمه </w:t>
      </w:r>
      <w:bookmarkStart w:id="620" w:name="pg13126_151730"/>
    </w:p>
    <w:p>
      <w:pPr>
        <w:pStyle w:val="BookText"/>
        <w:rPr/>
      </w:pPr>
      <w:bookmarkEnd w:id="620"/>
      <w:r>
        <w:rPr>
          <w:rFonts w:ascii="IRNazanin" w:hAnsi="IRNazanin" w:eastAsia="IRNazanin"/>
          <w:color w:val="111111"/>
          <w:sz w:val="28"/>
          <w:sz w:val="28"/>
          <w:szCs w:val="28"/>
          <w:rtl w:val="true"/>
          <w:lang w:bidi="fa-IR"/>
        </w:rPr>
        <w:t xml:space="preserve">کالحیوان الذی بنی علی حلیته فذکاه، فانه باق، و المفروض ان حکم هذا الموضوع الباقی هی الحرمة، و اما التذکیة فهی مبنیة علی حلیته، و هو علی الفرض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و کعرق الجنب من الحرام و ملاقیه فانهما موضوعان مر علیهما الزمان مرتین، و حکمهما فعلا النجاسة، فکیف یعامل معهما معاملة الطاهر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کان قد صلی فی ملاقی عرق الجنب کانت صلاته صحیحة، و کالمرأة المرتضعة بعشر رضعات فانها باقیة، و حکمها فعلا انها محرمة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الفرق بین العقد الفارسی و العقد علی المرتضعة بعشر رضعات ان محط الفتوی هو العقد فی الاول و قد مضی صحیحا فلا ینقلب فاسدا، و محط الفتوی فی الثانی هی المرأة المرتضعة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 النقص فیها لا فی العقد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مصب الرأی باق فعلا، و المفروض تغیر حکمها، فلا انقلاب، بل انتهاء امد حکمها الاول، فهی بالاضافة الی الرأی الثانی موضوع اخر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المراد مما وقع فی العنوان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تعین الوقوع شرعا بأخذه بمقتضی الفتوی، و عدم تعینه بأخذه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الواقعة التی لا بقاء لها لا تقع صحیحة الاّ بمقتضی الفتوی، فهذا الوجود الوحدانی لا یقع شرعا الاّ صحیحا علی الفرض، فلا ینقلب، بخلاف ما له بقاء فانه لا یتعین، لإمکان الانقلاب فیه بتجدد الرأی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المراد ان وقوعه شرعا لا یکون منوطا بالفتوی لیحمل علی ارادة الموضوعات الواقعیة، بل عدم تعین وقوعها و تمحضها فی الصحة، بل لها تعین اخر بتجدد الرأی، و الا فلو فرض عدم تبدل الرأی فیها وقعت صحیحة نافذة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یقتضیه التأمل فی کلامه لتحصیل مرامه و اللّه العالم</w:t>
      </w:r>
      <w:r>
        <w:rPr>
          <w:rFonts w:eastAsia="IRNazanin" w:cs="IRNazanin"/>
          <w:color w:val="111111"/>
          <w:sz w:val="28"/>
          <w:szCs w:val="28"/>
          <w:rtl w:val="true"/>
          <w:lang w:bidi="fa-IR"/>
        </w:rPr>
        <w:t>.</w:t>
      </w:r>
    </w:p>
    <w:p>
      <w:pPr>
        <w:pStyle w:val="Heading4"/>
        <w:numPr>
          <w:ilvl w:val="3"/>
          <w:numId w:val="1"/>
        </w:numPr>
        <w:rPr/>
      </w:pPr>
      <w:bookmarkStart w:id="621" w:name="__RefHeading___Toc8102855_3224264995"/>
      <w:bookmarkStart w:id="622" w:name="_Toc230"/>
      <w:bookmarkEnd w:id="621"/>
      <w:r>
        <w:rPr/>
        <w:t>77</w:t>
      </w:r>
      <w:r>
        <w:rPr>
          <w:rtl w:val="true"/>
        </w:rPr>
        <w:t xml:space="preserve"> </w:t>
      </w:r>
      <w:r>
        <w:rPr>
          <w:rtl w:val="true"/>
        </w:rPr>
        <w:t>قوله قدس سره</w:t>
      </w:r>
      <w:r>
        <w:rPr>
          <w:rtl w:val="true"/>
        </w:rPr>
        <w:t xml:space="preserve">: </w:t>
      </w:r>
      <w:r>
        <w:rPr>
          <w:rtl w:val="true"/>
        </w:rPr>
        <w:t>مجری الاستصحاب أو البراءة النقلیة</w:t>
      </w:r>
      <w:r>
        <w:rPr>
          <w:rtl w:val="true"/>
        </w:rPr>
        <w:t xml:space="preserve">... </w:t>
      </w:r>
      <w:r>
        <w:rPr>
          <w:rtl w:val="true"/>
        </w:rPr>
        <w:t>الخ</w:t>
      </w:r>
      <w:bookmarkEnd w:id="622"/>
    </w:p>
    <w:p>
      <w:pPr>
        <w:pStyle w:val="BookText"/>
        <w:rPr/>
      </w:pPr>
      <w:r>
        <w:rPr>
          <w:rFonts w:ascii="IRNazanin" w:hAnsi="IRNazanin" w:eastAsia="IRNazanin"/>
          <w:color w:val="111111"/>
          <w:sz w:val="28"/>
          <w:sz w:val="28"/>
          <w:szCs w:val="28"/>
          <w:rtl w:val="true"/>
          <w:lang w:bidi="fa-IR"/>
        </w:rPr>
        <w:t>قوله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مجری الاستصحاب أو البراءة النقلیة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یخفی علیک ان الاستصحاب بناء علی کون مفاد دلیله منجزیة الیقین السابق أو معذریته، فی اللاحق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ظاهره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حاله حال الامارة علی الطریقیة المحضة التی لا تتکفل انشاء طلبیا اصلا</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بناء علی کون مفاده جعل الحکم المماثل بعنوان ایصال الحکم فی </w:t>
      </w:r>
    </w:p>
    <w:p>
      <w:pPr>
        <w:pStyle w:val="BookText"/>
        <w:rPr/>
      </w:pPr>
      <w:r>
        <w:rPr>
          <w:rFonts w:ascii="IRNazanin" w:hAnsi="IRNazanin" w:eastAsia="IRNazanin"/>
          <w:color w:val="111111"/>
          <w:sz w:val="28"/>
          <w:sz w:val="28"/>
          <w:szCs w:val="28"/>
          <w:rtl w:val="true"/>
          <w:lang w:bidi="fa-IR"/>
        </w:rPr>
        <w:t>اللاحق کما فی السابق، فحاله حال جعل الحکم المماثل فی الامارة علی هذا الوجه المقصور علی صورة مصادفة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بناء علی جعل الحکم المماثل علی ای تقدیر فحاله حال الامارة علی الموضوعیة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مر ان مجرد انبعاث الحکم عن مصلحة غیر مصلحة الواقع لا یقتضی البدلیة و المسانخة و لا اجزاء الاّ علی هذا الوجه، دون مجرد المصلحة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 تعرف حال البراءة النقلیة، فانا و ان قلنا بان مقتضاها نفی الحکم حقیقة فعلا، و جعل عدم الوجوب و عدم الجزئیة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 جعل المعذریة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 فعلیة الامر بما عداه لا تقتضی الاّ کون الامر بالباقی منبعثا عن مصلحة، اذ لا یعقل الامر حقیقة الاّ کذلک، لکنه لا تتعین تلک المصلحة ان تکون بدلیة، حتی یتعین الاجزاء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قلت ان عدم الجزئیة تارة بعدم جعل منشأ انتزاعها، و مقتضاه تعلق الامر بما عداه، فلا یکشف عن مصلحة بدلیة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اخری بجعل منشأ انتزاع عدم الجزئیة، حتی یکون عدم الجزئیة مجعولا بالتبع، فمقتضاه حینئذ جعل عدم وجوب المرکب من المشکوک، لا مجرد المعذریة کما هو مبنی الطریقیة دون الموضوعیة، فیکشف عن عدم المصلحة الملزمة فی المرکب من المشکوک، و حیث ان تعلق الامر الفعلی بما عدا المشکوک محقق، و لا امر به الاّ بعنوان نفسه، فلا محالة یکشف عن الغرض المرتب علی الصلاة بما هی 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 تعرف الفرق بین ما یدل علی نفی الجزئیة و الشرطیة، و ما یدل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الاصل و الامارة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ثبوتهما، فان منشأ انتزاعهما ثبوتا هو الامر الفعلی بالمرکب من الجزء المشکوک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بعنوان اخر، فلا یکشف الاّ عن مصلحة فیه، لا عن المصلحة المرتبة علی الصلاة بما هی</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اما کشف جعل عدم وجوب المرکب عن عدم المصلحة الملزمة فمعناه عدم کون الغرض بحد لابد من ایصاله، لئلا یلزمه نقض الغرض من جعل </w:t>
      </w:r>
      <w:bookmarkStart w:id="623" w:name="pg13126_151732"/>
    </w:p>
    <w:p>
      <w:pPr>
        <w:pStyle w:val="BookText"/>
        <w:rPr/>
      </w:pPr>
      <w:bookmarkEnd w:id="623"/>
      <w:r>
        <w:rPr>
          <w:rFonts w:ascii="IRNazanin" w:hAnsi="IRNazanin" w:eastAsia="IRNazanin"/>
          <w:color w:val="111111"/>
          <w:sz w:val="28"/>
          <w:sz w:val="28"/>
          <w:szCs w:val="28"/>
          <w:rtl w:val="true"/>
          <w:lang w:bidi="fa-IR"/>
        </w:rPr>
        <w:t>عدم الوجوب، لا عدم</w:t>
      </w:r>
      <w:r>
        <w:rPr>
          <w:rStyle w:val="FootnoteAnchor"/>
          <w:rtl w:val="true"/>
        </w:rPr>
        <w:footnoteReference w:id="690"/>
      </w:r>
    </w:p>
    <w:p>
      <w:pPr>
        <w:pStyle w:val="BookText"/>
        <w:rPr/>
      </w:pPr>
      <w:r>
        <w:rPr>
          <w:rFonts w:ascii="IRNazanin" w:hAnsi="IRNazanin" w:eastAsia="IRNazanin"/>
          <w:color w:val="111111"/>
          <w:sz w:val="28"/>
          <w:sz w:val="28"/>
          <w:szCs w:val="28"/>
          <w:rtl w:val="true"/>
          <w:lang w:bidi="fa-IR"/>
        </w:rPr>
        <w:t xml:space="preserve">فی النسخة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انها تصحیف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المصلحة الملزمة رأسا، للزوم الخلف من تعلق الامر الواقعی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کشف الامر بما عدا المشکوک فعلا عن ترتب الغرض من الصلاة فغایته ترتب مرتبة من الغرض، لا بتمامه، و الاّ لزم مساواة الزائد و الناقص فی محصلیة غرض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فلابد من دلیل علی مصلحة بدلیّة، أو عدم امکان استیفاء الباقی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فتدبر جیدا</w:t>
      </w:r>
      <w:r>
        <w:rPr>
          <w:rFonts w:eastAsia="IRNazanin" w:cs="IRNazanin"/>
          <w:color w:val="111111"/>
          <w:sz w:val="28"/>
          <w:szCs w:val="28"/>
          <w:rtl w:val="true"/>
          <w:lang w:bidi="fa-IR"/>
        </w:rPr>
        <w:t>.</w:t>
      </w:r>
    </w:p>
    <w:p>
      <w:pPr>
        <w:pStyle w:val="Heading4"/>
        <w:numPr>
          <w:ilvl w:val="3"/>
          <w:numId w:val="1"/>
        </w:numPr>
        <w:rPr/>
      </w:pPr>
      <w:bookmarkStart w:id="624" w:name="__RefHeading___Toc8102857_3224264995"/>
      <w:bookmarkStart w:id="625" w:name="_Toc231"/>
      <w:bookmarkEnd w:id="624"/>
      <w:r>
        <w:rPr/>
        <w:t>78</w:t>
      </w:r>
      <w:r>
        <w:rPr>
          <w:rtl w:val="true"/>
        </w:rPr>
        <w:t xml:space="preserve"> </w:t>
      </w:r>
      <w:r>
        <w:rPr>
          <w:rtl w:val="true"/>
        </w:rPr>
        <w:t>قوله قدس سره</w:t>
      </w:r>
      <w:r>
        <w:rPr>
          <w:rtl w:val="true"/>
        </w:rPr>
        <w:t xml:space="preserve">: </w:t>
      </w:r>
      <w:r>
        <w:rPr>
          <w:rtl w:val="true"/>
        </w:rPr>
        <w:t>فی التقلید و هو اخذ قول الغیر</w:t>
      </w:r>
      <w:r>
        <w:rPr>
          <w:rtl w:val="true"/>
        </w:rPr>
        <w:t xml:space="preserve">... </w:t>
      </w:r>
      <w:r>
        <w:rPr>
          <w:rtl w:val="true"/>
        </w:rPr>
        <w:t>الخ</w:t>
      </w:r>
      <w:bookmarkEnd w:id="625"/>
    </w:p>
    <w:p>
      <w:pPr>
        <w:pStyle w:val="BookText"/>
        <w:rPr/>
      </w:pPr>
      <w:r>
        <w:rPr>
          <w:rFonts w:ascii="IRNazanin" w:hAnsi="IRNazanin" w:eastAsia="IRNazanin"/>
          <w:color w:val="111111"/>
          <w:sz w:val="28"/>
          <w:sz w:val="28"/>
          <w:szCs w:val="28"/>
          <w:rtl w:val="true"/>
          <w:lang w:bidi="fa-IR"/>
        </w:rPr>
        <w:t>قوله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التقلید و هو اخذ قول 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Style w:val="FootnoteAnchor"/>
          <w:rtl w:val="true"/>
        </w:rPr>
        <w:footnoteReference w:id="691"/>
      </w:r>
    </w:p>
    <w:p>
      <w:pPr>
        <w:pStyle w:val="BookText"/>
        <w:rPr/>
      </w:pPr>
      <w:r>
        <w:rPr>
          <w:rFonts w:ascii="IRNazanin" w:hAnsi="IRNazanin" w:eastAsia="IRNazanin"/>
          <w:color w:val="111111"/>
          <w:sz w:val="28"/>
          <w:sz w:val="28"/>
          <w:szCs w:val="28"/>
          <w:rtl w:val="true"/>
          <w:lang w:bidi="fa-IR"/>
        </w:rPr>
        <w:t xml:space="preserve">توضیح المقام ان الکلام تارة فی مقتضی مفهوم التقلید الواقع فی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فللعوام ان یقلدوه</w:t>
      </w:r>
      <w:r>
        <w:rPr>
          <w:rFonts w:eastAsia="IRNazanin" w:cs="IRNazanin"/>
          <w:color w:val="111111"/>
          <w:sz w:val="28"/>
          <w:szCs w:val="28"/>
          <w:rtl w:val="true"/>
          <w:lang w:bidi="fa-IR"/>
        </w:rPr>
        <w:t>)</w:t>
      </w:r>
      <w:r>
        <w:rPr>
          <w:rStyle w:val="FootnoteAnchor"/>
          <w:rtl w:val="true"/>
        </w:rPr>
        <w:footnoteReference w:id="692"/>
      </w:r>
      <w:r>
        <w:rPr>
          <w:rFonts w:ascii="IRNazanin" w:hAnsi="IRNazanin" w:eastAsia="IRNazanin"/>
          <w:color w:val="111111"/>
          <w:sz w:val="28"/>
          <w:sz w:val="28"/>
          <w:szCs w:val="28"/>
          <w:rtl w:val="true"/>
          <w:lang w:bidi="fa-IR"/>
        </w:rPr>
        <w:t>و اخری فی حقیقة ما یعبر عنه بالتقلید التی یقتضی الادلة العقلیة و النقلیة جوازها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الاول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التقلید مفهوما جعل الغیر ذا قلادة و منه تقلید الهدی، و هو یناسب العمل استنادا الی رأی الغیر، فانه جعل العمل کالقلادة فی رقبته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مجرد التعلم أو اخذ الرسالة أو الالتزام القلبی فلا یکون جعلا لشیء فی رقبة الغیر حتی یکون جعله ذا قلادة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تعرف ان مفهومه اللغوی اوفق بالعمل من الأخذ للعمل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عن الشیخ الاعظم قده سره</w:t>
      </w:r>
      <w:r>
        <w:rPr>
          <w:rStyle w:val="FootnoteAnchor"/>
          <w:rtl w:val="true"/>
        </w:rPr>
        <w:footnoteReference w:id="6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انه بمعنی الأخذ للعمل اوفق بمفهومه اللغوی غیر وجیه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ان التقلید سابق علی العمل و إلاّ لکان العمل بلا تقلید</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ففیه ان التقلید ان کان عنوانا للعمل بتقریب ان العمل استنادا الی رأی الغیر تقلید، لم یکن فیه محذور کون العمل بلا تقلید، بل نفس مثل هذا العمل عین التقلید، و لا موجب لانبعاث العمل عن عنوان التقلید حتی یلزمه السبق، فانه بحسب الفرض اول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انه نفس العمل أو الأخذ للعمل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عرفت ان </w:t>
      </w:r>
    </w:p>
    <w:p>
      <w:pPr>
        <w:pStyle w:val="BookText"/>
        <w:rPr/>
      </w:pPr>
      <w:r>
        <w:rPr>
          <w:rFonts w:ascii="IRNazanin" w:hAnsi="IRNazanin" w:eastAsia="IRNazanin"/>
          <w:color w:val="111111"/>
          <w:sz w:val="28"/>
          <w:sz w:val="28"/>
          <w:szCs w:val="28"/>
          <w:rtl w:val="true"/>
          <w:lang w:bidi="fa-IR"/>
        </w:rPr>
        <w:t>الانسب بمفهومه هو الاول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تقابل بین الاجتهاد و التقلید حتی یقتضی سبق الاول علی العمل سبق الثانی علیه، فان الاجتهاد اما تحصیل الحجة علی الحکم أو تحصیل الحکم عن مدرکه، و لیس عدمه المقابل له تقلیدا، لان من لم یحصل الحجة علی الحکم او من لم یحصل الحکم عن مدرکه لیس مقلدا مع عدم العمل أو عدم الاخذ للعمل، فلا تقابل بینهما بتقابل العدم و الملکة أو السلب و الایجاب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التقابل بینهما بتقابل التضاد نظرا الی ان الاجتهاد هو أخذ الحکم عن مدرکه، و التقلید أخذ الحکم عن الغیر، لا عن مدرکه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ففیه ان الأخذ بمعنی الالتزام و العمل اجنبی عن حقیقة الاجتهاد اذ لیس معنی الاجتهاد التزام المجتهد بالحکم، و لا عمله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الأخذ بمعنی التعلم الراجع الی تحصیل العلم بالحکم و ان کان مشترکا بین المجتهد و المقلد، و الأخذ عن مدرک و عن الغیر متقابلان، الاّ انه لا دلیل علی ان الاجتهاد و التقلید متقابلان، حتی یتعین کون التقلید بمعنی التعلم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تحقیقا للتقابل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التقلید فی قبال الاجتهاد بمعنی یقابل الاحتیاط لهما، مع ان الاحتیاط لیس الاّ عنوانا للعمل، فالتقابل حقیقة بین العمل استنادا الی المدرک أو الی رأی الغیر أو بنحو یوافق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فیما یقتضیه مفهوم التقلید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الثانی و هو ما یقتضیه الادلة العقلیة و النقلیة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قضیة الفطرة، و سیجیء</w:t>
      </w:r>
      <w:r>
        <w:rPr>
          <w:rStyle w:val="FootnoteAnchor"/>
          <w:rtl w:val="true"/>
        </w:rPr>
        <w:footnoteReference w:id="694"/>
      </w:r>
    </w:p>
    <w:p>
      <w:pPr>
        <w:pStyle w:val="BookText"/>
        <w:rPr/>
      </w:pPr>
      <w:r>
        <w:rPr>
          <w:rFonts w:ascii="IRNazanin" w:hAnsi="IRNazanin" w:eastAsia="IRNazanin"/>
          <w:color w:val="111111"/>
          <w:sz w:val="28"/>
          <w:sz w:val="28"/>
          <w:szCs w:val="28"/>
          <w:rtl w:val="true"/>
          <w:lang w:bidi="fa-IR"/>
        </w:rPr>
        <w:t xml:space="preserve">التعلیقة الآتیة </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شاء اللّه تعالی ان مقتضاها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تمت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الجهل بعلم العالم حقیقة، حیث انه کمال القوة العاقلة، لا الالتزام بقول الغیر تعبدا، أو العمل به کذلک، أو التعلم منه الذی هو اخص من رفع الجهل بعلم العالم، فان التعلم الذی هو مقدمة للعمل لا یدور مدار حصول العلم بالحکم، بل احراز الفتوی و رأی الغیر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فالتقلید بالوجه الذی یقتضیه الفطرة لیس بأحد المعانی المبحوث عنها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ما سیأتی ان شاء اللّه تعالی فی اقتضاء الفطرة</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قضیة السیرة، و من البین ان ماجرت علیه سیرة العقلاء فی </w:t>
      </w:r>
      <w:bookmarkStart w:id="626" w:name="pg13126_151734"/>
    </w:p>
    <w:p>
      <w:pPr>
        <w:pStyle w:val="BookText"/>
        <w:rPr/>
      </w:pPr>
      <w:bookmarkEnd w:id="626"/>
      <w:r>
        <w:rPr>
          <w:rFonts w:ascii="IRNazanin" w:hAnsi="IRNazanin" w:eastAsia="IRNazanin"/>
          <w:color w:val="111111"/>
          <w:sz w:val="28"/>
          <w:sz w:val="28"/>
          <w:szCs w:val="28"/>
          <w:rtl w:val="true"/>
          <w:lang w:bidi="fa-IR"/>
        </w:rPr>
        <w:t>مقاصدهم حفظا لنظام امورهم هو العمل بقول العارف بشیء، لا عقد القلب علیه، و لا أخذه بوجوده الکتبی أو بوجوده العلمی، و ان کانا من المقدمات احیانا، فان کل ذلک اجنبی عن مقاصد العقلاء فی مرحلة انتظام امورهم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سیأتی ان شاء اللّه تعالی 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ان الاستناد الی من له الحجة لمن لا یتمکن من الاستناد الی الحجة لازم بحکم العقل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مقتضاه هو الاستناد عملا و فی مرحلة امتثال احکامه تعالی، لا الانقیاد قلبا، او الأخذ کتبا أو علما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ایة النفر</w:t>
      </w:r>
      <w:r>
        <w:rPr>
          <w:rStyle w:val="FootnoteAnchor"/>
          <w:rtl w:val="true"/>
        </w:rPr>
        <w:footnoteReference w:id="695"/>
      </w:r>
    </w:p>
    <w:p>
      <w:pPr>
        <w:pStyle w:val="BookText"/>
        <w:rPr/>
      </w:pP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هی علی فرض دلالتها علی وجوب التقلید لا تدل الاّ علی العمل علی طبق ما انذر به المنذر، فانه المراد من التحذر القابل لتعلق الوجوب به، و هو الذی یقتضیه الخوف عادة، دون الالتزام قلبا، او الأخذ علما أو کتبا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ایة السؤال</w:t>
      </w:r>
      <w:r>
        <w:rPr>
          <w:rStyle w:val="FootnoteAnchor"/>
          <w:rtl w:val="true"/>
        </w:rPr>
        <w:footnoteReference w:id="696"/>
      </w:r>
      <w:r>
        <w:rPr>
          <w:rFonts w:ascii="IRNazanin" w:hAnsi="IRNazanin" w:eastAsia="IRNazanin"/>
          <w:color w:val="111111"/>
          <w:sz w:val="28"/>
          <w:sz w:val="28"/>
          <w:szCs w:val="28"/>
          <w:rtl w:val="true"/>
          <w:lang w:bidi="fa-IR"/>
        </w:rPr>
        <w:t>ان کانت مسوقة لوجوب القبول بعد 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فالمراد القبول عملا، لا قلبا، فضلا عن الأخذ بوجوده الکتبی، فان المطلوب فی العملیات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ایجاب قبول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الاّ القبول العملی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ان کانت مسوقة لتحصیل العلم فهی اجنبیة عن التقلید التعبدی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ذکرنا تعرف حال سائر الادلة النقلیة مثل ما دل علی جواز الافتاء و الاستفتاء</w:t>
      </w:r>
      <w:r>
        <w:rPr>
          <w:rStyle w:val="FootnoteAnchor"/>
          <w:rtl w:val="true"/>
        </w:rPr>
        <w:footnoteReference w:id="697"/>
      </w:r>
      <w:r>
        <w:rPr>
          <w:rFonts w:ascii="IRNazanin" w:hAnsi="IRNazanin" w:eastAsia="IRNazanin"/>
          <w:color w:val="111111"/>
          <w:sz w:val="28"/>
          <w:sz w:val="28"/>
          <w:szCs w:val="28"/>
          <w:rtl w:val="true"/>
          <w:lang w:bidi="fa-IR"/>
        </w:rPr>
        <w:t xml:space="preserve">فانه یلازم القبول عملا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سائر انحاء القبول، اذ المفروض فیها العملیات المطلوب فیها العمل، دون الانقیاد قلبا، فضلا عن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فتدبر</w:t>
      </w:r>
      <w:r>
        <w:rPr>
          <w:rFonts w:eastAsia="IRNazanin" w:cs="IRNazanin"/>
          <w:color w:val="111111"/>
          <w:sz w:val="28"/>
          <w:szCs w:val="28"/>
          <w:rtl w:val="true"/>
          <w:lang w:bidi="fa-IR"/>
        </w:rPr>
        <w:t>.</w:t>
      </w:r>
    </w:p>
    <w:p>
      <w:pPr>
        <w:pStyle w:val="Heading4"/>
        <w:numPr>
          <w:ilvl w:val="3"/>
          <w:numId w:val="1"/>
        </w:numPr>
        <w:rPr/>
      </w:pPr>
      <w:bookmarkStart w:id="627" w:name="__RefHeading___Toc8102859_3224264995"/>
      <w:bookmarkStart w:id="628" w:name="_Toc232"/>
      <w:bookmarkEnd w:id="627"/>
      <w:r>
        <w:rPr/>
        <w:t>79</w:t>
      </w:r>
      <w:r>
        <w:rPr>
          <w:rtl w:val="true"/>
        </w:rPr>
        <w:t xml:space="preserve"> </w:t>
      </w:r>
      <w:r>
        <w:rPr>
          <w:rtl w:val="true"/>
        </w:rPr>
        <w:t>قوله قدس سره</w:t>
      </w:r>
      <w:r>
        <w:rPr>
          <w:rtl w:val="true"/>
        </w:rPr>
        <w:t xml:space="preserve">: </w:t>
      </w:r>
      <w:r>
        <w:rPr>
          <w:rtl w:val="true"/>
        </w:rPr>
        <w:t>یکون بدیهیا جبلیا فطریا</w:t>
      </w:r>
      <w:r>
        <w:rPr>
          <w:rtl w:val="true"/>
        </w:rPr>
        <w:t xml:space="preserve">... </w:t>
      </w:r>
      <w:r>
        <w:rPr>
          <w:rtl w:val="true"/>
        </w:rPr>
        <w:t>الخ</w:t>
      </w:r>
      <w:bookmarkEnd w:id="628"/>
    </w:p>
    <w:p>
      <w:pPr>
        <w:pStyle w:val="BookText"/>
        <w:rPr/>
      </w:pPr>
      <w:r>
        <w:rPr>
          <w:rFonts w:ascii="IRNazanin" w:hAnsi="IRNazanin" w:eastAsia="IRNazanin"/>
          <w:color w:val="111111"/>
          <w:sz w:val="28"/>
          <w:sz w:val="28"/>
          <w:szCs w:val="28"/>
          <w:rtl w:val="true"/>
          <w:lang w:bidi="fa-IR"/>
        </w:rPr>
        <w:t>قوله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بدیهیا جبلیا فطریا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Style w:val="FootnoteAnchor"/>
          <w:rtl w:val="true"/>
        </w:rPr>
        <w:footnoteReference w:id="698"/>
      </w:r>
    </w:p>
    <w:p>
      <w:pPr>
        <w:pStyle w:val="BookText"/>
        <w:rPr/>
      </w:pPr>
      <w:r>
        <w:rPr>
          <w:rFonts w:ascii="IRNazanin" w:hAnsi="IRNazanin" w:eastAsia="IRNazanin"/>
          <w:color w:val="111111"/>
          <w:sz w:val="28"/>
          <w:sz w:val="28"/>
          <w:szCs w:val="28"/>
          <w:rtl w:val="true"/>
          <w:lang w:bidi="fa-IR"/>
        </w:rPr>
        <w:t>الکلام فی مقامین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مستند العامی الحامل له علی التقلید</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مقتضی الادلة و ان لم یصلح لحمل العامی علی التقلید، </w:t>
      </w:r>
    </w:p>
    <w:p>
      <w:pPr>
        <w:pStyle w:val="BookText"/>
        <w:rPr/>
      </w:pPr>
      <w:r>
        <w:rPr>
          <w:rFonts w:ascii="IRNazanin" w:hAnsi="IRNazanin" w:eastAsia="IRNazanin"/>
          <w:color w:val="111111"/>
          <w:sz w:val="28"/>
          <w:sz w:val="28"/>
          <w:szCs w:val="28"/>
          <w:rtl w:val="true"/>
          <w:lang w:bidi="fa-IR"/>
        </w:rPr>
        <w:t xml:space="preserve">لتوقف استفادته علی الاجتهاد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المفروض عدم القوة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علی التقلید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المفروض وقوع البحث عنه بحیث یکون حاملا للعامی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المقام الاول فصریح شیخنا قدس سره هنا انه بدیهی جبلی فطری و کفی به حاملا للعامی ان صح الامر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 ان الفطری المصطلح علیه فی فنه هی القضیة التی کان قیاسها معها، مثل کون الاربعة زوجا لانقسامها بمتساویین، و ما هو فطری بهذا المعنی هو کون العلم نورا و کمالا للعاقلة فی قبال الجهل، لا لزوم التقلید عند الشارع أو عند العقلاء، و لا نفس رفع الجهل بعلم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الفطری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الجبلة و الطبع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شوق النفس الی کمال ذاتها أو کمال قواها، لا لزوم التقلید شرعا أو عند العقلاء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ثبوت الشوق الی رفع الجهل وجدانی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جبلی و لا فطری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رفع الجهل بعلم العالم جبلی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فیصح 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التقلید الموجب لارتفاع الجهل جبلی، لا لزومه تعبدا من الشارع أو من العقلاء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مجرد دعوة الجبلة و الطبع الی رفع الجهل لا یجدی لکون التقلید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الانقیاد للعالم و لو من دون حصول العلم الذی هو کمال العاقلة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جبلیا طبعیا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الکلام فیه دون غیره، فلا لزوم التقلید بهذا المعنی فطری باحد المعنیین، و لا نفس التقلید المزبور فطری بوجه اصلا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الی ما فی الجمع بین البداهة و الجبلة و الفطرة، فان ما هو فطری اصطلاحی یناسب البداهة و لا یناسب الجبلة، و ما هو فطری عرفی یناسب الجبلة و لا یناسب البداهة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خرجنا بذلک عن مرحلة الادب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تعالی مقیل العثرات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یمکن ان یقال مع قطع النظر عن الادلة الشرعیة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ان العقل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ثبوت المبدأ، و ارسال الرسل، و تشریع الشریعة، و عدم کون العبد مهملا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یذعن بان عدم التعرض لأمتثال اوامره و نواهیه خروج عن زی الرقیة و رسم العبودیة، و هو ظلم، فیستحق به الذم و العقاب من قبل المولی</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ان کیفیة امتثال تکالیف المولی اما بتحصیل العلم بها کی یتمکن من </w:t>
      </w:r>
    </w:p>
    <w:p>
      <w:pPr>
        <w:pStyle w:val="BookText"/>
        <w:rPr/>
      </w:pPr>
      <w:r>
        <w:rPr>
          <w:rFonts w:ascii="IRNazanin" w:hAnsi="IRNazanin" w:eastAsia="IRNazanin"/>
          <w:color w:val="111111"/>
          <w:sz w:val="28"/>
          <w:sz w:val="28"/>
          <w:szCs w:val="28"/>
          <w:rtl w:val="true"/>
          <w:lang w:bidi="fa-IR"/>
        </w:rPr>
        <w:t>الامتثال العلمی بالسماع من المعصوم و نحوه، و اما بأتیان جمیع المحتملات الموجب للقطع بامتثالها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مع التنزل لعدم التمکن من تحصیل العلم بها أو بامتثالها لمکان العسر و الحرج، أو عدم معرفة طریق الاحتیاط یذعن، العقل بنصب طریق اخر فی فهم التکالیف و کیفیة امتثالها، لئلا یلزم اللغویة و نقض الغرض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بقاء التکالیف و عدم نصب الطریق الیها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منحصر فی امرین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الاجتهاد و هو تحصیل الحجة علی الحکم لمن یتمکن منه، أو التقلید و هو الاستناد الی من له الحجة علی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لو احتمل حینئذ العمل بظنه لکان المتعین علیه عقلا هو التقلید، لاحتمال تعینه، حتی قیل بانه من ضروریات الدین أو المذهب، دون تعین الظن، فلا یقین ببراءة الذمة الاّ بالتقلید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فتدبر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لیعلم ان الغرض من البیان المزبور استکشاف نصب الطریق شرعا، و الا فکما لا فرق فی نظر العقل فی مقام الامتثال بین الامتثال التفصیلی و الاجمالی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بملاک حصول القطع ببراءة الذمة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لا فرق فی نظره بین تحصیل العلم بالاحکام و تحصیل الحجة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بملاک الاشتراک فی القاطعیة للعذر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الاکتفاء بالتقلید مع ملکة الاجتهاد و التمکن من استنباط الحکم من مدرکه محل الکلام، فعن المشهور انه غیر جائز، و المنسوب الی السید المجاهد قدس سره فی المناهل الجواز</w:t>
      </w:r>
      <w:r>
        <w:rPr>
          <w:rStyle w:val="FootnoteAnchor"/>
          <w:rtl w:val="true"/>
        </w:rPr>
        <w:footnoteReference w:id="699"/>
      </w:r>
    </w:p>
    <w:p>
      <w:pPr>
        <w:pStyle w:val="BookText"/>
        <w:rPr/>
      </w:pPr>
      <w:r>
        <w:rPr>
          <w:rFonts w:ascii="IRNazanin" w:hAnsi="IRNazanin" w:eastAsia="IRNazanin"/>
          <w:color w:val="111111"/>
          <w:sz w:val="28"/>
          <w:sz w:val="28"/>
          <w:szCs w:val="28"/>
          <w:rtl w:val="true"/>
          <w:lang w:bidi="fa-IR"/>
        </w:rPr>
        <w:t xml:space="preserve">نسب الیه الشیخ الاعظم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رسالة الاجتهاد و التقلید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مجموعة رسائل</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الاقوی هو الاول، لان مقتضی الفطرة تحصیل العلم، لانه کمال للعاقلة، کما ان الجبلة و الطبع تبعث الی رفع الجهل، لا الانقیاد للعالم، و علی فرضه فمقتضاها الانقیاد للعالم لو لم یتمکن بنفسه من تحصیل الحجة و 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القاطع للعذر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ان مقتضی حکم العقل الاستناد الی من له الحجة لو لم یتمکن من الاستناد الی الحجة، لعدم الیقین ببراءة الذمة الا مع عدم التمکن</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کیف و قد مر أن المعروف عدم جواز التقلید لصاحب الملکة، و لیس الغرض استقلال العقل بتعین الاجتهاد، بل عدم استقلاله بجواز التقلید کما فی </w:t>
      </w:r>
      <w:bookmarkStart w:id="629" w:name="pg13126_151737"/>
    </w:p>
    <w:p>
      <w:pPr>
        <w:pStyle w:val="BookText"/>
        <w:rPr/>
      </w:pPr>
      <w:bookmarkEnd w:id="629"/>
      <w:r>
        <w:rPr>
          <w:rFonts w:ascii="IRNazanin" w:hAnsi="IRNazanin" w:eastAsia="IRNazanin"/>
          <w:color w:val="111111"/>
          <w:sz w:val="28"/>
          <w:sz w:val="28"/>
          <w:szCs w:val="28"/>
          <w:rtl w:val="true"/>
          <w:lang w:bidi="fa-IR"/>
        </w:rPr>
        <w:t>نظائره من تقلید الحی و تقلید الاعلم علی ما سیأتی ان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مقتضی الادلة اللفظیة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الوجه فی اختصاص ادلة الاحکام بالمجتهد تمکنه و عجز العامی عن الاخذ بها، فلا مانع من فعلیتها و تنجزها فی حق صاحب الملکة، فلا مجال لشمول ادلة التقلید له، فان موردها من لا حجة له علی الحکم، و المفروض ان المتمکن یتنجز فی حقه الحکم، حیث انه بحیث لو راجعه لظفر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 تعرف انه لا وجه لدعوی اطلاق ادلة التقلید بحیث یعم المتمکن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فتدبر</w:t>
      </w:r>
      <w:r>
        <w:rPr>
          <w:rFonts w:eastAsia="IRNazanin" w:cs="IRNazanin"/>
          <w:color w:val="111111"/>
          <w:sz w:val="28"/>
          <w:szCs w:val="28"/>
          <w:rtl w:val="true"/>
          <w:lang w:bidi="fa-IR"/>
        </w:rPr>
        <w:t>.</w:t>
      </w:r>
    </w:p>
    <w:p>
      <w:pPr>
        <w:pStyle w:val="Heading4"/>
        <w:numPr>
          <w:ilvl w:val="3"/>
          <w:numId w:val="1"/>
        </w:numPr>
        <w:rPr/>
      </w:pPr>
      <w:bookmarkStart w:id="630" w:name="__RefHeading___Toc8102861_3224264995"/>
      <w:bookmarkStart w:id="631" w:name="_Toc233"/>
      <w:bookmarkEnd w:id="630"/>
      <w:r>
        <w:rPr/>
        <w:t>80</w:t>
      </w:r>
      <w:r>
        <w:rPr>
          <w:rtl w:val="true"/>
        </w:rPr>
        <w:t xml:space="preserve"> </w:t>
      </w:r>
      <w:r>
        <w:rPr>
          <w:rtl w:val="true"/>
        </w:rPr>
        <w:t>قوله قدس سره</w:t>
      </w:r>
      <w:r>
        <w:rPr>
          <w:rtl w:val="true"/>
        </w:rPr>
        <w:t xml:space="preserve">: </w:t>
      </w:r>
      <w:r>
        <w:rPr>
          <w:rtl w:val="true"/>
        </w:rPr>
        <w:t>و اما الایات فلعدم دلالة مثل</w:t>
      </w:r>
      <w:r>
        <w:rPr>
          <w:rtl w:val="true"/>
        </w:rPr>
        <w:t xml:space="preserve">... </w:t>
      </w:r>
      <w:r>
        <w:rPr>
          <w:rtl w:val="true"/>
        </w:rPr>
        <w:t>الخ</w:t>
      </w:r>
      <w:bookmarkEnd w:id="631"/>
    </w:p>
    <w:p>
      <w:pPr>
        <w:pStyle w:val="BookText"/>
        <w:rPr/>
      </w:pPr>
      <w:r>
        <w:rPr>
          <w:rFonts w:ascii="IRNazanin" w:hAnsi="IRNazanin" w:eastAsia="IRNazanin"/>
          <w:color w:val="111111"/>
          <w:sz w:val="28"/>
          <w:sz w:val="28"/>
          <w:szCs w:val="28"/>
          <w:rtl w:val="true"/>
          <w:lang w:bidi="fa-IR"/>
        </w:rPr>
        <w:t>قوله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الایات فلعدم دلالة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هو المقام الثانی المتکفل لوجوب التقلید فی نفسه، و ان لم یصلح لحمل العامی علیه،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توضیحه ان ایة النفر </w:t>
      </w:r>
      <w:r>
        <w:rPr>
          <w:rStyle w:val="FootnoteAnchor"/>
          <w:rtl w:val="true"/>
        </w:rPr>
        <w:footnoteReference w:id="7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ذکرنا فی مبحث حجیة الخبر الواحد </w:t>
      </w:r>
      <w:r>
        <w:rPr>
          <w:rStyle w:val="FootnoteAnchor"/>
          <w:rtl w:val="true"/>
        </w:rPr>
        <w:footnoteReference w:id="7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کانت ادل علی حجیة الفتوی من حجیة الروایة، نظرا الی ظهور دخل الفقاهة فی الحجیة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اطلاق وجوب الانذار بما تفقه فیه یقتضی حجیة الانذار بدلالة الاقتضاء، و ظاهرها التحذر بما انذروا به، لا بالعلم بما انذروا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یصدق الاخبار عن ترتب العقاب علی 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مطابقة أو التزاما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اذا کان مقتضیا للخوف عادة، و لا یکون کذلک الا اذا کان حجة، و الاّ فمع حکم العقل بقبح العقاب بلا بیان لا یکون کل اخبار انذارا</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 انه مع ذلک کله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التفقه ان کان موقوفا علی اعمال النظر کانت الایة دلیلا علی حجیة الفتوی، و ان لم یکن کذلک، بل کان مجرد العلم بالحکم بالسماع من المعصوم علیه السّلام تفقها، فلا دلالة لها علی حجیة الفتوی، بل علی حجیة خبر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الانذار بحکایة ما سمعوه من الامام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p>
    <w:p>
      <w:pPr>
        <w:pStyle w:val="BookText"/>
        <w:rPr/>
      </w:pPr>
      <w:r>
        <w:rPr>
          <w:rFonts w:ascii="IRNazanin" w:hAnsi="IRNazanin" w:eastAsia="IRNazanin"/>
          <w:color w:val="111111"/>
          <w:sz w:val="28"/>
          <w:sz w:val="28"/>
          <w:szCs w:val="28"/>
          <w:rtl w:val="true"/>
          <w:lang w:bidi="fa-IR"/>
        </w:rPr>
        <w:t xml:space="preserve">بیان ترتب العقاب علی شیء، فعلا أو ترکا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لا ینبغی الریب فیه، بل کان فی الصدر الاول الافتاء و القضاء بنقل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ایة السؤال</w:t>
      </w:r>
      <w:r>
        <w:rPr>
          <w:rStyle w:val="FootnoteAnchor"/>
          <w:rtl w:val="true"/>
        </w:rPr>
        <w:footnoteReference w:id="703"/>
      </w:r>
    </w:p>
    <w:p>
      <w:pPr>
        <w:pStyle w:val="BookText"/>
        <w:rPr/>
      </w:pPr>
      <w:r>
        <w:rPr>
          <w:rFonts w:ascii="IRNazanin" w:hAnsi="IRNazanin" w:eastAsia="IRNazanin"/>
          <w:color w:val="111111"/>
          <w:sz w:val="28"/>
          <w:sz w:val="28"/>
          <w:szCs w:val="28"/>
          <w:rtl w:val="true"/>
          <w:lang w:bidi="fa-IR"/>
        </w:rPr>
        <w:t>النحل</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الانبیآء</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فظاهرها و ان کان ایجاب السؤال لأن یعلموا، حیث انهم لا یعلمون، و الظاهر ان یعلموا بالجواب، لا بأمر زائد علی الجواب، فتدل علی حجیة الجواب بما هو، الاّ ان المسؤل بحسب سیاق الایة اهل الکتاب، و بحسب التفاسیر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الواردة فیها الائمة علیهم السّلام، فهی علی ایّ حال اجنبیة عن حجیة الفتوی و الروایة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 ان یقال انه بالاضافة الی علماء اهل الکتاب جار مجری الطریقة العقلائیة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ارجاع الجاهل الی العالم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الاخبار الدالة علی جواز الافتاء و الاستفتاء</w:t>
      </w:r>
      <w:r>
        <w:rPr>
          <w:rStyle w:val="FootnoteAnchor"/>
          <w:rtl w:val="true"/>
        </w:rPr>
        <w:footnoteReference w:id="704"/>
      </w:r>
      <w:r>
        <w:rPr>
          <w:rFonts w:ascii="IRNazanin" w:hAnsi="IRNazanin" w:eastAsia="IRNazanin"/>
          <w:color w:val="111111"/>
          <w:sz w:val="28"/>
          <w:sz w:val="28"/>
          <w:szCs w:val="28"/>
          <w:rtl w:val="true"/>
          <w:lang w:bidi="fa-IR"/>
        </w:rPr>
        <w:t xml:space="preserve">فهی و ان کانت احسن ما فی الباب، الا ان الافتاء حیث کان فی الصدر الاول بنقل الخبر، و کان نشر الاحکام فی زمان النبی و الامام علیهما السّلام بنقل الاخبار و الاثار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باعمال الرای و النظر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فلذا لا تدل الاّ علی حجیة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 تعرف ما فی الاستدلال بقوله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فللعوام ان یقلدوه</w:t>
      </w:r>
      <w:r>
        <w:rPr>
          <w:rFonts w:eastAsia="IRNazanin" w:cs="IRNazanin"/>
          <w:color w:val="111111"/>
          <w:sz w:val="28"/>
          <w:szCs w:val="28"/>
          <w:rtl w:val="true"/>
          <w:lang w:bidi="fa-IR"/>
        </w:rPr>
        <w:t>)</w:t>
      </w:r>
      <w:r>
        <w:rPr>
          <w:rStyle w:val="FootnoteAnchor"/>
          <w:rtl w:val="true"/>
        </w:rPr>
        <w:footnoteReference w:id="705"/>
      </w:r>
      <w:r>
        <w:rPr>
          <w:rFonts w:ascii="IRNazanin" w:hAnsi="IRNazanin" w:eastAsia="IRNazanin"/>
          <w:color w:val="111111"/>
          <w:sz w:val="28"/>
          <w:sz w:val="28"/>
          <w:szCs w:val="28"/>
          <w:rtl w:val="true"/>
          <w:lang w:bidi="fa-IR"/>
        </w:rPr>
        <w:t>فان قبول اخبار الغیر من غیر دلیل علی المخبر به یصدق علیه التقلید عرفا، کما یدل علیه مورد هذا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الحق ان مادة الفتوی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بلسان الشرع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غیر متقومة بالرأی و النظر المخصوص بالمجتهد کما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یَسْتَفْتُونَکَ قُلِ اللّهُ یُفْتِیکُمْ فِی الْکَلالَةِ</w:t>
      </w:r>
      <w:r>
        <w:rPr>
          <w:rFonts w:eastAsia="Amiri" w:cs="Amiri" w:ascii="Amiri" w:hAnsi="Amiri"/>
          <w:color w:val="111111"/>
          <w:sz w:val="28"/>
          <w:szCs w:val="28"/>
          <w:rtl w:val="true"/>
          <w:lang w:bidi="ar-SA"/>
        </w:rPr>
        <w:t xml:space="preserve">»  </w:t>
      </w:r>
      <w:r>
        <w:rPr>
          <w:rStyle w:val="FootnoteAnchor"/>
          <w:rtl w:val="true"/>
        </w:rPr>
        <w:footnoteReference w:id="706"/>
      </w:r>
      <w:r>
        <w:rPr>
          <w:rFonts w:ascii="IRNazanin" w:hAnsi="IRNazanin" w:eastAsia="IRNazanin"/>
          <w:color w:val="111111"/>
          <w:sz w:val="28"/>
          <w:sz w:val="28"/>
          <w:szCs w:val="28"/>
          <w:rtl w:val="true"/>
          <w:lang w:bidi="fa-IR"/>
        </w:rPr>
        <w:t xml:space="preserve">و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افتیتک بشیء</w:t>
      </w:r>
      <w:r>
        <w:rPr>
          <w:rFonts w:eastAsia="IRNazanin" w:cs="IRNazanin"/>
          <w:color w:val="111111"/>
          <w:sz w:val="28"/>
          <w:szCs w:val="28"/>
          <w:rtl w:val="true"/>
          <w:lang w:bidi="fa-IR"/>
        </w:rPr>
        <w:t>)</w:t>
      </w:r>
      <w:r>
        <w:rPr>
          <w:rStyle w:val="FootnoteAnchor"/>
          <w:rtl w:val="true"/>
        </w:rPr>
        <w:footnoteReference w:id="707"/>
      </w:r>
      <w:r>
        <w:rPr>
          <w:rFonts w:ascii="Amiri" w:hAnsi="Amiri" w:eastAsia="Amiri" w:cs="Amiri"/>
          <w:color w:val="111111"/>
          <w:sz w:val="28"/>
          <w:sz w:val="28"/>
          <w:szCs w:val="28"/>
          <w:rtl w:val="true"/>
          <w:lang w:bidi="ar-SA"/>
        </w:rPr>
        <w:t xml:space="preserve">بل لا تختص بالاحکام کما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فَاسْتَفْتِهِمْ أَ هُمْ أَشَدُّ خَلْقاً</w:t>
      </w:r>
      <w:r>
        <w:rPr>
          <w:rFonts w:eastAsia="Amiri" w:cs="Amiri" w:ascii="Amiri" w:hAnsi="Amiri"/>
          <w:color w:val="111111"/>
          <w:sz w:val="28"/>
          <w:szCs w:val="28"/>
          <w:rtl w:val="true"/>
          <w:lang w:bidi="ar-SA"/>
        </w:rPr>
        <w:t xml:space="preserve">)  </w:t>
      </w:r>
      <w:r>
        <w:rPr>
          <w:rStyle w:val="FootnoteAnchor"/>
          <w:rtl w:val="true"/>
        </w:rPr>
        <w:footnoteReference w:id="708"/>
      </w:r>
      <w:r>
        <w:rPr>
          <w:rFonts w:ascii="Amiri" w:hAnsi="Amiri" w:eastAsia="Amiri" w:cs="Amiri"/>
          <w:color w:val="111111"/>
          <w:sz w:val="28"/>
          <w:sz w:val="28"/>
          <w:szCs w:val="28"/>
          <w:rtl w:val="true"/>
          <w:lang w:bidi="ar-SA"/>
        </w:rPr>
        <w:t xml:space="preserve">و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تَسْتَفْتِ فِیهِمْ مِنْهُمْ </w:t>
      </w:r>
      <w:bookmarkStart w:id="632" w:name="pg13126_151739"/>
    </w:p>
    <w:p>
      <w:pPr>
        <w:pStyle w:val="BookText"/>
        <w:rPr/>
      </w:pPr>
      <w:bookmarkEnd w:id="632"/>
      <w:r>
        <w:rPr>
          <w:rFonts w:ascii="Amiri" w:hAnsi="Amiri" w:eastAsia="Amiri" w:cs="Amiri"/>
          <w:color w:val="111111"/>
          <w:sz w:val="28"/>
          <w:sz w:val="28"/>
          <w:szCs w:val="28"/>
          <w:rtl w:val="true"/>
          <w:lang w:bidi="ar-SA"/>
        </w:rPr>
        <w:t>أَحَداً</w:t>
      </w:r>
      <w:r>
        <w:rPr>
          <w:rFonts w:eastAsia="Amiri" w:cs="Amiri" w:ascii="Amiri" w:hAnsi="Amiri"/>
          <w:color w:val="111111"/>
          <w:sz w:val="28"/>
          <w:szCs w:val="28"/>
          <w:rtl w:val="true"/>
          <w:lang w:bidi="ar-SA"/>
        </w:rPr>
        <w:t xml:space="preserve">)   </w:t>
      </w:r>
      <w:r>
        <w:rPr>
          <w:rStyle w:val="FootnoteAnchor"/>
          <w:rtl w:val="true"/>
        </w:rPr>
        <w:footnoteReference w:id="709"/>
      </w:r>
    </w:p>
    <w:p>
      <w:pPr>
        <w:pStyle w:val="BookText"/>
        <w:rPr/>
      </w:pPr>
      <w:r>
        <w:rPr>
          <w:rFonts w:ascii="IRNazanin" w:hAnsi="IRNazanin" w:eastAsia="IRNazanin"/>
          <w:color w:val="111111"/>
          <w:sz w:val="28"/>
          <w:sz w:val="28"/>
          <w:szCs w:val="28"/>
          <w:rtl w:val="true"/>
          <w:lang w:bidi="fa-IR"/>
        </w:rPr>
        <w:t>الکهف</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 فالافتاء لیس الا اعطاء معلومه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حکما کان أو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فیصح اطلاقه علی الاخبار بالحکم حقیقة، لا من حیث شیوع الافتاء بنقل الخبر فی الصدر الاول، کما قیل</w:t>
      </w:r>
      <w:r>
        <w:rPr>
          <w:rFonts w:eastAsia="IRNazanin" w:cs="IRNazanin"/>
          <w:color w:val="111111"/>
          <w:sz w:val="28"/>
          <w:szCs w:val="28"/>
          <w:rtl w:val="true"/>
          <w:lang w:bidi="fa-IR"/>
        </w:rPr>
        <w:t>.</w:t>
      </w:r>
    </w:p>
    <w:p>
      <w:pPr>
        <w:pStyle w:val="Heading4"/>
        <w:numPr>
          <w:ilvl w:val="3"/>
          <w:numId w:val="1"/>
        </w:numPr>
        <w:rPr/>
      </w:pPr>
      <w:bookmarkStart w:id="633" w:name="__RefHeading___Toc8102863_3224264995"/>
      <w:bookmarkStart w:id="634" w:name="_Toc234"/>
      <w:bookmarkEnd w:id="633"/>
      <w:r>
        <w:rPr/>
        <w:t>81</w:t>
      </w:r>
      <w:r>
        <w:rPr>
          <w:rtl w:val="true"/>
        </w:rPr>
        <w:t xml:space="preserve"> </w:t>
      </w:r>
      <w:r>
        <w:rPr>
          <w:rtl w:val="true"/>
        </w:rPr>
        <w:t>قوله قدس سره</w:t>
      </w:r>
      <w:r>
        <w:rPr>
          <w:rtl w:val="true"/>
        </w:rPr>
        <w:t xml:space="preserve">: </w:t>
      </w:r>
      <w:r>
        <w:rPr>
          <w:rtl w:val="true"/>
        </w:rPr>
        <w:t>و هذا غیر وجوب اظهار الحق</w:t>
      </w:r>
      <w:r>
        <w:rPr>
          <w:rtl w:val="true"/>
        </w:rPr>
        <w:t xml:space="preserve">... </w:t>
      </w:r>
      <w:r>
        <w:rPr>
          <w:rtl w:val="true"/>
        </w:rPr>
        <w:t>الخ</w:t>
      </w:r>
      <w:bookmarkEnd w:id="634"/>
    </w:p>
    <w:p>
      <w:pPr>
        <w:pStyle w:val="BookText"/>
        <w:rPr/>
      </w:pPr>
      <w:r>
        <w:rPr>
          <w:rFonts w:ascii="IRNazanin" w:hAnsi="IRNazanin" w:eastAsia="IRNazanin"/>
          <w:color w:val="111111"/>
          <w:sz w:val="28"/>
          <w:sz w:val="28"/>
          <w:szCs w:val="28"/>
          <w:rtl w:val="true"/>
          <w:lang w:bidi="fa-IR"/>
        </w:rPr>
        <w:t>قوله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غیر وجوب اظهار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Style w:val="FootnoteAnchor"/>
          <w:rtl w:val="true"/>
        </w:rPr>
        <w:footnoteReference w:id="710"/>
      </w:r>
    </w:p>
    <w:p>
      <w:pPr>
        <w:pStyle w:val="BookText"/>
        <w:rPr/>
      </w:pPr>
      <w:r>
        <w:rPr>
          <w:rFonts w:ascii="IRNazanin" w:hAnsi="IRNazanin" w:eastAsia="IRNazanin"/>
          <w:color w:val="111111"/>
          <w:sz w:val="28"/>
          <w:sz w:val="28"/>
          <w:szCs w:val="28"/>
          <w:rtl w:val="true"/>
          <w:lang w:bidi="fa-IR"/>
        </w:rPr>
        <w:t xml:space="preserve">لان الاظهار و الظهور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کالایجاد و الوجود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متحدان بالذات مختلفان بالاعتبار، فلا یعقل ان یکون له اطلاق لصورة عدم العلم، لان عدم الظهور لا ینفک عن عدم الاظهار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 یعلم انه لا موقع لدلالة الاقتضاء علی وجوب القبول تعبدا، لان الواجب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الاظهار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یتحقق الا مع الظهور الذی لا یبقی معه مجال للقبول تعبدا، بخلاف اظهار الفتوی فانه یلازم ظهور الفتوی المجامع مع عدم ظهور الواقع، فیبقی مجال التعبد بالقبول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الواضح ان الافتاء بمفهومه لا یقتضی الا اظهار الفتوی، لا الواقع، و لم یتقید وجوبه بغایة مخصوصة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اظهار الواقع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یکون بمنزلة ایجاب اظهار الواقع</w:t>
      </w:r>
      <w:r>
        <w:rPr>
          <w:rFonts w:eastAsia="IRNazanin" w:cs="IRNazanin"/>
          <w:color w:val="111111"/>
          <w:sz w:val="28"/>
          <w:szCs w:val="28"/>
          <w:rtl w:val="true"/>
          <w:lang w:bidi="fa-IR"/>
        </w:rPr>
        <w:t>.</w:t>
      </w:r>
    </w:p>
    <w:p>
      <w:pPr>
        <w:pStyle w:val="Heading4"/>
        <w:numPr>
          <w:ilvl w:val="3"/>
          <w:numId w:val="1"/>
        </w:numPr>
        <w:rPr/>
      </w:pPr>
      <w:bookmarkStart w:id="635" w:name="__RefHeading___Toc8102865_3224264995"/>
      <w:bookmarkStart w:id="636" w:name="_Toc235"/>
      <w:bookmarkEnd w:id="635"/>
      <w:r>
        <w:rPr/>
        <w:t>82</w:t>
      </w:r>
      <w:r>
        <w:rPr>
          <w:rtl w:val="true"/>
        </w:rPr>
        <w:t xml:space="preserve"> </w:t>
      </w:r>
      <w:r>
        <w:rPr>
          <w:rtl w:val="true"/>
        </w:rPr>
        <w:t>قوله قدس سره</w:t>
      </w:r>
      <w:r>
        <w:rPr>
          <w:rtl w:val="true"/>
        </w:rPr>
        <w:t xml:space="preserve">: </w:t>
      </w:r>
      <w:r>
        <w:rPr>
          <w:rtl w:val="true"/>
        </w:rPr>
        <w:t>للقطع بحجیته و الشک فی حجیة غیره</w:t>
      </w:r>
      <w:r>
        <w:rPr>
          <w:rtl w:val="true"/>
        </w:rPr>
        <w:t xml:space="preserve">... </w:t>
      </w:r>
      <w:r>
        <w:rPr>
          <w:rtl w:val="true"/>
        </w:rPr>
        <w:t>الخ</w:t>
      </w:r>
      <w:bookmarkEnd w:id="636"/>
    </w:p>
    <w:p>
      <w:pPr>
        <w:pStyle w:val="BookText"/>
        <w:rPr/>
      </w:pPr>
      <w:r>
        <w:rPr>
          <w:rFonts w:ascii="IRNazanin" w:hAnsi="IRNazanin" w:eastAsia="IRNazanin"/>
          <w:color w:val="111111"/>
          <w:sz w:val="28"/>
          <w:sz w:val="28"/>
          <w:szCs w:val="28"/>
          <w:rtl w:val="true"/>
          <w:lang w:bidi="fa-IR"/>
        </w:rPr>
        <w:t>قوله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للقطع بحجیته و الشک فی حجیة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Style w:val="FootnoteAnchor"/>
          <w:rtl w:val="true"/>
        </w:rPr>
        <w:footnoteReference w:id="711"/>
      </w:r>
    </w:p>
    <w:p>
      <w:pPr>
        <w:pStyle w:val="BookText"/>
        <w:rPr/>
      </w:pPr>
      <w:r>
        <w:rPr>
          <w:rFonts w:ascii="IRNazanin" w:hAnsi="IRNazanin" w:eastAsia="IRNazanin"/>
          <w:color w:val="111111"/>
          <w:sz w:val="28"/>
          <w:sz w:val="28"/>
          <w:szCs w:val="28"/>
          <w:rtl w:val="true"/>
          <w:lang w:bidi="fa-IR"/>
        </w:rPr>
        <w:t>الکلام فی الاصل تارة فیما یصح ان یکون مستندا للعامی بحسب ما یستقل به عقله، و اخری فیما یقتضیه القاعدة بعد النظر فی ادلة وجوب التقلید شرعا، و هذا هو الذی بلحاظه للمفتی ان یفتی بالرجوع الی غیر الاعلم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ففائدة الاول ترجع الی العامی، و فائدة الثانی ترجع الی المفتی</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الکلام فی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استوفیناه فی مبحث التعادل و الترجیح</w:t>
      </w:r>
      <w:r>
        <w:rPr>
          <w:rStyle w:val="FootnoteAnchor"/>
          <w:rtl w:val="true"/>
        </w:rPr>
        <w:footnoteReference w:id="712"/>
      </w:r>
      <w:r>
        <w:rPr>
          <w:rFonts w:ascii="IRNazanin" w:hAnsi="IRNazanin" w:eastAsia="IRNazanin"/>
          <w:color w:val="111111"/>
          <w:sz w:val="28"/>
          <w:sz w:val="28"/>
          <w:szCs w:val="28"/>
          <w:rtl w:val="true"/>
          <w:lang w:bidi="fa-IR"/>
        </w:rPr>
        <w:t xml:space="preserve">و قد </w:t>
      </w:r>
      <w:bookmarkStart w:id="637" w:name="pg13126_151740"/>
    </w:p>
    <w:p>
      <w:pPr>
        <w:pStyle w:val="BookText"/>
        <w:rPr/>
      </w:pPr>
      <w:bookmarkEnd w:id="637"/>
      <w:r>
        <w:rPr>
          <w:rFonts w:ascii="IRNazanin" w:hAnsi="IRNazanin" w:eastAsia="IRNazanin"/>
          <w:color w:val="111111"/>
          <w:sz w:val="28"/>
          <w:sz w:val="28"/>
          <w:szCs w:val="28"/>
          <w:rtl w:val="true"/>
          <w:lang w:bidi="fa-IR"/>
        </w:rPr>
        <w:t xml:space="preserve">ذکرنا ان المعذریة الواقعیة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کالمنجزیة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مجدیة فی دفع عقاب الواقع و فی ترتبه، بل الواصلة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معذریة العمل علی طبق فتوی الافضل واصلة، دون فتوی المفضول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الکلام فی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فبیانه ان الفتوی ان کانت فی نظر المجتهد حجة من باب الطریقیة المحضة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بجعل الحکم المماثل علی طبقه بعنوان ایصال الواقع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فالامر فیه کما مر فی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لعله الیه ینظر قدس سره حیث ساوی بین المقامین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کانت حجة من باب الموضوعیة و السببیة و اشتمال کل منهما علی المصلحة المقتضیة لجعل الحکم علی طبقه، فالمسألة و ان کانت ذات وجوه بل اقوال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رجوعها الی الشک فی التعیین و التخییر و فیه قول بالاشتغال و قول بالبراءة، و من رجوعها الی المتزاحمین، و من رجوعها الی الدوران بین المحذورین احیانا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ان الصحیح هو الثانی، فان مورد الاول ما اذا علم بالملاک فی المعین و احتمل وجوده فی الاخر، و المفروض بناء علی الموضوعیة وجوده فیهما معا، و انما الشک فی اقوائیته فی احدهما من الاخر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فالحکم فی کل منهما تعیینی فی حد ذاته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التخییریة لتمانعهما عقلا فی الفعلیة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اوضحنا الحال فیه فی مبحث التعادل و الترجیح</w:t>
      </w:r>
      <w:r>
        <w:rPr>
          <w:rStyle w:val="FootnoteAnchor"/>
          <w:rtl w:val="true"/>
        </w:rPr>
        <w:footnoteReference w:id="713"/>
      </w:r>
    </w:p>
    <w:p>
      <w:pPr>
        <w:pStyle w:val="BookText"/>
        <w:rPr/>
      </w:pPr>
      <w:r>
        <w:rPr>
          <w:rFonts w:ascii="IRNazanin" w:hAnsi="IRNazanin" w:eastAsia="IRNazanin"/>
          <w:color w:val="111111"/>
          <w:sz w:val="28"/>
          <w:sz w:val="28"/>
          <w:szCs w:val="28"/>
          <w:rtl w:val="true"/>
          <w:lang w:bidi="fa-IR"/>
        </w:rPr>
        <w:t xml:space="preserve">نهایة الدرایة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التعلیقة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 و بیّنا هناک ان میزان التساوی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الموجب لحکم العقل بالتخییر فی الجری علی طبق کل منهما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التساوی فی وجدان العقل، و مع عدم وصول قوة الملاک فی احدهما یکونان متساویین فی وعاء وجدان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p>
    <w:p>
      <w:pPr>
        <w:pStyle w:val="Heading4"/>
        <w:numPr>
          <w:ilvl w:val="3"/>
          <w:numId w:val="1"/>
        </w:numPr>
        <w:rPr/>
      </w:pPr>
      <w:bookmarkStart w:id="638" w:name="__RefHeading___Toc8102867_3224264995"/>
      <w:bookmarkStart w:id="639" w:name="_Toc236"/>
      <w:bookmarkEnd w:id="638"/>
      <w:r>
        <w:rPr/>
        <w:t>83</w:t>
      </w:r>
      <w:r>
        <w:rPr>
          <w:rtl w:val="true"/>
        </w:rPr>
        <w:t xml:space="preserve"> </w:t>
      </w:r>
      <w:r>
        <w:rPr>
          <w:rtl w:val="true"/>
        </w:rPr>
        <w:t>قوله قدس سره</w:t>
      </w:r>
      <w:r>
        <w:rPr>
          <w:rtl w:val="true"/>
        </w:rPr>
        <w:t xml:space="preserve">: </w:t>
      </w:r>
      <w:r>
        <w:rPr>
          <w:rtl w:val="true"/>
        </w:rPr>
        <w:t>أو جوز له الافضل بعد رجوعه الیه</w:t>
      </w:r>
      <w:r>
        <w:rPr>
          <w:rtl w:val="true"/>
        </w:rPr>
        <w:t xml:space="preserve">... </w:t>
      </w:r>
      <w:r>
        <w:rPr>
          <w:rtl w:val="true"/>
        </w:rPr>
        <w:t>الخ</w:t>
      </w:r>
      <w:bookmarkEnd w:id="639"/>
    </w:p>
    <w:p>
      <w:pPr>
        <w:pStyle w:val="BookText"/>
        <w:rPr/>
      </w:pPr>
      <w:r>
        <w:rPr>
          <w:rFonts w:ascii="IRNazanin" w:hAnsi="IRNazanin" w:eastAsia="IRNazanin"/>
          <w:color w:val="111111"/>
          <w:sz w:val="28"/>
          <w:sz w:val="28"/>
          <w:szCs w:val="28"/>
          <w:rtl w:val="true"/>
          <w:lang w:bidi="fa-IR"/>
        </w:rPr>
        <w:t>قوله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جوز له الافضل بعد رجوعه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Style w:val="FootnoteAnchor"/>
          <w:rtl w:val="true"/>
        </w:rPr>
        <w:footnoteReference w:id="714"/>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رسالة تقلید الاعلم</w:t>
      </w:r>
      <w:r>
        <w:rPr>
          <w:rStyle w:val="FootnoteAnchor"/>
          <w:rtl w:val="true"/>
        </w:rPr>
        <w:footnoteReference w:id="715"/>
      </w:r>
      <w:r>
        <w:rPr>
          <w:rFonts w:ascii="IRNazanin" w:hAnsi="IRNazanin" w:eastAsia="IRNazanin"/>
          <w:color w:val="111111"/>
          <w:sz w:val="28"/>
          <w:sz w:val="28"/>
          <w:szCs w:val="28"/>
          <w:rtl w:val="true"/>
          <w:lang w:bidi="fa-IR"/>
        </w:rPr>
        <w:t>لشیخنا العلامة الانصاری قدس سره حکایة المنع عنه عن بعض معاصریه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 قدس سره فی طریق دفعه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الکلام ان کان فی جواز افتاء الاعلم بهذه الفتوی بعد اجتهاده فیها فلا وجه لمنعه، و ان کان فی صحة عمل المقلد بها فلا اشکال فی الصحة بعد جواز التقلید فیها، و بعد علم المقلد بان هذه المسألة یجوز التقلید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استند قدس سره فی الاول الی عموم ادلة جواز التقلید، و فی الثانی الی ما هو المرکوز فی ذهنه من رجوع الجاهل الی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لکنه لا یخلو عن محذور، اذ لیس کل ما یقتضیه الادلة و یستنبطه المجتهد تقلیدیا، الا تری ان مقتضی الادلة جواز التقلید مع انه لیس بتقلیدی، للزوم الدور و التسلسل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فلیس کل ما یستفیده المجتهد قابلا للفتوی علی طبقه، کما تبین ان عموم جواز التقلید لا ینافی عدم جواز التقلید فی مسألة جواز التقلید، فان الاستناد فی الصلاة و الصوم الی الفتوی امر، و الاستناد الی نفس الفتوی فی جعلها مستندا امر اخر، لاستلزامه للمحاذیر العقلیة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تبین ان علم المقلد بجواز التقلید لما ارتکز فی ذهنه، غیر علمه بجواز التقلید حتی فی مسألة جواز التقلید، فان مرجعه الی ارتکاز الخلف فی ذهنه، لانه حینئذ مقلد فی جواز التقلید، لا ان مستنده فی جواز التقلید ما ارتکز فی ذهنه و استقل به عقله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فاللازم بیان ما یتخیل فی وجه المنع و دفعه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ان التقلید فی مسألة جواز التقلید، و تقلید الاعلم فی لزوم تقلید الاعلم، و تقلید غیر الاعلم فی جواز تقلید غیر الاعلم، کله مستلزم للدور، و تقلید غیر الاعلم فی وجوب تقلید الاعلم مستلزم للخلف و انه یستلزم من وجوده عدمه، کذلک لازم تقلید الاعلم فی جواز تقلید غیر الاعلم هو الخلف و شبهه، لان المفروض وجوب تقلید الاعلم معینا و عدم جواز تقلید غیره، فاذا جاز تقلید الاعلم فی جواز تقلید غیر الاعلم لزم من وجوب تقلیده معینا عدم وجوب تقلیده معینا و من حجیة فتواه بالخصوص عدم حجیة فتواه بالخصوص</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بتقریب اخرکما ان اصل التقلید لا یعقل ان یکون بالتقلید بل لابد من </w:t>
      </w:r>
      <w:bookmarkStart w:id="640" w:name="pg13126_151742"/>
    </w:p>
    <w:p>
      <w:pPr>
        <w:pStyle w:val="BookText"/>
        <w:rPr/>
      </w:pPr>
      <w:bookmarkEnd w:id="640"/>
      <w:r>
        <w:rPr>
          <w:rFonts w:ascii="IRNazanin" w:hAnsi="IRNazanin" w:eastAsia="IRNazanin"/>
          <w:color w:val="111111"/>
          <w:sz w:val="28"/>
          <w:sz w:val="28"/>
          <w:szCs w:val="28"/>
          <w:rtl w:val="true"/>
          <w:lang w:bidi="fa-IR"/>
        </w:rPr>
        <w:t xml:space="preserve">انتهاء التعبد الی القطع، کذلک خصوصیة المقلّد، اذ مجرد استقلال العقل بوجوب التقلید مع عدم تعیین المقلد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الجهات المعتبرة عقلا فی المقلد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یجدی فی الاستناد الفعلی، فلابد من ان لا تکون الخصوصیة تقلیدیة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یندفع هذا التخیل بانه مع عدم استقلال العقل بالتقلید لا یعقل وجوبه، و مع استقلاله به لا مجال لوجوبه، و الخصوصیة کأصله فی ذلک، فانه مع عدم استقلال العقل لا مجال للرجوع الی واجدها أو فاقدها تعبدا، و مع استقلال العقل باعتبارها لا مجال للتقلید فیها، الا ان العقل اوجب الرجوع الی الاعلم، لا من حیث استقلاله باعتبار هذه الخصوصیة فی المرجعیة، بل لعدم احراز جواز الرجوع شرعا الی فاقدها، فهو احتیاط من العقل، فلم یحکم العقل بوجوبه معینا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استقلاله بوجوبه التعیینی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یلزم الخلف من تقلید غیر الاعلم بفتوی الاعلم، بل معناه انه لا یستقل بجواز الرجوع الی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فحیث صح الرجوع الی الاعلم استنادا فی اصله الی حکم العقل استقلالا و فی خصوصیته الی الاحتیاط، کانت الخصوصیة قابلة للتقلید، کما انها قابلة للاجتهاد من دون لزوم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ان استقل عقل العامی بتعیین الاعلم بحیث یری التسویة بینه و بین غیره تسویة بین العالم و الجاهل، کما ربما سیأتی ان شاء اللّه تعالی فلا محالة لا مجال لتقلید الاعلم فی هذه 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فتدبر جیدا</w:t>
      </w:r>
      <w:r>
        <w:rPr>
          <w:rFonts w:eastAsia="IRNazanin" w:cs="IRNazanin"/>
          <w:color w:val="111111"/>
          <w:sz w:val="28"/>
          <w:szCs w:val="28"/>
          <w:rtl w:val="true"/>
          <w:lang w:bidi="fa-IR"/>
        </w:rPr>
        <w:t>.</w:t>
      </w:r>
    </w:p>
    <w:p>
      <w:pPr>
        <w:pStyle w:val="Heading4"/>
        <w:numPr>
          <w:ilvl w:val="3"/>
          <w:numId w:val="1"/>
        </w:numPr>
        <w:rPr/>
      </w:pPr>
      <w:bookmarkStart w:id="641" w:name="__RefHeading___Toc8102869_3224264995"/>
      <w:bookmarkStart w:id="642" w:name="_Toc237"/>
      <w:bookmarkEnd w:id="641"/>
      <w:r>
        <w:rPr/>
        <w:t>84</w:t>
      </w:r>
      <w:r>
        <w:rPr>
          <w:rtl w:val="true"/>
        </w:rPr>
        <w:t xml:space="preserve"> </w:t>
      </w:r>
      <w:r>
        <w:rPr>
          <w:rtl w:val="true"/>
        </w:rPr>
        <w:t>قوله قدس سره</w:t>
      </w:r>
      <w:r>
        <w:rPr>
          <w:rtl w:val="true"/>
        </w:rPr>
        <w:t xml:space="preserve">: </w:t>
      </w:r>
      <w:r>
        <w:rPr>
          <w:rtl w:val="true"/>
        </w:rPr>
        <w:t>و لا اطلاق فی ادلة التقلید</w:t>
      </w:r>
      <w:r>
        <w:rPr>
          <w:rtl w:val="true"/>
        </w:rPr>
        <w:t xml:space="preserve">... </w:t>
      </w:r>
      <w:r>
        <w:rPr>
          <w:rtl w:val="true"/>
        </w:rPr>
        <w:t>الخ</w:t>
      </w:r>
      <w:bookmarkEnd w:id="642"/>
    </w:p>
    <w:p>
      <w:pPr>
        <w:pStyle w:val="BookText"/>
        <w:rPr/>
      </w:pPr>
      <w:r>
        <w:rPr>
          <w:rFonts w:ascii="IRNazanin" w:hAnsi="IRNazanin" w:eastAsia="IRNazanin"/>
          <w:color w:val="111111"/>
          <w:sz w:val="28"/>
          <w:sz w:val="28"/>
          <w:szCs w:val="28"/>
          <w:rtl w:val="true"/>
          <w:lang w:bidi="fa-IR"/>
        </w:rPr>
        <w:t>قوله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اطلاق فی ادلة التقلید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تقریب الاطلاق ان شمول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فانهم حجتی علیکم</w:t>
      </w:r>
      <w:r>
        <w:rPr>
          <w:rFonts w:eastAsia="IRNazanin" w:cs="IRNazanin"/>
          <w:color w:val="111111"/>
          <w:sz w:val="28"/>
          <w:szCs w:val="28"/>
          <w:rtl w:val="true"/>
          <w:lang w:bidi="fa-IR"/>
        </w:rPr>
        <w:t>)</w:t>
      </w:r>
      <w:r>
        <w:rPr>
          <w:rStyle w:val="FootnoteAnchor"/>
          <w:rtl w:val="true"/>
        </w:rPr>
        <w:footnoteReference w:id="717"/>
      </w:r>
      <w:r>
        <w:rPr>
          <w:rFonts w:ascii="IRNazanin" w:hAnsi="IRNazanin" w:eastAsia="IRNazanin"/>
          <w:color w:val="111111"/>
          <w:sz w:val="28"/>
          <w:sz w:val="28"/>
          <w:szCs w:val="28"/>
          <w:rtl w:val="true"/>
          <w:lang w:bidi="fa-IR"/>
        </w:rPr>
        <w:t xml:space="preserve">و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اعتمدا فی دینکما علی کل مسن فی حبنا کثیر القدم فی امرنا</w:t>
      </w:r>
      <w:r>
        <w:rPr>
          <w:rFonts w:eastAsia="IRNazanin" w:cs="IRNazanin"/>
          <w:color w:val="111111"/>
          <w:sz w:val="28"/>
          <w:szCs w:val="28"/>
          <w:rtl w:val="true"/>
          <w:lang w:bidi="fa-IR"/>
        </w:rPr>
        <w:t>)</w:t>
      </w:r>
      <w:r>
        <w:rPr>
          <w:rStyle w:val="FootnoteAnchor"/>
          <w:rtl w:val="true"/>
        </w:rPr>
        <w:footnoteReference w:id="718"/>
      </w:r>
      <w:r>
        <w:rPr>
          <w:rFonts w:ascii="IRNazanin" w:hAnsi="IRNazanin" w:eastAsia="IRNazanin"/>
          <w:color w:val="111111"/>
          <w:sz w:val="28"/>
          <w:sz w:val="28"/>
          <w:szCs w:val="28"/>
          <w:rtl w:val="true"/>
          <w:lang w:bidi="fa-IR"/>
        </w:rPr>
        <w:t xml:space="preserve">و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انظروا الی رجل منکم یعلم شیئا من قضایانا</w:t>
      </w:r>
      <w:r>
        <w:rPr>
          <w:rFonts w:eastAsia="IRNazanin" w:cs="IRNazanin"/>
          <w:color w:val="111111"/>
          <w:sz w:val="28"/>
          <w:szCs w:val="28"/>
          <w:rtl w:val="true"/>
          <w:lang w:bidi="fa-IR"/>
        </w:rPr>
        <w:t>)</w:t>
      </w:r>
      <w:r>
        <w:rPr>
          <w:rStyle w:val="FootnoteAnchor"/>
          <w:rtl w:val="true"/>
        </w:rPr>
        <w:footnoteReference w:id="719"/>
      </w:r>
      <w:r>
        <w:rPr>
          <w:rFonts w:ascii="IRNazanin" w:hAnsi="IRNazanin" w:eastAsia="IRNazanin"/>
          <w:color w:val="111111"/>
          <w:sz w:val="28"/>
          <w:sz w:val="28"/>
          <w:szCs w:val="28"/>
          <w:rtl w:val="true"/>
          <w:lang w:bidi="fa-IR"/>
        </w:rPr>
        <w:t xml:space="preserve">و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انظروا الی من کان منکم قد روی حدیثنا و نظر فی حلالنا </w:t>
      </w:r>
    </w:p>
    <w:p>
      <w:pPr>
        <w:pStyle w:val="BookText"/>
        <w:rPr/>
      </w:pPr>
      <w:r>
        <w:rPr>
          <w:rFonts w:ascii="IRNazanin" w:hAnsi="IRNazanin" w:eastAsia="IRNazanin"/>
          <w:color w:val="111111"/>
          <w:sz w:val="28"/>
          <w:sz w:val="28"/>
          <w:szCs w:val="28"/>
          <w:rtl w:val="true"/>
          <w:lang w:bidi="fa-IR"/>
        </w:rPr>
        <w:t>و حرامنا و عرف احکامنا</w:t>
      </w:r>
      <w:r>
        <w:rPr>
          <w:rFonts w:eastAsia="IRNazanin" w:cs="IRNazanin"/>
          <w:color w:val="111111"/>
          <w:sz w:val="28"/>
          <w:szCs w:val="28"/>
          <w:rtl w:val="true"/>
          <w:lang w:bidi="fa-IR"/>
        </w:rPr>
        <w:t>)</w:t>
      </w:r>
      <w:r>
        <w:rPr>
          <w:rStyle w:val="FootnoteAnchor"/>
          <w:rtl w:val="true"/>
        </w:rPr>
        <w:footnoteReference w:id="720"/>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412:7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الوسائل </w:t>
      </w:r>
      <w:r>
        <w:rPr>
          <w:rFonts w:eastAsia="IRNazanin" w:cs="IRNazanin"/>
          <w:color w:val="111111"/>
          <w:sz w:val="28"/>
          <w:szCs w:val="28"/>
          <w:lang w:bidi="fa-IR"/>
        </w:rPr>
        <w:t>99:18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من کان من الفقهاء الی قوله علیه السّلام فللعوام ان یقلدوه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الی غیر ذلک من الاخبار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لصورة التفاوت فی الفضیلة و الاختلاف فی الفتوی مما لا وجه لإنکاره، لکثرة التفاوت فی الفضیلة و شیوع الاختلاف فی الفتوی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لابد من القول بشمولها لصورة الاختلاف، و الا لم یکن دلیل نقلی علی حجیة شیء من المتعارضین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المنع عن شمولها للمتعارضین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لاستلزامه المحذور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فمدفوع بانه علی الموضوعیة لا مانع من شمولها، غایة الامر هما کالواجبین المتزاحمین، و التخییر بحکم العقل لا ینافی ظهور الادلة فی الحکم التعیینی، فان کلا من المتعارضین حجة بذاته معینا، و العقل یخیر فی تطبیق العمل علی کل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علی الطریقیة فالاصل الاولی و ان کان یقتضی التساقط، لکنه بناء علی عدمه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للاخبار العلاجیة کما فی الخبرین المتعارضین، أو للاجماع کما فیما نحن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استکشاف المنجزیة و المعذریة بنحو التخییر بالتقریب الذی قدمنا بیانه فی مبحث التعادل و الترجیح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فراجع</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ربما یقال بعدم شمولها لصورة التعارض فی مثل المقبولة، و الا لما سأل السائل عما اذا اختلف الحکمان، و لکان تعیین الامام علیه السّلام للاعدل و الافقه مخصصا لصدر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یندفع بان الاطلاق لصورة الاختلاف فی الفتوی امر، و لصورة حکم الحاکم علی خلاف ما حکم به الاخر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علی خلاف فتوی الاخر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اخر، و مورد الکلام هو الاول، و مورد النقض و المسؤل عنه فی المقبولة هو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البین ان مورد الافتراق بین الاختلاف فی الفتوی، و الحکم علی الخلاف هو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یتصور مثله فی الفتوی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لا یخفی</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یمکن الخدشة فی الاطلاق من وجهین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مورد الاطلاقات هی الروایة دون الفتوی، بل قد عرفت ان ما فیه مادة الافتاء و الاستفتاء غیر ظاهر فی الفتوی المصطلح علیها المتقومة باعمال الرأی و النظر، بل مادتها حتی بلسان الشرع کذلک، 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الافتاء فی الصدر الاول فی مقام نشر الاحکام کان بنقل الروایات، لا باظهار الرأی و النظر بجعل الروایة المحکیة مستندا لرأیه، و علیه فالاطلاقات غیر متکفلة لحال الفتوی حتی یتمسک باطلاقها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الیه یؤل الجواب الاول فی المتن حیث قال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الغض عن نهوضها الی اخره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لکنه بالتقریب المزبور، لا بما افاده عند المناقشة فی دلالتها علی لزوم التقلید أو جوازه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الاطلاقات و ان کانت شاملة للفتوی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بالمعنی المصطلح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لصورتی التفاوت فی الفضل و الاختلاف فی الرأی، لکن مقتضاها الحجیة الذاتیة الطبعیة، لا الفعلیة، لئلا یلزم منها محذور الاستحالة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ان یقال ان الاطلاقات کما انه لها الظهور فی شمول المتعارضین و فی الحجیة التعینیة، کذلک لها الظهور فی الحجیة الفعلیة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الانشاء بداعی بیان الملاک خلاف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فهنا ظهورات ثلاثه، لا ترجیح لبعضها علی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فتدبر</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الجواب الثانی فی المتن فمرجعه الی ان مفاد الادلة هی الحجیة الاقتضائیة الطبعیة، فهی متکفلة للانشاء بداعی جعل الداعی مثلا لکنه مهملا، من دون نظر الی الطواریء و العوارض، بخلاف الحجیة الذاتیة فانها ثابتة مع کل عارض، الاّ انها غیر فعلیة بنحو التعینیة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ای حال لابد من رفع الید عن بعض هذه الظهورات</w:t>
      </w:r>
      <w:r>
        <w:rPr>
          <w:rFonts w:eastAsia="IRNazanin" w:cs="IRNazanin"/>
          <w:color w:val="111111"/>
          <w:sz w:val="28"/>
          <w:szCs w:val="28"/>
          <w:rtl w:val="true"/>
          <w:lang w:bidi="fa-IR"/>
        </w:rPr>
        <w:t>.</w:t>
      </w:r>
      <w:bookmarkStart w:id="643" w:name="pg13126_151745"/>
    </w:p>
    <w:p>
      <w:pPr>
        <w:pStyle w:val="Heading4"/>
        <w:numPr>
          <w:ilvl w:val="3"/>
          <w:numId w:val="1"/>
        </w:numPr>
        <w:rPr/>
      </w:pPr>
      <w:bookmarkStart w:id="644" w:name="__RefHeading___Toc8102871_3224264995"/>
      <w:bookmarkStart w:id="645" w:name="_Toc238"/>
      <w:bookmarkEnd w:id="643"/>
      <w:bookmarkEnd w:id="644"/>
      <w:r>
        <w:rPr/>
        <w:t>85</w:t>
      </w:r>
      <w:r>
        <w:rPr>
          <w:rtl w:val="true"/>
        </w:rPr>
        <w:t xml:space="preserve"> </w:t>
      </w:r>
      <w:r>
        <w:rPr>
          <w:rtl w:val="true"/>
        </w:rPr>
        <w:t>قوله قدس سره</w:t>
      </w:r>
      <w:r>
        <w:rPr>
          <w:rtl w:val="true"/>
        </w:rPr>
        <w:t xml:space="preserve">: </w:t>
      </w:r>
      <w:r>
        <w:rPr>
          <w:rtl w:val="true"/>
        </w:rPr>
        <w:t>و اما الثانی فلان الترجیح مع المعارضة فی مقام</w:t>
      </w:r>
      <w:bookmarkEnd w:id="645"/>
    </w:p>
    <w:p>
      <w:pPr>
        <w:pStyle w:val="BookText"/>
        <w:rPr/>
      </w:pPr>
      <w:r>
        <w:rPr>
          <w:rFonts w:ascii="IRNazanin" w:hAnsi="IRNazanin" w:eastAsia="IRNazanin"/>
          <w:color w:val="111111"/>
          <w:sz w:val="28"/>
          <w:sz w:val="28"/>
          <w:szCs w:val="28"/>
          <w:rtl w:val="true"/>
          <w:lang w:bidi="fa-IR"/>
        </w:rPr>
        <w:t>الحکومة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Style w:val="FootnoteAnchor"/>
          <w:rtl w:val="true"/>
        </w:rPr>
        <w:footnoteReference w:id="722"/>
      </w:r>
    </w:p>
    <w:p>
      <w:pPr>
        <w:pStyle w:val="BookText"/>
        <w:rPr/>
      </w:pPr>
      <w:r>
        <w:rPr>
          <w:rFonts w:ascii="IRNazanin" w:hAnsi="IRNazanin" w:eastAsia="IRNazanin"/>
          <w:color w:val="111111"/>
          <w:sz w:val="28"/>
          <w:sz w:val="28"/>
          <w:szCs w:val="28"/>
          <w:rtl w:val="true"/>
          <w:lang w:bidi="fa-IR"/>
        </w:rPr>
        <w:t xml:space="preserve">الکفایة </w:t>
      </w:r>
      <w:r>
        <w:rPr>
          <w:rFonts w:eastAsia="IRNazanin" w:cs="IRNazanin"/>
          <w:color w:val="111111"/>
          <w:sz w:val="28"/>
          <w:szCs w:val="28"/>
          <w:lang w:bidi="fa-IR"/>
        </w:rPr>
        <w:t>440:2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یخفی علیک ان الاستدلال بمثل المقبولة تارة بدعوی الملازمة بین الحکم و الفتوی، فحینئذ یصح الجواب بابداء الفارق بینهما کما فی المتن، و اخری بدعوی شمول الحکم للقضاء و الإفتاء فلا مساس حینئذ لإبداء الفارق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الملازمة بین الحکم و الفتوی باعتبار الافضلیة فی کل منهما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ادعاها جماعة، بل ادعی الاجماع علی التلازم بین الرجوع الی الافضل و الترافع عنده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فمدفوعة بانه لا دلالة للمقبولة علی لزوم الترافع عند الافضل حتی یجب اخذ الفتوی منه بالملازمة، لأن غایة دلالتها عدم نفوذ الحکم مع حکم الافضل بالخلاف، لا ان وجود الافضل و مخالفته فی الفتوی یمنع عن الترافع عند غیره، حتی یمنع عن الرجوع الی المفضول فی مرحلة الاستفتاء بالملازمة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ان الاجماع علی التلازم غیر ثابت، و نقله غیر مجد، خصوصا بعد احتمال استفادة لزوم الترافع عند الافضل من المقبولة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ان اعتبار الافضلیة فی مقام الحکومة لا یوجب اعتبارها فی مرحلة الفتوی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ان اعتبارها فی مقام الحکم علی الخلاف غیر اعتبارها بمجرد الاختلاف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فکما ان الترجیح بموافقة الکتاب و مخالفة العامة انما هو بعد الحکم علی الخلاف لا بمجرد الاختلاف، کذلک الترجیح بالافقهیة و الاعدلیة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فالکل لیس من المرجحات الابتدائیة حتی یجدی فیما نحن فیه</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الحاصل انه لا موجب للتلازم بین الحکم و الفتوی فی نفسه، و لذا یجوز نرافع المجتهدین الی ثالث، و لا یجوز تقلید المجتهد لمجتهد اخر، و یجوز الافتاء بالخلاف علی ما افتی به الاخر، و لا یجوز الحکم بخلاف ما حکم به الاخر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توضیح هذا </w:t>
      </w:r>
    </w:p>
    <w:p>
      <w:pPr>
        <w:pStyle w:val="BookText"/>
        <w:rPr/>
      </w:pPr>
      <w:r>
        <w:rPr>
          <w:rFonts w:ascii="IRNazanin" w:hAnsi="IRNazanin" w:eastAsia="IRNazanin"/>
          <w:color w:val="111111"/>
          <w:sz w:val="28"/>
          <w:sz w:val="28"/>
          <w:szCs w:val="28"/>
          <w:rtl w:val="true"/>
          <w:lang w:bidi="fa-IR"/>
        </w:rPr>
        <w:t>الاجمال ان الملازمة المدعاة هنا ان کانت بین عدم جواز الترافع الی المفضول مع وجود الافضل و عدم جواز الاستفتاء من المفضول مع وجود الافضل،</w:t>
      </w:r>
    </w:p>
    <w:p>
      <w:pPr>
        <w:pStyle w:val="BookText"/>
        <w:rPr/>
      </w:pPr>
      <w:r>
        <w:rPr>
          <w:rFonts w:ascii="IRNazanin" w:hAnsi="IRNazanin" w:eastAsia="IRNazanin"/>
          <w:color w:val="111111"/>
          <w:sz w:val="28"/>
          <w:sz w:val="28"/>
          <w:szCs w:val="28"/>
          <w:rtl w:val="true"/>
          <w:lang w:bidi="fa-IR"/>
        </w:rPr>
        <w:t>ففیه ان عدم جواز الترافع غیر ثابت بالمقبولة کما مر، و لا بغیرها، بل ظاهر الاخبار و الاثار علی خلافه، فلا موقع للملازمة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لزوم تخصیصها بالشبهة الحکمیة، و کون الحکم أو الفتوی من الافضل مخالفا لما یصدر من المفضول، اذ لا ینبغی الریب فی عدم لزوم الاستفتاء من الافضل مع عدم مخالفة فتواه لفتوی المفضول، مع ان من یقول بتعین الافضل للمرافعة لا یخصصه بما ذکرنا، بل لا فرق عنده بین الشبهة الحکمیة و غیرها، و مخالفة الافضل و عدمها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کانت الملازمة بین عدم نفوذ حکم المفضول مع حکم الافضل بخلافه، و عدم حجیة فتوی المفضول مع فتوی الافضل بخلافه، 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اعتبار الافضلیة فی مقام الحکومة ان کان لخصوصیة الحکومة و فصل الخصومة و انها منصب الافضل، فحینئذ لا فرق بین الشبهة الموضوعیة و الحکمیة، و لا بین اختلافهما فی الفتوی و عدمه، و لا بین صدور الحکم من الافضل بالخلاف و عدمه، فلا موقع للملازمة، لکون المخالفة فی الفتوی اجنبیة عن اعتبار الافضلیة، فلا یسری الی الفتوی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کان اعتبار الافضلیة فی مقام الحکومة لکون الشبهة حکمیة، و فصل الخصومة بالفتوی المخالفة لفتوی الافضل، فالعبرة بمرحلة الفتوی لا بمرحلة القضاء بما هو قضاء، ففیه ان اعتبار الافضلیة فی مقام الفتوی الفاصلة للنزاع مع فتوی اخری فی هذه المرحلة لا یلازم اعتبارها فی الفتوی بما هو فتوی، و لذا قلنا ان فتوی مجتهد لیست حجة علی مجتهد اخر لکنها نافذة علیه فی مقام فصل الخصومة، و مقتضی الاعتبار ایضا اعتبارها فی مرحلة فصل الخصومة، حیث لا یرتفع نزاع المتخاصمین بالتخییر بین الحکمین بل بتعین احد الحکمین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الملازمة التعبدیة بین نفوذ الحکم و حجیة الفتوی باعتبار الافضلیة فی کل منهما معقولة الاّ انه لا دلیل علیها الاّ ما یحکی من الاجماع</w:t>
      </w:r>
      <w:r>
        <w:rPr>
          <w:rStyle w:val="FootnoteAnchor"/>
          <w:rtl w:val="true"/>
        </w:rPr>
        <w:footnoteReference w:id="723"/>
      </w:r>
    </w:p>
    <w:p>
      <w:pPr>
        <w:pStyle w:val="BookText"/>
        <w:rPr/>
      </w:pPr>
      <w:r>
        <w:rPr>
          <w:rFonts w:ascii="IRNazanin" w:hAnsi="IRNazanin" w:eastAsia="IRNazanin"/>
          <w:color w:val="111111"/>
          <w:sz w:val="28"/>
          <w:sz w:val="28"/>
          <w:szCs w:val="28"/>
          <w:rtl w:val="true"/>
          <w:lang w:bidi="fa-IR"/>
        </w:rPr>
        <w:t>انظر مجموعة رسائل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الاجتهاد و التقلید للشیخ الاعظم قدس سره</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 عهدته</w:t>
      </w:r>
    </w:p>
    <w:p>
      <w:pPr>
        <w:pStyle w:val="BookText"/>
        <w:rPr/>
      </w:pPr>
      <w:r>
        <w:rPr>
          <w:rFonts w:ascii="IRNazanin" w:hAnsi="IRNazanin" w:eastAsia="IRNazanin"/>
          <w:color w:val="111111"/>
          <w:sz w:val="28"/>
          <w:sz w:val="28"/>
          <w:szCs w:val="28"/>
          <w:rtl w:val="true"/>
          <w:lang w:bidi="fa-IR"/>
        </w:rPr>
        <w:t>علی مدعیه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ان کان الاستدلال بالمقبولة بعنوان الملازمة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اما ان کان بعنوان شمول الحکم للفتوی ایضا کما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لَمْ یَحْکُمْ بِما أَنْزَلَ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Style w:val="FootnoteAnchor"/>
          <w:rtl w:val="true"/>
        </w:rPr>
        <w:footnoteReference w:id="724"/>
      </w:r>
    </w:p>
    <w:p>
      <w:pPr>
        <w:pStyle w:val="BookText"/>
        <w:rPr/>
      </w:pP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خصوصا بملاحظة ان المورد شبهة حکمیة و لذا اختلف الحکمان مستندین الی حدیثین مختلفین، و بملاحظة ان الترجیحات المذکورة فی المقبولة مناسبة للفتوی دون القضاء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ان التحری فی مستند الحاکم غیر معهود فی باب القضاء، فلا مجال لکل ذلک الاّ بحمل المقبولة علی فصل النزاع بفتوائین متعارضین، لا بحکمین متنافیین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 نفس الفتوی فاصلة للنزاع، لا انشاء الحکم مستندا الی فتواه المستندة الی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تندفع الاشکالات المتوهمة من المقبولة المنافیة لما تقرر فی باب القضاء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ففیه ان الحکم فی لسان الشرع کذلک، الاّ انه فی خصوص المقبولة لیس کذلک کما فی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یحکم له فانما یأخذه سحتا و ان کان حقه ثابتا</w:t>
      </w:r>
      <w:r>
        <w:rPr>
          <w:rFonts w:eastAsia="IRNazanin" w:cs="IRNazanin"/>
          <w:color w:val="111111"/>
          <w:sz w:val="28"/>
          <w:szCs w:val="28"/>
          <w:rtl w:val="true"/>
          <w:lang w:bidi="fa-IR"/>
        </w:rPr>
        <w:t>)</w:t>
      </w:r>
      <w:r>
        <w:rPr>
          <w:rStyle w:val="FootnoteAnchor"/>
          <w:rtl w:val="true"/>
        </w:rPr>
        <w:footnoteReference w:id="725"/>
      </w:r>
      <w:r>
        <w:rPr>
          <w:rFonts w:ascii="IRNazanin" w:hAnsi="IRNazanin" w:eastAsia="IRNazanin"/>
          <w:color w:val="111111"/>
          <w:sz w:val="28"/>
          <w:sz w:val="28"/>
          <w:szCs w:val="28"/>
          <w:rtl w:val="true"/>
          <w:lang w:bidi="fa-IR"/>
        </w:rPr>
        <w:t>الی غیر ذلک من الشواهد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حمل مورد المقبولة علی الفتوی تفصیا من الاشکالات فمدفوع بان التفصی لا ینحصر فی ذلک بل حملها علی فصل الخصومة بنقل الخبر الفاصل ایضا دافع للاشکالات، فیخرج مورد المقبولة عن القضاء و الفتوی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قد مر ان المتعارف فی الصدر الاول هو القضاء و الافتاء بنقل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الامر بالترجیحات بملاحظة الروایة، لا بملاحظة الفتوی، و لا القضاء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ینافیه الترجیح بالافقهیة بتوهم مساسها باعمال الرأی و النظر لا بنقل الخبر، و ذلک لان الروایات حیث انها منقولة بالمعنی غالبا فللافقهیة دخل فی مطابقة النقل لما اراده الامام علیه السّلام</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بما ذکرنا ظهر وجه اخر للجواب عن الملازمة المدعاة فی التقریب </w:t>
      </w:r>
      <w:bookmarkStart w:id="646" w:name="pg13126_151748"/>
    </w:p>
    <w:p>
      <w:pPr>
        <w:pStyle w:val="BookText"/>
        <w:rPr/>
      </w:pPr>
      <w:bookmarkEnd w:id="646"/>
      <w:r>
        <w:rPr>
          <w:rFonts w:ascii="IRNazanin" w:hAnsi="IRNazanin" w:eastAsia="IRNazanin"/>
          <w:color w:val="111111"/>
          <w:sz w:val="28"/>
          <w:sz w:val="28"/>
          <w:szCs w:val="28"/>
          <w:rtl w:val="true"/>
          <w:lang w:bidi="fa-IR"/>
        </w:rPr>
        <w:t>المتقدم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مضافا الی ان ملاحظة المرجحات فی مرحلة الفتوی الصادرة فی مقام فصل الخصومة للنکتة المتقدمة لا یقتضی اعتبارها فی الفتوی بما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تعرف ان عبارة الکتاب قابلة لنفی الملازمة بین الحکم و الفتوی کما فی التقریب الاول، و قابلة للفرق بین الفتوی الفاصلة للنزاع و مطلق الفتوی، و ان کان ظاهرها الاول</w:t>
      </w:r>
      <w:r>
        <w:rPr>
          <w:rFonts w:eastAsia="IRNazanin" w:cs="IRNazanin"/>
          <w:color w:val="111111"/>
          <w:sz w:val="28"/>
          <w:szCs w:val="28"/>
          <w:rtl w:val="true"/>
          <w:lang w:bidi="fa-IR"/>
        </w:rPr>
        <w:t>.</w:t>
      </w:r>
    </w:p>
    <w:p>
      <w:pPr>
        <w:pStyle w:val="Heading4"/>
        <w:numPr>
          <w:ilvl w:val="3"/>
          <w:numId w:val="1"/>
        </w:numPr>
        <w:rPr/>
      </w:pPr>
      <w:bookmarkStart w:id="647" w:name="__RefHeading___Toc8102873_3224264995"/>
      <w:bookmarkStart w:id="648" w:name="_Toc239"/>
      <w:bookmarkEnd w:id="647"/>
      <w:r>
        <w:rPr/>
        <w:t>86</w:t>
      </w:r>
      <w:r>
        <w:rPr>
          <w:rtl w:val="true"/>
        </w:rPr>
        <w:t xml:space="preserve"> </w:t>
      </w:r>
      <w:r>
        <w:rPr>
          <w:rtl w:val="true"/>
        </w:rPr>
        <w:t>قوله قدس سره</w:t>
      </w:r>
      <w:r>
        <w:rPr>
          <w:rtl w:val="true"/>
        </w:rPr>
        <w:t xml:space="preserve">: </w:t>
      </w:r>
      <w:r>
        <w:rPr>
          <w:rtl w:val="true"/>
        </w:rPr>
        <w:t>اما الصغری فلان فتوی غیر الافضل</w:t>
      </w:r>
      <w:r>
        <w:rPr>
          <w:rtl w:val="true"/>
        </w:rPr>
        <w:t xml:space="preserve">... </w:t>
      </w:r>
      <w:r>
        <w:rPr>
          <w:rtl w:val="true"/>
        </w:rPr>
        <w:t>الخ</w:t>
      </w:r>
      <w:bookmarkEnd w:id="648"/>
    </w:p>
    <w:p>
      <w:pPr>
        <w:pStyle w:val="BookText"/>
        <w:rPr/>
      </w:pPr>
      <w:r>
        <w:rPr>
          <w:rFonts w:ascii="IRNazanin" w:hAnsi="IRNazanin" w:eastAsia="IRNazanin"/>
          <w:color w:val="111111"/>
          <w:sz w:val="28"/>
          <w:sz w:val="28"/>
          <w:szCs w:val="28"/>
          <w:rtl w:val="true"/>
          <w:lang w:bidi="fa-IR"/>
        </w:rPr>
        <w:t>قوله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الصغری فلان فتوی غیر الافضل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یمکن ان یقال ان الفتوی اذا کانت حجة شرعا أو عقلا لأجل افادة الظن بالحکم و انه اقرب الی الواقع من غیره فلا محالة لیس لأجل مطلق الظن بحکمه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لا یجوز عمل العامی بظنه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لأجل انه خصوص ظن حاصل من فتوی المجتهد المستند الی حجة قاطعة للعذر، فما هو الحجة عقلا أو شرعا هو الظن الخاص، دون الظن بما افتی به المجتهد و ان لم یحصل من فتوی المجتهد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علیه فدعوی الفرق بین الاقربیة الداخلیة و الخارجیة فی نظر العقل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الحاکم بحجیة خصوص الظن الحاصل من فتوی المجتهد الذی یجب الرجوع الیه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کمال القوة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الظن الاقوی الحاصل من مطابقة فتوی الحی المفضول للأفضل من الاموات، فحیث انه متقوم بفتوی من لا حجیة لفتواه، فهو کالظن الحاصل من سائر الامارات الغیر المعتبرة، أو المتقوم بما هو کذلک، فلا عبرة بقوته، کما لا عبرة باصله لو کان کذلک حتی فی نظر العقل، لفرض الخصوصیة فی نظره</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الاقوائیة الحاصلة من مطابقة فتوی المفضول لغیره من الاحیاء فهی غیر مسلمة، اذ المطابقة لا محالة لوحدة المدرک و تقارب انظارهم و افکارهم، فالکل فی قوة نظر واحد، و لا یکشف توافق آرائهم عن قوة مدارکهم من مدرک الافضل و الاّ لزم الخلف لفرض اقوائیة نظر الافضل من غیره فی مرحلة الاستنباط بجمیع جهاته و شؤنه</w:t>
      </w:r>
      <w:r>
        <w:rPr>
          <w:rFonts w:eastAsia="IRNazanin" w:cs="IRNazanin"/>
          <w:color w:val="111111"/>
          <w:sz w:val="28"/>
          <w:szCs w:val="28"/>
          <w:rtl w:val="true"/>
          <w:lang w:bidi="fa-IR"/>
        </w:rPr>
        <w:t xml:space="preserve">. </w:t>
      </w:r>
      <w:bookmarkStart w:id="649" w:name="pg13126_151749"/>
    </w:p>
    <w:p>
      <w:pPr>
        <w:pStyle w:val="BookText"/>
        <w:rPr/>
      </w:pPr>
      <w:bookmarkEnd w:id="649"/>
      <w:r>
        <w:rPr>
          <w:rFonts w:ascii="IRNazanin" w:hAnsi="IRNazanin" w:eastAsia="IRNazanin"/>
          <w:color w:val="111111"/>
          <w:sz w:val="28"/>
          <w:sz w:val="28"/>
          <w:szCs w:val="28"/>
          <w:rtl w:val="true"/>
          <w:lang w:bidi="fa-IR"/>
        </w:rPr>
        <w:t>و منه تعرف فساد قیاس المورد بالخبرین المتعارضین المحکی احدهما بطرق متعددة دون الاخر، اذ لیست الحکایات المتعددة بمنزلة حکایة واحدة فلا محالة یوجب کل حکایة الظن بصدور شخص هذا الکلام من الامام علیه السّلام، و لا یلزم منه الخلف کما کان یلزم فیما نحن فیه</w:t>
      </w:r>
      <w:r>
        <w:rPr>
          <w:rFonts w:eastAsia="IRNazanin" w:cs="IRNazanin"/>
          <w:color w:val="111111"/>
          <w:sz w:val="28"/>
          <w:szCs w:val="28"/>
          <w:rtl w:val="true"/>
          <w:lang w:bidi="fa-IR"/>
        </w:rPr>
        <w:t>.</w:t>
      </w:r>
    </w:p>
    <w:p>
      <w:pPr>
        <w:pStyle w:val="Heading4"/>
        <w:numPr>
          <w:ilvl w:val="3"/>
          <w:numId w:val="1"/>
        </w:numPr>
        <w:rPr/>
      </w:pPr>
      <w:bookmarkStart w:id="650" w:name="__RefHeading___Toc8102875_3224264995"/>
      <w:bookmarkStart w:id="651" w:name="_Toc240"/>
      <w:bookmarkEnd w:id="650"/>
      <w:r>
        <w:rPr/>
        <w:t>87</w:t>
      </w:r>
      <w:r>
        <w:rPr>
          <w:rtl w:val="true"/>
        </w:rPr>
        <w:t xml:space="preserve"> </w:t>
      </w:r>
      <w:r>
        <w:rPr>
          <w:rtl w:val="true"/>
        </w:rPr>
        <w:t>قوله قدس سره</w:t>
      </w:r>
      <w:r>
        <w:rPr>
          <w:rtl w:val="true"/>
        </w:rPr>
        <w:t xml:space="preserve">: </w:t>
      </w:r>
      <w:r>
        <w:rPr>
          <w:rtl w:val="true"/>
        </w:rPr>
        <w:t>و اما الکبری فلان ملاک حجیة قول الغیر</w:t>
      </w:r>
      <w:r>
        <w:rPr>
          <w:rtl w:val="true"/>
        </w:rPr>
        <w:t xml:space="preserve">... </w:t>
      </w:r>
      <w:r>
        <w:rPr>
          <w:rtl w:val="true"/>
        </w:rPr>
        <w:t>الخ</w:t>
      </w:r>
      <w:bookmarkEnd w:id="651"/>
    </w:p>
    <w:p>
      <w:pPr>
        <w:pStyle w:val="BookText"/>
        <w:rPr/>
      </w:pPr>
      <w:r>
        <w:rPr>
          <w:rFonts w:ascii="IRNazanin" w:hAnsi="IRNazanin" w:eastAsia="IRNazanin"/>
          <w:color w:val="111111"/>
          <w:sz w:val="28"/>
          <w:sz w:val="28"/>
          <w:szCs w:val="28"/>
          <w:rtl w:val="true"/>
          <w:lang w:bidi="fa-IR"/>
        </w:rPr>
        <w:t>قوله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الکبری فلان ملاک حجیة قول 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 ارید ان القرب الی الواقع لا دخل له اصلا فهو خلاف الطریقیة الملحوظة فیها الاقربیة الی الواقع فی امارة خاصة من بین سائر الامارات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ارید ان القرب الی الواقع بعض الملاک و انّ هناک خصوصیة اخری تعبدیة فهو غیر ضائر بالمقصود، لان فتوی الافضل و ان کانت مساویة لفتوی غیره فی تلک الخصوصیة التعبدیة، الاّ انها اقوی من غیرها فی حیثیة القرب الذی هو بعض الملاک، فان الارجح لا یجب ان یکون اقوی من غیره من جمیع الجهات، بل اذا کان ارجح من جهة فهو بقول مطلق ارجح من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اذا کانت تلک الخصوصیة التعبدیة مما یتقوم بها الملاک و کانت جزء المقتضی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ان کانت شرطا لتأثیر القرب الی الواقع فی جعل الامارة حجة فالامر اوضح، اذ العبرة فی القوة و الضعف بحال المقتضی دون 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مر فی مبحث التعادل و الترجیح</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منه یظهر فساد القیاس بمثل البصر و الکتابة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اعتبرا فی القاضی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لا یرجح الاقوی بصرا أو الاجود خطا علی غیره</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فکذا هنا، فانّ تمام الملاک کونه عارفا بالاحکام، فکون احد المفتیین اعرف بالاحکام من الاخر لا یوجب الترجیح لوجود ما هو الملاک بحده فی غیره، من دون زیادة فی الاعرف و لا نقص فی العارف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وجه الفساد ان المعرفة فی الافتاء هو الملاک و المقتضی للحجیة، فیؤثر قوته فی رجحانه و تقدیمه، بخلاف البصر و الکتابة بل العدالة فی القاضی، فانها شرائط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المقتضی لتعینه علمه بموازین القضاء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مضافا الی ان المراد بالاعلم هنا ان کان اقوی معرفة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بحیث لا تزول بتشکیک المشکک، لقوة مبنی عرفانه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فالامر کما فی البصر و الکتابة، فان قوة البصر وجودة الخط لا تأثیر لهما فی مرحلة القضاء بل المؤثر اصلهما، و کذا أصل المعرفة بالحکم له تأثیر فی ایجاب العمل علی طبقها، و لا اثر لقوة المعرفة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ان کان المراد بالاعلم من کان احسن استنباطا من غیره لکونه اقوی نظرا فی تحصیل الحکم من مدارکه الشرعیة و العقلیة من حیث مبادئ تحصیله و کیفیة تطبیقه علی مصادیقه، فحینئذ لا مجال للقیاس، فان الاعلم بهذا المعنی اکثر احاطة بالجهات الموجبة للإستنباط المغفولة عن غیره لقصور نظره، و ان کان نظره القاصر حجة علیه و علی مقلده ذاتا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فمرجع امر التسویة بین الاعلم و غیره الی التسویة بین العالم و الجاهل، لقصور نظر غیره عما وصل الیه الافضل مما یوجب الفتوی بثبوت الحکم أو نفیه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 ینقدح وجه لتعین الاعلم و ان لم نقل باقربیة فتواه الی الواقع و لم نقل بان الملاک کلا أو بعضا هو القرب الی الواقع، و هو انه قد تقدم 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وجه لزوم التقلید عقلا </w:t>
      </w:r>
      <w:r>
        <w:rPr>
          <w:rStyle w:val="FootnoteAnchor"/>
          <w:rtl w:val="true"/>
        </w:rPr>
        <w:footnoteReference w:id="729"/>
      </w:r>
    </w:p>
    <w:p>
      <w:pPr>
        <w:pStyle w:val="BookText"/>
        <w:rPr/>
      </w:pPr>
      <w:r>
        <w:rPr>
          <w:rFonts w:ascii="IRNazanin" w:hAnsi="IRNazanin" w:eastAsia="IRNazanin"/>
          <w:color w:val="111111"/>
          <w:sz w:val="28"/>
          <w:sz w:val="28"/>
          <w:szCs w:val="28"/>
          <w:rtl w:val="true"/>
          <w:lang w:bidi="fa-IR"/>
        </w:rPr>
        <w:t xml:space="preserve">نهایة الدرایة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التعلیقة </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من لم یکن له حجة یجب استناده الی من له الحجة</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حیث ان فتوی الاعلم اوفق بمقتضیات الحجج الشرعیة و العقلیة لبلوغ نظره الی ما لم یبلغ نظر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لفرض الاعلمیة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بالاضافة الی غیره کالعالم بالاضافة الی الجاهل، فیتعین فی مقام ابراء الذمة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لقصور حکم العقل، بل لإذعانه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بمقتضی فرض الاعلمیة، و کون المجتهد ذا حجة علی الحکم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بکون رأیه اوفق بمقتضیات الحجج، و ان التسویة بینه و بین غیره یؤل الی التسویة بین العالم و الجاهل</w:t>
      </w:r>
      <w:r>
        <w:rPr>
          <w:rFonts w:eastAsia="IRNazanin" w:cs="IRNazanin"/>
          <w:color w:val="111111"/>
          <w:sz w:val="28"/>
          <w:szCs w:val="28"/>
          <w:rtl w:val="true"/>
          <w:lang w:bidi="fa-IR"/>
        </w:rPr>
        <w:t>.</w:t>
      </w:r>
      <w:bookmarkStart w:id="652" w:name="pg13126_151751"/>
    </w:p>
    <w:p>
      <w:pPr>
        <w:pStyle w:val="Heading4"/>
        <w:numPr>
          <w:ilvl w:val="3"/>
          <w:numId w:val="1"/>
        </w:numPr>
        <w:rPr/>
      </w:pPr>
      <w:bookmarkStart w:id="653" w:name="__RefHeading___Toc8102877_3224264995"/>
      <w:bookmarkStart w:id="654" w:name="_Toc241"/>
      <w:bookmarkEnd w:id="652"/>
      <w:bookmarkEnd w:id="653"/>
      <w:r>
        <w:rPr/>
        <w:t>88</w:t>
      </w:r>
      <w:r>
        <w:rPr>
          <w:rtl w:val="true"/>
        </w:rPr>
        <w:t xml:space="preserve"> </w:t>
      </w:r>
      <w:r>
        <w:rPr>
          <w:rtl w:val="true"/>
        </w:rPr>
        <w:t>قوله قدس سره</w:t>
      </w:r>
      <w:r>
        <w:rPr>
          <w:rtl w:val="true"/>
        </w:rPr>
        <w:t xml:space="preserve">: </w:t>
      </w:r>
      <w:r>
        <w:rPr>
          <w:rtl w:val="true"/>
        </w:rPr>
        <w:t>للشک فی جواز تقلید المیت و الاصل عدم</w:t>
      </w:r>
      <w:r>
        <w:rPr>
          <w:rtl w:val="true"/>
        </w:rPr>
        <w:t xml:space="preserve">... </w:t>
      </w:r>
      <w:r>
        <w:rPr>
          <w:rtl w:val="true"/>
        </w:rPr>
        <w:t>الخ</w:t>
      </w:r>
      <w:bookmarkEnd w:id="654"/>
    </w:p>
    <w:p>
      <w:pPr>
        <w:pStyle w:val="BookText"/>
        <w:rPr/>
      </w:pPr>
      <w:r>
        <w:rPr>
          <w:rFonts w:ascii="IRNazanin" w:hAnsi="IRNazanin" w:eastAsia="IRNazanin"/>
          <w:color w:val="111111"/>
          <w:sz w:val="28"/>
          <w:sz w:val="28"/>
          <w:szCs w:val="28"/>
          <w:rtl w:val="true"/>
          <w:lang w:bidi="fa-IR"/>
        </w:rPr>
        <w:t>قوله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للشک فی جواز تقلید المیت و الاصل 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بالاضافة الی الملتفت الی مقتضیات الادلة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بالنسبة الی العامی فالحامل له علی تقلید الحی بالخصوص هو الحامل له علی اصل التقلید،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الیقین بابراء الذمة الاّ بتقلید الحی، کما لا یقین له به الاّ بالتقلید فی قبال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فرق فی هذه المرحلة بین کون المیت افضل من الحی و عدمه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بتوهم ان فتوی الافضل اقرب الی الواقع من فتوی غیره، و لا یعقل التفاوت فی الأقربیة بین الموت و الحیاة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یندفع بان وجه حکم العقل هنا لیس اقربیة فتوی الافضل، کما انه فی الحی بالاضافة الی المیت لیس القرب الی الواقع مناطا و ملاکا فی نظر العقل اصلا، بل وجه حکم العقل و اقتصاره علی الحی و علی الافضل کون تقلید الحی بالنسبة الی المیت مقطوعا به من حیث کونه مبرء للذمة، و کون تقلید الافضل بالاضافة الی غیره کذلک، و لو لدعوی الاجماع فی المقامین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نتیجة الامرین عدم الیقین بالبراءة الاّ بتقلید الحی الافضل من غیره، لا الیقین ببراءة الذمة بتقلید الحی فی نفسه و ببراءة الذمة بتقلید الافضل فی نفسه لیلزم التخییر، أو لأجل الاقربیة لیتعین تقلید الافضل و ان کان میتا، اذ لا یعقل الیقین ببراءة الذمة مهملا و لا یقین بها مطلقا، فلا موجب للتخییر، و لیست الاقربیة ملاکا فلا موجب للتعیین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فافهم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بناء علی ما سلکناه اخیرا فی تقریب حکم العقل بتعین الاعلم یلزم القول بتعین الاعلم و ان کان میتا، و بالتخییر بین الحی و المیت مع عدم التفاضل، اذ بناء علی هذا الوجه لا تعین للحیاة اصلا</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فإما ان نقول باشتراط الحیاة فلا یتعین الاعلم ان کان میتا و إما ان </w:t>
      </w:r>
      <w:bookmarkStart w:id="655" w:name="pg13126_151752"/>
    </w:p>
    <w:p>
      <w:pPr>
        <w:pStyle w:val="BookText"/>
        <w:rPr/>
      </w:pPr>
      <w:bookmarkEnd w:id="655"/>
      <w:r>
        <w:rPr>
          <w:rFonts w:ascii="IRNazanin" w:hAnsi="IRNazanin" w:eastAsia="IRNazanin"/>
          <w:color w:val="111111"/>
          <w:sz w:val="28"/>
          <w:sz w:val="28"/>
          <w:szCs w:val="28"/>
          <w:rtl w:val="true"/>
          <w:lang w:bidi="fa-IR"/>
        </w:rPr>
        <w:t>لا نقول باشتراطها فلا یتعین الحی ان لم یکن هناک اعلم، بل یتخیر بین الحی و المیت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فالتفصیل بین ما اذا کان المیت افضل فیتعین المیت و الاّ فیتعین الحی بلا وجه</w:t>
      </w:r>
      <w:r>
        <w:rPr>
          <w:rFonts w:eastAsia="IRNazanin" w:cs="IRNazanin"/>
          <w:color w:val="111111"/>
          <w:sz w:val="28"/>
          <w:szCs w:val="28"/>
          <w:rtl w:val="true"/>
          <w:lang w:bidi="fa-IR"/>
        </w:rPr>
        <w:t>.</w:t>
      </w:r>
    </w:p>
    <w:p>
      <w:pPr>
        <w:pStyle w:val="Heading4"/>
        <w:numPr>
          <w:ilvl w:val="3"/>
          <w:numId w:val="1"/>
        </w:numPr>
        <w:rPr/>
      </w:pPr>
      <w:bookmarkStart w:id="656" w:name="__RefHeading___Toc8102879_3224264995"/>
      <w:bookmarkStart w:id="657" w:name="_Toc242"/>
      <w:bookmarkEnd w:id="656"/>
      <w:r>
        <w:rPr/>
        <w:t>89</w:t>
      </w:r>
      <w:r>
        <w:rPr>
          <w:rtl w:val="true"/>
        </w:rPr>
        <w:t xml:space="preserve"> </w:t>
      </w:r>
      <w:r>
        <w:rPr>
          <w:rtl w:val="true"/>
        </w:rPr>
        <w:t>قوله قدس سره</w:t>
      </w:r>
      <w:r>
        <w:rPr>
          <w:rtl w:val="true"/>
        </w:rPr>
        <w:t xml:space="preserve">: </w:t>
      </w:r>
      <w:r>
        <w:rPr>
          <w:rtl w:val="true"/>
        </w:rPr>
        <w:t>استصحاب جواز تقلیده فی حال حیاته</w:t>
      </w:r>
      <w:r>
        <w:rPr>
          <w:rtl w:val="true"/>
        </w:rPr>
        <w:t xml:space="preserve">... </w:t>
      </w:r>
      <w:r>
        <w:rPr>
          <w:rtl w:val="true"/>
        </w:rPr>
        <w:t>الخ</w:t>
      </w:r>
      <w:bookmarkEnd w:id="657"/>
    </w:p>
    <w:p>
      <w:pPr>
        <w:pStyle w:val="BookText"/>
        <w:rPr/>
      </w:pPr>
      <w:r>
        <w:rPr>
          <w:rFonts w:ascii="IRNazanin" w:hAnsi="IRNazanin" w:eastAsia="IRNazanin"/>
          <w:color w:val="111111"/>
          <w:sz w:val="28"/>
          <w:sz w:val="28"/>
          <w:szCs w:val="28"/>
          <w:rtl w:val="true"/>
          <w:lang w:bidi="fa-IR"/>
        </w:rPr>
        <w:t>قوله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جواز تقلیده فی حال حیاته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ربما یتوهم ان ظنون المجتهد و ادراکاته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هی موضوع وجوب العمل علی طبقها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تزول بالموت، بل عن الوحید البهبهانی قدس سره زوالها عند النزع، و انها تزول بالغفلة و النسیان، فکیف بالموت الذی یصیر الذهن معه جمادا لا حسّ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اجیب عنه و عن امثاله بان القوة العاقلة من قوی النفس الناطقة، و قد برهن علی تجردها و بقائها بعد خراب البدن، و ان القوة المدرکة لیست من القوی الجسمانیة، فضلا من ان تکون من الاجسام کما هو ظاهر کلام الوحید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التحقیق ان الجسم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هو جسم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جزء منه یغیب عن الجزء الاخر فضلا عن غیره، فلا معنی لأن ینال شیئا و یدرکه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فتوهم کونه جسما سخیف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کونه جسمانیا أو لا؟ 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حقق فی محله ان العاقلة بما هی مدرکة للکلیات ربما هی عقل بالفعل لا یحتاج الی مادة جسمانیة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فی ذاته و لا فی فعله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فالنفس فی اول حدوثها انسان بشری طبیعی یحتاج الی مادة جسمانیة، لکنها عقل هیولانی و بالقوة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خرجت من القوة الی الفعل و من المادیة الی الصوریة و صارت عقلا بالفعل فلا محالة هی غیر مرهونة بمادة، فهی فی هذه المرحلة خارجة عن عالم الموادّ و دار الفساد، فلذا لا خراب لها بخراب البدن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ان هذا المقدار من التجرد للقوة العاقلة لا یجدی فیما نحن فیه بل لابد من الالتزام بتجرد قوّتی الخیال و الوهم تجردا برزخیا مثالیا، و ذلک من وجهین</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احدهما ان القضایا المدرکة للمجتهد و ان کانت فی حد ذاتها قابلة </w:t>
      </w:r>
    </w:p>
    <w:p>
      <w:pPr>
        <w:pStyle w:val="BookText"/>
        <w:rPr/>
      </w:pPr>
      <w:r>
        <w:rPr>
          <w:rFonts w:ascii="IRNazanin" w:hAnsi="IRNazanin" w:eastAsia="IRNazanin"/>
          <w:color w:val="111111"/>
          <w:sz w:val="28"/>
          <w:sz w:val="28"/>
          <w:szCs w:val="28"/>
          <w:rtl w:val="true"/>
          <w:lang w:bidi="fa-IR"/>
        </w:rPr>
        <w:t>للتجرید التام بحیث تدخل فی الکلیات المجردة القائمة بالقوة العاقلة التی لا شبهة فی تجردها عن المادة، لکن الاذهان المتعارفة تنتقل من الاحساس بالجزئیات المحسوسة الی صورها الجزئیة فی الخیال أو الی المضاف الی جزئی فی الوهم، فهی مجردة عن المادة فقط، لا عن الصور و الخصوصیات الحافّة بالجزئیات المحسوسة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مجرد قابلیتها للتجرید التام لا یجعلها مجردة بحیث تناسب القوة العاقلة حتی تکون باقیة ببقاء القوة العاقلة، بل باقیة ببقاء قوتی الخیال و الوهم فلا بد من اثبات تجرد القوّتین و بقائهما حتی یجدی فی بقاء مدرکاتهما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ثانیهما ان آراء المجتهد و ان فرضت کلیة قابلة للقیام بالعاقلة، الا انها غالبا منبعثة عن مدارک جزئیة من ایة خاصة، أو روایة مخصوصة لا قیام لهما الا بغیر العاقلة، و تلک الاراء لا تکون حجة الاّ اذا کانت مستندة الی تلک المدارک بقاء، کما کانت حدوثا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فکما أن قیامها بالمجتهد مع زوال مدارکها بالمرة یخرجها عن الحجیة حال حیاته، کذلک اذا زالت مدارکها بزوال القوة المدرکة لها بعد وفاته، لان المفروض عدم تجرد ما عدا القوة العاقلة، فلا مناص عن الالتزام بتجرد قوتی الخیال و الوهم المدرکتین للصور الجزئیة و المعانی الجزئیة تجردا برزخیا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و إن کان خلاف المعروف فی فنه إلاّ انه مما اقتضاه البرهان کما شیّد ارکانه بعض الارکان</w:t>
      </w:r>
      <w:r>
        <w:rPr>
          <w:rStyle w:val="FootnoteAnchor"/>
          <w:rtl w:val="true"/>
        </w:rPr>
        <w:footnoteReference w:id="732"/>
      </w:r>
    </w:p>
    <w:p>
      <w:pPr>
        <w:pStyle w:val="BookText"/>
        <w:rPr/>
      </w:pPr>
      <w:r>
        <w:rPr>
          <w:rFonts w:ascii="Amiri" w:hAnsi="Amiri" w:eastAsia="Amiri" w:cs="Amiri"/>
          <w:color w:val="111111"/>
          <w:sz w:val="28"/>
          <w:sz w:val="28"/>
          <w:szCs w:val="28"/>
          <w:rtl w:val="true"/>
          <w:lang w:bidi="ar-SA"/>
        </w:rPr>
        <w:t xml:space="preserve">راجع الاسفار الاربعة </w:t>
      </w:r>
      <w:r>
        <w:rPr>
          <w:rFonts w:eastAsia="Amiri" w:cs="Amiri" w:ascii="Amiri" w:hAnsi="Amiri"/>
          <w:color w:val="111111"/>
          <w:sz w:val="28"/>
          <w:szCs w:val="28"/>
          <w:lang w:bidi="ar-SA"/>
        </w:rPr>
        <w:t>475:3</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299:8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إنه بناء علی تجرد القوة المدرکة ینبغی التفصیل بین ما اذا کانت الحجة علی المجتهد و مقلده ظنونه و ادراکاته المتعلقة بالحکم الواقعی، و ما اذا کانت الحجة قطعه بالحکم الظاهری المماثل للحکم الواقعی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فانه علی الثانی منتف قطعا، لالفناء القوة المدرکة بفناء البدن، بل لانکشاف الواقع نفیا و اثباتا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جهل بالواقع، فلا قطع بالحکم المماثل، بخلاف الاول فانه محتمل البقاء فیستصحب و ترتب علیه جواز تقلیده</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انکشاف الواقع حینئذ غیر ضائر، لأنّ انقلاب الظن الی القطع خروج من حدّ الضعف الی الشدة، و فی مثله الموضوع باق بذاته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بحدّه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یمنع عن الاستصحاب</w:t>
      </w:r>
      <w:r>
        <w:rPr>
          <w:rFonts w:eastAsia="IRNazanin" w:cs="IRNazanin"/>
          <w:color w:val="111111"/>
          <w:sz w:val="28"/>
          <w:szCs w:val="28"/>
          <w:rtl w:val="true"/>
          <w:lang w:bidi="fa-IR"/>
        </w:rPr>
        <w:t xml:space="preserve">. </w:t>
      </w:r>
      <w:bookmarkStart w:id="658" w:name="pg13126_151754"/>
    </w:p>
    <w:p>
      <w:pPr>
        <w:pStyle w:val="BookText"/>
        <w:rPr/>
      </w:pPr>
      <w:bookmarkEnd w:id="658"/>
      <w:r>
        <w:rPr>
          <w:rFonts w:ascii="IRNazanin" w:hAnsi="IRNazanin" w:eastAsia="IRNazanin"/>
          <w:color w:val="111111"/>
          <w:sz w:val="28"/>
          <w:sz w:val="28"/>
          <w:szCs w:val="28"/>
          <w:rtl w:val="true"/>
          <w:lang w:bidi="fa-IR"/>
        </w:rPr>
        <w:t xml:space="preserve">و انقلاب ظنه الی القطع بالخلاف محتمل، و لا یمنع من الاستصحاب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عن السید العلامة الداماد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یحققه فان المراد استصحاب نفس موضوع الحکم و هو رأی المجتهد، فیتعبد حینئذ بحکمه و هو جواز التقلید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ما عن بعض الاعلام فی تقریراته لبحث شیخه العلامة الانصاری قدس سرهما</w:t>
      </w:r>
      <w:r>
        <w:rPr>
          <w:rStyle w:val="FootnoteAnchor"/>
          <w:rtl w:val="true"/>
        </w:rPr>
        <w:footnoteReference w:id="733"/>
      </w:r>
    </w:p>
    <w:p>
      <w:pPr>
        <w:pStyle w:val="BookText"/>
        <w:rPr/>
      </w:pPr>
      <w:r>
        <w:rPr>
          <w:rFonts w:ascii="IRNazanin" w:hAnsi="IRNazanin" w:eastAsia="IRNazanin"/>
          <w:color w:val="111111"/>
          <w:sz w:val="28"/>
          <w:sz w:val="28"/>
          <w:szCs w:val="28"/>
          <w:rtl w:val="true"/>
          <w:lang w:bidi="fa-IR"/>
        </w:rPr>
        <w:t>راجع مطارح الانظار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تقلید المیت</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 الاعتقاد الحاصل بالکشف و الشهود من الموت لا دلیل علی حجیته علی المقلد، فیدور الامر بین ما هو زائل أو باق غیر 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فمندفع بان الکشف و الشهود الذی لا دلیل علی حجیته لغیر صاحبه هو الذی یحتمل علیه الخطاء علی صاحبه کما فی الحاصل لبعض المرتاضن، لا الحاصل بالموت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فالامر دائر بین بقاء رأیه و اعتقاده بنحو موافق للواقع جزما بحیث لا شک فیه، او زواله رأسا مع القطع ببقاء القوة المدرکة</w:t>
      </w:r>
      <w:r>
        <w:rPr>
          <w:rFonts w:eastAsia="IRNazanin" w:cs="IRNazanin"/>
          <w:color w:val="111111"/>
          <w:sz w:val="28"/>
          <w:szCs w:val="28"/>
          <w:rtl w:val="true"/>
          <w:lang w:bidi="fa-IR"/>
        </w:rPr>
        <w:t>.</w:t>
      </w:r>
    </w:p>
    <w:p>
      <w:pPr>
        <w:pStyle w:val="Heading4"/>
        <w:numPr>
          <w:ilvl w:val="3"/>
          <w:numId w:val="1"/>
        </w:numPr>
        <w:rPr/>
      </w:pPr>
      <w:bookmarkStart w:id="659" w:name="__RefHeading___Toc8102881_3224264995"/>
      <w:bookmarkStart w:id="660" w:name="_Toc243"/>
      <w:bookmarkEnd w:id="659"/>
      <w:r>
        <w:rPr/>
        <w:t>90</w:t>
      </w:r>
      <w:r>
        <w:rPr>
          <w:rtl w:val="true"/>
        </w:rPr>
        <w:t xml:space="preserve"> </w:t>
      </w:r>
      <w:r>
        <w:rPr>
          <w:rtl w:val="true"/>
        </w:rPr>
        <w:t>قوله قدس سره</w:t>
      </w:r>
      <w:r>
        <w:rPr>
          <w:rtl w:val="true"/>
        </w:rPr>
        <w:t xml:space="preserve">: </w:t>
      </w:r>
      <w:r>
        <w:rPr>
          <w:rtl w:val="true"/>
        </w:rPr>
        <w:t>أو ارتفع لمرض أو هرم اجماعا</w:t>
      </w:r>
      <w:r>
        <w:rPr>
          <w:rtl w:val="true"/>
        </w:rPr>
        <w:t xml:space="preserve">... </w:t>
      </w:r>
      <w:r>
        <w:rPr>
          <w:rtl w:val="true"/>
        </w:rPr>
        <w:t>الخ</w:t>
      </w:r>
      <w:bookmarkEnd w:id="660"/>
    </w:p>
    <w:p>
      <w:pPr>
        <w:pStyle w:val="BookText"/>
        <w:rPr/>
      </w:pPr>
      <w:r>
        <w:rPr>
          <w:rFonts w:ascii="IRNazanin" w:hAnsi="IRNazanin" w:eastAsia="IRNazanin"/>
          <w:color w:val="111111"/>
          <w:sz w:val="28"/>
          <w:sz w:val="28"/>
          <w:szCs w:val="28"/>
          <w:rtl w:val="true"/>
          <w:lang w:bidi="fa-IR"/>
        </w:rPr>
        <w:t>قوله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ارتفع لمرض أو هرم اجماعا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Style w:val="FootnoteAnchor"/>
          <w:rtl w:val="true"/>
        </w:rPr>
        <w:footnoteReference w:id="734"/>
      </w:r>
    </w:p>
    <w:p>
      <w:pPr>
        <w:pStyle w:val="BookText"/>
        <w:rPr/>
      </w:pPr>
      <w:r>
        <w:rPr>
          <w:rFonts w:ascii="IRNazanin" w:hAnsi="IRNazanin" w:eastAsia="IRNazanin"/>
          <w:color w:val="111111"/>
          <w:sz w:val="28"/>
          <w:sz w:val="28"/>
          <w:szCs w:val="28"/>
          <w:rtl w:val="true"/>
          <w:lang w:bidi="fa-IR"/>
        </w:rPr>
        <w:t>سیأتی</w:t>
      </w:r>
      <w:r>
        <w:rPr>
          <w:rStyle w:val="FootnoteAnchor"/>
          <w:rtl w:val="true"/>
        </w:rPr>
        <w:footnoteReference w:id="735"/>
      </w:r>
      <w:r>
        <w:rPr>
          <w:rFonts w:ascii="IRNazanin" w:hAnsi="IRNazanin" w:eastAsia="IRNazanin"/>
          <w:color w:val="111111"/>
          <w:sz w:val="28"/>
          <w:sz w:val="28"/>
          <w:szCs w:val="28"/>
          <w:rtl w:val="true"/>
          <w:lang w:bidi="fa-IR"/>
        </w:rPr>
        <w:t>ان شاء اللّه تعالی بیان عدم ارتفاعه بمرض أو هرم حقیقة، و الاّ لکان ارتفاعه بالموت قطعیا کما سیجیء منه قدس سره دعوی الاولویة، فلا یبقی مجال لأستصحاب بقاء الرای، و لا لأستصحاب جواز العمل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فانتظر</w:t>
      </w:r>
      <w:r>
        <w:rPr>
          <w:rFonts w:eastAsia="IRNazanin" w:cs="IRNazanin"/>
          <w:color w:val="111111"/>
          <w:sz w:val="28"/>
          <w:szCs w:val="28"/>
          <w:rtl w:val="true"/>
          <w:lang w:bidi="fa-IR"/>
        </w:rPr>
        <w:t>.</w:t>
      </w:r>
    </w:p>
    <w:p>
      <w:pPr>
        <w:pStyle w:val="Heading4"/>
        <w:numPr>
          <w:ilvl w:val="3"/>
          <w:numId w:val="1"/>
        </w:numPr>
        <w:rPr/>
      </w:pPr>
      <w:bookmarkStart w:id="661" w:name="__RefHeading___Toc8102883_3224264995"/>
      <w:bookmarkStart w:id="662" w:name="_Toc244"/>
      <w:bookmarkEnd w:id="661"/>
      <w:r>
        <w:rPr/>
        <w:t>91</w:t>
      </w:r>
      <w:r>
        <w:rPr>
          <w:rtl w:val="true"/>
        </w:rPr>
        <w:t xml:space="preserve"> </w:t>
      </w:r>
      <w:r>
        <w:rPr>
          <w:rtl w:val="true"/>
        </w:rPr>
        <w:t>قوله قدس سره</w:t>
      </w:r>
      <w:r>
        <w:rPr>
          <w:rtl w:val="true"/>
        </w:rPr>
        <w:t xml:space="preserve">: </w:t>
      </w:r>
      <w:r>
        <w:rPr>
          <w:rtl w:val="true"/>
        </w:rPr>
        <w:t>کاف فی جواز تقلیده فی حال موته</w:t>
      </w:r>
      <w:r>
        <w:rPr>
          <w:rtl w:val="true"/>
        </w:rPr>
        <w:t xml:space="preserve">... </w:t>
      </w:r>
      <w:r>
        <w:rPr>
          <w:rtl w:val="true"/>
        </w:rPr>
        <w:t>الخ</w:t>
      </w:r>
      <w:bookmarkEnd w:id="662"/>
    </w:p>
    <w:p>
      <w:pPr>
        <w:pStyle w:val="BookText"/>
        <w:rPr/>
      </w:pPr>
      <w:r>
        <w:rPr>
          <w:rFonts w:ascii="IRNazanin" w:hAnsi="IRNazanin" w:eastAsia="IRNazanin"/>
          <w:color w:val="111111"/>
          <w:sz w:val="28"/>
          <w:sz w:val="28"/>
          <w:szCs w:val="28"/>
          <w:rtl w:val="true"/>
          <w:lang w:bidi="fa-IR"/>
        </w:rPr>
        <w:t>قوله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 فی جواز تقلیده فی حال موته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Style w:val="FootnoteAnchor"/>
          <w:rtl w:val="true"/>
        </w:rPr>
        <w:footnoteReference w:id="736"/>
      </w:r>
    </w:p>
    <w:p>
      <w:pPr>
        <w:pStyle w:val="BookText"/>
        <w:rPr/>
      </w:pPr>
      <w:r>
        <w:rPr>
          <w:rFonts w:ascii="IRNazanin" w:hAnsi="IRNazanin" w:eastAsia="IRNazanin"/>
          <w:color w:val="111111"/>
          <w:sz w:val="28"/>
          <w:sz w:val="28"/>
          <w:szCs w:val="28"/>
          <w:rtl w:val="true"/>
          <w:lang w:bidi="fa-IR"/>
        </w:rPr>
        <w:t>وجه الکفایة تارة استصحاب جواز العمل علی طبق الرأی حال حدوثه، و لا نعنی بالموضوع الاّ ذلک الرأی السابق الثابت له الحکم مهملا، و أما الحاجة الی احراز بقاء الرأی وجدانا أو تعبدا فانما هو بعد الفراغ عن لزوم بقائه حال العمل، و لو للاجماع المتقدم فی کلامه</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اخری التمسک بالاطلاقات، کما هو احد الوجهین فی اثبات جواز تقلید المیت ابتداء</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تقریبها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الایات المقتضیة للرجوع الی اهل الذکر</w:t>
      </w:r>
      <w:r>
        <w:rPr>
          <w:rStyle w:val="FootnoteAnchor"/>
          <w:rtl w:val="true"/>
        </w:rPr>
        <w:footnoteReference w:id="737"/>
      </w:r>
    </w:p>
    <w:p>
      <w:pPr>
        <w:pStyle w:val="BookText"/>
        <w:rPr/>
      </w:pPr>
      <w:r>
        <w:rPr>
          <w:rFonts w:ascii="IRNazanin" w:hAnsi="IRNazanin" w:eastAsia="IRNazanin"/>
          <w:color w:val="111111"/>
          <w:sz w:val="28"/>
          <w:sz w:val="28"/>
          <w:szCs w:val="28"/>
          <w:rtl w:val="true"/>
          <w:lang w:bidi="fa-IR"/>
        </w:rPr>
        <w:t xml:space="preserve">الانبیاء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النحل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التحذر بالانذار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الروایات المقتضیة لتقلید من کان من الفقهاء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الرجوع الی رواة الاحادیث</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الاعتماد علی کل مسن فی حبهم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غیر ذلک و ان کانت ظاهرة بل صریحة فی ان المسؤل عنه و المنذر و الفقیه و المرجع حیّ، الاّ ان دعوی الاطلاق غیر متوقفة علی تجرید تلک الموضوعات عن الحیاة، بل المدعی انها لا ظهور لها فی توقف وجوب القبول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الجواب، و وجوب التحذر بعد الانذار، و وجوب التقلید بعد الاخذ من الفقیه، و وجوب الاعتماد بعد اظهار الرای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حیاة المجیب و المنذر مثلا حال القبول و العمل، فبعدم تقیدها بذلک یستکشف اطلاقها لصورتی الحیاة و الموت حال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غایة التقریب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ان یقال ان ظاهر قول القائل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اعمل علی رأی فلان و التزم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دون تقیید و عنایة هو العمل علی طبق الرای حال العمل، و الا لکان عملا بغیر الرای، نعم یقبل التقیید بان یقول اعمل علی طبق الرأی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علیه فنقول ان کانت الادلة المزبورة مسوقة لحجیة الروایة فالاطلاقات علی حالها غیر منافیة لما ادعینا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الظهور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الحکایة لا زوال لها، فالحکم بعد ما صار محکیا و مخبرا به فهو علی حاله الی الابد، فهو محکی عنه، مات الحاکی ام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ان کانت مسوقة لحجیة الرأی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فحیث ان الرأی یتطرق الیه الزوال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فمقتضی ظهورها فی تعلق العمل بالرأی من غیر تقیید، لزوم بقاء الرأی حال تعلق العمل به، فان کان باقیا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وجدانا أو برهانا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و الاّ فلابد من استصحاب بقائه</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 تبین ان الاطلاقات لا تغنی عن الاستصحاب</w:t>
      </w:r>
      <w:r>
        <w:rPr>
          <w:rFonts w:eastAsia="IRNazanin" w:cs="IRNazanin"/>
          <w:color w:val="111111"/>
          <w:sz w:val="28"/>
          <w:szCs w:val="28"/>
          <w:rtl w:val="true"/>
          <w:lang w:bidi="fa-IR"/>
        </w:rPr>
        <w:t xml:space="preserve">. </w:t>
      </w:r>
      <w:bookmarkStart w:id="663" w:name="pg13126_151756"/>
    </w:p>
    <w:p>
      <w:pPr>
        <w:pStyle w:val="Heading4"/>
        <w:numPr>
          <w:ilvl w:val="3"/>
          <w:numId w:val="1"/>
        </w:numPr>
        <w:rPr/>
      </w:pPr>
      <w:bookmarkStart w:id="664" w:name="__RefHeading___Toc8102885_3224264995"/>
      <w:bookmarkStart w:id="665" w:name="_Toc245"/>
      <w:bookmarkEnd w:id="663"/>
      <w:bookmarkEnd w:id="664"/>
      <w:r>
        <w:rPr/>
        <w:t>92</w:t>
      </w:r>
      <w:r>
        <w:rPr>
          <w:rtl w:val="true"/>
        </w:rPr>
        <w:t xml:space="preserve"> </w:t>
      </w:r>
      <w:r>
        <w:rPr>
          <w:rtl w:val="true"/>
        </w:rPr>
        <w:t>قوله قدس سره</w:t>
      </w:r>
      <w:r>
        <w:rPr>
          <w:rtl w:val="true"/>
        </w:rPr>
        <w:t xml:space="preserve">: </w:t>
      </w:r>
      <w:r>
        <w:rPr>
          <w:rtl w:val="true"/>
        </w:rPr>
        <w:t>لکنه لا یخفی انه لا یقین بالحکم شرعا</w:t>
      </w:r>
      <w:r>
        <w:rPr>
          <w:rtl w:val="true"/>
        </w:rPr>
        <w:t xml:space="preserve">... </w:t>
      </w:r>
      <w:r>
        <w:rPr>
          <w:rtl w:val="true"/>
        </w:rPr>
        <w:t>الخ</w:t>
      </w:r>
      <w:bookmarkEnd w:id="665"/>
    </w:p>
    <w:p>
      <w:pPr>
        <w:pStyle w:val="BookText"/>
        <w:rPr/>
      </w:pPr>
      <w:r>
        <w:rPr>
          <w:rFonts w:ascii="IRNazanin" w:hAnsi="IRNazanin" w:eastAsia="IRNazanin"/>
          <w:color w:val="111111"/>
          <w:sz w:val="28"/>
          <w:sz w:val="28"/>
          <w:szCs w:val="28"/>
          <w:rtl w:val="true"/>
          <w:lang w:bidi="fa-IR"/>
        </w:rPr>
        <w:t>قوله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 لا یخفی انه لا یقین بالحکم شرعا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توضیح المقام ان مقتضی حجیة الرأی و الفتوی کسائر الامارات إما جعل الحکم المماثل لما أفتی به علی ایّ 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موافقة الواقع و عدمها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لازم موضوعیة الامارة،</w:t>
      </w:r>
    </w:p>
    <w:p>
      <w:pPr>
        <w:pStyle w:val="BookText"/>
        <w:rPr/>
      </w:pPr>
      <w:r>
        <w:rPr>
          <w:rFonts w:ascii="IRNazanin" w:hAnsi="IRNazanin" w:eastAsia="IRNazanin"/>
          <w:color w:val="111111"/>
          <w:sz w:val="28"/>
          <w:sz w:val="28"/>
          <w:szCs w:val="28"/>
          <w:rtl w:val="true"/>
          <w:lang w:bidi="fa-IR"/>
        </w:rPr>
        <w:t xml:space="preserve">و إما جعل الحکم المماثل لکنه بعنوان ایصال الواقع، فلا محالة یکون مقصورا علی صورة الموافقة، حیث لا واقع فی غیرها لیکون ایصالا له، کما هو لازم الطریقیة، مع التحفظ علی ظاهر الانشاء حیث 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لا القرینة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بداعی جعل الداعی،</w:t>
      </w:r>
    </w:p>
    <w:p>
      <w:pPr>
        <w:pStyle w:val="BookText"/>
        <w:rPr/>
      </w:pPr>
      <w:r>
        <w:rPr>
          <w:rFonts w:ascii="IRNazanin" w:hAnsi="IRNazanin" w:eastAsia="IRNazanin"/>
          <w:color w:val="111111"/>
          <w:sz w:val="28"/>
          <w:sz w:val="28"/>
          <w:szCs w:val="28"/>
          <w:rtl w:val="true"/>
          <w:lang w:bidi="fa-IR"/>
        </w:rPr>
        <w:t xml:space="preserve">و إما جعل المنجزیة و المعذریة، فیدور مدار موافقة الواقع، کما هو مبنی الطریقیة، و مقتضی لسان بعض الادلة کقوله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فانهم حجتی علیکم و انا حجة اللّه</w:t>
      </w:r>
      <w:r>
        <w:rPr>
          <w:rFonts w:eastAsia="IRNazanin" w:cs="IRNazanin"/>
          <w:color w:val="111111"/>
          <w:sz w:val="28"/>
          <w:szCs w:val="28"/>
          <w:rtl w:val="true"/>
          <w:lang w:bidi="fa-IR"/>
        </w:rPr>
        <w:t>)</w:t>
      </w:r>
      <w:r>
        <w:rPr>
          <w:rStyle w:val="FootnoteAnchor"/>
          <w:rtl w:val="true"/>
        </w:rPr>
        <w:footnoteReference w:id="739"/>
      </w:r>
      <w:r>
        <w:rPr>
          <w:rFonts w:ascii="IRNazanin" w:hAnsi="IRNazanin" w:eastAsia="IRNazanin"/>
          <w:color w:val="111111"/>
          <w:sz w:val="28"/>
          <w:sz w:val="28"/>
          <w:szCs w:val="28"/>
          <w:rtl w:val="true"/>
          <w:lang w:bidi="fa-IR"/>
        </w:rPr>
        <w:t xml:space="preserve">و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عذر لأحد من موالینا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فان کان الامر کما فی الاول فالاحکام المقلد فیها احکام حقیقیة فعلیة متیقنة، فلا مانع من استصحابها من حیث تقومه بالیقین و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من حیث تعلقها و تقومها برأی المجتهد امر اخر سنتکلم فیه ان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کان الامر کما فی الثانی و الثالث فلا یقین بالحکم لا واقعا و لا تعبدا علی ایّ تقدیر، بل مجرد احتمال ثبوته عند قیام الامارة علی تقدیر موافقتها، فلابد من توسعة فی دائرة الاستصحاب حتی تکون له المجال هنا و فی امثال المقام</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فصلنا الکلام فیه فی ذیل ما علقناه علی التنبیه الثانی من تنبیهات الاستصحاب، و بیّناما هو الوجه هناک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فراجع</w:t>
      </w:r>
      <w:r>
        <w:rPr>
          <w:rStyle w:val="FootnoteAnchor"/>
          <w:rtl w:val="true"/>
        </w:rPr>
        <w:footnoteReference w:id="741"/>
      </w:r>
      <w:r>
        <w:rPr>
          <w:rFonts w:ascii="IRNazanin" w:hAnsi="IRNazanin" w:eastAsia="IRNazanin"/>
          <w:color w:val="111111"/>
          <w:sz w:val="28"/>
          <w:sz w:val="28"/>
          <w:szCs w:val="28"/>
          <w:rtl w:val="true"/>
          <w:lang w:bidi="fa-IR"/>
        </w:rPr>
        <w:t>تجده وافیا بالمرام ان شاء اللّه تعالی</w:t>
      </w:r>
      <w:r>
        <w:rPr>
          <w:rFonts w:eastAsia="IRNazanin" w:cs="IRNazanin"/>
          <w:color w:val="111111"/>
          <w:sz w:val="28"/>
          <w:szCs w:val="28"/>
          <w:rtl w:val="true"/>
          <w:lang w:bidi="fa-IR"/>
        </w:rPr>
        <w:t xml:space="preserve">. </w:t>
      </w:r>
      <w:bookmarkStart w:id="666" w:name="pg13126_151757"/>
    </w:p>
    <w:p>
      <w:pPr>
        <w:pStyle w:val="Heading4"/>
        <w:numPr>
          <w:ilvl w:val="3"/>
          <w:numId w:val="1"/>
        </w:numPr>
        <w:rPr/>
      </w:pPr>
      <w:bookmarkStart w:id="667" w:name="__RefHeading___Toc8102887_3224264995"/>
      <w:bookmarkStart w:id="668" w:name="_Toc246"/>
      <w:bookmarkEnd w:id="666"/>
      <w:bookmarkEnd w:id="667"/>
      <w:r>
        <w:rPr/>
        <w:t>93</w:t>
      </w:r>
      <w:r>
        <w:rPr>
          <w:rtl w:val="true"/>
        </w:rPr>
        <w:t xml:space="preserve"> </w:t>
      </w:r>
      <w:r>
        <w:rPr>
          <w:rtl w:val="true"/>
        </w:rPr>
        <w:t>قوله قدس سره</w:t>
      </w:r>
      <w:r>
        <w:rPr>
          <w:rtl w:val="true"/>
        </w:rPr>
        <w:t xml:space="preserve">: </w:t>
      </w:r>
      <w:r>
        <w:rPr>
          <w:rtl w:val="true"/>
        </w:rPr>
        <w:t>ان الاحکام التقلیدیة عندهم</w:t>
      </w:r>
      <w:r>
        <w:rPr>
          <w:rtl w:val="true"/>
        </w:rPr>
        <w:t xml:space="preserve">... </w:t>
      </w:r>
      <w:r>
        <w:rPr>
          <w:rtl w:val="true"/>
        </w:rPr>
        <w:t>الخ</w:t>
      </w:r>
      <w:bookmarkEnd w:id="668"/>
    </w:p>
    <w:p>
      <w:pPr>
        <w:pStyle w:val="BookText"/>
        <w:rPr/>
      </w:pPr>
      <w:r>
        <w:rPr>
          <w:rFonts w:ascii="IRNazanin" w:hAnsi="IRNazanin" w:eastAsia="IRNazanin"/>
          <w:color w:val="111111"/>
          <w:sz w:val="28"/>
          <w:sz w:val="28"/>
          <w:szCs w:val="28"/>
          <w:rtl w:val="true"/>
          <w:lang w:bidi="fa-IR"/>
        </w:rPr>
        <w:t>قوله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الاحکام التقلیدیة عندهم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تقریبه ان موضوع الحکم الواقعی و ان کان مثلا هو القصر أو الاتمام، الاّ ان الوجوب الفعلی لم یتعلق به بما هو، بل بعنوان وجوب اتباع الرأی بلسان وجوب التقلید و وجوب القبول و اشباه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جعل الحکم المماثل لما یراه المجتهد حکما فعلیا، فموضوعه الدلیلی ما یراه المجتهد واجبا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ان العرف یرون المقلد متمسکا برأی المجتهد فلا یرونه عالما بالحکم الفعلی بقول مطلق، بل عالما بحکمه فی رأی مجتهده، لا انه لیس عالما بالحکم مطلقا حتی ینافی فرض جعل الحکم المماثل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فالموضوع العرفی هنا یوافق لموضوع الدلیلی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بهذا التقریب ایضا یمکن منع الاستصحاب علی تقدیر تنجیز الواقع، فان العرف یرون الحکم الواقعی منجزا بالرأی مادام الرأی، لا ان الرأی ینجزه و ان زال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مر فساد قیاس الرأی بالروایة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النقل و الحکایة لا زوال له، بخلاف الرأی</w:t>
      </w:r>
      <w:r>
        <w:rPr>
          <w:rFonts w:eastAsia="IRNazanin" w:cs="IRNazanin"/>
          <w:color w:val="111111"/>
          <w:sz w:val="28"/>
          <w:szCs w:val="28"/>
          <w:rtl w:val="true"/>
          <w:lang w:bidi="fa-IR"/>
        </w:rPr>
        <w:t>.</w:t>
      </w:r>
    </w:p>
    <w:p>
      <w:pPr>
        <w:pStyle w:val="Heading4"/>
        <w:numPr>
          <w:ilvl w:val="3"/>
          <w:numId w:val="1"/>
        </w:numPr>
        <w:rPr/>
      </w:pPr>
      <w:bookmarkStart w:id="669" w:name="__RefHeading___Toc8102889_3224264995"/>
      <w:bookmarkStart w:id="670" w:name="_Toc247"/>
      <w:bookmarkEnd w:id="669"/>
      <w:r>
        <w:rPr/>
        <w:t>94</w:t>
      </w:r>
      <w:r>
        <w:rPr>
          <w:rtl w:val="true"/>
        </w:rPr>
        <w:t xml:space="preserve"> </w:t>
      </w:r>
      <w:r>
        <w:rPr>
          <w:rtl w:val="true"/>
        </w:rPr>
        <w:t>قوله قدس سره</w:t>
      </w:r>
      <w:r>
        <w:rPr>
          <w:rtl w:val="true"/>
        </w:rPr>
        <w:t xml:space="preserve">: </w:t>
      </w:r>
      <w:r>
        <w:rPr>
          <w:rtl w:val="true"/>
        </w:rPr>
        <w:t>لم یجز فی حال الموت بنحو اولی قطعا</w:t>
      </w:r>
      <w:r>
        <w:rPr>
          <w:rtl w:val="true"/>
        </w:rPr>
        <w:t xml:space="preserve">... </w:t>
      </w:r>
      <w:r>
        <w:rPr>
          <w:rtl w:val="true"/>
        </w:rPr>
        <w:t>الخ</w:t>
      </w:r>
      <w:bookmarkEnd w:id="670"/>
    </w:p>
    <w:p>
      <w:pPr>
        <w:pStyle w:val="BookText"/>
        <w:rPr/>
      </w:pPr>
      <w:r>
        <w:rPr>
          <w:rFonts w:ascii="IRNazanin" w:hAnsi="IRNazanin" w:eastAsia="IRNazanin"/>
          <w:color w:val="111111"/>
          <w:sz w:val="28"/>
          <w:sz w:val="28"/>
          <w:szCs w:val="28"/>
          <w:rtl w:val="true"/>
          <w:lang w:bidi="fa-IR"/>
        </w:rPr>
        <w:t>قوله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یجز فی حال الموت بنحو اولی قطعا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Style w:val="FootnoteAnchor"/>
          <w:rtl w:val="true"/>
        </w:rPr>
        <w:footnoteReference w:id="743"/>
      </w:r>
    </w:p>
    <w:p>
      <w:pPr>
        <w:pStyle w:val="BookText"/>
        <w:rPr/>
      </w:pPr>
      <w:r>
        <w:rPr>
          <w:rFonts w:ascii="IRNazanin" w:hAnsi="IRNazanin" w:eastAsia="IRNazanin"/>
          <w:color w:val="111111"/>
          <w:sz w:val="28"/>
          <w:sz w:val="28"/>
          <w:szCs w:val="28"/>
          <w:rtl w:val="true"/>
          <w:lang w:bidi="fa-IR"/>
        </w:rPr>
        <w:t>تقریب الاولویة ان المرض و الهرم مع ان فیهما اختلال بعض القوی اذا کانا موجبین لزوال الرأی الموجب لعدم جواز التقلید، فالموت الذی یختلّ به جمیع القوی یوجب زوال الرأی الموجب لعدم جواز التقلید بالاولویة القطعیة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الملاک فی عدم جواز التقلید فی المرض و الهرم ان کان زوال الرأی فالحق فیهما و فی الموت عدم زوال الرأی، فان الادراکات باقیة فی محالها</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النفس بسبب اشتغالها بتدبیر البدن أو التوجه الی نشأة اخری لا یمکنها ترتیب الاثر علیها، کما انها کذلک فی حال النوم</w:t>
      </w:r>
      <w:r>
        <w:rPr>
          <w:rFonts w:eastAsia="IRNazanin" w:cs="IRNazanin"/>
          <w:color w:val="111111"/>
          <w:sz w:val="28"/>
          <w:szCs w:val="28"/>
          <w:rtl w:val="true"/>
          <w:lang w:bidi="fa-IR"/>
        </w:rPr>
        <w:t xml:space="preserve">. </w:t>
      </w:r>
      <w:bookmarkStart w:id="671" w:name="pg13126_151758"/>
    </w:p>
    <w:p>
      <w:pPr>
        <w:pStyle w:val="BookText"/>
        <w:rPr/>
      </w:pPr>
      <w:bookmarkEnd w:id="671"/>
      <w:r>
        <w:rPr>
          <w:rFonts w:ascii="IRNazanin" w:hAnsi="IRNazanin" w:eastAsia="IRNazanin"/>
          <w:color w:val="111111"/>
          <w:sz w:val="28"/>
          <w:sz w:val="28"/>
          <w:szCs w:val="28"/>
          <w:rtl w:val="true"/>
          <w:lang w:bidi="fa-IR"/>
        </w:rPr>
        <w:t xml:space="preserve">فمجرد عدم القدرة علی ترتیب الاثر لا یکون دلیلا علی زوال المدرکات، و الاّ فمن المستحیل بحسب الحکمة الالهیة و العنایة الربانیة ان تزول العلوم و المعارف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الحاصلة للانسان فی مدة مدیدة من العمر بعد اتعاب شدید و مجاهدات عظیمة فی مقام تقویة القوة النظریة و تحصیل الملکات و الاخلاق الفاضلة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بمجرد المرض أو الهرم فی اخر العمر أو بسبب الموت، مع ان الدنیا مزرعة الاخرة، و المعرفة بذر المشاهدة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الصحیح ان علاقة النفس مع البدن حجاب قوی و مانع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زال المانع و ارتفع الحجاب کانت العلوم کلها حاضرة عنده، مشهودة لدیه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تزول الادراکات و الملکات بسبب الانهاک فی الشهوات و التوجه الی ما یضادها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ان کان الملاک لعدم جواز التقلید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المرض و الهرم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التمکن من اعمال القوة النظریة، فلا یقدر بالفعل علی رد الفرع الی اصله، و هو معنی زوال ملکة الاجتهاد، فمن البین بعد التأمل ان هذا الوجه مختص بالمرض و الهرم، و لا یعم الموت، لان انقطاع علاقة النفس مع البدن و ارتفاع الشواغل المانعة عن القدرة الفعلیة یوجب کون النفس اقدر علی رد الفرع الی اصله من حال حیاته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امره قدس سره بالتأمل للاشارة الی بعض ما ذکرنا</w:t>
      </w:r>
      <w:r>
        <w:rPr>
          <w:rFonts w:eastAsia="IRNazanin" w:cs="IRNazanin"/>
          <w:color w:val="111111"/>
          <w:sz w:val="28"/>
          <w:szCs w:val="28"/>
          <w:rtl w:val="true"/>
          <w:lang w:bidi="fa-IR"/>
        </w:rPr>
        <w:t>.</w:t>
      </w:r>
    </w:p>
    <w:p>
      <w:pPr>
        <w:pStyle w:val="Heading4"/>
        <w:numPr>
          <w:ilvl w:val="3"/>
          <w:numId w:val="1"/>
        </w:numPr>
        <w:rPr/>
      </w:pPr>
      <w:bookmarkStart w:id="672" w:name="__RefHeading___Toc8102891_3224264995"/>
      <w:bookmarkStart w:id="673" w:name="_Toc248"/>
      <w:bookmarkEnd w:id="672"/>
      <w:r>
        <w:rPr/>
        <w:t>95</w:t>
      </w:r>
      <w:r>
        <w:rPr>
          <w:rtl w:val="true"/>
        </w:rPr>
        <w:t xml:space="preserve"> </w:t>
      </w:r>
      <w:r>
        <w:rPr>
          <w:rtl w:val="true"/>
        </w:rPr>
        <w:t>قوله قدس سره</w:t>
      </w:r>
      <w:r>
        <w:rPr>
          <w:rtl w:val="true"/>
        </w:rPr>
        <w:t xml:space="preserve">: </w:t>
      </w:r>
      <w:r>
        <w:rPr>
          <w:rtl w:val="true"/>
        </w:rPr>
        <w:t>و منها الاطلاقات الدالة</w:t>
      </w:r>
      <w:r>
        <w:rPr>
          <w:rtl w:val="true"/>
        </w:rPr>
        <w:t xml:space="preserve">... </w:t>
      </w:r>
      <w:r>
        <w:rPr>
          <w:rtl w:val="true"/>
        </w:rPr>
        <w:t>الخ</w:t>
      </w:r>
      <w:bookmarkEnd w:id="673"/>
    </w:p>
    <w:p>
      <w:pPr>
        <w:pStyle w:val="BookText"/>
        <w:rPr/>
      </w:pPr>
      <w:r>
        <w:rPr>
          <w:rFonts w:ascii="Amiri" w:hAnsi="Amiri" w:eastAsia="Amiri" w:cs="Amiri"/>
          <w:color w:val="111111"/>
          <w:sz w:val="28"/>
          <w:sz w:val="28"/>
          <w:szCs w:val="28"/>
          <w:rtl w:val="true"/>
          <w:lang w:bidi="ar-SA"/>
        </w:rPr>
        <w:t>قوله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الاطلاقات الدالة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عرفت تقریب دلالتها و الجواب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حاجة الی الاعادة</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اخرما ساعده التوفیق من التعلیق علی ما افاده شیخنا و استاذنا العلامة رفع اللّه مقامه فی دار المقامة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الحمد للّه اولا و اخرا و الصلاة علی نبیّه محمّد صلّی اللّه علیه و آله باطنا و ظاهرا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کتبه بیمناه الداثرة المفتقر الی عفو ربّه فی الاخرة محمد حسین الاصفهانی</w:t>
      </w:r>
      <w:r>
        <w:rPr>
          <w:rFonts w:eastAsia="IRNazanin" w:cs="IRNazanin"/>
          <w:color w:val="111111"/>
          <w:sz w:val="28"/>
          <w:szCs w:val="28"/>
          <w:rtl w:val="true"/>
          <w:lang w:bidi="fa-IR"/>
        </w:rPr>
        <w:t>.</w:t>
      </w:r>
      <w:bookmarkStart w:id="674" w:name="pg13126_151759"/>
    </w:p>
    <w:p>
      <w:pPr>
        <w:pStyle w:val="Heading3"/>
        <w:numPr>
          <w:ilvl w:val="2"/>
          <w:numId w:val="1"/>
        </w:numPr>
        <w:rPr/>
      </w:pPr>
      <w:bookmarkStart w:id="675" w:name="__RefHeading___Toc8102893_3224264995"/>
      <w:bookmarkStart w:id="676" w:name="_Toc249"/>
      <w:bookmarkEnd w:id="674"/>
      <w:bookmarkEnd w:id="675"/>
      <w:r>
        <w:rPr>
          <w:rtl w:val="true"/>
        </w:rPr>
        <w:t>فهرست المطالب للتعادل و الترجیح</w:t>
      </w:r>
      <w:bookmarkEnd w:id="676"/>
    </w:p>
    <w:p>
      <w:pPr>
        <w:pStyle w:val="BookText"/>
        <w:rPr/>
      </w:pPr>
      <w:r>
        <w:rPr>
          <w:rFonts w:ascii="IRNazanin" w:hAnsi="IRNazanin" w:eastAsia="IRNazanin"/>
          <w:color w:val="111111"/>
          <w:sz w:val="28"/>
          <w:sz w:val="28"/>
          <w:szCs w:val="28"/>
          <w:rtl w:val="true"/>
          <w:lang w:bidi="fa-IR"/>
        </w:rPr>
        <w:t xml:space="preserve">حول تعریف التعارض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فی الفرق بین التنافی و التعارض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فی انّ التعارض من أوصاف الدالّ لا المدلول و الحجیة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نظریة المحقق الأشتیانی فی أول المتضادین إلی المتعارضین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الإشکال علی نظریّة المحقق الأشتیانی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 xml:space="preserve">حول الحاکم و المحکوم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 xml:space="preserve">ضابط الحکومة علی ما أفاده العلاّمة الأنصاری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حول الحکومة بالمعنی الشارحیة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الحکومة بمعنی إثبات الموضوع أو رفعه تنزیلا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فی تقدیم الامارات علی الأصول الشرعیة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نظریة العلاّمة الأنصاری فی وجه تقدیم الامارة علی الأصول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الإشکالات علی نظریة العلاّمة الأنصاری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التحقیق فی وجه تقدیم الامارة علی الأصل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حول تقدیم النص و الأظهر علی الظاهر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 xml:space="preserve">تفصیل العلاّمة الانصاری فی وجه تقدیم النص و الأظهر علی الظاهر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 xml:space="preserve">دفع الإشکالات عن العلاّمة الأنصاری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 xml:space="preserve">الحق فی الإشکال علی العلاّمة الانصاری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 xml:space="preserve">التحقیق فی وجه تقدیم النص و الأظهر علی الظاهر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مقتضی القاعدة فی المتعارضین علی الطریقیة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محتملات صورة المتعارضین علی الطریقیة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وجه حجّیة أحد الخبرین لا بعینه و الإشکال علیه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وجه حجیة أحدهما المعین و الإشکال علیه </w:t>
      </w:r>
      <w:r>
        <w:rPr>
          <w:rFonts w:eastAsia="IRNazanin" w:cs="IRNazanin"/>
          <w:color w:val="111111"/>
          <w:sz w:val="28"/>
          <w:szCs w:val="28"/>
          <w:lang w:bidi="fa-IR"/>
        </w:rPr>
        <w:t>286</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وجه حجیة کلا الخبرین معا و الإشکال علیه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فی نفی الحکم الثالث بالمتعارضین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 xml:space="preserve">فی تبعیة الّلازم عن الملزوم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 xml:space="preserve">القاعدة الأولیة فی المعارضین بناء علی السببیة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 xml:space="preserve">فی انّ السببیة تتصور علی وجهین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 xml:space="preserve">فی السببیة بمعنی تقید مصلحة الحکم الواقعی بعدم قیام الامارة علی خلاف الواقع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 xml:space="preserve">نظریة المحقّق الحائری علی التوقّف فی السببیة بهذا المعنی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 xml:space="preserve">الإشکال علی المحقق الحائری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محتملات معنی الاستحباب ثبوتا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 xml:space="preserve">تحقیق المتعارفین فیما اذا کان مودی احدهما حکما غیر الزامی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 xml:space="preserve">فی المتعارضین إذا کان مؤدی أحدهما حکما غیر إلزامی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 xml:space="preserve">دخول المتعارضین فی المتزاحمین بناء علی وجوب الالتزام بالمؤدّی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التحقیق فی دفع احتمال کون الحجیة بمعنی وجوب الالتزام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فی المتعارضین إذا کان أحدهما محتمل الأهمیة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حول 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الجمع مهما أمکن أولی من الطرح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 xml:space="preserve">اقسام المتعارضین مما یمکن فیه الجمع و ما لا یمکن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حول مفاد 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الجمع مهما أمکن أولی من الطرح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 xml:space="preserve">کلام الشیخ ابن أبی جمهور فی بیان القاعدة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القاعدة الثانویة فی الخبرین المتعارضین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مقتضی الأصل الثانوی فی المتعارضین بناء علی الموضوعیة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 xml:space="preserve">الأقوال فی الواجبین المتزاحمین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 xml:space="preserve">فی المتزاحمین مع احتمال أهمیة أحدهما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 xml:space="preserve">نظریة العلاّمة الانصاری بالأخذ بمحتمل الاهمیة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 xml:space="preserve">الإشکال علی العلاّمة الأنصاری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 xml:space="preserve">الحقیق فی إثبات التخییر فی محتمل الاهمیة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 xml:space="preserve">الفرق بین التخییر فی محتمل الأهمیة و التخییر فی الدوران بین المحذورین </w:t>
      </w:r>
      <w:r>
        <w:rPr>
          <w:rFonts w:eastAsia="IRNazanin" w:cs="IRNazanin"/>
          <w:color w:val="111111"/>
          <w:sz w:val="28"/>
          <w:szCs w:val="28"/>
          <w:lang w:bidi="fa-IR"/>
        </w:rPr>
        <w:t>308</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مقتضی الأصل فی مقام الإثبات هو التعیین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الأخبار التی استدلّ بها علی التخییر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الجواب عن الروایة الأولی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الجهم</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 xml:space="preserve">الجواب عن الثانیة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الحارث بن المغیرة</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الجواب عن الثالثة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مکاتبة عبد اللّه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الرابعة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مکاتبة الحمیری</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الجواب عن الخامسة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روایة العیون</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p>
    <w:p>
      <w:pPr>
        <w:pStyle w:val="BookText"/>
        <w:rPr/>
      </w:pPr>
      <w:r>
        <w:rPr>
          <w:rFonts w:ascii="Amiri" w:hAnsi="Amiri" w:eastAsia="Amiri" w:cs="Amiri"/>
          <w:color w:val="111111"/>
          <w:sz w:val="28"/>
          <w:sz w:val="28"/>
          <w:szCs w:val="28"/>
          <w:rtl w:val="true"/>
          <w:lang w:bidi="ar-SA"/>
        </w:rPr>
        <w:t xml:space="preserve">الجواب عن السادسة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موثقة سماعة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p>
    <w:p>
      <w:pPr>
        <w:pStyle w:val="BookText"/>
        <w:rPr/>
      </w:pPr>
      <w:r>
        <w:rPr>
          <w:rFonts w:ascii="IRNazanin" w:hAnsi="IRNazanin" w:eastAsia="IRNazanin"/>
          <w:color w:val="111111"/>
          <w:sz w:val="28"/>
          <w:sz w:val="28"/>
          <w:szCs w:val="28"/>
          <w:rtl w:val="true"/>
          <w:lang w:bidi="fa-IR"/>
        </w:rPr>
        <w:t xml:space="preserve">الجواب عن السابعة و الثامنة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مرسلة الکلینی</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p>
    <w:p>
      <w:pPr>
        <w:pStyle w:val="BookText"/>
        <w:rPr/>
      </w:pPr>
      <w:r>
        <w:rPr>
          <w:rFonts w:ascii="Amiri" w:hAnsi="Amiri" w:eastAsia="Amiri" w:cs="Amiri"/>
          <w:color w:val="111111"/>
          <w:sz w:val="28"/>
          <w:sz w:val="28"/>
          <w:szCs w:val="28"/>
          <w:rtl w:val="true"/>
          <w:lang w:bidi="ar-SA"/>
        </w:rPr>
        <w:t xml:space="preserve">الجواب عن التاسعة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مرفوعة زرارة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p>
    <w:p>
      <w:pPr>
        <w:pStyle w:val="BookText"/>
        <w:rPr/>
      </w:pPr>
      <w:r>
        <w:rPr>
          <w:rFonts w:ascii="IRNazanin" w:hAnsi="IRNazanin" w:eastAsia="IRNazanin"/>
          <w:color w:val="111111"/>
          <w:sz w:val="28"/>
          <w:sz w:val="28"/>
          <w:szCs w:val="28"/>
          <w:rtl w:val="true"/>
          <w:lang w:bidi="fa-IR"/>
        </w:rPr>
        <w:t xml:space="preserve">الأخبار الدالّة علی الترجیح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 xml:space="preserve">الترجیح بالاحدثیة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 xml:space="preserve">الترجیح بالصفات </w:t>
      </w:r>
      <w:r>
        <w:rPr>
          <w:rFonts w:eastAsia="IRNazanin" w:cs="IRNazanin"/>
          <w:color w:val="111111"/>
          <w:sz w:val="28"/>
          <w:szCs w:val="28"/>
          <w:lang w:bidi="fa-IR"/>
        </w:rPr>
        <w:t>314</w:t>
      </w:r>
    </w:p>
    <w:p>
      <w:pPr>
        <w:pStyle w:val="BookText"/>
        <w:rPr/>
      </w:pPr>
      <w:r>
        <w:rPr>
          <w:rFonts w:ascii="Amiri" w:hAnsi="Amiri" w:eastAsia="Amiri" w:cs="Amiri"/>
          <w:color w:val="111111"/>
          <w:sz w:val="28"/>
          <w:sz w:val="28"/>
          <w:szCs w:val="28"/>
          <w:rtl w:val="true"/>
          <w:lang w:bidi="ar-SA"/>
        </w:rPr>
        <w:t xml:space="preserve">مقبولة عمر بن حنظلة </w:t>
      </w:r>
      <w:r>
        <w:rPr>
          <w:rFonts w:eastAsia="Amiri" w:cs="Amiri" w:ascii="Amiri" w:hAnsi="Amiri"/>
          <w:color w:val="111111"/>
          <w:sz w:val="28"/>
          <w:szCs w:val="28"/>
          <w:lang w:bidi="ar-SA"/>
        </w:rPr>
        <w:t>314</w:t>
      </w:r>
    </w:p>
    <w:p>
      <w:pPr>
        <w:pStyle w:val="BookText"/>
        <w:rPr/>
      </w:pPr>
      <w:r>
        <w:rPr>
          <w:rFonts w:ascii="IRNazanin" w:hAnsi="IRNazanin" w:eastAsia="IRNazanin"/>
          <w:color w:val="111111"/>
          <w:sz w:val="28"/>
          <w:sz w:val="28"/>
          <w:szCs w:val="28"/>
          <w:rtl w:val="true"/>
          <w:lang w:bidi="fa-IR"/>
        </w:rPr>
        <w:t xml:space="preserve">وجه عدم تعرض الکلینی الترجیح بالصفات </w:t>
      </w:r>
      <w:r>
        <w:rPr>
          <w:rFonts w:eastAsia="IRNazanin" w:cs="IRNazanin"/>
          <w:color w:val="111111"/>
          <w:sz w:val="28"/>
          <w:szCs w:val="28"/>
          <w:lang w:bidi="fa-IR"/>
        </w:rPr>
        <w:t>314</w:t>
      </w:r>
    </w:p>
    <w:p>
      <w:pPr>
        <w:pStyle w:val="BookText"/>
        <w:rPr/>
      </w:pPr>
      <w:r>
        <w:rPr>
          <w:rFonts w:ascii="Amiri" w:hAnsi="Amiri" w:eastAsia="Amiri" w:cs="Amiri"/>
          <w:color w:val="111111"/>
          <w:sz w:val="28"/>
          <w:sz w:val="28"/>
          <w:szCs w:val="28"/>
          <w:rtl w:val="true"/>
          <w:lang w:bidi="ar-SA"/>
        </w:rPr>
        <w:t xml:space="preserve">الجواب عن مرفوعة زرارة </w:t>
      </w:r>
      <w:r>
        <w:rPr>
          <w:rFonts w:eastAsia="Amiri" w:cs="Amiri" w:ascii="Amiri" w:hAnsi="Amiri"/>
          <w:color w:val="111111"/>
          <w:sz w:val="28"/>
          <w:szCs w:val="28"/>
          <w:lang w:bidi="ar-SA"/>
        </w:rPr>
        <w:t>314</w:t>
      </w:r>
    </w:p>
    <w:p>
      <w:pPr>
        <w:pStyle w:val="BookText"/>
        <w:rPr/>
      </w:pPr>
      <w:r>
        <w:rPr>
          <w:rFonts w:ascii="IRNazanin" w:hAnsi="IRNazanin" w:eastAsia="IRNazanin"/>
          <w:color w:val="111111"/>
          <w:sz w:val="28"/>
          <w:sz w:val="28"/>
          <w:szCs w:val="28"/>
          <w:rtl w:val="true"/>
          <w:lang w:bidi="fa-IR"/>
        </w:rPr>
        <w:t xml:space="preserve">اشکال المحقق الحائری علی المرفوعة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الجواب عن المحقق الحائری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نظریة العلاّمة الانصاری فی تقدیم المقبولة علی المرفوعة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 xml:space="preserve">الجواب عن نظریة العلاّمة الأنصاری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 xml:space="preserve">حول الترجیح بالشهرة و موافقة الکتاب و مخالفة العامة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 xml:space="preserve">معنی موافقة الکتاب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 xml:space="preserve">التحقیق فی الترجیح بموافقة الکتاب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 xml:space="preserve">التحقیق فی الترجیح بمخالفة العامة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 xml:space="preserve">التحقیق فی روایة عبید بن زرارة، و روایة الارجانی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 xml:space="preserve">نظریة الآخوند فی أنّ أخبار الترجیح بموافقة الکتاب آبیة عن التقیید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 xml:space="preserve">الإشکال علی نظریة الآخوند </w:t>
      </w:r>
      <w:r>
        <w:rPr>
          <w:rFonts w:eastAsia="IRNazanin" w:cs="IRNazanin"/>
          <w:color w:val="111111"/>
          <w:sz w:val="28"/>
          <w:szCs w:val="28"/>
          <w:lang w:bidi="fa-IR"/>
        </w:rPr>
        <w:t>324</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حول دعوی الإجماع علی الترجیح بأقوی الدلیلین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ما ذکره الکلینی رحمه اللّه فی دیباجة الکتاب لیس مخالفا للإجماع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 xml:space="preserve">حق الإشکال علی الاجماع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 xml:space="preserve">حول ترجیح الراجح علی المرجوح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 xml:space="preserve">التحقیق فی موضوع الترجیح بلا مرجح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 xml:space="preserve">تطبیق الترجیح بلا مرجح علی المتعارضین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 xml:space="preserve">فی جواز الافتاء بالتخییر فی المسألة الفرعیة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 xml:space="preserve">حول استصحاب التخییر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حول حکومة استصحاب التخییر علی استصحاب حکم المختار</w:t>
      </w:r>
    </w:p>
    <w:p>
      <w:pPr>
        <w:pStyle w:val="BookText"/>
        <w:rPr/>
      </w:pPr>
      <w:r>
        <w:rPr>
          <w:rFonts w:ascii="IRNazanin" w:hAnsi="IRNazanin" w:eastAsia="IRNazanin"/>
          <w:color w:val="111111"/>
          <w:sz w:val="28"/>
          <w:sz w:val="28"/>
          <w:szCs w:val="28"/>
          <w:rtl w:val="true"/>
          <w:lang w:bidi="fa-IR"/>
        </w:rPr>
        <w:t xml:space="preserve">اشکال العلامة الانصاری علی استصحاب التخییر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 xml:space="preserve">الاشکال علی العلامة الانصاری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 xml:space="preserve">فی التعدی عن المرجحات المنصوصة و عدمه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 xml:space="preserve">ردّ الوجوه التی استدل بها علی التعدی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 xml:space="preserve">استدلال العلاّمة الانصاری بالمقبولة علی التعدی و الجواب عنه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 xml:space="preserve">علی القول بالتعدی هل یتعدی إلی کلّ مزیة أم لا؟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 xml:space="preserve">فی أنّ التخییر أو الترجیح یختص بغیر موارد الجمع العرفی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 xml:space="preserve">حول جملة من الأخبا العلاجیة التی استدلّ بها علی التعمیم بموارد الجمع العرفی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 xml:space="preserve">الإستدلال بموثقة سماعة علی التعمیم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 xml:space="preserve">الإستدلال بمکاتبة الحمیری علی التعمیم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 xml:space="preserve">الاستدلال بمکاتبة عبد اللّه بن محمد علی التعمیم </w:t>
      </w:r>
      <w:r>
        <w:rPr>
          <w:rFonts w:eastAsia="IRNazanin" w:cs="IRNazanin"/>
          <w:color w:val="111111"/>
          <w:sz w:val="28"/>
          <w:szCs w:val="28"/>
          <w:lang w:bidi="fa-IR"/>
        </w:rPr>
        <w:t>337</w:t>
      </w:r>
    </w:p>
    <w:p>
      <w:pPr>
        <w:pStyle w:val="BookText"/>
        <w:rPr/>
      </w:pPr>
      <w:r>
        <w:rPr>
          <w:rFonts w:ascii="Amiri" w:hAnsi="Amiri" w:eastAsia="Amiri" w:cs="Amiri"/>
          <w:color w:val="111111"/>
          <w:sz w:val="28"/>
          <w:sz w:val="28"/>
          <w:szCs w:val="28"/>
          <w:rtl w:val="true"/>
          <w:lang w:bidi="ar-SA"/>
        </w:rPr>
        <w:t xml:space="preserve">الجواب عن الموثقة </w:t>
      </w:r>
      <w:r>
        <w:rPr>
          <w:rFonts w:eastAsia="Amiri" w:cs="Amiri" w:ascii="Amiri" w:hAnsi="Amiri"/>
          <w:color w:val="111111"/>
          <w:sz w:val="28"/>
          <w:szCs w:val="28"/>
          <w:lang w:bidi="ar-SA"/>
        </w:rPr>
        <w:t>337</w:t>
      </w:r>
    </w:p>
    <w:p>
      <w:pPr>
        <w:pStyle w:val="BookText"/>
        <w:rPr/>
      </w:pPr>
      <w:r>
        <w:rPr>
          <w:rFonts w:ascii="IRNazanin" w:hAnsi="IRNazanin" w:eastAsia="IRNazanin"/>
          <w:color w:val="111111"/>
          <w:sz w:val="28"/>
          <w:sz w:val="28"/>
          <w:szCs w:val="28"/>
          <w:rtl w:val="true"/>
          <w:lang w:bidi="fa-IR"/>
        </w:rPr>
        <w:t xml:space="preserve">جواب العلاّمة الأنصاری عن مکاتبة الحمیری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 xml:space="preserve">جواب المحقق الهمدانی عن مکاتبة الحمیری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 xml:space="preserve">جواب المحقق الخراسانی عن مکاتبة الحمیری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 xml:space="preserve">الجواب عن مکاتبة عبد اللّه بن محمد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 xml:space="preserve">فی شمول الأخبار العلاجیة للعامین من وجه </w:t>
      </w:r>
      <w:r>
        <w:rPr>
          <w:rFonts w:eastAsia="IRNazanin" w:cs="IRNazanin"/>
          <w:color w:val="111111"/>
          <w:sz w:val="28"/>
          <w:szCs w:val="28"/>
          <w:lang w:bidi="fa-IR"/>
        </w:rPr>
        <w:t>339</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تعارض العموم و الإطلاق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نظریة العلامة الأنصاری فی تعارض العموم و الإطلاق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 xml:space="preserve">فی دوران الأمر بین النسخ و التخصیص </w:t>
      </w:r>
      <w:r>
        <w:rPr>
          <w:rFonts w:eastAsia="IRNazanin" w:cs="IRNazanin"/>
          <w:color w:val="111111"/>
          <w:sz w:val="28"/>
          <w:szCs w:val="28"/>
          <w:lang w:bidi="fa-IR"/>
        </w:rPr>
        <w:t>345</w:t>
      </w:r>
    </w:p>
    <w:p>
      <w:pPr>
        <w:pStyle w:val="BookText"/>
        <w:rPr/>
      </w:pPr>
      <w:r>
        <w:rPr>
          <w:rFonts w:ascii="Amiri" w:hAnsi="Amiri" w:eastAsia="Amiri" w:cs="Amiri"/>
          <w:color w:val="111111"/>
          <w:sz w:val="28"/>
          <w:sz w:val="28"/>
          <w:szCs w:val="28"/>
          <w:rtl w:val="true"/>
          <w:lang w:bidi="ar-SA"/>
        </w:rPr>
        <w:t xml:space="preserve">حول انقلاب النسبة </w:t>
      </w:r>
      <w:r>
        <w:rPr>
          <w:rFonts w:eastAsia="Amiri" w:cs="Amiri" w:ascii="Amiri" w:hAnsi="Amiri"/>
          <w:color w:val="111111"/>
          <w:sz w:val="28"/>
          <w:szCs w:val="28"/>
          <w:lang w:bidi="ar-SA"/>
        </w:rPr>
        <w:t>348</w:t>
      </w:r>
    </w:p>
    <w:p>
      <w:pPr>
        <w:pStyle w:val="BookText"/>
        <w:rPr/>
      </w:pPr>
      <w:r>
        <w:rPr>
          <w:rFonts w:ascii="IRNazanin" w:hAnsi="IRNazanin" w:eastAsia="IRNazanin"/>
          <w:color w:val="111111"/>
          <w:sz w:val="28"/>
          <w:sz w:val="28"/>
          <w:szCs w:val="28"/>
          <w:rtl w:val="true"/>
          <w:lang w:bidi="fa-IR"/>
        </w:rPr>
        <w:t xml:space="preserve">مسلک العلاّمة الأنصاری علی انقلاب النسبة فیما إذا ورد عامان و خاص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 xml:space="preserve">نظریة المحقق الخراسانی علی عدم انقلاب النسبة و الإشکال علیها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 xml:space="preserve">التحقیق حول ما ورد عامان و خاص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 xml:space="preserve">حول رجوع المرجح الجهتی إلی المرجح الصدوری و عدمه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 xml:space="preserve">نظریة المحقق الخراسانی علی رجوع جمیع المرجحات إلی المرجح الصدوری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 xml:space="preserve">الإشکال علی نظریة المحقق الخراسانی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 xml:space="preserve">حول ترتب جهة الصدور علی الصدور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 xml:space="preserve">الترجیح فی المتکافئین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 xml:space="preserve">حول المرجحات الخارجیة بأقسامها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حول القسم الثانی من المرجحات الخارجیة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معتبرا فی نفسه و کان معاضدا لأحد الخبرین کالکتاب و السنة</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حول معاضدة أحد الخبرین بالکتاب و السنة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الاجتهاد و التقلید</w:t>
      </w:r>
    </w:p>
    <w:p>
      <w:pPr>
        <w:pStyle w:val="BookText"/>
        <w:rPr/>
      </w:pPr>
      <w:r>
        <w:rPr>
          <w:rFonts w:ascii="Amiri" w:hAnsi="Amiri" w:eastAsia="Amiri" w:cs="Amiri"/>
          <w:color w:val="111111"/>
          <w:sz w:val="28"/>
          <w:sz w:val="28"/>
          <w:szCs w:val="28"/>
          <w:rtl w:val="true"/>
          <w:lang w:bidi="ar-SA"/>
        </w:rPr>
        <w:t xml:space="preserve">الاجتهاد لغة و اصطلاحا </w:t>
      </w:r>
      <w:r>
        <w:rPr>
          <w:rFonts w:eastAsia="Amiri" w:cs="Amiri" w:ascii="Amiri" w:hAnsi="Amiri"/>
          <w:color w:val="111111"/>
          <w:sz w:val="28"/>
          <w:szCs w:val="28"/>
          <w:lang w:bidi="ar-SA"/>
        </w:rPr>
        <w:t>363</w:t>
      </w:r>
    </w:p>
    <w:p>
      <w:pPr>
        <w:pStyle w:val="BookText"/>
        <w:rPr/>
      </w:pPr>
      <w:r>
        <w:rPr>
          <w:rFonts w:ascii="IRNazanin" w:hAnsi="IRNazanin" w:eastAsia="IRNazanin"/>
          <w:color w:val="111111"/>
          <w:sz w:val="28"/>
          <w:sz w:val="28"/>
          <w:szCs w:val="28"/>
          <w:rtl w:val="true"/>
          <w:lang w:bidi="fa-IR"/>
        </w:rPr>
        <w:t xml:space="preserve">الاجتهاد المطلق </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 xml:space="preserve">فی أنّ مقبولة عمر بن حنظلة مخصوصة بالمجتهد اصطلاحا </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 xml:space="preserve">فی التقلید عن المجتهد المطلق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 xml:space="preserve">فی تقلید الانسدادی و عدمه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 xml:space="preserve">الانسداد کشفا و حکومة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 xml:space="preserve">حول نفوذ حکم المجتهد بناء علی الانفتاح و الانسداد </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 xml:space="preserve">حول امکان التجزی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 xml:space="preserve">فی حجیة اجتهاد المتجزی لنفسه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 xml:space="preserve">فی رجوع الغیر إلی المتجزی </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 xml:space="preserve">فی نفوذ حکم المتجزّی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 xml:space="preserve">التخطئة و التصویب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 xml:space="preserve">أقسام التصویب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 xml:space="preserve">التصویب المشهور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 xml:space="preserve">التصویب المجمع علی بطلانه </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 xml:space="preserve">التصویب الذی لم یقم إجماع أو نقل علی خلافه </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 xml:space="preserve">مسلک المحقق الخراسانی فی حقیقة الأحکام الواقعیة </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 xml:space="preserve">توجیه کلام المحقق الخراسانی </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 xml:space="preserve">حول أقسام المصالح المقتضیة لجعل الأحکام الواقعیة </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 xml:space="preserve">أوضح أفراد التصویب </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 xml:space="preserve">التصویب المجمع علی بطلانه </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 xml:space="preserve">فی تضاد المصلحتین </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 xml:space="preserve">فی تسانح المصلحتین </w:t>
      </w:r>
      <w:r>
        <w:rPr>
          <w:rFonts w:eastAsia="IRNazanin" w:cs="IRNazanin"/>
          <w:color w:val="111111"/>
          <w:sz w:val="28"/>
          <w:szCs w:val="28"/>
          <w:lang w:bidi="fa-IR"/>
        </w:rPr>
        <w:t>382</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حول کلام العلاّمة الانصاری فی مسألة التعبد بالامارة علی الموضوعیة حول تبدل رأی المجتهد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فی اجزاء الأعمال السابقة المطابقة للاجتهاد الأول </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 xml:space="preserve">الفرق بین الاجزاء هنا و مسألة الاجزاء فی الأوامر </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 xml:space="preserve">ما استدل به علی الاجزاء </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 xml:space="preserve">التحقیق حول المسألة </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 xml:space="preserve">عدم الاجزاء فیما إذا کان مؤدی السابق امارة علی الطریقیة </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 xml:space="preserve">عدم الاجزاء فیما إذا کان مؤدی السابق امارة علی الموضوعیة </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 xml:space="preserve">الفرق بین الواجبات و العقود و الإیقاعات علی الموضوعیة </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 xml:space="preserve">تفصیل صاحب الفصول بین الحکم و متعلقه </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 xml:space="preserve">استظهار بعض الأجلة من کلام الفصول التفصیل بین الواجبات العبادیة و العقود و الایقاعات </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 xml:space="preserve">توضیح کلام صاحب الفصول </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 xml:space="preserve">حول الاجزاء بناء علی الاستصحاب و البراءة </w:t>
      </w:r>
      <w:r>
        <w:rPr>
          <w:rFonts w:eastAsia="IRNazanin" w:cs="IRNazanin"/>
          <w:color w:val="111111"/>
          <w:sz w:val="28"/>
          <w:szCs w:val="28"/>
          <w:lang w:bidi="fa-IR"/>
        </w:rPr>
        <w:t>394</w:t>
      </w:r>
    </w:p>
    <w:p>
      <w:pPr>
        <w:pStyle w:val="BookText"/>
        <w:rPr/>
      </w:pPr>
      <w:r>
        <w:rPr>
          <w:rFonts w:ascii="IRNazanin" w:hAnsi="IRNazanin" w:eastAsia="IRNazanin"/>
          <w:color w:val="111111"/>
          <w:sz w:val="28"/>
          <w:sz w:val="28"/>
          <w:szCs w:val="28"/>
          <w:rtl w:val="true"/>
          <w:lang w:bidi="fa-IR"/>
        </w:rPr>
        <w:t xml:space="preserve">فی التقلید لغة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 xml:space="preserve">فی التقابل بین الاجتهاد و التقلید و عدمه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 xml:space="preserve">معنی التقلید بمقتضی الأدلة العقلیة و النقلیة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 xml:space="preserve">حول أدلة جواز التقلید </w:t>
      </w:r>
      <w:r>
        <w:rPr>
          <w:rFonts w:eastAsia="IRNazanin" w:cs="IRNazanin"/>
          <w:color w:val="111111"/>
          <w:sz w:val="28"/>
          <w:szCs w:val="28"/>
          <w:lang w:bidi="fa-IR"/>
        </w:rPr>
        <w:t>398</w:t>
      </w:r>
    </w:p>
    <w:p>
      <w:pPr>
        <w:pStyle w:val="BookText"/>
        <w:rPr/>
      </w:pPr>
      <w:r>
        <w:rPr>
          <w:rFonts w:ascii="IRNazanin" w:hAnsi="IRNazanin" w:eastAsia="IRNazanin"/>
          <w:color w:val="111111"/>
          <w:sz w:val="28"/>
          <w:sz w:val="28"/>
          <w:szCs w:val="28"/>
          <w:rtl w:val="true"/>
          <w:lang w:bidi="fa-IR"/>
        </w:rPr>
        <w:t xml:space="preserve">الدلیل الفطری </w:t>
      </w:r>
      <w:r>
        <w:rPr>
          <w:rFonts w:eastAsia="IRNazanin" w:cs="IRNazanin"/>
          <w:color w:val="111111"/>
          <w:sz w:val="28"/>
          <w:szCs w:val="28"/>
          <w:lang w:bidi="fa-IR"/>
        </w:rPr>
        <w:t>399</w:t>
      </w:r>
    </w:p>
    <w:p>
      <w:pPr>
        <w:pStyle w:val="BookText"/>
        <w:rPr/>
      </w:pPr>
      <w:r>
        <w:rPr>
          <w:rFonts w:ascii="IRNazanin" w:hAnsi="IRNazanin" w:eastAsia="IRNazanin"/>
          <w:color w:val="111111"/>
          <w:sz w:val="28"/>
          <w:sz w:val="28"/>
          <w:szCs w:val="28"/>
          <w:rtl w:val="true"/>
          <w:lang w:bidi="fa-IR"/>
        </w:rPr>
        <w:t xml:space="preserve">استدلال المحقق الخراسانی بالدلیل الفطری </w:t>
      </w:r>
      <w:r>
        <w:rPr>
          <w:rFonts w:eastAsia="IRNazanin" w:cs="IRNazanin"/>
          <w:color w:val="111111"/>
          <w:sz w:val="28"/>
          <w:szCs w:val="28"/>
          <w:lang w:bidi="fa-IR"/>
        </w:rPr>
        <w:t>399</w:t>
      </w:r>
    </w:p>
    <w:p>
      <w:pPr>
        <w:pStyle w:val="BookText"/>
        <w:rPr/>
      </w:pPr>
      <w:r>
        <w:rPr>
          <w:rFonts w:ascii="IRNazanin" w:hAnsi="IRNazanin" w:eastAsia="IRNazanin"/>
          <w:color w:val="111111"/>
          <w:sz w:val="28"/>
          <w:sz w:val="28"/>
          <w:szCs w:val="28"/>
          <w:rtl w:val="true"/>
          <w:lang w:bidi="fa-IR"/>
        </w:rPr>
        <w:t xml:space="preserve">الإشکال علی المحقق الخراسانی </w:t>
      </w:r>
      <w:r>
        <w:rPr>
          <w:rFonts w:eastAsia="IRNazanin" w:cs="IRNazanin"/>
          <w:color w:val="111111"/>
          <w:sz w:val="28"/>
          <w:szCs w:val="28"/>
          <w:lang w:bidi="fa-IR"/>
        </w:rPr>
        <w:t>399</w:t>
      </w:r>
    </w:p>
    <w:p>
      <w:pPr>
        <w:pStyle w:val="BookText"/>
        <w:rPr/>
      </w:pPr>
      <w:r>
        <w:rPr>
          <w:rFonts w:ascii="IRNazanin" w:hAnsi="IRNazanin" w:eastAsia="IRNazanin"/>
          <w:color w:val="111111"/>
          <w:sz w:val="28"/>
          <w:sz w:val="28"/>
          <w:szCs w:val="28"/>
          <w:rtl w:val="true"/>
          <w:lang w:bidi="fa-IR"/>
        </w:rPr>
        <w:t xml:space="preserve">الدلیل النقلی </w:t>
      </w:r>
      <w:r>
        <w:rPr>
          <w:rFonts w:eastAsia="IRNazanin" w:cs="IRNazanin"/>
          <w:color w:val="111111"/>
          <w:sz w:val="28"/>
          <w:szCs w:val="28"/>
          <w:lang w:bidi="fa-IR"/>
        </w:rPr>
        <w:t>401</w:t>
      </w:r>
    </w:p>
    <w:p>
      <w:pPr>
        <w:pStyle w:val="BookText"/>
        <w:rPr/>
      </w:pPr>
      <w:r>
        <w:rPr>
          <w:rFonts w:ascii="IRNazanin" w:hAnsi="IRNazanin" w:eastAsia="IRNazanin"/>
          <w:color w:val="111111"/>
          <w:sz w:val="28"/>
          <w:sz w:val="28"/>
          <w:szCs w:val="28"/>
          <w:rtl w:val="true"/>
          <w:lang w:bidi="fa-IR"/>
        </w:rPr>
        <w:t xml:space="preserve">مقتضی الأصل العملی </w:t>
      </w:r>
      <w:r>
        <w:rPr>
          <w:rFonts w:eastAsia="IRNazanin" w:cs="IRNazanin"/>
          <w:color w:val="111111"/>
          <w:sz w:val="28"/>
          <w:szCs w:val="28"/>
          <w:lang w:bidi="fa-IR"/>
        </w:rPr>
        <w:t>403</w:t>
      </w:r>
    </w:p>
    <w:p>
      <w:pPr>
        <w:pStyle w:val="BookText"/>
        <w:rPr/>
      </w:pPr>
      <w:r>
        <w:rPr>
          <w:rFonts w:ascii="IRNazanin" w:hAnsi="IRNazanin" w:eastAsia="IRNazanin"/>
          <w:color w:val="111111"/>
          <w:sz w:val="28"/>
          <w:sz w:val="28"/>
          <w:szCs w:val="28"/>
          <w:rtl w:val="true"/>
          <w:lang w:bidi="fa-IR"/>
        </w:rPr>
        <w:t xml:space="preserve">فی تقلید الأعلم </w:t>
      </w:r>
      <w:r>
        <w:rPr>
          <w:rFonts w:eastAsia="IRNazanin" w:cs="IRNazanin"/>
          <w:color w:val="111111"/>
          <w:sz w:val="28"/>
          <w:szCs w:val="28"/>
          <w:lang w:bidi="fa-IR"/>
        </w:rPr>
        <w:t>404</w:t>
      </w:r>
    </w:p>
    <w:p>
      <w:pPr>
        <w:pStyle w:val="BookText"/>
        <w:rPr/>
      </w:pPr>
      <w:r>
        <w:rPr>
          <w:rFonts w:ascii="IRNazanin" w:hAnsi="IRNazanin" w:eastAsia="IRNazanin"/>
          <w:color w:val="111111"/>
          <w:sz w:val="28"/>
          <w:sz w:val="28"/>
          <w:szCs w:val="28"/>
          <w:rtl w:val="true"/>
          <w:lang w:bidi="fa-IR"/>
        </w:rPr>
        <w:t xml:space="preserve">الإشکال علی العلاّمة الانصاری </w:t>
      </w:r>
      <w:r>
        <w:rPr>
          <w:rFonts w:eastAsia="IRNazanin" w:cs="IRNazanin"/>
          <w:color w:val="111111"/>
          <w:sz w:val="28"/>
          <w:szCs w:val="28"/>
          <w:lang w:bidi="fa-IR"/>
        </w:rPr>
        <w:t>405</w:t>
      </w:r>
    </w:p>
    <w:p>
      <w:pPr>
        <w:pStyle w:val="BookText"/>
        <w:rPr/>
      </w:pPr>
      <w:r>
        <w:rPr>
          <w:rFonts w:ascii="IRNazanin" w:hAnsi="IRNazanin" w:eastAsia="IRNazanin"/>
          <w:color w:val="111111"/>
          <w:sz w:val="28"/>
          <w:sz w:val="28"/>
          <w:szCs w:val="28"/>
          <w:rtl w:val="true"/>
          <w:lang w:bidi="fa-IR"/>
        </w:rPr>
        <w:t xml:space="preserve">الدلیل العقلی علی منع تقلید الاعلم و دفعه </w:t>
      </w:r>
      <w:r>
        <w:rPr>
          <w:rFonts w:eastAsia="IRNazanin" w:cs="IRNazanin"/>
          <w:color w:val="111111"/>
          <w:sz w:val="28"/>
          <w:szCs w:val="28"/>
          <w:lang w:bidi="fa-IR"/>
        </w:rPr>
        <w:t>405</w:t>
      </w:r>
    </w:p>
    <w:p>
      <w:pPr>
        <w:pStyle w:val="BookText"/>
        <w:rPr/>
      </w:pPr>
      <w:r>
        <w:rPr>
          <w:rFonts w:ascii="IRNazanin" w:hAnsi="IRNazanin" w:eastAsia="IRNazanin"/>
          <w:color w:val="111111"/>
          <w:sz w:val="28"/>
          <w:sz w:val="28"/>
          <w:szCs w:val="28"/>
          <w:rtl w:val="true"/>
          <w:lang w:bidi="fa-IR"/>
        </w:rPr>
        <w:t xml:space="preserve">حول اطلاق الأدلة اللفظیة لتقلید الأعلم </w:t>
      </w:r>
      <w:r>
        <w:rPr>
          <w:rFonts w:eastAsia="IRNazanin" w:cs="IRNazanin"/>
          <w:color w:val="111111"/>
          <w:sz w:val="28"/>
          <w:szCs w:val="28"/>
          <w:lang w:bidi="fa-IR"/>
        </w:rPr>
        <w:t>406</w:t>
      </w:r>
    </w:p>
    <w:p>
      <w:pPr>
        <w:pStyle w:val="BookText"/>
        <w:rPr/>
      </w:pPr>
      <w:r>
        <w:rPr>
          <w:rFonts w:ascii="IRNazanin" w:hAnsi="IRNazanin" w:eastAsia="IRNazanin"/>
          <w:color w:val="111111"/>
          <w:sz w:val="28"/>
          <w:sz w:val="28"/>
          <w:szCs w:val="28"/>
          <w:rtl w:val="true"/>
          <w:lang w:bidi="fa-IR"/>
        </w:rPr>
        <w:t xml:space="preserve">الخدشة فی الاطلاق من وجهین </w:t>
      </w:r>
      <w:r>
        <w:rPr>
          <w:rFonts w:eastAsia="IRNazanin" w:cs="IRNazanin"/>
          <w:color w:val="111111"/>
          <w:sz w:val="28"/>
          <w:szCs w:val="28"/>
          <w:lang w:bidi="fa-IR"/>
        </w:rPr>
        <w:t>408</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الاستدلال بالمقبولة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دعوی الإجماع علی التلازم بین الحکم و الفتوی فی اعتبار الأعلم </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 xml:space="preserve">دفع الإجماع </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 xml:space="preserve">حول التلازم بین الحکم و الفتوی </w:t>
      </w:r>
      <w:r>
        <w:rPr>
          <w:rFonts w:eastAsia="IRNazanin" w:cs="IRNazanin"/>
          <w:color w:val="111111"/>
          <w:sz w:val="28"/>
          <w:szCs w:val="28"/>
          <w:lang w:bidi="fa-IR"/>
        </w:rPr>
        <w:t>410</w:t>
      </w:r>
    </w:p>
    <w:p>
      <w:pPr>
        <w:pStyle w:val="BookText"/>
        <w:rPr/>
      </w:pPr>
      <w:r>
        <w:rPr>
          <w:rFonts w:ascii="IRNazanin" w:hAnsi="IRNazanin" w:eastAsia="IRNazanin"/>
          <w:color w:val="111111"/>
          <w:sz w:val="28"/>
          <w:sz w:val="28"/>
          <w:szCs w:val="28"/>
          <w:rtl w:val="true"/>
          <w:lang w:bidi="fa-IR"/>
        </w:rPr>
        <w:t xml:space="preserve">فی أنّ فتوی الأعلم أقرب إلی الواقع </w:t>
      </w:r>
      <w:r>
        <w:rPr>
          <w:rFonts w:eastAsia="IRNazanin" w:cs="IRNazanin"/>
          <w:color w:val="111111"/>
          <w:sz w:val="28"/>
          <w:szCs w:val="28"/>
          <w:lang w:bidi="fa-IR"/>
        </w:rPr>
        <w:t>412</w:t>
      </w:r>
    </w:p>
    <w:p>
      <w:pPr>
        <w:pStyle w:val="BookText"/>
        <w:rPr/>
      </w:pPr>
      <w:r>
        <w:rPr>
          <w:rFonts w:ascii="IRNazanin" w:hAnsi="IRNazanin" w:eastAsia="IRNazanin"/>
          <w:color w:val="111111"/>
          <w:sz w:val="28"/>
          <w:sz w:val="28"/>
          <w:szCs w:val="28"/>
          <w:rtl w:val="true"/>
          <w:lang w:bidi="fa-IR"/>
        </w:rPr>
        <w:t xml:space="preserve">إشکال المحقق الخراسانی صغرویا، و رفعه </w:t>
      </w:r>
      <w:r>
        <w:rPr>
          <w:rFonts w:eastAsia="IRNazanin" w:cs="IRNazanin"/>
          <w:color w:val="111111"/>
          <w:sz w:val="28"/>
          <w:szCs w:val="28"/>
          <w:lang w:bidi="fa-IR"/>
        </w:rPr>
        <w:t>412</w:t>
      </w:r>
    </w:p>
    <w:p>
      <w:pPr>
        <w:pStyle w:val="BookText"/>
        <w:rPr/>
      </w:pPr>
      <w:r>
        <w:rPr>
          <w:rFonts w:ascii="IRNazanin" w:hAnsi="IRNazanin" w:eastAsia="IRNazanin"/>
          <w:color w:val="111111"/>
          <w:sz w:val="28"/>
          <w:sz w:val="28"/>
          <w:szCs w:val="28"/>
          <w:rtl w:val="true"/>
          <w:lang w:bidi="fa-IR"/>
        </w:rPr>
        <w:t xml:space="preserve">إشکال المحقق الخراسانی کبرویا، و رفعه </w:t>
      </w:r>
      <w:r>
        <w:rPr>
          <w:rFonts w:eastAsia="IRNazanin" w:cs="IRNazanin"/>
          <w:color w:val="111111"/>
          <w:sz w:val="28"/>
          <w:szCs w:val="28"/>
          <w:lang w:bidi="fa-IR"/>
        </w:rPr>
        <w:t>413</w:t>
      </w:r>
      <w:r>
        <w:rPr>
          <w:rFonts w:eastAsia="IRNazanin" w:cs="IRNazanin"/>
          <w:color w:val="111111"/>
          <w:sz w:val="28"/>
          <w:szCs w:val="28"/>
          <w:rtl w:val="true"/>
          <w:lang w:bidi="fa-IR"/>
        </w:rPr>
        <w:t>-</w:t>
      </w:r>
      <w:r>
        <w:rPr>
          <w:rFonts w:eastAsia="IRNazanin" w:cs="IRNazanin"/>
          <w:color w:val="111111"/>
          <w:sz w:val="28"/>
          <w:szCs w:val="28"/>
          <w:lang w:bidi="fa-IR"/>
        </w:rPr>
        <w:t>414</w:t>
      </w:r>
    </w:p>
    <w:p>
      <w:pPr>
        <w:pStyle w:val="BookText"/>
        <w:rPr/>
      </w:pPr>
      <w:r>
        <w:rPr>
          <w:rFonts w:ascii="IRNazanin" w:hAnsi="IRNazanin" w:eastAsia="IRNazanin"/>
          <w:color w:val="111111"/>
          <w:sz w:val="28"/>
          <w:sz w:val="28"/>
          <w:szCs w:val="28"/>
          <w:rtl w:val="true"/>
          <w:lang w:bidi="fa-IR"/>
        </w:rPr>
        <w:t xml:space="preserve">التفصیل بین التقلید البدوی و الإستمراری </w:t>
      </w:r>
      <w:r>
        <w:rPr>
          <w:rFonts w:eastAsia="IRNazanin" w:cs="IRNazanin"/>
          <w:color w:val="111111"/>
          <w:sz w:val="28"/>
          <w:szCs w:val="28"/>
          <w:lang w:bidi="fa-IR"/>
        </w:rPr>
        <w:t>415</w:t>
      </w:r>
    </w:p>
    <w:p>
      <w:pPr>
        <w:pStyle w:val="BookText"/>
        <w:rPr/>
      </w:pPr>
      <w:r>
        <w:rPr>
          <w:rFonts w:ascii="IRNazanin" w:hAnsi="IRNazanin" w:eastAsia="IRNazanin"/>
          <w:color w:val="111111"/>
          <w:sz w:val="28"/>
          <w:sz w:val="28"/>
          <w:szCs w:val="28"/>
          <w:rtl w:val="true"/>
          <w:lang w:bidi="fa-IR"/>
        </w:rPr>
        <w:t xml:space="preserve">إستصحاب جواز التقلید فی حال الحیاة </w:t>
      </w:r>
      <w:r>
        <w:rPr>
          <w:rFonts w:eastAsia="IRNazanin" w:cs="IRNazanin"/>
          <w:color w:val="111111"/>
          <w:sz w:val="28"/>
          <w:szCs w:val="28"/>
          <w:lang w:bidi="fa-IR"/>
        </w:rPr>
        <w:t>416</w:t>
      </w:r>
    </w:p>
    <w:p>
      <w:pPr>
        <w:pStyle w:val="BookText"/>
        <w:rPr/>
      </w:pPr>
      <w:r>
        <w:rPr>
          <w:rFonts w:ascii="IRNazanin" w:hAnsi="IRNazanin" w:eastAsia="IRNazanin"/>
          <w:color w:val="111111"/>
          <w:sz w:val="28"/>
          <w:sz w:val="28"/>
          <w:szCs w:val="28"/>
          <w:rtl w:val="true"/>
          <w:lang w:bidi="fa-IR"/>
        </w:rPr>
        <w:t xml:space="preserve">نظریة الوحید البهبهانی فی زوال المدرکات عند النزع </w:t>
      </w:r>
      <w:r>
        <w:rPr>
          <w:rFonts w:eastAsia="IRNazanin" w:cs="IRNazanin"/>
          <w:color w:val="111111"/>
          <w:sz w:val="28"/>
          <w:szCs w:val="28"/>
          <w:lang w:bidi="fa-IR"/>
        </w:rPr>
        <w:t>416</w:t>
      </w:r>
    </w:p>
    <w:p>
      <w:pPr>
        <w:pStyle w:val="BookText"/>
        <w:rPr/>
      </w:pPr>
      <w:r>
        <w:rPr>
          <w:rFonts w:ascii="IRNazanin" w:hAnsi="IRNazanin" w:eastAsia="IRNazanin"/>
          <w:color w:val="111111"/>
          <w:sz w:val="28"/>
          <w:sz w:val="28"/>
          <w:szCs w:val="28"/>
          <w:rtl w:val="true"/>
          <w:lang w:bidi="fa-IR"/>
        </w:rPr>
        <w:t xml:space="preserve">التحقیق فی هذه المسألة </w:t>
      </w:r>
      <w:r>
        <w:rPr>
          <w:rFonts w:eastAsia="IRNazanin" w:cs="IRNazanin"/>
          <w:color w:val="111111"/>
          <w:sz w:val="28"/>
          <w:szCs w:val="28"/>
          <w:lang w:bidi="fa-IR"/>
        </w:rPr>
        <w:t>416</w:t>
      </w:r>
    </w:p>
    <w:p>
      <w:pPr>
        <w:pStyle w:val="BookText"/>
        <w:rPr/>
      </w:pPr>
      <w:r>
        <w:rPr>
          <w:rFonts w:ascii="IRNazanin" w:hAnsi="IRNazanin" w:eastAsia="IRNazanin"/>
          <w:color w:val="111111"/>
          <w:sz w:val="28"/>
          <w:sz w:val="28"/>
          <w:szCs w:val="28"/>
          <w:rtl w:val="true"/>
          <w:lang w:bidi="fa-IR"/>
        </w:rPr>
        <w:t xml:space="preserve">انّ تقلید المیت یبتنی علی تجرد قوتی الخیال و الوهم </w:t>
      </w:r>
      <w:r>
        <w:rPr>
          <w:rFonts w:eastAsia="IRNazanin" w:cs="IRNazanin"/>
          <w:color w:val="111111"/>
          <w:sz w:val="28"/>
          <w:szCs w:val="28"/>
          <w:lang w:bidi="fa-IR"/>
        </w:rPr>
        <w:t>417</w:t>
      </w:r>
    </w:p>
    <w:p>
      <w:pPr>
        <w:pStyle w:val="BookText"/>
        <w:rPr/>
      </w:pPr>
      <w:r>
        <w:rPr>
          <w:rFonts w:ascii="IRNazanin" w:hAnsi="IRNazanin" w:eastAsia="IRNazanin"/>
          <w:color w:val="111111"/>
          <w:sz w:val="28"/>
          <w:sz w:val="28"/>
          <w:szCs w:val="28"/>
          <w:rtl w:val="true"/>
          <w:lang w:bidi="fa-IR"/>
        </w:rPr>
        <w:t xml:space="preserve">التمسک بالاطلاقات علی جواز تقلید المیت </w:t>
      </w:r>
      <w:r>
        <w:rPr>
          <w:rFonts w:eastAsia="IRNazanin" w:cs="IRNazanin"/>
          <w:color w:val="111111"/>
          <w:sz w:val="28"/>
          <w:szCs w:val="28"/>
          <w:lang w:bidi="fa-IR"/>
        </w:rPr>
        <w:t>419</w:t>
      </w:r>
    </w:p>
    <w:p>
      <w:pPr>
        <w:pStyle w:val="BookText"/>
        <w:rPr/>
      </w:pPr>
      <w:r>
        <w:rPr>
          <w:rFonts w:ascii="IRNazanin" w:hAnsi="IRNazanin" w:eastAsia="IRNazanin"/>
          <w:color w:val="111111"/>
          <w:sz w:val="28"/>
          <w:sz w:val="28"/>
          <w:szCs w:val="28"/>
          <w:rtl w:val="true"/>
          <w:lang w:bidi="fa-IR"/>
        </w:rPr>
        <w:t xml:space="preserve">وجه عدم جریان الاستصحاب </w:t>
      </w:r>
      <w:r>
        <w:rPr>
          <w:rFonts w:eastAsia="IRNazanin" w:cs="IRNazanin"/>
          <w:color w:val="111111"/>
          <w:sz w:val="28"/>
          <w:szCs w:val="28"/>
          <w:lang w:bidi="fa-IR"/>
        </w:rPr>
        <w:t>420</w:t>
      </w:r>
    </w:p>
    <w:p>
      <w:pPr>
        <w:pStyle w:val="BookText"/>
        <w:rPr/>
      </w:pPr>
      <w:r>
        <w:rPr>
          <w:rFonts w:ascii="IRNazanin" w:hAnsi="IRNazanin" w:eastAsia="IRNazanin"/>
          <w:color w:val="111111"/>
          <w:sz w:val="28"/>
          <w:sz w:val="28"/>
          <w:szCs w:val="28"/>
          <w:rtl w:val="true"/>
          <w:lang w:bidi="fa-IR"/>
        </w:rPr>
        <w:t xml:space="preserve">عدم جریان الاستصحاب بناء علی جعل الحکم المماثل </w:t>
      </w:r>
      <w:r>
        <w:rPr>
          <w:rFonts w:eastAsia="IRNazanin" w:cs="IRNazanin"/>
          <w:color w:val="111111"/>
          <w:sz w:val="28"/>
          <w:szCs w:val="28"/>
          <w:lang w:bidi="fa-IR"/>
        </w:rPr>
        <w:t>421</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دفع القول بأولویة الموت من المرض و الهرم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3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3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الکفایة ج </w:t>
      </w:r>
      <w:r>
        <w:rPr>
          <w:rFonts w:eastAsia="IRNazanin" w:cs="IRNazanin"/>
          <w:b w:val="false"/>
          <w:bCs w:val="false"/>
          <w:i w:val="false"/>
          <w:iCs w:val="false"/>
          <w:color w:val="333333"/>
          <w:sz w:val="20"/>
          <w:szCs w:val="20"/>
        </w:rPr>
        <w:t>273:2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الحاشیة علی کتاب فرائد الأصول للمحقق الخراسانی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أنه المحقق الاشتیانی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کتابه بحر الفوائد و یستفاد ذلک من مطاوی کلامه فی تعریف الاستصحاب</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قول الشیخ قده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عند الاصولیین عرف بتعاریف</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حاشیة الفرائد للمحقق الخراسانی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أراد التوضیح، فلیراجع مبحث حجیة الظن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التعلیقة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 ج </w:t>
      </w:r>
      <w:r>
        <w:rPr>
          <w:rFonts w:eastAsia="IRNazanin" w:cs="IRNazanin"/>
          <w:b w:val="false"/>
          <w:bCs w:val="false"/>
          <w:i w:val="false"/>
          <w:iCs w:val="false"/>
          <w:color w:val="333333"/>
          <w:sz w:val="20"/>
          <w:szCs w:val="20"/>
        </w:rPr>
        <w:t>273:2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تعریف الاستصحاب</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عدم الجامعیة للإستصحاب بحسب المبانی الثلاثة</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عدم صحة التوصیف بالدلیلیة</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 ج </w:t>
      </w:r>
      <w:r>
        <w:rPr>
          <w:rFonts w:eastAsia="IRNazanin" w:cs="IRNazanin"/>
          <w:b w:val="false"/>
          <w:bCs w:val="false"/>
          <w:i w:val="false"/>
          <w:iCs w:val="false"/>
          <w:color w:val="333333"/>
          <w:sz w:val="20"/>
          <w:szCs w:val="20"/>
        </w:rPr>
        <w:t>273:2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بأتی فی التعلیقة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تعلیقته علی الرسائل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الاستصحاب، سواء جعل نفس الظن بالبقاء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به التمسک الا نفسه، و إن کان لفظه بمشتقاته إنما یناسب ذلک</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هو الشیخ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رسائله فی تعریف الاستصحاب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و ما ذکره المحقق القمی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ففی المجلد الثانی من القوانین فی تعریف الاستصحاب</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تعلیقته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فرائد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 المستفاد من الکبری عند المحقق الخراسانی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الاذعان بان الحکم مظنون البقاء، و عند غیره هو کون الحکم مظنون البقاء، و إن اتفقا فی أن الاستصحاب هو نفس الظن بالبقاء</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الواجب المشروط و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العام و الخاص و فی تعلیقته المبارکة علی الرسائل</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التعلیقة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Pr>
        <w:t>274:2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التعلیقة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التعلیقة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باعتبار کون الخبر سنة أو کونه هو الحاکی عنها</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بناء علی ان معنی الحجیة جعل الحکم المماثل</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بناء علی ان معنی الحجیة هی التنجیز و الاعذار</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ما ذهب الیه صاحب الکفایة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حیث 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 المناط فی وحدة العلم و تعدده، وحدة الغرض و تعدده</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Pr>
        <w:t>274:2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علیه المحقق الخراسانی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تعلیقته علی الرسائل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التعلیقة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Pr>
        <w:t>274:2</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التعلیقة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Pr>
        <w:t>277:2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التعلیقة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Pr>
        <w:t>277:2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التعلیقة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التعلیقة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Pr>
        <w:t>277:2</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یأتی فی التعلیقة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Pr>
        <w:t>278:2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البدیهیات الست، و 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الأولیات و المشاهدات و التجربیات و المتواترات و الحدسیات و الفطریات</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التعلیقة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التعلیقة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المراد من الذاتی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هو المصطلح علیه فی الکلیات الخمس، لأن استحقاق المدح و الذم لیس جنسا و لا فصلا للعدل و الظلم، و کذلک لیس المراد منه ما هو المصطلح علیه فی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کالامکان بالقیاس الی الانسان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المراد منه هو العرض الذاتی، بمعنی ان العدل و الظلم بعنوانهما محکومان بالحسن و القبح، من دون الاندراج تحت أی عنوان</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علیه صاحب الکفایة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الکفایة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تعلیقته المبارکة علی الرسائل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تبعه المحقق الحائری فی درره ج </w:t>
      </w:r>
      <w:r>
        <w:rPr>
          <w:rFonts w:eastAsia="IRNazanin" w:cs="IRNazanin"/>
          <w:b w:val="false"/>
          <w:bCs w:val="false"/>
          <w:i w:val="false"/>
          <w:iCs w:val="false"/>
          <w:color w:val="333333"/>
          <w:sz w:val="20"/>
          <w:szCs w:val="20"/>
        </w:rPr>
        <w:t>156:2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المحقق النائینی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165:4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قدس سرهما</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Pr>
        <w:t>280:2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Pr>
        <w:t>280:2</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بیان الدلیل الرابع علی حجیة الخبر الواحد</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Pr>
        <w:t>99:2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طرف ردع الآیات عن السیرة، و طرف تخصیصها بالسیرة</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علی وجه کفایة عدم ثبوت الردع فی حجیة السیرة، دون وجه لزوم احراز عدم الردع</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هامش الکفایة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قولنا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فافهم و تأمل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اشارة الی کون خبر الثقة متبعا و لو قیل بسقوط کل من السیرة و الاطلاق عن الاعتبار بسبب دوران الامر بین ردعها به و تقییده بها، و ذلک لاجل استصحاب حجیته الثابتة قبل نزول الآیتین</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التعلیقة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التعلیقة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Pr>
        <w:t>281:2</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التعلیقة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ردا علی صاحب القوانین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منطق المنظومة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یعطی الیقین التم إذ قیاس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مقسم المرجع و الاساس</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Pr>
        <w:t>282:2</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الفائدة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و فی الفصول فی الدلیل الرابع علی الاستصحاب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و فی الحدائق </w:t>
      </w:r>
      <w:r>
        <w:rPr>
          <w:rFonts w:eastAsia="IRNazanin" w:cs="IRNazanin"/>
          <w:b w:val="false"/>
          <w:bCs w:val="false"/>
          <w:i w:val="false"/>
          <w:iCs w:val="false"/>
          <w:color w:val="333333"/>
          <w:sz w:val="20"/>
          <w:szCs w:val="20"/>
        </w:rPr>
        <w:t>143:1</w:t>
      </w:r>
      <w:r>
        <w:rPr>
          <w:rFonts w:ascii="IRNazanin" w:hAnsi="IRNazanin" w:eastAsia="IRNazanin"/>
          <w:b w:val="false"/>
          <w:b w:val="false"/>
          <w:bCs w:val="false"/>
          <w:i w:val="false"/>
          <w:i w:val="false"/>
          <w:iCs w:val="false"/>
          <w:color w:val="333333"/>
          <w:sz w:val="20"/>
          <w:sz w:val="20"/>
          <w:szCs w:val="20"/>
          <w:rtl w:val="true"/>
        </w:rPr>
        <w:t xml:space="preserve">، و اضمره فی </w:t>
      </w:r>
      <w:r>
        <w:rPr>
          <w:rFonts w:eastAsia="IRNazanin" w:cs="IRNazanin"/>
          <w:b w:val="false"/>
          <w:bCs w:val="false"/>
          <w:i w:val="false"/>
          <w:iCs w:val="false"/>
          <w:color w:val="333333"/>
          <w:sz w:val="20"/>
          <w:szCs w:val="20"/>
        </w:rPr>
        <w:t>95:2</w:t>
      </w:r>
      <w:r>
        <w:rPr>
          <w:rFonts w:ascii="IRNazanin" w:hAnsi="IRNazanin" w:eastAsia="IRNazanin"/>
          <w:b w:val="false"/>
          <w:b w:val="false"/>
          <w:bCs w:val="false"/>
          <w:i w:val="false"/>
          <w:i w:val="false"/>
          <w:iCs w:val="false"/>
          <w:color w:val="333333"/>
          <w:sz w:val="20"/>
          <w:sz w:val="20"/>
          <w:szCs w:val="20"/>
          <w:rtl w:val="true"/>
        </w:rPr>
        <w:t xml:space="preserve">، و کذا فی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نواقض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عن ابن هشام فی الباب الرابع من مغنی اللبیب</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Pr>
        <w:t>282:2</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Pr>
        <w:t>284:2</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التعلیقة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عدم الیقین بالوضوء اصلا او عدمه بقاء للشک الساری</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Pr>
        <w:t>284:2</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Pr>
        <w:t>284:2</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التعلیقة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Pr>
        <w:t>284:2</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Pr>
        <w:t>284:2</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کالخبر المحفوف بالقرینة</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Pr>
        <w:t>285:2</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کالمحقق الآشتیانی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فی بحر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و المحقق الشیخ هادی الطهرانی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محجة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و المحقق الحائری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درر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عن المحقق الشیخ هادی الطهرانی فی محجة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مبحث الاستصحاب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بیان اختصاص الاخبار بالشک فی الرافع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المعنی الثانی هو المستفاد من المتن</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Pr>
        <w:t>285:2</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Pr>
        <w:t>286:2</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الشیخ هادی الطهرانی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کتابه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محجة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Pr>
        <w:t>286:2</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ذیل الصحیحة الثانیة لزرارة و فی ذیل روایة الخصال التعلیقة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التعلیقة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Pr>
        <w:t>286:2</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ذهب الیه المحقق الآشتیانی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کتابه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بحر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الاستصحاب</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ارجاع النهی عن نقض الیقین</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النسخة 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هنا</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Pr>
        <w:t>287:2</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بیان حقیقة النقض</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Pr>
        <w:t>287:2</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الاستصحاب الموضوعی</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التعلیقة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قول الماتن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فان ما لم یعلم من التکلیف مط الخ</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Pr>
        <w:t>290:2</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الصحیحة الثانیة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النجاسات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Pr>
        <w:t>290:2</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النجاسات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التعلیقة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قول الماتن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یکاد یمکن ان یؤخذ القطع بحکم فی موضوع نفس الحکم الخ</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الاحتمال الاوّل و الثانی و الثالث</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Pr>
        <w:t>290:2</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الحائری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درره </w:t>
      </w:r>
      <w:r>
        <w:rPr>
          <w:rFonts w:eastAsia="IRNazanin" w:cs="IRNazanin"/>
          <w:b w:val="false"/>
          <w:bCs w:val="false"/>
          <w:i w:val="false"/>
          <w:iCs w:val="false"/>
          <w:color w:val="333333"/>
          <w:sz w:val="20"/>
          <w:szCs w:val="20"/>
        </w:rPr>
        <w:t>163:2</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Pr>
        <w:t>292:2</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Pr>
        <w:t>292:2</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التعلیقة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قول المصنف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یکاد یمکن التفصی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الاحتمال الثانی و الثالث</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التعلیقة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قول الماتن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یکاد یمکن ان یؤخذ القطع بحکم فی موضوع نفس الحکم الخ</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التعلیقة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الاحتمال الثالث</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Pr>
        <w:t>293:2</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الکفایة </w:t>
      </w:r>
      <w:r>
        <w:rPr>
          <w:rFonts w:eastAsia="IRNazanin" w:cs="IRNazanin"/>
          <w:b w:val="false"/>
          <w:bCs w:val="false"/>
          <w:i w:val="false"/>
          <w:iCs w:val="false"/>
          <w:color w:val="333333"/>
          <w:sz w:val="20"/>
          <w:szCs w:val="20"/>
        </w:rPr>
        <w:t>287:2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تعلیقته المبارکة علی الرسائل عند بیان حقیقة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تنقض</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تبعا لاستاذه المحقق المیرزا الشیرازی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Pr>
        <w:t>293:2</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Pr>
        <w:t>294:2</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Pr>
        <w:t>294:2</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الصحیحة الثالثة لزرارة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الصحیحة الثالثة لزرارة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الخلل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Pr>
        <w:t>296:2</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فی حدیث الأربعمأة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التعلیقة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Pr>
        <w:t>296:2</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Pr>
        <w:t>298:2</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شهر رمضان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احکام شهر رمضان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احکام شهر رمضان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الحدیث المبحوث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احکام شهر رمضان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Pr>
        <w:t>298:2</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الدلیل الخامس علی حجیة الاستصحاب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المیاه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 أن فی الحدیث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 قذر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نجد حدیثا مطابقا للمتن</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ذیل 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 شیء طاهر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تعلیقته المبارکة علی الرسائل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مرّانفا</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انه روایة مسعدة بن صدقة مع اختلاف یسیر، راجع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ما یکتسب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Pr>
        <w:t>301:2</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الکفایة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302:2</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Pr>
        <w:t>304:2</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کلام الماتن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Pr>
        <w:t>304:2</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Pr>
        <w:t>304:2</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دوران الامر بین الاقل و الاکثر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التعلیقة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Pr>
        <w:t>305:2</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Pr>
        <w:t>305:2</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Pr>
        <w:t>305:2</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نسبها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فی حاشیته علی المکاسب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رسالة الحقوق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انها تصحیف</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صفات القاضی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صفات القاضی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Pr>
        <w:t>290:1</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یأتی فی التعلیقة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قول الماتن قده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فاما الصحة فی المعاملات فهی تکون مجعولة الخ</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Pr>
        <w:t>306:2</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Pr>
        <w:t>306:2</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Pr>
        <w:t>306:2</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Pr>
        <w:t>307:2</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صدر الدین الشیرازی فی شرح الهدایة الاثیریة فی القسم الثالث من الالهیات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مقولة ملک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و قد صرح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بهذه النسبة فی تعلیقته علی المکاسب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تحقیق حقیقة الحق و ما یتعلق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Pr>
        <w:t>307:2</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Pr>
        <w:t>308:2</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Pr>
        <w:t>308:2</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Pr>
        <w:t>308:2</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التعلیقة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Pr>
        <w:t>308:2</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التعلیقة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Pr>
        <w:t>308:2</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Pr>
        <w:t>308:2</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Pr>
        <w:t>309:2</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Pr>
        <w:t>309:2</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قول الشیخ قده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یوجب الاعادة بحکم استصحاب عدم الطهارة</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Pr>
        <w:t>309:2</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Pr>
        <w:t>309:2</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التعلیقة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Pr>
        <w:t>310:2</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صفات القاضی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صفات القاضی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التعلیقة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قول الماتن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نعم لو قیل باستتباع جعل الحجیة 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التعلیقة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یقال لا یکاد یکون ایجابه مستتبعا الخ</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Pr>
        <w:t>310:2</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التعلیقة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قول الشیخ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أما الأول فلا إشکال</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Pr>
        <w:t>311:2</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السید الطباطبائی الیزدی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فی البحث عن لزوم المعاطاة و عدمه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هو السید الطباطبائی الیزدی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حاشیته علی المکاسب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 للعلیة</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السید الطباطبائی الیزدی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البحث عن لزوم المعاطاة و عدمه</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التنبیه الاول</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المحقق الحائری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راجع درر الاصول </w:t>
      </w:r>
      <w:r>
        <w:rPr>
          <w:rFonts w:eastAsia="IRNazanin" w:cs="IRNazanin"/>
          <w:b w:val="false"/>
          <w:bCs w:val="false"/>
          <w:i w:val="false"/>
          <w:iCs w:val="false"/>
          <w:color w:val="333333"/>
          <w:sz w:val="20"/>
          <w:szCs w:val="20"/>
        </w:rPr>
        <w:t>175:2</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Pr>
        <w:t>314:2</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Pr>
        <w:t>314:2</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علیه الشیخ الأعظم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التنبیه الثانی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تبعه المحقق الاشتیانی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التنبیه الثانی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Pr>
        <w:t>315:2</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Pr>
        <w:t>317:2</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Pr>
        <w:t>317:2</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قول الشیخ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فینبغی القطع بعدم جریان الاستصحاب فیه الخ</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Pr>
        <w:t>317:2</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Pr>
        <w:t>317:2</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التنبیه العاشر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عن المحقق النائینی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اجود التقریرات ج </w:t>
      </w:r>
      <w:r>
        <w:rPr>
          <w:rFonts w:eastAsia="IRNazanin" w:cs="IRNazanin"/>
          <w:b w:val="false"/>
          <w:bCs w:val="false"/>
          <w:i w:val="false"/>
          <w:iCs w:val="false"/>
          <w:color w:val="333333"/>
          <w:sz w:val="20"/>
          <w:szCs w:val="20"/>
        </w:rPr>
        <w:t>405:2</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Pr>
        <w:t>317:2</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Pr>
        <w:t>318:2</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قول الماتن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ان هذا الاتحاد هل هو بنظر العرف 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یأتی فی التعلیقة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Pr>
        <w:t>319:2</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Pr>
        <w:t>319:2</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Pr>
        <w:t>320:2</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Pr>
        <w:t>322:2</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تعلیقته المبارکة علی الرسائل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قول الشیخ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لحکومة استصحاب الحرمة علی تقدیر الغلیان</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درر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258:2</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یاتی فی التعلیقة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قول الماتن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فان الاستصحاب فی طرف المسبب الخ</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Pr>
        <w:t>322:2</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Pr>
        <w:t>323:2</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هامش الکفایة </w:t>
      </w:r>
      <w:r>
        <w:rPr>
          <w:rFonts w:eastAsia="IRNazanin" w:cs="IRNazanin"/>
          <w:b w:val="false"/>
          <w:bCs w:val="false"/>
          <w:i w:val="false"/>
          <w:iCs w:val="false"/>
          <w:color w:val="333333"/>
          <w:sz w:val="20"/>
          <w:szCs w:val="20"/>
        </w:rPr>
        <w:t>323:2</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Pr>
        <w:t>323:2</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Pr>
        <w:t>324:2</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احتجاجات النبی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یهودی إن موسی لو ادرکنی ثم لم یؤمن بی و بنبوتی ما نفعه ایمانه شیئا و لا نفعته النبوة،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کذا یستفاد مما ورد بنحو العموم فی اثبات الهداة</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Pr>
        <w:t>324:2</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باداة الحصر، نحو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المحقق الآشتیانی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بحر الفوائد،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الاستصحاب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الجزء الثالث</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Pr>
        <w:t>325:2</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التعلیقة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قول الماتن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اما النحو الثالث فهو کالحجیة و القضاوة</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Pr>
        <w:t>325:2</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Pr>
        <w:t>325:2</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Pr>
        <w:t>327:2</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Pr>
        <w:t>327:2</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التعلیقة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المحقق النائینی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الرابع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قول الشیخ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نعم هنا شیء أو هو أن بعض الموضوعات الخارجیة المتوسطة</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التعلیقة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قول الماتن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کان استصحابه کاستصحابه بلا کلام</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Pr>
        <w:t>330:2</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التعلیقة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Pr>
        <w:t>331:2</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الرسائل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استصحاب البراءة قبل التکلیف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الملحقة بکتاب المکاسب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التنبیه الثانی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Pr>
        <w:t>331:2</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Pr>
        <w:t>332:2</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Pr>
        <w:t>332:2</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Pr>
        <w:t>333:2</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ذیل قول الشیخ قده فی التنبیه السابع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 ان یقال ان الحدوث هو الوجود المسبوق بالعدم</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Pr>
        <w:t>334:2</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المحقق النائینی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التنبیه التاسع من الاستصحاب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فوائد الاصول ج </w:t>
      </w:r>
      <w:r>
        <w:rPr>
          <w:rFonts w:eastAsia="IRNazanin" w:cs="IRNazanin"/>
          <w:b w:val="false"/>
          <w:bCs w:val="false"/>
          <w:i w:val="false"/>
          <w:iCs w:val="false"/>
          <w:color w:val="333333"/>
          <w:sz w:val="20"/>
          <w:szCs w:val="20"/>
        </w:rPr>
        <w:t>532:2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186:4</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التعلیقة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اجود التقریرات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التنبیه التاسع من الاستصحاب</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التعلیقة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قول الماتن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لعدم احراز الحالة السابقة المتیقنة المتصلة</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Pr>
        <w:t>337:2</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التعلیقة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Pr>
        <w:t>337:2</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Pr>
        <w:t>337:2</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Pr>
        <w:t>337:2</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Pr>
        <w:t>337:2</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Pr>
        <w:t>337:2</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Pr>
        <w:t>338:2</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Pr>
        <w:t>338:2</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التعلیقة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قول الماتن قده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الاعتقاد به و عقد القلب علیه و تحمله و الانقیاد له</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Pr>
        <w:t>340:2</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حیث انه</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Pr>
        <w:t>341:2</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Pr>
        <w:t>341:2</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نفس هذه التعلیقة</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صدر هذه التعلیقة</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التنبیه العاشر</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Pr>
        <w:t>343:2</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Pr>
        <w:t>345:2</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التعلیقة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قول الماتن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فانه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الامر و ان کان کذلک ألا ان الخ</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Pr>
        <w:t>346:2</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الرسائل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مبحث اشتراط بقاء الموضوع</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قول الشیخ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الاول بقاء الموضوع الخ</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Pr>
        <w:t>346:2</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Pr>
        <w:t>318:2</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Pr>
        <w:t>350:2</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Pr>
        <w:t>350:2</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قول الشیخ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تخصصا بمعنی خروج المورد الخ</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التعلیقة</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نواقض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Pr>
        <w:t>350:2</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التعادل و الترجیح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التعلیقة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التعلیقة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قول الماتن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قد ورد علیها بانه الخ</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الایة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الانبیاء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الایة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صفات القاضی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Pr>
        <w:t>351:2</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التعلیقة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Pr>
        <w:t>351:2</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قول الشیخ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تحصیصا بمعنی خروج المورد الخ</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صفات القاضی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التعلیقة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مبحث البرائة و الاشتغال ذیل قول الماتن قده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دلالته یتوقف علی عدم صدق الورود الخ</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Pr>
        <w:t>354:2</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الیک نصه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فیتخیر بینهما ان لم یکن احد المستصحبین اهم و إلا فیتعین الاخذ بالاهم، و لا مجال لتوهم انه لا یکاد یکون هناک اهم لاجل ان ایجابهما انما یکون من باب واحد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استصحابهما من دون مزیة فی احدهما اصلا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لا یخفی، و ذلک لان الاستصحاب انما یتبع المستصحب، فکما یثبت به الوجوب و الاستحباب یثبت به کل مرتبة منهما فتستصحب، فلا تغفل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Pr>
        <w:t>354:2</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التعلیقة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ایضا تعلیقة المحقق الخراسانی قده علی الرسائل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قول الشیخ قده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تخصصا بمعنی خروج المورد</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تقدیم استصحاب السببی علی المسببی</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نفس هذه التعلیقة</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الایراد علی تقریب الشیخ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نفس هذه التعلیقة</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Pr>
        <w:t>356:2</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Pr>
        <w:t>356:2</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قول الشیخ قده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 قوله لا تنقض الیقین بالشک و لکن تنقضه الخ</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Pr>
        <w:t>360:2</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ابی جمهور فی عوالی اللئالی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نقل عن اهل البیت 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امر مشکل فیه القرعة</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Pr>
        <w:t>376:2</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Pr>
        <w:t>376:2</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 الفوائد للمحقق الاشتیانی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الدرایة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التعلیقة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Pr>
        <w:t>376:2</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Pr>
        <w:t>376:2</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قول الشیخ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ضابط الحکومة</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Pr>
        <w:t>376:2</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الدرایة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التعلیقة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Pr>
        <w:t>379:2</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الدرایة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التعلیقة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الدرایة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التعلیقة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الانبیاء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Pr>
        <w:t>379:2</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Pr>
        <w:t>381:2</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Pr>
        <w:t>382:2</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Pr>
        <w:t>385:2</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Pr>
        <w:t>226:1</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Pr>
        <w:t>385:2</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Pr>
        <w:t>385:2</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 للمحقق الحائری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Pr>
        <w:t>387:2</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Pr>
        <w:t>387:2</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الکفایة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387:2</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قول الشیخ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کذا لو احتمل الأهمیة فی أحدهما</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Pr>
        <w:t>388:2</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التعلیقة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التعلیقة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یکتسب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Pr>
        <w:t>388:2</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عوالی اللئالی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Pr>
        <w:t>389:2</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التعلیقة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Pr>
        <w:t>389:2</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التعلیقة السابقة</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التعلیقة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Pr>
        <w:t>391:2</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اختلاف الحدیث من کتاب فضل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Pr>
        <w:t>77:18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Pr>
        <w:t>80:18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اللئالی </w:t>
      </w:r>
      <w:r>
        <w:rPr>
          <w:rFonts w:eastAsia="IRNazanin" w:cs="IRNazanin"/>
          <w:b w:val="false"/>
          <w:bCs w:val="false"/>
          <w:i w:val="false"/>
          <w:iCs w:val="false"/>
          <w:color w:val="333333"/>
          <w:sz w:val="20"/>
          <w:szCs w:val="20"/>
        </w:rPr>
        <w:t>133:4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صفات القاضی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صفات القاضی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تقدم مصدرها</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تقدمتا</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مصدرها</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Pr>
        <w:t>392:2</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القاضی</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العلامة الآشتیانی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الجزء الرابع من کتابه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بحر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الصفحة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80:18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درر الفوائد للمحقق الحائری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292:2</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اختلاف الحدیث من کتاب فضل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التعلیقة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إنظر مقدمة تفسیر التبیان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للشیخ الطوسی قدس اللّه نفسه و تفسیر الصافی للفیض الکاشانی 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النبی 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جاءکم عنی حدیث فاعرضوه علی کتاب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خالفه فاضربوا به عرض الحائط</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86:18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العیون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85:18</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مناهج الأحکام و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تعارض الأدلة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المقدمة الثالثة من مقدمات المرجحات بعد بیان الأخبار</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اختلاف الحدیث، من کتاب فضل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الأحتجاج </w:t>
      </w:r>
      <w:r>
        <w:rPr>
          <w:rFonts w:eastAsia="IRNazanin" w:cs="IRNazanin"/>
          <w:b w:val="false"/>
          <w:bCs w:val="false"/>
          <w:i w:val="false"/>
          <w:iCs w:val="false"/>
          <w:color w:val="333333"/>
          <w:sz w:val="20"/>
          <w:szCs w:val="20"/>
        </w:rPr>
        <w:t>357:2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احتجاجات الأمام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معارج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الخامس</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Pr>
        <w:t>392:2</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Pr>
        <w:t>392:2</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Pr>
        <w:t>393:2</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Pr>
        <w:t>393:2</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Pr>
        <w:t>393:2</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Pr>
        <w:t>393:2</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التعلیقة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Pr>
        <w:t>395:2</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Pr>
        <w:t>395:2</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المقدمة</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Pr>
        <w:t>396:2</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Pr>
        <w:t>396:2</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کشف الفوائد للعلامة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شرح تجرید العقائد للقوشجی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بحر الفوائد للمحقق الآشتیانی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نتیجة دلیل الانسداد</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Pr>
        <w:t>396:2</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Pr>
        <w:t>396:2</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Pr>
        <w:t>397:2</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اللئالی </w:t>
      </w:r>
      <w:r>
        <w:rPr>
          <w:rFonts w:eastAsia="IRNazanin" w:cs="IRNazanin"/>
          <w:b w:val="false"/>
          <w:bCs w:val="false"/>
          <w:i w:val="false"/>
          <w:iCs w:val="false"/>
          <w:color w:val="333333"/>
          <w:sz w:val="20"/>
          <w:szCs w:val="20"/>
        </w:rPr>
        <w:t>133:4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Pr>
        <w:t>397:2</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إن التخییر فی المتعادلین مختص بالمجتهد أم لا؟</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Pr>
        <w:t>398:2</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التعلیقة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Pr>
        <w:t>398:2</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Pr>
        <w:t>398:2</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الرسائل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المقام الثالث</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Pr>
        <w:t>398:2</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عثرنا علیه عاجلا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الیهود و النصاری لا یصبغون، فخالفوهم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1663:3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اللباس و الزینة</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التعلیقة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Pr>
        <w:t>400:2</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Pr>
        <w:t>400:2</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Pr>
        <w:t>401:2</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Pr>
        <w:t>395:2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Pr>
        <w:t>401:2</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Pr>
        <w:t>402:2</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المحقق الهمدانی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هامش الرسائل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 الثالثة فی دوران الأمر بین الوجوب و غیره</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التعلیقة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قول الشیخ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ان جوابه بالأخذ باحد الخبرین الخ</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التعلیقة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Pr>
        <w:t>402:2</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Pr>
        <w:t>403:2</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Pr>
        <w:t>404:2</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التعلیقة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التعلیقة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Pr>
        <w:t>404:2</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تعارض العموم و الاطلاق</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حاشیة المحقق الخراسانی علی الرسائل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قول الشیخ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أما علی القول بکونه مجازا</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Pr>
        <w:t>404:2</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Pr>
        <w:t>405:2</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Pr>
        <w:t>405:2</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الکفایة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371:1</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Pr>
        <w:t>405:2</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Pr>
        <w:t>406:2</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Pr>
        <w:t>414:2</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الامر الخامس</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Pr>
        <w:t>415:2</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Pr>
        <w:t>417:2</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Pr>
        <w:t>417:2</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الکفایة </w:t>
      </w:r>
      <w:r>
        <w:rPr>
          <w:rFonts w:eastAsia="IRNazanin" w:cs="IRNazanin"/>
          <w:b w:val="false"/>
          <w:bCs w:val="false"/>
          <w:i w:val="false"/>
          <w:iCs w:val="false"/>
          <w:color w:val="333333"/>
          <w:sz w:val="20"/>
          <w:szCs w:val="20"/>
        </w:rPr>
        <w:t>393:2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و التعلیقه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الکتاب</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Pr>
        <w:t>418:2</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العلم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Pr>
        <w:t>419:2</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Pr>
        <w:t>422:2</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Pr>
        <w:t>423:2</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94:18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101:18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المقبولة الآتیة</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صفات القاضی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Pr>
        <w:t>424:2</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صفات القاضی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Pr>
        <w:t>424:2</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Pr>
        <w:t>425:2</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Pr>
        <w:t>425:2</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Pr>
        <w:t>426:2</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انه من باب النیابة، لا رجوع الجاهل الی العالم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التعلیقة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Pr>
        <w:t>426:2</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Pr>
        <w:t>426:2</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Pr>
        <w:t>428:2</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Pr>
        <w:t>428:2</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Pr>
        <w:t>428:2</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فی التعلیقة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الفطرة فی التعلیقة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Pr>
        <w:t>429:2</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صفات القاضی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Pr>
        <w:t>430:2</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قول الشیخ قدس سره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المقصد الثانی فی الظن و الکلام</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التعلیقة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التعلیقة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Pr>
        <w:t>432:2</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Pr>
        <w:t>433:2</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الفصول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المجتهد عن الفتوی</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Pr>
        <w:t>434:2</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Pr>
        <w:t>434:2</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صفات القاضی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20</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رسائل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فی الاجتهاد و التقلید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الانبیآء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الروایات الدالة علی ذلک کثیرة متفرقة فی الابواب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صفات القاضی و ایضا هذه الابواب من المستدرک</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Pr>
        <w:t>435:2</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Pr>
        <w:t>435:2</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التعلیقة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صفات القاضی</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صفات القاضی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منقول بالمعنی و فی العیون </w:t>
      </w:r>
      <w:r>
        <w:rPr>
          <w:rFonts w:eastAsia="IRNazanin" w:cs="IRNazanin"/>
          <w:b w:val="false"/>
          <w:bCs w:val="false"/>
          <w:i w:val="false"/>
          <w:iCs w:val="false"/>
          <w:color w:val="333333"/>
          <w:sz w:val="20"/>
          <w:szCs w:val="20"/>
        </w:rPr>
        <w:t>275:1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فاذا افتاک بشیء</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Pr>
        <w:t>436:2</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Pr>
        <w:t>438:2</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التعلیقة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Pr>
        <w:t>438:2</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مجموعة رسائل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الاجتهاد و التقلید للشیخ الاعظم 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Pr>
        <w:t>439:2</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101:18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110:18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صفات القاضی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التعلیقة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صفات القاضی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Pr>
        <w:t>440:2</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Pr>
        <w:t>440:2</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التعلیقة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Pr>
        <w:t>441:2</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Pr>
        <w:t>441:2</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Pr>
        <w:t>443:2</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التعلیقة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Pr>
        <w:t>443:2</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Pr>
        <w:t>444:2</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101:18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108:18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التعلیقة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Pr>
        <w:t>445:2</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Pr>
        <w:t>445:2</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Pr>
        <w:t>445:2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image" Target="media/image2.jpeg"/><Relationship Id="rId437" Type="http://schemas.openxmlformats.org/officeDocument/2006/relationships/image" Target="media/image2.jpeg"/><Relationship Id="rId438" Type="http://schemas.openxmlformats.org/officeDocument/2006/relationships/footer" Target="footer431.xml"/><Relationship Id="rId439" Type="http://schemas.openxmlformats.org/officeDocument/2006/relationships/footnotes" Target="footnotes.xml"/><Relationship Id="rId440" Type="http://schemas.openxmlformats.org/officeDocument/2006/relationships/numbering" Target="numbering.xml"/><Relationship Id="rId441" Type="http://schemas.openxmlformats.org/officeDocument/2006/relationships/fontTable" Target="fontTable.xml"/><Relationship Id="rId442" Type="http://schemas.openxmlformats.org/officeDocument/2006/relationships/settings" Target="settings.xml"/><Relationship Id="rId44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439</Pages>
  <Words>45205</Words>
  <Characters>191684</Characters>
  <CharactersWithSpaces>235424</CharactersWithSpaces>
  <Paragraphs>1613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2026-08-24T00:49:03Z</dcterms:created>
  <dc:creator>ghaemiyeh.com</dc:creator>
  <dc:description/>
  <dc:language>en-US</dc:language>
  <cp:lastModifiedBy/>
  <dcterms:modified xsi:type="dcterms:W3CDTF">2026-08-24T04:19:17Z</dcterms:modified>
  <cp:revision>1</cp:revision>
  <dc:subject/>
  <dc:title>نهایه الدرایه فی شرح الکفایه آخوند خراسانی طبع جدید جلد 5</dc:title>
</cp:coreProperties>
</file>

<file path=docProps/custom.xml><?xml version="1.0" encoding="utf-8"?>
<Properties xmlns="http://schemas.openxmlformats.org/officeDocument/2006/custom-properties" xmlns:vt="http://schemas.openxmlformats.org/officeDocument/2006/docPropsVTypes"/>
</file>